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3B06" w:rsidRDefault="00654A0E" w:rsidP="003E0242">
      <w:pPr>
        <w:pStyle w:val="33Numeros"/>
        <w:ind w:left="851" w:hanging="851"/>
        <w:rPr>
          <w:rFonts w:ascii="Arial" w:hAnsi="Arial" w:cs="Arial"/>
        </w:rPr>
      </w:pPr>
      <w:r w:rsidRPr="004A3B06">
        <w:rPr>
          <w:rFonts w:ascii="Arial" w:hAnsi="Arial" w:cs="Arial"/>
          <w:noProof/>
          <w:sz w:val="28"/>
          <w:szCs w:val="28"/>
          <w:lang w:eastAsia="es-MX"/>
        </w:rPr>
        <w:drawing>
          <wp:anchor distT="0" distB="0" distL="114300" distR="114300" simplePos="0" relativeHeight="251658241" behindDoc="1" locked="0" layoutInCell="1" allowOverlap="1" wp14:anchorId="579D4D86" wp14:editId="65CB6EEF">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3B06">
        <w:rPr>
          <w:rFonts w:ascii="Arial" w:hAnsi="Arial" w:cs="Arial"/>
          <w:noProof/>
          <w:lang w:eastAsia="es-MX"/>
        </w:rPr>
        <w:drawing>
          <wp:anchor distT="0" distB="0" distL="114300" distR="114300" simplePos="0" relativeHeight="251658240"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3B06" w:rsidRDefault="0019395C" w:rsidP="006854B1">
      <w:pPr>
        <w:tabs>
          <w:tab w:val="left" w:pos="2835"/>
          <w:tab w:val="left" w:pos="3686"/>
          <w:tab w:val="center" w:pos="4618"/>
          <w:tab w:val="left" w:pos="5220"/>
        </w:tabs>
        <w:rPr>
          <w:rFonts w:ascii="Arial" w:hAnsi="Arial" w:cs="Arial"/>
          <w:sz w:val="22"/>
          <w:szCs w:val="22"/>
        </w:rPr>
      </w:pPr>
      <w:r w:rsidRPr="004A3B06">
        <w:rPr>
          <w:rFonts w:ascii="Arial" w:hAnsi="Arial" w:cs="Arial"/>
          <w:sz w:val="22"/>
          <w:szCs w:val="22"/>
        </w:rPr>
        <w:t xml:space="preserve"> </w:t>
      </w:r>
      <w:r w:rsidR="00AD7ECF" w:rsidRPr="004A3B06">
        <w:rPr>
          <w:rFonts w:ascii="Arial" w:hAnsi="Arial" w:cs="Arial"/>
          <w:sz w:val="22"/>
          <w:szCs w:val="22"/>
        </w:rPr>
        <w:tab/>
      </w:r>
      <w:r w:rsidR="00AD7ECF" w:rsidRPr="004A3B06">
        <w:rPr>
          <w:rFonts w:ascii="Arial" w:hAnsi="Arial" w:cs="Arial"/>
          <w:sz w:val="22"/>
          <w:szCs w:val="22"/>
        </w:rPr>
        <w:tab/>
      </w:r>
    </w:p>
    <w:p w14:paraId="5168E7ED" w14:textId="28A86791" w:rsidR="009F6DDB" w:rsidRPr="004A3B06" w:rsidRDefault="009F6DDB" w:rsidP="009F6DDB">
      <w:pPr>
        <w:rPr>
          <w:rFonts w:ascii="Arial" w:hAnsi="Arial" w:cs="Arial"/>
          <w:sz w:val="28"/>
          <w:szCs w:val="28"/>
        </w:rPr>
      </w:pPr>
    </w:p>
    <w:p w14:paraId="40964305" w14:textId="1362AAB4" w:rsidR="009F6DDB" w:rsidRPr="004A3B06" w:rsidRDefault="009F6DDB" w:rsidP="009F6DDB">
      <w:pPr>
        <w:rPr>
          <w:rFonts w:ascii="Arial" w:hAnsi="Arial" w:cs="Arial"/>
          <w:sz w:val="28"/>
          <w:szCs w:val="28"/>
        </w:rPr>
      </w:pPr>
    </w:p>
    <w:p w14:paraId="5F95DB13" w14:textId="77777777" w:rsidR="009F6DDB" w:rsidRPr="004A3B06" w:rsidRDefault="009F6DDB" w:rsidP="009F6DDB">
      <w:pPr>
        <w:rPr>
          <w:rFonts w:ascii="Arial" w:hAnsi="Arial" w:cs="Arial"/>
          <w:sz w:val="28"/>
          <w:szCs w:val="28"/>
        </w:rPr>
      </w:pPr>
    </w:p>
    <w:p w14:paraId="130253F4" w14:textId="77777777" w:rsidR="009F6DDB" w:rsidRPr="004A3B06" w:rsidRDefault="009F6DDB" w:rsidP="009F6DDB">
      <w:pPr>
        <w:rPr>
          <w:rFonts w:ascii="Arial" w:hAnsi="Arial" w:cs="Arial"/>
          <w:sz w:val="28"/>
          <w:szCs w:val="28"/>
        </w:rPr>
      </w:pPr>
    </w:p>
    <w:p w14:paraId="5B5B6845" w14:textId="77777777" w:rsidR="009F6DDB" w:rsidRPr="004A3B06" w:rsidRDefault="009F6DDB" w:rsidP="009F6DDB">
      <w:pPr>
        <w:rPr>
          <w:rFonts w:ascii="Arial" w:hAnsi="Arial" w:cs="Arial"/>
          <w:sz w:val="28"/>
          <w:szCs w:val="28"/>
        </w:rPr>
      </w:pPr>
    </w:p>
    <w:p w14:paraId="5CBBF47C" w14:textId="77777777" w:rsidR="009F6DDB" w:rsidRPr="004A3B06" w:rsidRDefault="009F6DDB" w:rsidP="009F6DDB">
      <w:pPr>
        <w:rPr>
          <w:rFonts w:ascii="Arial" w:hAnsi="Arial" w:cs="Arial"/>
          <w:sz w:val="28"/>
          <w:szCs w:val="28"/>
        </w:rPr>
      </w:pPr>
    </w:p>
    <w:p w14:paraId="319F1596" w14:textId="77777777" w:rsidR="009F6DDB" w:rsidRPr="004A3B06" w:rsidRDefault="009F6DDB" w:rsidP="009F6DDB">
      <w:pPr>
        <w:rPr>
          <w:rFonts w:ascii="Arial" w:hAnsi="Arial" w:cs="Arial"/>
          <w:sz w:val="28"/>
          <w:szCs w:val="28"/>
        </w:rPr>
      </w:pPr>
    </w:p>
    <w:p w14:paraId="3F0BDB7B" w14:textId="77777777" w:rsidR="009F6DDB" w:rsidRPr="004A3B06" w:rsidRDefault="009F6DDB" w:rsidP="009F6DDB">
      <w:pPr>
        <w:rPr>
          <w:rFonts w:ascii="Arial" w:hAnsi="Arial" w:cs="Arial"/>
          <w:sz w:val="28"/>
          <w:szCs w:val="28"/>
        </w:rPr>
      </w:pPr>
    </w:p>
    <w:p w14:paraId="44EFDC2B" w14:textId="77777777" w:rsidR="009F6DDB" w:rsidRPr="004A3B06" w:rsidRDefault="00AD7ECF" w:rsidP="007455A8">
      <w:pPr>
        <w:tabs>
          <w:tab w:val="left" w:pos="6324"/>
        </w:tabs>
        <w:rPr>
          <w:rFonts w:ascii="Arial" w:hAnsi="Arial" w:cs="Arial"/>
          <w:sz w:val="28"/>
          <w:szCs w:val="28"/>
        </w:rPr>
      </w:pPr>
      <w:r w:rsidRPr="004A3B06">
        <w:rPr>
          <w:rFonts w:ascii="Arial" w:hAnsi="Arial" w:cs="Arial"/>
          <w:sz w:val="28"/>
          <w:szCs w:val="28"/>
        </w:rPr>
        <w:tab/>
      </w:r>
    </w:p>
    <w:p w14:paraId="472A8DCA" w14:textId="355AA897" w:rsidR="009F6DDB" w:rsidRPr="004A3B06" w:rsidRDefault="00AD7ECF" w:rsidP="00AD7ECF">
      <w:pPr>
        <w:tabs>
          <w:tab w:val="left" w:pos="7164"/>
        </w:tabs>
        <w:rPr>
          <w:rFonts w:ascii="Arial" w:hAnsi="Arial" w:cs="Arial"/>
          <w:sz w:val="28"/>
          <w:szCs w:val="28"/>
        </w:rPr>
      </w:pPr>
      <w:r w:rsidRPr="004A3B06">
        <w:rPr>
          <w:rFonts w:ascii="Arial" w:hAnsi="Arial" w:cs="Arial"/>
          <w:sz w:val="28"/>
          <w:szCs w:val="28"/>
        </w:rPr>
        <w:tab/>
      </w:r>
    </w:p>
    <w:p w14:paraId="468E55F9" w14:textId="77777777" w:rsidR="009F6DDB" w:rsidRPr="004A3B06" w:rsidRDefault="009F6DDB" w:rsidP="009F6DDB">
      <w:pPr>
        <w:rPr>
          <w:rFonts w:ascii="Arial" w:hAnsi="Arial" w:cs="Arial"/>
          <w:sz w:val="28"/>
          <w:szCs w:val="28"/>
        </w:rPr>
      </w:pPr>
    </w:p>
    <w:p w14:paraId="5D851842" w14:textId="77777777" w:rsidR="007B27E0" w:rsidRPr="004A3B06" w:rsidRDefault="007B27E0" w:rsidP="007B27E0">
      <w:pPr>
        <w:tabs>
          <w:tab w:val="left" w:pos="7248"/>
        </w:tabs>
        <w:jc w:val="center"/>
        <w:rPr>
          <w:rFonts w:ascii="Arial" w:hAnsi="Arial" w:cs="Arial"/>
          <w:b/>
          <w:smallCaps/>
          <w:sz w:val="36"/>
          <w:szCs w:val="36"/>
        </w:rPr>
      </w:pPr>
    </w:p>
    <w:p w14:paraId="56007DE8" w14:textId="77777777" w:rsidR="007B27E0" w:rsidRPr="004A3B06" w:rsidRDefault="007B27E0" w:rsidP="007B27E0">
      <w:pPr>
        <w:tabs>
          <w:tab w:val="left" w:pos="7248"/>
        </w:tabs>
        <w:jc w:val="center"/>
        <w:rPr>
          <w:rFonts w:ascii="Arial" w:hAnsi="Arial" w:cs="Arial"/>
          <w:b/>
          <w:smallCaps/>
          <w:sz w:val="36"/>
          <w:szCs w:val="36"/>
        </w:rPr>
      </w:pPr>
    </w:p>
    <w:p w14:paraId="6B9D2B74" w14:textId="77777777" w:rsidR="000A0282" w:rsidRDefault="000A0282" w:rsidP="000E7273">
      <w:pPr>
        <w:pStyle w:val="Encabezado"/>
        <w:jc w:val="right"/>
        <w:rPr>
          <w:rFonts w:ascii="Arial" w:hAnsi="Arial" w:cs="Arial"/>
          <w:b/>
          <w:smallCaps/>
          <w:sz w:val="36"/>
          <w:szCs w:val="36"/>
        </w:rPr>
      </w:pPr>
      <w:r>
        <w:rPr>
          <w:rFonts w:ascii="Arial" w:hAnsi="Arial" w:cs="Arial"/>
          <w:b/>
          <w:smallCaps/>
          <w:sz w:val="36"/>
          <w:szCs w:val="36"/>
        </w:rPr>
        <w:t xml:space="preserve">Convocatoria a la </w:t>
      </w:r>
      <w:r w:rsidR="000E7273" w:rsidRPr="000A0282">
        <w:rPr>
          <w:rFonts w:ascii="Arial" w:hAnsi="Arial" w:cs="Arial"/>
          <w:b/>
          <w:smallCaps/>
          <w:sz w:val="36"/>
          <w:szCs w:val="36"/>
        </w:rPr>
        <w:t xml:space="preserve">Licitación Pública </w:t>
      </w:r>
    </w:p>
    <w:p w14:paraId="16DFF660" w14:textId="1E097368" w:rsidR="000E7273" w:rsidRPr="000A0282" w:rsidRDefault="000E7273" w:rsidP="000E7273">
      <w:pPr>
        <w:pStyle w:val="Encabezado"/>
        <w:jc w:val="right"/>
        <w:rPr>
          <w:rFonts w:ascii="Arial" w:hAnsi="Arial" w:cs="Arial"/>
          <w:color w:val="808080"/>
          <w:szCs w:val="22"/>
        </w:rPr>
      </w:pPr>
      <w:r w:rsidRPr="000A0282">
        <w:rPr>
          <w:rFonts w:ascii="Arial" w:hAnsi="Arial" w:cs="Arial"/>
          <w:b/>
          <w:smallCaps/>
          <w:sz w:val="36"/>
          <w:szCs w:val="36"/>
        </w:rPr>
        <w:t>Internacional Abierta Presencial</w:t>
      </w:r>
    </w:p>
    <w:p w14:paraId="34D0072A" w14:textId="28FB7AB9" w:rsidR="00CC0829" w:rsidRPr="004A3B06" w:rsidRDefault="00CC0829" w:rsidP="000E7273">
      <w:pPr>
        <w:tabs>
          <w:tab w:val="left" w:pos="7248"/>
        </w:tabs>
        <w:jc w:val="right"/>
        <w:outlineLvl w:val="0"/>
        <w:rPr>
          <w:rFonts w:ascii="Arial" w:hAnsi="Arial" w:cs="Arial"/>
          <w:b/>
          <w:smallCaps/>
          <w:sz w:val="36"/>
          <w:szCs w:val="36"/>
        </w:rPr>
      </w:pPr>
    </w:p>
    <w:p w14:paraId="2BAFA6A8" w14:textId="212CB29E" w:rsidR="00CC0829" w:rsidRPr="004A3B06" w:rsidRDefault="00CC0829" w:rsidP="00EE5879">
      <w:pPr>
        <w:pStyle w:val="Encabezado"/>
        <w:spacing w:line="360" w:lineRule="auto"/>
        <w:jc w:val="right"/>
        <w:outlineLvl w:val="0"/>
        <w:rPr>
          <w:rFonts w:ascii="Arial" w:hAnsi="Arial" w:cs="Arial"/>
          <w:b/>
          <w:smallCaps/>
          <w:color w:val="0070C0"/>
          <w:sz w:val="32"/>
          <w:szCs w:val="32"/>
          <w:lang w:val="es-MX"/>
        </w:rPr>
      </w:pPr>
      <w:r w:rsidRPr="004A3B06">
        <w:rPr>
          <w:rFonts w:ascii="Arial" w:hAnsi="Arial" w:cs="Arial"/>
          <w:b/>
          <w:smallCaps/>
          <w:sz w:val="32"/>
          <w:szCs w:val="32"/>
          <w:lang w:val="es-MX"/>
        </w:rPr>
        <w:t xml:space="preserve">No. </w:t>
      </w:r>
      <w:r w:rsidR="00527F59" w:rsidRPr="004A3B06">
        <w:rPr>
          <w:rFonts w:ascii="Arial" w:hAnsi="Arial" w:cs="Arial"/>
          <w:b/>
          <w:smallCaps/>
          <w:sz w:val="32"/>
          <w:szCs w:val="32"/>
          <w:lang w:val="es-MX"/>
        </w:rPr>
        <w:t>LP</w:t>
      </w:r>
      <w:r w:rsidRPr="004A3B06">
        <w:rPr>
          <w:rFonts w:ascii="Arial" w:hAnsi="Arial" w:cs="Arial"/>
          <w:b/>
          <w:smallCaps/>
          <w:sz w:val="32"/>
          <w:szCs w:val="32"/>
          <w:lang w:val="es-MX"/>
        </w:rPr>
        <w:t>-</w:t>
      </w:r>
      <w:r w:rsidR="00723792" w:rsidRPr="004A3B06">
        <w:rPr>
          <w:rFonts w:ascii="Arial" w:hAnsi="Arial" w:cs="Arial"/>
          <w:b/>
          <w:smallCaps/>
          <w:sz w:val="32"/>
          <w:szCs w:val="32"/>
          <w:lang w:val="es-MX"/>
        </w:rPr>
        <w:t>INE</w:t>
      </w:r>
      <w:r w:rsidR="0097491E" w:rsidRPr="004A3B06">
        <w:rPr>
          <w:rFonts w:ascii="Arial" w:hAnsi="Arial" w:cs="Arial"/>
          <w:b/>
          <w:smallCaps/>
          <w:sz w:val="32"/>
          <w:szCs w:val="32"/>
          <w:lang w:val="es-MX"/>
        </w:rPr>
        <w:t>-</w:t>
      </w:r>
      <w:r w:rsidR="004D6FE3">
        <w:rPr>
          <w:rFonts w:ascii="Arial" w:hAnsi="Arial" w:cs="Arial"/>
          <w:b/>
          <w:smallCaps/>
          <w:sz w:val="32"/>
          <w:szCs w:val="32"/>
          <w:lang w:val="es-MX"/>
        </w:rPr>
        <w:t>033</w:t>
      </w:r>
      <w:r w:rsidR="0097491E" w:rsidRPr="004A3B06">
        <w:rPr>
          <w:rFonts w:ascii="Arial" w:hAnsi="Arial" w:cs="Arial"/>
          <w:b/>
          <w:smallCaps/>
          <w:sz w:val="32"/>
          <w:szCs w:val="32"/>
          <w:lang w:val="es-MX"/>
        </w:rPr>
        <w:t>/</w:t>
      </w:r>
      <w:r w:rsidR="00BA73B9" w:rsidRPr="004A3B06">
        <w:rPr>
          <w:rFonts w:ascii="Arial" w:hAnsi="Arial" w:cs="Arial"/>
          <w:b/>
          <w:smallCaps/>
          <w:sz w:val="32"/>
          <w:szCs w:val="32"/>
          <w:lang w:val="es-MX"/>
        </w:rPr>
        <w:t>202</w:t>
      </w:r>
      <w:r w:rsidR="009D08BE" w:rsidRPr="004A3B06">
        <w:rPr>
          <w:rFonts w:ascii="Arial" w:hAnsi="Arial" w:cs="Arial"/>
          <w:b/>
          <w:smallCaps/>
          <w:sz w:val="32"/>
          <w:szCs w:val="32"/>
          <w:lang w:val="es-MX"/>
        </w:rPr>
        <w:t>5</w:t>
      </w:r>
    </w:p>
    <w:p w14:paraId="0C99510D" w14:textId="77777777" w:rsidR="00CC0829" w:rsidRPr="004A3B06" w:rsidRDefault="00CC0829" w:rsidP="00CC0829">
      <w:pPr>
        <w:rPr>
          <w:rFonts w:ascii="Arial" w:hAnsi="Arial" w:cs="Arial"/>
          <w:color w:val="0070C0"/>
          <w:sz w:val="28"/>
          <w:szCs w:val="28"/>
        </w:rPr>
      </w:pPr>
    </w:p>
    <w:p w14:paraId="70C72747" w14:textId="77777777" w:rsidR="00CC0829" w:rsidRPr="004A3B06" w:rsidRDefault="00AD7ECF" w:rsidP="009A37CC">
      <w:pPr>
        <w:tabs>
          <w:tab w:val="left" w:pos="6516"/>
          <w:tab w:val="right" w:pos="9237"/>
        </w:tabs>
        <w:rPr>
          <w:rFonts w:ascii="Arial" w:hAnsi="Arial" w:cs="Arial"/>
          <w:color w:val="0070C0"/>
          <w:sz w:val="28"/>
          <w:szCs w:val="28"/>
        </w:rPr>
      </w:pPr>
      <w:r w:rsidRPr="004A3B06">
        <w:rPr>
          <w:rFonts w:ascii="Arial" w:hAnsi="Arial" w:cs="Arial"/>
          <w:color w:val="0070C0"/>
          <w:sz w:val="28"/>
          <w:szCs w:val="28"/>
        </w:rPr>
        <w:tab/>
      </w:r>
      <w:r w:rsidR="002839B9" w:rsidRPr="004A3B06">
        <w:rPr>
          <w:rFonts w:ascii="Arial" w:hAnsi="Arial" w:cs="Arial"/>
          <w:color w:val="0070C0"/>
          <w:sz w:val="28"/>
          <w:szCs w:val="28"/>
        </w:rPr>
        <w:tab/>
      </w:r>
    </w:p>
    <w:p w14:paraId="1117A260" w14:textId="5238DE85" w:rsidR="00654A0E" w:rsidRPr="004A3B06" w:rsidRDefault="001F05FC" w:rsidP="004C1772">
      <w:pPr>
        <w:tabs>
          <w:tab w:val="left" w:pos="6516"/>
          <w:tab w:val="left" w:pos="7350"/>
        </w:tabs>
        <w:rPr>
          <w:rFonts w:ascii="Arial" w:hAnsi="Arial" w:cs="Arial"/>
          <w:b/>
          <w:smallCaps/>
          <w:sz w:val="28"/>
          <w:szCs w:val="28"/>
        </w:rPr>
      </w:pPr>
      <w:r w:rsidRPr="004A3B06">
        <w:rPr>
          <w:rFonts w:ascii="Arial" w:hAnsi="Arial" w:cs="Arial"/>
          <w:color w:val="0070C0"/>
          <w:sz w:val="28"/>
          <w:szCs w:val="28"/>
        </w:rPr>
        <w:tab/>
      </w:r>
    </w:p>
    <w:p w14:paraId="6062CB01" w14:textId="02AA56D8" w:rsidR="00B621EF" w:rsidRPr="004A3B06" w:rsidRDefault="002847E8" w:rsidP="001272C3">
      <w:pPr>
        <w:tabs>
          <w:tab w:val="left" w:pos="3686"/>
          <w:tab w:val="left" w:pos="6336"/>
          <w:tab w:val="left" w:pos="8497"/>
        </w:tabs>
        <w:rPr>
          <w:rFonts w:ascii="Arial" w:hAnsi="Arial" w:cs="Arial"/>
          <w:b/>
          <w:smallCaps/>
          <w:sz w:val="28"/>
          <w:szCs w:val="28"/>
        </w:rPr>
      </w:pPr>
      <w:r w:rsidRPr="004A3B06">
        <w:rPr>
          <w:rFonts w:ascii="Arial" w:hAnsi="Arial" w:cs="Arial"/>
          <w:b/>
          <w:smallCaps/>
          <w:sz w:val="28"/>
          <w:szCs w:val="28"/>
        </w:rPr>
        <w:tab/>
      </w:r>
      <w:r w:rsidR="001215C7" w:rsidRPr="004A3B06">
        <w:rPr>
          <w:rFonts w:ascii="Arial" w:hAnsi="Arial" w:cs="Arial"/>
          <w:b/>
          <w:smallCaps/>
          <w:sz w:val="28"/>
          <w:szCs w:val="28"/>
        </w:rPr>
        <w:tab/>
      </w:r>
      <w:r w:rsidR="001272C3" w:rsidRPr="004A3B06">
        <w:rPr>
          <w:rFonts w:ascii="Arial" w:hAnsi="Arial" w:cs="Arial"/>
          <w:b/>
          <w:smallCaps/>
          <w:sz w:val="28"/>
          <w:szCs w:val="28"/>
        </w:rPr>
        <w:tab/>
      </w:r>
    </w:p>
    <w:p w14:paraId="3D04BC09" w14:textId="6ABC90AA" w:rsidR="00AA6742" w:rsidRPr="004A3B06" w:rsidRDefault="00AA6742" w:rsidP="00792EBB">
      <w:pPr>
        <w:jc w:val="center"/>
        <w:rPr>
          <w:rFonts w:ascii="Arial" w:hAnsi="Arial" w:cs="Arial"/>
          <w:b/>
          <w:sz w:val="32"/>
          <w:szCs w:val="22"/>
        </w:rPr>
      </w:pPr>
      <w:bookmarkStart w:id="0" w:name="_Hlk80805241"/>
    </w:p>
    <w:p w14:paraId="5F06BD85" w14:textId="77777777" w:rsidR="007F0BFC" w:rsidRPr="004A3B06" w:rsidRDefault="007F0BFC" w:rsidP="00792EBB">
      <w:pPr>
        <w:jc w:val="center"/>
        <w:rPr>
          <w:rFonts w:ascii="Arial" w:hAnsi="Arial" w:cs="Arial"/>
          <w:b/>
          <w:sz w:val="28"/>
          <w:szCs w:val="28"/>
        </w:rPr>
      </w:pPr>
    </w:p>
    <w:p w14:paraId="0DE5D10D" w14:textId="77777777" w:rsidR="007A6E3E" w:rsidRPr="007A6E3E" w:rsidRDefault="007A6E3E" w:rsidP="007A6E3E">
      <w:pPr>
        <w:jc w:val="center"/>
        <w:rPr>
          <w:rFonts w:ascii="Arial" w:hAnsi="Arial" w:cs="Arial"/>
          <w:b/>
          <w:sz w:val="28"/>
          <w:szCs w:val="28"/>
        </w:rPr>
      </w:pPr>
      <w:bookmarkStart w:id="1" w:name="_Hlk165639551"/>
      <w:bookmarkStart w:id="2" w:name="_Hlk161132434"/>
      <w:bookmarkStart w:id="3" w:name="_Hlk128038637"/>
      <w:bookmarkStart w:id="4" w:name="_Hlk53495948"/>
      <w:bookmarkStart w:id="5" w:name="_Hlk123718797"/>
      <w:bookmarkStart w:id="6" w:name="_Hlk117675524"/>
      <w:bookmarkStart w:id="7" w:name="_Hlk105012897"/>
      <w:bookmarkStart w:id="8" w:name="_Hlk103609826"/>
      <w:r w:rsidRPr="007A6E3E">
        <w:rPr>
          <w:rFonts w:ascii="Arial" w:hAnsi="Arial" w:cs="Arial"/>
          <w:b/>
          <w:sz w:val="28"/>
          <w:szCs w:val="28"/>
        </w:rPr>
        <w:t>SERVICIO DE PRODUCCIÓN DE LA CREDENCIAL PARA VOTAR</w:t>
      </w:r>
    </w:p>
    <w:p w14:paraId="72B86D8C" w14:textId="77777777" w:rsidR="00D51234" w:rsidRPr="004A3B06" w:rsidRDefault="00D51234" w:rsidP="00D51234">
      <w:pPr>
        <w:jc w:val="both"/>
        <w:rPr>
          <w:rFonts w:ascii="Arial" w:hAnsi="Arial" w:cs="Arial"/>
          <w:b/>
          <w:bCs/>
          <w:sz w:val="32"/>
          <w:szCs w:val="32"/>
        </w:rPr>
      </w:pPr>
    </w:p>
    <w:bookmarkEnd w:id="1"/>
    <w:p w14:paraId="1350AD20" w14:textId="77777777" w:rsidR="00863FDD" w:rsidRPr="004A3B06" w:rsidRDefault="00863FDD" w:rsidP="00797A8B">
      <w:pPr>
        <w:jc w:val="center"/>
        <w:rPr>
          <w:rFonts w:ascii="Arial" w:hAnsi="Arial" w:cs="Arial"/>
          <w:b/>
          <w:bCs/>
          <w:sz w:val="32"/>
          <w:szCs w:val="32"/>
        </w:rPr>
      </w:pPr>
    </w:p>
    <w:bookmarkEnd w:id="0"/>
    <w:bookmarkEnd w:id="2"/>
    <w:bookmarkEnd w:id="3"/>
    <w:bookmarkEnd w:id="4"/>
    <w:bookmarkEnd w:id="5"/>
    <w:bookmarkEnd w:id="6"/>
    <w:bookmarkEnd w:id="7"/>
    <w:bookmarkEnd w:id="8"/>
    <w:p w14:paraId="31BBB0CB" w14:textId="77777777" w:rsidR="001E1281" w:rsidRPr="004A3B06" w:rsidRDefault="001E1281" w:rsidP="001E1281">
      <w:pPr>
        <w:tabs>
          <w:tab w:val="left" w:pos="7059"/>
        </w:tabs>
        <w:rPr>
          <w:rFonts w:ascii="Arial" w:hAnsi="Arial" w:cs="Arial"/>
          <w:b/>
          <w:sz w:val="32"/>
          <w:szCs w:val="22"/>
        </w:rPr>
      </w:pPr>
    </w:p>
    <w:p w14:paraId="75C3EBF4"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36A067A9"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4C673E6A"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32FA02F7"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7C044000"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A92041" w:rsidRDefault="001F05FC" w:rsidP="00B77036">
      <w:pPr>
        <w:tabs>
          <w:tab w:val="left" w:pos="3828"/>
        </w:tabs>
        <w:spacing w:line="276" w:lineRule="auto"/>
        <w:ind w:left="1416"/>
        <w:jc w:val="center"/>
        <w:outlineLvl w:val="0"/>
        <w:rPr>
          <w:rFonts w:ascii="Arial" w:hAnsi="Arial" w:cs="Arial"/>
          <w:b/>
          <w:sz w:val="28"/>
          <w:szCs w:val="22"/>
          <w:lang w:val="pt-PT"/>
        </w:rPr>
      </w:pPr>
      <w:r w:rsidRPr="00A92041">
        <w:rPr>
          <w:rFonts w:ascii="Arial" w:hAnsi="Arial" w:cs="Arial"/>
          <w:b/>
          <w:sz w:val="28"/>
          <w:szCs w:val="22"/>
          <w:lang w:val="pt-PT"/>
        </w:rPr>
        <w:lastRenderedPageBreak/>
        <w:t>C O N V O C A T O R I A</w:t>
      </w:r>
    </w:p>
    <w:p w14:paraId="22EB2A0A" w14:textId="77777777" w:rsidR="00860F75" w:rsidRPr="00A9204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3B06" w:rsidRDefault="00860F75" w:rsidP="00860F75">
      <w:pPr>
        <w:tabs>
          <w:tab w:val="left" w:pos="3828"/>
        </w:tabs>
        <w:spacing w:line="276" w:lineRule="auto"/>
        <w:ind w:left="1416"/>
        <w:outlineLvl w:val="0"/>
        <w:rPr>
          <w:rFonts w:ascii="Arial" w:hAnsi="Arial" w:cs="Arial"/>
          <w:b/>
          <w:sz w:val="22"/>
          <w:szCs w:val="22"/>
        </w:rPr>
      </w:pPr>
      <w:r w:rsidRPr="004A3B06">
        <w:rPr>
          <w:rFonts w:ascii="Arial" w:hAnsi="Arial" w:cs="Arial"/>
          <w:sz w:val="22"/>
          <w:szCs w:val="22"/>
        </w:rPr>
        <w:t xml:space="preserve">Convocante: </w:t>
      </w:r>
      <w:r w:rsidRPr="004A3B06">
        <w:rPr>
          <w:rFonts w:ascii="Arial" w:hAnsi="Arial" w:cs="Arial"/>
          <w:sz w:val="22"/>
          <w:szCs w:val="22"/>
        </w:rPr>
        <w:tab/>
      </w:r>
      <w:r w:rsidRPr="004A3B06">
        <w:rPr>
          <w:rFonts w:ascii="Arial" w:hAnsi="Arial" w:cs="Arial"/>
          <w:b/>
          <w:sz w:val="22"/>
          <w:szCs w:val="22"/>
        </w:rPr>
        <w:t>Instituto Nacional Electoral</w:t>
      </w:r>
    </w:p>
    <w:p w14:paraId="4A0090D0" w14:textId="77777777" w:rsidR="00860F75" w:rsidRPr="004A3B06"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3B06" w:rsidRDefault="00E272D0" w:rsidP="001D4D26">
      <w:pPr>
        <w:tabs>
          <w:tab w:val="left" w:pos="3828"/>
        </w:tabs>
        <w:spacing w:line="276" w:lineRule="auto"/>
        <w:ind w:left="1416"/>
        <w:rPr>
          <w:rFonts w:ascii="Arial" w:hAnsi="Arial" w:cs="Arial"/>
          <w:b/>
          <w:sz w:val="16"/>
          <w:szCs w:val="16"/>
        </w:rPr>
      </w:pPr>
    </w:p>
    <w:p w14:paraId="33CEA214" w14:textId="77777777" w:rsidR="001A19C9" w:rsidRPr="004A3B06" w:rsidRDefault="001A19C9" w:rsidP="001D4D26">
      <w:pPr>
        <w:tabs>
          <w:tab w:val="left" w:pos="3828"/>
        </w:tabs>
        <w:spacing w:line="276" w:lineRule="auto"/>
        <w:ind w:left="1416"/>
        <w:rPr>
          <w:rFonts w:ascii="Arial" w:hAnsi="Arial" w:cs="Arial"/>
          <w:sz w:val="22"/>
          <w:szCs w:val="22"/>
        </w:rPr>
      </w:pPr>
      <w:r w:rsidRPr="004A3B06">
        <w:rPr>
          <w:rFonts w:ascii="Arial" w:hAnsi="Arial" w:cs="Arial"/>
          <w:sz w:val="22"/>
          <w:szCs w:val="22"/>
        </w:rPr>
        <w:t>Área compradora:</w:t>
      </w:r>
      <w:r w:rsidRPr="004A3B06">
        <w:rPr>
          <w:rFonts w:ascii="Arial" w:hAnsi="Arial" w:cs="Arial"/>
          <w:sz w:val="22"/>
          <w:szCs w:val="22"/>
        </w:rPr>
        <w:tab/>
      </w:r>
      <w:r w:rsidRPr="004A3B06">
        <w:rPr>
          <w:rFonts w:ascii="Arial" w:hAnsi="Arial" w:cs="Arial"/>
          <w:b/>
          <w:sz w:val="22"/>
          <w:szCs w:val="22"/>
        </w:rPr>
        <w:t>Dirección de Recursos Materiales y Servicios</w:t>
      </w:r>
      <w:r w:rsidRPr="004A3B06">
        <w:rPr>
          <w:rFonts w:ascii="Arial" w:hAnsi="Arial" w:cs="Arial"/>
          <w:sz w:val="22"/>
          <w:szCs w:val="22"/>
        </w:rPr>
        <w:t xml:space="preserve"> </w:t>
      </w:r>
    </w:p>
    <w:p w14:paraId="192CAA1E" w14:textId="77777777" w:rsidR="001D4D26" w:rsidRPr="004A3B06" w:rsidRDefault="001D4D26" w:rsidP="001D4D26">
      <w:pPr>
        <w:tabs>
          <w:tab w:val="left" w:pos="3780"/>
        </w:tabs>
        <w:spacing w:line="276" w:lineRule="auto"/>
        <w:rPr>
          <w:rFonts w:ascii="Arial" w:hAnsi="Arial" w:cs="Arial"/>
          <w:b/>
          <w:sz w:val="16"/>
          <w:szCs w:val="16"/>
        </w:rPr>
      </w:pPr>
    </w:p>
    <w:p w14:paraId="6186F3FF" w14:textId="77777777" w:rsidR="00E272D0" w:rsidRPr="004A3B06" w:rsidRDefault="00E272D0" w:rsidP="001D4D26">
      <w:pPr>
        <w:tabs>
          <w:tab w:val="left" w:pos="3780"/>
        </w:tabs>
        <w:spacing w:line="276" w:lineRule="auto"/>
        <w:rPr>
          <w:rFonts w:ascii="Arial" w:hAnsi="Arial" w:cs="Arial"/>
          <w:b/>
          <w:sz w:val="16"/>
          <w:szCs w:val="16"/>
        </w:rPr>
      </w:pPr>
    </w:p>
    <w:p w14:paraId="114B7932" w14:textId="00BC9FF4" w:rsidR="001D4D26" w:rsidRPr="004A3B06" w:rsidRDefault="001D4D26" w:rsidP="006B0342">
      <w:pPr>
        <w:tabs>
          <w:tab w:val="left" w:pos="3828"/>
        </w:tabs>
        <w:spacing w:line="276" w:lineRule="auto"/>
        <w:ind w:left="3828" w:hanging="2412"/>
        <w:jc w:val="both"/>
        <w:rPr>
          <w:rFonts w:ascii="Arial" w:hAnsi="Arial" w:cs="Arial"/>
          <w:b/>
          <w:sz w:val="22"/>
          <w:szCs w:val="22"/>
        </w:rPr>
      </w:pPr>
      <w:r w:rsidRPr="004A3B06">
        <w:rPr>
          <w:rFonts w:ascii="Arial" w:hAnsi="Arial" w:cs="Arial"/>
          <w:sz w:val="22"/>
          <w:szCs w:val="22"/>
        </w:rPr>
        <w:t>Domicilio:</w:t>
      </w:r>
      <w:r w:rsidRPr="004A3B06">
        <w:rPr>
          <w:rFonts w:ascii="Arial" w:hAnsi="Arial" w:cs="Arial"/>
          <w:sz w:val="22"/>
          <w:szCs w:val="22"/>
        </w:rPr>
        <w:tab/>
      </w:r>
      <w:r w:rsidRPr="004A3B06">
        <w:rPr>
          <w:rFonts w:ascii="Arial" w:hAnsi="Arial" w:cs="Arial"/>
          <w:b/>
          <w:sz w:val="22"/>
          <w:szCs w:val="22"/>
        </w:rPr>
        <w:t xml:space="preserve">Periférico Sur No. 4124, </w:t>
      </w:r>
      <w:r w:rsidR="00F54DA7" w:rsidRPr="004A3B06">
        <w:rPr>
          <w:rFonts w:ascii="Arial" w:hAnsi="Arial" w:cs="Arial"/>
          <w:b/>
          <w:sz w:val="22"/>
          <w:szCs w:val="22"/>
        </w:rPr>
        <w:t xml:space="preserve">sexto piso, </w:t>
      </w:r>
      <w:r w:rsidRPr="004A3B06">
        <w:rPr>
          <w:rFonts w:ascii="Arial" w:hAnsi="Arial" w:cs="Arial"/>
          <w:b/>
          <w:sz w:val="22"/>
          <w:szCs w:val="22"/>
        </w:rPr>
        <w:t xml:space="preserve">Colonia </w:t>
      </w:r>
      <w:r w:rsidR="001F05FC" w:rsidRPr="004A3B06">
        <w:rPr>
          <w:rFonts w:ascii="Arial" w:hAnsi="Arial" w:cs="Arial"/>
          <w:b/>
          <w:sz w:val="22"/>
          <w:szCs w:val="22"/>
        </w:rPr>
        <w:t>Jardines del Pedregal</w:t>
      </w:r>
      <w:r w:rsidRPr="004A3B06">
        <w:rPr>
          <w:rFonts w:ascii="Arial" w:hAnsi="Arial" w:cs="Arial"/>
          <w:b/>
          <w:sz w:val="22"/>
          <w:szCs w:val="22"/>
        </w:rPr>
        <w:t>, Álvaro Obregón, C.P. 01</w:t>
      </w:r>
      <w:r w:rsidR="006B0342" w:rsidRPr="004A3B06">
        <w:rPr>
          <w:rFonts w:ascii="Arial" w:hAnsi="Arial" w:cs="Arial"/>
          <w:b/>
          <w:sz w:val="22"/>
          <w:szCs w:val="22"/>
        </w:rPr>
        <w:t>900</w:t>
      </w:r>
      <w:r w:rsidRPr="004A3B06">
        <w:rPr>
          <w:rFonts w:ascii="Arial" w:hAnsi="Arial" w:cs="Arial"/>
          <w:b/>
          <w:sz w:val="22"/>
          <w:szCs w:val="22"/>
        </w:rPr>
        <w:t xml:space="preserve">, </w:t>
      </w:r>
      <w:r w:rsidR="00BA73B9" w:rsidRPr="004A3B06">
        <w:rPr>
          <w:rFonts w:ascii="Arial" w:hAnsi="Arial" w:cs="Arial"/>
          <w:b/>
          <w:sz w:val="22"/>
          <w:szCs w:val="22"/>
        </w:rPr>
        <w:t>Ciudad de México</w:t>
      </w:r>
    </w:p>
    <w:p w14:paraId="17753ACC" w14:textId="77777777" w:rsidR="001D4D26" w:rsidRPr="004A3B06" w:rsidRDefault="001D4D26" w:rsidP="001D4D26">
      <w:pPr>
        <w:tabs>
          <w:tab w:val="left" w:pos="3780"/>
        </w:tabs>
        <w:spacing w:line="276" w:lineRule="auto"/>
        <w:ind w:left="2124"/>
        <w:rPr>
          <w:rFonts w:ascii="Arial" w:hAnsi="Arial" w:cs="Arial"/>
          <w:sz w:val="22"/>
          <w:szCs w:val="22"/>
        </w:rPr>
      </w:pPr>
    </w:p>
    <w:p w14:paraId="075D7077" w14:textId="77777777" w:rsidR="00E272D0" w:rsidRPr="004A3B06" w:rsidRDefault="00E272D0" w:rsidP="001D4D26">
      <w:pPr>
        <w:tabs>
          <w:tab w:val="left" w:pos="3780"/>
        </w:tabs>
        <w:spacing w:line="276" w:lineRule="auto"/>
        <w:ind w:left="2124"/>
        <w:rPr>
          <w:rFonts w:ascii="Arial" w:hAnsi="Arial" w:cs="Arial"/>
          <w:sz w:val="22"/>
          <w:szCs w:val="22"/>
        </w:rPr>
      </w:pPr>
    </w:p>
    <w:p w14:paraId="26B03C3B" w14:textId="0985DE97" w:rsidR="001D4D26" w:rsidRPr="004A3B06" w:rsidRDefault="001D4D26" w:rsidP="001D4D26">
      <w:pPr>
        <w:tabs>
          <w:tab w:val="left" w:pos="3828"/>
        </w:tabs>
        <w:spacing w:line="276" w:lineRule="auto"/>
        <w:ind w:left="1418"/>
        <w:rPr>
          <w:rFonts w:ascii="Arial" w:hAnsi="Arial" w:cs="Arial"/>
          <w:b/>
          <w:sz w:val="22"/>
          <w:szCs w:val="22"/>
        </w:rPr>
      </w:pPr>
      <w:r w:rsidRPr="004A3B06">
        <w:rPr>
          <w:rFonts w:ascii="Arial" w:hAnsi="Arial" w:cs="Arial"/>
          <w:sz w:val="22"/>
          <w:szCs w:val="22"/>
        </w:rPr>
        <w:t>Procedimiento</w:t>
      </w:r>
      <w:r w:rsidRPr="004A3B06">
        <w:rPr>
          <w:rFonts w:ascii="Arial" w:hAnsi="Arial" w:cs="Arial"/>
          <w:sz w:val="22"/>
          <w:szCs w:val="22"/>
        </w:rPr>
        <w:tab/>
      </w:r>
      <w:r w:rsidR="007A6E3E" w:rsidRPr="01928105">
        <w:rPr>
          <w:rFonts w:ascii="Arial" w:hAnsi="Arial" w:cs="Arial"/>
          <w:b/>
          <w:bCs/>
          <w:sz w:val="22"/>
          <w:szCs w:val="22"/>
          <w:lang w:val="es-ES"/>
        </w:rPr>
        <w:t>Licitación Pública Internacional Abierta Presencial</w:t>
      </w:r>
    </w:p>
    <w:p w14:paraId="670724D9" w14:textId="26CEE776" w:rsidR="000C52FD" w:rsidRPr="004A3B06" w:rsidRDefault="000209C1" w:rsidP="00924AD9">
      <w:pPr>
        <w:tabs>
          <w:tab w:val="left" w:pos="3828"/>
        </w:tabs>
        <w:spacing w:line="276" w:lineRule="auto"/>
        <w:ind w:left="1418"/>
        <w:rPr>
          <w:rFonts w:ascii="Arial" w:hAnsi="Arial" w:cs="Arial"/>
          <w:b/>
          <w:sz w:val="22"/>
          <w:szCs w:val="22"/>
        </w:rPr>
      </w:pPr>
      <w:r w:rsidRPr="004A3B06">
        <w:rPr>
          <w:rFonts w:ascii="Arial" w:hAnsi="Arial" w:cs="Arial"/>
          <w:b/>
          <w:sz w:val="22"/>
          <w:szCs w:val="22"/>
        </w:rPr>
        <w:tab/>
      </w:r>
    </w:p>
    <w:p w14:paraId="181D78AB" w14:textId="77777777" w:rsidR="001D4D26" w:rsidRPr="004A3B06" w:rsidRDefault="001D4D26" w:rsidP="001D4D26">
      <w:pPr>
        <w:tabs>
          <w:tab w:val="left" w:pos="3828"/>
        </w:tabs>
        <w:spacing w:line="276" w:lineRule="auto"/>
        <w:ind w:left="1416"/>
        <w:rPr>
          <w:rFonts w:ascii="Arial" w:hAnsi="Arial" w:cs="Arial"/>
          <w:sz w:val="22"/>
          <w:szCs w:val="22"/>
        </w:rPr>
      </w:pPr>
    </w:p>
    <w:p w14:paraId="3DAAF7D0" w14:textId="73185F7A" w:rsidR="008945E3" w:rsidRPr="004A3B06" w:rsidRDefault="008945E3" w:rsidP="001D4D26">
      <w:pPr>
        <w:tabs>
          <w:tab w:val="left" w:pos="3828"/>
        </w:tabs>
        <w:spacing w:line="276" w:lineRule="auto"/>
        <w:ind w:left="1416"/>
        <w:rPr>
          <w:rFonts w:ascii="Arial" w:hAnsi="Arial" w:cs="Arial"/>
          <w:sz w:val="22"/>
          <w:szCs w:val="22"/>
        </w:rPr>
      </w:pPr>
      <w:r w:rsidRPr="004A3B06">
        <w:rPr>
          <w:rFonts w:ascii="Arial" w:hAnsi="Arial" w:cs="Arial"/>
          <w:sz w:val="22"/>
          <w:szCs w:val="22"/>
        </w:rPr>
        <w:t>Ejercicio Fiscal</w:t>
      </w:r>
      <w:r w:rsidRPr="004A3B06">
        <w:rPr>
          <w:rFonts w:ascii="Arial" w:hAnsi="Arial" w:cs="Arial"/>
          <w:sz w:val="22"/>
          <w:szCs w:val="22"/>
        </w:rPr>
        <w:tab/>
      </w:r>
      <w:r w:rsidR="00405F13" w:rsidRPr="004A3B06">
        <w:rPr>
          <w:rFonts w:ascii="Arial" w:hAnsi="Arial" w:cs="Arial"/>
          <w:b/>
          <w:sz w:val="22"/>
          <w:szCs w:val="22"/>
        </w:rPr>
        <w:t>202</w:t>
      </w:r>
      <w:r w:rsidR="00232A03" w:rsidRPr="004A3B06">
        <w:rPr>
          <w:rFonts w:ascii="Arial" w:hAnsi="Arial" w:cs="Arial"/>
          <w:b/>
          <w:sz w:val="22"/>
          <w:szCs w:val="22"/>
        </w:rPr>
        <w:t>6</w:t>
      </w:r>
      <w:r w:rsidR="007A6E3E">
        <w:rPr>
          <w:rFonts w:ascii="Arial" w:hAnsi="Arial" w:cs="Arial"/>
          <w:b/>
          <w:sz w:val="22"/>
          <w:szCs w:val="22"/>
        </w:rPr>
        <w:t>, 2027,2028,2029,2030 y 2031</w:t>
      </w:r>
    </w:p>
    <w:p w14:paraId="6BF3E92E" w14:textId="77777777" w:rsidR="000C52FD" w:rsidRPr="004A3B06" w:rsidRDefault="000C52FD" w:rsidP="001D4D26">
      <w:pPr>
        <w:tabs>
          <w:tab w:val="left" w:pos="3828"/>
        </w:tabs>
        <w:spacing w:line="276" w:lineRule="auto"/>
        <w:ind w:left="1416"/>
        <w:rPr>
          <w:rFonts w:ascii="Arial" w:hAnsi="Arial" w:cs="Arial"/>
          <w:sz w:val="22"/>
          <w:szCs w:val="22"/>
        </w:rPr>
      </w:pPr>
    </w:p>
    <w:p w14:paraId="07456EA5" w14:textId="77777777" w:rsidR="00E272D0" w:rsidRPr="004A3B06" w:rsidRDefault="00E272D0" w:rsidP="001D4D26">
      <w:pPr>
        <w:tabs>
          <w:tab w:val="left" w:pos="3828"/>
        </w:tabs>
        <w:spacing w:line="276" w:lineRule="auto"/>
        <w:ind w:left="1416"/>
        <w:rPr>
          <w:rFonts w:ascii="Arial" w:hAnsi="Arial" w:cs="Arial"/>
          <w:sz w:val="22"/>
          <w:szCs w:val="22"/>
        </w:rPr>
      </w:pPr>
    </w:p>
    <w:p w14:paraId="0DB256D5" w14:textId="229CEC2A" w:rsidR="001D4D26" w:rsidRPr="004A3B06" w:rsidRDefault="001D4D26" w:rsidP="001D4D26">
      <w:pPr>
        <w:tabs>
          <w:tab w:val="left" w:pos="3828"/>
        </w:tabs>
        <w:spacing w:line="276" w:lineRule="auto"/>
        <w:ind w:left="1416"/>
        <w:rPr>
          <w:rFonts w:ascii="Arial" w:hAnsi="Arial" w:cs="Arial"/>
          <w:b/>
          <w:sz w:val="22"/>
          <w:szCs w:val="22"/>
        </w:rPr>
      </w:pPr>
      <w:r w:rsidRPr="004A3B06">
        <w:rPr>
          <w:rFonts w:ascii="Arial" w:hAnsi="Arial" w:cs="Arial"/>
          <w:sz w:val="22"/>
          <w:szCs w:val="22"/>
        </w:rPr>
        <w:t xml:space="preserve">Número:                 </w:t>
      </w:r>
      <w:r w:rsidRPr="004A3B06">
        <w:rPr>
          <w:rFonts w:ascii="Arial" w:hAnsi="Arial" w:cs="Arial"/>
          <w:sz w:val="22"/>
          <w:szCs w:val="22"/>
        </w:rPr>
        <w:tab/>
      </w:r>
      <w:r w:rsidR="002A67CF" w:rsidRPr="004A3B06">
        <w:rPr>
          <w:rFonts w:ascii="Arial" w:hAnsi="Arial" w:cs="Arial"/>
          <w:b/>
          <w:sz w:val="22"/>
          <w:szCs w:val="22"/>
        </w:rPr>
        <w:t>LP-</w:t>
      </w:r>
      <w:r w:rsidR="00723792" w:rsidRPr="004A3B06">
        <w:rPr>
          <w:rFonts w:ascii="Arial" w:hAnsi="Arial" w:cs="Arial"/>
          <w:b/>
          <w:sz w:val="22"/>
          <w:szCs w:val="22"/>
        </w:rPr>
        <w:t>INE</w:t>
      </w:r>
      <w:r w:rsidR="0097491E" w:rsidRPr="004A3B06">
        <w:rPr>
          <w:rFonts w:ascii="Arial" w:hAnsi="Arial" w:cs="Arial"/>
          <w:b/>
          <w:sz w:val="22"/>
          <w:szCs w:val="22"/>
        </w:rPr>
        <w:t>-</w:t>
      </w:r>
      <w:r w:rsidR="004D6FE3">
        <w:rPr>
          <w:rFonts w:ascii="Arial" w:hAnsi="Arial" w:cs="Arial"/>
          <w:b/>
          <w:sz w:val="22"/>
          <w:szCs w:val="22"/>
        </w:rPr>
        <w:t>O33</w:t>
      </w:r>
      <w:r w:rsidR="0097491E" w:rsidRPr="004A3B06">
        <w:rPr>
          <w:rFonts w:ascii="Arial" w:hAnsi="Arial" w:cs="Arial"/>
          <w:b/>
          <w:sz w:val="22"/>
          <w:szCs w:val="22"/>
        </w:rPr>
        <w:t>/</w:t>
      </w:r>
      <w:r w:rsidR="00BA73B9" w:rsidRPr="004A3B06">
        <w:rPr>
          <w:rFonts w:ascii="Arial" w:hAnsi="Arial" w:cs="Arial"/>
          <w:b/>
          <w:sz w:val="22"/>
          <w:szCs w:val="22"/>
        </w:rPr>
        <w:t>202</w:t>
      </w:r>
      <w:r w:rsidR="009D08BE" w:rsidRPr="004A3B06">
        <w:rPr>
          <w:rFonts w:ascii="Arial" w:hAnsi="Arial" w:cs="Arial"/>
          <w:b/>
          <w:sz w:val="22"/>
          <w:szCs w:val="22"/>
        </w:rPr>
        <w:t>5</w:t>
      </w:r>
    </w:p>
    <w:p w14:paraId="78A31DE2" w14:textId="77777777" w:rsidR="0080522E" w:rsidRPr="004A3B06" w:rsidRDefault="0080522E" w:rsidP="001D4D26">
      <w:pPr>
        <w:tabs>
          <w:tab w:val="left" w:pos="3828"/>
        </w:tabs>
        <w:spacing w:line="276" w:lineRule="auto"/>
        <w:ind w:left="1416"/>
        <w:rPr>
          <w:rFonts w:ascii="Arial" w:hAnsi="Arial" w:cs="Arial"/>
          <w:sz w:val="22"/>
          <w:szCs w:val="22"/>
        </w:rPr>
      </w:pPr>
    </w:p>
    <w:p w14:paraId="437122A0" w14:textId="396429DC" w:rsidR="000C52FD" w:rsidRPr="004A3B06" w:rsidRDefault="001D4D26" w:rsidP="001E1281">
      <w:pPr>
        <w:tabs>
          <w:tab w:val="left" w:pos="3828"/>
        </w:tabs>
        <w:spacing w:line="276" w:lineRule="auto"/>
        <w:ind w:left="4248"/>
        <w:rPr>
          <w:rFonts w:ascii="Arial" w:hAnsi="Arial" w:cs="Arial"/>
          <w:sz w:val="22"/>
          <w:szCs w:val="22"/>
        </w:rPr>
      </w:pPr>
      <w:r w:rsidRPr="004A3B06">
        <w:rPr>
          <w:rFonts w:ascii="Arial" w:hAnsi="Arial" w:cs="Arial"/>
          <w:sz w:val="22"/>
          <w:szCs w:val="22"/>
        </w:rPr>
        <w:t xml:space="preserve">       </w:t>
      </w:r>
    </w:p>
    <w:p w14:paraId="37D5C9C7" w14:textId="5FB66D00" w:rsidR="0080522E" w:rsidRPr="004A3B06" w:rsidRDefault="001D4D26" w:rsidP="007A6E3E">
      <w:pPr>
        <w:tabs>
          <w:tab w:val="left" w:pos="3544"/>
        </w:tabs>
        <w:ind w:left="3686" w:hanging="2268"/>
        <w:jc w:val="both"/>
        <w:rPr>
          <w:rFonts w:ascii="Arial" w:hAnsi="Arial" w:cs="Arial"/>
          <w:b/>
          <w:bCs/>
          <w:sz w:val="21"/>
        </w:rPr>
      </w:pPr>
      <w:r w:rsidRPr="004A3B06">
        <w:rPr>
          <w:rFonts w:ascii="Arial" w:hAnsi="Arial" w:cs="Arial"/>
          <w:sz w:val="22"/>
          <w:szCs w:val="22"/>
        </w:rPr>
        <w:t xml:space="preserve">Contratación:           </w:t>
      </w:r>
      <w:r w:rsidR="00C55616" w:rsidRPr="004A3B06">
        <w:rPr>
          <w:rFonts w:ascii="Arial" w:hAnsi="Arial" w:cs="Arial"/>
          <w:sz w:val="22"/>
          <w:szCs w:val="22"/>
        </w:rPr>
        <w:tab/>
      </w:r>
      <w:r w:rsidRPr="004A3B06">
        <w:rPr>
          <w:rFonts w:ascii="Arial" w:hAnsi="Arial" w:cs="Arial"/>
          <w:sz w:val="22"/>
          <w:szCs w:val="22"/>
        </w:rPr>
        <w:tab/>
      </w:r>
      <w:bookmarkStart w:id="9" w:name="_Hlk89201303"/>
      <w:bookmarkStart w:id="10" w:name="_Hlk212838563"/>
      <w:r w:rsidR="007A6E3E" w:rsidRPr="007A6E3E">
        <w:rPr>
          <w:rFonts w:ascii="Arial" w:hAnsi="Arial" w:cs="Arial"/>
          <w:b/>
          <w:bCs/>
          <w:sz w:val="21"/>
        </w:rPr>
        <w:t>SERVICIO DE PRODUCCIÓN DE LA CREDENCIAL PARA VOTAR</w:t>
      </w:r>
      <w:bookmarkEnd w:id="10"/>
    </w:p>
    <w:bookmarkEnd w:id="9"/>
    <w:p w14:paraId="67EDD92D" w14:textId="77777777" w:rsidR="00ED3136" w:rsidRPr="004A3B06"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3B06" w:rsidRDefault="001D4D26" w:rsidP="00ED3136">
      <w:pPr>
        <w:tabs>
          <w:tab w:val="left" w:pos="3969"/>
        </w:tabs>
        <w:spacing w:line="276" w:lineRule="auto"/>
        <w:ind w:left="3828" w:hanging="2412"/>
        <w:jc w:val="both"/>
        <w:outlineLvl w:val="0"/>
        <w:rPr>
          <w:rFonts w:ascii="Arial" w:hAnsi="Arial" w:cs="Arial"/>
          <w:b/>
          <w:sz w:val="22"/>
          <w:szCs w:val="22"/>
        </w:rPr>
      </w:pPr>
      <w:r w:rsidRPr="004A3B06">
        <w:rPr>
          <w:rFonts w:ascii="Arial" w:hAnsi="Arial" w:cs="Arial"/>
          <w:sz w:val="22"/>
          <w:szCs w:val="22"/>
        </w:rPr>
        <w:t>Criterio de</w:t>
      </w:r>
      <w:r w:rsidRPr="004A3B06">
        <w:rPr>
          <w:rFonts w:ascii="Arial" w:hAnsi="Arial" w:cs="Arial"/>
          <w:b/>
          <w:sz w:val="22"/>
          <w:szCs w:val="22"/>
        </w:rPr>
        <w:t xml:space="preserve"> </w:t>
      </w:r>
      <w:r w:rsidRPr="004A3B06">
        <w:rPr>
          <w:rFonts w:ascii="Arial" w:hAnsi="Arial" w:cs="Arial"/>
          <w:b/>
          <w:sz w:val="22"/>
          <w:szCs w:val="22"/>
        </w:rPr>
        <w:tab/>
      </w:r>
    </w:p>
    <w:p w14:paraId="54419C79" w14:textId="75FDB3B5" w:rsidR="0080522E" w:rsidRPr="004A3B06" w:rsidRDefault="001D4D26" w:rsidP="00EE5879">
      <w:pPr>
        <w:spacing w:line="276" w:lineRule="auto"/>
        <w:ind w:left="3828" w:hanging="2410"/>
        <w:jc w:val="both"/>
        <w:outlineLvl w:val="0"/>
        <w:rPr>
          <w:rFonts w:ascii="Arial" w:hAnsi="Arial" w:cs="Arial"/>
          <w:b/>
          <w:sz w:val="22"/>
          <w:szCs w:val="22"/>
        </w:rPr>
      </w:pPr>
      <w:r w:rsidRPr="004A3B06">
        <w:rPr>
          <w:rFonts w:ascii="Arial" w:hAnsi="Arial" w:cs="Arial"/>
          <w:sz w:val="22"/>
          <w:szCs w:val="22"/>
        </w:rPr>
        <w:t>Evaluación:</w:t>
      </w:r>
      <w:r w:rsidR="00144DB2" w:rsidRPr="004A3B06">
        <w:rPr>
          <w:rFonts w:ascii="Arial" w:hAnsi="Arial" w:cs="Arial"/>
          <w:sz w:val="22"/>
          <w:szCs w:val="22"/>
        </w:rPr>
        <w:t xml:space="preserve">                    </w:t>
      </w:r>
      <w:r w:rsidR="00CC52C2" w:rsidRPr="004A3B06">
        <w:rPr>
          <w:rFonts w:ascii="Arial" w:hAnsi="Arial" w:cs="Arial"/>
          <w:b/>
          <w:sz w:val="22"/>
          <w:szCs w:val="22"/>
        </w:rPr>
        <w:t>Puntos y porcentajes</w:t>
      </w:r>
    </w:p>
    <w:p w14:paraId="04B921DA"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3D17470B" w14:textId="77777777" w:rsidR="000751AD" w:rsidRPr="004A3B06" w:rsidRDefault="000751AD" w:rsidP="00EE5879">
      <w:pPr>
        <w:spacing w:line="276" w:lineRule="auto"/>
        <w:ind w:left="3828" w:hanging="2410"/>
        <w:jc w:val="both"/>
        <w:outlineLvl w:val="0"/>
        <w:rPr>
          <w:rFonts w:ascii="Arial" w:hAnsi="Arial" w:cs="Arial"/>
          <w:b/>
          <w:sz w:val="22"/>
          <w:szCs w:val="22"/>
        </w:rPr>
      </w:pPr>
    </w:p>
    <w:p w14:paraId="74A8FE45" w14:textId="424D0BF6" w:rsidR="000751AD" w:rsidRPr="00E70705" w:rsidRDefault="000751AD" w:rsidP="000751AD">
      <w:pPr>
        <w:spacing w:line="276" w:lineRule="auto"/>
        <w:ind w:left="4395" w:hanging="2410"/>
        <w:jc w:val="both"/>
        <w:outlineLvl w:val="0"/>
        <w:rPr>
          <w:rFonts w:ascii="Arial" w:hAnsi="Arial" w:cs="Arial"/>
          <w:b/>
          <w:sz w:val="22"/>
          <w:szCs w:val="22"/>
        </w:rPr>
      </w:pPr>
      <w:r w:rsidRPr="00E70705">
        <w:rPr>
          <w:rFonts w:ascii="Arial" w:hAnsi="Arial" w:cs="Arial"/>
          <w:sz w:val="22"/>
          <w:szCs w:val="22"/>
        </w:rPr>
        <w:t xml:space="preserve">Plazo:                    </w:t>
      </w:r>
      <w:r w:rsidRPr="00E70705">
        <w:rPr>
          <w:rFonts w:ascii="Arial" w:hAnsi="Arial" w:cs="Arial"/>
          <w:b/>
          <w:sz w:val="22"/>
          <w:szCs w:val="22"/>
        </w:rPr>
        <w:t>Plazos Reducidos</w:t>
      </w:r>
    </w:p>
    <w:p w14:paraId="35160A36" w14:textId="77777777" w:rsidR="000751AD" w:rsidRPr="004A3B06" w:rsidRDefault="000751AD" w:rsidP="00EE5879">
      <w:pPr>
        <w:spacing w:line="276" w:lineRule="auto"/>
        <w:ind w:left="3828" w:hanging="2410"/>
        <w:jc w:val="both"/>
        <w:outlineLvl w:val="0"/>
        <w:rPr>
          <w:rFonts w:ascii="Arial" w:hAnsi="Arial" w:cs="Arial"/>
          <w:b/>
          <w:sz w:val="22"/>
          <w:szCs w:val="22"/>
        </w:rPr>
      </w:pPr>
    </w:p>
    <w:p w14:paraId="69A38EC0"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4B6744A8"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626C1583" w14:textId="0B8C8B27" w:rsidR="004C421C" w:rsidRPr="004A3B06" w:rsidRDefault="004C421C" w:rsidP="000D189D">
      <w:pPr>
        <w:jc w:val="both"/>
        <w:rPr>
          <w:rFonts w:ascii="Arial" w:hAnsi="Arial" w:cs="Arial"/>
          <w:bCs/>
          <w:szCs w:val="22"/>
        </w:rPr>
      </w:pPr>
      <w:r w:rsidRPr="004A3B06">
        <w:rPr>
          <w:rFonts w:ascii="Arial" w:hAnsi="Arial" w:cs="Arial"/>
          <w:bCs/>
          <w:szCs w:val="22"/>
        </w:rPr>
        <w:t>Con fundamento en el artículo 32</w:t>
      </w:r>
      <w:r w:rsidR="00CC52C2" w:rsidRPr="004A3B06">
        <w:rPr>
          <w:rFonts w:ascii="Arial" w:hAnsi="Arial" w:cs="Arial"/>
          <w:bCs/>
          <w:szCs w:val="22"/>
        </w:rPr>
        <w:t xml:space="preserve"> fracción I del Reglamento del </w:t>
      </w:r>
      <w:r w:rsidRPr="004A3B06">
        <w:rPr>
          <w:rFonts w:ascii="Arial" w:hAnsi="Arial" w:cs="Arial"/>
          <w:bCs/>
          <w:szCs w:val="22"/>
        </w:rPr>
        <w:t xml:space="preserve">Instituto </w:t>
      </w:r>
      <w:r w:rsidR="00070538" w:rsidRPr="004A3B06">
        <w:rPr>
          <w:rFonts w:ascii="Arial" w:hAnsi="Arial" w:cs="Arial"/>
          <w:bCs/>
          <w:szCs w:val="22"/>
        </w:rPr>
        <w:t>Nacional</w:t>
      </w:r>
      <w:r w:rsidRPr="004A3B06">
        <w:rPr>
          <w:rFonts w:ascii="Arial" w:hAnsi="Arial" w:cs="Arial"/>
          <w:bCs/>
          <w:szCs w:val="22"/>
        </w:rPr>
        <w:t xml:space="preserve"> Electoral en </w:t>
      </w:r>
      <w:r w:rsidR="006C11DD" w:rsidRPr="004A3B06">
        <w:rPr>
          <w:rFonts w:ascii="Arial" w:hAnsi="Arial" w:cs="Arial"/>
          <w:bCs/>
          <w:szCs w:val="22"/>
        </w:rPr>
        <w:t>M</w:t>
      </w:r>
      <w:r w:rsidRPr="004A3B06">
        <w:rPr>
          <w:rFonts w:ascii="Arial" w:hAnsi="Arial" w:cs="Arial"/>
          <w:bCs/>
          <w:szCs w:val="22"/>
        </w:rPr>
        <w:t xml:space="preserve">ateria de </w:t>
      </w:r>
      <w:r w:rsidR="00431F4A" w:rsidRPr="004A3B06">
        <w:rPr>
          <w:rFonts w:ascii="Arial" w:hAnsi="Arial" w:cs="Arial"/>
          <w:bCs/>
          <w:szCs w:val="22"/>
        </w:rPr>
        <w:t>A</w:t>
      </w:r>
      <w:r w:rsidRPr="004A3B06">
        <w:rPr>
          <w:rFonts w:ascii="Arial" w:hAnsi="Arial" w:cs="Arial"/>
          <w:bCs/>
          <w:szCs w:val="22"/>
        </w:rPr>
        <w:t xml:space="preserve">dquisiciones, </w:t>
      </w:r>
      <w:r w:rsidR="00431F4A" w:rsidRPr="004A3B06">
        <w:rPr>
          <w:rFonts w:ascii="Arial" w:hAnsi="Arial" w:cs="Arial"/>
          <w:bCs/>
          <w:szCs w:val="22"/>
        </w:rPr>
        <w:t>A</w:t>
      </w:r>
      <w:r w:rsidRPr="004A3B06">
        <w:rPr>
          <w:rFonts w:ascii="Arial" w:hAnsi="Arial" w:cs="Arial"/>
          <w:bCs/>
          <w:szCs w:val="22"/>
        </w:rPr>
        <w:t xml:space="preserve">rrendamientos de </w:t>
      </w:r>
      <w:r w:rsidR="00431F4A" w:rsidRPr="004A3B06">
        <w:rPr>
          <w:rFonts w:ascii="Arial" w:hAnsi="Arial" w:cs="Arial"/>
          <w:bCs/>
          <w:szCs w:val="22"/>
        </w:rPr>
        <w:t>B</w:t>
      </w:r>
      <w:r w:rsidRPr="004A3B06">
        <w:rPr>
          <w:rFonts w:ascii="Arial" w:hAnsi="Arial" w:cs="Arial"/>
          <w:bCs/>
          <w:szCs w:val="22"/>
        </w:rPr>
        <w:t xml:space="preserve">ienes </w:t>
      </w:r>
      <w:r w:rsidR="00431F4A" w:rsidRPr="004A3B06">
        <w:rPr>
          <w:rFonts w:ascii="Arial" w:hAnsi="Arial" w:cs="Arial"/>
          <w:bCs/>
          <w:szCs w:val="22"/>
        </w:rPr>
        <w:t>M</w:t>
      </w:r>
      <w:r w:rsidRPr="004A3B06">
        <w:rPr>
          <w:rFonts w:ascii="Arial" w:hAnsi="Arial" w:cs="Arial"/>
          <w:bCs/>
          <w:szCs w:val="22"/>
        </w:rPr>
        <w:t xml:space="preserve">uebles y </w:t>
      </w:r>
      <w:r w:rsidR="00431F4A" w:rsidRPr="004A3B06">
        <w:rPr>
          <w:rFonts w:ascii="Arial" w:hAnsi="Arial" w:cs="Arial"/>
          <w:bCs/>
          <w:szCs w:val="22"/>
        </w:rPr>
        <w:t>S</w:t>
      </w:r>
      <w:r w:rsidRPr="004A3B06">
        <w:rPr>
          <w:rFonts w:ascii="Arial" w:hAnsi="Arial" w:cs="Arial"/>
          <w:bCs/>
          <w:szCs w:val="22"/>
        </w:rPr>
        <w:t xml:space="preserve">ervicios (en lo sucesivo el REGLAMENTO), el presente procedimiento será </w:t>
      </w:r>
      <w:r w:rsidR="002B29CB" w:rsidRPr="004A3B06">
        <w:rPr>
          <w:rFonts w:ascii="Arial" w:hAnsi="Arial" w:cs="Arial"/>
          <w:bCs/>
          <w:szCs w:val="22"/>
        </w:rPr>
        <w:t>presencial</w:t>
      </w:r>
      <w:r w:rsidRPr="004A3B06">
        <w:rPr>
          <w:rFonts w:ascii="Arial" w:hAnsi="Arial" w:cs="Arial"/>
          <w:bCs/>
          <w:szCs w:val="22"/>
        </w:rPr>
        <w:t xml:space="preserve">, en el cual los LICITANTES, </w:t>
      </w:r>
      <w:r w:rsidR="002B29CB" w:rsidRPr="004A3B06">
        <w:rPr>
          <w:rFonts w:ascii="Arial" w:hAnsi="Arial" w:cs="Arial"/>
          <w:bCs/>
          <w:szCs w:val="22"/>
        </w:rPr>
        <w:t xml:space="preserve">exclusivamente </w:t>
      </w:r>
      <w:r w:rsidRPr="004A3B06">
        <w:rPr>
          <w:rFonts w:ascii="Arial" w:hAnsi="Arial" w:cs="Arial"/>
          <w:bCs/>
          <w:szCs w:val="22"/>
        </w:rPr>
        <w:t xml:space="preserve">podrán </w:t>
      </w:r>
      <w:r w:rsidR="002B29CB" w:rsidRPr="004A3B06">
        <w:rPr>
          <w:rFonts w:ascii="Arial" w:hAnsi="Arial" w:cs="Arial"/>
          <w:bCs/>
          <w:szCs w:val="22"/>
        </w:rPr>
        <w:t xml:space="preserve">presentar sus proposiciones en forma documental y por escrito, en sobre cerrado, durante </w:t>
      </w:r>
      <w:r w:rsidRPr="004A3B06">
        <w:rPr>
          <w:rFonts w:ascii="Arial" w:hAnsi="Arial" w:cs="Arial"/>
          <w:bCs/>
          <w:szCs w:val="22"/>
        </w:rPr>
        <w:t>el Acto de Presentación y Apertura de Proposiciones</w:t>
      </w:r>
      <w:r w:rsidR="002B29CB" w:rsidRPr="004A3B06">
        <w:rPr>
          <w:rFonts w:ascii="Arial" w:hAnsi="Arial" w:cs="Arial"/>
          <w:bCs/>
          <w:szCs w:val="22"/>
        </w:rPr>
        <w:t>.</w:t>
      </w:r>
    </w:p>
    <w:p w14:paraId="6782371A" w14:textId="77777777" w:rsidR="009322C5" w:rsidRPr="004A3B06" w:rsidRDefault="009322C5" w:rsidP="000D189D">
      <w:pPr>
        <w:jc w:val="both"/>
        <w:rPr>
          <w:rFonts w:ascii="Arial" w:hAnsi="Arial" w:cs="Arial"/>
          <w:bCs/>
          <w:szCs w:val="22"/>
        </w:rPr>
      </w:pPr>
    </w:p>
    <w:p w14:paraId="5FF75651" w14:textId="11702379" w:rsidR="003224C8" w:rsidRPr="004A3B06" w:rsidRDefault="001965CD" w:rsidP="000D189D">
      <w:pPr>
        <w:jc w:val="both"/>
        <w:rPr>
          <w:rFonts w:ascii="Arial" w:hAnsi="Arial" w:cs="Arial"/>
          <w:bCs/>
          <w:szCs w:val="22"/>
        </w:rPr>
      </w:pPr>
      <w:r w:rsidRPr="004A3B06">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3B06">
        <w:rPr>
          <w:rFonts w:ascii="Arial" w:hAnsi="Arial" w:cs="Arial"/>
          <w:bCs/>
          <w:szCs w:val="22"/>
        </w:rPr>
        <w:t>el artículo 2 del REGLAMENTO</w:t>
      </w:r>
    </w:p>
    <w:p w14:paraId="32CF48E7" w14:textId="5930A65E" w:rsidR="00E30E9C" w:rsidRPr="004A3B06" w:rsidRDefault="00E30E9C" w:rsidP="000D189D">
      <w:pPr>
        <w:jc w:val="both"/>
        <w:rPr>
          <w:rFonts w:ascii="Arial" w:hAnsi="Arial" w:cs="Arial"/>
          <w:bCs/>
          <w:szCs w:val="22"/>
        </w:rPr>
      </w:pPr>
    </w:p>
    <w:p w14:paraId="43A55180" w14:textId="77777777" w:rsidR="00DF660F" w:rsidRPr="004A3B06" w:rsidRDefault="00DF660F" w:rsidP="000D189D">
      <w:pPr>
        <w:jc w:val="both"/>
        <w:rPr>
          <w:rFonts w:ascii="Arial" w:hAnsi="Arial" w:cs="Arial"/>
          <w:bCs/>
          <w:szCs w:val="22"/>
        </w:rPr>
      </w:pPr>
      <w:r w:rsidRPr="004A3B06">
        <w:rPr>
          <w:rFonts w:ascii="Arial" w:hAnsi="Arial" w:cs="Arial"/>
          <w:b/>
          <w:szCs w:val="22"/>
        </w:rPr>
        <w:t>Estimados LICITANTES:</w:t>
      </w:r>
      <w:r w:rsidRPr="004A3B06">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3B06">
          <w:rPr>
            <w:rStyle w:val="Hipervnculo"/>
            <w:rFonts w:ascii="Arial" w:hAnsi="Arial" w:cs="Arial"/>
            <w:bCs/>
            <w:szCs w:val="22"/>
          </w:rPr>
          <w:t>https://denuncias-oic.ine.mx/</w:t>
        </w:r>
      </w:hyperlink>
    </w:p>
    <w:p w14:paraId="3A6B5B96" w14:textId="77777777" w:rsidR="00DF660F" w:rsidRPr="004A3B06" w:rsidRDefault="00DF660F" w:rsidP="00E30E9C">
      <w:pPr>
        <w:spacing w:line="276" w:lineRule="auto"/>
        <w:jc w:val="both"/>
        <w:rPr>
          <w:rFonts w:ascii="Arial" w:hAnsi="Arial" w:cs="Arial"/>
          <w:bCs/>
          <w:szCs w:val="22"/>
        </w:rPr>
      </w:pPr>
    </w:p>
    <w:p w14:paraId="28A3ED8F" w14:textId="77777777" w:rsidR="00E30E9C" w:rsidRPr="004A3B06" w:rsidRDefault="00E30E9C" w:rsidP="00E30E9C">
      <w:pPr>
        <w:spacing w:line="276" w:lineRule="auto"/>
        <w:jc w:val="both"/>
        <w:rPr>
          <w:rFonts w:ascii="Arial" w:hAnsi="Arial" w:cs="Arial"/>
          <w:bCs/>
          <w:szCs w:val="22"/>
        </w:rPr>
      </w:pPr>
    </w:p>
    <w:p w14:paraId="2EB741EF" w14:textId="77777777" w:rsidR="00CA2090" w:rsidRPr="004A3B06" w:rsidRDefault="00CA2090" w:rsidP="002337DD">
      <w:pPr>
        <w:tabs>
          <w:tab w:val="left" w:pos="3686"/>
        </w:tabs>
        <w:jc w:val="center"/>
        <w:rPr>
          <w:rFonts w:ascii="Arial" w:hAnsi="Arial" w:cs="Arial"/>
          <w:b/>
          <w:smallCaps/>
          <w:sz w:val="28"/>
          <w:szCs w:val="28"/>
        </w:rPr>
      </w:pPr>
    </w:p>
    <w:p w14:paraId="476945DD" w14:textId="77777777" w:rsidR="00CA2090" w:rsidRPr="004A3B06" w:rsidRDefault="00CA2090" w:rsidP="002337DD">
      <w:pPr>
        <w:tabs>
          <w:tab w:val="left" w:pos="3686"/>
        </w:tabs>
        <w:jc w:val="center"/>
        <w:rPr>
          <w:rFonts w:ascii="Arial" w:hAnsi="Arial" w:cs="Arial"/>
          <w:b/>
          <w:smallCaps/>
          <w:sz w:val="28"/>
          <w:szCs w:val="28"/>
        </w:rPr>
      </w:pPr>
    </w:p>
    <w:p w14:paraId="2CAA1989" w14:textId="77777777" w:rsidR="002337DD" w:rsidRPr="004A3B06" w:rsidRDefault="002337DD" w:rsidP="002337DD">
      <w:pPr>
        <w:tabs>
          <w:tab w:val="left" w:pos="3686"/>
        </w:tabs>
        <w:jc w:val="center"/>
        <w:rPr>
          <w:rFonts w:ascii="Arial" w:hAnsi="Arial" w:cs="Arial"/>
          <w:b/>
          <w:smallCaps/>
          <w:sz w:val="28"/>
          <w:szCs w:val="28"/>
        </w:rPr>
      </w:pPr>
    </w:p>
    <w:p w14:paraId="14A265FA" w14:textId="77777777" w:rsidR="002337DD" w:rsidRPr="004A3B06" w:rsidRDefault="002337DD" w:rsidP="002337DD">
      <w:pPr>
        <w:tabs>
          <w:tab w:val="left" w:pos="3686"/>
        </w:tabs>
        <w:jc w:val="center"/>
        <w:rPr>
          <w:rFonts w:ascii="Arial" w:hAnsi="Arial" w:cs="Arial"/>
          <w:b/>
          <w:smallCaps/>
          <w:sz w:val="28"/>
          <w:szCs w:val="28"/>
        </w:rPr>
      </w:pPr>
    </w:p>
    <w:p w14:paraId="352EED0E" w14:textId="77777777" w:rsidR="002337DD" w:rsidRPr="004A3B06" w:rsidRDefault="002337DD" w:rsidP="002337DD">
      <w:pPr>
        <w:tabs>
          <w:tab w:val="left" w:pos="3686"/>
        </w:tabs>
        <w:jc w:val="center"/>
        <w:rPr>
          <w:rFonts w:ascii="Arial" w:hAnsi="Arial" w:cs="Arial"/>
          <w:b/>
          <w:smallCaps/>
          <w:sz w:val="28"/>
          <w:szCs w:val="28"/>
        </w:rPr>
      </w:pPr>
    </w:p>
    <w:p w14:paraId="644905A1" w14:textId="77777777" w:rsidR="002337DD" w:rsidRPr="004A3B06" w:rsidRDefault="002337DD" w:rsidP="002337DD">
      <w:pPr>
        <w:tabs>
          <w:tab w:val="left" w:pos="3686"/>
        </w:tabs>
        <w:jc w:val="center"/>
        <w:rPr>
          <w:rFonts w:ascii="Arial" w:hAnsi="Arial" w:cs="Arial"/>
          <w:b/>
          <w:smallCaps/>
          <w:sz w:val="28"/>
          <w:szCs w:val="28"/>
        </w:rPr>
      </w:pPr>
    </w:p>
    <w:p w14:paraId="6069DFA2" w14:textId="77777777" w:rsidR="006509EB" w:rsidRPr="004A3B06" w:rsidRDefault="006509EB" w:rsidP="002337DD">
      <w:pPr>
        <w:tabs>
          <w:tab w:val="left" w:pos="3686"/>
        </w:tabs>
        <w:jc w:val="center"/>
        <w:rPr>
          <w:rFonts w:ascii="Arial" w:hAnsi="Arial" w:cs="Arial"/>
          <w:b/>
          <w:smallCaps/>
          <w:sz w:val="28"/>
          <w:szCs w:val="28"/>
        </w:rPr>
      </w:pPr>
    </w:p>
    <w:p w14:paraId="58B52424" w14:textId="77777777" w:rsidR="006509EB" w:rsidRPr="004A3B06" w:rsidRDefault="006509EB" w:rsidP="002337DD">
      <w:pPr>
        <w:tabs>
          <w:tab w:val="left" w:pos="3686"/>
        </w:tabs>
        <w:jc w:val="center"/>
        <w:rPr>
          <w:rFonts w:ascii="Arial" w:hAnsi="Arial" w:cs="Arial"/>
          <w:b/>
          <w:smallCaps/>
          <w:sz w:val="28"/>
          <w:szCs w:val="28"/>
        </w:rPr>
      </w:pPr>
    </w:p>
    <w:p w14:paraId="38384E33" w14:textId="77777777" w:rsidR="006509EB" w:rsidRPr="004A3B06" w:rsidRDefault="006509EB" w:rsidP="002337DD">
      <w:pPr>
        <w:tabs>
          <w:tab w:val="left" w:pos="3686"/>
        </w:tabs>
        <w:jc w:val="center"/>
        <w:rPr>
          <w:rFonts w:ascii="Arial" w:hAnsi="Arial" w:cs="Arial"/>
          <w:b/>
          <w:smallCaps/>
          <w:sz w:val="28"/>
          <w:szCs w:val="28"/>
        </w:rPr>
      </w:pPr>
    </w:p>
    <w:p w14:paraId="631CBB30" w14:textId="77777777" w:rsidR="002337DD" w:rsidRPr="004A3B06" w:rsidRDefault="002337DD" w:rsidP="002337DD">
      <w:pPr>
        <w:tabs>
          <w:tab w:val="left" w:pos="3686"/>
        </w:tabs>
        <w:jc w:val="center"/>
        <w:rPr>
          <w:rFonts w:ascii="Arial" w:hAnsi="Arial" w:cs="Arial"/>
          <w:b/>
          <w:smallCaps/>
          <w:sz w:val="28"/>
          <w:szCs w:val="28"/>
        </w:rPr>
      </w:pPr>
    </w:p>
    <w:p w14:paraId="60461746" w14:textId="77777777" w:rsidR="002337DD" w:rsidRPr="004A3B06" w:rsidRDefault="002337DD" w:rsidP="002337DD">
      <w:pPr>
        <w:tabs>
          <w:tab w:val="left" w:pos="3686"/>
        </w:tabs>
        <w:jc w:val="center"/>
        <w:rPr>
          <w:rFonts w:ascii="Arial" w:hAnsi="Arial" w:cs="Arial"/>
          <w:b/>
          <w:smallCaps/>
          <w:sz w:val="28"/>
          <w:szCs w:val="28"/>
        </w:rPr>
      </w:pPr>
    </w:p>
    <w:p w14:paraId="58ACADEF" w14:textId="77777777" w:rsidR="00863FDD" w:rsidRPr="004A3B06"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3B06"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3B06" w:rsidRDefault="00DF660F" w:rsidP="002337DD">
      <w:pPr>
        <w:pStyle w:val="Titulo1"/>
        <w:spacing w:line="360" w:lineRule="auto"/>
        <w:rPr>
          <w:rFonts w:ascii="Arial" w:hAnsi="Arial" w:cs="Arial"/>
          <w:b w:val="0"/>
          <w:bCs w:val="0"/>
          <w:color w:val="000000"/>
          <w:sz w:val="22"/>
          <w:szCs w:val="22"/>
          <w:lang w:eastAsia="es-ES"/>
        </w:rPr>
      </w:pPr>
      <w:r w:rsidRPr="004A3B06">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3B06">
        <w:rPr>
          <w:rFonts w:ascii="Arial" w:hAnsi="Arial" w:cs="Arial"/>
          <w:b w:val="0"/>
          <w:bCs w:val="0"/>
          <w:color w:val="000000"/>
          <w:sz w:val="22"/>
          <w:szCs w:val="22"/>
          <w:lang w:eastAsia="es-ES"/>
        </w:rPr>
        <w:t>,</w:t>
      </w:r>
      <w:r w:rsidRPr="004A3B06">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3B06">
        <w:rPr>
          <w:rFonts w:ascii="Arial" w:hAnsi="Arial" w:cs="Arial"/>
          <w:b w:val="0"/>
          <w:bCs w:val="0"/>
          <w:color w:val="000000"/>
          <w:sz w:val="22"/>
          <w:szCs w:val="22"/>
          <w:lang w:eastAsia="es-ES"/>
        </w:rPr>
        <w:t>.</w:t>
      </w:r>
    </w:p>
    <w:p w14:paraId="68F78D4E" w14:textId="77777777" w:rsidR="002033DF" w:rsidRPr="004A3B06" w:rsidRDefault="002033DF">
      <w:pPr>
        <w:rPr>
          <w:rFonts w:ascii="Arial" w:hAnsi="Arial" w:cs="Arial"/>
          <w:b/>
          <w:smallCaps/>
          <w:sz w:val="28"/>
          <w:szCs w:val="28"/>
        </w:rPr>
      </w:pPr>
      <w:r w:rsidRPr="004A3B06">
        <w:rPr>
          <w:rFonts w:ascii="Arial" w:hAnsi="Arial" w:cs="Arial"/>
          <w:b/>
          <w:smallCaps/>
          <w:sz w:val="28"/>
          <w:szCs w:val="28"/>
        </w:rPr>
        <w:br w:type="page"/>
      </w:r>
    </w:p>
    <w:p w14:paraId="194964C6" w14:textId="3EAC9F65" w:rsidR="00852532" w:rsidRPr="004A3B06" w:rsidRDefault="00852532" w:rsidP="00EE5879">
      <w:pPr>
        <w:tabs>
          <w:tab w:val="left" w:pos="3686"/>
        </w:tabs>
        <w:jc w:val="center"/>
        <w:outlineLvl w:val="0"/>
        <w:rPr>
          <w:rFonts w:ascii="Arial" w:hAnsi="Arial" w:cs="Arial"/>
          <w:b/>
          <w:smallCaps/>
          <w:sz w:val="28"/>
          <w:szCs w:val="28"/>
        </w:rPr>
      </w:pPr>
      <w:r w:rsidRPr="004A3B06">
        <w:rPr>
          <w:rFonts w:ascii="Arial" w:hAnsi="Arial" w:cs="Arial"/>
          <w:b/>
          <w:smallCaps/>
          <w:sz w:val="28"/>
          <w:szCs w:val="28"/>
        </w:rPr>
        <w:lastRenderedPageBreak/>
        <w:t>Calendario del Procedimiento</w:t>
      </w:r>
    </w:p>
    <w:p w14:paraId="754A7B3E" w14:textId="77777777" w:rsidR="00ED5EA8" w:rsidRPr="004A3B06" w:rsidRDefault="00ED5EA8" w:rsidP="005F135D">
      <w:pPr>
        <w:rPr>
          <w:rFonts w:ascii="Arial" w:hAnsi="Arial" w:cs="Arial"/>
          <w:b/>
        </w:rPr>
      </w:pPr>
    </w:p>
    <w:p w14:paraId="47BAF82C" w14:textId="77777777" w:rsidR="009D08BE" w:rsidRPr="004A3B06" w:rsidRDefault="009D08BE" w:rsidP="00C520CC">
      <w:pPr>
        <w:ind w:left="284"/>
        <w:jc w:val="center"/>
        <w:rPr>
          <w:rFonts w:ascii="Arial" w:hAnsi="Arial" w:cs="Arial"/>
          <w:b/>
        </w:rPr>
      </w:pPr>
    </w:p>
    <w:p w14:paraId="34469396" w14:textId="77777777" w:rsidR="009D08BE" w:rsidRPr="004A3B06" w:rsidRDefault="009D08BE" w:rsidP="00C520CC">
      <w:pPr>
        <w:ind w:left="284"/>
        <w:jc w:val="center"/>
        <w:rPr>
          <w:rFonts w:ascii="Arial" w:hAnsi="Arial" w:cs="Arial"/>
          <w:b/>
        </w:rPr>
      </w:pPr>
    </w:p>
    <w:p w14:paraId="58459E07" w14:textId="2D4C5093" w:rsidR="003B5ACA" w:rsidRPr="004A3B06" w:rsidRDefault="00E16071" w:rsidP="00C520CC">
      <w:pPr>
        <w:ind w:left="284"/>
        <w:jc w:val="center"/>
        <w:outlineLvl w:val="0"/>
        <w:rPr>
          <w:rFonts w:ascii="Arial" w:hAnsi="Arial" w:cs="Arial"/>
          <w:b/>
        </w:rPr>
      </w:pPr>
      <w:r w:rsidRPr="004A3B06">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3B06"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3B06" w:rsidRDefault="00C520CC" w:rsidP="00C520CC">
            <w:pPr>
              <w:ind w:left="284"/>
              <w:jc w:val="center"/>
              <w:rPr>
                <w:rFonts w:ascii="Arial" w:hAnsi="Arial" w:cs="Arial"/>
                <w:b/>
              </w:rPr>
            </w:pPr>
            <w:r w:rsidRPr="004A3B06">
              <w:rPr>
                <w:rFonts w:ascii="Arial" w:hAnsi="Arial" w:cs="Arial"/>
                <w:b/>
              </w:rPr>
              <w:t>DÍA:</w:t>
            </w:r>
          </w:p>
        </w:tc>
        <w:tc>
          <w:tcPr>
            <w:tcW w:w="1177" w:type="dxa"/>
            <w:shd w:val="clear" w:color="auto" w:fill="D9D9D9" w:themeFill="background1" w:themeFillShade="D9"/>
            <w:vAlign w:val="center"/>
          </w:tcPr>
          <w:p w14:paraId="1B530754" w14:textId="43C48232" w:rsidR="00C520CC" w:rsidRPr="004A3B06" w:rsidRDefault="00B27334" w:rsidP="00C520CC">
            <w:pPr>
              <w:ind w:left="284"/>
              <w:jc w:val="center"/>
              <w:rPr>
                <w:rFonts w:ascii="Arial" w:hAnsi="Arial" w:cs="Arial"/>
                <w:b/>
              </w:rPr>
            </w:pPr>
            <w:r>
              <w:rPr>
                <w:rFonts w:ascii="Arial" w:hAnsi="Arial" w:cs="Arial"/>
                <w:b/>
              </w:rPr>
              <w:t>0</w:t>
            </w:r>
            <w:r w:rsidR="00C648C9">
              <w:rPr>
                <w:rFonts w:ascii="Arial" w:hAnsi="Arial" w:cs="Arial"/>
                <w:b/>
              </w:rPr>
              <w:t>6</w:t>
            </w:r>
          </w:p>
        </w:tc>
        <w:tc>
          <w:tcPr>
            <w:tcW w:w="900" w:type="dxa"/>
            <w:shd w:val="clear" w:color="auto" w:fill="D9D9D9" w:themeFill="background1" w:themeFillShade="D9"/>
            <w:vAlign w:val="center"/>
          </w:tcPr>
          <w:p w14:paraId="5B4CE9D2" w14:textId="431146B8" w:rsidR="00C520CC" w:rsidRPr="004A3B06" w:rsidRDefault="00C520CC" w:rsidP="00C520CC">
            <w:pPr>
              <w:jc w:val="center"/>
              <w:rPr>
                <w:rFonts w:ascii="Arial" w:hAnsi="Arial" w:cs="Arial"/>
                <w:b/>
              </w:rPr>
            </w:pPr>
            <w:r w:rsidRPr="004A3B06">
              <w:rPr>
                <w:rFonts w:ascii="Arial" w:hAnsi="Arial" w:cs="Arial"/>
                <w:b/>
              </w:rPr>
              <w:t>MES:</w:t>
            </w:r>
          </w:p>
        </w:tc>
        <w:tc>
          <w:tcPr>
            <w:tcW w:w="1620" w:type="dxa"/>
            <w:shd w:val="clear" w:color="auto" w:fill="D9D9D9" w:themeFill="background1" w:themeFillShade="D9"/>
            <w:vAlign w:val="center"/>
          </w:tcPr>
          <w:p w14:paraId="30B301FE" w14:textId="4252A69A" w:rsidR="00C520CC" w:rsidRPr="004A3B06" w:rsidRDefault="00B27334" w:rsidP="005045FB">
            <w:pPr>
              <w:ind w:left="284"/>
              <w:rPr>
                <w:rFonts w:ascii="Arial" w:hAnsi="Arial" w:cs="Arial"/>
                <w:b/>
              </w:rPr>
            </w:pPr>
            <w:r>
              <w:rPr>
                <w:rFonts w:ascii="Arial" w:hAnsi="Arial" w:cs="Arial"/>
                <w:b/>
              </w:rPr>
              <w:t>noviembre</w:t>
            </w:r>
          </w:p>
        </w:tc>
        <w:tc>
          <w:tcPr>
            <w:tcW w:w="900" w:type="dxa"/>
            <w:shd w:val="clear" w:color="auto" w:fill="D9D9D9" w:themeFill="background1" w:themeFillShade="D9"/>
            <w:vAlign w:val="center"/>
          </w:tcPr>
          <w:p w14:paraId="5E604BE8" w14:textId="08D2E9BF" w:rsidR="00C520CC" w:rsidRPr="004A3B06" w:rsidRDefault="00C520CC" w:rsidP="00C520CC">
            <w:pPr>
              <w:jc w:val="center"/>
              <w:rPr>
                <w:rFonts w:ascii="Arial" w:hAnsi="Arial" w:cs="Arial"/>
                <w:b/>
              </w:rPr>
            </w:pPr>
            <w:r w:rsidRPr="004A3B06">
              <w:rPr>
                <w:rFonts w:ascii="Arial" w:hAnsi="Arial" w:cs="Arial"/>
                <w:b/>
              </w:rPr>
              <w:t>AÑO:</w:t>
            </w:r>
          </w:p>
        </w:tc>
        <w:tc>
          <w:tcPr>
            <w:tcW w:w="1080" w:type="dxa"/>
            <w:shd w:val="clear" w:color="auto" w:fill="D9D9D9" w:themeFill="background1" w:themeFillShade="D9"/>
            <w:vAlign w:val="center"/>
          </w:tcPr>
          <w:p w14:paraId="568D61EB" w14:textId="0FE9E00E" w:rsidR="00C520CC" w:rsidRPr="004A3B06" w:rsidRDefault="00332D54" w:rsidP="00332D54">
            <w:pPr>
              <w:rPr>
                <w:rFonts w:ascii="Arial" w:hAnsi="Arial" w:cs="Arial"/>
                <w:b/>
              </w:rPr>
            </w:pPr>
            <w:r w:rsidRPr="004A3B06">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3B06" w:rsidRDefault="00C520CC" w:rsidP="00C520CC">
            <w:pPr>
              <w:jc w:val="center"/>
              <w:rPr>
                <w:rFonts w:ascii="Arial" w:hAnsi="Arial" w:cs="Arial"/>
                <w:b/>
              </w:rPr>
            </w:pPr>
            <w:r w:rsidRPr="004A3B06">
              <w:rPr>
                <w:rFonts w:ascii="Arial" w:hAnsi="Arial" w:cs="Arial"/>
                <w:b/>
              </w:rPr>
              <w:t>HORA:</w:t>
            </w:r>
          </w:p>
        </w:tc>
        <w:tc>
          <w:tcPr>
            <w:tcW w:w="1039" w:type="dxa"/>
            <w:shd w:val="clear" w:color="auto" w:fill="D9D9D9" w:themeFill="background1" w:themeFillShade="D9"/>
            <w:vAlign w:val="center"/>
          </w:tcPr>
          <w:p w14:paraId="352A44A6" w14:textId="7413902E" w:rsidR="00C520CC" w:rsidRPr="004A3B06" w:rsidRDefault="00B27334" w:rsidP="000D1C28">
            <w:pPr>
              <w:jc w:val="center"/>
              <w:rPr>
                <w:rFonts w:ascii="Arial" w:hAnsi="Arial" w:cs="Arial"/>
                <w:b/>
              </w:rPr>
            </w:pPr>
            <w:r>
              <w:rPr>
                <w:rFonts w:ascii="Arial" w:hAnsi="Arial" w:cs="Arial"/>
                <w:b/>
              </w:rPr>
              <w:t>10</w:t>
            </w:r>
            <w:r w:rsidR="000D1C28" w:rsidRPr="004A3B06">
              <w:rPr>
                <w:rFonts w:ascii="Arial" w:hAnsi="Arial" w:cs="Arial"/>
                <w:b/>
              </w:rPr>
              <w:t>:00</w:t>
            </w:r>
          </w:p>
        </w:tc>
      </w:tr>
      <w:tr w:rsidR="005045FB" w:rsidRPr="004A3B06" w14:paraId="453330DD" w14:textId="77777777" w:rsidTr="005045FB">
        <w:trPr>
          <w:trHeight w:val="1026"/>
        </w:trPr>
        <w:tc>
          <w:tcPr>
            <w:tcW w:w="1163" w:type="dxa"/>
            <w:vAlign w:val="center"/>
          </w:tcPr>
          <w:p w14:paraId="3CFDD0DD" w14:textId="2EC27FF0" w:rsidR="005045FB" w:rsidRPr="004A3B06" w:rsidRDefault="005045FB" w:rsidP="005045FB">
            <w:pPr>
              <w:rPr>
                <w:rFonts w:ascii="Arial" w:hAnsi="Arial" w:cs="Arial"/>
                <w:b/>
              </w:rPr>
            </w:pPr>
            <w:r w:rsidRPr="004A3B06">
              <w:rPr>
                <w:rFonts w:ascii="Arial" w:hAnsi="Arial" w:cs="Arial"/>
                <w:b/>
              </w:rPr>
              <w:t xml:space="preserve">  LUGAR:</w:t>
            </w:r>
          </w:p>
        </w:tc>
        <w:tc>
          <w:tcPr>
            <w:tcW w:w="7796" w:type="dxa"/>
            <w:gridSpan w:val="7"/>
            <w:vAlign w:val="center"/>
          </w:tcPr>
          <w:p w14:paraId="704293F6" w14:textId="0180C676" w:rsidR="005045FB" w:rsidRPr="004A3B06" w:rsidRDefault="00055538" w:rsidP="005045FB">
            <w:pPr>
              <w:ind w:left="78"/>
              <w:jc w:val="center"/>
              <w:rPr>
                <w:rFonts w:ascii="Arial" w:hAnsi="Arial" w:cs="Arial"/>
                <w:b/>
              </w:rPr>
            </w:pPr>
            <w:r w:rsidRPr="00055538">
              <w:rPr>
                <w:rFonts w:ascii="Arial" w:hAnsi="Arial" w:cs="Arial"/>
                <w:b/>
              </w:rPr>
              <w:t>Sala de Usos Múltiples de la Dirección Ejecutiva de Administración del</w:t>
            </w:r>
            <w:r w:rsidRPr="004A3B06">
              <w:rPr>
                <w:rFonts w:cs="Arial"/>
                <w:lang w:eastAsia="es-MX"/>
              </w:rPr>
              <w:t xml:space="preserve"> </w:t>
            </w:r>
            <w:r w:rsidRPr="00055538">
              <w:rPr>
                <w:rFonts w:ascii="Arial" w:hAnsi="Arial" w:cs="Arial"/>
                <w:b/>
              </w:rPr>
              <w:t>Piso 1</w:t>
            </w:r>
            <w:r>
              <w:rPr>
                <w:rFonts w:ascii="Arial" w:hAnsi="Arial" w:cs="Arial"/>
                <w:b/>
              </w:rPr>
              <w:t>,</w:t>
            </w:r>
            <w:r w:rsidR="005045FB" w:rsidRPr="004A3B06">
              <w:rPr>
                <w:rFonts w:ascii="Arial" w:hAnsi="Arial" w:cs="Arial"/>
                <w:b/>
              </w:rPr>
              <w:t xml:space="preserve"> </w:t>
            </w:r>
            <w:r w:rsidR="005045FB" w:rsidRPr="004A3B06">
              <w:rPr>
                <w:rFonts w:ascii="Arial" w:hAnsi="Arial" w:cs="Arial"/>
              </w:rPr>
              <w:t>ubicada en Periférico Sur No. 4124, Col. Jardines del Pedregal, Álvaro Obregón, C.P. 01900, Ciudad de México.</w:t>
            </w:r>
          </w:p>
        </w:tc>
      </w:tr>
      <w:tr w:rsidR="005045FB" w:rsidRPr="004A3B06" w14:paraId="3D4C6443" w14:textId="77777777" w:rsidTr="005045FB">
        <w:trPr>
          <w:trHeight w:val="1026"/>
        </w:trPr>
        <w:tc>
          <w:tcPr>
            <w:tcW w:w="8959" w:type="dxa"/>
            <w:gridSpan w:val="8"/>
            <w:shd w:val="clear" w:color="auto" w:fill="D9D9D9" w:themeFill="background1" w:themeFillShade="D9"/>
            <w:vAlign w:val="center"/>
          </w:tcPr>
          <w:p w14:paraId="57E668B9" w14:textId="3C2434CA" w:rsidR="005045FB" w:rsidRPr="004A3B06" w:rsidRDefault="005045FB" w:rsidP="005045FB">
            <w:pPr>
              <w:jc w:val="center"/>
              <w:rPr>
                <w:rFonts w:ascii="Arial" w:hAnsi="Arial" w:cs="Arial"/>
                <w:b/>
              </w:rPr>
            </w:pPr>
            <w:r w:rsidRPr="004A3B06">
              <w:rPr>
                <w:rFonts w:ascii="Arial" w:hAnsi="Arial" w:cs="Arial"/>
              </w:rPr>
              <w:t xml:space="preserve">Fecha límite envío de </w:t>
            </w:r>
            <w:r w:rsidRPr="004A3B06">
              <w:rPr>
                <w:rFonts w:ascii="Arial" w:hAnsi="Arial" w:cs="Arial"/>
                <w:shd w:val="clear" w:color="auto" w:fill="D9D9D9" w:themeFill="background1" w:themeFillShade="D9"/>
              </w:rPr>
              <w:t>preguntas</w:t>
            </w:r>
            <w:r w:rsidR="00705B4A" w:rsidRPr="004A3B06">
              <w:rPr>
                <w:rFonts w:ascii="Arial" w:hAnsi="Arial" w:cs="Arial"/>
                <w:b/>
                <w:bCs/>
                <w:shd w:val="clear" w:color="auto" w:fill="D9D9D9" w:themeFill="background1" w:themeFillShade="D9"/>
              </w:rPr>
              <w:t>:</w:t>
            </w:r>
            <w:r w:rsidR="00B27334">
              <w:rPr>
                <w:rFonts w:ascii="Arial" w:hAnsi="Arial" w:cs="Arial"/>
                <w:b/>
                <w:bCs/>
                <w:shd w:val="clear" w:color="auto" w:fill="D9D9D9" w:themeFill="background1" w:themeFillShade="D9"/>
              </w:rPr>
              <w:t xml:space="preserve"> 0</w:t>
            </w:r>
            <w:r w:rsidR="00C648C9">
              <w:rPr>
                <w:rFonts w:ascii="Arial" w:hAnsi="Arial" w:cs="Arial"/>
                <w:b/>
                <w:bCs/>
                <w:shd w:val="clear" w:color="auto" w:fill="D9D9D9" w:themeFill="background1" w:themeFillShade="D9"/>
              </w:rPr>
              <w:t>4</w:t>
            </w:r>
            <w:r w:rsidR="000D1C28" w:rsidRPr="004A3B06">
              <w:rPr>
                <w:rFonts w:ascii="Arial" w:hAnsi="Arial" w:cs="Arial"/>
                <w:b/>
                <w:bCs/>
                <w:shd w:val="clear" w:color="auto" w:fill="D9D9D9" w:themeFill="background1" w:themeFillShade="D9"/>
              </w:rPr>
              <w:t xml:space="preserve"> </w:t>
            </w:r>
            <w:r w:rsidRPr="004A3B06">
              <w:rPr>
                <w:rFonts w:ascii="Arial" w:hAnsi="Arial" w:cs="Arial"/>
                <w:b/>
                <w:shd w:val="clear" w:color="auto" w:fill="D9D9D9" w:themeFill="background1" w:themeFillShade="D9"/>
              </w:rPr>
              <w:t>de</w:t>
            </w:r>
            <w:r w:rsidR="00B27334">
              <w:rPr>
                <w:rFonts w:ascii="Arial" w:hAnsi="Arial" w:cs="Arial"/>
                <w:b/>
                <w:shd w:val="clear" w:color="auto" w:fill="D9D9D9" w:themeFill="background1" w:themeFillShade="D9"/>
              </w:rPr>
              <w:t xml:space="preserve"> noviembre</w:t>
            </w:r>
            <w:r w:rsidR="000D1C28" w:rsidRPr="004A3B06">
              <w:rPr>
                <w:rFonts w:ascii="Arial" w:hAnsi="Arial" w:cs="Arial"/>
                <w:b/>
                <w:shd w:val="clear" w:color="auto" w:fill="D9D9D9" w:themeFill="background1" w:themeFillShade="D9"/>
              </w:rPr>
              <w:t xml:space="preserve"> </w:t>
            </w:r>
            <w:r w:rsidRPr="004A3B06">
              <w:rPr>
                <w:rFonts w:ascii="Arial" w:hAnsi="Arial" w:cs="Arial"/>
                <w:b/>
                <w:shd w:val="clear" w:color="auto" w:fill="D9D9D9" w:themeFill="background1" w:themeFillShade="D9"/>
              </w:rPr>
              <w:t xml:space="preserve">de </w:t>
            </w:r>
            <w:r w:rsidR="00332D54" w:rsidRPr="004A3B06">
              <w:rPr>
                <w:rFonts w:ascii="Arial" w:hAnsi="Arial" w:cs="Arial"/>
                <w:b/>
                <w:shd w:val="clear" w:color="auto" w:fill="D9D9D9" w:themeFill="background1" w:themeFillShade="D9"/>
              </w:rPr>
              <w:t>2025</w:t>
            </w:r>
            <w:r w:rsidRPr="004A3B06">
              <w:rPr>
                <w:rFonts w:ascii="Arial" w:hAnsi="Arial" w:cs="Arial"/>
                <w:b/>
                <w:shd w:val="clear" w:color="auto" w:fill="D9D9D9" w:themeFill="background1" w:themeFillShade="D9"/>
              </w:rPr>
              <w:t xml:space="preserve"> a las </w:t>
            </w:r>
            <w:r w:rsidR="00B27334">
              <w:rPr>
                <w:rFonts w:ascii="Arial" w:hAnsi="Arial" w:cs="Arial"/>
                <w:b/>
                <w:shd w:val="clear" w:color="auto" w:fill="D9D9D9" w:themeFill="background1" w:themeFillShade="D9"/>
              </w:rPr>
              <w:t>10</w:t>
            </w:r>
            <w:r w:rsidR="00332D54" w:rsidRPr="004A3B06">
              <w:rPr>
                <w:rFonts w:ascii="Arial" w:hAnsi="Arial" w:cs="Arial"/>
                <w:b/>
                <w:shd w:val="clear" w:color="auto" w:fill="D9D9D9" w:themeFill="background1" w:themeFillShade="D9"/>
              </w:rPr>
              <w:t>:</w:t>
            </w:r>
            <w:r w:rsidR="000D1C28" w:rsidRPr="004A3B06">
              <w:rPr>
                <w:rFonts w:ascii="Arial" w:hAnsi="Arial" w:cs="Arial"/>
                <w:b/>
                <w:shd w:val="clear" w:color="auto" w:fill="D9D9D9" w:themeFill="background1" w:themeFillShade="D9"/>
              </w:rPr>
              <w:t>00</w:t>
            </w:r>
            <w:r w:rsidRPr="004A3B06">
              <w:rPr>
                <w:rFonts w:ascii="Arial" w:hAnsi="Arial" w:cs="Arial"/>
                <w:b/>
                <w:shd w:val="clear" w:color="auto" w:fill="D9D9D9" w:themeFill="background1" w:themeFillShade="D9"/>
              </w:rPr>
              <w:t xml:space="preserve"> horas</w:t>
            </w:r>
            <w:r w:rsidRPr="004A3B06">
              <w:rPr>
                <w:rFonts w:ascii="Arial" w:hAnsi="Arial" w:cs="Arial"/>
                <w:shd w:val="clear" w:color="auto" w:fill="D9D9D9" w:themeFill="background1" w:themeFillShade="D9"/>
              </w:rPr>
              <w:t>,</w:t>
            </w:r>
            <w:r w:rsidRPr="004A3B06">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3B06" w:rsidRDefault="00625F30" w:rsidP="00C520CC">
      <w:pPr>
        <w:ind w:left="284"/>
        <w:jc w:val="center"/>
        <w:rPr>
          <w:rFonts w:ascii="Arial" w:hAnsi="Arial" w:cs="Arial"/>
          <w:b/>
        </w:rPr>
      </w:pPr>
    </w:p>
    <w:p w14:paraId="3717E7E4" w14:textId="77777777" w:rsidR="009D08BE" w:rsidRPr="004A3B06" w:rsidRDefault="009D08BE" w:rsidP="00C520CC">
      <w:pPr>
        <w:ind w:left="284"/>
        <w:jc w:val="center"/>
        <w:rPr>
          <w:rFonts w:ascii="Arial" w:hAnsi="Arial" w:cs="Arial"/>
          <w:b/>
        </w:rPr>
      </w:pPr>
    </w:p>
    <w:p w14:paraId="33D21F6F" w14:textId="77777777" w:rsidR="009D08BE" w:rsidRPr="004A3B06" w:rsidRDefault="009D08BE" w:rsidP="00C520CC">
      <w:pPr>
        <w:ind w:left="284"/>
        <w:jc w:val="center"/>
        <w:rPr>
          <w:rFonts w:ascii="Arial" w:hAnsi="Arial" w:cs="Arial"/>
          <w:b/>
        </w:rPr>
      </w:pPr>
    </w:p>
    <w:p w14:paraId="27C04473" w14:textId="0A2404F4" w:rsidR="00E16071" w:rsidRDefault="00E16071" w:rsidP="00C520CC">
      <w:pPr>
        <w:ind w:left="284"/>
        <w:jc w:val="center"/>
        <w:outlineLvl w:val="0"/>
        <w:rPr>
          <w:rFonts w:ascii="Arial" w:hAnsi="Arial" w:cs="Arial"/>
          <w:b/>
        </w:rPr>
      </w:pPr>
      <w:r w:rsidRPr="004A3B06">
        <w:rPr>
          <w:rFonts w:ascii="Arial" w:hAnsi="Arial" w:cs="Arial"/>
          <w:b/>
        </w:rPr>
        <w:t>ACTO DE PRESENTACIÓN Y APERTURA DE PROPOSICIONES:</w:t>
      </w:r>
    </w:p>
    <w:p w14:paraId="46C5D097" w14:textId="77777777" w:rsidR="0082602D" w:rsidRPr="004A3B06" w:rsidRDefault="0082602D" w:rsidP="00C520CC">
      <w:pPr>
        <w:ind w:left="284"/>
        <w:jc w:val="center"/>
        <w:outlineLvl w:val="0"/>
        <w:rPr>
          <w:rFonts w:ascii="Arial" w:hAnsi="Arial" w:cs="Arial"/>
          <w:b/>
        </w:rPr>
      </w:pP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3B06"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3B06" w:rsidRDefault="000521FE" w:rsidP="00C520CC">
            <w:pPr>
              <w:ind w:left="284"/>
              <w:jc w:val="center"/>
              <w:rPr>
                <w:rFonts w:ascii="Arial" w:hAnsi="Arial" w:cs="Arial"/>
                <w:b/>
              </w:rPr>
            </w:pPr>
            <w:r w:rsidRPr="004A3B06">
              <w:rPr>
                <w:rFonts w:ascii="Arial" w:hAnsi="Arial" w:cs="Arial"/>
                <w:b/>
              </w:rPr>
              <w:t>DÍA:</w:t>
            </w:r>
          </w:p>
        </w:tc>
        <w:tc>
          <w:tcPr>
            <w:tcW w:w="1080" w:type="dxa"/>
            <w:shd w:val="clear" w:color="auto" w:fill="D9D9D9" w:themeFill="background1" w:themeFillShade="D9"/>
            <w:vAlign w:val="center"/>
          </w:tcPr>
          <w:p w14:paraId="67BBDEAD" w14:textId="1CA97039" w:rsidR="000521FE" w:rsidRPr="004A3B06" w:rsidRDefault="00677978" w:rsidP="00C520CC">
            <w:pPr>
              <w:ind w:left="284"/>
              <w:jc w:val="center"/>
              <w:rPr>
                <w:rFonts w:ascii="Arial" w:hAnsi="Arial" w:cs="Arial"/>
                <w:b/>
              </w:rPr>
            </w:pPr>
            <w:r>
              <w:rPr>
                <w:rFonts w:ascii="Arial" w:hAnsi="Arial" w:cs="Arial"/>
                <w:b/>
              </w:rPr>
              <w:t>1</w:t>
            </w:r>
            <w:r w:rsidR="00C648C9">
              <w:rPr>
                <w:rFonts w:ascii="Arial" w:hAnsi="Arial" w:cs="Arial"/>
                <w:b/>
              </w:rPr>
              <w:t>3</w:t>
            </w:r>
          </w:p>
        </w:tc>
        <w:tc>
          <w:tcPr>
            <w:tcW w:w="900" w:type="dxa"/>
            <w:shd w:val="clear" w:color="auto" w:fill="D9D9D9" w:themeFill="background1" w:themeFillShade="D9"/>
            <w:vAlign w:val="center"/>
          </w:tcPr>
          <w:p w14:paraId="2D5A7CDF" w14:textId="54B7252B"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MES:</w:t>
            </w:r>
          </w:p>
        </w:tc>
        <w:tc>
          <w:tcPr>
            <w:tcW w:w="1608" w:type="dxa"/>
            <w:shd w:val="clear" w:color="auto" w:fill="D9D9D9" w:themeFill="background1" w:themeFillShade="D9"/>
            <w:vAlign w:val="center"/>
          </w:tcPr>
          <w:p w14:paraId="037551AE" w14:textId="45CAB5DE" w:rsidR="000521FE" w:rsidRPr="004A3B06" w:rsidRDefault="00677978" w:rsidP="000D1C28">
            <w:pPr>
              <w:ind w:left="284"/>
              <w:jc w:val="center"/>
              <w:rPr>
                <w:rFonts w:ascii="Arial" w:hAnsi="Arial" w:cs="Arial"/>
                <w:b/>
              </w:rPr>
            </w:pPr>
            <w:r>
              <w:rPr>
                <w:rFonts w:ascii="Arial" w:hAnsi="Arial" w:cs="Arial"/>
                <w:b/>
              </w:rPr>
              <w:t>Noviembre</w:t>
            </w:r>
          </w:p>
        </w:tc>
        <w:tc>
          <w:tcPr>
            <w:tcW w:w="912" w:type="dxa"/>
            <w:shd w:val="clear" w:color="auto" w:fill="D9D9D9" w:themeFill="background1" w:themeFillShade="D9"/>
            <w:vAlign w:val="center"/>
          </w:tcPr>
          <w:p w14:paraId="46CB2B72" w14:textId="3674D5D5"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AÑO:</w:t>
            </w:r>
          </w:p>
        </w:tc>
        <w:tc>
          <w:tcPr>
            <w:tcW w:w="1080" w:type="dxa"/>
            <w:shd w:val="clear" w:color="auto" w:fill="D9D9D9" w:themeFill="background1" w:themeFillShade="D9"/>
            <w:vAlign w:val="center"/>
          </w:tcPr>
          <w:p w14:paraId="7B4E86D5" w14:textId="7F535B39" w:rsidR="000521FE" w:rsidRPr="004A3B06" w:rsidRDefault="00332D54" w:rsidP="00705B4A">
            <w:pPr>
              <w:ind w:left="284"/>
              <w:rPr>
                <w:rFonts w:ascii="Arial" w:hAnsi="Arial" w:cs="Arial"/>
                <w:b/>
              </w:rPr>
            </w:pPr>
            <w:r w:rsidRPr="004A3B06">
              <w:rPr>
                <w:rFonts w:ascii="Arial" w:hAnsi="Arial" w:cs="Arial"/>
                <w:b/>
              </w:rPr>
              <w:t>2025</w:t>
            </w:r>
          </w:p>
        </w:tc>
        <w:tc>
          <w:tcPr>
            <w:tcW w:w="900" w:type="dxa"/>
            <w:shd w:val="clear" w:color="auto" w:fill="D9D9D9" w:themeFill="background1" w:themeFillShade="D9"/>
            <w:vAlign w:val="center"/>
          </w:tcPr>
          <w:p w14:paraId="0E979217" w14:textId="438BABCD"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HORA:</w:t>
            </w:r>
          </w:p>
        </w:tc>
        <w:tc>
          <w:tcPr>
            <w:tcW w:w="1260" w:type="dxa"/>
            <w:shd w:val="clear" w:color="auto" w:fill="D9D9D9" w:themeFill="background1" w:themeFillShade="D9"/>
            <w:vAlign w:val="center"/>
          </w:tcPr>
          <w:p w14:paraId="67CC47CE" w14:textId="232839CD" w:rsidR="000521FE" w:rsidRPr="004A3B06" w:rsidRDefault="00677978" w:rsidP="005045FB">
            <w:pPr>
              <w:ind w:left="284"/>
              <w:rPr>
                <w:rFonts w:ascii="Arial" w:hAnsi="Arial" w:cs="Arial"/>
                <w:b/>
              </w:rPr>
            </w:pPr>
            <w:r>
              <w:rPr>
                <w:rFonts w:ascii="Arial" w:hAnsi="Arial" w:cs="Arial"/>
                <w:b/>
              </w:rPr>
              <w:t>10</w:t>
            </w:r>
            <w:r w:rsidR="000D1C28" w:rsidRPr="004A3B06">
              <w:rPr>
                <w:rFonts w:ascii="Arial" w:hAnsi="Arial" w:cs="Arial"/>
                <w:b/>
              </w:rPr>
              <w:t>:00</w:t>
            </w:r>
            <w:r w:rsidR="00E70705">
              <w:rPr>
                <w:rFonts w:ascii="Arial" w:hAnsi="Arial" w:cs="Arial"/>
                <w:b/>
              </w:rPr>
              <w:t>:00</w:t>
            </w:r>
          </w:p>
        </w:tc>
      </w:tr>
      <w:tr w:rsidR="000521FE" w:rsidRPr="004A3B06" w14:paraId="2B7344AC" w14:textId="77777777" w:rsidTr="00C520CC">
        <w:trPr>
          <w:trHeight w:val="1021"/>
          <w:jc w:val="center"/>
        </w:trPr>
        <w:tc>
          <w:tcPr>
            <w:tcW w:w="1260" w:type="dxa"/>
            <w:vAlign w:val="center"/>
          </w:tcPr>
          <w:p w14:paraId="4565B920" w14:textId="7F9BD629" w:rsidR="000521FE" w:rsidRPr="004A3B06" w:rsidRDefault="005045FB" w:rsidP="005045FB">
            <w:pPr>
              <w:rPr>
                <w:rFonts w:ascii="Arial" w:hAnsi="Arial" w:cs="Arial"/>
                <w:b/>
              </w:rPr>
            </w:pPr>
            <w:r w:rsidRPr="004A3B06">
              <w:rPr>
                <w:rFonts w:ascii="Arial" w:hAnsi="Arial" w:cs="Arial"/>
                <w:b/>
              </w:rPr>
              <w:t xml:space="preserve">   </w:t>
            </w:r>
            <w:r w:rsidR="000521FE" w:rsidRPr="004A3B06">
              <w:rPr>
                <w:rFonts w:ascii="Arial" w:hAnsi="Arial" w:cs="Arial"/>
                <w:b/>
              </w:rPr>
              <w:t>LUGAR:</w:t>
            </w:r>
          </w:p>
        </w:tc>
        <w:tc>
          <w:tcPr>
            <w:tcW w:w="7740" w:type="dxa"/>
            <w:gridSpan w:val="7"/>
            <w:vAlign w:val="center"/>
          </w:tcPr>
          <w:p w14:paraId="6A7BD3A5" w14:textId="526ED8D2" w:rsidR="000521FE" w:rsidRPr="004A3B06" w:rsidRDefault="00055538" w:rsidP="005045FB">
            <w:pPr>
              <w:jc w:val="center"/>
              <w:rPr>
                <w:rFonts w:ascii="Arial" w:hAnsi="Arial" w:cs="Arial"/>
              </w:rPr>
            </w:pPr>
            <w:r w:rsidRPr="00055538">
              <w:rPr>
                <w:rFonts w:ascii="Arial" w:hAnsi="Arial" w:cs="Arial"/>
                <w:b/>
              </w:rPr>
              <w:t>Sala de Usos Múltiples de la Dirección Ejecutiva de Administración del</w:t>
            </w:r>
            <w:r w:rsidRPr="004A3B06">
              <w:rPr>
                <w:rFonts w:cs="Arial"/>
                <w:lang w:eastAsia="es-MX"/>
              </w:rPr>
              <w:t xml:space="preserve"> </w:t>
            </w:r>
            <w:r w:rsidRPr="00055538">
              <w:rPr>
                <w:rFonts w:ascii="Arial" w:hAnsi="Arial" w:cs="Arial"/>
                <w:b/>
              </w:rPr>
              <w:t>Piso 1</w:t>
            </w:r>
            <w:r>
              <w:rPr>
                <w:rFonts w:ascii="Arial" w:hAnsi="Arial" w:cs="Arial"/>
                <w:b/>
              </w:rPr>
              <w:t>,</w:t>
            </w:r>
            <w:r w:rsidRPr="004A3B06">
              <w:rPr>
                <w:rFonts w:ascii="Arial" w:hAnsi="Arial" w:cs="Arial"/>
                <w:b/>
              </w:rPr>
              <w:t xml:space="preserve"> </w:t>
            </w:r>
            <w:r w:rsidRPr="004A3B06">
              <w:rPr>
                <w:rFonts w:ascii="Arial" w:hAnsi="Arial" w:cs="Arial"/>
              </w:rPr>
              <w:t>ubicada en Periférico Sur No. 4124, Col. Jardines del Pedregal, Álvaro Obregón, C.P. 01900, Ciudad de México.</w:t>
            </w:r>
          </w:p>
        </w:tc>
      </w:tr>
    </w:tbl>
    <w:p w14:paraId="160EC307" w14:textId="77777777" w:rsidR="00E16071" w:rsidRPr="004A3B06" w:rsidRDefault="00E16071" w:rsidP="00C520CC">
      <w:pPr>
        <w:ind w:left="284"/>
        <w:jc w:val="center"/>
        <w:rPr>
          <w:rFonts w:ascii="Arial" w:hAnsi="Arial" w:cs="Arial"/>
          <w:b/>
        </w:rPr>
      </w:pPr>
    </w:p>
    <w:p w14:paraId="090F7547" w14:textId="77777777" w:rsidR="009D08BE" w:rsidRPr="004A3B06" w:rsidRDefault="009D08BE" w:rsidP="00C520CC">
      <w:pPr>
        <w:ind w:left="284"/>
        <w:jc w:val="center"/>
        <w:rPr>
          <w:rFonts w:ascii="Arial" w:hAnsi="Arial" w:cs="Arial"/>
          <w:b/>
        </w:rPr>
      </w:pPr>
    </w:p>
    <w:p w14:paraId="3BA6593D" w14:textId="77777777" w:rsidR="009D08BE" w:rsidRPr="004A3B06" w:rsidRDefault="009D08BE" w:rsidP="00C520CC">
      <w:pPr>
        <w:ind w:left="284"/>
        <w:jc w:val="center"/>
        <w:rPr>
          <w:rFonts w:ascii="Arial" w:hAnsi="Arial" w:cs="Arial"/>
          <w:b/>
        </w:rPr>
      </w:pPr>
    </w:p>
    <w:p w14:paraId="69B440E6" w14:textId="5032BA44" w:rsidR="00E16071" w:rsidRDefault="00E16071" w:rsidP="00C520CC">
      <w:pPr>
        <w:ind w:left="284"/>
        <w:jc w:val="center"/>
        <w:outlineLvl w:val="0"/>
        <w:rPr>
          <w:rFonts w:ascii="Arial" w:hAnsi="Arial" w:cs="Arial"/>
          <w:b/>
        </w:rPr>
      </w:pPr>
      <w:r w:rsidRPr="004A3B06">
        <w:rPr>
          <w:rFonts w:ascii="Arial" w:hAnsi="Arial" w:cs="Arial"/>
          <w:b/>
        </w:rPr>
        <w:t>ACTO DE FALLO:</w:t>
      </w:r>
    </w:p>
    <w:p w14:paraId="6CC72AA1" w14:textId="77777777" w:rsidR="0082602D" w:rsidRPr="004A3B06" w:rsidRDefault="0082602D" w:rsidP="00C520CC">
      <w:pPr>
        <w:ind w:left="284"/>
        <w:jc w:val="center"/>
        <w:outlineLvl w:val="0"/>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3B06"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3B06" w:rsidRDefault="008C3E69" w:rsidP="00C520CC">
            <w:pPr>
              <w:ind w:left="284"/>
              <w:jc w:val="center"/>
              <w:rPr>
                <w:rFonts w:ascii="Arial" w:hAnsi="Arial" w:cs="Arial"/>
                <w:b/>
              </w:rPr>
            </w:pPr>
            <w:r w:rsidRPr="004A3B06">
              <w:rPr>
                <w:rFonts w:ascii="Arial" w:hAnsi="Arial" w:cs="Arial"/>
                <w:b/>
              </w:rPr>
              <w:t>DÍA:</w:t>
            </w:r>
          </w:p>
        </w:tc>
        <w:tc>
          <w:tcPr>
            <w:tcW w:w="1179" w:type="dxa"/>
            <w:shd w:val="clear" w:color="auto" w:fill="D9D9D9" w:themeFill="background1" w:themeFillShade="D9"/>
            <w:vAlign w:val="center"/>
          </w:tcPr>
          <w:p w14:paraId="64F30551" w14:textId="4164F67F" w:rsidR="008C3E69" w:rsidRPr="004A3B06" w:rsidRDefault="00677978" w:rsidP="000D1C28">
            <w:pPr>
              <w:ind w:left="284"/>
              <w:jc w:val="center"/>
              <w:rPr>
                <w:rFonts w:ascii="Arial" w:hAnsi="Arial" w:cs="Arial"/>
                <w:b/>
              </w:rPr>
            </w:pPr>
            <w:r>
              <w:rPr>
                <w:rFonts w:ascii="Arial" w:hAnsi="Arial" w:cs="Arial"/>
                <w:b/>
              </w:rPr>
              <w:t>0</w:t>
            </w:r>
            <w:r w:rsidR="00C648C9">
              <w:rPr>
                <w:rFonts w:ascii="Arial" w:hAnsi="Arial" w:cs="Arial"/>
                <w:b/>
              </w:rPr>
              <w:t>3</w:t>
            </w:r>
          </w:p>
        </w:tc>
        <w:tc>
          <w:tcPr>
            <w:tcW w:w="1417" w:type="dxa"/>
            <w:shd w:val="clear" w:color="auto" w:fill="D9D9D9" w:themeFill="background1" w:themeFillShade="D9"/>
            <w:vAlign w:val="center"/>
          </w:tcPr>
          <w:p w14:paraId="51C4F9A6" w14:textId="0273DE02" w:rsidR="008C3E69" w:rsidRPr="004A3B06" w:rsidRDefault="008C3E69" w:rsidP="005F135D">
            <w:pPr>
              <w:ind w:left="284"/>
              <w:rPr>
                <w:rFonts w:ascii="Arial" w:hAnsi="Arial" w:cs="Arial"/>
                <w:b/>
              </w:rPr>
            </w:pPr>
            <w:r w:rsidRPr="004A3B06">
              <w:rPr>
                <w:rFonts w:ascii="Arial" w:hAnsi="Arial" w:cs="Arial"/>
                <w:b/>
              </w:rPr>
              <w:t xml:space="preserve"> MES:</w:t>
            </w:r>
          </w:p>
        </w:tc>
        <w:tc>
          <w:tcPr>
            <w:tcW w:w="2126" w:type="dxa"/>
            <w:shd w:val="clear" w:color="auto" w:fill="D9D9D9" w:themeFill="background1" w:themeFillShade="D9"/>
            <w:vAlign w:val="center"/>
          </w:tcPr>
          <w:p w14:paraId="14B3F049" w14:textId="77B3B6BB" w:rsidR="008C3E69" w:rsidRPr="004A3B06" w:rsidRDefault="00677978" w:rsidP="000D1C28">
            <w:pPr>
              <w:ind w:left="284"/>
              <w:jc w:val="center"/>
              <w:rPr>
                <w:rFonts w:ascii="Arial" w:hAnsi="Arial" w:cs="Arial"/>
                <w:b/>
              </w:rPr>
            </w:pPr>
            <w:r>
              <w:rPr>
                <w:rFonts w:ascii="Arial" w:hAnsi="Arial" w:cs="Arial"/>
                <w:b/>
              </w:rPr>
              <w:t>diciembre</w:t>
            </w:r>
          </w:p>
        </w:tc>
        <w:tc>
          <w:tcPr>
            <w:tcW w:w="1792" w:type="dxa"/>
            <w:shd w:val="clear" w:color="auto" w:fill="D9D9D9" w:themeFill="background1" w:themeFillShade="D9"/>
            <w:vAlign w:val="center"/>
          </w:tcPr>
          <w:p w14:paraId="747E5FB0" w14:textId="2EBBFFA0" w:rsidR="008C3E69" w:rsidRPr="004A3B06" w:rsidRDefault="008C3E69" w:rsidP="00C520CC">
            <w:pPr>
              <w:ind w:left="284"/>
              <w:jc w:val="center"/>
              <w:rPr>
                <w:rFonts w:ascii="Arial" w:hAnsi="Arial" w:cs="Arial"/>
                <w:b/>
              </w:rPr>
            </w:pPr>
            <w:r w:rsidRPr="004A3B06">
              <w:rPr>
                <w:rFonts w:ascii="Arial" w:hAnsi="Arial" w:cs="Arial"/>
                <w:b/>
              </w:rPr>
              <w:t>AÑO:</w:t>
            </w:r>
          </w:p>
        </w:tc>
        <w:tc>
          <w:tcPr>
            <w:tcW w:w="1226" w:type="dxa"/>
            <w:shd w:val="clear" w:color="auto" w:fill="D9D9D9" w:themeFill="background1" w:themeFillShade="D9"/>
            <w:vAlign w:val="center"/>
          </w:tcPr>
          <w:p w14:paraId="518DDC9A" w14:textId="08F5F390" w:rsidR="008C3E69" w:rsidRPr="004A3B06" w:rsidRDefault="00705B4A" w:rsidP="00705B4A">
            <w:pPr>
              <w:rPr>
                <w:rFonts w:ascii="Arial" w:hAnsi="Arial" w:cs="Arial"/>
                <w:b/>
              </w:rPr>
            </w:pPr>
            <w:r w:rsidRPr="004A3B06">
              <w:rPr>
                <w:rFonts w:ascii="Arial" w:hAnsi="Arial" w:cs="Arial"/>
                <w:b/>
              </w:rPr>
              <w:t xml:space="preserve">    </w:t>
            </w:r>
            <w:r w:rsidR="00332D54" w:rsidRPr="004A3B06">
              <w:rPr>
                <w:rFonts w:ascii="Arial" w:hAnsi="Arial" w:cs="Arial"/>
                <w:b/>
              </w:rPr>
              <w:t>2025</w:t>
            </w:r>
          </w:p>
        </w:tc>
      </w:tr>
      <w:tr w:rsidR="000521FE" w:rsidRPr="004A3B06" w14:paraId="64372284" w14:textId="77777777" w:rsidTr="00CE2BE2">
        <w:trPr>
          <w:trHeight w:val="1021"/>
        </w:trPr>
        <w:tc>
          <w:tcPr>
            <w:tcW w:w="1260" w:type="dxa"/>
            <w:vAlign w:val="center"/>
          </w:tcPr>
          <w:p w14:paraId="34FA1CC5" w14:textId="77777777" w:rsidR="000521FE" w:rsidRPr="004A3B06" w:rsidRDefault="000521FE" w:rsidP="00C520CC">
            <w:pPr>
              <w:ind w:left="284"/>
              <w:jc w:val="center"/>
              <w:rPr>
                <w:rFonts w:ascii="Arial" w:hAnsi="Arial" w:cs="Arial"/>
                <w:b/>
              </w:rPr>
            </w:pPr>
            <w:r w:rsidRPr="004A3B06">
              <w:rPr>
                <w:rFonts w:ascii="Arial" w:hAnsi="Arial" w:cs="Arial"/>
                <w:b/>
              </w:rPr>
              <w:t>LUGAR:</w:t>
            </w:r>
          </w:p>
        </w:tc>
        <w:tc>
          <w:tcPr>
            <w:tcW w:w="7740" w:type="dxa"/>
            <w:gridSpan w:val="5"/>
            <w:vAlign w:val="center"/>
          </w:tcPr>
          <w:p w14:paraId="7A2E7B25" w14:textId="0FCBEA8A" w:rsidR="000521FE" w:rsidRPr="004A3B06" w:rsidRDefault="00EC61DC" w:rsidP="005045FB">
            <w:pPr>
              <w:ind w:left="119"/>
              <w:jc w:val="center"/>
              <w:rPr>
                <w:rFonts w:ascii="Arial" w:hAnsi="Arial" w:cs="Arial"/>
              </w:rPr>
            </w:pPr>
            <w:r w:rsidRPr="004A3B06">
              <w:rPr>
                <w:rFonts w:ascii="Arial" w:hAnsi="Arial" w:cs="Arial"/>
              </w:rPr>
              <w:t xml:space="preserve">De conformidad con el </w:t>
            </w:r>
            <w:r w:rsidR="00B7434C" w:rsidRPr="004A3B06">
              <w:rPr>
                <w:rFonts w:ascii="Arial" w:hAnsi="Arial" w:cs="Arial"/>
              </w:rPr>
              <w:t>quinto</w:t>
            </w:r>
            <w:r w:rsidRPr="004A3B06">
              <w:rPr>
                <w:rFonts w:ascii="Arial" w:hAnsi="Arial" w:cs="Arial"/>
              </w:rPr>
              <w:t xml:space="preserve"> párrafo del artículo 45 del REGLAMENTO, el </w:t>
            </w:r>
            <w:r w:rsidR="00B7434C" w:rsidRPr="004A3B06">
              <w:rPr>
                <w:rFonts w:ascii="Arial" w:hAnsi="Arial" w:cs="Arial"/>
              </w:rPr>
              <w:t xml:space="preserve">fallo se </w:t>
            </w:r>
            <w:r w:rsidR="005165D9" w:rsidRPr="004A3B06">
              <w:rPr>
                <w:rFonts w:ascii="Arial" w:hAnsi="Arial" w:cs="Arial"/>
              </w:rPr>
              <w:t>notificará</w:t>
            </w:r>
            <w:r w:rsidR="00B7434C" w:rsidRPr="004A3B06">
              <w:rPr>
                <w:rFonts w:ascii="Arial" w:hAnsi="Arial" w:cs="Arial"/>
              </w:rPr>
              <w:t xml:space="preserve"> por escrito.</w:t>
            </w:r>
          </w:p>
        </w:tc>
      </w:tr>
    </w:tbl>
    <w:p w14:paraId="6CB51278" w14:textId="77777777" w:rsidR="006E22C3" w:rsidRDefault="006E22C3" w:rsidP="00C520CC">
      <w:pPr>
        <w:tabs>
          <w:tab w:val="left" w:pos="3686"/>
        </w:tabs>
        <w:jc w:val="center"/>
        <w:rPr>
          <w:rFonts w:ascii="Arial" w:hAnsi="Arial" w:cs="Arial"/>
        </w:rPr>
      </w:pPr>
    </w:p>
    <w:p w14:paraId="05ADAEA7" w14:textId="77777777" w:rsidR="006E22C3" w:rsidRDefault="006E22C3" w:rsidP="00C520CC">
      <w:pPr>
        <w:tabs>
          <w:tab w:val="left" w:pos="3686"/>
        </w:tabs>
        <w:jc w:val="center"/>
        <w:rPr>
          <w:rFonts w:ascii="Arial" w:hAnsi="Arial" w:cs="Arial"/>
        </w:rPr>
      </w:pPr>
    </w:p>
    <w:p w14:paraId="124D8C15" w14:textId="77777777" w:rsidR="006E22C3" w:rsidRDefault="006E22C3" w:rsidP="00C520CC">
      <w:pPr>
        <w:tabs>
          <w:tab w:val="left" w:pos="3686"/>
        </w:tabs>
        <w:jc w:val="center"/>
        <w:rPr>
          <w:rFonts w:ascii="Arial" w:hAnsi="Arial" w:cs="Arial"/>
        </w:rPr>
      </w:pPr>
    </w:p>
    <w:p w14:paraId="5E0B15AF" w14:textId="77777777" w:rsidR="006E22C3" w:rsidRDefault="006E22C3" w:rsidP="00C520CC">
      <w:pPr>
        <w:tabs>
          <w:tab w:val="left" w:pos="3686"/>
        </w:tabs>
        <w:jc w:val="center"/>
        <w:rPr>
          <w:rFonts w:ascii="Arial" w:hAnsi="Arial" w:cs="Arial"/>
        </w:rPr>
      </w:pPr>
    </w:p>
    <w:p w14:paraId="79432AEA" w14:textId="77777777" w:rsidR="006E22C3" w:rsidRDefault="006E22C3" w:rsidP="00C520CC">
      <w:pPr>
        <w:tabs>
          <w:tab w:val="left" w:pos="3686"/>
        </w:tabs>
        <w:jc w:val="center"/>
        <w:rPr>
          <w:rFonts w:ascii="Arial" w:hAnsi="Arial" w:cs="Arial"/>
        </w:rPr>
      </w:pPr>
    </w:p>
    <w:p w14:paraId="3C4E38B7" w14:textId="77777777" w:rsidR="006E22C3" w:rsidRDefault="006E22C3" w:rsidP="00C520CC">
      <w:pPr>
        <w:tabs>
          <w:tab w:val="left" w:pos="3686"/>
        </w:tabs>
        <w:jc w:val="center"/>
        <w:rPr>
          <w:rFonts w:ascii="Arial" w:hAnsi="Arial" w:cs="Arial"/>
        </w:rPr>
      </w:pPr>
    </w:p>
    <w:p w14:paraId="5211B648" w14:textId="77777777" w:rsidR="006E22C3" w:rsidRDefault="006E22C3" w:rsidP="00C520CC">
      <w:pPr>
        <w:tabs>
          <w:tab w:val="left" w:pos="3686"/>
        </w:tabs>
        <w:jc w:val="center"/>
        <w:rPr>
          <w:rFonts w:ascii="Arial" w:hAnsi="Arial" w:cs="Arial"/>
        </w:rPr>
      </w:pPr>
    </w:p>
    <w:p w14:paraId="43E1F28E" w14:textId="77777777" w:rsidR="006E22C3" w:rsidRDefault="006E22C3" w:rsidP="00C520CC">
      <w:pPr>
        <w:tabs>
          <w:tab w:val="left" w:pos="3686"/>
        </w:tabs>
        <w:jc w:val="center"/>
        <w:rPr>
          <w:rFonts w:ascii="Arial" w:hAnsi="Arial" w:cs="Arial"/>
        </w:rPr>
      </w:pPr>
    </w:p>
    <w:p w14:paraId="33D8AAFC" w14:textId="77777777" w:rsidR="006E22C3" w:rsidRDefault="006E22C3" w:rsidP="00C520CC">
      <w:pPr>
        <w:tabs>
          <w:tab w:val="left" w:pos="3686"/>
        </w:tabs>
        <w:jc w:val="center"/>
        <w:rPr>
          <w:rFonts w:ascii="Arial" w:hAnsi="Arial" w:cs="Arial"/>
        </w:rPr>
      </w:pPr>
    </w:p>
    <w:p w14:paraId="7C86B782" w14:textId="77777777" w:rsidR="006E22C3" w:rsidRDefault="006E22C3" w:rsidP="00C520CC">
      <w:pPr>
        <w:tabs>
          <w:tab w:val="left" w:pos="3686"/>
        </w:tabs>
        <w:jc w:val="center"/>
        <w:rPr>
          <w:rFonts w:ascii="Arial" w:hAnsi="Arial" w:cs="Arial"/>
        </w:rPr>
      </w:pPr>
    </w:p>
    <w:p w14:paraId="0D90BA54" w14:textId="77777777" w:rsidR="006E22C3" w:rsidRDefault="006E22C3" w:rsidP="00C520CC">
      <w:pPr>
        <w:tabs>
          <w:tab w:val="left" w:pos="3686"/>
        </w:tabs>
        <w:jc w:val="center"/>
        <w:rPr>
          <w:rFonts w:ascii="Arial" w:hAnsi="Arial" w:cs="Arial"/>
        </w:rPr>
      </w:pPr>
    </w:p>
    <w:p w14:paraId="794F1AE6" w14:textId="77777777" w:rsidR="006E22C3" w:rsidRDefault="006E22C3" w:rsidP="00C520CC">
      <w:pPr>
        <w:tabs>
          <w:tab w:val="left" w:pos="3686"/>
        </w:tabs>
        <w:jc w:val="center"/>
        <w:rPr>
          <w:rFonts w:ascii="Arial" w:hAnsi="Arial" w:cs="Arial"/>
        </w:rPr>
      </w:pPr>
    </w:p>
    <w:p w14:paraId="13DDD7F3" w14:textId="77777777" w:rsidR="006E22C3" w:rsidRDefault="006E22C3" w:rsidP="00C520CC">
      <w:pPr>
        <w:tabs>
          <w:tab w:val="left" w:pos="3686"/>
        </w:tabs>
        <w:jc w:val="center"/>
        <w:rPr>
          <w:rFonts w:ascii="Arial" w:hAnsi="Arial" w:cs="Arial"/>
        </w:rPr>
      </w:pPr>
    </w:p>
    <w:p w14:paraId="1442E73B" w14:textId="77777777" w:rsidR="006E22C3" w:rsidRDefault="006E22C3" w:rsidP="00C520CC">
      <w:pPr>
        <w:tabs>
          <w:tab w:val="left" w:pos="3686"/>
        </w:tabs>
        <w:jc w:val="center"/>
        <w:rPr>
          <w:rFonts w:ascii="Arial" w:hAnsi="Arial" w:cs="Arial"/>
        </w:rPr>
      </w:pPr>
    </w:p>
    <w:p w14:paraId="4C62E85D" w14:textId="77777777" w:rsidR="006E22C3" w:rsidRDefault="006E22C3" w:rsidP="00C520CC">
      <w:pPr>
        <w:tabs>
          <w:tab w:val="left" w:pos="3686"/>
        </w:tabs>
        <w:jc w:val="center"/>
        <w:rPr>
          <w:rFonts w:ascii="Arial" w:hAnsi="Arial" w:cs="Arial"/>
        </w:rPr>
      </w:pPr>
    </w:p>
    <w:p w14:paraId="08045201" w14:textId="77777777" w:rsidR="006E22C3" w:rsidRDefault="006E22C3" w:rsidP="00C520CC">
      <w:pPr>
        <w:tabs>
          <w:tab w:val="left" w:pos="3686"/>
        </w:tabs>
        <w:jc w:val="center"/>
        <w:rPr>
          <w:rFonts w:ascii="Arial" w:hAnsi="Arial" w:cs="Arial"/>
        </w:rPr>
      </w:pPr>
    </w:p>
    <w:p w14:paraId="7F9D908D" w14:textId="77777777" w:rsidR="006E22C3" w:rsidRDefault="006E22C3" w:rsidP="00C520CC">
      <w:pPr>
        <w:tabs>
          <w:tab w:val="left" w:pos="3686"/>
        </w:tabs>
        <w:jc w:val="center"/>
        <w:rPr>
          <w:rFonts w:ascii="Arial" w:hAnsi="Arial" w:cs="Arial"/>
        </w:rPr>
      </w:pPr>
    </w:p>
    <w:p w14:paraId="7DF92E22" w14:textId="77777777" w:rsidR="006E22C3" w:rsidRDefault="006E22C3" w:rsidP="00C520CC">
      <w:pPr>
        <w:tabs>
          <w:tab w:val="left" w:pos="3686"/>
        </w:tabs>
        <w:jc w:val="center"/>
        <w:rPr>
          <w:rFonts w:ascii="Arial" w:hAnsi="Arial" w:cs="Arial"/>
        </w:rPr>
      </w:pPr>
    </w:p>
    <w:p w14:paraId="6CF662CE" w14:textId="77777777" w:rsidR="006E22C3" w:rsidRPr="000A0282" w:rsidRDefault="006E22C3" w:rsidP="006E22C3">
      <w:pPr>
        <w:tabs>
          <w:tab w:val="left" w:pos="3686"/>
        </w:tabs>
        <w:jc w:val="center"/>
        <w:rPr>
          <w:rFonts w:ascii="Arial" w:hAnsi="Arial" w:cs="Arial"/>
          <w:b/>
          <w:bCs/>
        </w:rPr>
      </w:pPr>
      <w:r w:rsidRPr="000A0282">
        <w:rPr>
          <w:rFonts w:ascii="Arial" w:hAnsi="Arial" w:cs="Arial"/>
          <w:b/>
          <w:bCs/>
        </w:rPr>
        <w:t>TESTIGO SOCIAL</w:t>
      </w:r>
    </w:p>
    <w:p w14:paraId="433964CF" w14:textId="77777777" w:rsidR="006E22C3" w:rsidRPr="006E22C3" w:rsidRDefault="006E22C3" w:rsidP="006E22C3">
      <w:pPr>
        <w:tabs>
          <w:tab w:val="left" w:pos="3686"/>
        </w:tabs>
        <w:jc w:val="both"/>
        <w:rPr>
          <w:rFonts w:ascii="Arial" w:hAnsi="Arial" w:cs="Arial"/>
        </w:rPr>
      </w:pPr>
    </w:p>
    <w:p w14:paraId="0BDD294D" w14:textId="77777777" w:rsidR="006E22C3" w:rsidRPr="006E22C3" w:rsidRDefault="006E22C3" w:rsidP="006E22C3">
      <w:pPr>
        <w:tabs>
          <w:tab w:val="left" w:pos="3686"/>
        </w:tabs>
        <w:jc w:val="both"/>
        <w:rPr>
          <w:rFonts w:ascii="Arial" w:hAnsi="Arial" w:cs="Arial"/>
        </w:rPr>
      </w:pPr>
    </w:p>
    <w:p w14:paraId="3E86291E" w14:textId="7BC75E40" w:rsidR="006E22C3" w:rsidRPr="000A0282" w:rsidRDefault="006E22C3" w:rsidP="006E22C3">
      <w:pPr>
        <w:tabs>
          <w:tab w:val="left" w:pos="3686"/>
        </w:tabs>
        <w:jc w:val="both"/>
        <w:rPr>
          <w:rFonts w:ascii="Arial" w:hAnsi="Arial" w:cs="Arial"/>
        </w:rPr>
      </w:pPr>
      <w:r w:rsidRPr="000A0282">
        <w:rPr>
          <w:rFonts w:ascii="Arial" w:hAnsi="Arial" w:cs="Arial"/>
        </w:rPr>
        <w:t>De conformidad con el artículo 33 del REGLAMENTO, atendiendo al impacto de la contratación objeto de esta Licitación Pública</w:t>
      </w:r>
      <w:r w:rsidR="000A0282" w:rsidRPr="000A0282">
        <w:rPr>
          <w:rFonts w:ascii="Arial" w:hAnsi="Arial" w:cs="Arial"/>
        </w:rPr>
        <w:t xml:space="preserve"> Internacional Abierta Presencial</w:t>
      </w:r>
      <w:r w:rsidRPr="000A0282">
        <w:rPr>
          <w:rFonts w:ascii="Arial" w:hAnsi="Arial" w:cs="Arial"/>
        </w:rPr>
        <w:t xml:space="preserve"> para la contratación del </w:t>
      </w:r>
      <w:r w:rsidR="000A0282" w:rsidRPr="000A0282">
        <w:rPr>
          <w:rFonts w:ascii="Arial" w:hAnsi="Arial" w:cs="Arial"/>
        </w:rPr>
        <w:t>“</w:t>
      </w:r>
      <w:r w:rsidR="000A0282" w:rsidRPr="000A0282">
        <w:rPr>
          <w:rFonts w:ascii="Arial" w:hAnsi="Arial" w:cs="Arial"/>
          <w:b/>
          <w:bCs/>
        </w:rPr>
        <w:t>SERVICIO DE PRODUCCIÓN DE LA CREDENCIAL PARA VOTAR”</w:t>
      </w:r>
      <w:r w:rsidRPr="000A0282">
        <w:rPr>
          <w:rFonts w:ascii="Arial" w:hAnsi="Arial" w:cs="Arial"/>
        </w:rPr>
        <w:t>, contribuyendo a que el INSTITUTO continúe con su operación, participará como testigo social</w:t>
      </w:r>
      <w:r w:rsidR="000A0282" w:rsidRPr="000A0282">
        <w:rPr>
          <w:rFonts w:ascii="Arial" w:hAnsi="Arial" w:cs="Arial"/>
        </w:rPr>
        <w:t xml:space="preserve"> el</w:t>
      </w:r>
      <w:r w:rsidRPr="000A0282">
        <w:rPr>
          <w:rFonts w:ascii="Arial" w:hAnsi="Arial" w:cs="Arial"/>
        </w:rPr>
        <w:t xml:space="preserve"> </w:t>
      </w:r>
      <w:r w:rsidR="003D1E29" w:rsidRPr="000A0282">
        <w:rPr>
          <w:rFonts w:ascii="Arial" w:hAnsi="Arial" w:cs="Arial"/>
          <w:b/>
          <w:bCs/>
        </w:rPr>
        <w:t>Mtro. Javier Sabino Portocarreño Garduño</w:t>
      </w:r>
      <w:r w:rsidRPr="000A0282">
        <w:rPr>
          <w:rFonts w:ascii="Arial" w:hAnsi="Arial" w:cs="Arial"/>
        </w:rPr>
        <w:t xml:space="preserve"> conforme a lo siguiente:</w:t>
      </w:r>
    </w:p>
    <w:p w14:paraId="3BE43BF1" w14:textId="77777777" w:rsidR="006E22C3" w:rsidRPr="006E22C3" w:rsidRDefault="006E22C3" w:rsidP="006E22C3">
      <w:pPr>
        <w:tabs>
          <w:tab w:val="left" w:pos="3686"/>
        </w:tabs>
        <w:jc w:val="both"/>
        <w:rPr>
          <w:rFonts w:ascii="Arial" w:hAnsi="Arial" w:cs="Arial"/>
        </w:rPr>
      </w:pPr>
    </w:p>
    <w:p w14:paraId="4806A1E4" w14:textId="47A34CC0" w:rsidR="006E22C3" w:rsidRPr="006E22C3" w:rsidRDefault="006E22C3" w:rsidP="006E22C3">
      <w:pPr>
        <w:tabs>
          <w:tab w:val="left" w:pos="3686"/>
        </w:tabs>
        <w:jc w:val="both"/>
        <w:rPr>
          <w:rFonts w:ascii="Arial" w:hAnsi="Arial" w:cs="Arial"/>
        </w:rPr>
      </w:pPr>
      <w:r w:rsidRPr="006E22C3">
        <w:rPr>
          <w:rFonts w:ascii="Arial" w:hAnsi="Arial" w:cs="Arial"/>
        </w:rPr>
        <w:t xml:space="preserve">El Instituto Nacional Electoral y </w:t>
      </w:r>
      <w:r w:rsidR="003D1E29">
        <w:rPr>
          <w:rFonts w:ascii="Arial" w:hAnsi="Arial" w:cs="Arial"/>
        </w:rPr>
        <w:t xml:space="preserve">el </w:t>
      </w:r>
      <w:r w:rsidR="003D1E29" w:rsidRPr="000A0282">
        <w:rPr>
          <w:rFonts w:ascii="Arial" w:hAnsi="Arial" w:cs="Arial"/>
          <w:b/>
          <w:bCs/>
        </w:rPr>
        <w:t>Mtro. Javier Sabino Portocarreño Garduño</w:t>
      </w:r>
      <w:r w:rsidRPr="006E22C3">
        <w:rPr>
          <w:rFonts w:ascii="Arial" w:hAnsi="Arial" w:cs="Arial"/>
        </w:rPr>
        <w:t xml:space="preserve"> han formalizado su colaboración para que, con base en su experiencia en este tipo de tareas, al escrutinio y observación que lleve a cabo dentro de este proceso de licitación, dé testimonio de que el concurso se lleva a cabo con integridad, equidad, honestidad y apego a la normatividad.</w:t>
      </w:r>
    </w:p>
    <w:p w14:paraId="417D936D" w14:textId="77777777" w:rsidR="006E22C3" w:rsidRPr="006E22C3" w:rsidRDefault="006E22C3" w:rsidP="006E22C3">
      <w:pPr>
        <w:tabs>
          <w:tab w:val="left" w:pos="3686"/>
        </w:tabs>
        <w:jc w:val="both"/>
        <w:rPr>
          <w:rFonts w:ascii="Arial" w:hAnsi="Arial" w:cs="Arial"/>
        </w:rPr>
      </w:pPr>
    </w:p>
    <w:p w14:paraId="26B7C622" w14:textId="5131B0A9" w:rsidR="00B76B8D" w:rsidRPr="004A3B06" w:rsidRDefault="006E22C3" w:rsidP="006E22C3">
      <w:pPr>
        <w:tabs>
          <w:tab w:val="left" w:pos="3686"/>
        </w:tabs>
        <w:jc w:val="both"/>
        <w:rPr>
          <w:rFonts w:ascii="Arial" w:hAnsi="Arial" w:cs="Arial"/>
        </w:rPr>
      </w:pPr>
      <w:r w:rsidRPr="006E22C3">
        <w:rPr>
          <w:rFonts w:ascii="Arial" w:hAnsi="Arial" w:cs="Arial"/>
        </w:rPr>
        <w:t xml:space="preserve">La contratación se enmarca en el acuerdo formal entre la convocante, los participantes del procedimiento de licitación pública y </w:t>
      </w:r>
      <w:r w:rsidR="003D1E29">
        <w:rPr>
          <w:rFonts w:ascii="Arial" w:hAnsi="Arial" w:cs="Arial"/>
        </w:rPr>
        <w:t xml:space="preserve">el </w:t>
      </w:r>
      <w:r w:rsidR="003D1E29" w:rsidRPr="000A0282">
        <w:rPr>
          <w:rFonts w:ascii="Arial" w:hAnsi="Arial" w:cs="Arial"/>
          <w:b/>
          <w:bCs/>
        </w:rPr>
        <w:t>Mtro. Javier Sabino Portocarreño Garduño</w:t>
      </w:r>
      <w:r w:rsidRPr="006E22C3">
        <w:rPr>
          <w:rFonts w:ascii="Arial" w:hAnsi="Arial" w:cs="Arial"/>
        </w:rPr>
        <w:t>; mismo que sirve para promover la transparencia e integridad, así como evitar la inequidad y deshonestidad entre las partes durante la licitación. Con ello se busca lograr una amplia participación y competencia en igualdad de condiciones, así como promover círculos de transparencia, apertura y confianza en las contrataciones públicas.</w:t>
      </w:r>
      <w:r w:rsidR="00412321" w:rsidRPr="004A3B06">
        <w:rPr>
          <w:rFonts w:ascii="Arial" w:hAnsi="Arial" w:cs="Arial"/>
        </w:rPr>
        <w:br w:type="page"/>
      </w:r>
    </w:p>
    <w:p w14:paraId="12E2E9A0" w14:textId="1C8FD80A" w:rsidR="00F70298" w:rsidRPr="004A3B06" w:rsidRDefault="00A003BC" w:rsidP="00A003BC">
      <w:pPr>
        <w:tabs>
          <w:tab w:val="left" w:pos="3686"/>
        </w:tabs>
        <w:outlineLvl w:val="0"/>
        <w:rPr>
          <w:rFonts w:ascii="Arial" w:hAnsi="Arial" w:cs="Arial"/>
          <w:b/>
          <w:smallCaps/>
          <w:sz w:val="28"/>
          <w:szCs w:val="28"/>
        </w:rPr>
      </w:pPr>
      <w:r w:rsidRPr="004A3B06">
        <w:rPr>
          <w:rFonts w:ascii="Arial" w:hAnsi="Arial" w:cs="Arial"/>
          <w:b/>
          <w:smallCaps/>
          <w:sz w:val="28"/>
          <w:szCs w:val="28"/>
        </w:rPr>
        <w:lastRenderedPageBreak/>
        <w:t xml:space="preserve">                                      </w:t>
      </w:r>
      <w:r w:rsidR="00F70298" w:rsidRPr="004A3B06">
        <w:rPr>
          <w:rFonts w:ascii="Arial" w:hAnsi="Arial" w:cs="Arial"/>
          <w:b/>
          <w:smallCaps/>
          <w:sz w:val="28"/>
          <w:szCs w:val="28"/>
        </w:rPr>
        <w:t xml:space="preserve">Publicación, obtención de la convocatoria y </w:t>
      </w:r>
    </w:p>
    <w:p w14:paraId="0A9D7271" w14:textId="758B0D39" w:rsidR="004F61E8" w:rsidRPr="004A3B06" w:rsidRDefault="00F70298" w:rsidP="004F61E8">
      <w:pPr>
        <w:tabs>
          <w:tab w:val="left" w:pos="3686"/>
        </w:tabs>
        <w:jc w:val="center"/>
        <w:rPr>
          <w:rFonts w:ascii="Arial" w:hAnsi="Arial" w:cs="Arial"/>
          <w:b/>
          <w:smallCaps/>
          <w:sz w:val="28"/>
          <w:szCs w:val="28"/>
        </w:rPr>
      </w:pPr>
      <w:r w:rsidRPr="004A3B06">
        <w:rPr>
          <w:rFonts w:ascii="Arial" w:hAnsi="Arial" w:cs="Arial"/>
          <w:b/>
          <w:smallCaps/>
          <w:sz w:val="28"/>
          <w:szCs w:val="28"/>
        </w:rPr>
        <w:t xml:space="preserve"> registro de participación </w:t>
      </w:r>
    </w:p>
    <w:p w14:paraId="728744CE" w14:textId="77777777" w:rsidR="004F61E8" w:rsidRPr="004A3B06" w:rsidRDefault="004F61E8" w:rsidP="004F61E8">
      <w:pPr>
        <w:tabs>
          <w:tab w:val="left" w:pos="3686"/>
        </w:tabs>
        <w:jc w:val="center"/>
        <w:rPr>
          <w:rFonts w:ascii="Arial" w:hAnsi="Arial" w:cs="Arial"/>
          <w:b/>
          <w:smallCaps/>
          <w:sz w:val="28"/>
          <w:szCs w:val="28"/>
        </w:rPr>
      </w:pPr>
    </w:p>
    <w:p w14:paraId="26931655" w14:textId="6FE5C210" w:rsidR="00F70298" w:rsidRPr="004A3B06" w:rsidRDefault="00F70298" w:rsidP="00EE5879">
      <w:pPr>
        <w:spacing w:before="120" w:after="120"/>
        <w:jc w:val="both"/>
        <w:outlineLvl w:val="0"/>
        <w:rPr>
          <w:rFonts w:ascii="Arial" w:hAnsi="Arial" w:cs="Arial"/>
          <w:b/>
          <w:bCs/>
        </w:rPr>
      </w:pPr>
      <w:r w:rsidRPr="004A3B06">
        <w:rPr>
          <w:rFonts w:ascii="Arial" w:hAnsi="Arial" w:cs="Arial"/>
          <w:b/>
          <w:bCs/>
        </w:rPr>
        <w:t>Publicación de la convocatoria:</w:t>
      </w:r>
    </w:p>
    <w:p w14:paraId="73CC7DA3" w14:textId="3461773A" w:rsidR="004C421C" w:rsidRPr="004A3B06" w:rsidRDefault="00EC7380" w:rsidP="004C421C">
      <w:pPr>
        <w:spacing w:before="120" w:after="120"/>
        <w:jc w:val="both"/>
        <w:rPr>
          <w:rFonts w:ascii="Arial" w:hAnsi="Arial" w:cs="Arial"/>
          <w:bCs/>
          <w:color w:val="0070C0"/>
        </w:rPr>
      </w:pPr>
      <w:r w:rsidRPr="004A3B06">
        <w:rPr>
          <w:rFonts w:ascii="Arial" w:hAnsi="Arial" w:cs="Arial"/>
          <w:bCs/>
        </w:rPr>
        <w:t>Con fundamento en la fracción IX del art</w:t>
      </w:r>
      <w:r w:rsidR="00CB4304" w:rsidRPr="004A3B06">
        <w:rPr>
          <w:rFonts w:ascii="Arial" w:hAnsi="Arial" w:cs="Arial"/>
          <w:bCs/>
        </w:rPr>
        <w:t>í</w:t>
      </w:r>
      <w:r w:rsidRPr="004A3B06">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3B06">
        <w:rPr>
          <w:rFonts w:ascii="Arial" w:hAnsi="Arial" w:cs="Arial"/>
          <w:bCs/>
        </w:rPr>
        <w:t xml:space="preserve">37 del REGLAMENTO y artículo 58 de las </w:t>
      </w:r>
      <w:r w:rsidR="00110AE2" w:rsidRPr="004A3B06">
        <w:rPr>
          <w:rFonts w:ascii="Arial" w:hAnsi="Arial" w:cs="Arial"/>
        </w:rPr>
        <w:t xml:space="preserve">Políticas, Bases y Lineamientos en </w:t>
      </w:r>
      <w:r w:rsidR="008D63D6" w:rsidRPr="004A3B06">
        <w:rPr>
          <w:rFonts w:ascii="Arial" w:hAnsi="Arial" w:cs="Arial"/>
        </w:rPr>
        <w:t>M</w:t>
      </w:r>
      <w:r w:rsidR="00110AE2" w:rsidRPr="004A3B06">
        <w:rPr>
          <w:rFonts w:ascii="Arial" w:hAnsi="Arial" w:cs="Arial"/>
        </w:rPr>
        <w:t xml:space="preserve">ateria de Adquisiciones, Arrendamientos de Bienes Muebles y Servicios del Instituto Federal Electoral, en lo sucesivo las </w:t>
      </w:r>
      <w:r w:rsidR="004C421C" w:rsidRPr="004A3B06">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4A3B06">
        <w:rPr>
          <w:rFonts w:ascii="Arial" w:hAnsi="Arial" w:cs="Arial"/>
          <w:bCs/>
          <w:color w:val="3333CC"/>
        </w:rPr>
        <w:t xml:space="preserve">: </w:t>
      </w:r>
      <w:hyperlink r:id="rId14" w:history="1">
        <w:r w:rsidR="00707A8C" w:rsidRPr="004A3B06">
          <w:rPr>
            <w:rStyle w:val="Hipervnculo"/>
            <w:rFonts w:ascii="Arial" w:hAnsi="Arial" w:cs="Arial"/>
          </w:rPr>
          <w:t>https://www.ine.mx/licitaciones-contrataciones-presenciales/</w:t>
        </w:r>
      </w:hyperlink>
    </w:p>
    <w:p w14:paraId="49AC7B4F" w14:textId="7C33C795" w:rsidR="00395D0A" w:rsidRPr="00FF3EE3" w:rsidRDefault="00F87CE9" w:rsidP="00E56D20">
      <w:pPr>
        <w:spacing w:before="120" w:after="120"/>
        <w:jc w:val="both"/>
        <w:rPr>
          <w:rFonts w:ascii="Arial" w:hAnsi="Arial" w:cs="Arial"/>
          <w:bCs/>
        </w:rPr>
      </w:pPr>
      <w:r w:rsidRPr="00FF3EE3">
        <w:rPr>
          <w:rFonts w:ascii="Arial" w:hAnsi="Arial" w:cs="Arial"/>
          <w:bCs/>
        </w:rPr>
        <w:t>El día</w:t>
      </w:r>
      <w:r w:rsidR="00A216FC" w:rsidRPr="00FF3EE3">
        <w:rPr>
          <w:rFonts w:ascii="Arial" w:hAnsi="Arial" w:cs="Arial"/>
          <w:bCs/>
        </w:rPr>
        <w:t xml:space="preserve"> </w:t>
      </w:r>
      <w:r w:rsidR="00911AB3" w:rsidRPr="00FF3EE3">
        <w:rPr>
          <w:rFonts w:ascii="Arial" w:hAnsi="Arial" w:cs="Arial"/>
          <w:bCs/>
        </w:rPr>
        <w:t>31</w:t>
      </w:r>
      <w:r w:rsidR="00283440" w:rsidRPr="00FF3EE3">
        <w:rPr>
          <w:rFonts w:ascii="Arial" w:hAnsi="Arial" w:cs="Arial"/>
          <w:bCs/>
        </w:rPr>
        <w:t xml:space="preserve"> de</w:t>
      </w:r>
      <w:r w:rsidR="00911AB3" w:rsidRPr="00FF3EE3">
        <w:rPr>
          <w:rFonts w:ascii="Arial" w:hAnsi="Arial" w:cs="Arial"/>
          <w:bCs/>
        </w:rPr>
        <w:t xml:space="preserve"> octubre </w:t>
      </w:r>
      <w:r w:rsidR="006852BF" w:rsidRPr="00FF3EE3">
        <w:rPr>
          <w:rFonts w:ascii="Arial" w:hAnsi="Arial" w:cs="Arial"/>
          <w:bCs/>
        </w:rPr>
        <w:t>de 202</w:t>
      </w:r>
      <w:r w:rsidR="009D08BE" w:rsidRPr="00FF3EE3">
        <w:rPr>
          <w:rFonts w:ascii="Arial" w:hAnsi="Arial" w:cs="Arial"/>
          <w:bCs/>
        </w:rPr>
        <w:t>5</w:t>
      </w:r>
      <w:r w:rsidR="004F246E" w:rsidRPr="00FF3EE3">
        <w:rPr>
          <w:rFonts w:ascii="Arial" w:hAnsi="Arial" w:cs="Arial"/>
          <w:bCs/>
        </w:rPr>
        <w:t xml:space="preserve"> se publicó la presente convocatoria en la página de internet del </w:t>
      </w:r>
      <w:r w:rsidR="0059296A" w:rsidRPr="00FF3EE3">
        <w:rPr>
          <w:rFonts w:ascii="Arial" w:hAnsi="Arial" w:cs="Arial"/>
          <w:bCs/>
        </w:rPr>
        <w:t xml:space="preserve">INSTITUTO </w:t>
      </w:r>
      <w:r w:rsidR="004F246E" w:rsidRPr="00FF3EE3">
        <w:rPr>
          <w:rFonts w:ascii="Arial" w:hAnsi="Arial" w:cs="Arial"/>
          <w:bCs/>
        </w:rPr>
        <w:t>y se envió</w:t>
      </w:r>
      <w:r w:rsidR="008B7A28" w:rsidRPr="00FF3EE3">
        <w:rPr>
          <w:rFonts w:ascii="Arial" w:hAnsi="Arial" w:cs="Arial"/>
          <w:bCs/>
        </w:rPr>
        <w:t>, simultáneamente,</w:t>
      </w:r>
      <w:r w:rsidR="004F246E" w:rsidRPr="00FF3EE3">
        <w:rPr>
          <w:rFonts w:ascii="Arial" w:hAnsi="Arial" w:cs="Arial"/>
          <w:bCs/>
        </w:rPr>
        <w:t xml:space="preserve"> el resumen de </w:t>
      </w:r>
      <w:r w:rsidR="00903230" w:rsidRPr="00FF3EE3">
        <w:rPr>
          <w:rFonts w:ascii="Arial" w:hAnsi="Arial" w:cs="Arial"/>
          <w:bCs/>
        </w:rPr>
        <w:t xml:space="preserve">la </w:t>
      </w:r>
      <w:r w:rsidR="004F246E" w:rsidRPr="00FF3EE3">
        <w:rPr>
          <w:rFonts w:ascii="Arial" w:hAnsi="Arial" w:cs="Arial"/>
          <w:bCs/>
        </w:rPr>
        <w:t xml:space="preserve">convocatoria al Diario Oficial de la Federación para </w:t>
      </w:r>
      <w:r w:rsidR="00940C62" w:rsidRPr="00FF3EE3">
        <w:rPr>
          <w:rFonts w:ascii="Arial" w:hAnsi="Arial" w:cs="Arial"/>
          <w:bCs/>
        </w:rPr>
        <w:t>su</w:t>
      </w:r>
      <w:r w:rsidR="00EB2177" w:rsidRPr="00FF3EE3">
        <w:rPr>
          <w:rFonts w:ascii="Arial" w:hAnsi="Arial" w:cs="Arial"/>
          <w:bCs/>
        </w:rPr>
        <w:t xml:space="preserve"> posterior publicación el día</w:t>
      </w:r>
      <w:r w:rsidR="00911AB3" w:rsidRPr="00FF3EE3">
        <w:rPr>
          <w:rFonts w:ascii="Arial" w:hAnsi="Arial" w:cs="Arial"/>
          <w:bCs/>
        </w:rPr>
        <w:t xml:space="preserve"> 04</w:t>
      </w:r>
      <w:r w:rsidR="002422EC" w:rsidRPr="00FF3EE3">
        <w:rPr>
          <w:rFonts w:ascii="Arial" w:hAnsi="Arial" w:cs="Arial"/>
          <w:bCs/>
        </w:rPr>
        <w:t xml:space="preserve"> </w:t>
      </w:r>
      <w:r w:rsidR="006852BF" w:rsidRPr="00FF3EE3">
        <w:rPr>
          <w:rFonts w:ascii="Arial" w:hAnsi="Arial" w:cs="Arial"/>
          <w:bCs/>
        </w:rPr>
        <w:t>de</w:t>
      </w:r>
      <w:r w:rsidR="00D8422D" w:rsidRPr="00FF3EE3">
        <w:rPr>
          <w:rFonts w:ascii="Arial" w:hAnsi="Arial" w:cs="Arial"/>
          <w:bCs/>
        </w:rPr>
        <w:t xml:space="preserve"> </w:t>
      </w:r>
      <w:r w:rsidR="00911AB3" w:rsidRPr="00FF3EE3">
        <w:rPr>
          <w:rFonts w:ascii="Arial" w:hAnsi="Arial" w:cs="Arial"/>
          <w:bCs/>
        </w:rPr>
        <w:t>noviembre</w:t>
      </w:r>
      <w:r w:rsidR="002422EC" w:rsidRPr="00FF3EE3">
        <w:rPr>
          <w:rFonts w:ascii="Arial" w:hAnsi="Arial" w:cs="Arial"/>
          <w:bCs/>
        </w:rPr>
        <w:t xml:space="preserve"> </w:t>
      </w:r>
      <w:r w:rsidR="006852BF" w:rsidRPr="00FF3EE3">
        <w:rPr>
          <w:rFonts w:ascii="Arial" w:hAnsi="Arial" w:cs="Arial"/>
          <w:bCs/>
        </w:rPr>
        <w:t xml:space="preserve">de </w:t>
      </w:r>
      <w:r w:rsidR="002422EC" w:rsidRPr="00FF3EE3">
        <w:rPr>
          <w:rFonts w:ascii="Arial" w:hAnsi="Arial" w:cs="Arial"/>
          <w:bCs/>
        </w:rPr>
        <w:t>2025</w:t>
      </w:r>
      <w:r w:rsidR="006852BF" w:rsidRPr="00FF3EE3">
        <w:rPr>
          <w:rFonts w:ascii="Arial" w:hAnsi="Arial" w:cs="Arial"/>
          <w:bCs/>
        </w:rPr>
        <w:t>.</w:t>
      </w:r>
    </w:p>
    <w:p w14:paraId="7799376E" w14:textId="77777777" w:rsidR="00666206" w:rsidRPr="004A3B06" w:rsidRDefault="00666206" w:rsidP="00E56D20">
      <w:pPr>
        <w:spacing w:before="120" w:after="120"/>
        <w:jc w:val="both"/>
        <w:rPr>
          <w:rFonts w:ascii="Arial" w:hAnsi="Arial" w:cs="Arial"/>
          <w:bCs/>
        </w:rPr>
      </w:pPr>
    </w:p>
    <w:p w14:paraId="2939247C" w14:textId="77777777" w:rsidR="00E56D20" w:rsidRPr="004A3B06" w:rsidRDefault="00E56D20" w:rsidP="00EE5879">
      <w:pPr>
        <w:spacing w:before="120" w:after="120"/>
        <w:jc w:val="both"/>
        <w:outlineLvl w:val="0"/>
        <w:rPr>
          <w:rFonts w:ascii="Arial" w:hAnsi="Arial" w:cs="Arial"/>
          <w:b/>
          <w:bCs/>
        </w:rPr>
      </w:pPr>
      <w:r w:rsidRPr="004A3B06">
        <w:rPr>
          <w:rFonts w:ascii="Arial" w:hAnsi="Arial" w:cs="Arial"/>
          <w:b/>
          <w:bCs/>
        </w:rPr>
        <w:t>Obtención de la convocatoria:</w:t>
      </w:r>
    </w:p>
    <w:p w14:paraId="1039770D" w14:textId="77777777" w:rsidR="008F133A" w:rsidRPr="004A3B06" w:rsidRDefault="00E56D20" w:rsidP="00E56D20">
      <w:pPr>
        <w:spacing w:before="120" w:after="120"/>
        <w:jc w:val="both"/>
        <w:rPr>
          <w:rFonts w:ascii="Arial" w:hAnsi="Arial" w:cs="Arial"/>
          <w:bCs/>
        </w:rPr>
      </w:pPr>
      <w:r w:rsidRPr="004A3B06">
        <w:rPr>
          <w:rFonts w:ascii="Arial" w:hAnsi="Arial" w:cs="Arial"/>
          <w:bCs/>
        </w:rPr>
        <w:t>Con fundamento en el artículo 3</w:t>
      </w:r>
      <w:r w:rsidR="00F87CE9" w:rsidRPr="004A3B06">
        <w:rPr>
          <w:rFonts w:ascii="Arial" w:hAnsi="Arial" w:cs="Arial"/>
          <w:bCs/>
        </w:rPr>
        <w:t>7</w:t>
      </w:r>
      <w:r w:rsidRPr="004A3B06">
        <w:rPr>
          <w:rFonts w:ascii="Arial" w:hAnsi="Arial" w:cs="Arial"/>
          <w:bCs/>
        </w:rPr>
        <w:t xml:space="preserve"> del REGLAMENTO, se informa que la obtención de la pre</w:t>
      </w:r>
      <w:r w:rsidR="008F133A" w:rsidRPr="004A3B06">
        <w:rPr>
          <w:rFonts w:ascii="Arial" w:hAnsi="Arial" w:cs="Arial"/>
          <w:bCs/>
        </w:rPr>
        <w:t>sente convocatoria es gratuita.</w:t>
      </w:r>
    </w:p>
    <w:p w14:paraId="5159A403" w14:textId="5B0CE0B2" w:rsidR="000521FE" w:rsidRPr="004A3B06" w:rsidRDefault="00460A33" w:rsidP="000521FE">
      <w:pPr>
        <w:spacing w:before="120" w:after="120"/>
        <w:jc w:val="both"/>
        <w:rPr>
          <w:rFonts w:ascii="Arial" w:hAnsi="Arial" w:cs="Arial"/>
          <w:bCs/>
        </w:rPr>
      </w:pPr>
      <w:r w:rsidRPr="004A3B06">
        <w:rPr>
          <w:rFonts w:ascii="Arial" w:hAnsi="Arial" w:cs="Arial"/>
          <w:bCs/>
        </w:rPr>
        <w:t>De conformidad con</w:t>
      </w:r>
      <w:r w:rsidR="008F133A" w:rsidRPr="004A3B06">
        <w:rPr>
          <w:rFonts w:ascii="Arial" w:hAnsi="Arial" w:cs="Arial"/>
          <w:bCs/>
        </w:rPr>
        <w:t xml:space="preserve"> el artículo 58</w:t>
      </w:r>
      <w:r w:rsidRPr="004A3B06">
        <w:rPr>
          <w:rFonts w:ascii="Arial" w:hAnsi="Arial" w:cs="Arial"/>
          <w:bCs/>
        </w:rPr>
        <w:t xml:space="preserve"> de las POBALINES, a partir de la fecha de publicación de la convocatoria hasta</w:t>
      </w:r>
      <w:r w:rsidR="00BC1C59" w:rsidRPr="004A3B06">
        <w:rPr>
          <w:rFonts w:ascii="Arial" w:hAnsi="Arial" w:cs="Arial"/>
          <w:bCs/>
        </w:rPr>
        <w:t xml:space="preserve"> el sexto día natural previo a la fecha señalada para el Acto de Presentación y Apertura de Proposiciones</w:t>
      </w:r>
      <w:r w:rsidRPr="004A3B06">
        <w:rPr>
          <w:rFonts w:ascii="Arial" w:hAnsi="Arial" w:cs="Arial"/>
          <w:bCs/>
        </w:rPr>
        <w:t xml:space="preserve"> s</w:t>
      </w:r>
      <w:r w:rsidR="00E56D20" w:rsidRPr="004A3B06">
        <w:rPr>
          <w:rFonts w:ascii="Arial" w:hAnsi="Arial" w:cs="Arial"/>
          <w:bCs/>
        </w:rPr>
        <w:t xml:space="preserve">e pone a disposición de los LICITANTES </w:t>
      </w:r>
      <w:r w:rsidR="004C421C" w:rsidRPr="004A3B06">
        <w:rPr>
          <w:rFonts w:ascii="Arial" w:hAnsi="Arial" w:cs="Arial"/>
          <w:bCs/>
        </w:rPr>
        <w:t xml:space="preserve">el texto de la convocatoria </w:t>
      </w:r>
      <w:r w:rsidR="000521FE" w:rsidRPr="004A3B06">
        <w:rPr>
          <w:rFonts w:ascii="Arial" w:hAnsi="Arial" w:cs="Arial"/>
          <w:bCs/>
        </w:rPr>
        <w:t>a través de</w:t>
      </w:r>
      <w:r w:rsidR="00761F3A" w:rsidRPr="004A3B06">
        <w:rPr>
          <w:rFonts w:ascii="Arial" w:hAnsi="Arial" w:cs="Arial"/>
          <w:bCs/>
        </w:rPr>
        <w:t xml:space="preserve">l siguiente </w:t>
      </w:r>
      <w:r w:rsidR="000521FE" w:rsidRPr="004A3B06">
        <w:rPr>
          <w:rFonts w:ascii="Arial" w:hAnsi="Arial" w:cs="Arial"/>
          <w:bCs/>
        </w:rPr>
        <w:t>medio:</w:t>
      </w:r>
    </w:p>
    <w:p w14:paraId="07C83CBE" w14:textId="6C2B5CE9" w:rsidR="008817A6" w:rsidRPr="004A3B06" w:rsidRDefault="000521FE" w:rsidP="00761F3A">
      <w:pPr>
        <w:spacing w:before="120" w:after="120"/>
        <w:ind w:left="426" w:hanging="426"/>
        <w:jc w:val="both"/>
        <w:rPr>
          <w:rFonts w:ascii="Arial" w:hAnsi="Arial" w:cs="Arial"/>
          <w:bCs/>
        </w:rPr>
      </w:pPr>
      <w:r w:rsidRPr="004A3B06">
        <w:rPr>
          <w:rFonts w:ascii="Arial" w:hAnsi="Arial" w:cs="Arial"/>
          <w:bCs/>
        </w:rPr>
        <w:t xml:space="preserve">1º. En archivo electrónico </w:t>
      </w:r>
      <w:r w:rsidR="004C421C" w:rsidRPr="004A3B06">
        <w:rPr>
          <w:rFonts w:ascii="Arial" w:hAnsi="Arial" w:cs="Arial"/>
          <w:bCs/>
        </w:rPr>
        <w:t xml:space="preserve">en la página web del INSTITUTO a través del siguiente vínculo: </w:t>
      </w:r>
      <w:hyperlink r:id="rId15" w:history="1">
        <w:r w:rsidR="00707A8C" w:rsidRPr="004A3B06">
          <w:rPr>
            <w:rStyle w:val="Hipervnculo"/>
            <w:rFonts w:ascii="Arial" w:hAnsi="Arial" w:cs="Arial"/>
          </w:rPr>
          <w:t>https://www.ine.mx/licitaciones-contrataciones-presenciales/</w:t>
        </w:r>
      </w:hyperlink>
    </w:p>
    <w:p w14:paraId="183D0E36" w14:textId="77777777" w:rsidR="008B3A97" w:rsidRPr="004A3B06" w:rsidRDefault="008B3A97" w:rsidP="008B3A97">
      <w:pPr>
        <w:spacing w:before="120" w:after="120"/>
        <w:ind w:left="426" w:hanging="426"/>
        <w:jc w:val="both"/>
        <w:rPr>
          <w:rFonts w:ascii="Arial" w:hAnsi="Arial" w:cs="Arial"/>
          <w:bCs/>
        </w:rPr>
      </w:pPr>
      <w:r w:rsidRPr="004A3B06">
        <w:rPr>
          <w:rFonts w:ascii="Arial" w:hAnsi="Arial" w:cs="Arial"/>
          <w:bCs/>
        </w:rPr>
        <w:t>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la misma.</w:t>
      </w:r>
    </w:p>
    <w:p w14:paraId="488659EA" w14:textId="77777777" w:rsidR="0041513D" w:rsidRPr="004A3B06" w:rsidRDefault="0041513D" w:rsidP="008817A6">
      <w:pPr>
        <w:spacing w:before="120" w:after="120"/>
        <w:jc w:val="both"/>
        <w:rPr>
          <w:rFonts w:ascii="Arial" w:hAnsi="Arial" w:cs="Arial"/>
          <w:bCs/>
        </w:rPr>
      </w:pPr>
    </w:p>
    <w:p w14:paraId="49A1283D" w14:textId="128B0353" w:rsidR="00D75054" w:rsidRPr="004A3B06" w:rsidRDefault="00E56D20" w:rsidP="00EE5879">
      <w:pPr>
        <w:spacing w:before="120" w:after="120"/>
        <w:jc w:val="both"/>
        <w:outlineLvl w:val="0"/>
        <w:rPr>
          <w:rFonts w:ascii="Arial" w:hAnsi="Arial" w:cs="Arial"/>
          <w:b/>
          <w:bCs/>
        </w:rPr>
      </w:pPr>
      <w:r w:rsidRPr="004A3B06">
        <w:rPr>
          <w:rFonts w:ascii="Arial" w:hAnsi="Arial" w:cs="Arial"/>
          <w:b/>
          <w:bCs/>
        </w:rPr>
        <w:t>Registro de participación:</w:t>
      </w:r>
    </w:p>
    <w:p w14:paraId="76B4C338" w14:textId="6334559A" w:rsidR="00B24902" w:rsidRPr="004A3B06" w:rsidRDefault="00B24902" w:rsidP="00B24902">
      <w:pPr>
        <w:spacing w:before="120" w:after="120"/>
        <w:jc w:val="both"/>
        <w:rPr>
          <w:rFonts w:ascii="Arial" w:hAnsi="Arial" w:cs="Arial"/>
        </w:rPr>
      </w:pPr>
      <w:r w:rsidRPr="004A3B06">
        <w:rPr>
          <w:rFonts w:ascii="Arial" w:hAnsi="Arial" w:cs="Arial"/>
          <w:bCs/>
        </w:rPr>
        <w:t xml:space="preserve">Los LICITANTES podrán obtener el </w:t>
      </w:r>
      <w:r w:rsidRPr="004A3B06">
        <w:rPr>
          <w:rFonts w:ascii="Arial" w:hAnsi="Arial" w:cs="Arial"/>
          <w:bCs/>
          <w:u w:val="single"/>
        </w:rPr>
        <w:t>comprobante de registro de participación</w:t>
      </w:r>
      <w:r w:rsidRPr="004A3B06">
        <w:rPr>
          <w:rFonts w:ascii="Arial" w:hAnsi="Arial" w:cs="Arial"/>
          <w:bCs/>
        </w:rPr>
        <w:t xml:space="preserve"> enviando su solicitud a los correos electrónicos: </w:t>
      </w:r>
      <w:hyperlink r:id="rId16" w:history="1">
        <w:r w:rsidRPr="004A3B06">
          <w:rPr>
            <w:rStyle w:val="Hipervnculo"/>
            <w:rFonts w:ascii="Arial" w:hAnsi="Arial" w:cs="Arial"/>
            <w:bCs/>
          </w:rPr>
          <w:t>roberto.medina@ine.mx</w:t>
        </w:r>
      </w:hyperlink>
      <w:r w:rsidRPr="004A3B06">
        <w:rPr>
          <w:rFonts w:ascii="Arial" w:hAnsi="Arial" w:cs="Arial"/>
          <w:bCs/>
        </w:rPr>
        <w:t xml:space="preserve"> </w:t>
      </w:r>
      <w:r w:rsidR="00610FAD" w:rsidRPr="004A3B06">
        <w:rPr>
          <w:rFonts w:ascii="Arial" w:hAnsi="Arial" w:cs="Arial"/>
          <w:bCs/>
        </w:rPr>
        <w:t>y</w:t>
      </w:r>
      <w:r w:rsidRPr="004A3B06">
        <w:rPr>
          <w:rFonts w:ascii="Arial" w:hAnsi="Arial" w:cs="Arial"/>
          <w:bCs/>
        </w:rPr>
        <w:t xml:space="preserve"> </w:t>
      </w:r>
      <w:hyperlink r:id="rId17" w:history="1">
        <w:r w:rsidR="00652DBD" w:rsidRPr="004A3B06">
          <w:rPr>
            <w:rStyle w:val="Hipervnculo"/>
            <w:rFonts w:ascii="Arial" w:hAnsi="Arial" w:cs="Arial"/>
            <w:bCs/>
          </w:rPr>
          <w:t>ary.rodriguez@ine.mx</w:t>
        </w:r>
      </w:hyperlink>
    </w:p>
    <w:p w14:paraId="0FB23482" w14:textId="7AD87C9F" w:rsidR="00B24902" w:rsidRPr="004A3B06" w:rsidRDefault="00B24902" w:rsidP="00B24902">
      <w:pPr>
        <w:spacing w:before="120" w:after="120"/>
        <w:jc w:val="both"/>
        <w:rPr>
          <w:rFonts w:ascii="Arial" w:hAnsi="Arial" w:cs="Arial"/>
          <w:bCs/>
        </w:rPr>
      </w:pPr>
      <w:r w:rsidRPr="004A3B06">
        <w:rPr>
          <w:rFonts w:ascii="Arial" w:hAnsi="Arial" w:cs="Arial"/>
          <w:bCs/>
        </w:rPr>
        <w:t xml:space="preserve">Los LICITANTES deberán llenar y firmar el formulario </w:t>
      </w:r>
      <w:r w:rsidRPr="00FA5685">
        <w:rPr>
          <w:rFonts w:ascii="Arial" w:hAnsi="Arial" w:cs="Arial"/>
          <w:bCs/>
        </w:rPr>
        <w:t xml:space="preserve">del </w:t>
      </w:r>
      <w:r w:rsidRPr="00FA5685">
        <w:rPr>
          <w:rFonts w:ascii="Arial" w:hAnsi="Arial" w:cs="Arial"/>
          <w:b/>
          <w:bCs/>
        </w:rPr>
        <w:t>Anexo 1</w:t>
      </w:r>
      <w:r w:rsidR="002C3356" w:rsidRPr="00FA5685">
        <w:rPr>
          <w:rFonts w:ascii="Arial" w:hAnsi="Arial" w:cs="Arial"/>
          <w:b/>
          <w:bCs/>
        </w:rPr>
        <w:t>0</w:t>
      </w:r>
      <w:r w:rsidRPr="00FA5685">
        <w:rPr>
          <w:rFonts w:ascii="Arial" w:hAnsi="Arial" w:cs="Arial"/>
          <w:bCs/>
        </w:rPr>
        <w:t xml:space="preserve"> de</w:t>
      </w:r>
      <w:r w:rsidRPr="004A3B06">
        <w:rPr>
          <w:rFonts w:ascii="Arial" w:hAnsi="Arial" w:cs="Arial"/>
          <w:bCs/>
        </w:rPr>
        <w:t xml:space="preserve"> esta convocatoria, enviándolo como archivo adjunto.</w:t>
      </w:r>
    </w:p>
    <w:p w14:paraId="429507C3" w14:textId="77777777" w:rsidR="00B24902" w:rsidRPr="004A3B06" w:rsidRDefault="00B24902" w:rsidP="00B24902">
      <w:pPr>
        <w:tabs>
          <w:tab w:val="left" w:pos="3686"/>
        </w:tabs>
        <w:spacing w:before="120" w:after="120"/>
        <w:jc w:val="both"/>
        <w:rPr>
          <w:rFonts w:ascii="Arial" w:hAnsi="Arial" w:cs="Arial"/>
          <w:bCs/>
        </w:rPr>
      </w:pPr>
      <w:r w:rsidRPr="004A3B06">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3B06" w:rsidRDefault="00B24902" w:rsidP="00B24902">
      <w:pPr>
        <w:tabs>
          <w:tab w:val="left" w:pos="3686"/>
        </w:tabs>
        <w:spacing w:before="120" w:after="120"/>
        <w:jc w:val="both"/>
        <w:rPr>
          <w:rFonts w:ascii="Arial" w:hAnsi="Arial" w:cs="Arial"/>
          <w:bCs/>
        </w:rPr>
      </w:pPr>
      <w:r w:rsidRPr="004A3B06">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3B06" w:rsidRDefault="00B24902" w:rsidP="00B24902">
      <w:pPr>
        <w:tabs>
          <w:tab w:val="left" w:pos="3686"/>
        </w:tabs>
        <w:spacing w:before="120" w:after="120"/>
        <w:jc w:val="both"/>
        <w:rPr>
          <w:rFonts w:ascii="Arial" w:hAnsi="Arial" w:cs="Arial"/>
          <w:b/>
          <w:bCs/>
        </w:rPr>
      </w:pPr>
      <w:r w:rsidRPr="004A3B06">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3B06" w:rsidRDefault="00770446" w:rsidP="00B24902">
      <w:pPr>
        <w:pStyle w:val="Texto0"/>
        <w:tabs>
          <w:tab w:val="left" w:pos="426"/>
        </w:tabs>
        <w:spacing w:before="120" w:after="120"/>
        <w:ind w:firstLine="0"/>
        <w:rPr>
          <w:rFonts w:cs="Arial"/>
          <w:sz w:val="20"/>
          <w:lang w:val="es-MX" w:eastAsia="es-MX"/>
        </w:rPr>
      </w:pPr>
      <w:r w:rsidRPr="004A3B06">
        <w:rPr>
          <w:rFonts w:cs="Arial"/>
          <w:sz w:val="20"/>
          <w:lang w:val="es-MX" w:eastAsia="es-MX"/>
        </w:rPr>
        <w:t xml:space="preserve">Junto con la solicitud de registro deberá adjuntarse la documentación legal requerida para </w:t>
      </w:r>
      <w:r w:rsidRPr="004A3B06">
        <w:rPr>
          <w:rFonts w:cs="Arial"/>
          <w:b/>
          <w:bCs/>
          <w:sz w:val="20"/>
          <w:lang w:val="es-MX" w:eastAsia="es-MX"/>
        </w:rPr>
        <w:t>alta y/o actualización en el padrón de proveedores del INSTITUTO</w:t>
      </w:r>
      <w:r w:rsidRPr="004A3B06">
        <w:rPr>
          <w:rFonts w:cs="Arial"/>
          <w:sz w:val="20"/>
          <w:lang w:val="es-MX" w:eastAsia="es-MX"/>
        </w:rPr>
        <w:t xml:space="preserve">. La versión electrónica de dicha </w:t>
      </w:r>
      <w:r w:rsidRPr="004A3B06">
        <w:rPr>
          <w:rFonts w:cs="Arial"/>
          <w:sz w:val="20"/>
          <w:lang w:val="es-MX" w:eastAsia="es-MX"/>
        </w:rPr>
        <w:lastRenderedPageBreak/>
        <w:t>documentación podrá enviarse a los siguientes correos electrónicos: </w:t>
      </w:r>
      <w:hyperlink r:id="rId18" w:history="1">
        <w:r w:rsidR="004F61E8" w:rsidRPr="004A3B06">
          <w:rPr>
            <w:rStyle w:val="Hipervnculo"/>
            <w:rFonts w:cs="Arial"/>
            <w:sz w:val="20"/>
            <w:lang w:val="es-MX" w:eastAsia="es-MX"/>
          </w:rPr>
          <w:t>compras@ine.mx</w:t>
        </w:r>
      </w:hyperlink>
      <w:r w:rsidR="00660803" w:rsidRPr="004A3B06">
        <w:rPr>
          <w:rFonts w:cs="Arial"/>
          <w:sz w:val="20"/>
          <w:lang w:val="es-MX" w:eastAsia="es-MX"/>
        </w:rPr>
        <w:t xml:space="preserve"> y</w:t>
      </w:r>
      <w:r w:rsidRPr="004A3B06">
        <w:rPr>
          <w:rFonts w:cs="Arial"/>
          <w:sz w:val="20"/>
          <w:lang w:val="es-MX" w:eastAsia="es-MX"/>
        </w:rPr>
        <w:t> </w:t>
      </w:r>
      <w:hyperlink r:id="rId19" w:tgtFrame="_blank" w:tooltip="mailto:marco.flores@ine.mx" w:history="1">
        <w:r w:rsidRPr="004A3B06">
          <w:rPr>
            <w:rStyle w:val="Hipervnculo"/>
            <w:rFonts w:cs="Arial"/>
            <w:sz w:val="20"/>
            <w:lang w:val="es-MX" w:eastAsia="es-MX"/>
          </w:rPr>
          <w:t>marco.flores@ine.mx</w:t>
        </w:r>
      </w:hyperlink>
      <w:r w:rsidRPr="004A3B06">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6CB26647" w14:textId="77777777" w:rsidR="00660803" w:rsidRPr="004A3B06" w:rsidRDefault="00660803" w:rsidP="00B24902">
      <w:pPr>
        <w:pStyle w:val="Texto0"/>
        <w:tabs>
          <w:tab w:val="left" w:pos="426"/>
        </w:tabs>
        <w:spacing w:before="120" w:after="120"/>
        <w:ind w:firstLine="0"/>
        <w:rPr>
          <w:rFonts w:cs="Arial"/>
          <w:sz w:val="20"/>
          <w:lang w:val="es-MX" w:eastAsia="es-MX"/>
        </w:rPr>
      </w:pPr>
    </w:p>
    <w:p w14:paraId="389563D7" w14:textId="57B6ADA3" w:rsidR="00F70339" w:rsidRPr="004A3B06" w:rsidRDefault="00F70339" w:rsidP="00A839C1">
      <w:pPr>
        <w:spacing w:before="120" w:after="120"/>
        <w:ind w:firstLine="288"/>
        <w:jc w:val="both"/>
        <w:outlineLvl w:val="0"/>
        <w:rPr>
          <w:rFonts w:ascii="Arial" w:hAnsi="Arial" w:cs="Arial"/>
          <w:b/>
          <w:szCs w:val="18"/>
          <w:u w:val="single"/>
        </w:rPr>
      </w:pPr>
      <w:r w:rsidRPr="004A3B06">
        <w:rPr>
          <w:rFonts w:ascii="Arial" w:hAnsi="Arial" w:cs="Arial"/>
          <w:b/>
          <w:szCs w:val="18"/>
          <w:u w:val="single"/>
        </w:rPr>
        <w:t xml:space="preserve">Documentación legal requerida para alta y/o actualización en el padrón de proveedores </w:t>
      </w:r>
    </w:p>
    <w:p w14:paraId="13933761" w14:textId="77777777" w:rsidR="009449F6" w:rsidRPr="004A3B06" w:rsidRDefault="009449F6" w:rsidP="00A839C1">
      <w:pPr>
        <w:spacing w:before="120" w:after="120"/>
        <w:ind w:firstLine="288"/>
        <w:jc w:val="both"/>
        <w:outlineLvl w:val="0"/>
        <w:rPr>
          <w:rFonts w:ascii="Arial" w:hAnsi="Arial" w:cs="Arial"/>
          <w:b/>
          <w:szCs w:val="18"/>
          <w:u w:val="single"/>
        </w:rPr>
      </w:pPr>
    </w:p>
    <w:p w14:paraId="5623F04B" w14:textId="77777777" w:rsidR="00F70339" w:rsidRDefault="00F70339" w:rsidP="00EE5879">
      <w:pPr>
        <w:autoSpaceDE w:val="0"/>
        <w:autoSpaceDN w:val="0"/>
        <w:adjustRightInd w:val="0"/>
        <w:jc w:val="both"/>
        <w:outlineLvl w:val="0"/>
        <w:rPr>
          <w:rFonts w:ascii="Arial" w:hAnsi="Arial" w:cs="Arial"/>
          <w:b/>
          <w:bCs/>
        </w:rPr>
      </w:pPr>
      <w:r w:rsidRPr="004A3B06">
        <w:rPr>
          <w:rFonts w:ascii="Arial" w:hAnsi="Arial" w:cs="Arial"/>
          <w:b/>
          <w:bCs/>
        </w:rPr>
        <w:t>A. Persona moral</w:t>
      </w:r>
    </w:p>
    <w:p w14:paraId="65C403A4" w14:textId="77777777" w:rsidR="00582059" w:rsidRPr="004A3B06" w:rsidRDefault="00582059" w:rsidP="00EE5879">
      <w:pPr>
        <w:autoSpaceDE w:val="0"/>
        <w:autoSpaceDN w:val="0"/>
        <w:adjustRightInd w:val="0"/>
        <w:jc w:val="both"/>
        <w:outlineLvl w:val="0"/>
        <w:rPr>
          <w:rFonts w:ascii="Arial" w:hAnsi="Arial" w:cs="Arial"/>
          <w:b/>
          <w:bCs/>
        </w:rPr>
      </w:pPr>
    </w:p>
    <w:p w14:paraId="3BC64822"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Testimonio de la escritura pública del acta constitutiva en su caso, las reformas o modificaciones que hubiere sufrido.</w:t>
      </w:r>
    </w:p>
    <w:p w14:paraId="40CA26DB"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3B06" w:rsidRDefault="00F70339" w:rsidP="00F70339">
      <w:pPr>
        <w:autoSpaceDE w:val="0"/>
        <w:autoSpaceDN w:val="0"/>
        <w:ind w:left="709" w:hanging="1"/>
        <w:jc w:val="both"/>
        <w:rPr>
          <w:rFonts w:ascii="Arial" w:hAnsi="Arial" w:cs="Arial"/>
          <w:lang w:eastAsia="es-MX"/>
        </w:rPr>
      </w:pPr>
      <w:r w:rsidRPr="004A3B06">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Identificación oficial del representante legal vigente (credencial para votar o pasaporte o cédula profesional).</w:t>
      </w:r>
    </w:p>
    <w:p w14:paraId="0E59F8D4"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Constancia de alta ante la Secretaría de Hacienda y Crédito Público (SHCP): formato R1 o Acuse electrónico con sello digital emitido por el Servicio de Administración Tributaria.</w:t>
      </w:r>
    </w:p>
    <w:p w14:paraId="2CAB9510"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Cédula de Identificación Fiscal o constancia del Registro Federal de Contribuyentes y la última modificación.</w:t>
      </w:r>
    </w:p>
    <w:p w14:paraId="2A89A97F" w14:textId="0E03076D" w:rsidR="00E4347D" w:rsidRPr="004A3B06"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Comprobante de domicilio fiscal con una antigüedad no mayor a dos meses (recibo telefónico, recibo de luz o agua).</w:t>
      </w:r>
    </w:p>
    <w:p w14:paraId="3B381AA9" w14:textId="77777777" w:rsidR="00E4347D" w:rsidRPr="004A3B06" w:rsidRDefault="00E4347D" w:rsidP="00E4347D">
      <w:pPr>
        <w:autoSpaceDE w:val="0"/>
        <w:autoSpaceDN w:val="0"/>
        <w:snapToGrid w:val="0"/>
        <w:jc w:val="both"/>
        <w:rPr>
          <w:rFonts w:ascii="Arial" w:hAnsi="Arial" w:cs="Arial"/>
          <w:lang w:eastAsia="es-MX"/>
        </w:rPr>
      </w:pPr>
    </w:p>
    <w:p w14:paraId="07729A6F" w14:textId="77777777" w:rsidR="00F70339" w:rsidRPr="004A3B06" w:rsidRDefault="00F70339" w:rsidP="00F70339">
      <w:pPr>
        <w:autoSpaceDE w:val="0"/>
        <w:autoSpaceDN w:val="0"/>
        <w:jc w:val="both"/>
        <w:rPr>
          <w:rFonts w:ascii="Arial" w:hAnsi="Arial" w:cs="Arial"/>
          <w:b/>
          <w:sz w:val="10"/>
          <w:lang w:eastAsia="es-MX"/>
        </w:rPr>
      </w:pPr>
    </w:p>
    <w:p w14:paraId="529B4913" w14:textId="77777777" w:rsidR="00F70339" w:rsidRDefault="00F70339" w:rsidP="00F70339">
      <w:pPr>
        <w:autoSpaceDE w:val="0"/>
        <w:autoSpaceDN w:val="0"/>
        <w:jc w:val="both"/>
        <w:rPr>
          <w:rFonts w:ascii="Arial" w:hAnsi="Arial" w:cs="Arial"/>
          <w:b/>
          <w:lang w:eastAsia="es-MX"/>
        </w:rPr>
      </w:pPr>
      <w:r w:rsidRPr="004A3B06">
        <w:rPr>
          <w:rFonts w:ascii="Arial" w:hAnsi="Arial" w:cs="Arial"/>
          <w:b/>
          <w:lang w:eastAsia="es-MX"/>
        </w:rPr>
        <w:t>B. Persona física</w:t>
      </w:r>
    </w:p>
    <w:p w14:paraId="62BB4F1D" w14:textId="77777777" w:rsidR="00582059" w:rsidRPr="004A3B06" w:rsidRDefault="00582059" w:rsidP="00F70339">
      <w:pPr>
        <w:autoSpaceDE w:val="0"/>
        <w:autoSpaceDN w:val="0"/>
        <w:jc w:val="both"/>
        <w:rPr>
          <w:rFonts w:ascii="Arial" w:hAnsi="Arial" w:cs="Arial"/>
          <w:b/>
          <w:lang w:eastAsia="es-MX"/>
        </w:rPr>
      </w:pPr>
    </w:p>
    <w:p w14:paraId="2A4F32F3" w14:textId="41A9768D"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Identificación oficial vigente (credencial para votar o pasaporte o cédula profesional).</w:t>
      </w:r>
    </w:p>
    <w:p w14:paraId="3B624DF9"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Constancia de alta ante la SHCP: formato R1 o Acuse electrónico con sello digital emitido por el Servicio de Administración Tributaria.</w:t>
      </w:r>
    </w:p>
    <w:p w14:paraId="45561E0D"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Cédula de Identificación Fiscal o constancia del Registro Federal de Contribuyentes y la última modificación.</w:t>
      </w:r>
    </w:p>
    <w:p w14:paraId="3DE5E053" w14:textId="1B2F1D78" w:rsidR="005D50A1" w:rsidRPr="004A3B0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Comprobante de domicilio fiscal con una antigüedad no mayor a dos meses (recibo telefónico, recibo de luz o agua)</w:t>
      </w:r>
      <w:r w:rsidR="008817A6" w:rsidRPr="004A3B06">
        <w:rPr>
          <w:rFonts w:ascii="Arial" w:hAnsi="Arial" w:cs="Arial"/>
          <w:lang w:val="es-MX" w:eastAsia="es-MX"/>
        </w:rPr>
        <w:t>.</w:t>
      </w:r>
    </w:p>
    <w:p w14:paraId="492AF2CD" w14:textId="77777777" w:rsidR="00C31A4B" w:rsidRDefault="00C31A4B" w:rsidP="00C31A4B">
      <w:pPr>
        <w:pStyle w:val="Textocomentario"/>
        <w:jc w:val="both"/>
        <w:rPr>
          <w:rFonts w:ascii="Arial" w:hAnsi="Arial" w:cs="Arial"/>
        </w:rPr>
      </w:pPr>
    </w:p>
    <w:p w14:paraId="24CA6B20" w14:textId="77777777" w:rsidR="00582059" w:rsidRPr="008F7FCC" w:rsidRDefault="00582059" w:rsidP="00582059">
      <w:pPr>
        <w:autoSpaceDE w:val="0"/>
        <w:autoSpaceDN w:val="0"/>
        <w:jc w:val="both"/>
        <w:rPr>
          <w:rFonts w:ascii="Arial" w:hAnsi="Arial" w:cs="Arial"/>
          <w:b/>
          <w:lang w:eastAsia="es-MX"/>
        </w:rPr>
      </w:pPr>
      <w:r w:rsidRPr="008F7FCC">
        <w:rPr>
          <w:rFonts w:ascii="Arial" w:hAnsi="Arial" w:cs="Arial"/>
          <w:b/>
          <w:lang w:eastAsia="es-MX"/>
        </w:rPr>
        <w:t>C. Documentación legal tratándose de persona extranjera</w:t>
      </w:r>
    </w:p>
    <w:p w14:paraId="047C64D9" w14:textId="77777777" w:rsidR="00582059" w:rsidRPr="00652CDB" w:rsidRDefault="00582059" w:rsidP="00582059">
      <w:pPr>
        <w:pStyle w:val="Texto0"/>
        <w:tabs>
          <w:tab w:val="left" w:pos="851"/>
        </w:tabs>
        <w:spacing w:after="0" w:line="240" w:lineRule="auto"/>
        <w:ind w:firstLine="0"/>
        <w:rPr>
          <w:szCs w:val="18"/>
          <w:lang w:val="es-ES_tradnl" w:eastAsia="es-MX"/>
        </w:rPr>
      </w:pPr>
    </w:p>
    <w:p w14:paraId="3335917B" w14:textId="77777777" w:rsidR="00582059" w:rsidRPr="00652CDB" w:rsidRDefault="00582059">
      <w:pPr>
        <w:pStyle w:val="Prrafodelista"/>
        <w:numPr>
          <w:ilvl w:val="0"/>
          <w:numId w:val="147"/>
        </w:numPr>
        <w:autoSpaceDE w:val="0"/>
        <w:autoSpaceDN w:val="0"/>
        <w:snapToGrid w:val="0"/>
        <w:ind w:left="709"/>
        <w:jc w:val="both"/>
        <w:rPr>
          <w:rFonts w:ascii="Arial" w:hAnsi="Arial" w:cs="Arial"/>
          <w:lang w:val="es-ES" w:eastAsia="es-MX"/>
        </w:rPr>
      </w:pPr>
      <w:r w:rsidRPr="09BB8F3F">
        <w:rPr>
          <w:rFonts w:ascii="Arial" w:hAnsi="Arial" w:cs="Arial"/>
          <w:lang w:val="es-ES" w:eastAsia="es-MX"/>
        </w:rPr>
        <w:t>Acta constitutiva de acuerdo a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291ADB73" w14:textId="77777777" w:rsidR="00582059" w:rsidRPr="00652CDB" w:rsidRDefault="00582059">
      <w:pPr>
        <w:pStyle w:val="Prrafodelista"/>
        <w:numPr>
          <w:ilvl w:val="0"/>
          <w:numId w:val="147"/>
        </w:numPr>
        <w:autoSpaceDE w:val="0"/>
        <w:autoSpaceDN w:val="0"/>
        <w:snapToGrid w:val="0"/>
        <w:ind w:left="709"/>
        <w:jc w:val="both"/>
        <w:rPr>
          <w:rFonts w:ascii="Arial" w:hAnsi="Arial" w:cs="Arial"/>
          <w:lang w:eastAsia="es-MX"/>
        </w:rPr>
      </w:pPr>
      <w:r w:rsidRPr="00652CDB">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0661945C" w14:textId="77777777" w:rsidR="00582059" w:rsidRPr="00652CDB" w:rsidRDefault="00582059" w:rsidP="00582059">
      <w:pPr>
        <w:pStyle w:val="Prrafodelista"/>
        <w:autoSpaceDE w:val="0"/>
        <w:autoSpaceDN w:val="0"/>
        <w:snapToGrid w:val="0"/>
        <w:ind w:left="709"/>
        <w:jc w:val="both"/>
        <w:rPr>
          <w:rFonts w:ascii="Arial" w:hAnsi="Arial" w:cs="Arial"/>
          <w:sz w:val="10"/>
          <w:szCs w:val="10"/>
          <w:lang w:eastAsia="es-MX"/>
        </w:rPr>
      </w:pPr>
    </w:p>
    <w:p w14:paraId="68854F22" w14:textId="77777777" w:rsidR="00582059" w:rsidRPr="00652CDB" w:rsidRDefault="00582059" w:rsidP="00582059">
      <w:pPr>
        <w:pStyle w:val="Prrafodelista"/>
        <w:autoSpaceDE w:val="0"/>
        <w:autoSpaceDN w:val="0"/>
        <w:snapToGrid w:val="0"/>
        <w:ind w:left="709"/>
        <w:jc w:val="both"/>
        <w:rPr>
          <w:rFonts w:ascii="Arial" w:hAnsi="Arial" w:cs="Arial"/>
          <w:lang w:eastAsia="es-MX"/>
        </w:rPr>
      </w:pPr>
      <w:r w:rsidRPr="00652CDB">
        <w:rPr>
          <w:rFonts w:ascii="Arial" w:hAnsi="Arial" w:cs="Arial"/>
          <w:lang w:eastAsia="es-MX"/>
        </w:rPr>
        <w:lastRenderedPageBreak/>
        <w:t>En caso de divergencia, prevalecerá la traducción al español.</w:t>
      </w:r>
    </w:p>
    <w:p w14:paraId="5D39B0A7" w14:textId="77777777" w:rsidR="00582059" w:rsidRPr="00652CDB" w:rsidRDefault="00582059" w:rsidP="00582059">
      <w:pPr>
        <w:autoSpaceDE w:val="0"/>
        <w:autoSpaceDN w:val="0"/>
        <w:snapToGrid w:val="0"/>
        <w:ind w:left="709"/>
        <w:jc w:val="both"/>
        <w:rPr>
          <w:rFonts w:ascii="Arial" w:hAnsi="Arial" w:cs="Arial"/>
          <w:sz w:val="10"/>
          <w:szCs w:val="10"/>
          <w:lang w:eastAsia="es-MX"/>
        </w:rPr>
      </w:pPr>
    </w:p>
    <w:p w14:paraId="093AE6B0" w14:textId="77777777" w:rsidR="00582059" w:rsidRPr="00652CDB" w:rsidRDefault="00582059" w:rsidP="00582059">
      <w:pPr>
        <w:pStyle w:val="Prrafodelista"/>
        <w:autoSpaceDE w:val="0"/>
        <w:autoSpaceDN w:val="0"/>
        <w:snapToGrid w:val="0"/>
        <w:ind w:left="709"/>
        <w:jc w:val="both"/>
        <w:rPr>
          <w:rFonts w:ascii="Arial" w:hAnsi="Arial" w:cs="Arial"/>
          <w:lang w:val="es-ES" w:eastAsia="es-MX"/>
        </w:rPr>
      </w:pPr>
      <w:r w:rsidRPr="09BB8F3F">
        <w:rPr>
          <w:rFonts w:ascii="Arial" w:hAnsi="Arial" w:cs="Arial"/>
          <w:lang w:val="es-ES" w:eastAsia="es-MX"/>
        </w:rPr>
        <w:t>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los mismos, en términos de la convención de la HAYA, del cinco de octubre de 1961.</w:t>
      </w:r>
    </w:p>
    <w:p w14:paraId="33B0B69E" w14:textId="77777777" w:rsidR="00582059" w:rsidRPr="00652CDB" w:rsidRDefault="00582059">
      <w:pPr>
        <w:pStyle w:val="Prrafodelista"/>
        <w:numPr>
          <w:ilvl w:val="0"/>
          <w:numId w:val="147"/>
        </w:numPr>
        <w:autoSpaceDE w:val="0"/>
        <w:autoSpaceDN w:val="0"/>
        <w:snapToGrid w:val="0"/>
        <w:ind w:left="709"/>
        <w:jc w:val="both"/>
        <w:rPr>
          <w:rFonts w:ascii="Arial" w:hAnsi="Arial" w:cs="Arial"/>
          <w:lang w:eastAsia="es-MX"/>
        </w:rPr>
      </w:pPr>
      <w:r w:rsidRPr="00652CDB">
        <w:rPr>
          <w:rFonts w:ascii="Arial" w:hAnsi="Arial" w:cs="Arial"/>
          <w:lang w:eastAsia="es-MX"/>
        </w:rPr>
        <w:t>Identificación oficial del representante vigente (documento migratorio o pasaporte o alguna otra expedida por autoridad competente en su país de origen).</w:t>
      </w:r>
    </w:p>
    <w:p w14:paraId="1D5AAC95" w14:textId="77777777" w:rsidR="00582059" w:rsidRPr="00652CDB" w:rsidRDefault="00582059">
      <w:pPr>
        <w:pStyle w:val="Prrafodelista"/>
        <w:widowControl/>
        <w:numPr>
          <w:ilvl w:val="0"/>
          <w:numId w:val="147"/>
        </w:numPr>
        <w:autoSpaceDE w:val="0"/>
        <w:autoSpaceDN w:val="0"/>
        <w:snapToGrid w:val="0"/>
        <w:ind w:left="709"/>
        <w:contextualSpacing w:val="0"/>
        <w:jc w:val="both"/>
        <w:rPr>
          <w:rFonts w:ascii="Arial" w:hAnsi="Arial" w:cs="Arial"/>
          <w:szCs w:val="18"/>
          <w:lang w:eastAsia="es-MX"/>
        </w:rPr>
      </w:pPr>
      <w:r w:rsidRPr="00652CDB">
        <w:rPr>
          <w:rFonts w:ascii="Arial" w:hAnsi="Arial" w:cs="Arial"/>
          <w:lang w:eastAsia="es-MX"/>
        </w:rPr>
        <w:t>Comprobante de domicilio fiscal con una antigüedad no mayor a dos meses.</w:t>
      </w:r>
    </w:p>
    <w:p w14:paraId="3A9B9A29" w14:textId="77777777" w:rsidR="00582059" w:rsidRPr="00652CDB" w:rsidRDefault="00582059">
      <w:pPr>
        <w:pStyle w:val="Prrafodelista"/>
        <w:widowControl/>
        <w:numPr>
          <w:ilvl w:val="0"/>
          <w:numId w:val="147"/>
        </w:numPr>
        <w:autoSpaceDE w:val="0"/>
        <w:autoSpaceDN w:val="0"/>
        <w:snapToGrid w:val="0"/>
        <w:ind w:left="709"/>
        <w:contextualSpacing w:val="0"/>
        <w:jc w:val="both"/>
        <w:rPr>
          <w:rFonts w:ascii="Arial" w:hAnsi="Arial" w:cs="Arial"/>
          <w:szCs w:val="18"/>
          <w:lang w:eastAsia="es-MX"/>
        </w:rPr>
      </w:pPr>
      <w:r w:rsidRPr="00652CDB">
        <w:rPr>
          <w:rFonts w:ascii="Arial" w:hAnsi="Arial" w:cs="Arial"/>
          <w:lang w:eastAsia="es-MX"/>
        </w:rPr>
        <w:t>Escrito</w:t>
      </w:r>
      <w:r w:rsidRPr="00652CDB">
        <w:rPr>
          <w:rFonts w:ascii="Arial" w:hAnsi="Arial" w:cs="Arial"/>
          <w:szCs w:val="18"/>
          <w:lang w:eastAsia="es-MX"/>
        </w:rPr>
        <w:t xml:space="preserve"> que acredite el país en el que declara impuestos o tratado aplicable para evitar la doble tributación.</w:t>
      </w:r>
    </w:p>
    <w:p w14:paraId="56B97BAC" w14:textId="77777777" w:rsidR="00582059" w:rsidRPr="004A3B06" w:rsidRDefault="00582059" w:rsidP="00C31A4B">
      <w:pPr>
        <w:pStyle w:val="Textocomentario"/>
        <w:jc w:val="both"/>
        <w:rPr>
          <w:rFonts w:ascii="Arial" w:hAnsi="Arial" w:cs="Arial"/>
        </w:rPr>
      </w:pPr>
    </w:p>
    <w:p w14:paraId="3054CB8B" w14:textId="77777777" w:rsidR="0080522E" w:rsidRPr="004A3B06" w:rsidRDefault="0080522E" w:rsidP="00C31A4B">
      <w:pPr>
        <w:pStyle w:val="Textocomentario"/>
        <w:jc w:val="both"/>
        <w:rPr>
          <w:rStyle w:val="Hipervnculo"/>
          <w:rFonts w:ascii="Arial" w:hAnsi="Arial" w:cs="Arial"/>
          <w:kern w:val="32"/>
          <w:sz w:val="18"/>
          <w:szCs w:val="18"/>
        </w:rPr>
      </w:pPr>
    </w:p>
    <w:p w14:paraId="4953FD44" w14:textId="77777777" w:rsidR="0080522E" w:rsidRPr="004A3B06" w:rsidRDefault="0080522E" w:rsidP="00C31A4B">
      <w:pPr>
        <w:pStyle w:val="Textocomentario"/>
        <w:jc w:val="both"/>
        <w:rPr>
          <w:rStyle w:val="Hipervnculo"/>
          <w:rFonts w:ascii="Arial" w:hAnsi="Arial" w:cs="Arial"/>
          <w:kern w:val="32"/>
          <w:sz w:val="18"/>
          <w:szCs w:val="18"/>
        </w:rPr>
      </w:pPr>
    </w:p>
    <w:p w14:paraId="088B6147" w14:textId="77777777" w:rsidR="00981205" w:rsidRPr="004A3B06" w:rsidRDefault="00981205" w:rsidP="00C31A4B">
      <w:pPr>
        <w:pStyle w:val="Textocomentario"/>
        <w:jc w:val="both"/>
        <w:rPr>
          <w:rStyle w:val="Hipervnculo"/>
          <w:rFonts w:ascii="Arial" w:hAnsi="Arial" w:cs="Arial"/>
          <w:kern w:val="32"/>
          <w:sz w:val="18"/>
          <w:szCs w:val="18"/>
        </w:rPr>
      </w:pPr>
    </w:p>
    <w:p w14:paraId="63C195A9" w14:textId="77777777" w:rsidR="00981205" w:rsidRPr="004A3B06" w:rsidRDefault="00981205" w:rsidP="00C31A4B">
      <w:pPr>
        <w:pStyle w:val="Textocomentario"/>
        <w:jc w:val="both"/>
        <w:rPr>
          <w:rStyle w:val="Hipervnculo"/>
          <w:rFonts w:ascii="Arial" w:hAnsi="Arial" w:cs="Arial"/>
          <w:kern w:val="32"/>
          <w:sz w:val="18"/>
          <w:szCs w:val="18"/>
        </w:rPr>
      </w:pPr>
    </w:p>
    <w:p w14:paraId="0DEE6AF6" w14:textId="77777777" w:rsidR="00981205" w:rsidRPr="004A3B06" w:rsidRDefault="00981205" w:rsidP="00C31A4B">
      <w:pPr>
        <w:pStyle w:val="Textocomentario"/>
        <w:jc w:val="both"/>
        <w:rPr>
          <w:rStyle w:val="Hipervnculo"/>
          <w:rFonts w:ascii="Arial" w:hAnsi="Arial" w:cs="Arial"/>
          <w:kern w:val="32"/>
          <w:sz w:val="18"/>
          <w:szCs w:val="18"/>
        </w:rPr>
      </w:pPr>
    </w:p>
    <w:p w14:paraId="61D0DC56" w14:textId="77777777" w:rsidR="00981205" w:rsidRPr="004A3B06" w:rsidRDefault="00981205" w:rsidP="00C31A4B">
      <w:pPr>
        <w:pStyle w:val="Textocomentario"/>
        <w:jc w:val="both"/>
        <w:rPr>
          <w:rStyle w:val="Hipervnculo"/>
          <w:rFonts w:ascii="Arial" w:hAnsi="Arial" w:cs="Arial"/>
          <w:kern w:val="32"/>
          <w:sz w:val="18"/>
          <w:szCs w:val="18"/>
        </w:rPr>
      </w:pPr>
    </w:p>
    <w:p w14:paraId="6D8F065F" w14:textId="77777777" w:rsidR="00981205" w:rsidRPr="004A3B06" w:rsidRDefault="00981205" w:rsidP="00C31A4B">
      <w:pPr>
        <w:pStyle w:val="Textocomentario"/>
        <w:jc w:val="both"/>
        <w:rPr>
          <w:rStyle w:val="Hipervnculo"/>
          <w:rFonts w:ascii="Arial" w:hAnsi="Arial" w:cs="Arial"/>
          <w:kern w:val="32"/>
          <w:sz w:val="18"/>
          <w:szCs w:val="18"/>
        </w:rPr>
      </w:pPr>
    </w:p>
    <w:p w14:paraId="110B95B8" w14:textId="77777777" w:rsidR="00981205" w:rsidRPr="004A3B06" w:rsidRDefault="00981205" w:rsidP="00C31A4B">
      <w:pPr>
        <w:pStyle w:val="Textocomentario"/>
        <w:jc w:val="both"/>
        <w:rPr>
          <w:rStyle w:val="Hipervnculo"/>
          <w:rFonts w:ascii="Arial" w:hAnsi="Arial" w:cs="Arial"/>
          <w:kern w:val="32"/>
          <w:sz w:val="18"/>
          <w:szCs w:val="18"/>
        </w:rPr>
      </w:pPr>
    </w:p>
    <w:p w14:paraId="0B96B937" w14:textId="77777777" w:rsidR="00981205" w:rsidRPr="004A3B06" w:rsidRDefault="00981205" w:rsidP="00C31A4B">
      <w:pPr>
        <w:pStyle w:val="Textocomentario"/>
        <w:jc w:val="both"/>
        <w:rPr>
          <w:rStyle w:val="Hipervnculo"/>
          <w:rFonts w:ascii="Arial" w:hAnsi="Arial" w:cs="Arial"/>
          <w:kern w:val="32"/>
          <w:sz w:val="18"/>
          <w:szCs w:val="18"/>
        </w:rPr>
      </w:pPr>
    </w:p>
    <w:p w14:paraId="77AAE2CC" w14:textId="77777777" w:rsidR="00981205" w:rsidRPr="004A3B06" w:rsidRDefault="00981205" w:rsidP="00C31A4B">
      <w:pPr>
        <w:pStyle w:val="Textocomentario"/>
        <w:jc w:val="both"/>
        <w:rPr>
          <w:rStyle w:val="Hipervnculo"/>
          <w:rFonts w:ascii="Arial" w:hAnsi="Arial" w:cs="Arial"/>
          <w:kern w:val="32"/>
          <w:sz w:val="18"/>
          <w:szCs w:val="18"/>
        </w:rPr>
      </w:pPr>
    </w:p>
    <w:p w14:paraId="2D4AEEA3" w14:textId="77777777" w:rsidR="00981205" w:rsidRPr="004A3B06" w:rsidRDefault="00981205" w:rsidP="00C31A4B">
      <w:pPr>
        <w:pStyle w:val="Textocomentario"/>
        <w:jc w:val="both"/>
        <w:rPr>
          <w:rStyle w:val="Hipervnculo"/>
          <w:rFonts w:ascii="Arial" w:hAnsi="Arial" w:cs="Arial"/>
          <w:kern w:val="32"/>
          <w:sz w:val="18"/>
          <w:szCs w:val="18"/>
        </w:rPr>
      </w:pPr>
    </w:p>
    <w:p w14:paraId="70A0B6EF" w14:textId="77777777" w:rsidR="00981205" w:rsidRPr="004A3B06" w:rsidRDefault="00981205" w:rsidP="00C31A4B">
      <w:pPr>
        <w:pStyle w:val="Textocomentario"/>
        <w:jc w:val="both"/>
        <w:rPr>
          <w:rStyle w:val="Hipervnculo"/>
          <w:rFonts w:ascii="Arial" w:hAnsi="Arial" w:cs="Arial"/>
          <w:kern w:val="32"/>
          <w:sz w:val="18"/>
          <w:szCs w:val="18"/>
        </w:rPr>
      </w:pPr>
    </w:p>
    <w:p w14:paraId="14CDA5CD" w14:textId="77777777" w:rsidR="00981205" w:rsidRDefault="00981205" w:rsidP="00C31A4B">
      <w:pPr>
        <w:pStyle w:val="Textocomentario"/>
        <w:jc w:val="both"/>
        <w:rPr>
          <w:rStyle w:val="Hipervnculo"/>
          <w:rFonts w:ascii="Arial" w:hAnsi="Arial" w:cs="Arial"/>
          <w:kern w:val="32"/>
          <w:sz w:val="18"/>
          <w:szCs w:val="18"/>
        </w:rPr>
      </w:pPr>
    </w:p>
    <w:p w14:paraId="43A88199" w14:textId="77777777" w:rsidR="00582059" w:rsidRDefault="00582059" w:rsidP="00C31A4B">
      <w:pPr>
        <w:pStyle w:val="Textocomentario"/>
        <w:jc w:val="both"/>
        <w:rPr>
          <w:rStyle w:val="Hipervnculo"/>
          <w:rFonts w:ascii="Arial" w:hAnsi="Arial" w:cs="Arial"/>
          <w:kern w:val="32"/>
          <w:sz w:val="18"/>
          <w:szCs w:val="18"/>
        </w:rPr>
      </w:pPr>
    </w:p>
    <w:p w14:paraId="0B505EFF" w14:textId="77777777" w:rsidR="00582059" w:rsidRDefault="00582059" w:rsidP="00C31A4B">
      <w:pPr>
        <w:pStyle w:val="Textocomentario"/>
        <w:jc w:val="both"/>
        <w:rPr>
          <w:rStyle w:val="Hipervnculo"/>
          <w:rFonts w:ascii="Arial" w:hAnsi="Arial" w:cs="Arial"/>
          <w:kern w:val="32"/>
          <w:sz w:val="18"/>
          <w:szCs w:val="18"/>
        </w:rPr>
      </w:pPr>
    </w:p>
    <w:p w14:paraId="66E861E4" w14:textId="77777777" w:rsidR="00582059" w:rsidRDefault="00582059" w:rsidP="00C31A4B">
      <w:pPr>
        <w:pStyle w:val="Textocomentario"/>
        <w:jc w:val="both"/>
        <w:rPr>
          <w:rStyle w:val="Hipervnculo"/>
          <w:rFonts w:ascii="Arial" w:hAnsi="Arial" w:cs="Arial"/>
          <w:kern w:val="32"/>
          <w:sz w:val="18"/>
          <w:szCs w:val="18"/>
        </w:rPr>
      </w:pPr>
    </w:p>
    <w:p w14:paraId="35731A4A" w14:textId="77777777" w:rsidR="00582059" w:rsidRDefault="00582059" w:rsidP="00C31A4B">
      <w:pPr>
        <w:pStyle w:val="Textocomentario"/>
        <w:jc w:val="both"/>
        <w:rPr>
          <w:rStyle w:val="Hipervnculo"/>
          <w:rFonts w:ascii="Arial" w:hAnsi="Arial" w:cs="Arial"/>
          <w:kern w:val="32"/>
          <w:sz w:val="18"/>
          <w:szCs w:val="18"/>
        </w:rPr>
      </w:pPr>
    </w:p>
    <w:p w14:paraId="54744E43" w14:textId="77777777" w:rsidR="00582059" w:rsidRDefault="00582059" w:rsidP="00C31A4B">
      <w:pPr>
        <w:pStyle w:val="Textocomentario"/>
        <w:jc w:val="both"/>
        <w:rPr>
          <w:rStyle w:val="Hipervnculo"/>
          <w:rFonts w:ascii="Arial" w:hAnsi="Arial" w:cs="Arial"/>
          <w:kern w:val="32"/>
          <w:sz w:val="18"/>
          <w:szCs w:val="18"/>
        </w:rPr>
      </w:pPr>
    </w:p>
    <w:p w14:paraId="393A7054" w14:textId="77777777" w:rsidR="00582059" w:rsidRDefault="00582059" w:rsidP="00C31A4B">
      <w:pPr>
        <w:pStyle w:val="Textocomentario"/>
        <w:jc w:val="both"/>
        <w:rPr>
          <w:rStyle w:val="Hipervnculo"/>
          <w:rFonts w:ascii="Arial" w:hAnsi="Arial" w:cs="Arial"/>
          <w:kern w:val="32"/>
          <w:sz w:val="18"/>
          <w:szCs w:val="18"/>
        </w:rPr>
      </w:pPr>
    </w:p>
    <w:p w14:paraId="5D959436" w14:textId="77777777" w:rsidR="00582059" w:rsidRDefault="00582059" w:rsidP="00C31A4B">
      <w:pPr>
        <w:pStyle w:val="Textocomentario"/>
        <w:jc w:val="both"/>
        <w:rPr>
          <w:rStyle w:val="Hipervnculo"/>
          <w:rFonts w:ascii="Arial" w:hAnsi="Arial" w:cs="Arial"/>
          <w:kern w:val="32"/>
          <w:sz w:val="18"/>
          <w:szCs w:val="18"/>
        </w:rPr>
      </w:pPr>
    </w:p>
    <w:p w14:paraId="656B3630" w14:textId="77777777" w:rsidR="00582059" w:rsidRDefault="00582059" w:rsidP="00C31A4B">
      <w:pPr>
        <w:pStyle w:val="Textocomentario"/>
        <w:jc w:val="both"/>
        <w:rPr>
          <w:rStyle w:val="Hipervnculo"/>
          <w:rFonts w:ascii="Arial" w:hAnsi="Arial" w:cs="Arial"/>
          <w:kern w:val="32"/>
          <w:sz w:val="18"/>
          <w:szCs w:val="18"/>
        </w:rPr>
      </w:pPr>
    </w:p>
    <w:p w14:paraId="7E93C8DF" w14:textId="77777777" w:rsidR="00582059" w:rsidRDefault="00582059" w:rsidP="00C31A4B">
      <w:pPr>
        <w:pStyle w:val="Textocomentario"/>
        <w:jc w:val="both"/>
        <w:rPr>
          <w:rStyle w:val="Hipervnculo"/>
          <w:rFonts w:ascii="Arial" w:hAnsi="Arial" w:cs="Arial"/>
          <w:kern w:val="32"/>
          <w:sz w:val="18"/>
          <w:szCs w:val="18"/>
        </w:rPr>
      </w:pPr>
    </w:p>
    <w:p w14:paraId="15B19DA4" w14:textId="77777777" w:rsidR="00582059" w:rsidRDefault="00582059" w:rsidP="00C31A4B">
      <w:pPr>
        <w:pStyle w:val="Textocomentario"/>
        <w:jc w:val="both"/>
        <w:rPr>
          <w:rStyle w:val="Hipervnculo"/>
          <w:rFonts w:ascii="Arial" w:hAnsi="Arial" w:cs="Arial"/>
          <w:kern w:val="32"/>
          <w:sz w:val="18"/>
          <w:szCs w:val="18"/>
        </w:rPr>
      </w:pPr>
    </w:p>
    <w:p w14:paraId="4E66C4E7" w14:textId="77777777" w:rsidR="00582059" w:rsidRDefault="00582059" w:rsidP="00C31A4B">
      <w:pPr>
        <w:pStyle w:val="Textocomentario"/>
        <w:jc w:val="both"/>
        <w:rPr>
          <w:rStyle w:val="Hipervnculo"/>
          <w:rFonts w:ascii="Arial" w:hAnsi="Arial" w:cs="Arial"/>
          <w:kern w:val="32"/>
          <w:sz w:val="18"/>
          <w:szCs w:val="18"/>
        </w:rPr>
      </w:pPr>
    </w:p>
    <w:p w14:paraId="2F81AE24" w14:textId="77777777" w:rsidR="00582059" w:rsidRDefault="00582059" w:rsidP="00C31A4B">
      <w:pPr>
        <w:pStyle w:val="Textocomentario"/>
        <w:jc w:val="both"/>
        <w:rPr>
          <w:rStyle w:val="Hipervnculo"/>
          <w:rFonts w:ascii="Arial" w:hAnsi="Arial" w:cs="Arial"/>
          <w:kern w:val="32"/>
          <w:sz w:val="18"/>
          <w:szCs w:val="18"/>
        </w:rPr>
      </w:pPr>
    </w:p>
    <w:p w14:paraId="02FB8528" w14:textId="77777777" w:rsidR="00582059" w:rsidRDefault="00582059" w:rsidP="00C31A4B">
      <w:pPr>
        <w:pStyle w:val="Textocomentario"/>
        <w:jc w:val="both"/>
        <w:rPr>
          <w:rStyle w:val="Hipervnculo"/>
          <w:rFonts w:ascii="Arial" w:hAnsi="Arial" w:cs="Arial"/>
          <w:kern w:val="32"/>
          <w:sz w:val="18"/>
          <w:szCs w:val="18"/>
        </w:rPr>
      </w:pPr>
    </w:p>
    <w:p w14:paraId="7D71388F" w14:textId="77777777" w:rsidR="00582059" w:rsidRDefault="00582059" w:rsidP="00C31A4B">
      <w:pPr>
        <w:pStyle w:val="Textocomentario"/>
        <w:jc w:val="both"/>
        <w:rPr>
          <w:rStyle w:val="Hipervnculo"/>
          <w:rFonts w:ascii="Arial" w:hAnsi="Arial" w:cs="Arial"/>
          <w:kern w:val="32"/>
          <w:sz w:val="18"/>
          <w:szCs w:val="18"/>
        </w:rPr>
      </w:pPr>
    </w:p>
    <w:p w14:paraId="6D08D437" w14:textId="77777777" w:rsidR="00582059" w:rsidRDefault="00582059" w:rsidP="00C31A4B">
      <w:pPr>
        <w:pStyle w:val="Textocomentario"/>
        <w:jc w:val="both"/>
        <w:rPr>
          <w:rStyle w:val="Hipervnculo"/>
          <w:rFonts w:ascii="Arial" w:hAnsi="Arial" w:cs="Arial"/>
          <w:kern w:val="32"/>
          <w:sz w:val="18"/>
          <w:szCs w:val="18"/>
        </w:rPr>
      </w:pPr>
    </w:p>
    <w:p w14:paraId="617E0458" w14:textId="77777777" w:rsidR="00582059" w:rsidRDefault="00582059" w:rsidP="00C31A4B">
      <w:pPr>
        <w:pStyle w:val="Textocomentario"/>
        <w:jc w:val="both"/>
        <w:rPr>
          <w:rStyle w:val="Hipervnculo"/>
          <w:rFonts w:ascii="Arial" w:hAnsi="Arial" w:cs="Arial"/>
          <w:kern w:val="32"/>
          <w:sz w:val="18"/>
          <w:szCs w:val="18"/>
        </w:rPr>
      </w:pPr>
    </w:p>
    <w:p w14:paraId="61C26109" w14:textId="77777777" w:rsidR="00582059" w:rsidRDefault="00582059" w:rsidP="00C31A4B">
      <w:pPr>
        <w:pStyle w:val="Textocomentario"/>
        <w:jc w:val="both"/>
        <w:rPr>
          <w:rStyle w:val="Hipervnculo"/>
          <w:rFonts w:ascii="Arial" w:hAnsi="Arial" w:cs="Arial"/>
          <w:kern w:val="32"/>
          <w:sz w:val="18"/>
          <w:szCs w:val="18"/>
        </w:rPr>
      </w:pPr>
    </w:p>
    <w:p w14:paraId="2CC496D2" w14:textId="77777777" w:rsidR="00582059" w:rsidRDefault="00582059" w:rsidP="00C31A4B">
      <w:pPr>
        <w:pStyle w:val="Textocomentario"/>
        <w:jc w:val="both"/>
        <w:rPr>
          <w:rStyle w:val="Hipervnculo"/>
          <w:rFonts w:ascii="Arial" w:hAnsi="Arial" w:cs="Arial"/>
          <w:kern w:val="32"/>
          <w:sz w:val="18"/>
          <w:szCs w:val="18"/>
        </w:rPr>
      </w:pPr>
    </w:p>
    <w:p w14:paraId="3E55F75B" w14:textId="77777777" w:rsidR="00582059" w:rsidRDefault="00582059" w:rsidP="00C31A4B">
      <w:pPr>
        <w:pStyle w:val="Textocomentario"/>
        <w:jc w:val="both"/>
        <w:rPr>
          <w:rStyle w:val="Hipervnculo"/>
          <w:rFonts w:ascii="Arial" w:hAnsi="Arial" w:cs="Arial"/>
          <w:kern w:val="32"/>
          <w:sz w:val="18"/>
          <w:szCs w:val="18"/>
        </w:rPr>
      </w:pPr>
    </w:p>
    <w:p w14:paraId="11F99C49" w14:textId="77777777" w:rsidR="00582059" w:rsidRDefault="00582059" w:rsidP="00C31A4B">
      <w:pPr>
        <w:pStyle w:val="Textocomentario"/>
        <w:jc w:val="both"/>
        <w:rPr>
          <w:rStyle w:val="Hipervnculo"/>
          <w:rFonts w:ascii="Arial" w:hAnsi="Arial" w:cs="Arial"/>
          <w:kern w:val="32"/>
          <w:sz w:val="18"/>
          <w:szCs w:val="18"/>
        </w:rPr>
      </w:pPr>
    </w:p>
    <w:p w14:paraId="3DF4D462" w14:textId="77777777" w:rsidR="00582059" w:rsidRDefault="00582059" w:rsidP="00C31A4B">
      <w:pPr>
        <w:pStyle w:val="Textocomentario"/>
        <w:jc w:val="both"/>
        <w:rPr>
          <w:rStyle w:val="Hipervnculo"/>
          <w:rFonts w:ascii="Arial" w:hAnsi="Arial" w:cs="Arial"/>
          <w:kern w:val="32"/>
          <w:sz w:val="18"/>
          <w:szCs w:val="18"/>
        </w:rPr>
      </w:pPr>
    </w:p>
    <w:p w14:paraId="1927FCC6" w14:textId="77777777" w:rsidR="00582059" w:rsidRDefault="00582059" w:rsidP="00C31A4B">
      <w:pPr>
        <w:pStyle w:val="Textocomentario"/>
        <w:jc w:val="both"/>
        <w:rPr>
          <w:rStyle w:val="Hipervnculo"/>
          <w:rFonts w:ascii="Arial" w:hAnsi="Arial" w:cs="Arial"/>
          <w:kern w:val="32"/>
          <w:sz w:val="18"/>
          <w:szCs w:val="18"/>
        </w:rPr>
      </w:pPr>
    </w:p>
    <w:p w14:paraId="0DA13FBB" w14:textId="77777777" w:rsidR="00582059" w:rsidRDefault="00582059" w:rsidP="00C31A4B">
      <w:pPr>
        <w:pStyle w:val="Textocomentario"/>
        <w:jc w:val="both"/>
        <w:rPr>
          <w:rStyle w:val="Hipervnculo"/>
          <w:rFonts w:ascii="Arial" w:hAnsi="Arial" w:cs="Arial"/>
          <w:kern w:val="32"/>
          <w:sz w:val="18"/>
          <w:szCs w:val="18"/>
        </w:rPr>
      </w:pPr>
    </w:p>
    <w:p w14:paraId="46CB5F2D" w14:textId="77777777" w:rsidR="00582059" w:rsidRDefault="00582059" w:rsidP="00C31A4B">
      <w:pPr>
        <w:pStyle w:val="Textocomentario"/>
        <w:jc w:val="both"/>
        <w:rPr>
          <w:rStyle w:val="Hipervnculo"/>
          <w:rFonts w:ascii="Arial" w:hAnsi="Arial" w:cs="Arial"/>
          <w:kern w:val="32"/>
          <w:sz w:val="18"/>
          <w:szCs w:val="18"/>
        </w:rPr>
      </w:pPr>
    </w:p>
    <w:p w14:paraId="74C3DB6B" w14:textId="77777777" w:rsidR="00582059" w:rsidRDefault="00582059" w:rsidP="00C31A4B">
      <w:pPr>
        <w:pStyle w:val="Textocomentario"/>
        <w:jc w:val="both"/>
        <w:rPr>
          <w:rStyle w:val="Hipervnculo"/>
          <w:rFonts w:ascii="Arial" w:hAnsi="Arial" w:cs="Arial"/>
          <w:kern w:val="32"/>
          <w:sz w:val="18"/>
          <w:szCs w:val="18"/>
        </w:rPr>
      </w:pPr>
    </w:p>
    <w:p w14:paraId="6DCFCBF0" w14:textId="77777777" w:rsidR="00582059" w:rsidRDefault="00582059" w:rsidP="00C31A4B">
      <w:pPr>
        <w:pStyle w:val="Textocomentario"/>
        <w:jc w:val="both"/>
        <w:rPr>
          <w:rStyle w:val="Hipervnculo"/>
          <w:rFonts w:ascii="Arial" w:hAnsi="Arial" w:cs="Arial"/>
          <w:kern w:val="32"/>
          <w:sz w:val="18"/>
          <w:szCs w:val="18"/>
        </w:rPr>
      </w:pPr>
    </w:p>
    <w:p w14:paraId="569D8BC3" w14:textId="77777777" w:rsidR="00582059" w:rsidRDefault="00582059" w:rsidP="00C31A4B">
      <w:pPr>
        <w:pStyle w:val="Textocomentario"/>
        <w:jc w:val="both"/>
        <w:rPr>
          <w:rStyle w:val="Hipervnculo"/>
          <w:rFonts w:ascii="Arial" w:hAnsi="Arial" w:cs="Arial"/>
          <w:kern w:val="32"/>
          <w:sz w:val="18"/>
          <w:szCs w:val="18"/>
        </w:rPr>
      </w:pPr>
    </w:p>
    <w:p w14:paraId="3E97AFF1" w14:textId="77777777" w:rsidR="00582059" w:rsidRDefault="00582059" w:rsidP="00C31A4B">
      <w:pPr>
        <w:pStyle w:val="Textocomentario"/>
        <w:jc w:val="both"/>
        <w:rPr>
          <w:rStyle w:val="Hipervnculo"/>
          <w:rFonts w:ascii="Arial" w:hAnsi="Arial" w:cs="Arial"/>
          <w:kern w:val="32"/>
          <w:sz w:val="18"/>
          <w:szCs w:val="18"/>
        </w:rPr>
      </w:pPr>
    </w:p>
    <w:p w14:paraId="750896E8" w14:textId="77777777" w:rsidR="00582059" w:rsidRDefault="00582059" w:rsidP="00C31A4B">
      <w:pPr>
        <w:pStyle w:val="Textocomentario"/>
        <w:jc w:val="both"/>
        <w:rPr>
          <w:rStyle w:val="Hipervnculo"/>
          <w:rFonts w:ascii="Arial" w:hAnsi="Arial" w:cs="Arial"/>
          <w:kern w:val="32"/>
          <w:sz w:val="18"/>
          <w:szCs w:val="18"/>
        </w:rPr>
      </w:pPr>
    </w:p>
    <w:p w14:paraId="37E7D6F7" w14:textId="77777777" w:rsidR="00582059" w:rsidRDefault="00582059" w:rsidP="00C31A4B">
      <w:pPr>
        <w:pStyle w:val="Textocomentario"/>
        <w:jc w:val="both"/>
        <w:rPr>
          <w:rStyle w:val="Hipervnculo"/>
          <w:rFonts w:ascii="Arial" w:hAnsi="Arial" w:cs="Arial"/>
          <w:kern w:val="32"/>
          <w:sz w:val="18"/>
          <w:szCs w:val="18"/>
        </w:rPr>
      </w:pPr>
    </w:p>
    <w:p w14:paraId="1B1BA153" w14:textId="77777777" w:rsidR="00582059" w:rsidRDefault="00582059" w:rsidP="00C31A4B">
      <w:pPr>
        <w:pStyle w:val="Textocomentario"/>
        <w:jc w:val="both"/>
        <w:rPr>
          <w:rStyle w:val="Hipervnculo"/>
          <w:rFonts w:ascii="Arial" w:hAnsi="Arial" w:cs="Arial"/>
          <w:kern w:val="32"/>
          <w:sz w:val="18"/>
          <w:szCs w:val="18"/>
        </w:rPr>
      </w:pPr>
    </w:p>
    <w:p w14:paraId="7FDB460E" w14:textId="77777777" w:rsidR="00582059" w:rsidRDefault="00582059" w:rsidP="00C31A4B">
      <w:pPr>
        <w:pStyle w:val="Textocomentario"/>
        <w:jc w:val="both"/>
        <w:rPr>
          <w:rStyle w:val="Hipervnculo"/>
          <w:rFonts w:ascii="Arial" w:hAnsi="Arial" w:cs="Arial"/>
          <w:kern w:val="32"/>
          <w:sz w:val="18"/>
          <w:szCs w:val="18"/>
        </w:rPr>
      </w:pPr>
    </w:p>
    <w:p w14:paraId="2F2FFC0A" w14:textId="77777777" w:rsidR="00582059" w:rsidRDefault="00582059" w:rsidP="00C31A4B">
      <w:pPr>
        <w:pStyle w:val="Textocomentario"/>
        <w:jc w:val="both"/>
        <w:rPr>
          <w:rStyle w:val="Hipervnculo"/>
          <w:rFonts w:ascii="Arial" w:hAnsi="Arial" w:cs="Arial"/>
          <w:kern w:val="32"/>
          <w:sz w:val="18"/>
          <w:szCs w:val="18"/>
        </w:rPr>
      </w:pPr>
    </w:p>
    <w:p w14:paraId="0C80D8F0" w14:textId="77777777" w:rsidR="00582059" w:rsidRDefault="00582059" w:rsidP="00C31A4B">
      <w:pPr>
        <w:pStyle w:val="Textocomentario"/>
        <w:jc w:val="both"/>
        <w:rPr>
          <w:rStyle w:val="Hipervnculo"/>
          <w:rFonts w:ascii="Arial" w:hAnsi="Arial" w:cs="Arial"/>
          <w:kern w:val="32"/>
          <w:sz w:val="18"/>
          <w:szCs w:val="18"/>
        </w:rPr>
      </w:pPr>
    </w:p>
    <w:p w14:paraId="4CDA0F21" w14:textId="77777777" w:rsidR="00582059" w:rsidRDefault="00582059" w:rsidP="00C31A4B">
      <w:pPr>
        <w:pStyle w:val="Textocomentario"/>
        <w:jc w:val="both"/>
        <w:rPr>
          <w:rStyle w:val="Hipervnculo"/>
          <w:rFonts w:ascii="Arial" w:hAnsi="Arial" w:cs="Arial"/>
          <w:kern w:val="32"/>
          <w:sz w:val="18"/>
          <w:szCs w:val="18"/>
        </w:rPr>
      </w:pPr>
    </w:p>
    <w:p w14:paraId="2DE1964E" w14:textId="77777777" w:rsidR="00981205" w:rsidRPr="004A3B06" w:rsidRDefault="00981205" w:rsidP="00C31A4B">
      <w:pPr>
        <w:pStyle w:val="Textocomentario"/>
        <w:jc w:val="both"/>
        <w:rPr>
          <w:rStyle w:val="Hipervnculo"/>
          <w:rFonts w:ascii="Arial" w:hAnsi="Arial" w:cs="Arial"/>
          <w:kern w:val="32"/>
          <w:sz w:val="18"/>
          <w:szCs w:val="18"/>
        </w:rPr>
      </w:pPr>
    </w:p>
    <w:p w14:paraId="02681E95" w14:textId="1A255A6C" w:rsidR="005B0146" w:rsidRPr="004A3B06" w:rsidRDefault="008C5EE4" w:rsidP="00363B35">
      <w:pPr>
        <w:spacing w:before="120" w:after="120"/>
        <w:jc w:val="center"/>
        <w:outlineLvl w:val="0"/>
        <w:rPr>
          <w:rFonts w:ascii="Arial" w:hAnsi="Arial" w:cs="Arial"/>
          <w:b/>
          <w:smallCaps/>
          <w:sz w:val="28"/>
          <w:szCs w:val="28"/>
        </w:rPr>
      </w:pPr>
      <w:r w:rsidRPr="004A3B06">
        <w:rPr>
          <w:rFonts w:ascii="Arial" w:hAnsi="Arial" w:cs="Arial"/>
          <w:b/>
          <w:smallCaps/>
          <w:sz w:val="28"/>
          <w:szCs w:val="28"/>
        </w:rPr>
        <w:t>Introducción</w:t>
      </w:r>
    </w:p>
    <w:p w14:paraId="332952E7" w14:textId="54C90AF1" w:rsidR="00852532" w:rsidRPr="004A3B06" w:rsidRDefault="00852532" w:rsidP="00063D57">
      <w:pPr>
        <w:spacing w:before="120" w:after="120" w:line="276" w:lineRule="auto"/>
        <w:jc w:val="both"/>
        <w:rPr>
          <w:rFonts w:ascii="Arial" w:hAnsi="Arial" w:cs="Arial"/>
        </w:rPr>
      </w:pPr>
      <w:r w:rsidRPr="004A3B06">
        <w:rPr>
          <w:rFonts w:ascii="Arial" w:hAnsi="Arial" w:cs="Arial"/>
        </w:rPr>
        <w:t xml:space="preserve">El </w:t>
      </w:r>
      <w:r w:rsidR="001F3692" w:rsidRPr="004A3B06">
        <w:rPr>
          <w:rFonts w:ascii="Arial" w:hAnsi="Arial" w:cs="Arial"/>
        </w:rPr>
        <w:t>INSTITUTO</w:t>
      </w:r>
      <w:r w:rsidRPr="004A3B06">
        <w:rPr>
          <w:rFonts w:ascii="Arial" w:hAnsi="Arial" w:cs="Arial"/>
        </w:rPr>
        <w:t xml:space="preserve">, por conducto de la Dirección Ejecutiva de Administración, a través de la Subdirección de Adquisiciones de la Dirección de Recursos Materiales y Servicios, sita en </w:t>
      </w:r>
      <w:r w:rsidRPr="004A3B06">
        <w:rPr>
          <w:rFonts w:ascii="Arial" w:hAnsi="Arial" w:cs="Arial"/>
          <w:bCs/>
        </w:rPr>
        <w:t xml:space="preserve">Periférico Sur 4124, Torre </w:t>
      </w:r>
      <w:r w:rsidR="005B78C3" w:rsidRPr="004A3B06">
        <w:rPr>
          <w:rFonts w:ascii="Arial" w:hAnsi="Arial" w:cs="Arial"/>
          <w:bCs/>
        </w:rPr>
        <w:t>Zafiro</w:t>
      </w:r>
      <w:r w:rsidRPr="004A3B06">
        <w:rPr>
          <w:rFonts w:ascii="Arial" w:hAnsi="Arial" w:cs="Arial"/>
          <w:bCs/>
        </w:rPr>
        <w:t xml:space="preserve"> II, </w:t>
      </w:r>
      <w:r w:rsidR="00D36CED" w:rsidRPr="004A3B06">
        <w:rPr>
          <w:rFonts w:ascii="Arial" w:hAnsi="Arial" w:cs="Arial"/>
          <w:bCs/>
        </w:rPr>
        <w:t>sexto piso</w:t>
      </w:r>
      <w:r w:rsidRPr="004A3B06">
        <w:rPr>
          <w:rFonts w:ascii="Arial" w:hAnsi="Arial" w:cs="Arial"/>
          <w:bCs/>
        </w:rPr>
        <w:t xml:space="preserve">, </w:t>
      </w:r>
      <w:r w:rsidR="00523408" w:rsidRPr="004A3B06">
        <w:rPr>
          <w:rFonts w:ascii="Arial" w:hAnsi="Arial" w:cs="Arial"/>
          <w:bCs/>
        </w:rPr>
        <w:t>C</w:t>
      </w:r>
      <w:r w:rsidRPr="004A3B06">
        <w:rPr>
          <w:rFonts w:ascii="Arial" w:hAnsi="Arial" w:cs="Arial"/>
          <w:bCs/>
        </w:rPr>
        <w:t xml:space="preserve">olonia </w:t>
      </w:r>
      <w:r w:rsidR="001F05FC" w:rsidRPr="004A3B06">
        <w:rPr>
          <w:rFonts w:ascii="Arial" w:hAnsi="Arial" w:cs="Arial"/>
          <w:bCs/>
        </w:rPr>
        <w:t>Jardines del Pedregal</w:t>
      </w:r>
      <w:r w:rsidRPr="004A3B06">
        <w:rPr>
          <w:rFonts w:ascii="Arial" w:hAnsi="Arial" w:cs="Arial"/>
          <w:bCs/>
        </w:rPr>
        <w:t xml:space="preserve">, </w:t>
      </w:r>
      <w:r w:rsidR="004C421C" w:rsidRPr="004A3B06">
        <w:rPr>
          <w:rFonts w:ascii="Arial" w:hAnsi="Arial" w:cs="Arial"/>
          <w:bCs/>
        </w:rPr>
        <w:t>Álvaro Obregón</w:t>
      </w:r>
      <w:r w:rsidR="00810072" w:rsidRPr="004A3B06">
        <w:rPr>
          <w:rFonts w:ascii="Arial" w:hAnsi="Arial" w:cs="Arial"/>
          <w:bCs/>
        </w:rPr>
        <w:t>, C</w:t>
      </w:r>
      <w:r w:rsidRPr="004A3B06">
        <w:rPr>
          <w:rFonts w:ascii="Arial" w:hAnsi="Arial" w:cs="Arial"/>
          <w:bCs/>
        </w:rPr>
        <w:t xml:space="preserve">ódigo </w:t>
      </w:r>
      <w:r w:rsidR="00810072" w:rsidRPr="004A3B06">
        <w:rPr>
          <w:rFonts w:ascii="Arial" w:hAnsi="Arial" w:cs="Arial"/>
          <w:bCs/>
        </w:rPr>
        <w:t>P</w:t>
      </w:r>
      <w:r w:rsidRPr="004A3B06">
        <w:rPr>
          <w:rFonts w:ascii="Arial" w:hAnsi="Arial" w:cs="Arial"/>
          <w:bCs/>
        </w:rPr>
        <w:t>ostal 01</w:t>
      </w:r>
      <w:r w:rsidR="003D5C2F" w:rsidRPr="004A3B06">
        <w:rPr>
          <w:rFonts w:ascii="Arial" w:hAnsi="Arial" w:cs="Arial"/>
          <w:bCs/>
        </w:rPr>
        <w:t>900</w:t>
      </w:r>
      <w:r w:rsidRPr="004A3B06">
        <w:rPr>
          <w:rFonts w:ascii="Arial" w:hAnsi="Arial" w:cs="Arial"/>
          <w:bCs/>
        </w:rPr>
        <w:t xml:space="preserve">, en la Ciudad de México, </w:t>
      </w:r>
      <w:r w:rsidRPr="004A3B06">
        <w:rPr>
          <w:rFonts w:ascii="Arial" w:hAnsi="Arial" w:cs="Arial"/>
        </w:rPr>
        <w:t xml:space="preserve">realizará la contratación con personas físicas y/o morales cuyas actividades comerciales estén </w:t>
      </w:r>
      <w:r w:rsidR="00D47E3C" w:rsidRPr="004A3B06">
        <w:rPr>
          <w:rFonts w:ascii="Arial" w:hAnsi="Arial" w:cs="Arial"/>
        </w:rPr>
        <w:t xml:space="preserve">relacionadas con </w:t>
      </w:r>
      <w:r w:rsidR="004C4800" w:rsidRPr="004A3B06">
        <w:rPr>
          <w:rFonts w:ascii="Arial" w:hAnsi="Arial" w:cs="Arial"/>
        </w:rPr>
        <w:t>el objeto del presente procedimiento de contratación,</w:t>
      </w:r>
      <w:r w:rsidR="001F7CF9" w:rsidRPr="004A3B06">
        <w:rPr>
          <w:rFonts w:ascii="Arial" w:hAnsi="Arial" w:cs="Arial"/>
        </w:rPr>
        <w:t xml:space="preserve"> </w:t>
      </w:r>
      <w:r w:rsidRPr="004A3B06">
        <w:rPr>
          <w:rFonts w:ascii="Arial" w:hAnsi="Arial" w:cs="Arial"/>
        </w:rPr>
        <w:t xml:space="preserve">en cumplimiento a lo establecido en los artículos 134 párrafo tercero de la Constitución Política de los Estados Unidos Mexicanos; </w:t>
      </w:r>
      <w:r w:rsidR="00F70338" w:rsidRPr="004A3B06">
        <w:rPr>
          <w:rFonts w:ascii="Arial" w:hAnsi="Arial" w:cs="Arial"/>
        </w:rPr>
        <w:t>artículos 29 y 59</w:t>
      </w:r>
      <w:r w:rsidRPr="004A3B06">
        <w:rPr>
          <w:rFonts w:ascii="Arial" w:hAnsi="Arial" w:cs="Arial"/>
        </w:rPr>
        <w:t xml:space="preserve"> incisos a), b) y h)</w:t>
      </w:r>
      <w:r w:rsidR="000754B7" w:rsidRPr="004A3B06">
        <w:rPr>
          <w:rFonts w:ascii="Arial" w:hAnsi="Arial" w:cs="Arial"/>
        </w:rPr>
        <w:t xml:space="preserve"> </w:t>
      </w:r>
      <w:r w:rsidR="00BA3EEC" w:rsidRPr="004A3B06">
        <w:rPr>
          <w:rFonts w:ascii="Arial" w:hAnsi="Arial" w:cs="Arial"/>
        </w:rPr>
        <w:t xml:space="preserve">y sexto transitorio </w:t>
      </w:r>
      <w:r w:rsidR="00F70338" w:rsidRPr="004A3B06">
        <w:rPr>
          <w:rFonts w:ascii="Arial" w:hAnsi="Arial" w:cs="Arial"/>
        </w:rPr>
        <w:t>de la</w:t>
      </w:r>
      <w:r w:rsidRPr="004A3B06">
        <w:rPr>
          <w:rFonts w:ascii="Arial" w:hAnsi="Arial" w:cs="Arial"/>
        </w:rPr>
        <w:t xml:space="preserve"> </w:t>
      </w:r>
      <w:r w:rsidR="00F70338" w:rsidRPr="004A3B06">
        <w:rPr>
          <w:rFonts w:ascii="Arial" w:hAnsi="Arial" w:cs="Arial"/>
        </w:rPr>
        <w:t>Ley General</w:t>
      </w:r>
      <w:r w:rsidRPr="004A3B06">
        <w:rPr>
          <w:rFonts w:ascii="Arial" w:hAnsi="Arial" w:cs="Arial"/>
        </w:rPr>
        <w:t xml:space="preserve"> de Instituciones y Proced</w:t>
      </w:r>
      <w:r w:rsidR="001C40F1" w:rsidRPr="004A3B06">
        <w:rPr>
          <w:rFonts w:ascii="Arial" w:hAnsi="Arial" w:cs="Arial"/>
        </w:rPr>
        <w:t>imientos Electorales;</w:t>
      </w:r>
      <w:r w:rsidRPr="004A3B06">
        <w:rPr>
          <w:rFonts w:ascii="Arial" w:hAnsi="Arial" w:cs="Arial"/>
        </w:rPr>
        <w:t xml:space="preserve"> artículos</w:t>
      </w:r>
      <w:r w:rsidRPr="004A3B06">
        <w:rPr>
          <w:rFonts w:ascii="Arial" w:hAnsi="Arial" w:cs="Arial"/>
          <w:color w:val="FF0000"/>
        </w:rPr>
        <w:t xml:space="preserve"> </w:t>
      </w:r>
      <w:r w:rsidR="00284C89" w:rsidRPr="004A3B06">
        <w:rPr>
          <w:rFonts w:ascii="Arial" w:hAnsi="Arial" w:cs="Arial"/>
        </w:rPr>
        <w:t xml:space="preserve">23, </w:t>
      </w:r>
      <w:r w:rsidR="00284C89" w:rsidRPr="00BA5335">
        <w:rPr>
          <w:rFonts w:ascii="Arial" w:hAnsi="Arial" w:cs="Arial"/>
        </w:rPr>
        <w:t>31</w:t>
      </w:r>
      <w:r w:rsidRPr="00BA5335">
        <w:rPr>
          <w:rFonts w:ascii="Arial" w:hAnsi="Arial" w:cs="Arial"/>
        </w:rPr>
        <w:t xml:space="preserve"> fracción </w:t>
      </w:r>
      <w:r w:rsidR="00A0034B" w:rsidRPr="00BA5335">
        <w:rPr>
          <w:rFonts w:ascii="Arial" w:hAnsi="Arial" w:cs="Arial"/>
        </w:rPr>
        <w:t>I</w:t>
      </w:r>
      <w:r w:rsidR="00284C89" w:rsidRPr="00BA5335">
        <w:rPr>
          <w:rFonts w:ascii="Arial" w:hAnsi="Arial" w:cs="Arial"/>
        </w:rPr>
        <w:t xml:space="preserve">, 32 fracción </w:t>
      </w:r>
      <w:r w:rsidR="004C421C" w:rsidRPr="00BA5335">
        <w:rPr>
          <w:rFonts w:ascii="Arial" w:hAnsi="Arial" w:cs="Arial"/>
        </w:rPr>
        <w:t>I</w:t>
      </w:r>
      <w:r w:rsidR="00284C89" w:rsidRPr="00BA5335">
        <w:rPr>
          <w:rFonts w:ascii="Arial" w:hAnsi="Arial" w:cs="Arial"/>
        </w:rPr>
        <w:t>,</w:t>
      </w:r>
      <w:r w:rsidR="00AF563A" w:rsidRPr="00BA5335">
        <w:rPr>
          <w:rFonts w:ascii="Arial" w:hAnsi="Arial" w:cs="Arial"/>
        </w:rPr>
        <w:t xml:space="preserve"> </w:t>
      </w:r>
      <w:r w:rsidR="00284C89" w:rsidRPr="008F7FCC">
        <w:rPr>
          <w:rFonts w:ascii="Arial" w:hAnsi="Arial" w:cs="Arial"/>
        </w:rPr>
        <w:t>35</w:t>
      </w:r>
      <w:r w:rsidRPr="008F7FCC">
        <w:rPr>
          <w:rFonts w:ascii="Arial" w:hAnsi="Arial" w:cs="Arial"/>
        </w:rPr>
        <w:t xml:space="preserve"> fracción </w:t>
      </w:r>
      <w:r w:rsidR="00582059" w:rsidRPr="008F7FCC">
        <w:rPr>
          <w:rFonts w:ascii="Arial" w:hAnsi="Arial" w:cs="Arial"/>
        </w:rPr>
        <w:t>I</w:t>
      </w:r>
      <w:r w:rsidR="00F70339" w:rsidRPr="008F7FCC">
        <w:rPr>
          <w:rFonts w:ascii="Arial" w:hAnsi="Arial" w:cs="Arial"/>
        </w:rPr>
        <w:t>I</w:t>
      </w:r>
      <w:r w:rsidR="00395D0A" w:rsidRPr="008F7FCC">
        <w:rPr>
          <w:rFonts w:ascii="Arial" w:hAnsi="Arial" w:cs="Arial"/>
        </w:rPr>
        <w:t>,</w:t>
      </w:r>
      <w:r w:rsidR="000751AD" w:rsidRPr="008F7FCC">
        <w:rPr>
          <w:rFonts w:ascii="Arial" w:hAnsi="Arial" w:cs="Arial"/>
        </w:rPr>
        <w:t xml:space="preserve"> 38 tercer párrafo</w:t>
      </w:r>
      <w:r w:rsidR="00F7786E" w:rsidRPr="008F7FCC">
        <w:rPr>
          <w:rFonts w:ascii="Arial" w:hAnsi="Arial" w:cs="Arial"/>
        </w:rPr>
        <w:t xml:space="preserve">, </w:t>
      </w:r>
      <w:r w:rsidR="00284C89" w:rsidRPr="008F7FCC">
        <w:rPr>
          <w:rFonts w:ascii="Arial" w:hAnsi="Arial" w:cs="Arial"/>
        </w:rPr>
        <w:t>43</w:t>
      </w:r>
      <w:r w:rsidR="00CB3AC0" w:rsidRPr="008F7FCC">
        <w:rPr>
          <w:rFonts w:ascii="Arial" w:hAnsi="Arial" w:cs="Arial"/>
        </w:rPr>
        <w:t xml:space="preserve"> </w:t>
      </w:r>
      <w:r w:rsidR="00A56A30" w:rsidRPr="008F7FCC">
        <w:rPr>
          <w:rFonts w:ascii="Arial" w:hAnsi="Arial" w:cs="Arial"/>
        </w:rPr>
        <w:t>tercer</w:t>
      </w:r>
      <w:r w:rsidR="00A0034B" w:rsidRPr="008F7FCC">
        <w:rPr>
          <w:rFonts w:ascii="Arial" w:hAnsi="Arial" w:cs="Arial"/>
        </w:rPr>
        <w:t xml:space="preserve"> </w:t>
      </w:r>
      <w:r w:rsidR="001C40F1" w:rsidRPr="008F7FCC">
        <w:rPr>
          <w:rFonts w:ascii="Arial" w:hAnsi="Arial" w:cs="Arial"/>
        </w:rPr>
        <w:t>párrafo</w:t>
      </w:r>
      <w:r w:rsidR="008F7FCC">
        <w:rPr>
          <w:rFonts w:ascii="Arial" w:hAnsi="Arial" w:cs="Arial"/>
        </w:rPr>
        <w:t>,</w:t>
      </w:r>
      <w:r w:rsidRPr="008F7FCC">
        <w:rPr>
          <w:rFonts w:ascii="Arial" w:hAnsi="Arial" w:cs="Arial"/>
        </w:rPr>
        <w:t xml:space="preserve"> y </w:t>
      </w:r>
      <w:r w:rsidR="00F7786E" w:rsidRPr="008F7FCC">
        <w:rPr>
          <w:rFonts w:ascii="Arial" w:hAnsi="Arial" w:cs="Arial"/>
        </w:rPr>
        <w:t xml:space="preserve"> 56</w:t>
      </w:r>
      <w:r w:rsidR="008F7FCC">
        <w:rPr>
          <w:rFonts w:ascii="Arial" w:hAnsi="Arial" w:cs="Arial"/>
        </w:rPr>
        <w:t xml:space="preserve"> de</w:t>
      </w:r>
      <w:r w:rsidR="00F7786E" w:rsidRPr="008F7FCC">
        <w:rPr>
          <w:rFonts w:ascii="Arial" w:hAnsi="Arial" w:cs="Arial"/>
        </w:rPr>
        <w:t xml:space="preserve"> </w:t>
      </w:r>
      <w:r w:rsidRPr="008F7FCC">
        <w:rPr>
          <w:rFonts w:ascii="Arial" w:hAnsi="Arial" w:cs="Arial"/>
        </w:rPr>
        <w:t xml:space="preserve">las </w:t>
      </w:r>
      <w:r w:rsidR="00CB4A41" w:rsidRPr="004A3B06">
        <w:rPr>
          <w:rFonts w:ascii="Arial" w:hAnsi="Arial" w:cs="Arial"/>
        </w:rPr>
        <w:t>POBALINES, así como</w:t>
      </w:r>
      <w:r w:rsidRPr="004A3B06">
        <w:rPr>
          <w:rFonts w:ascii="Arial" w:hAnsi="Arial" w:cs="Arial"/>
        </w:rPr>
        <w:t xml:space="preserve"> las leyes y ordenamientos relativos y aplicables vigentes. </w:t>
      </w:r>
    </w:p>
    <w:p w14:paraId="535E3F82" w14:textId="3A84723B" w:rsidR="00C81A3C" w:rsidRPr="004A3B06" w:rsidRDefault="00C81A3C" w:rsidP="00063D57">
      <w:pPr>
        <w:spacing w:before="120" w:after="120" w:line="276" w:lineRule="auto"/>
        <w:jc w:val="both"/>
        <w:rPr>
          <w:rFonts w:ascii="Arial" w:hAnsi="Arial" w:cs="Arial"/>
          <w:b/>
        </w:rPr>
      </w:pPr>
      <w:r w:rsidRPr="004A3B06">
        <w:rPr>
          <w:rFonts w:ascii="Arial" w:hAnsi="Arial" w:cs="Arial"/>
        </w:rPr>
        <w:t xml:space="preserve">El INSTITUTO informa que podrán participar en el presente procedimiento de </w:t>
      </w:r>
      <w:r w:rsidR="00582059" w:rsidRPr="00652CDB">
        <w:rPr>
          <w:rFonts w:ascii="Arial" w:hAnsi="Arial" w:cs="Arial"/>
          <w:b/>
        </w:rPr>
        <w:t>Licitación Pública Internacional Abierta Presencial</w:t>
      </w:r>
      <w:r w:rsidRPr="004A3B06">
        <w:rPr>
          <w:rFonts w:ascii="Arial" w:hAnsi="Arial" w:cs="Arial"/>
        </w:rPr>
        <w:t xml:space="preserve">, las personas que </w:t>
      </w:r>
      <w:r w:rsidRPr="004A3B06">
        <w:rPr>
          <w:rFonts w:ascii="Arial" w:hAnsi="Arial" w:cs="Arial"/>
          <w:b/>
        </w:rPr>
        <w:t>no</w:t>
      </w:r>
      <w:r w:rsidRPr="004A3B06">
        <w:rPr>
          <w:rFonts w:ascii="Arial" w:hAnsi="Arial" w:cs="Arial"/>
        </w:rPr>
        <w:t xml:space="preserve"> se encuentren en alguno de los supuestos que s</w:t>
      </w:r>
      <w:r w:rsidR="00D302F6" w:rsidRPr="004A3B06">
        <w:rPr>
          <w:rFonts w:ascii="Arial" w:hAnsi="Arial" w:cs="Arial"/>
        </w:rPr>
        <w:t>e est</w:t>
      </w:r>
      <w:r w:rsidR="00070538" w:rsidRPr="004A3B06">
        <w:rPr>
          <w:rFonts w:ascii="Arial" w:hAnsi="Arial" w:cs="Arial"/>
        </w:rPr>
        <w:t>ablecen en los artículos 59 y 78</w:t>
      </w:r>
      <w:r w:rsidRPr="004A3B06">
        <w:rPr>
          <w:rFonts w:ascii="Arial" w:hAnsi="Arial" w:cs="Arial"/>
        </w:rPr>
        <w:t xml:space="preserve"> del REGLAMENTO;</w:t>
      </w:r>
      <w:r w:rsidRPr="004A3B06">
        <w:rPr>
          <w:rFonts w:ascii="Arial" w:hAnsi="Arial" w:cs="Arial"/>
          <w:b/>
        </w:rPr>
        <w:t xml:space="preserve"> </w:t>
      </w:r>
      <w:r w:rsidR="00AB22BA" w:rsidRPr="004A3B06">
        <w:rPr>
          <w:rFonts w:ascii="Arial" w:hAnsi="Arial" w:cs="Arial"/>
        </w:rPr>
        <w:t xml:space="preserve">así como de manera supletoria el </w:t>
      </w:r>
      <w:r w:rsidRPr="004A3B06">
        <w:rPr>
          <w:rFonts w:ascii="Arial" w:hAnsi="Arial" w:cs="Arial"/>
        </w:rPr>
        <w:t xml:space="preserve">artículo </w:t>
      </w:r>
      <w:r w:rsidR="00024458" w:rsidRPr="004A3B06">
        <w:rPr>
          <w:rFonts w:ascii="Arial" w:hAnsi="Arial" w:cs="Arial"/>
        </w:rPr>
        <w:t>49 fracción I</w:t>
      </w:r>
      <w:r w:rsidRPr="004A3B06">
        <w:rPr>
          <w:rFonts w:ascii="Arial" w:hAnsi="Arial" w:cs="Arial"/>
        </w:rPr>
        <w:t xml:space="preserve">X de la Ley </w:t>
      </w:r>
      <w:r w:rsidR="00024458" w:rsidRPr="004A3B06">
        <w:rPr>
          <w:rFonts w:ascii="Arial" w:hAnsi="Arial" w:cs="Arial"/>
        </w:rPr>
        <w:t>General</w:t>
      </w:r>
      <w:r w:rsidRPr="004A3B06">
        <w:rPr>
          <w:rFonts w:ascii="Arial" w:hAnsi="Arial" w:cs="Arial"/>
        </w:rPr>
        <w:t xml:space="preserve"> de Responsabilidades Administrativas.</w:t>
      </w:r>
    </w:p>
    <w:p w14:paraId="61B74507" w14:textId="77777777" w:rsidR="00852532" w:rsidRPr="004A3B06" w:rsidRDefault="00852532" w:rsidP="00063D57">
      <w:pPr>
        <w:pStyle w:val="GREEN4"/>
        <w:spacing w:before="120" w:after="120" w:line="276" w:lineRule="auto"/>
        <w:ind w:right="-114"/>
        <w:rPr>
          <w:rFonts w:ascii="Arial" w:hAnsi="Arial" w:cs="Arial"/>
          <w:lang w:val="es-MX"/>
        </w:rPr>
      </w:pPr>
      <w:r w:rsidRPr="004A3B06">
        <w:rPr>
          <w:rFonts w:ascii="Arial" w:hAnsi="Arial" w:cs="Arial"/>
          <w:lang w:val="es-MX"/>
        </w:rPr>
        <w:t>Los interesados que satisfagan los términos de la convocatoria tendrán derecho a presentar sus proposiciones en el día, fe</w:t>
      </w:r>
      <w:r w:rsidR="004C421C" w:rsidRPr="004A3B06">
        <w:rPr>
          <w:rFonts w:ascii="Arial" w:hAnsi="Arial" w:cs="Arial"/>
          <w:lang w:val="es-MX"/>
        </w:rPr>
        <w:t>cha y</w:t>
      </w:r>
      <w:r w:rsidRPr="004A3B0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3B06">
        <w:rPr>
          <w:rFonts w:ascii="Arial" w:hAnsi="Arial" w:cs="Arial"/>
          <w:lang w:val="es-MX"/>
        </w:rPr>
        <w:t>LICITANTES</w:t>
      </w:r>
      <w:r w:rsidRPr="004A3B0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3B06">
        <w:rPr>
          <w:rFonts w:ascii="Arial" w:hAnsi="Arial" w:cs="Arial"/>
          <w:lang w:val="es-MX"/>
        </w:rPr>
        <w:t>caciones que resulten de la(s) J</w:t>
      </w:r>
      <w:r w:rsidRPr="004A3B06">
        <w:rPr>
          <w:rFonts w:ascii="Arial" w:hAnsi="Arial" w:cs="Arial"/>
          <w:lang w:val="es-MX"/>
        </w:rPr>
        <w:t xml:space="preserve">unta(s) de </w:t>
      </w:r>
      <w:r w:rsidR="00451E25" w:rsidRPr="004A3B06">
        <w:rPr>
          <w:rFonts w:ascii="Arial" w:hAnsi="Arial" w:cs="Arial"/>
          <w:lang w:val="es-MX"/>
        </w:rPr>
        <w:t>A</w:t>
      </w:r>
      <w:r w:rsidRPr="004A3B06">
        <w:rPr>
          <w:rFonts w:ascii="Arial" w:hAnsi="Arial" w:cs="Arial"/>
          <w:lang w:val="es-MX"/>
        </w:rPr>
        <w:t xml:space="preserve">claraciones que se celebre(n), ya que </w:t>
      </w:r>
      <w:r w:rsidRPr="004A3B06">
        <w:rPr>
          <w:rFonts w:ascii="Arial" w:hAnsi="Arial" w:cs="Arial"/>
          <w:u w:val="single"/>
          <w:lang w:val="es-MX"/>
        </w:rPr>
        <w:t>son las condiciones o cláusulas necesarias para reg</w:t>
      </w:r>
      <w:r w:rsidR="00CD19C6" w:rsidRPr="004A3B06">
        <w:rPr>
          <w:rFonts w:ascii="Arial" w:hAnsi="Arial" w:cs="Arial"/>
          <w:u w:val="single"/>
          <w:lang w:val="es-MX"/>
        </w:rPr>
        <w:t xml:space="preserve">ular tanto el procedimiento de </w:t>
      </w:r>
      <w:r w:rsidR="006E5032" w:rsidRPr="004A3B06">
        <w:rPr>
          <w:rFonts w:ascii="Arial" w:hAnsi="Arial" w:cs="Arial"/>
          <w:u w:val="single"/>
          <w:lang w:val="es-MX"/>
        </w:rPr>
        <w:t>licitación</w:t>
      </w:r>
      <w:r w:rsidRPr="004A3B06">
        <w:rPr>
          <w:rFonts w:ascii="Arial" w:hAnsi="Arial" w:cs="Arial"/>
          <w:u w:val="single"/>
          <w:lang w:val="es-MX"/>
        </w:rPr>
        <w:t xml:space="preserve"> como el</w:t>
      </w:r>
      <w:r w:rsidR="00FB3E4B" w:rsidRPr="004A3B06">
        <w:rPr>
          <w:rFonts w:ascii="Arial" w:hAnsi="Arial" w:cs="Arial"/>
          <w:u w:val="single"/>
          <w:lang w:val="es-MX"/>
        </w:rPr>
        <w:t xml:space="preserve"> </w:t>
      </w:r>
      <w:r w:rsidR="0067374F" w:rsidRPr="004A3B06">
        <w:rPr>
          <w:rFonts w:ascii="Arial" w:hAnsi="Arial" w:cs="Arial"/>
          <w:u w:val="single"/>
          <w:lang w:val="es-MX"/>
        </w:rPr>
        <w:t>contrato</w:t>
      </w:r>
      <w:r w:rsidR="00E02C8C" w:rsidRPr="004A3B06">
        <w:rPr>
          <w:rFonts w:ascii="Arial" w:hAnsi="Arial" w:cs="Arial"/>
          <w:u w:val="single"/>
          <w:lang w:val="es-MX"/>
        </w:rPr>
        <w:t>,</w:t>
      </w:r>
      <w:r w:rsidR="001207E8" w:rsidRPr="004A3B06">
        <w:rPr>
          <w:rFonts w:ascii="Arial" w:hAnsi="Arial" w:cs="Arial"/>
          <w:lang w:val="es-MX"/>
        </w:rPr>
        <w:t xml:space="preserve"> </w:t>
      </w:r>
      <w:r w:rsidRPr="004A3B06">
        <w:rPr>
          <w:rFonts w:ascii="Arial" w:hAnsi="Arial" w:cs="Arial"/>
          <w:lang w:val="es-MX"/>
        </w:rPr>
        <w:t>por lo que en términos del principio de igualdad, el cumplimiento de los requisitos establecidos</w:t>
      </w:r>
      <w:r w:rsidRPr="004A3B06">
        <w:rPr>
          <w:rFonts w:ascii="Arial" w:hAnsi="Arial" w:cs="Arial"/>
          <w:color w:val="7F7F7F"/>
          <w:lang w:val="es-MX"/>
        </w:rPr>
        <w:t xml:space="preserve">, </w:t>
      </w:r>
      <w:r w:rsidRPr="004A3B06">
        <w:rPr>
          <w:rFonts w:ascii="Arial" w:hAnsi="Arial" w:cs="Arial"/>
          <w:lang w:val="es-MX"/>
        </w:rPr>
        <w:t xml:space="preserve">así como las prerrogativas que se otorguen a los </w:t>
      </w:r>
      <w:r w:rsidR="005463D4" w:rsidRPr="004A3B06">
        <w:rPr>
          <w:rFonts w:ascii="Arial" w:hAnsi="Arial" w:cs="Arial"/>
          <w:lang w:val="es-MX"/>
        </w:rPr>
        <w:t xml:space="preserve">LICITANTES </w:t>
      </w:r>
      <w:r w:rsidRPr="004A3B06">
        <w:rPr>
          <w:rFonts w:ascii="Arial" w:hAnsi="Arial" w:cs="Arial"/>
          <w:lang w:val="es-MX"/>
        </w:rPr>
        <w:t>en la presente convocatoria, sus anexos o</w:t>
      </w:r>
      <w:r w:rsidR="0045737F" w:rsidRPr="004A3B06">
        <w:rPr>
          <w:rFonts w:ascii="Arial" w:hAnsi="Arial" w:cs="Arial"/>
          <w:lang w:val="es-MX"/>
        </w:rPr>
        <w:t xml:space="preserve"> lo</w:t>
      </w:r>
      <w:r w:rsidRPr="004A3B06">
        <w:rPr>
          <w:rFonts w:ascii="Arial" w:hAnsi="Arial" w:cs="Arial"/>
          <w:lang w:val="es-MX"/>
        </w:rPr>
        <w:t xml:space="preserve"> derivado de la(s) Junta(s) de Aclaraciones, aplicará a todos los </w:t>
      </w:r>
      <w:r w:rsidR="005463D4" w:rsidRPr="004A3B06">
        <w:rPr>
          <w:rFonts w:ascii="Arial" w:hAnsi="Arial" w:cs="Arial"/>
          <w:lang w:val="es-MX"/>
        </w:rPr>
        <w:t xml:space="preserve">LICITANTES </w:t>
      </w:r>
      <w:r w:rsidRPr="004A3B06">
        <w:rPr>
          <w:rFonts w:ascii="Arial" w:hAnsi="Arial" w:cs="Arial"/>
          <w:lang w:val="es-MX"/>
        </w:rPr>
        <w:t xml:space="preserve">por igual y se obligan a respetarlas y cumplirlas </w:t>
      </w:r>
      <w:r w:rsidR="00B22DF4" w:rsidRPr="004A3B06">
        <w:rPr>
          <w:rFonts w:ascii="Arial" w:hAnsi="Arial" w:cs="Arial"/>
          <w:lang w:val="es-MX"/>
        </w:rPr>
        <w:t>cabalmente</w:t>
      </w:r>
      <w:r w:rsidRPr="004A3B06">
        <w:rPr>
          <w:rFonts w:ascii="Arial" w:hAnsi="Arial" w:cs="Arial"/>
          <w:lang w:val="es-MX"/>
        </w:rPr>
        <w:t xml:space="preserve"> durante el procedimiento. </w:t>
      </w:r>
      <w:r w:rsidR="00E90ACB" w:rsidRPr="004A3B06">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3B06">
        <w:rPr>
          <w:rFonts w:ascii="Arial" w:hAnsi="Arial" w:cs="Arial"/>
          <w:b/>
          <w:u w:val="single"/>
          <w:lang w:val="es-MX"/>
        </w:rPr>
        <w:t>lo establecido en el artículo 31</w:t>
      </w:r>
      <w:r w:rsidR="00E90ACB" w:rsidRPr="004A3B06">
        <w:rPr>
          <w:rFonts w:ascii="Arial" w:hAnsi="Arial" w:cs="Arial"/>
          <w:b/>
          <w:u w:val="single"/>
          <w:lang w:val="es-MX"/>
        </w:rPr>
        <w:t xml:space="preserve"> del REGLAMENTO</w:t>
      </w:r>
      <w:r w:rsidRPr="004A3B06">
        <w:rPr>
          <w:rFonts w:ascii="Arial" w:hAnsi="Arial" w:cs="Arial"/>
          <w:lang w:val="es-MX"/>
        </w:rPr>
        <w:t>; y en caso de resultar ganador</w:t>
      </w:r>
      <w:r w:rsidR="00C9116F" w:rsidRPr="004A3B06">
        <w:rPr>
          <w:rFonts w:ascii="Arial" w:hAnsi="Arial" w:cs="Arial"/>
          <w:lang w:val="es-MX"/>
        </w:rPr>
        <w:t>(</w:t>
      </w:r>
      <w:r w:rsidRPr="004A3B06">
        <w:rPr>
          <w:rFonts w:ascii="Arial" w:hAnsi="Arial" w:cs="Arial"/>
          <w:lang w:val="es-MX"/>
        </w:rPr>
        <w:t>es</w:t>
      </w:r>
      <w:r w:rsidR="00C9116F" w:rsidRPr="004A3B06">
        <w:rPr>
          <w:rFonts w:ascii="Arial" w:hAnsi="Arial" w:cs="Arial"/>
          <w:lang w:val="es-MX"/>
        </w:rPr>
        <w:t>)</w:t>
      </w:r>
      <w:r w:rsidRPr="004A3B06">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5A7E60DF" w:rsidR="00F94342" w:rsidRPr="00B77407" w:rsidRDefault="00AA5CD3" w:rsidP="00B77407">
      <w:pPr>
        <w:jc w:val="both"/>
        <w:rPr>
          <w:rFonts w:ascii="Arial" w:hAnsi="Arial" w:cs="Arial"/>
        </w:rPr>
      </w:pPr>
      <w:r w:rsidRPr="004A3B06">
        <w:rPr>
          <w:rFonts w:ascii="Arial" w:hAnsi="Arial" w:cs="Arial"/>
        </w:rPr>
        <w:t>El presente procedimiento para la</w:t>
      </w:r>
      <w:r w:rsidR="00B94691" w:rsidRPr="004A3B06">
        <w:rPr>
          <w:rFonts w:ascii="Arial" w:hAnsi="Arial" w:cs="Arial"/>
        </w:rPr>
        <w:t xml:space="preserve"> contratación de</w:t>
      </w:r>
      <w:r w:rsidR="008F7FCC">
        <w:rPr>
          <w:rFonts w:ascii="Arial" w:hAnsi="Arial" w:cs="Arial"/>
        </w:rPr>
        <w:t>l</w:t>
      </w:r>
      <w:r w:rsidR="00B00742" w:rsidRPr="004A3B06">
        <w:rPr>
          <w:rFonts w:ascii="Arial" w:hAnsi="Arial" w:cs="Arial"/>
        </w:rPr>
        <w:t xml:space="preserve"> </w:t>
      </w:r>
      <w:r w:rsidR="00B77407" w:rsidRPr="00B77407">
        <w:rPr>
          <w:rFonts w:ascii="Arial" w:hAnsi="Arial" w:cs="Arial"/>
          <w:b/>
          <w:bCs/>
        </w:rPr>
        <w:t>“Servicio de Producción de la Credencial para Votar</w:t>
      </w:r>
      <w:r w:rsidR="005C5AF2" w:rsidRPr="00B77407">
        <w:rPr>
          <w:rFonts w:ascii="Arial" w:hAnsi="Arial" w:cs="Arial"/>
          <w:b/>
          <w:bCs/>
        </w:rPr>
        <w:t>”</w:t>
      </w:r>
      <w:r w:rsidR="00705111" w:rsidRPr="00B77407">
        <w:rPr>
          <w:rFonts w:ascii="Arial" w:hAnsi="Arial" w:cs="Arial"/>
        </w:rPr>
        <w:t xml:space="preserve">, </w:t>
      </w:r>
      <w:r w:rsidR="00034D13" w:rsidRPr="004A3B06">
        <w:rPr>
          <w:rFonts w:ascii="Arial" w:hAnsi="Arial" w:cs="Arial"/>
        </w:rPr>
        <w:t xml:space="preserve">se realiza en atención a la solicitud </w:t>
      </w:r>
      <w:r w:rsidR="00034D13" w:rsidRPr="008F7FCC">
        <w:rPr>
          <w:rFonts w:ascii="Arial" w:hAnsi="Arial" w:cs="Arial"/>
        </w:rPr>
        <w:t>de la</w:t>
      </w:r>
      <w:r w:rsidR="00D002E3" w:rsidRPr="008F7FCC">
        <w:rPr>
          <w:rFonts w:ascii="Arial" w:hAnsi="Arial" w:cs="Arial"/>
        </w:rPr>
        <w:t xml:space="preserve"> </w:t>
      </w:r>
      <w:r w:rsidR="00B77407" w:rsidRPr="008F7FCC">
        <w:rPr>
          <w:rFonts w:ascii="Arial" w:hAnsi="Arial" w:cs="Arial"/>
        </w:rPr>
        <w:t>Coordinación de Procesos Tecnológicos de la Dirección Ejecutiva del Registro Federal de Electores</w:t>
      </w:r>
      <w:r w:rsidR="008855B6" w:rsidRPr="008F7FCC">
        <w:rPr>
          <w:rFonts w:ascii="Arial" w:hAnsi="Arial" w:cs="Arial"/>
        </w:rPr>
        <w:t xml:space="preserve">, </w:t>
      </w:r>
      <w:r w:rsidR="001216F4" w:rsidRPr="008F7FCC">
        <w:rPr>
          <w:rFonts w:ascii="Arial" w:hAnsi="Arial" w:cs="Arial"/>
        </w:rPr>
        <w:t xml:space="preserve">en </w:t>
      </w:r>
      <w:r w:rsidR="001216F4" w:rsidRPr="004A3B06">
        <w:rPr>
          <w:rFonts w:ascii="Arial" w:hAnsi="Arial" w:cs="Arial"/>
        </w:rPr>
        <w:t>calidad de área r</w:t>
      </w:r>
      <w:r w:rsidR="00034D13" w:rsidRPr="004A3B06">
        <w:rPr>
          <w:rFonts w:ascii="Arial" w:hAnsi="Arial" w:cs="Arial"/>
        </w:rPr>
        <w:t>equirente</w:t>
      </w:r>
      <w:r w:rsidR="001216F4" w:rsidRPr="004A3B06">
        <w:rPr>
          <w:rFonts w:ascii="Arial" w:hAnsi="Arial" w:cs="Arial"/>
        </w:rPr>
        <w:t xml:space="preserve"> y área técnica</w:t>
      </w:r>
      <w:r w:rsidR="00034D13" w:rsidRPr="004A3B06">
        <w:rPr>
          <w:rFonts w:ascii="Arial" w:hAnsi="Arial" w:cs="Arial"/>
        </w:rPr>
        <w:t xml:space="preserve">, de acuerdo a las especificaciones contenidas en el </w:t>
      </w:r>
      <w:r w:rsidR="008B1F72" w:rsidRPr="004A3B06">
        <w:rPr>
          <w:rFonts w:ascii="Arial" w:hAnsi="Arial" w:cs="Arial"/>
        </w:rPr>
        <w:t>A</w:t>
      </w:r>
      <w:r w:rsidR="00034D13" w:rsidRPr="004A3B06">
        <w:rPr>
          <w:rFonts w:ascii="Arial" w:hAnsi="Arial" w:cs="Arial"/>
        </w:rPr>
        <w:t xml:space="preserve">nexo </w:t>
      </w:r>
      <w:r w:rsidR="000576A5" w:rsidRPr="004A3B06">
        <w:rPr>
          <w:rFonts w:ascii="Arial" w:hAnsi="Arial" w:cs="Arial"/>
        </w:rPr>
        <w:t xml:space="preserve">1 “Especificaciones técnicas” </w:t>
      </w:r>
      <w:r w:rsidR="00034D13" w:rsidRPr="004A3B06">
        <w:rPr>
          <w:rFonts w:ascii="Arial" w:hAnsi="Arial" w:cs="Arial"/>
        </w:rPr>
        <w:t xml:space="preserve">y requerimientos técnicos, así como las condiciones relativas al plazo, características, especificaciones, lugar de </w:t>
      </w:r>
      <w:r w:rsidR="00E14FF7" w:rsidRPr="004A3B06">
        <w:rPr>
          <w:rFonts w:ascii="Arial" w:hAnsi="Arial" w:cs="Arial"/>
        </w:rPr>
        <w:t>prestación de</w:t>
      </w:r>
      <w:r w:rsidR="0089095E" w:rsidRPr="004A3B06">
        <w:rPr>
          <w:rFonts w:ascii="Arial" w:hAnsi="Arial" w:cs="Arial"/>
        </w:rPr>
        <w:t xml:space="preserve"> </w:t>
      </w:r>
      <w:r w:rsidR="00E14FF7" w:rsidRPr="004A3B06">
        <w:rPr>
          <w:rFonts w:ascii="Arial" w:hAnsi="Arial" w:cs="Arial"/>
        </w:rPr>
        <w:t>l</w:t>
      </w:r>
      <w:r w:rsidR="0089095E" w:rsidRPr="004A3B06">
        <w:rPr>
          <w:rFonts w:ascii="Arial" w:hAnsi="Arial" w:cs="Arial"/>
        </w:rPr>
        <w:t>os</w:t>
      </w:r>
      <w:r w:rsidR="00E14FF7" w:rsidRPr="004A3B06">
        <w:rPr>
          <w:rFonts w:ascii="Arial" w:hAnsi="Arial" w:cs="Arial"/>
        </w:rPr>
        <w:t xml:space="preserve"> servicio</w:t>
      </w:r>
      <w:r w:rsidR="0089095E" w:rsidRPr="004A3B06">
        <w:rPr>
          <w:rFonts w:ascii="Arial" w:hAnsi="Arial" w:cs="Arial"/>
        </w:rPr>
        <w:t>s</w:t>
      </w:r>
      <w:r w:rsidR="00034D13" w:rsidRPr="004A3B06">
        <w:rPr>
          <w:rFonts w:ascii="Arial" w:hAnsi="Arial" w:cs="Arial"/>
        </w:rPr>
        <w:t>, y las condiciones de pago que se encuentran detalladas en el cuerpo de la convocatoria.</w:t>
      </w:r>
    </w:p>
    <w:p w14:paraId="50ADFB34" w14:textId="1704F04A" w:rsidR="00A27497" w:rsidRPr="000F389B" w:rsidRDefault="00034D13" w:rsidP="00063D57">
      <w:pPr>
        <w:spacing w:before="120" w:after="120" w:line="276" w:lineRule="auto"/>
        <w:jc w:val="both"/>
        <w:rPr>
          <w:rFonts w:ascii="Arial" w:hAnsi="Arial" w:cs="Arial"/>
          <w:b/>
          <w:color w:val="4F81BD" w:themeColor="accent1"/>
        </w:rPr>
      </w:pPr>
      <w:r w:rsidRPr="004A3B06">
        <w:rPr>
          <w:rFonts w:ascii="Arial" w:hAnsi="Arial" w:cs="Arial"/>
        </w:rPr>
        <w:t>La presente convocatoria fue revisada por el</w:t>
      </w:r>
      <w:r w:rsidRPr="004A3B06">
        <w:rPr>
          <w:rFonts w:ascii="Arial" w:hAnsi="Arial" w:cs="Arial"/>
          <w:b/>
        </w:rPr>
        <w:t xml:space="preserve"> </w:t>
      </w:r>
      <w:r w:rsidRPr="004A3B06">
        <w:rPr>
          <w:rFonts w:ascii="Arial" w:hAnsi="Arial" w:cs="Arial"/>
        </w:rPr>
        <w:t>Subcomité</w:t>
      </w:r>
      <w:r w:rsidRPr="004A3B06">
        <w:rPr>
          <w:rFonts w:ascii="Arial" w:hAnsi="Arial" w:cs="Arial"/>
          <w:b/>
        </w:rPr>
        <w:t xml:space="preserve"> </w:t>
      </w:r>
      <w:r w:rsidRPr="004A3B06">
        <w:rPr>
          <w:rFonts w:ascii="Arial" w:hAnsi="Arial" w:cs="Arial"/>
        </w:rPr>
        <w:t>Revisor de Convocatorias, en la</w:t>
      </w:r>
      <w:r w:rsidR="00C90621" w:rsidRPr="004A3B06">
        <w:rPr>
          <w:rFonts w:ascii="Arial" w:hAnsi="Arial" w:cs="Arial"/>
          <w:b/>
        </w:rPr>
        <w:t xml:space="preserve"> </w:t>
      </w:r>
      <w:r w:rsidR="000F389B" w:rsidRPr="000F389B">
        <w:rPr>
          <w:rFonts w:ascii="Arial" w:hAnsi="Arial" w:cs="Arial"/>
          <w:b/>
          <w:bCs/>
        </w:rPr>
        <w:t xml:space="preserve">Vigésimo Octava </w:t>
      </w:r>
      <w:r w:rsidR="000F389B" w:rsidRPr="00FF3EE3">
        <w:rPr>
          <w:rFonts w:ascii="Arial" w:hAnsi="Arial" w:cs="Arial"/>
          <w:b/>
          <w:bCs/>
        </w:rPr>
        <w:t>Sesión Extraordinaria 2025</w:t>
      </w:r>
      <w:r w:rsidR="009018AA" w:rsidRPr="00FF3EE3">
        <w:rPr>
          <w:rFonts w:ascii="Arial" w:hAnsi="Arial" w:cs="Arial"/>
          <w:b/>
        </w:rPr>
        <w:t xml:space="preserve"> </w:t>
      </w:r>
      <w:r w:rsidRPr="00FF3EE3">
        <w:rPr>
          <w:rFonts w:ascii="Arial" w:hAnsi="Arial" w:cs="Arial"/>
        </w:rPr>
        <w:t>celebrada con fecha</w:t>
      </w:r>
      <w:r w:rsidR="00907E10" w:rsidRPr="00FF3EE3">
        <w:rPr>
          <w:rFonts w:ascii="Arial" w:hAnsi="Arial" w:cs="Arial"/>
          <w:b/>
        </w:rPr>
        <w:t xml:space="preserve"> </w:t>
      </w:r>
      <w:r w:rsidR="000F389B" w:rsidRPr="00FF3EE3">
        <w:rPr>
          <w:rFonts w:ascii="Arial" w:hAnsi="Arial" w:cs="Arial"/>
          <w:b/>
        </w:rPr>
        <w:t>28,30 y 31</w:t>
      </w:r>
      <w:r w:rsidR="009018AA" w:rsidRPr="00FF3EE3">
        <w:rPr>
          <w:rFonts w:ascii="Arial" w:hAnsi="Arial" w:cs="Arial"/>
          <w:b/>
        </w:rPr>
        <w:t xml:space="preserve"> d</w:t>
      </w:r>
      <w:r w:rsidR="000F389B" w:rsidRPr="00FF3EE3">
        <w:rPr>
          <w:rFonts w:ascii="Arial" w:hAnsi="Arial" w:cs="Arial"/>
          <w:b/>
        </w:rPr>
        <w:t>e octubre</w:t>
      </w:r>
      <w:r w:rsidR="002847E8" w:rsidRPr="00FF3EE3">
        <w:rPr>
          <w:rFonts w:ascii="Arial" w:hAnsi="Arial" w:cs="Arial"/>
          <w:b/>
        </w:rPr>
        <w:t xml:space="preserve"> de</w:t>
      </w:r>
      <w:r w:rsidRPr="00FF3EE3">
        <w:rPr>
          <w:rFonts w:ascii="Arial" w:hAnsi="Arial" w:cs="Arial"/>
          <w:b/>
        </w:rPr>
        <w:t xml:space="preserve"> </w:t>
      </w:r>
      <w:r w:rsidR="009D3C10" w:rsidRPr="00FF3EE3">
        <w:rPr>
          <w:rFonts w:ascii="Arial" w:hAnsi="Arial" w:cs="Arial"/>
          <w:b/>
        </w:rPr>
        <w:t>2025</w:t>
      </w:r>
      <w:r w:rsidR="002A66E2" w:rsidRPr="00FF3EE3">
        <w:rPr>
          <w:rFonts w:ascii="Arial" w:hAnsi="Arial" w:cs="Arial"/>
          <w:b/>
        </w:rPr>
        <w:t>.</w:t>
      </w:r>
      <w:r w:rsidR="00B10054" w:rsidRPr="00FF3EE3">
        <w:rPr>
          <w:rFonts w:ascii="Arial" w:hAnsi="Arial" w:cs="Arial"/>
          <w:b/>
        </w:rPr>
        <w:tab/>
      </w:r>
    </w:p>
    <w:p w14:paraId="3195DE1B" w14:textId="3E5CF668" w:rsidR="009E0BC0" w:rsidRPr="004A3B06" w:rsidRDefault="009E0BC0" w:rsidP="00063D57">
      <w:pPr>
        <w:spacing w:before="120" w:after="120" w:line="276" w:lineRule="auto"/>
        <w:jc w:val="both"/>
        <w:rPr>
          <w:rFonts w:ascii="Arial" w:hAnsi="Arial" w:cs="Arial"/>
          <w:b/>
        </w:rPr>
      </w:pPr>
    </w:p>
    <w:p w14:paraId="0F65B69F" w14:textId="77777777" w:rsidR="00863FDD" w:rsidRPr="004A3B06" w:rsidRDefault="00863FDD" w:rsidP="00063D57">
      <w:pPr>
        <w:spacing w:before="120" w:after="120" w:line="276" w:lineRule="auto"/>
        <w:jc w:val="both"/>
        <w:rPr>
          <w:rFonts w:ascii="Arial" w:hAnsi="Arial" w:cs="Arial"/>
          <w:b/>
        </w:rPr>
      </w:pPr>
    </w:p>
    <w:p w14:paraId="2EBA561B" w14:textId="3D860FDE" w:rsidR="00994E28" w:rsidRDefault="00994E28" w:rsidP="00994E28">
      <w:pPr>
        <w:spacing w:before="120" w:after="120"/>
        <w:jc w:val="both"/>
        <w:rPr>
          <w:rFonts w:ascii="Arial" w:hAnsi="Arial" w:cs="Arial"/>
          <w:b/>
        </w:rPr>
      </w:pPr>
    </w:p>
    <w:p w14:paraId="3A41BF8F" w14:textId="4042A945" w:rsidR="00F25D92" w:rsidRPr="004A3B06" w:rsidRDefault="00FA732A" w:rsidP="00424BD6">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Criterio de Evaluación</w:t>
      </w:r>
    </w:p>
    <w:p w14:paraId="1AC54182" w14:textId="3D9DED82" w:rsidR="00177AB6" w:rsidRPr="004A3B06" w:rsidRDefault="00177AB6" w:rsidP="29986EFF">
      <w:pPr>
        <w:pStyle w:val="GREEN4"/>
        <w:spacing w:before="120" w:after="120"/>
        <w:ind w:right="-114"/>
        <w:rPr>
          <w:rFonts w:ascii="Arial" w:hAnsi="Arial" w:cs="Arial"/>
          <w:lang w:val="es-MX"/>
        </w:rPr>
      </w:pPr>
      <w:r w:rsidRPr="004A3B06">
        <w:rPr>
          <w:rFonts w:ascii="Arial" w:hAnsi="Arial" w:cs="Arial"/>
          <w:lang w:val="es-MX"/>
        </w:rPr>
        <w:t xml:space="preserve">Con fundamento en el </w:t>
      </w:r>
      <w:r w:rsidR="00A56A30" w:rsidRPr="004A3B06">
        <w:rPr>
          <w:rFonts w:ascii="Arial" w:hAnsi="Arial" w:cs="Arial"/>
          <w:lang w:val="es-MX"/>
        </w:rPr>
        <w:t>tercer</w:t>
      </w:r>
      <w:r w:rsidRPr="004A3B06">
        <w:rPr>
          <w:rFonts w:ascii="Arial" w:hAnsi="Arial" w:cs="Arial"/>
          <w:lang w:val="es-MX"/>
        </w:rPr>
        <w:t xml:space="preserve"> párrafo del artículo 43 del REGLAMENTO, así como lo establecido en el </w:t>
      </w:r>
      <w:r w:rsidRPr="004A3B06">
        <w:rPr>
          <w:rFonts w:ascii="Arial" w:hAnsi="Arial" w:cs="Arial"/>
          <w:b/>
          <w:bCs/>
          <w:lang w:val="es-MX"/>
        </w:rPr>
        <w:t>numeral 5</w:t>
      </w:r>
      <w:r w:rsidRPr="004A3B06">
        <w:rPr>
          <w:rFonts w:ascii="Arial" w:hAnsi="Arial" w:cs="Arial"/>
          <w:lang w:val="es-MX"/>
        </w:rPr>
        <w:t xml:space="preserve"> de esta convocatoria, para la evaluación de las proposiciones, el INSTITUTO utilizará el </w:t>
      </w:r>
      <w:r w:rsidRPr="004A3B06">
        <w:rPr>
          <w:rFonts w:ascii="Arial" w:hAnsi="Arial" w:cs="Arial"/>
          <w:b/>
          <w:bCs/>
          <w:lang w:val="es-MX"/>
        </w:rPr>
        <w:t xml:space="preserve">criterio </w:t>
      </w:r>
      <w:r w:rsidR="00F65A4A" w:rsidRPr="004A3B06">
        <w:rPr>
          <w:rFonts w:ascii="Arial" w:hAnsi="Arial" w:cs="Arial"/>
          <w:b/>
          <w:bCs/>
          <w:lang w:val="es-MX"/>
        </w:rPr>
        <w:t>de</w:t>
      </w:r>
      <w:r w:rsidR="00A56A30" w:rsidRPr="004A3B06">
        <w:rPr>
          <w:rFonts w:ascii="Arial" w:hAnsi="Arial" w:cs="Arial"/>
          <w:b/>
          <w:bCs/>
          <w:lang w:val="es-MX"/>
        </w:rPr>
        <w:t xml:space="preserve"> </w:t>
      </w:r>
      <w:r w:rsidR="00832296" w:rsidRPr="004A3B06">
        <w:rPr>
          <w:rFonts w:ascii="Arial" w:hAnsi="Arial" w:cs="Arial"/>
          <w:b/>
          <w:bCs/>
          <w:lang w:val="es-MX"/>
        </w:rPr>
        <w:t xml:space="preserve">evaluación de </w:t>
      </w:r>
      <w:r w:rsidR="00A56A30" w:rsidRPr="004A3B06">
        <w:rPr>
          <w:rFonts w:ascii="Arial" w:hAnsi="Arial" w:cs="Arial"/>
          <w:b/>
          <w:bCs/>
          <w:lang w:val="es-MX"/>
        </w:rPr>
        <w:t>puntos y porcentajes</w:t>
      </w:r>
      <w:r w:rsidRPr="004A3B06">
        <w:rPr>
          <w:rFonts w:ascii="Arial" w:hAnsi="Arial" w:cs="Arial"/>
          <w:lang w:val="es-MX"/>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3B06">
        <w:rPr>
          <w:rFonts w:ascii="Arial" w:hAnsi="Arial" w:cs="Arial"/>
          <w:lang w:val="es-MX"/>
        </w:rPr>
        <w:t>área requirente</w:t>
      </w:r>
      <w:r w:rsidRPr="004A3B06">
        <w:rPr>
          <w:rFonts w:ascii="Arial" w:hAnsi="Arial" w:cs="Arial"/>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3B06" w:rsidRDefault="00177AB6" w:rsidP="00177AB6">
      <w:pPr>
        <w:tabs>
          <w:tab w:val="left" w:pos="3686"/>
        </w:tabs>
        <w:spacing w:before="120" w:after="120"/>
        <w:jc w:val="center"/>
        <w:rPr>
          <w:rFonts w:ascii="Arial" w:hAnsi="Arial" w:cs="Arial"/>
          <w:b/>
          <w:smallCaps/>
          <w:szCs w:val="28"/>
        </w:rPr>
      </w:pPr>
    </w:p>
    <w:p w14:paraId="621383DA" w14:textId="49A5FB19" w:rsidR="00177AB6" w:rsidRPr="004A3B06" w:rsidRDefault="00774C9B" w:rsidP="00177AB6">
      <w:pPr>
        <w:pStyle w:val="Ttulo1"/>
        <w:spacing w:before="120" w:after="120"/>
        <w:ind w:left="705"/>
        <w:rPr>
          <w:rFonts w:cs="Arial"/>
          <w:kern w:val="32"/>
          <w:sz w:val="22"/>
          <w:lang w:val="es-MX"/>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bookmarkStart w:id="40" w:name="_Toc212209271"/>
      <w:bookmarkStart w:id="41" w:name="_Toc212216543"/>
      <w:bookmarkStart w:id="42" w:name="_Toc212216731"/>
      <w:r w:rsidRPr="004A3B06">
        <w:rPr>
          <w:rFonts w:cs="Arial"/>
          <w:kern w:val="32"/>
          <w:sz w:val="22"/>
          <w:lang w:val="es-MX"/>
        </w:rPr>
        <w:t>F</w:t>
      </w:r>
      <w:r w:rsidR="00177AB6" w:rsidRPr="004A3B06">
        <w:rPr>
          <w:rFonts w:cs="Arial"/>
          <w:kern w:val="32"/>
          <w:sz w:val="22"/>
          <w:lang w:val="es-MX"/>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21B63BF5" w14:textId="77777777" w:rsidR="00177AB6" w:rsidRPr="004A3B06" w:rsidRDefault="00177AB6" w:rsidP="00177AB6">
      <w:pPr>
        <w:rPr>
          <w:rFonts w:ascii="Arial" w:hAnsi="Arial" w:cs="Arial"/>
        </w:rPr>
      </w:pPr>
    </w:p>
    <w:p w14:paraId="6726DFD9" w14:textId="528D05BA" w:rsidR="00177AB6" w:rsidRPr="004A3B06" w:rsidRDefault="00177AB6" w:rsidP="00177AB6">
      <w:pPr>
        <w:tabs>
          <w:tab w:val="left" w:pos="1560"/>
        </w:tabs>
        <w:jc w:val="both"/>
        <w:rPr>
          <w:rFonts w:ascii="Arial" w:hAnsi="Arial" w:cs="Arial"/>
          <w:b/>
          <w:bCs/>
          <w:iCs/>
        </w:rPr>
      </w:pPr>
      <w:r w:rsidRPr="004A3B06">
        <w:rPr>
          <w:rFonts w:ascii="Arial" w:hAnsi="Arial" w:cs="Arial"/>
          <w:bCs/>
          <w:iCs/>
        </w:rPr>
        <w:t>Con fundamento en el artículo 44 fracción I</w:t>
      </w:r>
      <w:r w:rsidR="00A56A30" w:rsidRPr="004A3B06">
        <w:rPr>
          <w:rFonts w:ascii="Arial" w:hAnsi="Arial" w:cs="Arial"/>
          <w:bCs/>
          <w:iCs/>
        </w:rPr>
        <w:t xml:space="preserve"> </w:t>
      </w:r>
      <w:r w:rsidRPr="004A3B06">
        <w:rPr>
          <w:rFonts w:ascii="Arial" w:hAnsi="Arial" w:cs="Arial"/>
          <w:bCs/>
          <w:iCs/>
        </w:rPr>
        <w:t xml:space="preserve">del REGLAMENTO, así como lo establecido en el </w:t>
      </w:r>
      <w:r w:rsidRPr="004A3B06">
        <w:rPr>
          <w:rFonts w:ascii="Arial" w:hAnsi="Arial" w:cs="Arial"/>
          <w:b/>
          <w:bCs/>
          <w:iCs/>
        </w:rPr>
        <w:t>numeral</w:t>
      </w:r>
      <w:r w:rsidR="00F65A4A" w:rsidRPr="004A3B06">
        <w:rPr>
          <w:rFonts w:ascii="Arial" w:hAnsi="Arial" w:cs="Arial"/>
          <w:b/>
          <w:bCs/>
          <w:iCs/>
        </w:rPr>
        <w:t xml:space="preserve"> </w:t>
      </w:r>
      <w:r w:rsidRPr="004A3B06">
        <w:rPr>
          <w:rFonts w:ascii="Arial" w:hAnsi="Arial" w:cs="Arial"/>
          <w:b/>
          <w:bCs/>
          <w:iCs/>
        </w:rPr>
        <w:t>5.3</w:t>
      </w:r>
      <w:r w:rsidRPr="004A3B06">
        <w:rPr>
          <w:rFonts w:ascii="Arial" w:hAnsi="Arial" w:cs="Arial"/>
          <w:bCs/>
          <w:iCs/>
        </w:rPr>
        <w:t xml:space="preserve"> de esta convocatoria; una vez hecha la evaluación de las proposiciones</w:t>
      </w:r>
      <w:r w:rsidR="00070538" w:rsidRPr="004A3B06">
        <w:rPr>
          <w:rFonts w:ascii="Arial" w:hAnsi="Arial" w:cs="Arial"/>
          <w:bCs/>
          <w:iCs/>
        </w:rPr>
        <w:t xml:space="preserve"> respectivas</w:t>
      </w:r>
      <w:r w:rsidRPr="004A3B06">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3B06">
        <w:rPr>
          <w:rFonts w:ascii="Arial" w:hAnsi="Arial" w:cs="Arial"/>
          <w:bCs/>
          <w:iCs/>
        </w:rPr>
        <w:t>y por tanto garantiza el cumplimiento de las obligaciones respectivas y haya obtenido el mejor resultado de la evaluación</w:t>
      </w:r>
      <w:r w:rsidR="00B4408C" w:rsidRPr="004A3B06">
        <w:rPr>
          <w:rFonts w:ascii="Arial" w:hAnsi="Arial" w:cs="Arial"/>
          <w:bCs/>
          <w:iCs/>
        </w:rPr>
        <w:t xml:space="preserve"> combinada</w:t>
      </w:r>
      <w:r w:rsidR="00A56A30" w:rsidRPr="004A3B06">
        <w:rPr>
          <w:rFonts w:ascii="Arial" w:hAnsi="Arial" w:cs="Arial"/>
          <w:bCs/>
          <w:iCs/>
        </w:rPr>
        <w:t xml:space="preserve"> de puntos y porcentajes.</w:t>
      </w:r>
    </w:p>
    <w:p w14:paraId="59666A5D" w14:textId="7504E2C3" w:rsidR="00177AB6" w:rsidRPr="004A3B06" w:rsidRDefault="00177AB6" w:rsidP="00177AB6">
      <w:pPr>
        <w:spacing w:before="120" w:after="120"/>
        <w:jc w:val="both"/>
        <w:rPr>
          <w:rFonts w:ascii="Arial" w:hAnsi="Arial" w:cs="Arial"/>
          <w:bCs/>
          <w:iCs/>
          <w:u w:val="single"/>
        </w:rPr>
      </w:pPr>
      <w:r w:rsidRPr="004A3B06">
        <w:rPr>
          <w:rFonts w:ascii="Arial" w:hAnsi="Arial" w:cs="Arial"/>
          <w:bCs/>
          <w:iCs/>
          <w:u w:val="single"/>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3B06" w:rsidRDefault="00116E4D" w:rsidP="00177AB6">
      <w:pPr>
        <w:spacing w:before="120" w:after="120"/>
        <w:jc w:val="both"/>
        <w:rPr>
          <w:rFonts w:ascii="Arial" w:hAnsi="Arial" w:cs="Arial"/>
          <w:bCs/>
          <w:iCs/>
        </w:rPr>
      </w:pPr>
      <w:r w:rsidRPr="004A3B06">
        <w:rPr>
          <w:rFonts w:ascii="Arial" w:hAnsi="Arial" w:cs="Arial"/>
          <w:bCs/>
          <w:iCs/>
        </w:rPr>
        <w:t xml:space="preserve">De conformidad con lo estipulado en el quinto párrafo del artículo 45 del REGLAMENTO, el </w:t>
      </w:r>
      <w:r w:rsidR="00610DEC" w:rsidRPr="004A3B06">
        <w:rPr>
          <w:rFonts w:ascii="Arial" w:hAnsi="Arial" w:cs="Arial"/>
          <w:bCs/>
          <w:iCs/>
        </w:rPr>
        <w:t>F</w:t>
      </w:r>
      <w:r w:rsidRPr="004A3B06">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3B06">
          <w:rPr>
            <w:rStyle w:val="Hipervnculo"/>
            <w:rFonts w:ascii="Arial" w:hAnsi="Arial" w:cs="Arial"/>
            <w:bCs/>
            <w:iCs/>
          </w:rPr>
          <w:t>https://www.ine.mx/licitaciones-contrataciones-presenciales/</w:t>
        </w:r>
      </w:hyperlink>
      <w:r w:rsidRPr="004A3B06">
        <w:rPr>
          <w:rFonts w:ascii="Arial" w:hAnsi="Arial" w:cs="Arial"/>
          <w:bCs/>
          <w:iCs/>
        </w:rPr>
        <w:t xml:space="preserve"> </w:t>
      </w:r>
    </w:p>
    <w:p w14:paraId="490B4627" w14:textId="77777777" w:rsidR="00177AB6" w:rsidRPr="004A3B06" w:rsidRDefault="00177AB6" w:rsidP="00177AB6">
      <w:pPr>
        <w:spacing w:before="120" w:after="120"/>
        <w:jc w:val="both"/>
        <w:rPr>
          <w:rFonts w:ascii="Arial" w:hAnsi="Arial" w:cs="Arial"/>
          <w:bCs/>
          <w:iCs/>
        </w:rPr>
      </w:pPr>
      <w:r w:rsidRPr="004A3B06">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3B06">
        <w:rPr>
          <w:rFonts w:ascii="Arial" w:hAnsi="Arial" w:cs="Arial"/>
          <w:bCs/>
          <w:iCs/>
        </w:rPr>
        <w:t>Órgano Interno de Control</w:t>
      </w:r>
      <w:r w:rsidRPr="004A3B06">
        <w:rPr>
          <w:rFonts w:ascii="Arial" w:hAnsi="Arial" w:cs="Arial"/>
          <w:bCs/>
          <w:iCs/>
        </w:rPr>
        <w:t xml:space="preserve"> dentro de los 5 (cinco) días hábiles posteriores a la fecha de su firma.</w:t>
      </w:r>
    </w:p>
    <w:p w14:paraId="508F343D" w14:textId="77777777" w:rsidR="00177AB6" w:rsidRPr="004A3B06" w:rsidRDefault="00177AB6" w:rsidP="00177AB6">
      <w:pPr>
        <w:autoSpaceDE w:val="0"/>
        <w:autoSpaceDN w:val="0"/>
        <w:adjustRightInd w:val="0"/>
        <w:spacing w:before="120" w:after="120"/>
        <w:jc w:val="both"/>
        <w:rPr>
          <w:rFonts w:ascii="Arial" w:hAnsi="Arial" w:cs="Arial"/>
          <w:bCs/>
          <w:iCs/>
        </w:rPr>
      </w:pPr>
      <w:r w:rsidRPr="004A3B06">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3B06" w:rsidRDefault="00177AB6" w:rsidP="00177AB6">
      <w:pPr>
        <w:pStyle w:val="Ttulo"/>
        <w:ind w:firstLine="0"/>
        <w:jc w:val="both"/>
        <w:rPr>
          <w:rFonts w:cs="Arial"/>
          <w:b w:val="0"/>
          <w:bCs/>
          <w:iCs/>
          <w:sz w:val="20"/>
          <w:lang w:val="es-MX"/>
        </w:rPr>
      </w:pPr>
      <w:r w:rsidRPr="004A3B06">
        <w:rPr>
          <w:rFonts w:cs="Arial"/>
          <w:b w:val="0"/>
          <w:bCs/>
          <w:iCs/>
          <w:sz w:val="20"/>
          <w:lang w:val="es-MX"/>
        </w:rPr>
        <w:t xml:space="preserve">Este procedimiento de </w:t>
      </w:r>
      <w:r w:rsidR="00765D60" w:rsidRPr="004A3B06">
        <w:rPr>
          <w:rFonts w:cs="Arial"/>
          <w:b w:val="0"/>
          <w:bCs/>
          <w:iCs/>
          <w:sz w:val="20"/>
          <w:lang w:val="es-MX"/>
        </w:rPr>
        <w:t>contratación</w:t>
      </w:r>
      <w:r w:rsidRPr="004A3B06">
        <w:rPr>
          <w:rFonts w:cs="Arial"/>
          <w:b w:val="0"/>
          <w:bCs/>
          <w:iCs/>
          <w:sz w:val="20"/>
          <w:lang w:val="es-MX"/>
        </w:rPr>
        <w:t xml:space="preserve"> comprende</w:t>
      </w:r>
      <w:r w:rsidR="00E55F2F" w:rsidRPr="004A3B06">
        <w:rPr>
          <w:rFonts w:cs="Arial"/>
          <w:bCs/>
          <w:iCs/>
          <w:sz w:val="20"/>
          <w:lang w:val="es-MX"/>
        </w:rPr>
        <w:t xml:space="preserve"> </w:t>
      </w:r>
      <w:r w:rsidR="0083268C" w:rsidRPr="008F7FCC">
        <w:rPr>
          <w:rFonts w:cs="Arial"/>
          <w:bCs/>
          <w:iCs/>
          <w:sz w:val="20"/>
          <w:lang w:val="es-MX"/>
        </w:rPr>
        <w:t>1</w:t>
      </w:r>
      <w:r w:rsidRPr="008F7FCC">
        <w:rPr>
          <w:rFonts w:cs="Arial"/>
          <w:bCs/>
          <w:iCs/>
          <w:sz w:val="20"/>
          <w:lang w:val="es-MX"/>
        </w:rPr>
        <w:t xml:space="preserve"> (</w:t>
      </w:r>
      <w:r w:rsidR="0083268C" w:rsidRPr="008F7FCC">
        <w:rPr>
          <w:rFonts w:cs="Arial"/>
          <w:bCs/>
          <w:iCs/>
          <w:sz w:val="20"/>
          <w:lang w:val="es-MX"/>
        </w:rPr>
        <w:t>una</w:t>
      </w:r>
      <w:r w:rsidRPr="008F7FCC">
        <w:rPr>
          <w:rFonts w:cs="Arial"/>
          <w:bCs/>
          <w:iCs/>
          <w:sz w:val="20"/>
          <w:lang w:val="es-MX"/>
        </w:rPr>
        <w:t>) partida</w:t>
      </w:r>
      <w:r w:rsidRPr="008F7FCC">
        <w:rPr>
          <w:rFonts w:cs="Arial"/>
          <w:b w:val="0"/>
          <w:bCs/>
          <w:iCs/>
          <w:sz w:val="20"/>
          <w:lang w:val="es-MX"/>
        </w:rPr>
        <w:t xml:space="preserve">, </w:t>
      </w:r>
      <w:r w:rsidRPr="004A3B06">
        <w:rPr>
          <w:rFonts w:cs="Arial"/>
          <w:b w:val="0"/>
          <w:bCs/>
          <w:iCs/>
          <w:sz w:val="20"/>
          <w:lang w:val="es-MX"/>
        </w:rPr>
        <w:t>por lo tanto, la adjudicación del contrato será a un</w:t>
      </w:r>
      <w:r w:rsidR="00FE4E4F" w:rsidRPr="004A3B06">
        <w:rPr>
          <w:rFonts w:cs="Arial"/>
          <w:b w:val="0"/>
          <w:bCs/>
          <w:iCs/>
          <w:sz w:val="20"/>
          <w:lang w:val="es-MX"/>
        </w:rPr>
        <w:t xml:space="preserve"> </w:t>
      </w:r>
      <w:r w:rsidR="0083268C" w:rsidRPr="004A3B06">
        <w:rPr>
          <w:rFonts w:cs="Arial"/>
          <w:b w:val="0"/>
          <w:bCs/>
          <w:iCs/>
          <w:sz w:val="20"/>
          <w:lang w:val="es-MX"/>
        </w:rPr>
        <w:t>solo</w:t>
      </w:r>
      <w:r w:rsidR="00765D60" w:rsidRPr="004A3B06">
        <w:rPr>
          <w:rFonts w:cs="Arial"/>
          <w:b w:val="0"/>
          <w:bCs/>
          <w:iCs/>
          <w:sz w:val="20"/>
          <w:lang w:val="es-MX"/>
        </w:rPr>
        <w:t xml:space="preserve"> </w:t>
      </w:r>
      <w:r w:rsidRPr="004A3B06">
        <w:rPr>
          <w:rFonts w:cs="Arial"/>
          <w:b w:val="0"/>
          <w:bCs/>
          <w:iCs/>
          <w:sz w:val="20"/>
          <w:lang w:val="es-MX"/>
        </w:rPr>
        <w:t>LICITANTE.</w:t>
      </w:r>
    </w:p>
    <w:p w14:paraId="5831A124" w14:textId="02FFC630" w:rsidR="00792EBB" w:rsidRPr="004A3B06" w:rsidRDefault="00792EBB" w:rsidP="00177AB6">
      <w:pPr>
        <w:pStyle w:val="Ttulo"/>
        <w:ind w:firstLine="0"/>
        <w:jc w:val="both"/>
        <w:rPr>
          <w:rFonts w:cs="Arial"/>
          <w:b w:val="0"/>
          <w:bCs/>
          <w:iCs/>
          <w:sz w:val="20"/>
          <w:lang w:val="es-MX"/>
        </w:rPr>
      </w:pPr>
    </w:p>
    <w:p w14:paraId="2962C654" w14:textId="4C1BA623" w:rsidR="00792EBB" w:rsidRPr="004A3B06" w:rsidRDefault="00792EBB" w:rsidP="00177AB6">
      <w:pPr>
        <w:pStyle w:val="Ttulo"/>
        <w:ind w:firstLine="0"/>
        <w:jc w:val="both"/>
        <w:rPr>
          <w:rFonts w:cs="Arial"/>
          <w:b w:val="0"/>
          <w:bCs/>
          <w:iCs/>
          <w:sz w:val="20"/>
          <w:lang w:val="es-MX"/>
        </w:rPr>
      </w:pPr>
    </w:p>
    <w:p w14:paraId="5BC16547" w14:textId="77777777" w:rsidR="00863FDD" w:rsidRPr="004A3B06" w:rsidRDefault="00863FDD" w:rsidP="00177AB6">
      <w:pPr>
        <w:pStyle w:val="Ttulo"/>
        <w:ind w:firstLine="0"/>
        <w:jc w:val="both"/>
        <w:rPr>
          <w:rFonts w:cs="Arial"/>
          <w:b w:val="0"/>
          <w:bCs/>
          <w:iCs/>
          <w:sz w:val="20"/>
          <w:lang w:val="es-MX"/>
        </w:rPr>
      </w:pPr>
    </w:p>
    <w:p w14:paraId="1FD46394" w14:textId="77777777" w:rsidR="001C1E7D" w:rsidRPr="004A3B06" w:rsidRDefault="001C1E7D" w:rsidP="00177AB6">
      <w:pPr>
        <w:pStyle w:val="Ttulo"/>
        <w:ind w:firstLine="0"/>
        <w:jc w:val="both"/>
        <w:rPr>
          <w:rFonts w:cs="Arial"/>
          <w:b w:val="0"/>
          <w:bCs/>
          <w:iCs/>
          <w:sz w:val="20"/>
          <w:lang w:val="es-MX"/>
        </w:rPr>
      </w:pPr>
    </w:p>
    <w:p w14:paraId="5BE05746" w14:textId="77777777" w:rsidR="00792EBB" w:rsidRPr="004A3B06" w:rsidRDefault="00792EBB" w:rsidP="00177AB6">
      <w:pPr>
        <w:pStyle w:val="Ttulo"/>
        <w:ind w:firstLine="0"/>
        <w:jc w:val="both"/>
        <w:rPr>
          <w:rFonts w:cs="Arial"/>
          <w:b w:val="0"/>
          <w:bCs/>
          <w:iCs/>
          <w:sz w:val="20"/>
          <w:lang w:val="es-MX"/>
        </w:rPr>
      </w:pPr>
    </w:p>
    <w:p w14:paraId="040C9A03" w14:textId="77777777" w:rsidR="00CB218A" w:rsidRPr="004A3B06" w:rsidRDefault="00CB218A" w:rsidP="00177AB6">
      <w:pPr>
        <w:pStyle w:val="Ttulo"/>
        <w:ind w:firstLine="0"/>
        <w:jc w:val="both"/>
        <w:rPr>
          <w:rFonts w:cs="Arial"/>
          <w:b w:val="0"/>
          <w:bCs/>
          <w:iCs/>
          <w:sz w:val="20"/>
          <w:lang w:val="es-MX"/>
        </w:rPr>
      </w:pPr>
    </w:p>
    <w:p w14:paraId="724C3BCE" w14:textId="1496E89D" w:rsidR="00792EBB" w:rsidRPr="004A3B06" w:rsidRDefault="009A5306" w:rsidP="00792EBB">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Transparencia y Acceso a la Información</w:t>
      </w:r>
    </w:p>
    <w:p w14:paraId="7B9BEE88" w14:textId="77777777" w:rsidR="00705111" w:rsidRPr="004A3B06" w:rsidRDefault="00705111" w:rsidP="00705111">
      <w:pPr>
        <w:autoSpaceDE w:val="0"/>
        <w:autoSpaceDN w:val="0"/>
        <w:adjustRightInd w:val="0"/>
        <w:spacing w:before="120" w:after="120"/>
        <w:jc w:val="both"/>
        <w:rPr>
          <w:rFonts w:ascii="Arial" w:hAnsi="Arial" w:cs="Arial"/>
          <w:lang w:eastAsia="es-MX"/>
        </w:rPr>
      </w:pPr>
      <w:r w:rsidRPr="004A3B06">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Pr="004A3B06" w:rsidRDefault="00705111" w:rsidP="00705111">
      <w:pPr>
        <w:autoSpaceDE w:val="0"/>
        <w:autoSpaceDN w:val="0"/>
        <w:adjustRightInd w:val="0"/>
        <w:spacing w:before="120" w:after="120"/>
        <w:jc w:val="both"/>
        <w:rPr>
          <w:rFonts w:ascii="Arial" w:hAnsi="Arial" w:cs="Arial"/>
          <w:lang w:eastAsia="es-MX"/>
        </w:rPr>
      </w:pPr>
      <w:r w:rsidRPr="004A3B06">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284FD31C" w14:textId="77777777" w:rsidR="00705111" w:rsidRPr="004A3B06" w:rsidRDefault="00705111" w:rsidP="00705111">
      <w:pPr>
        <w:tabs>
          <w:tab w:val="left" w:pos="3686"/>
        </w:tabs>
        <w:spacing w:before="120" w:after="120"/>
        <w:jc w:val="center"/>
        <w:rPr>
          <w:rFonts w:ascii="Arial" w:hAnsi="Arial" w:cs="Arial"/>
          <w:b/>
          <w:smallCaps/>
          <w:sz w:val="28"/>
          <w:szCs w:val="28"/>
        </w:rPr>
      </w:pPr>
    </w:p>
    <w:p w14:paraId="050B3D5C" w14:textId="1B3D9D5C" w:rsidR="00792EBB" w:rsidRPr="004A3B06" w:rsidRDefault="00774188" w:rsidP="00792EBB">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No Discriminación</w:t>
      </w:r>
    </w:p>
    <w:p w14:paraId="43869760" w14:textId="77777777" w:rsidR="00146480" w:rsidRDefault="00774188" w:rsidP="00774188">
      <w:pPr>
        <w:tabs>
          <w:tab w:val="left" w:pos="3686"/>
        </w:tabs>
        <w:spacing w:before="120" w:after="120"/>
        <w:jc w:val="both"/>
        <w:rPr>
          <w:rFonts w:ascii="Arial" w:hAnsi="Arial" w:cs="Arial"/>
          <w:lang w:eastAsia="es-MX"/>
        </w:rPr>
      </w:pPr>
      <w:r w:rsidRPr="004A3B06">
        <w:rPr>
          <w:rFonts w:ascii="Arial" w:hAnsi="Arial" w:cs="Arial"/>
          <w:lang w:eastAsia="es-MX"/>
        </w:rPr>
        <w:t xml:space="preserve">En cumplimiento al artículo 1 de la Constitución Política de los Estados Unidos Mexicanos; artículos 1, 2, 3 y 4 de la Ley </w:t>
      </w:r>
      <w:r w:rsidR="00D651A9" w:rsidRPr="004A3B06">
        <w:rPr>
          <w:rFonts w:ascii="Arial" w:hAnsi="Arial" w:cs="Arial"/>
          <w:lang w:eastAsia="es-MX"/>
        </w:rPr>
        <w:t xml:space="preserve">Federal </w:t>
      </w:r>
      <w:r w:rsidRPr="004A3B06">
        <w:rPr>
          <w:rFonts w:ascii="Arial" w:hAnsi="Arial" w:cs="Arial"/>
          <w:lang w:eastAsia="es-MX"/>
        </w:rPr>
        <w:t>para Prevenir y Eliminar la Discriminación, así como</w:t>
      </w:r>
      <w:r w:rsidR="005E52BB" w:rsidRPr="004A3B06">
        <w:rPr>
          <w:rFonts w:ascii="Arial" w:hAnsi="Arial" w:cs="Arial"/>
          <w:lang w:eastAsia="es-MX"/>
        </w:rPr>
        <w:t xml:space="preserve"> el artículo 56 fracción I inciso g) de las POBALINES,</w:t>
      </w:r>
      <w:r w:rsidRPr="004A3B06">
        <w:rPr>
          <w:rFonts w:ascii="Arial" w:hAnsi="Arial" w:cs="Arial"/>
          <w:lang w:eastAsia="es-MX"/>
        </w:rPr>
        <w:t xml:space="preserve"> </w:t>
      </w:r>
      <w:r w:rsidR="005E52BB" w:rsidRPr="004A3B06">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D26EE1E" w14:textId="77777777" w:rsidR="00CD5012" w:rsidRDefault="00CD5012" w:rsidP="00774188">
      <w:pPr>
        <w:tabs>
          <w:tab w:val="left" w:pos="3686"/>
        </w:tabs>
        <w:spacing w:before="120" w:after="120"/>
        <w:jc w:val="both"/>
        <w:rPr>
          <w:rFonts w:ascii="Arial" w:hAnsi="Arial" w:cs="Arial"/>
          <w:lang w:eastAsia="es-MX"/>
        </w:rPr>
      </w:pPr>
    </w:p>
    <w:p w14:paraId="200A8830" w14:textId="77777777" w:rsidR="00CD5012" w:rsidRDefault="00CD5012" w:rsidP="00774188">
      <w:pPr>
        <w:tabs>
          <w:tab w:val="left" w:pos="3686"/>
        </w:tabs>
        <w:spacing w:before="120" w:after="120"/>
        <w:jc w:val="both"/>
        <w:rPr>
          <w:rFonts w:ascii="Arial" w:hAnsi="Arial" w:cs="Arial"/>
          <w:lang w:eastAsia="es-MX"/>
        </w:rPr>
      </w:pPr>
    </w:p>
    <w:p w14:paraId="4FB4533A" w14:textId="77777777" w:rsidR="00CD5012" w:rsidRDefault="00CD5012" w:rsidP="00774188">
      <w:pPr>
        <w:tabs>
          <w:tab w:val="left" w:pos="3686"/>
        </w:tabs>
        <w:spacing w:before="120" w:after="120"/>
        <w:jc w:val="both"/>
        <w:rPr>
          <w:rFonts w:ascii="Arial" w:hAnsi="Arial" w:cs="Arial"/>
          <w:lang w:eastAsia="es-MX"/>
        </w:rPr>
      </w:pPr>
    </w:p>
    <w:p w14:paraId="46BFD04D" w14:textId="77777777" w:rsidR="00CD5012" w:rsidRDefault="00CD5012" w:rsidP="00774188">
      <w:pPr>
        <w:tabs>
          <w:tab w:val="left" w:pos="3686"/>
        </w:tabs>
        <w:spacing w:before="120" w:after="120"/>
        <w:jc w:val="both"/>
        <w:rPr>
          <w:rFonts w:ascii="Arial" w:hAnsi="Arial" w:cs="Arial"/>
          <w:lang w:eastAsia="es-MX"/>
        </w:rPr>
      </w:pPr>
    </w:p>
    <w:p w14:paraId="69ADD233" w14:textId="77777777" w:rsidR="00CD5012" w:rsidRDefault="00CD5012" w:rsidP="00774188">
      <w:pPr>
        <w:tabs>
          <w:tab w:val="left" w:pos="3686"/>
        </w:tabs>
        <w:spacing w:before="120" w:after="120"/>
        <w:jc w:val="both"/>
        <w:rPr>
          <w:rFonts w:ascii="Arial" w:hAnsi="Arial" w:cs="Arial"/>
          <w:lang w:eastAsia="es-MX"/>
        </w:rPr>
      </w:pPr>
    </w:p>
    <w:p w14:paraId="7B28A8C3" w14:textId="77777777" w:rsidR="00CD5012" w:rsidRDefault="00CD5012" w:rsidP="00774188">
      <w:pPr>
        <w:tabs>
          <w:tab w:val="left" w:pos="3686"/>
        </w:tabs>
        <w:spacing w:before="120" w:after="120"/>
        <w:jc w:val="both"/>
        <w:rPr>
          <w:rFonts w:ascii="Arial" w:hAnsi="Arial" w:cs="Arial"/>
          <w:lang w:eastAsia="es-MX"/>
        </w:rPr>
      </w:pPr>
    </w:p>
    <w:p w14:paraId="4A3432BF" w14:textId="77777777" w:rsidR="00CD5012" w:rsidRDefault="00CD5012" w:rsidP="00774188">
      <w:pPr>
        <w:tabs>
          <w:tab w:val="left" w:pos="3686"/>
        </w:tabs>
        <w:spacing w:before="120" w:after="120"/>
        <w:jc w:val="both"/>
        <w:rPr>
          <w:rFonts w:ascii="Arial" w:hAnsi="Arial" w:cs="Arial"/>
          <w:lang w:eastAsia="es-MX"/>
        </w:rPr>
      </w:pPr>
    </w:p>
    <w:p w14:paraId="3B88D3AA" w14:textId="77777777" w:rsidR="00CD5012" w:rsidRDefault="00CD5012" w:rsidP="00774188">
      <w:pPr>
        <w:tabs>
          <w:tab w:val="left" w:pos="3686"/>
        </w:tabs>
        <w:spacing w:before="120" w:after="120"/>
        <w:jc w:val="both"/>
        <w:rPr>
          <w:rFonts w:ascii="Arial" w:hAnsi="Arial" w:cs="Arial"/>
          <w:lang w:eastAsia="es-MX"/>
        </w:rPr>
      </w:pPr>
    </w:p>
    <w:p w14:paraId="573D7543" w14:textId="77777777" w:rsidR="00CD5012" w:rsidRDefault="00CD5012" w:rsidP="00774188">
      <w:pPr>
        <w:tabs>
          <w:tab w:val="left" w:pos="3686"/>
        </w:tabs>
        <w:spacing w:before="120" w:after="120"/>
        <w:jc w:val="both"/>
        <w:rPr>
          <w:rFonts w:ascii="Arial" w:hAnsi="Arial" w:cs="Arial"/>
          <w:lang w:eastAsia="es-MX"/>
        </w:rPr>
      </w:pPr>
    </w:p>
    <w:p w14:paraId="03B2F24F" w14:textId="77777777" w:rsidR="00CD5012" w:rsidRPr="004A3B06" w:rsidRDefault="00CD5012" w:rsidP="00774188">
      <w:pPr>
        <w:tabs>
          <w:tab w:val="left" w:pos="3686"/>
        </w:tabs>
        <w:spacing w:before="120" w:after="120"/>
        <w:jc w:val="both"/>
        <w:rPr>
          <w:rFonts w:ascii="Arial" w:hAnsi="Arial" w:cs="Arial"/>
          <w:lang w:eastAsia="es-MX"/>
        </w:rPr>
      </w:pPr>
    </w:p>
    <w:p w14:paraId="1D6A06DC" w14:textId="48810899" w:rsidR="00146480" w:rsidRPr="004A3B06" w:rsidRDefault="00146480" w:rsidP="00774188">
      <w:pPr>
        <w:tabs>
          <w:tab w:val="left" w:pos="3686"/>
        </w:tabs>
        <w:spacing w:before="120" w:after="120"/>
        <w:jc w:val="both"/>
        <w:rPr>
          <w:rFonts w:ascii="Arial" w:hAnsi="Arial" w:cs="Arial"/>
          <w:lang w:eastAsia="es-MX"/>
        </w:rPr>
      </w:pPr>
    </w:p>
    <w:p w14:paraId="1933AC34" w14:textId="6E61F977" w:rsidR="00792EBB" w:rsidRPr="004A3B06" w:rsidRDefault="00792EBB" w:rsidP="00774188">
      <w:pPr>
        <w:tabs>
          <w:tab w:val="left" w:pos="3686"/>
        </w:tabs>
        <w:spacing w:before="120" w:after="120"/>
        <w:jc w:val="both"/>
        <w:rPr>
          <w:rFonts w:ascii="Arial" w:hAnsi="Arial" w:cs="Arial"/>
          <w:lang w:eastAsia="es-MX"/>
        </w:rPr>
      </w:pPr>
    </w:p>
    <w:p w14:paraId="26A37F06" w14:textId="10DFEA5F" w:rsidR="00146480" w:rsidRPr="004A3B06" w:rsidRDefault="00146480" w:rsidP="00EE5879">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Glosario</w:t>
      </w:r>
    </w:p>
    <w:p w14:paraId="694CDC93" w14:textId="77777777" w:rsidR="00146480" w:rsidRPr="004A3B06" w:rsidRDefault="00146480" w:rsidP="00146480">
      <w:pPr>
        <w:pStyle w:val="Texto0"/>
        <w:spacing w:before="120" w:after="120" w:line="240" w:lineRule="auto"/>
        <w:ind w:firstLine="0"/>
        <w:rPr>
          <w:rFonts w:cs="Arial"/>
          <w:sz w:val="20"/>
          <w:lang w:val="es-MX"/>
        </w:rPr>
      </w:pPr>
      <w:r w:rsidRPr="004A3B06">
        <w:rPr>
          <w:rFonts w:cs="Arial"/>
          <w:sz w:val="20"/>
          <w:lang w:val="es-MX"/>
        </w:rPr>
        <w:t>Para los efectos de la presente licitación, se entenderá por:</w:t>
      </w:r>
    </w:p>
    <w:p w14:paraId="58370A07" w14:textId="7FC28061"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Administrador</w:t>
      </w:r>
      <w:r w:rsidR="006E550C" w:rsidRPr="004A3B06">
        <w:rPr>
          <w:rFonts w:cs="Arial"/>
          <w:b/>
          <w:sz w:val="20"/>
          <w:lang w:val="es-MX"/>
        </w:rPr>
        <w:t>a</w:t>
      </w:r>
      <w:r w:rsidRPr="004A3B06">
        <w:rPr>
          <w:rFonts w:cs="Arial"/>
          <w:b/>
          <w:sz w:val="20"/>
          <w:lang w:val="es-MX"/>
        </w:rPr>
        <w:t xml:space="preserve"> del contrato:</w:t>
      </w:r>
      <w:r w:rsidRPr="004A3B06">
        <w:rPr>
          <w:rFonts w:cs="Arial"/>
          <w:sz w:val="20"/>
          <w:lang w:val="es-MX"/>
        </w:rPr>
        <w:t xml:space="preserve"> Titular del Área Requirente, en términos del artículo 68 </w:t>
      </w:r>
      <w:r w:rsidR="009A2C32" w:rsidRPr="004A3B06">
        <w:rPr>
          <w:rFonts w:cs="Arial"/>
          <w:sz w:val="20"/>
          <w:lang w:val="es-MX"/>
        </w:rPr>
        <w:t>del</w:t>
      </w:r>
      <w:r w:rsidRPr="004A3B06">
        <w:rPr>
          <w:rFonts w:cs="Arial"/>
          <w:sz w:val="20"/>
          <w:lang w:val="es-MX"/>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Área Coordinadora:</w:t>
      </w:r>
      <w:r w:rsidRPr="004A3B06">
        <w:rPr>
          <w:rFonts w:cs="Arial"/>
          <w:sz w:val="20"/>
          <w:lang w:val="es-MX"/>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Área requirente:</w:t>
      </w:r>
      <w:r w:rsidRPr="004A3B06">
        <w:rPr>
          <w:rFonts w:cs="Arial"/>
          <w:sz w:val="20"/>
          <w:lang w:val="es-MX"/>
        </w:rPr>
        <w:t xml:space="preserve"> Unidad responsable que solicite formalmente la adquisición, arrendamiento de bienes muebles o la prestación de servicios;</w:t>
      </w:r>
    </w:p>
    <w:p w14:paraId="72BB3BB9" w14:textId="7FBACC27"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Área técnica:</w:t>
      </w:r>
      <w:r w:rsidRPr="004A3B06">
        <w:rPr>
          <w:rFonts w:cs="Arial"/>
          <w:sz w:val="20"/>
          <w:lang w:val="es-MX"/>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CFDI:</w:t>
      </w:r>
      <w:r w:rsidRPr="004A3B06">
        <w:rPr>
          <w:rFonts w:cs="Arial"/>
          <w:sz w:val="20"/>
          <w:lang w:val="es-MX"/>
        </w:rPr>
        <w:t xml:space="preserve"> Comprobante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Convocante:</w:t>
      </w:r>
      <w:r w:rsidRPr="004A3B06">
        <w:rPr>
          <w:rFonts w:cs="Arial"/>
          <w:sz w:val="20"/>
          <w:lang w:val="es-MX"/>
        </w:rPr>
        <w:t xml:space="preserve"> </w:t>
      </w:r>
      <w:r w:rsidR="00273B74" w:rsidRPr="004A3B06">
        <w:rPr>
          <w:rFonts w:cs="Arial"/>
          <w:sz w:val="20"/>
          <w:lang w:val="es-MX"/>
        </w:rPr>
        <w:t>L</w:t>
      </w:r>
      <w:r w:rsidRPr="004A3B06">
        <w:rPr>
          <w:rFonts w:cs="Arial"/>
          <w:sz w:val="20"/>
          <w:lang w:val="es-MX"/>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8FA7699" w14:textId="5FDC78A3" w:rsidR="008F7FCC" w:rsidRDefault="008F7FCC" w:rsidP="00B838A1">
      <w:pPr>
        <w:pStyle w:val="Texto0"/>
        <w:numPr>
          <w:ilvl w:val="0"/>
          <w:numId w:val="28"/>
        </w:numPr>
        <w:spacing w:before="120" w:after="120" w:line="240" w:lineRule="auto"/>
        <w:ind w:left="567" w:hanging="207"/>
        <w:rPr>
          <w:rFonts w:cs="Arial"/>
          <w:sz w:val="20"/>
          <w:lang w:val="es-MX"/>
        </w:rPr>
      </w:pPr>
      <w:r>
        <w:rPr>
          <w:rFonts w:cs="Arial"/>
          <w:b/>
          <w:sz w:val="20"/>
          <w:lang w:val="es-MX"/>
        </w:rPr>
        <w:t>CPV:</w:t>
      </w:r>
      <w:r>
        <w:rPr>
          <w:rFonts w:cs="Arial"/>
          <w:sz w:val="20"/>
          <w:lang w:val="es-MX"/>
        </w:rPr>
        <w:t xml:space="preserve"> Credencial para Votar;</w:t>
      </w:r>
    </w:p>
    <w:p w14:paraId="1148E897" w14:textId="209A0615" w:rsidR="008F7FCC" w:rsidRPr="004A3B06" w:rsidRDefault="008F7FCC" w:rsidP="00B838A1">
      <w:pPr>
        <w:pStyle w:val="Texto0"/>
        <w:numPr>
          <w:ilvl w:val="0"/>
          <w:numId w:val="28"/>
        </w:numPr>
        <w:spacing w:before="120" w:after="120" w:line="240" w:lineRule="auto"/>
        <w:ind w:left="567" w:hanging="207"/>
        <w:rPr>
          <w:rFonts w:cs="Arial"/>
          <w:sz w:val="20"/>
          <w:lang w:val="es-MX"/>
        </w:rPr>
      </w:pPr>
      <w:r>
        <w:rPr>
          <w:rFonts w:cs="Arial"/>
          <w:b/>
          <w:sz w:val="20"/>
          <w:lang w:val="es-MX"/>
        </w:rPr>
        <w:t>CPVE:</w:t>
      </w:r>
      <w:r>
        <w:rPr>
          <w:rFonts w:cs="Arial"/>
          <w:sz w:val="20"/>
          <w:lang w:val="es-MX"/>
        </w:rPr>
        <w:t xml:space="preserve"> Credencial para Votar en el Extranjero</w:t>
      </w:r>
      <w:r w:rsidR="004A3E52">
        <w:rPr>
          <w:rFonts w:cs="Arial"/>
          <w:sz w:val="20"/>
          <w:lang w:val="es-MX"/>
        </w:rPr>
        <w:t>;</w:t>
      </w:r>
    </w:p>
    <w:p w14:paraId="2C8D902D" w14:textId="77777777" w:rsidR="00E35F3A" w:rsidRDefault="00070538" w:rsidP="00E35F3A">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DEA:</w:t>
      </w:r>
      <w:r w:rsidRPr="004A3B06">
        <w:rPr>
          <w:rFonts w:cs="Arial"/>
          <w:sz w:val="20"/>
          <w:lang w:val="es-MX"/>
        </w:rPr>
        <w:t xml:space="preserve"> Dirección Ejecutiva de Administración;</w:t>
      </w:r>
    </w:p>
    <w:p w14:paraId="2B745BB6" w14:textId="60A77EDA" w:rsidR="00F7786E" w:rsidRPr="008F7FCC" w:rsidRDefault="00F7786E" w:rsidP="00E35F3A">
      <w:pPr>
        <w:pStyle w:val="Texto0"/>
        <w:numPr>
          <w:ilvl w:val="0"/>
          <w:numId w:val="28"/>
        </w:numPr>
        <w:spacing w:before="120" w:after="120" w:line="240" w:lineRule="auto"/>
        <w:ind w:left="567" w:hanging="283"/>
        <w:rPr>
          <w:rFonts w:cs="Arial"/>
          <w:sz w:val="20"/>
          <w:lang w:val="es-MX"/>
        </w:rPr>
      </w:pPr>
      <w:r w:rsidRPr="008F7FCC">
        <w:rPr>
          <w:rFonts w:cs="Arial"/>
          <w:b/>
          <w:sz w:val="20"/>
          <w:lang w:val="es-MX"/>
        </w:rPr>
        <w:t>DERFE:</w:t>
      </w:r>
      <w:r w:rsidRPr="008F7FCC">
        <w:rPr>
          <w:rFonts w:cs="Arial"/>
          <w:sz w:val="20"/>
          <w:lang w:val="es-MX"/>
        </w:rPr>
        <w:t xml:space="preserve"> Dirección Ejecutiva del Registro Federal de Electores</w:t>
      </w:r>
    </w:p>
    <w:p w14:paraId="7B63B7F9" w14:textId="754E2CED"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DRMS:</w:t>
      </w:r>
      <w:r w:rsidRPr="004A3B06">
        <w:rPr>
          <w:rFonts w:cs="Arial"/>
          <w:sz w:val="20"/>
          <w:lang w:val="es-MX"/>
        </w:rPr>
        <w:t xml:space="preserve"> Dirección de Recursos Materiales y Servicios;</w:t>
      </w:r>
    </w:p>
    <w:p w14:paraId="3B95C9A3" w14:textId="28BA695B"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Evaluación de proposiciones:</w:t>
      </w:r>
      <w:r w:rsidRPr="004A3B06">
        <w:rPr>
          <w:rFonts w:cs="Arial"/>
          <w:sz w:val="20"/>
          <w:lang w:val="es-MX"/>
        </w:rPr>
        <w:t xml:space="preserve"> 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Instituto:</w:t>
      </w:r>
      <w:r w:rsidRPr="004A3B06">
        <w:rPr>
          <w:rFonts w:cs="Arial"/>
          <w:sz w:val="20"/>
          <w:lang w:val="es-MX"/>
        </w:rPr>
        <w:t xml:space="preserve"> Instituto Nacional Electoral;</w:t>
      </w:r>
    </w:p>
    <w:p w14:paraId="54770E84" w14:textId="511DDCFD"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 xml:space="preserve">IVA: </w:t>
      </w:r>
      <w:r w:rsidRPr="004A3B06">
        <w:rPr>
          <w:rFonts w:cs="Arial"/>
          <w:sz w:val="20"/>
          <w:lang w:val="es-MX"/>
        </w:rPr>
        <w:t>Impuesto al Valor Agregado;</w:t>
      </w:r>
    </w:p>
    <w:p w14:paraId="7674C893" w14:textId="01B3ABB5"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Licitante:</w:t>
      </w:r>
      <w:r w:rsidRPr="004A3B06">
        <w:rPr>
          <w:rFonts w:cs="Arial"/>
          <w:sz w:val="20"/>
          <w:lang w:val="es-MX"/>
        </w:rPr>
        <w:t xml:space="preserve"> La persona física o moral participante en cualquier procedimiento de licitación pública o de invitación a cuando menos tres personas;</w:t>
      </w:r>
    </w:p>
    <w:p w14:paraId="793F9B72" w14:textId="24B98A45"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MIPYMES:</w:t>
      </w:r>
      <w:r w:rsidRPr="004A3B06">
        <w:rPr>
          <w:rFonts w:cs="Arial"/>
          <w:sz w:val="20"/>
          <w:lang w:val="es-MX"/>
        </w:rPr>
        <w:t xml:space="preserve"> Las micro, pequeñas y medianas empresas de nacionalidad mexicana a que hace referencia la Ley para el Desarrollo de la Competitividad de la Micro, Pequeña y Mediana Empresa;</w:t>
      </w:r>
    </w:p>
    <w:p w14:paraId="183B61EC" w14:textId="720FF487"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OIC:</w:t>
      </w:r>
      <w:r w:rsidRPr="004A3B06">
        <w:rPr>
          <w:rFonts w:cs="Arial"/>
          <w:sz w:val="20"/>
          <w:lang w:val="es-MX"/>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POBALINES:</w:t>
      </w:r>
      <w:r w:rsidRPr="004A3B06">
        <w:rPr>
          <w:rFonts w:cs="Arial"/>
          <w:sz w:val="20"/>
          <w:lang w:val="es-MX"/>
        </w:rPr>
        <w:t xml:space="preserve"> Políticas, Bases y Lineamientos en </w:t>
      </w:r>
      <w:r w:rsidR="00191B41" w:rsidRPr="004A3B06">
        <w:rPr>
          <w:rFonts w:cs="Arial"/>
          <w:sz w:val="20"/>
          <w:lang w:val="es-MX"/>
        </w:rPr>
        <w:t>M</w:t>
      </w:r>
      <w:r w:rsidRPr="004A3B06">
        <w:rPr>
          <w:rFonts w:cs="Arial"/>
          <w:sz w:val="20"/>
          <w:lang w:val="es-MX"/>
        </w:rPr>
        <w:t xml:space="preserve">ateria de Adquisiciones, Arrendamientos de Bienes Muebles y Servicios. Documento normativo que tiene por objeto establecer e integrar de </w:t>
      </w:r>
      <w:r w:rsidRPr="004A3B06">
        <w:rPr>
          <w:rFonts w:cs="Arial"/>
          <w:sz w:val="20"/>
          <w:lang w:val="es-MX"/>
        </w:rPr>
        <w:lastRenderedPageBreak/>
        <w:t>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Precio no aceptable:</w:t>
      </w:r>
      <w:r w:rsidRPr="004A3B06">
        <w:rPr>
          <w:rFonts w:cs="Arial"/>
          <w:sz w:val="20"/>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5BB0C9D" w14:textId="31C9F4CB"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Proveedor:</w:t>
      </w:r>
      <w:r w:rsidRPr="004A3B06">
        <w:rPr>
          <w:rFonts w:cs="Arial"/>
          <w:sz w:val="20"/>
          <w:lang w:val="es-MX"/>
        </w:rPr>
        <w:t xml:space="preserve"> La persona física o moral que celebre contratos de adquisiciones o arrendamientos de bienes muebles o prestación de servicios mediante contratación realizada por el Instituto;</w:t>
      </w:r>
    </w:p>
    <w:p w14:paraId="43DF9204" w14:textId="2BC0E6BD"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Reglamento:</w:t>
      </w:r>
      <w:r w:rsidRPr="004A3B06">
        <w:rPr>
          <w:rFonts w:cs="Arial"/>
          <w:sz w:val="20"/>
          <w:lang w:val="es-MX"/>
        </w:rPr>
        <w:t xml:space="preserve"> El Reglamento del Instituto Nacional Electoral en materia de Adquisiciones, Arrendamientos de Bienes Muebles y Servicios;</w:t>
      </w:r>
    </w:p>
    <w:p w14:paraId="72F17905" w14:textId="2260B615"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Reglamento de Transparencia:</w:t>
      </w:r>
      <w:r w:rsidRPr="004A3B06">
        <w:rPr>
          <w:rFonts w:cs="Arial"/>
          <w:sz w:val="20"/>
          <w:lang w:val="es-MX"/>
        </w:rPr>
        <w:t xml:space="preserve"> Reglamento del Instituto Nacional Electoral en materia de Transparencia y Acceso a la Información Pública;</w:t>
      </w:r>
    </w:p>
    <w:p w14:paraId="34BC9F4A" w14:textId="7335F9CD"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 xml:space="preserve">SAT: </w:t>
      </w:r>
      <w:r w:rsidRPr="004A3B06">
        <w:rPr>
          <w:rFonts w:cs="Arial"/>
          <w:sz w:val="20"/>
          <w:lang w:val="es-MX"/>
        </w:rPr>
        <w:t>Servicio de Administración Tributaria;</w:t>
      </w:r>
    </w:p>
    <w:p w14:paraId="015E46F6" w14:textId="6C243E61" w:rsidR="00851512"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Transparencia:</w:t>
      </w:r>
      <w:r w:rsidRPr="004A3B06">
        <w:rPr>
          <w:rFonts w:cs="Arial"/>
          <w:sz w:val="20"/>
          <w:lang w:val="es-MX"/>
        </w:rPr>
        <w:t xml:space="preserve"> 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3B06">
        <w:rPr>
          <w:rFonts w:cs="Arial"/>
          <w:sz w:val="20"/>
          <w:lang w:val="es-MX"/>
        </w:rPr>
        <w:t>.</w:t>
      </w:r>
    </w:p>
    <w:p w14:paraId="008C9FBC" w14:textId="77777777" w:rsidR="00146480" w:rsidRPr="004A3B06" w:rsidRDefault="00146480" w:rsidP="00774188">
      <w:pPr>
        <w:tabs>
          <w:tab w:val="left" w:pos="3686"/>
        </w:tabs>
        <w:spacing w:before="120" w:after="120"/>
        <w:jc w:val="both"/>
        <w:rPr>
          <w:rFonts w:ascii="Arial" w:hAnsi="Arial" w:cs="Arial"/>
          <w:lang w:eastAsia="es-MX"/>
        </w:rPr>
      </w:pPr>
    </w:p>
    <w:p w14:paraId="2DD8A0D3" w14:textId="77777777" w:rsidR="00146480" w:rsidRPr="004A3B06" w:rsidRDefault="00146480" w:rsidP="00774188">
      <w:pPr>
        <w:tabs>
          <w:tab w:val="left" w:pos="3686"/>
        </w:tabs>
        <w:spacing w:before="120" w:after="120"/>
        <w:jc w:val="both"/>
        <w:rPr>
          <w:rFonts w:ascii="Arial" w:hAnsi="Arial" w:cs="Arial"/>
          <w:lang w:eastAsia="es-MX"/>
        </w:rPr>
      </w:pPr>
    </w:p>
    <w:p w14:paraId="6A9E9AF7" w14:textId="77777777" w:rsidR="00146480" w:rsidRPr="004A3B06" w:rsidRDefault="00146480" w:rsidP="00774188">
      <w:pPr>
        <w:tabs>
          <w:tab w:val="left" w:pos="3686"/>
        </w:tabs>
        <w:spacing w:before="120" w:after="120"/>
        <w:jc w:val="both"/>
        <w:rPr>
          <w:rFonts w:ascii="Arial" w:hAnsi="Arial" w:cs="Arial"/>
          <w:lang w:eastAsia="es-MX"/>
        </w:rPr>
      </w:pPr>
    </w:p>
    <w:p w14:paraId="79C85C68" w14:textId="77777777" w:rsidR="002E1CA4" w:rsidRDefault="00896295" w:rsidP="00805ADF">
      <w:pPr>
        <w:spacing w:line="276" w:lineRule="auto"/>
        <w:jc w:val="center"/>
        <w:outlineLvl w:val="0"/>
        <w:rPr>
          <w:rFonts w:ascii="Arial" w:hAnsi="Arial" w:cs="Arial"/>
          <w:b/>
          <w:szCs w:val="16"/>
        </w:rPr>
      </w:pPr>
      <w:bookmarkStart w:id="43" w:name="_Toc289064606"/>
      <w:r w:rsidRPr="004A3B06">
        <w:rPr>
          <w:rFonts w:ascii="Arial" w:hAnsi="Arial" w:cs="Arial"/>
          <w:sz w:val="24"/>
          <w:szCs w:val="32"/>
        </w:rPr>
        <w:br w:type="page"/>
      </w:r>
      <w:r w:rsidR="006D2DF5" w:rsidRPr="004A3B06">
        <w:rPr>
          <w:rFonts w:ascii="Arial" w:hAnsi="Arial" w:cs="Arial"/>
          <w:b/>
          <w:szCs w:val="16"/>
        </w:rPr>
        <w:lastRenderedPageBreak/>
        <w:t>Índice</w:t>
      </w:r>
    </w:p>
    <w:p w14:paraId="3318D02B" w14:textId="4D54AA29" w:rsidR="00557C84" w:rsidRDefault="0093470E" w:rsidP="00557C84">
      <w:pPr>
        <w:pStyle w:val="TDC1"/>
        <w:rPr>
          <w:rFonts w:asciiTheme="minorHAnsi" w:eastAsiaTheme="minorEastAsia" w:hAnsiTheme="minorHAnsi" w:cstheme="minorBidi"/>
          <w:bCs w:val="0"/>
          <w:kern w:val="2"/>
          <w:sz w:val="24"/>
          <w:szCs w:val="24"/>
          <w:lang w:eastAsia="es-MX"/>
          <w14:ligatures w14:val="standardContextual"/>
        </w:rPr>
      </w:pPr>
      <w:r w:rsidRPr="004A3B06">
        <w:rPr>
          <w:b/>
          <w:iCs/>
          <w:sz w:val="17"/>
          <w:szCs w:val="17"/>
        </w:rPr>
        <w:fldChar w:fldCharType="begin"/>
      </w:r>
      <w:r w:rsidR="006D2DF5" w:rsidRPr="004A3B06">
        <w:rPr>
          <w:b/>
          <w:iCs/>
          <w:sz w:val="17"/>
          <w:szCs w:val="17"/>
        </w:rPr>
        <w:instrText xml:space="preserve"> TOC \o "1-1" \h \z </w:instrText>
      </w:r>
      <w:r w:rsidRPr="004A3B06">
        <w:rPr>
          <w:b/>
          <w:iCs/>
          <w:sz w:val="17"/>
          <w:szCs w:val="17"/>
        </w:rPr>
        <w:fldChar w:fldCharType="separate"/>
      </w:r>
    </w:p>
    <w:p w14:paraId="59F6CCC6" w14:textId="590E22AC"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3" w:history="1">
        <w:r w:rsidRPr="00984995">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INFORMACIÓN GENÉRICA Y ALCANCE DE LA CONTRATACIÓN</w:t>
        </w:r>
        <w:r>
          <w:rPr>
            <w:webHidden/>
          </w:rPr>
          <w:tab/>
        </w:r>
        <w:r>
          <w:rPr>
            <w:webHidden/>
          </w:rPr>
          <w:fldChar w:fldCharType="begin"/>
        </w:r>
        <w:r>
          <w:rPr>
            <w:webHidden/>
          </w:rPr>
          <w:instrText xml:space="preserve"> PAGEREF _Toc212216733 \h </w:instrText>
        </w:r>
        <w:r>
          <w:rPr>
            <w:webHidden/>
          </w:rPr>
        </w:r>
        <w:r>
          <w:rPr>
            <w:webHidden/>
          </w:rPr>
          <w:fldChar w:fldCharType="separate"/>
        </w:r>
        <w:r w:rsidR="00030E2C">
          <w:rPr>
            <w:webHidden/>
          </w:rPr>
          <w:t>15</w:t>
        </w:r>
        <w:r>
          <w:rPr>
            <w:webHidden/>
          </w:rPr>
          <w:fldChar w:fldCharType="end"/>
        </w:r>
      </w:hyperlink>
    </w:p>
    <w:p w14:paraId="6C1AA8E2" w14:textId="48D4DE2F"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4" w:history="1">
        <w:r w:rsidRPr="00984995">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Objeto de la contratación</w:t>
        </w:r>
        <w:r>
          <w:rPr>
            <w:webHidden/>
          </w:rPr>
          <w:tab/>
        </w:r>
        <w:r>
          <w:rPr>
            <w:webHidden/>
          </w:rPr>
          <w:fldChar w:fldCharType="begin"/>
        </w:r>
        <w:r>
          <w:rPr>
            <w:webHidden/>
          </w:rPr>
          <w:instrText xml:space="preserve"> PAGEREF _Toc212216734 \h </w:instrText>
        </w:r>
        <w:r>
          <w:rPr>
            <w:webHidden/>
          </w:rPr>
        </w:r>
        <w:r>
          <w:rPr>
            <w:webHidden/>
          </w:rPr>
          <w:fldChar w:fldCharType="separate"/>
        </w:r>
        <w:r w:rsidR="00030E2C">
          <w:rPr>
            <w:webHidden/>
          </w:rPr>
          <w:t>15</w:t>
        </w:r>
        <w:r>
          <w:rPr>
            <w:webHidden/>
          </w:rPr>
          <w:fldChar w:fldCharType="end"/>
        </w:r>
      </w:hyperlink>
    </w:p>
    <w:p w14:paraId="55CDE7F4" w14:textId="5CA6578F"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5" w:history="1">
        <w:r w:rsidRPr="00984995">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Tipo de contratación</w:t>
        </w:r>
        <w:r>
          <w:rPr>
            <w:webHidden/>
          </w:rPr>
          <w:tab/>
        </w:r>
        <w:r>
          <w:rPr>
            <w:webHidden/>
          </w:rPr>
          <w:fldChar w:fldCharType="begin"/>
        </w:r>
        <w:r>
          <w:rPr>
            <w:webHidden/>
          </w:rPr>
          <w:instrText xml:space="preserve"> PAGEREF _Toc212216735 \h </w:instrText>
        </w:r>
        <w:r>
          <w:rPr>
            <w:webHidden/>
          </w:rPr>
        </w:r>
        <w:r>
          <w:rPr>
            <w:webHidden/>
          </w:rPr>
          <w:fldChar w:fldCharType="separate"/>
        </w:r>
        <w:r w:rsidR="00030E2C">
          <w:rPr>
            <w:webHidden/>
          </w:rPr>
          <w:t>15</w:t>
        </w:r>
        <w:r>
          <w:rPr>
            <w:webHidden/>
          </w:rPr>
          <w:fldChar w:fldCharType="end"/>
        </w:r>
      </w:hyperlink>
    </w:p>
    <w:p w14:paraId="57484D3D" w14:textId="06DB0492"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6" w:history="1">
        <w:r w:rsidRPr="00984995">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Vigencia del contrato</w:t>
        </w:r>
        <w:r>
          <w:rPr>
            <w:webHidden/>
          </w:rPr>
          <w:tab/>
        </w:r>
        <w:r>
          <w:rPr>
            <w:webHidden/>
          </w:rPr>
          <w:fldChar w:fldCharType="begin"/>
        </w:r>
        <w:r>
          <w:rPr>
            <w:webHidden/>
          </w:rPr>
          <w:instrText xml:space="preserve"> PAGEREF _Toc212216736 \h </w:instrText>
        </w:r>
        <w:r>
          <w:rPr>
            <w:webHidden/>
          </w:rPr>
        </w:r>
        <w:r>
          <w:rPr>
            <w:webHidden/>
          </w:rPr>
          <w:fldChar w:fldCharType="separate"/>
        </w:r>
        <w:r w:rsidR="00030E2C">
          <w:rPr>
            <w:webHidden/>
          </w:rPr>
          <w:t>16</w:t>
        </w:r>
        <w:r>
          <w:rPr>
            <w:webHidden/>
          </w:rPr>
          <w:fldChar w:fldCharType="end"/>
        </w:r>
      </w:hyperlink>
    </w:p>
    <w:p w14:paraId="0BC7EF96" w14:textId="28CBFF0A"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7" w:history="1">
        <w:r w:rsidRPr="00984995">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Plazo, lugar y condiciones para la prestación del servicio</w:t>
        </w:r>
        <w:r>
          <w:rPr>
            <w:webHidden/>
          </w:rPr>
          <w:tab/>
        </w:r>
        <w:r>
          <w:rPr>
            <w:webHidden/>
          </w:rPr>
          <w:fldChar w:fldCharType="begin"/>
        </w:r>
        <w:r>
          <w:rPr>
            <w:webHidden/>
          </w:rPr>
          <w:instrText xml:space="preserve"> PAGEREF _Toc212216737 \h </w:instrText>
        </w:r>
        <w:r>
          <w:rPr>
            <w:webHidden/>
          </w:rPr>
        </w:r>
        <w:r>
          <w:rPr>
            <w:webHidden/>
          </w:rPr>
          <w:fldChar w:fldCharType="separate"/>
        </w:r>
        <w:r w:rsidR="00030E2C">
          <w:rPr>
            <w:webHidden/>
          </w:rPr>
          <w:t>16</w:t>
        </w:r>
        <w:r>
          <w:rPr>
            <w:webHidden/>
          </w:rPr>
          <w:fldChar w:fldCharType="end"/>
        </w:r>
      </w:hyperlink>
    </w:p>
    <w:p w14:paraId="103EF97A" w14:textId="740DCA3B"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8" w:history="1">
        <w:r w:rsidRPr="00984995">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Idioma de la presentación de las proposiciones</w:t>
        </w:r>
        <w:r>
          <w:rPr>
            <w:webHidden/>
          </w:rPr>
          <w:tab/>
        </w:r>
        <w:r>
          <w:rPr>
            <w:webHidden/>
          </w:rPr>
          <w:fldChar w:fldCharType="begin"/>
        </w:r>
        <w:r>
          <w:rPr>
            <w:webHidden/>
          </w:rPr>
          <w:instrText xml:space="preserve"> PAGEREF _Toc212216738 \h </w:instrText>
        </w:r>
        <w:r>
          <w:rPr>
            <w:webHidden/>
          </w:rPr>
        </w:r>
        <w:r>
          <w:rPr>
            <w:webHidden/>
          </w:rPr>
          <w:fldChar w:fldCharType="separate"/>
        </w:r>
        <w:r w:rsidR="00030E2C">
          <w:rPr>
            <w:webHidden/>
          </w:rPr>
          <w:t>17</w:t>
        </w:r>
        <w:r>
          <w:rPr>
            <w:webHidden/>
          </w:rPr>
          <w:fldChar w:fldCharType="end"/>
        </w:r>
      </w:hyperlink>
    </w:p>
    <w:p w14:paraId="5AF588B2" w14:textId="31C9016A"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39" w:history="1">
        <w:r w:rsidRPr="00984995">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Normas aplicables</w:t>
        </w:r>
        <w:r>
          <w:rPr>
            <w:webHidden/>
          </w:rPr>
          <w:tab/>
        </w:r>
        <w:r>
          <w:rPr>
            <w:webHidden/>
          </w:rPr>
          <w:fldChar w:fldCharType="begin"/>
        </w:r>
        <w:r>
          <w:rPr>
            <w:webHidden/>
          </w:rPr>
          <w:instrText xml:space="preserve"> PAGEREF _Toc212216739 \h </w:instrText>
        </w:r>
        <w:r>
          <w:rPr>
            <w:webHidden/>
          </w:rPr>
        </w:r>
        <w:r>
          <w:rPr>
            <w:webHidden/>
          </w:rPr>
          <w:fldChar w:fldCharType="separate"/>
        </w:r>
        <w:r w:rsidR="00030E2C">
          <w:rPr>
            <w:webHidden/>
          </w:rPr>
          <w:t>17</w:t>
        </w:r>
        <w:r>
          <w:rPr>
            <w:webHidden/>
          </w:rPr>
          <w:fldChar w:fldCharType="end"/>
        </w:r>
      </w:hyperlink>
    </w:p>
    <w:p w14:paraId="188A0A87" w14:textId="70388896"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0" w:history="1">
        <w:r w:rsidRPr="00984995">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Administración y vigilancia del contrato</w:t>
        </w:r>
        <w:r>
          <w:rPr>
            <w:webHidden/>
          </w:rPr>
          <w:tab/>
        </w:r>
        <w:r>
          <w:rPr>
            <w:webHidden/>
          </w:rPr>
          <w:fldChar w:fldCharType="begin"/>
        </w:r>
        <w:r>
          <w:rPr>
            <w:webHidden/>
          </w:rPr>
          <w:instrText xml:space="preserve"> PAGEREF _Toc212216740 \h </w:instrText>
        </w:r>
        <w:r>
          <w:rPr>
            <w:webHidden/>
          </w:rPr>
        </w:r>
        <w:r>
          <w:rPr>
            <w:webHidden/>
          </w:rPr>
          <w:fldChar w:fldCharType="separate"/>
        </w:r>
        <w:r w:rsidR="00030E2C">
          <w:rPr>
            <w:webHidden/>
          </w:rPr>
          <w:t>17</w:t>
        </w:r>
        <w:r>
          <w:rPr>
            <w:webHidden/>
          </w:rPr>
          <w:fldChar w:fldCharType="end"/>
        </w:r>
      </w:hyperlink>
    </w:p>
    <w:p w14:paraId="02C2AC2C" w14:textId="0748AE03"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1" w:history="1">
        <w:r w:rsidRPr="00984995">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Moneda en que se deberá cotizar y efectuar el pago respectivo</w:t>
        </w:r>
        <w:r>
          <w:rPr>
            <w:webHidden/>
          </w:rPr>
          <w:tab/>
        </w:r>
        <w:r>
          <w:rPr>
            <w:webHidden/>
          </w:rPr>
          <w:fldChar w:fldCharType="begin"/>
        </w:r>
        <w:r>
          <w:rPr>
            <w:webHidden/>
          </w:rPr>
          <w:instrText xml:space="preserve"> PAGEREF _Toc212216741 \h </w:instrText>
        </w:r>
        <w:r>
          <w:rPr>
            <w:webHidden/>
          </w:rPr>
        </w:r>
        <w:r>
          <w:rPr>
            <w:webHidden/>
          </w:rPr>
          <w:fldChar w:fldCharType="separate"/>
        </w:r>
        <w:r w:rsidR="00030E2C">
          <w:rPr>
            <w:webHidden/>
          </w:rPr>
          <w:t>18</w:t>
        </w:r>
        <w:r>
          <w:rPr>
            <w:webHidden/>
          </w:rPr>
          <w:fldChar w:fldCharType="end"/>
        </w:r>
      </w:hyperlink>
    </w:p>
    <w:p w14:paraId="0153C045" w14:textId="1298B4EF"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2" w:history="1">
        <w:r w:rsidRPr="00984995">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Condiciones de pago</w:t>
        </w:r>
        <w:r>
          <w:rPr>
            <w:webHidden/>
          </w:rPr>
          <w:tab/>
        </w:r>
        <w:r>
          <w:rPr>
            <w:webHidden/>
          </w:rPr>
          <w:fldChar w:fldCharType="begin"/>
        </w:r>
        <w:r>
          <w:rPr>
            <w:webHidden/>
          </w:rPr>
          <w:instrText xml:space="preserve"> PAGEREF _Toc212216742 \h </w:instrText>
        </w:r>
        <w:r>
          <w:rPr>
            <w:webHidden/>
          </w:rPr>
        </w:r>
        <w:r>
          <w:rPr>
            <w:webHidden/>
          </w:rPr>
          <w:fldChar w:fldCharType="separate"/>
        </w:r>
        <w:r w:rsidR="00030E2C">
          <w:rPr>
            <w:webHidden/>
          </w:rPr>
          <w:t>18</w:t>
        </w:r>
        <w:r>
          <w:rPr>
            <w:webHidden/>
          </w:rPr>
          <w:fldChar w:fldCharType="end"/>
        </w:r>
      </w:hyperlink>
    </w:p>
    <w:p w14:paraId="0503D7F6" w14:textId="508A159F"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3" w:history="1">
        <w:r w:rsidRPr="00984995">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Anticipos</w:t>
        </w:r>
        <w:r>
          <w:rPr>
            <w:webHidden/>
          </w:rPr>
          <w:tab/>
        </w:r>
        <w:r>
          <w:rPr>
            <w:webHidden/>
          </w:rPr>
          <w:fldChar w:fldCharType="begin"/>
        </w:r>
        <w:r>
          <w:rPr>
            <w:webHidden/>
          </w:rPr>
          <w:instrText xml:space="preserve"> PAGEREF _Toc212216743 \h </w:instrText>
        </w:r>
        <w:r>
          <w:rPr>
            <w:webHidden/>
          </w:rPr>
        </w:r>
        <w:r>
          <w:rPr>
            <w:webHidden/>
          </w:rPr>
          <w:fldChar w:fldCharType="separate"/>
        </w:r>
        <w:r w:rsidR="00030E2C">
          <w:rPr>
            <w:webHidden/>
          </w:rPr>
          <w:t>18</w:t>
        </w:r>
        <w:r>
          <w:rPr>
            <w:webHidden/>
          </w:rPr>
          <w:fldChar w:fldCharType="end"/>
        </w:r>
      </w:hyperlink>
    </w:p>
    <w:p w14:paraId="7F80A803" w14:textId="419A60EB"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4" w:history="1">
        <w:r w:rsidRPr="00984995">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Requisitos para la presentación del CFDI y trámite de pago</w:t>
        </w:r>
        <w:r>
          <w:rPr>
            <w:webHidden/>
          </w:rPr>
          <w:tab/>
        </w:r>
        <w:r>
          <w:rPr>
            <w:webHidden/>
          </w:rPr>
          <w:fldChar w:fldCharType="begin"/>
        </w:r>
        <w:r>
          <w:rPr>
            <w:webHidden/>
          </w:rPr>
          <w:instrText xml:space="preserve"> PAGEREF _Toc212216744 \h </w:instrText>
        </w:r>
        <w:r>
          <w:rPr>
            <w:webHidden/>
          </w:rPr>
        </w:r>
        <w:r>
          <w:rPr>
            <w:webHidden/>
          </w:rPr>
          <w:fldChar w:fldCharType="separate"/>
        </w:r>
        <w:r w:rsidR="00030E2C">
          <w:rPr>
            <w:webHidden/>
          </w:rPr>
          <w:t>18</w:t>
        </w:r>
        <w:r>
          <w:rPr>
            <w:webHidden/>
          </w:rPr>
          <w:fldChar w:fldCharType="end"/>
        </w:r>
      </w:hyperlink>
    </w:p>
    <w:p w14:paraId="05BA7C40" w14:textId="3B683C4C"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5" w:history="1">
        <w:r w:rsidRPr="00984995">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Impuestos y derechos</w:t>
        </w:r>
        <w:r>
          <w:rPr>
            <w:webHidden/>
          </w:rPr>
          <w:tab/>
        </w:r>
        <w:r>
          <w:rPr>
            <w:webHidden/>
          </w:rPr>
          <w:fldChar w:fldCharType="begin"/>
        </w:r>
        <w:r>
          <w:rPr>
            <w:webHidden/>
          </w:rPr>
          <w:instrText xml:space="preserve"> PAGEREF _Toc212216745 \h </w:instrText>
        </w:r>
        <w:r>
          <w:rPr>
            <w:webHidden/>
          </w:rPr>
        </w:r>
        <w:r>
          <w:rPr>
            <w:webHidden/>
          </w:rPr>
          <w:fldChar w:fldCharType="separate"/>
        </w:r>
        <w:r w:rsidR="00030E2C">
          <w:rPr>
            <w:webHidden/>
          </w:rPr>
          <w:t>19</w:t>
        </w:r>
        <w:r>
          <w:rPr>
            <w:webHidden/>
          </w:rPr>
          <w:fldChar w:fldCharType="end"/>
        </w:r>
      </w:hyperlink>
    </w:p>
    <w:p w14:paraId="5E3D645C" w14:textId="65A51A69"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6" w:history="1">
        <w:r w:rsidRPr="00984995">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Transferencia de derechos</w:t>
        </w:r>
        <w:r>
          <w:rPr>
            <w:webHidden/>
          </w:rPr>
          <w:tab/>
        </w:r>
        <w:r>
          <w:rPr>
            <w:webHidden/>
          </w:rPr>
          <w:fldChar w:fldCharType="begin"/>
        </w:r>
        <w:r>
          <w:rPr>
            <w:webHidden/>
          </w:rPr>
          <w:instrText xml:space="preserve"> PAGEREF _Toc212216746 \h </w:instrText>
        </w:r>
        <w:r>
          <w:rPr>
            <w:webHidden/>
          </w:rPr>
        </w:r>
        <w:r>
          <w:rPr>
            <w:webHidden/>
          </w:rPr>
          <w:fldChar w:fldCharType="separate"/>
        </w:r>
        <w:r w:rsidR="00030E2C">
          <w:rPr>
            <w:webHidden/>
          </w:rPr>
          <w:t>19</w:t>
        </w:r>
        <w:r>
          <w:rPr>
            <w:webHidden/>
          </w:rPr>
          <w:fldChar w:fldCharType="end"/>
        </w:r>
      </w:hyperlink>
    </w:p>
    <w:p w14:paraId="744017B4" w14:textId="4C917431"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7" w:history="1">
        <w:r w:rsidRPr="00984995">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Derechos de Autor y Propiedad Intelectual</w:t>
        </w:r>
        <w:r>
          <w:rPr>
            <w:webHidden/>
          </w:rPr>
          <w:tab/>
        </w:r>
        <w:r>
          <w:rPr>
            <w:webHidden/>
          </w:rPr>
          <w:fldChar w:fldCharType="begin"/>
        </w:r>
        <w:r>
          <w:rPr>
            <w:webHidden/>
          </w:rPr>
          <w:instrText xml:space="preserve"> PAGEREF _Toc212216747 \h </w:instrText>
        </w:r>
        <w:r>
          <w:rPr>
            <w:webHidden/>
          </w:rPr>
        </w:r>
        <w:r>
          <w:rPr>
            <w:webHidden/>
          </w:rPr>
          <w:fldChar w:fldCharType="separate"/>
        </w:r>
        <w:r w:rsidR="00030E2C">
          <w:rPr>
            <w:webHidden/>
          </w:rPr>
          <w:t>20</w:t>
        </w:r>
        <w:r>
          <w:rPr>
            <w:webHidden/>
          </w:rPr>
          <w:fldChar w:fldCharType="end"/>
        </w:r>
      </w:hyperlink>
    </w:p>
    <w:p w14:paraId="59DA3F03" w14:textId="7D966660"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8" w:history="1">
        <w:r w:rsidRPr="00984995">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Transparencia y Acceso a la Información Pública</w:t>
        </w:r>
        <w:r>
          <w:rPr>
            <w:webHidden/>
          </w:rPr>
          <w:tab/>
        </w:r>
        <w:r>
          <w:rPr>
            <w:webHidden/>
          </w:rPr>
          <w:fldChar w:fldCharType="begin"/>
        </w:r>
        <w:r>
          <w:rPr>
            <w:webHidden/>
          </w:rPr>
          <w:instrText xml:space="preserve"> PAGEREF _Toc212216748 \h </w:instrText>
        </w:r>
        <w:r>
          <w:rPr>
            <w:webHidden/>
          </w:rPr>
        </w:r>
        <w:r>
          <w:rPr>
            <w:webHidden/>
          </w:rPr>
          <w:fldChar w:fldCharType="separate"/>
        </w:r>
        <w:r w:rsidR="00030E2C">
          <w:rPr>
            <w:webHidden/>
          </w:rPr>
          <w:t>20</w:t>
        </w:r>
        <w:r>
          <w:rPr>
            <w:webHidden/>
          </w:rPr>
          <w:fldChar w:fldCharType="end"/>
        </w:r>
      </w:hyperlink>
    </w:p>
    <w:p w14:paraId="24B04237" w14:textId="43A5CEAE"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49" w:history="1">
        <w:r w:rsidRPr="00984995">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Responsabilidad laboral</w:t>
        </w:r>
        <w:r>
          <w:rPr>
            <w:webHidden/>
          </w:rPr>
          <w:tab/>
        </w:r>
        <w:r>
          <w:rPr>
            <w:webHidden/>
          </w:rPr>
          <w:fldChar w:fldCharType="begin"/>
        </w:r>
        <w:r>
          <w:rPr>
            <w:webHidden/>
          </w:rPr>
          <w:instrText xml:space="preserve"> PAGEREF _Toc212216749 \h </w:instrText>
        </w:r>
        <w:r>
          <w:rPr>
            <w:webHidden/>
          </w:rPr>
        </w:r>
        <w:r>
          <w:rPr>
            <w:webHidden/>
          </w:rPr>
          <w:fldChar w:fldCharType="separate"/>
        </w:r>
        <w:r w:rsidR="00030E2C">
          <w:rPr>
            <w:webHidden/>
          </w:rPr>
          <w:t>20</w:t>
        </w:r>
        <w:r>
          <w:rPr>
            <w:webHidden/>
          </w:rPr>
          <w:fldChar w:fldCharType="end"/>
        </w:r>
      </w:hyperlink>
    </w:p>
    <w:p w14:paraId="18E8EF94" w14:textId="75BFD13F"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50" w:history="1">
        <w:r w:rsidRPr="00984995">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INSTRUCCIONES PARA ELABORAR LA OFERTA TÉCNICA Y LA OFERTA ECONÓMICA</w:t>
        </w:r>
        <w:r>
          <w:rPr>
            <w:webHidden/>
          </w:rPr>
          <w:tab/>
        </w:r>
        <w:r>
          <w:rPr>
            <w:webHidden/>
          </w:rPr>
          <w:fldChar w:fldCharType="begin"/>
        </w:r>
        <w:r>
          <w:rPr>
            <w:webHidden/>
          </w:rPr>
          <w:instrText xml:space="preserve"> PAGEREF _Toc212216750 \h </w:instrText>
        </w:r>
        <w:r>
          <w:rPr>
            <w:webHidden/>
          </w:rPr>
        </w:r>
        <w:r>
          <w:rPr>
            <w:webHidden/>
          </w:rPr>
          <w:fldChar w:fldCharType="separate"/>
        </w:r>
        <w:r w:rsidR="00030E2C">
          <w:rPr>
            <w:webHidden/>
          </w:rPr>
          <w:t>21</w:t>
        </w:r>
        <w:r>
          <w:rPr>
            <w:webHidden/>
          </w:rPr>
          <w:fldChar w:fldCharType="end"/>
        </w:r>
      </w:hyperlink>
    </w:p>
    <w:p w14:paraId="3B3BD210" w14:textId="47B74096"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51" w:history="1">
        <w:r w:rsidRPr="00984995">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PARTICIPACIÓN EN EL PROCEDIMIENTO Y PRESENTACIÓN DE PROPOSICIONES</w:t>
        </w:r>
        <w:r>
          <w:rPr>
            <w:webHidden/>
          </w:rPr>
          <w:tab/>
        </w:r>
        <w:r>
          <w:rPr>
            <w:webHidden/>
          </w:rPr>
          <w:fldChar w:fldCharType="begin"/>
        </w:r>
        <w:r>
          <w:rPr>
            <w:webHidden/>
          </w:rPr>
          <w:instrText xml:space="preserve"> PAGEREF _Toc212216751 \h </w:instrText>
        </w:r>
        <w:r>
          <w:rPr>
            <w:webHidden/>
          </w:rPr>
        </w:r>
        <w:r>
          <w:rPr>
            <w:webHidden/>
          </w:rPr>
          <w:fldChar w:fldCharType="separate"/>
        </w:r>
        <w:r w:rsidR="00030E2C">
          <w:rPr>
            <w:webHidden/>
          </w:rPr>
          <w:t>21</w:t>
        </w:r>
        <w:r>
          <w:rPr>
            <w:webHidden/>
          </w:rPr>
          <w:fldChar w:fldCharType="end"/>
        </w:r>
      </w:hyperlink>
    </w:p>
    <w:p w14:paraId="466647AD" w14:textId="0F5FE8DB"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55" w:history="1">
        <w:r w:rsidRPr="00984995">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CONTENIDO DE LAS PROPOSICIONES</w:t>
        </w:r>
        <w:r>
          <w:rPr>
            <w:webHidden/>
          </w:rPr>
          <w:tab/>
        </w:r>
        <w:r>
          <w:rPr>
            <w:webHidden/>
          </w:rPr>
          <w:fldChar w:fldCharType="begin"/>
        </w:r>
        <w:r>
          <w:rPr>
            <w:webHidden/>
          </w:rPr>
          <w:instrText xml:space="preserve"> PAGEREF _Toc212216755 \h </w:instrText>
        </w:r>
        <w:r>
          <w:rPr>
            <w:webHidden/>
          </w:rPr>
        </w:r>
        <w:r>
          <w:rPr>
            <w:webHidden/>
          </w:rPr>
          <w:fldChar w:fldCharType="separate"/>
        </w:r>
        <w:r w:rsidR="00030E2C">
          <w:rPr>
            <w:webHidden/>
          </w:rPr>
          <w:t>23</w:t>
        </w:r>
        <w:r>
          <w:rPr>
            <w:webHidden/>
          </w:rPr>
          <w:fldChar w:fldCharType="end"/>
        </w:r>
      </w:hyperlink>
    </w:p>
    <w:p w14:paraId="55BDFE58" w14:textId="34860878"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59" w:history="1">
        <w:r w:rsidRPr="00984995">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CRITERIO DE EVALUACIÓN Y ADJUDICACIÓN DEL CONTRATO</w:t>
        </w:r>
        <w:r>
          <w:rPr>
            <w:webHidden/>
          </w:rPr>
          <w:tab/>
        </w:r>
        <w:r>
          <w:rPr>
            <w:webHidden/>
          </w:rPr>
          <w:fldChar w:fldCharType="begin"/>
        </w:r>
        <w:r>
          <w:rPr>
            <w:webHidden/>
          </w:rPr>
          <w:instrText xml:space="preserve"> PAGEREF _Toc212216759 \h </w:instrText>
        </w:r>
        <w:r>
          <w:rPr>
            <w:webHidden/>
          </w:rPr>
        </w:r>
        <w:r>
          <w:rPr>
            <w:webHidden/>
          </w:rPr>
          <w:fldChar w:fldCharType="separate"/>
        </w:r>
        <w:r w:rsidR="00030E2C">
          <w:rPr>
            <w:webHidden/>
          </w:rPr>
          <w:t>25</w:t>
        </w:r>
        <w:r>
          <w:rPr>
            <w:webHidden/>
          </w:rPr>
          <w:fldChar w:fldCharType="end"/>
        </w:r>
      </w:hyperlink>
    </w:p>
    <w:p w14:paraId="34D42289" w14:textId="30A32D8D"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63" w:history="1">
        <w:r w:rsidRPr="00984995">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ACTOS QUE SE EFECTUARÁN DURANTE EL DESARROLLO DEL PROCEDIMIENTO</w:t>
        </w:r>
        <w:r>
          <w:rPr>
            <w:webHidden/>
          </w:rPr>
          <w:tab/>
        </w:r>
        <w:r>
          <w:rPr>
            <w:webHidden/>
          </w:rPr>
          <w:fldChar w:fldCharType="begin"/>
        </w:r>
        <w:r>
          <w:rPr>
            <w:webHidden/>
          </w:rPr>
          <w:instrText xml:space="preserve"> PAGEREF _Toc212216763 \h </w:instrText>
        </w:r>
        <w:r>
          <w:rPr>
            <w:webHidden/>
          </w:rPr>
        </w:r>
        <w:r>
          <w:rPr>
            <w:webHidden/>
          </w:rPr>
          <w:fldChar w:fldCharType="separate"/>
        </w:r>
        <w:r w:rsidR="00030E2C">
          <w:rPr>
            <w:webHidden/>
          </w:rPr>
          <w:t>46</w:t>
        </w:r>
        <w:r>
          <w:rPr>
            <w:webHidden/>
          </w:rPr>
          <w:fldChar w:fldCharType="end"/>
        </w:r>
      </w:hyperlink>
    </w:p>
    <w:p w14:paraId="669129C9" w14:textId="3B7F8CD1"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74" w:history="1">
        <w:r w:rsidRPr="00984995">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FORMALIZACIÓN DEL CONTRATO</w:t>
        </w:r>
        <w:r>
          <w:rPr>
            <w:webHidden/>
          </w:rPr>
          <w:tab/>
        </w:r>
        <w:r>
          <w:rPr>
            <w:webHidden/>
          </w:rPr>
          <w:fldChar w:fldCharType="begin"/>
        </w:r>
        <w:r>
          <w:rPr>
            <w:webHidden/>
          </w:rPr>
          <w:instrText xml:space="preserve"> PAGEREF _Toc212216774 \h </w:instrText>
        </w:r>
        <w:r>
          <w:rPr>
            <w:webHidden/>
          </w:rPr>
        </w:r>
        <w:r>
          <w:rPr>
            <w:webHidden/>
          </w:rPr>
          <w:fldChar w:fldCharType="separate"/>
        </w:r>
        <w:r w:rsidR="00030E2C">
          <w:rPr>
            <w:webHidden/>
          </w:rPr>
          <w:t>50</w:t>
        </w:r>
        <w:r>
          <w:rPr>
            <w:webHidden/>
          </w:rPr>
          <w:fldChar w:fldCharType="end"/>
        </w:r>
      </w:hyperlink>
    </w:p>
    <w:p w14:paraId="487E698F" w14:textId="5A8C64BE"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0" w:history="1">
        <w:r w:rsidRPr="00984995">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PENAS CONVENCIONALES</w:t>
        </w:r>
        <w:r>
          <w:rPr>
            <w:webHidden/>
          </w:rPr>
          <w:tab/>
        </w:r>
        <w:r>
          <w:rPr>
            <w:webHidden/>
          </w:rPr>
          <w:fldChar w:fldCharType="begin"/>
        </w:r>
        <w:r>
          <w:rPr>
            <w:webHidden/>
          </w:rPr>
          <w:instrText xml:space="preserve"> PAGEREF _Toc212216780 \h </w:instrText>
        </w:r>
        <w:r>
          <w:rPr>
            <w:webHidden/>
          </w:rPr>
        </w:r>
        <w:r>
          <w:rPr>
            <w:webHidden/>
          </w:rPr>
          <w:fldChar w:fldCharType="separate"/>
        </w:r>
        <w:r w:rsidR="00030E2C">
          <w:rPr>
            <w:webHidden/>
          </w:rPr>
          <w:t>55</w:t>
        </w:r>
        <w:r>
          <w:rPr>
            <w:webHidden/>
          </w:rPr>
          <w:fldChar w:fldCharType="end"/>
        </w:r>
      </w:hyperlink>
    </w:p>
    <w:p w14:paraId="34A47987" w14:textId="7509825A"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1" w:history="1">
        <w:r w:rsidRPr="00984995">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DEDUCCIONES</w:t>
        </w:r>
        <w:r>
          <w:rPr>
            <w:webHidden/>
          </w:rPr>
          <w:tab/>
        </w:r>
        <w:r>
          <w:rPr>
            <w:webHidden/>
          </w:rPr>
          <w:fldChar w:fldCharType="begin"/>
        </w:r>
        <w:r>
          <w:rPr>
            <w:webHidden/>
          </w:rPr>
          <w:instrText xml:space="preserve"> PAGEREF _Toc212216781 \h </w:instrText>
        </w:r>
        <w:r>
          <w:rPr>
            <w:webHidden/>
          </w:rPr>
        </w:r>
        <w:r>
          <w:rPr>
            <w:webHidden/>
          </w:rPr>
          <w:fldChar w:fldCharType="separate"/>
        </w:r>
        <w:r w:rsidR="00030E2C">
          <w:rPr>
            <w:webHidden/>
          </w:rPr>
          <w:t>66</w:t>
        </w:r>
        <w:r>
          <w:rPr>
            <w:webHidden/>
          </w:rPr>
          <w:fldChar w:fldCharType="end"/>
        </w:r>
      </w:hyperlink>
    </w:p>
    <w:p w14:paraId="24D6FD12" w14:textId="47967F19"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2" w:history="1">
        <w:r w:rsidRPr="00984995">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PRÓRROGAS</w:t>
        </w:r>
        <w:r>
          <w:rPr>
            <w:webHidden/>
          </w:rPr>
          <w:tab/>
        </w:r>
        <w:r>
          <w:rPr>
            <w:webHidden/>
          </w:rPr>
          <w:fldChar w:fldCharType="begin"/>
        </w:r>
        <w:r>
          <w:rPr>
            <w:webHidden/>
          </w:rPr>
          <w:instrText xml:space="preserve"> PAGEREF _Toc212216782 \h </w:instrText>
        </w:r>
        <w:r>
          <w:rPr>
            <w:webHidden/>
          </w:rPr>
        </w:r>
        <w:r>
          <w:rPr>
            <w:webHidden/>
          </w:rPr>
          <w:fldChar w:fldCharType="separate"/>
        </w:r>
        <w:r w:rsidR="00030E2C">
          <w:rPr>
            <w:webHidden/>
          </w:rPr>
          <w:t>66</w:t>
        </w:r>
        <w:r>
          <w:rPr>
            <w:webHidden/>
          </w:rPr>
          <w:fldChar w:fldCharType="end"/>
        </w:r>
      </w:hyperlink>
    </w:p>
    <w:p w14:paraId="66B76AE3" w14:textId="785542AC"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3" w:history="1">
        <w:r w:rsidRPr="00984995">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TERMINACIÓN ANTICIPADA DEL CONTRATO</w:t>
        </w:r>
        <w:r>
          <w:rPr>
            <w:webHidden/>
          </w:rPr>
          <w:tab/>
        </w:r>
        <w:r>
          <w:rPr>
            <w:webHidden/>
          </w:rPr>
          <w:fldChar w:fldCharType="begin"/>
        </w:r>
        <w:r>
          <w:rPr>
            <w:webHidden/>
          </w:rPr>
          <w:instrText xml:space="preserve"> PAGEREF _Toc212216783 \h </w:instrText>
        </w:r>
        <w:r>
          <w:rPr>
            <w:webHidden/>
          </w:rPr>
        </w:r>
        <w:r>
          <w:rPr>
            <w:webHidden/>
          </w:rPr>
          <w:fldChar w:fldCharType="separate"/>
        </w:r>
        <w:r w:rsidR="00030E2C">
          <w:rPr>
            <w:webHidden/>
          </w:rPr>
          <w:t>66</w:t>
        </w:r>
        <w:r>
          <w:rPr>
            <w:webHidden/>
          </w:rPr>
          <w:fldChar w:fldCharType="end"/>
        </w:r>
      </w:hyperlink>
    </w:p>
    <w:p w14:paraId="258C6E05" w14:textId="619FD076"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4" w:history="1">
        <w:r w:rsidRPr="00984995">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RESCISIÓN DEL CONTRATO</w:t>
        </w:r>
        <w:r>
          <w:rPr>
            <w:webHidden/>
          </w:rPr>
          <w:tab/>
        </w:r>
        <w:r>
          <w:rPr>
            <w:webHidden/>
          </w:rPr>
          <w:fldChar w:fldCharType="begin"/>
        </w:r>
        <w:r>
          <w:rPr>
            <w:webHidden/>
          </w:rPr>
          <w:instrText xml:space="preserve"> PAGEREF _Toc212216784 \h </w:instrText>
        </w:r>
        <w:r>
          <w:rPr>
            <w:webHidden/>
          </w:rPr>
        </w:r>
        <w:r>
          <w:rPr>
            <w:webHidden/>
          </w:rPr>
          <w:fldChar w:fldCharType="separate"/>
        </w:r>
        <w:r w:rsidR="00030E2C">
          <w:rPr>
            <w:webHidden/>
          </w:rPr>
          <w:t>66</w:t>
        </w:r>
        <w:r>
          <w:rPr>
            <w:webHidden/>
          </w:rPr>
          <w:fldChar w:fldCharType="end"/>
        </w:r>
      </w:hyperlink>
    </w:p>
    <w:p w14:paraId="17656A58" w14:textId="54B8388A"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5" w:history="1">
        <w:r w:rsidRPr="00984995">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MODIFICACIONES AL CONTRATO Y CANTIDADES ADICIONALES QUE PODRÁN CONTRATARSE</w:t>
        </w:r>
        <w:r>
          <w:rPr>
            <w:webHidden/>
          </w:rPr>
          <w:tab/>
        </w:r>
        <w:r>
          <w:rPr>
            <w:webHidden/>
          </w:rPr>
          <w:fldChar w:fldCharType="begin"/>
        </w:r>
        <w:r>
          <w:rPr>
            <w:webHidden/>
          </w:rPr>
          <w:instrText xml:space="preserve"> PAGEREF _Toc212216785 \h </w:instrText>
        </w:r>
        <w:r>
          <w:rPr>
            <w:webHidden/>
          </w:rPr>
        </w:r>
        <w:r>
          <w:rPr>
            <w:webHidden/>
          </w:rPr>
          <w:fldChar w:fldCharType="separate"/>
        </w:r>
        <w:r w:rsidR="00030E2C">
          <w:rPr>
            <w:webHidden/>
          </w:rPr>
          <w:t>67</w:t>
        </w:r>
        <w:r>
          <w:rPr>
            <w:webHidden/>
          </w:rPr>
          <w:fldChar w:fldCharType="end"/>
        </w:r>
      </w:hyperlink>
    </w:p>
    <w:p w14:paraId="28AD721C" w14:textId="40998BC8"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86" w:history="1">
        <w:r w:rsidRPr="00984995">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_Toc212216786 \h </w:instrText>
        </w:r>
        <w:r>
          <w:rPr>
            <w:webHidden/>
          </w:rPr>
        </w:r>
        <w:r>
          <w:rPr>
            <w:webHidden/>
          </w:rPr>
          <w:fldChar w:fldCharType="separate"/>
        </w:r>
        <w:r w:rsidR="00030E2C">
          <w:rPr>
            <w:webHidden/>
          </w:rPr>
          <w:t>67</w:t>
        </w:r>
        <w:r>
          <w:rPr>
            <w:webHidden/>
          </w:rPr>
          <w:fldChar w:fldCharType="end"/>
        </w:r>
      </w:hyperlink>
    </w:p>
    <w:p w14:paraId="11232C22" w14:textId="1DA58B35"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0" w:history="1">
        <w:r w:rsidRPr="00984995">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INFRACCIONES Y SANCIONES</w:t>
        </w:r>
        <w:r>
          <w:rPr>
            <w:webHidden/>
          </w:rPr>
          <w:tab/>
        </w:r>
        <w:r>
          <w:rPr>
            <w:webHidden/>
          </w:rPr>
          <w:fldChar w:fldCharType="begin"/>
        </w:r>
        <w:r>
          <w:rPr>
            <w:webHidden/>
          </w:rPr>
          <w:instrText xml:space="preserve"> PAGEREF _Toc212216790 \h </w:instrText>
        </w:r>
        <w:r>
          <w:rPr>
            <w:webHidden/>
          </w:rPr>
        </w:r>
        <w:r>
          <w:rPr>
            <w:webHidden/>
          </w:rPr>
          <w:fldChar w:fldCharType="separate"/>
        </w:r>
        <w:r w:rsidR="00030E2C">
          <w:rPr>
            <w:webHidden/>
          </w:rPr>
          <w:t>69</w:t>
        </w:r>
        <w:r>
          <w:rPr>
            <w:webHidden/>
          </w:rPr>
          <w:fldChar w:fldCharType="end"/>
        </w:r>
      </w:hyperlink>
    </w:p>
    <w:p w14:paraId="0D60D11F" w14:textId="39486430"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1" w:history="1">
        <w:r w:rsidRPr="00984995">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INCONFORMIDADES</w:t>
        </w:r>
        <w:r>
          <w:rPr>
            <w:webHidden/>
          </w:rPr>
          <w:tab/>
        </w:r>
        <w:r>
          <w:rPr>
            <w:webHidden/>
          </w:rPr>
          <w:fldChar w:fldCharType="begin"/>
        </w:r>
        <w:r>
          <w:rPr>
            <w:webHidden/>
          </w:rPr>
          <w:instrText xml:space="preserve"> PAGEREF _Toc212216791 \h </w:instrText>
        </w:r>
        <w:r>
          <w:rPr>
            <w:webHidden/>
          </w:rPr>
        </w:r>
        <w:r>
          <w:rPr>
            <w:webHidden/>
          </w:rPr>
          <w:fldChar w:fldCharType="separate"/>
        </w:r>
        <w:r w:rsidR="00030E2C">
          <w:rPr>
            <w:webHidden/>
          </w:rPr>
          <w:t>69</w:t>
        </w:r>
        <w:r>
          <w:rPr>
            <w:webHidden/>
          </w:rPr>
          <w:fldChar w:fldCharType="end"/>
        </w:r>
      </w:hyperlink>
    </w:p>
    <w:p w14:paraId="564351A6" w14:textId="71478880"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2" w:history="1">
        <w:r w:rsidRPr="00984995">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SOLICITUD DE INFORMACIÓN</w:t>
        </w:r>
        <w:r>
          <w:rPr>
            <w:webHidden/>
          </w:rPr>
          <w:tab/>
        </w:r>
        <w:r>
          <w:rPr>
            <w:webHidden/>
          </w:rPr>
          <w:fldChar w:fldCharType="begin"/>
        </w:r>
        <w:r>
          <w:rPr>
            <w:webHidden/>
          </w:rPr>
          <w:instrText xml:space="preserve"> PAGEREF _Toc212216792 \h </w:instrText>
        </w:r>
        <w:r>
          <w:rPr>
            <w:webHidden/>
          </w:rPr>
        </w:r>
        <w:r>
          <w:rPr>
            <w:webHidden/>
          </w:rPr>
          <w:fldChar w:fldCharType="separate"/>
        </w:r>
        <w:r w:rsidR="00030E2C">
          <w:rPr>
            <w:webHidden/>
          </w:rPr>
          <w:t>69</w:t>
        </w:r>
        <w:r>
          <w:rPr>
            <w:webHidden/>
          </w:rPr>
          <w:fldChar w:fldCharType="end"/>
        </w:r>
      </w:hyperlink>
    </w:p>
    <w:p w14:paraId="6FA040C4" w14:textId="7144B6EB"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3" w:history="1">
        <w:r w:rsidRPr="00984995">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984995">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_Toc212216793 \h </w:instrText>
        </w:r>
        <w:r>
          <w:rPr>
            <w:webHidden/>
          </w:rPr>
        </w:r>
        <w:r>
          <w:rPr>
            <w:webHidden/>
          </w:rPr>
          <w:fldChar w:fldCharType="separate"/>
        </w:r>
        <w:r w:rsidR="00030E2C">
          <w:rPr>
            <w:webHidden/>
          </w:rPr>
          <w:t>69</w:t>
        </w:r>
        <w:r>
          <w:rPr>
            <w:webHidden/>
          </w:rPr>
          <w:fldChar w:fldCharType="end"/>
        </w:r>
      </w:hyperlink>
    </w:p>
    <w:p w14:paraId="77261087" w14:textId="12844F3B"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5" w:history="1">
        <w:r w:rsidRPr="00984995">
          <w:rPr>
            <w:rStyle w:val="Hipervnculo"/>
          </w:rPr>
          <w:t>ANEXO 2</w:t>
        </w:r>
        <w:r>
          <w:rPr>
            <w:webHidden/>
          </w:rPr>
          <w:tab/>
        </w:r>
        <w:r>
          <w:rPr>
            <w:webHidden/>
          </w:rPr>
          <w:fldChar w:fldCharType="begin"/>
        </w:r>
        <w:r>
          <w:rPr>
            <w:webHidden/>
          </w:rPr>
          <w:instrText xml:space="preserve"> PAGEREF _Toc212216795 \h </w:instrText>
        </w:r>
        <w:r>
          <w:rPr>
            <w:webHidden/>
          </w:rPr>
        </w:r>
        <w:r>
          <w:rPr>
            <w:webHidden/>
          </w:rPr>
          <w:fldChar w:fldCharType="separate"/>
        </w:r>
        <w:r w:rsidR="00030E2C">
          <w:rPr>
            <w:webHidden/>
          </w:rPr>
          <w:t>240</w:t>
        </w:r>
        <w:r>
          <w:rPr>
            <w:webHidden/>
          </w:rPr>
          <w:fldChar w:fldCharType="end"/>
        </w:r>
      </w:hyperlink>
    </w:p>
    <w:p w14:paraId="0A550CBF" w14:textId="4E82DC01"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6" w:history="1">
        <w:r w:rsidRPr="00984995">
          <w:rPr>
            <w:rStyle w:val="Hipervnculo"/>
          </w:rPr>
          <w:t>ANEXO 3 “A”</w:t>
        </w:r>
        <w:r>
          <w:rPr>
            <w:webHidden/>
          </w:rPr>
          <w:tab/>
        </w:r>
        <w:r>
          <w:rPr>
            <w:webHidden/>
          </w:rPr>
          <w:fldChar w:fldCharType="begin"/>
        </w:r>
        <w:r>
          <w:rPr>
            <w:webHidden/>
          </w:rPr>
          <w:instrText xml:space="preserve"> PAGEREF _Toc212216796 \h </w:instrText>
        </w:r>
        <w:r>
          <w:rPr>
            <w:webHidden/>
          </w:rPr>
        </w:r>
        <w:r>
          <w:rPr>
            <w:webHidden/>
          </w:rPr>
          <w:fldChar w:fldCharType="separate"/>
        </w:r>
        <w:r w:rsidR="00030E2C">
          <w:rPr>
            <w:webHidden/>
          </w:rPr>
          <w:t>241</w:t>
        </w:r>
        <w:r>
          <w:rPr>
            <w:webHidden/>
          </w:rPr>
          <w:fldChar w:fldCharType="end"/>
        </w:r>
      </w:hyperlink>
    </w:p>
    <w:p w14:paraId="7BD6BF0B" w14:textId="4373C77E"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7" w:history="1">
        <w:r w:rsidRPr="00984995">
          <w:rPr>
            <w:rStyle w:val="Hipervnculo"/>
          </w:rPr>
          <w:t>ANEXO 3 “B”</w:t>
        </w:r>
        <w:r>
          <w:rPr>
            <w:webHidden/>
          </w:rPr>
          <w:tab/>
        </w:r>
        <w:r>
          <w:rPr>
            <w:webHidden/>
          </w:rPr>
          <w:fldChar w:fldCharType="begin"/>
        </w:r>
        <w:r>
          <w:rPr>
            <w:webHidden/>
          </w:rPr>
          <w:instrText xml:space="preserve"> PAGEREF _Toc212216797 \h </w:instrText>
        </w:r>
        <w:r>
          <w:rPr>
            <w:webHidden/>
          </w:rPr>
        </w:r>
        <w:r>
          <w:rPr>
            <w:webHidden/>
          </w:rPr>
          <w:fldChar w:fldCharType="separate"/>
        </w:r>
        <w:r w:rsidR="00030E2C">
          <w:rPr>
            <w:webHidden/>
          </w:rPr>
          <w:t>242</w:t>
        </w:r>
        <w:r>
          <w:rPr>
            <w:webHidden/>
          </w:rPr>
          <w:fldChar w:fldCharType="end"/>
        </w:r>
      </w:hyperlink>
    </w:p>
    <w:p w14:paraId="786C0A05" w14:textId="1325D362"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8" w:history="1">
        <w:r w:rsidRPr="00984995">
          <w:rPr>
            <w:rStyle w:val="Hipervnculo"/>
          </w:rPr>
          <w:t>ANEXO 3 “C”</w:t>
        </w:r>
        <w:r>
          <w:rPr>
            <w:webHidden/>
          </w:rPr>
          <w:tab/>
        </w:r>
        <w:r>
          <w:rPr>
            <w:webHidden/>
          </w:rPr>
          <w:fldChar w:fldCharType="begin"/>
        </w:r>
        <w:r>
          <w:rPr>
            <w:webHidden/>
          </w:rPr>
          <w:instrText xml:space="preserve"> PAGEREF _Toc212216798 \h </w:instrText>
        </w:r>
        <w:r>
          <w:rPr>
            <w:webHidden/>
          </w:rPr>
        </w:r>
        <w:r>
          <w:rPr>
            <w:webHidden/>
          </w:rPr>
          <w:fldChar w:fldCharType="separate"/>
        </w:r>
        <w:r w:rsidR="00030E2C">
          <w:rPr>
            <w:webHidden/>
          </w:rPr>
          <w:t>243</w:t>
        </w:r>
        <w:r>
          <w:rPr>
            <w:webHidden/>
          </w:rPr>
          <w:fldChar w:fldCharType="end"/>
        </w:r>
      </w:hyperlink>
    </w:p>
    <w:p w14:paraId="63C959ED" w14:textId="6A2550CB"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799" w:history="1">
        <w:r w:rsidRPr="00984995">
          <w:rPr>
            <w:rStyle w:val="Hipervnculo"/>
          </w:rPr>
          <w:t>ANEXO 4</w:t>
        </w:r>
        <w:r>
          <w:rPr>
            <w:webHidden/>
          </w:rPr>
          <w:tab/>
        </w:r>
        <w:r>
          <w:rPr>
            <w:webHidden/>
          </w:rPr>
          <w:fldChar w:fldCharType="begin"/>
        </w:r>
        <w:r>
          <w:rPr>
            <w:webHidden/>
          </w:rPr>
          <w:instrText xml:space="preserve"> PAGEREF _Toc212216799 \h </w:instrText>
        </w:r>
        <w:r>
          <w:rPr>
            <w:webHidden/>
          </w:rPr>
        </w:r>
        <w:r>
          <w:rPr>
            <w:webHidden/>
          </w:rPr>
          <w:fldChar w:fldCharType="separate"/>
        </w:r>
        <w:r w:rsidR="00030E2C">
          <w:rPr>
            <w:webHidden/>
          </w:rPr>
          <w:t>244</w:t>
        </w:r>
        <w:r>
          <w:rPr>
            <w:webHidden/>
          </w:rPr>
          <w:fldChar w:fldCharType="end"/>
        </w:r>
      </w:hyperlink>
    </w:p>
    <w:p w14:paraId="1159677B" w14:textId="7D12C385"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801" w:history="1">
        <w:r w:rsidRPr="00984995">
          <w:rPr>
            <w:rStyle w:val="Hipervnculo"/>
          </w:rPr>
          <w:t>ANEXO 5</w:t>
        </w:r>
        <w:r>
          <w:rPr>
            <w:webHidden/>
          </w:rPr>
          <w:tab/>
        </w:r>
        <w:r>
          <w:rPr>
            <w:webHidden/>
          </w:rPr>
          <w:fldChar w:fldCharType="begin"/>
        </w:r>
        <w:r>
          <w:rPr>
            <w:webHidden/>
          </w:rPr>
          <w:instrText xml:space="preserve"> PAGEREF _Toc212216801 \h </w:instrText>
        </w:r>
        <w:r>
          <w:rPr>
            <w:webHidden/>
          </w:rPr>
        </w:r>
        <w:r>
          <w:rPr>
            <w:webHidden/>
          </w:rPr>
          <w:fldChar w:fldCharType="separate"/>
        </w:r>
        <w:r w:rsidR="00030E2C">
          <w:rPr>
            <w:webHidden/>
          </w:rPr>
          <w:t>245</w:t>
        </w:r>
        <w:r>
          <w:rPr>
            <w:webHidden/>
          </w:rPr>
          <w:fldChar w:fldCharType="end"/>
        </w:r>
      </w:hyperlink>
    </w:p>
    <w:p w14:paraId="2DE3A1B1" w14:textId="60A7F8E5"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802" w:history="1">
        <w:r w:rsidRPr="00984995">
          <w:rPr>
            <w:rStyle w:val="Hipervnculo"/>
          </w:rPr>
          <w:t>ANEXO 6</w:t>
        </w:r>
        <w:r>
          <w:rPr>
            <w:webHidden/>
          </w:rPr>
          <w:tab/>
        </w:r>
        <w:r>
          <w:rPr>
            <w:webHidden/>
          </w:rPr>
          <w:fldChar w:fldCharType="begin"/>
        </w:r>
        <w:r>
          <w:rPr>
            <w:webHidden/>
          </w:rPr>
          <w:instrText xml:space="preserve"> PAGEREF _Toc212216802 \h </w:instrText>
        </w:r>
        <w:r>
          <w:rPr>
            <w:webHidden/>
          </w:rPr>
        </w:r>
        <w:r>
          <w:rPr>
            <w:webHidden/>
          </w:rPr>
          <w:fldChar w:fldCharType="separate"/>
        </w:r>
        <w:r w:rsidR="00030E2C">
          <w:rPr>
            <w:webHidden/>
          </w:rPr>
          <w:t>246</w:t>
        </w:r>
        <w:r>
          <w:rPr>
            <w:webHidden/>
          </w:rPr>
          <w:fldChar w:fldCharType="end"/>
        </w:r>
      </w:hyperlink>
    </w:p>
    <w:p w14:paraId="02A9FD1C" w14:textId="6B04EAA2"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804" w:history="1">
        <w:r w:rsidRPr="00984995">
          <w:rPr>
            <w:rStyle w:val="Hipervnculo"/>
          </w:rPr>
          <w:t>ANEXO 7</w:t>
        </w:r>
        <w:r>
          <w:rPr>
            <w:webHidden/>
          </w:rPr>
          <w:tab/>
        </w:r>
        <w:r>
          <w:rPr>
            <w:webHidden/>
          </w:rPr>
          <w:fldChar w:fldCharType="begin"/>
        </w:r>
        <w:r>
          <w:rPr>
            <w:webHidden/>
          </w:rPr>
          <w:instrText xml:space="preserve"> PAGEREF _Toc212216804 \h </w:instrText>
        </w:r>
        <w:r>
          <w:rPr>
            <w:webHidden/>
          </w:rPr>
        </w:r>
        <w:r>
          <w:rPr>
            <w:webHidden/>
          </w:rPr>
          <w:fldChar w:fldCharType="separate"/>
        </w:r>
        <w:r w:rsidR="00030E2C">
          <w:rPr>
            <w:webHidden/>
          </w:rPr>
          <w:t>249</w:t>
        </w:r>
        <w:r>
          <w:rPr>
            <w:webHidden/>
          </w:rPr>
          <w:fldChar w:fldCharType="end"/>
        </w:r>
      </w:hyperlink>
    </w:p>
    <w:p w14:paraId="4EAC8F47" w14:textId="3D45D552" w:rsidR="00557C84" w:rsidRDefault="00557C84" w:rsidP="00391140">
      <w:pPr>
        <w:pStyle w:val="TDC1"/>
        <w:rPr>
          <w:rFonts w:asciiTheme="minorHAnsi" w:eastAsiaTheme="minorEastAsia" w:hAnsiTheme="minorHAnsi" w:cstheme="minorBidi"/>
          <w:bCs w:val="0"/>
          <w:kern w:val="2"/>
          <w:sz w:val="24"/>
          <w:szCs w:val="24"/>
          <w:lang w:eastAsia="es-MX"/>
          <w14:ligatures w14:val="standardContextual"/>
        </w:rPr>
      </w:pPr>
      <w:hyperlink w:anchor="_Toc212216805" w:history="1">
        <w:r w:rsidRPr="00984995">
          <w:rPr>
            <w:rStyle w:val="Hipervnculo"/>
          </w:rPr>
          <w:t>ANEXO 8</w:t>
        </w:r>
        <w:r>
          <w:rPr>
            <w:webHidden/>
          </w:rPr>
          <w:tab/>
        </w:r>
        <w:r>
          <w:rPr>
            <w:webHidden/>
          </w:rPr>
          <w:fldChar w:fldCharType="begin"/>
        </w:r>
        <w:r>
          <w:rPr>
            <w:webHidden/>
          </w:rPr>
          <w:instrText xml:space="preserve"> PAGEREF _Toc212216805 \h </w:instrText>
        </w:r>
        <w:r>
          <w:rPr>
            <w:webHidden/>
          </w:rPr>
        </w:r>
        <w:r>
          <w:rPr>
            <w:webHidden/>
          </w:rPr>
          <w:fldChar w:fldCharType="separate"/>
        </w:r>
        <w:r w:rsidR="00030E2C">
          <w:rPr>
            <w:webHidden/>
          </w:rPr>
          <w:t>250</w:t>
        </w:r>
        <w:r>
          <w:rPr>
            <w:webHidden/>
          </w:rPr>
          <w:fldChar w:fldCharType="end"/>
        </w:r>
      </w:hyperlink>
    </w:p>
    <w:p w14:paraId="4D017354" w14:textId="414C2028"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807" w:history="1">
        <w:r w:rsidRPr="00984995">
          <w:rPr>
            <w:rStyle w:val="Hipervnculo"/>
          </w:rPr>
          <w:t>ANEXO 9</w:t>
        </w:r>
        <w:r>
          <w:rPr>
            <w:webHidden/>
          </w:rPr>
          <w:tab/>
        </w:r>
        <w:r>
          <w:rPr>
            <w:webHidden/>
          </w:rPr>
          <w:fldChar w:fldCharType="begin"/>
        </w:r>
        <w:r>
          <w:rPr>
            <w:webHidden/>
          </w:rPr>
          <w:instrText xml:space="preserve"> PAGEREF _Toc212216807 \h </w:instrText>
        </w:r>
        <w:r>
          <w:rPr>
            <w:webHidden/>
          </w:rPr>
        </w:r>
        <w:r>
          <w:rPr>
            <w:webHidden/>
          </w:rPr>
          <w:fldChar w:fldCharType="separate"/>
        </w:r>
        <w:r w:rsidR="00030E2C">
          <w:rPr>
            <w:webHidden/>
          </w:rPr>
          <w:t>257</w:t>
        </w:r>
        <w:r>
          <w:rPr>
            <w:webHidden/>
          </w:rPr>
          <w:fldChar w:fldCharType="end"/>
        </w:r>
      </w:hyperlink>
    </w:p>
    <w:p w14:paraId="10E27A23" w14:textId="12FEA1FE"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809" w:history="1">
        <w:r w:rsidRPr="00984995">
          <w:rPr>
            <w:rStyle w:val="Hipervnculo"/>
          </w:rPr>
          <w:t>ANEXO 10</w:t>
        </w:r>
        <w:r>
          <w:rPr>
            <w:webHidden/>
          </w:rPr>
          <w:tab/>
        </w:r>
        <w:r>
          <w:rPr>
            <w:webHidden/>
          </w:rPr>
          <w:fldChar w:fldCharType="begin"/>
        </w:r>
        <w:r>
          <w:rPr>
            <w:webHidden/>
          </w:rPr>
          <w:instrText xml:space="preserve"> PAGEREF _Toc212216809 \h </w:instrText>
        </w:r>
        <w:r>
          <w:rPr>
            <w:webHidden/>
          </w:rPr>
        </w:r>
        <w:r>
          <w:rPr>
            <w:webHidden/>
          </w:rPr>
          <w:fldChar w:fldCharType="separate"/>
        </w:r>
        <w:r w:rsidR="00030E2C">
          <w:rPr>
            <w:webHidden/>
          </w:rPr>
          <w:t>258</w:t>
        </w:r>
        <w:r>
          <w:rPr>
            <w:webHidden/>
          </w:rPr>
          <w:fldChar w:fldCharType="end"/>
        </w:r>
      </w:hyperlink>
    </w:p>
    <w:p w14:paraId="16B0BA3E" w14:textId="0BD171DD" w:rsidR="00557C84" w:rsidRDefault="00557C84">
      <w:pPr>
        <w:pStyle w:val="TDC1"/>
        <w:rPr>
          <w:rFonts w:asciiTheme="minorHAnsi" w:eastAsiaTheme="minorEastAsia" w:hAnsiTheme="minorHAnsi" w:cstheme="minorBidi"/>
          <w:bCs w:val="0"/>
          <w:kern w:val="2"/>
          <w:sz w:val="24"/>
          <w:szCs w:val="24"/>
          <w:lang w:eastAsia="es-MX"/>
          <w14:ligatures w14:val="standardContextual"/>
        </w:rPr>
      </w:pPr>
      <w:hyperlink w:anchor="_Toc212216811" w:history="1">
        <w:r w:rsidRPr="00984995">
          <w:rPr>
            <w:rStyle w:val="Hipervnculo"/>
          </w:rPr>
          <w:t>ANEXO 11</w:t>
        </w:r>
        <w:r>
          <w:rPr>
            <w:webHidden/>
          </w:rPr>
          <w:tab/>
        </w:r>
        <w:r>
          <w:rPr>
            <w:webHidden/>
          </w:rPr>
          <w:fldChar w:fldCharType="begin"/>
        </w:r>
        <w:r>
          <w:rPr>
            <w:webHidden/>
          </w:rPr>
          <w:instrText xml:space="preserve"> PAGEREF _Toc212216811 \h </w:instrText>
        </w:r>
        <w:r>
          <w:rPr>
            <w:webHidden/>
          </w:rPr>
        </w:r>
        <w:r>
          <w:rPr>
            <w:webHidden/>
          </w:rPr>
          <w:fldChar w:fldCharType="separate"/>
        </w:r>
        <w:r w:rsidR="00030E2C">
          <w:rPr>
            <w:webHidden/>
          </w:rPr>
          <w:t>259</w:t>
        </w:r>
        <w:r>
          <w:rPr>
            <w:webHidden/>
          </w:rPr>
          <w:fldChar w:fldCharType="end"/>
        </w:r>
      </w:hyperlink>
    </w:p>
    <w:p w14:paraId="7916CC3D" w14:textId="6071AE9C" w:rsidR="00F70FCA" w:rsidRPr="004A3B06" w:rsidRDefault="0093470E" w:rsidP="008729FB">
      <w:pPr>
        <w:pStyle w:val="Ttulo1"/>
        <w:spacing w:before="240" w:after="60"/>
        <w:rPr>
          <w:rFonts w:cs="Arial"/>
          <w:sz w:val="17"/>
          <w:szCs w:val="17"/>
          <w:lang w:val="es-MX"/>
        </w:rPr>
      </w:pPr>
      <w:r w:rsidRPr="004A3B06">
        <w:rPr>
          <w:rFonts w:cs="Arial"/>
          <w:sz w:val="17"/>
          <w:szCs w:val="17"/>
          <w:lang w:val="es-MX"/>
        </w:rPr>
        <w:lastRenderedPageBreak/>
        <w:fldChar w:fldCharType="end"/>
      </w:r>
      <w:bookmarkStart w:id="44" w:name="_Toc3538964"/>
      <w:bookmarkStart w:id="45" w:name="_Toc19704237"/>
      <w:bookmarkStart w:id="46" w:name="_Toc23410212"/>
      <w:bookmarkStart w:id="47" w:name="_Toc23957979"/>
      <w:bookmarkStart w:id="48" w:name="_Toc80883740"/>
      <w:bookmarkStart w:id="49" w:name="_Toc80890410"/>
      <w:bookmarkStart w:id="50" w:name="_Toc82529125"/>
      <w:bookmarkStart w:id="51" w:name="_Toc119663102"/>
      <w:bookmarkStart w:id="52" w:name="_Toc128403808"/>
      <w:bookmarkStart w:id="53" w:name="_Toc139655524"/>
      <w:bookmarkStart w:id="54" w:name="_Toc161343716"/>
      <w:bookmarkStart w:id="55" w:name="_Toc163151866"/>
      <w:bookmarkStart w:id="56" w:name="_Toc184325904"/>
      <w:bookmarkStart w:id="57" w:name="_Toc192504795"/>
      <w:bookmarkStart w:id="58" w:name="_Toc193296083"/>
      <w:bookmarkStart w:id="59" w:name="_Toc193881309"/>
      <w:bookmarkStart w:id="60" w:name="_Toc197702599"/>
      <w:bookmarkStart w:id="61" w:name="_Toc212209272"/>
      <w:bookmarkStart w:id="62" w:name="_Toc212216544"/>
      <w:bookmarkStart w:id="63" w:name="_Toc212216732"/>
      <w:r w:rsidR="001E0B56" w:rsidRPr="004A3B06">
        <w:rPr>
          <w:rFonts w:cs="Arial"/>
          <w:szCs w:val="24"/>
          <w:lang w:val="es-MX"/>
        </w:rPr>
        <w:t xml:space="preserve">CONVOCATORIA </w:t>
      </w:r>
      <w:r w:rsidR="00F70FCA" w:rsidRPr="004A3B06">
        <w:rPr>
          <w:rFonts w:cs="Arial"/>
          <w:szCs w:val="24"/>
          <w:lang w:val="es-MX"/>
        </w:rPr>
        <w:t xml:space="preserve">a la </w:t>
      </w:r>
      <w:r w:rsidR="00D12DA3" w:rsidRPr="004A3B06">
        <w:rPr>
          <w:rFonts w:cs="Arial"/>
          <w:szCs w:val="24"/>
          <w:lang w:val="es-MX"/>
        </w:rPr>
        <w:t xml:space="preserve">Licitación Pública </w:t>
      </w:r>
      <w:r w:rsidR="00334EAE" w:rsidRPr="004A3B06">
        <w:rPr>
          <w:rFonts w:cs="Arial"/>
          <w:szCs w:val="24"/>
          <w:lang w:val="es-MX"/>
        </w:rPr>
        <w:t>Nacional</w:t>
      </w:r>
      <w:r w:rsidR="00EF1761" w:rsidRPr="004A3B06">
        <w:rPr>
          <w:rFonts w:cs="Arial"/>
          <w:szCs w:val="24"/>
          <w:lang w:val="es-MX"/>
        </w:rPr>
        <w:t xml:space="preserve"> </w:t>
      </w:r>
      <w:r w:rsidR="0089517C" w:rsidRPr="004A3B06">
        <w:rPr>
          <w:rFonts w:cs="Arial"/>
          <w:szCs w:val="24"/>
          <w:lang w:val="es-MX"/>
        </w:rPr>
        <w:t xml:space="preserve">Presencial </w:t>
      </w:r>
      <w:r w:rsidR="00F70FCA" w:rsidRPr="004A3B06">
        <w:rPr>
          <w:rFonts w:cs="Arial"/>
          <w:szCs w:val="24"/>
          <w:lang w:val="es-MX"/>
        </w:rPr>
        <w:t xml:space="preserve">en la cual se establecen las bases en las que se desarrollará el procedimiento y en las </w:t>
      </w:r>
      <w:r w:rsidR="00896998" w:rsidRPr="004A3B06">
        <w:rPr>
          <w:rFonts w:cs="Arial"/>
          <w:szCs w:val="24"/>
          <w:lang w:val="es-MX"/>
        </w:rPr>
        <w:t>que</w:t>
      </w:r>
      <w:r w:rsidR="00F70FCA" w:rsidRPr="004A3B06">
        <w:rPr>
          <w:rFonts w:cs="Arial"/>
          <w:szCs w:val="24"/>
          <w:lang w:val="es-MX"/>
        </w:rPr>
        <w:t xml:space="preserve"> se describen los requisitos de participación</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7AA63652" w14:textId="77777777" w:rsidR="00BE0E75" w:rsidRPr="004A3B06" w:rsidRDefault="00BE0E75" w:rsidP="00BE0E75">
      <w:pPr>
        <w:rPr>
          <w:rFonts w:ascii="Arial" w:hAnsi="Arial" w:cs="Arial"/>
        </w:rPr>
      </w:pPr>
    </w:p>
    <w:p w14:paraId="557ED2DC" w14:textId="77777777" w:rsidR="00412321" w:rsidRPr="004A3B06" w:rsidRDefault="00412321" w:rsidP="00EE5879">
      <w:pPr>
        <w:pStyle w:val="Ttulo1"/>
        <w:numPr>
          <w:ilvl w:val="0"/>
          <w:numId w:val="1"/>
        </w:numPr>
        <w:spacing w:before="120" w:after="120"/>
        <w:jc w:val="both"/>
        <w:rPr>
          <w:rFonts w:cs="Arial"/>
          <w:color w:val="244061" w:themeColor="accent1" w:themeShade="80"/>
          <w:kern w:val="32"/>
          <w:sz w:val="20"/>
          <w:lang w:val="es-MX"/>
        </w:rPr>
      </w:pPr>
      <w:bookmarkStart w:id="64" w:name="_Toc289064560"/>
      <w:bookmarkStart w:id="65" w:name="_Toc314085291"/>
      <w:bookmarkStart w:id="66" w:name="_Toc314094112"/>
      <w:bookmarkStart w:id="67" w:name="_Toc434004079"/>
      <w:bookmarkStart w:id="68" w:name="_Toc212216733"/>
      <w:bookmarkStart w:id="69" w:name="_Toc289064579"/>
      <w:bookmarkStart w:id="70" w:name="_Toc284238903"/>
      <w:bookmarkStart w:id="71" w:name="_Toc289064581"/>
      <w:bookmarkStart w:id="72" w:name="_Toc310514791"/>
      <w:bookmarkStart w:id="73" w:name="_Toc312083757"/>
      <w:bookmarkStart w:id="74" w:name="_Toc312402702"/>
      <w:bookmarkStart w:id="75" w:name="_Toc313943676"/>
      <w:bookmarkStart w:id="76" w:name="_Toc313943738"/>
      <w:bookmarkStart w:id="77" w:name="_Toc313999941"/>
      <w:bookmarkStart w:id="78" w:name="_Toc314007645"/>
      <w:bookmarkEnd w:id="43"/>
      <w:r w:rsidRPr="004A3B06">
        <w:rPr>
          <w:rFonts w:cs="Arial"/>
          <w:color w:val="244061" w:themeColor="accent1" w:themeShade="80"/>
          <w:kern w:val="32"/>
          <w:sz w:val="20"/>
          <w:lang w:val="es-MX"/>
        </w:rPr>
        <w:t>INFORMACIÓN GENÉRICA Y ALCANCE DE LA CONTRATACIÓN</w:t>
      </w:r>
      <w:bookmarkEnd w:id="64"/>
      <w:bookmarkEnd w:id="65"/>
      <w:bookmarkEnd w:id="66"/>
      <w:bookmarkEnd w:id="67"/>
      <w:bookmarkEnd w:id="68"/>
    </w:p>
    <w:p w14:paraId="7D6C317D"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79" w:name="_Toc289064561"/>
      <w:bookmarkStart w:id="80" w:name="_Toc314085292"/>
      <w:bookmarkStart w:id="81" w:name="_Toc314094113"/>
      <w:bookmarkStart w:id="82" w:name="_Toc434004080"/>
      <w:bookmarkStart w:id="83" w:name="_Toc212216734"/>
      <w:r w:rsidRPr="004A3B06">
        <w:rPr>
          <w:rFonts w:cs="Arial"/>
          <w:bCs/>
          <w:color w:val="244061" w:themeColor="accent1" w:themeShade="80"/>
          <w:sz w:val="20"/>
          <w:lang w:val="es-MX"/>
        </w:rPr>
        <w:t>Objeto de la contratación</w:t>
      </w:r>
      <w:bookmarkEnd w:id="79"/>
      <w:bookmarkEnd w:id="80"/>
      <w:bookmarkEnd w:id="81"/>
      <w:bookmarkEnd w:id="82"/>
      <w:bookmarkEnd w:id="83"/>
    </w:p>
    <w:p w14:paraId="4CD50BDD" w14:textId="3A81364E" w:rsidR="00981205" w:rsidRPr="00F7786E" w:rsidRDefault="0075205B" w:rsidP="00F7786E">
      <w:pPr>
        <w:ind w:left="709"/>
        <w:jc w:val="both"/>
        <w:rPr>
          <w:rFonts w:ascii="Arial" w:hAnsi="Arial" w:cs="Arial"/>
          <w:b/>
          <w:bCs/>
        </w:rPr>
      </w:pPr>
      <w:bookmarkStart w:id="84" w:name="_Toc289064562"/>
      <w:bookmarkStart w:id="85" w:name="_Toc314085293"/>
      <w:bookmarkStart w:id="86" w:name="_Toc314094114"/>
      <w:r w:rsidRPr="004A3E52">
        <w:rPr>
          <w:rFonts w:ascii="Arial" w:hAnsi="Arial" w:cs="Arial"/>
        </w:rPr>
        <w:t xml:space="preserve">La presente </w:t>
      </w:r>
      <w:r w:rsidR="00EC0967" w:rsidRPr="004A3E52">
        <w:rPr>
          <w:rFonts w:ascii="Arial" w:hAnsi="Arial" w:cs="Arial"/>
        </w:rPr>
        <w:t>licitación</w:t>
      </w:r>
      <w:r w:rsidRPr="004A3E52">
        <w:rPr>
          <w:rFonts w:ascii="Arial" w:hAnsi="Arial" w:cs="Arial"/>
        </w:rPr>
        <w:t xml:space="preserve"> tiene por objeto l</w:t>
      </w:r>
      <w:r w:rsidR="00CC7919" w:rsidRPr="004A3E52">
        <w:rPr>
          <w:rFonts w:ascii="Arial" w:hAnsi="Arial" w:cs="Arial"/>
        </w:rPr>
        <w:t xml:space="preserve">a contratación </w:t>
      </w:r>
      <w:r w:rsidR="00E66A1D" w:rsidRPr="004A3E52">
        <w:rPr>
          <w:rFonts w:ascii="Arial" w:hAnsi="Arial" w:cs="Arial"/>
        </w:rPr>
        <w:t>de</w:t>
      </w:r>
      <w:r w:rsidR="004A3E52" w:rsidRPr="004A3E52">
        <w:rPr>
          <w:rFonts w:ascii="Arial" w:hAnsi="Arial" w:cs="Arial"/>
        </w:rPr>
        <w:t>l</w:t>
      </w:r>
      <w:r w:rsidR="00E66A1D" w:rsidRPr="004A3E52">
        <w:rPr>
          <w:rFonts w:ascii="Arial" w:hAnsi="Arial" w:cs="Arial"/>
        </w:rPr>
        <w:t xml:space="preserve"> </w:t>
      </w:r>
      <w:r w:rsidR="00E66A1D" w:rsidRPr="004A3E52">
        <w:rPr>
          <w:rFonts w:ascii="Arial" w:hAnsi="Arial" w:cs="Arial"/>
          <w:b/>
          <w:bCs/>
        </w:rPr>
        <w:t>“</w:t>
      </w:r>
      <w:r w:rsidR="00F7786E" w:rsidRPr="004A3E52">
        <w:rPr>
          <w:rFonts w:ascii="Arial" w:hAnsi="Arial" w:cs="Arial"/>
          <w:b/>
          <w:bCs/>
        </w:rPr>
        <w:t xml:space="preserve">Servicio de Producción de la Credencial </w:t>
      </w:r>
      <w:r w:rsidR="00390049" w:rsidRPr="004A3E52">
        <w:rPr>
          <w:rFonts w:ascii="Arial" w:hAnsi="Arial" w:cs="Arial"/>
          <w:b/>
          <w:bCs/>
        </w:rPr>
        <w:t>p</w:t>
      </w:r>
      <w:r w:rsidR="00F7786E" w:rsidRPr="004A3E52">
        <w:rPr>
          <w:rFonts w:ascii="Arial" w:hAnsi="Arial" w:cs="Arial"/>
          <w:b/>
          <w:bCs/>
        </w:rPr>
        <w:t>ara Votar</w:t>
      </w:r>
      <w:r w:rsidR="00E66A1D" w:rsidRPr="004A3E52">
        <w:rPr>
          <w:rFonts w:ascii="Arial" w:hAnsi="Arial" w:cs="Arial"/>
          <w:b/>
          <w:bCs/>
        </w:rPr>
        <w:t>”</w:t>
      </w:r>
      <w:r w:rsidR="00B572A7" w:rsidRPr="004A3E52">
        <w:rPr>
          <w:rFonts w:ascii="Arial" w:hAnsi="Arial" w:cs="Arial"/>
          <w:b/>
          <w:bCs/>
          <w:sz w:val="21"/>
        </w:rPr>
        <w:t xml:space="preserve"> </w:t>
      </w:r>
      <w:r w:rsidR="00A14C19" w:rsidRPr="004A3E52">
        <w:rPr>
          <w:rFonts w:ascii="Arial" w:hAnsi="Arial" w:cs="Arial"/>
        </w:rPr>
        <w:t>que consiste en</w:t>
      </w:r>
      <w:r w:rsidR="005B079A" w:rsidRPr="004A3E52">
        <w:rPr>
          <w:rFonts w:ascii="Arial" w:hAnsi="Arial" w:cs="Arial"/>
        </w:rPr>
        <w:t xml:space="preserve"> </w:t>
      </w:r>
      <w:r w:rsidR="00E23BAC" w:rsidRPr="004A3E52">
        <w:rPr>
          <w:rFonts w:ascii="Arial" w:hAnsi="Arial" w:cs="Arial"/>
          <w:b/>
        </w:rPr>
        <w:t>1</w:t>
      </w:r>
      <w:r w:rsidR="00A14C19" w:rsidRPr="004A3E52">
        <w:rPr>
          <w:rFonts w:ascii="Arial" w:hAnsi="Arial" w:cs="Arial"/>
          <w:b/>
        </w:rPr>
        <w:t xml:space="preserve"> </w:t>
      </w:r>
      <w:r w:rsidR="005B079A" w:rsidRPr="004A3E52">
        <w:rPr>
          <w:rFonts w:ascii="Arial" w:hAnsi="Arial" w:cs="Arial"/>
          <w:b/>
        </w:rPr>
        <w:t>(</w:t>
      </w:r>
      <w:r w:rsidR="00E23BAC" w:rsidRPr="004A3E52">
        <w:rPr>
          <w:rFonts w:ascii="Arial" w:hAnsi="Arial" w:cs="Arial"/>
          <w:b/>
        </w:rPr>
        <w:t>una</w:t>
      </w:r>
      <w:r w:rsidR="00A14C19" w:rsidRPr="004A3E52">
        <w:rPr>
          <w:rFonts w:ascii="Arial" w:hAnsi="Arial" w:cs="Arial"/>
          <w:b/>
        </w:rPr>
        <w:t>)</w:t>
      </w:r>
      <w:r w:rsidR="00C94DEC" w:rsidRPr="004A3E52">
        <w:rPr>
          <w:rFonts w:ascii="Arial" w:hAnsi="Arial" w:cs="Arial"/>
          <w:b/>
        </w:rPr>
        <w:t xml:space="preserve"> partida</w:t>
      </w:r>
      <w:r w:rsidR="00A14C19" w:rsidRPr="004A3E52">
        <w:rPr>
          <w:rFonts w:ascii="Arial" w:hAnsi="Arial" w:cs="Arial"/>
          <w:b/>
        </w:rPr>
        <w:t xml:space="preserve">, </w:t>
      </w:r>
      <w:r w:rsidR="00A14C19" w:rsidRPr="004A3E52">
        <w:rPr>
          <w:rFonts w:ascii="Arial" w:hAnsi="Arial" w:cs="Arial"/>
        </w:rPr>
        <w:t xml:space="preserve">por </w:t>
      </w:r>
      <w:r w:rsidR="00A14C19" w:rsidRPr="004A3B06">
        <w:rPr>
          <w:rFonts w:ascii="Arial" w:hAnsi="Arial" w:cs="Arial"/>
        </w:rPr>
        <w:t xml:space="preserve">lo </w:t>
      </w:r>
      <w:r w:rsidR="00D86B6C" w:rsidRPr="004A3B06">
        <w:rPr>
          <w:rFonts w:ascii="Arial" w:hAnsi="Arial" w:cs="Arial"/>
        </w:rPr>
        <w:t>tanto,</w:t>
      </w:r>
      <w:r w:rsidR="00A14C19" w:rsidRPr="004A3B06">
        <w:rPr>
          <w:rFonts w:ascii="Arial" w:hAnsi="Arial" w:cs="Arial"/>
        </w:rPr>
        <w:t xml:space="preserve"> la adjudicación será a </w:t>
      </w:r>
      <w:r w:rsidR="00004CB1" w:rsidRPr="004A3B06">
        <w:rPr>
          <w:rFonts w:ascii="Arial" w:hAnsi="Arial" w:cs="Arial"/>
        </w:rPr>
        <w:t>un</w:t>
      </w:r>
      <w:r w:rsidR="000634CB" w:rsidRPr="004A3B06">
        <w:rPr>
          <w:rFonts w:ascii="Arial" w:hAnsi="Arial" w:cs="Arial"/>
        </w:rPr>
        <w:t xml:space="preserve"> solo</w:t>
      </w:r>
      <w:r w:rsidR="00B166FE" w:rsidRPr="004A3B06">
        <w:rPr>
          <w:rFonts w:ascii="Arial" w:hAnsi="Arial" w:cs="Arial"/>
        </w:rPr>
        <w:t xml:space="preserve"> </w:t>
      </w:r>
      <w:r w:rsidR="00A14C19" w:rsidRPr="004A3B06">
        <w:rPr>
          <w:rFonts w:ascii="Arial" w:hAnsi="Arial" w:cs="Arial"/>
        </w:rPr>
        <w:t>LICITANTE</w:t>
      </w:r>
      <w:r w:rsidR="00981205" w:rsidRPr="004A3B06">
        <w:rPr>
          <w:rFonts w:ascii="Arial" w:hAnsi="Arial" w:cs="Arial"/>
        </w:rPr>
        <w:t>.</w:t>
      </w:r>
    </w:p>
    <w:p w14:paraId="11764446" w14:textId="6F2282DB" w:rsidR="00A14C19" w:rsidRPr="004A3B06" w:rsidRDefault="00A14C19" w:rsidP="00A14C19">
      <w:pPr>
        <w:spacing w:before="120" w:after="120"/>
        <w:ind w:left="709"/>
        <w:jc w:val="both"/>
        <w:rPr>
          <w:rFonts w:ascii="Arial" w:hAnsi="Arial" w:cs="Arial"/>
          <w:b/>
        </w:rPr>
      </w:pPr>
      <w:r w:rsidRPr="004A3B06">
        <w:rPr>
          <w:rFonts w:ascii="Arial" w:hAnsi="Arial" w:cs="Arial"/>
        </w:rPr>
        <w:t xml:space="preserve">La descripción detallada </w:t>
      </w:r>
      <w:r w:rsidR="005D3DFA" w:rsidRPr="004A3B06">
        <w:rPr>
          <w:rFonts w:ascii="Arial" w:hAnsi="Arial" w:cs="Arial"/>
        </w:rPr>
        <w:t>de</w:t>
      </w:r>
      <w:r w:rsidR="008F0477" w:rsidRPr="004A3B06">
        <w:rPr>
          <w:rFonts w:ascii="Arial" w:hAnsi="Arial" w:cs="Arial"/>
        </w:rPr>
        <w:t>l</w:t>
      </w:r>
      <w:r w:rsidR="005D3DFA" w:rsidRPr="004A3B06">
        <w:rPr>
          <w:rFonts w:ascii="Arial" w:hAnsi="Arial" w:cs="Arial"/>
        </w:rPr>
        <w:t xml:space="preserve"> servicio</w:t>
      </w:r>
      <w:r w:rsidRPr="004A3B06">
        <w:rPr>
          <w:rFonts w:ascii="Arial" w:hAnsi="Arial" w:cs="Arial"/>
        </w:rPr>
        <w:t xml:space="preserve"> y el alcance de la presente contratación se encuentran en el</w:t>
      </w:r>
      <w:r w:rsidRPr="004A3B06">
        <w:rPr>
          <w:rFonts w:ascii="Arial" w:hAnsi="Arial" w:cs="Arial"/>
          <w:b/>
        </w:rPr>
        <w:t xml:space="preserve"> </w:t>
      </w:r>
      <w:r w:rsidRPr="004A3B06">
        <w:rPr>
          <w:rFonts w:ascii="Arial" w:hAnsi="Arial" w:cs="Arial"/>
          <w:bCs/>
        </w:rPr>
        <w:t>Anexo 1 “Especificaciones técnicas</w:t>
      </w:r>
      <w:r w:rsidR="00075DA4" w:rsidRPr="004A3B06">
        <w:rPr>
          <w:rFonts w:ascii="Arial" w:hAnsi="Arial" w:cs="Arial"/>
          <w:bCs/>
        </w:rPr>
        <w:t>”</w:t>
      </w:r>
      <w:r w:rsidR="008F0477" w:rsidRPr="004A3B06">
        <w:rPr>
          <w:rFonts w:ascii="Arial" w:hAnsi="Arial" w:cs="Arial"/>
          <w:bCs/>
        </w:rPr>
        <w:t xml:space="preserve"> de </w:t>
      </w:r>
      <w:r w:rsidR="00FE748F" w:rsidRPr="004A3B06">
        <w:rPr>
          <w:rFonts w:ascii="Arial" w:hAnsi="Arial" w:cs="Arial"/>
          <w:bCs/>
        </w:rPr>
        <w:t>la presente</w:t>
      </w:r>
      <w:r w:rsidR="008F0477" w:rsidRPr="004A3B06">
        <w:rPr>
          <w:rFonts w:ascii="Arial" w:hAnsi="Arial" w:cs="Arial"/>
          <w:bCs/>
        </w:rPr>
        <w:t xml:space="preserve"> convocatoria.</w:t>
      </w:r>
    </w:p>
    <w:p w14:paraId="06D8ECB4" w14:textId="77777777" w:rsidR="00F82271" w:rsidRPr="004A3B06" w:rsidRDefault="00F82271" w:rsidP="00F82271">
      <w:pPr>
        <w:pStyle w:val="Ttulo1"/>
        <w:shd w:val="clear" w:color="auto" w:fill="FFFFFF"/>
        <w:spacing w:before="120" w:after="120"/>
        <w:ind w:left="720"/>
        <w:jc w:val="both"/>
        <w:rPr>
          <w:rFonts w:cs="Arial"/>
          <w:bCs/>
          <w:color w:val="244061" w:themeColor="accent1" w:themeShade="80"/>
          <w:sz w:val="20"/>
          <w:lang w:val="es-MX"/>
        </w:rPr>
      </w:pPr>
      <w:bookmarkStart w:id="87" w:name="_Toc434004081"/>
    </w:p>
    <w:p w14:paraId="44CFCB5B" w14:textId="4D784246" w:rsidR="00C650B6" w:rsidRPr="004A3B06" w:rsidRDefault="00412321" w:rsidP="008F0477">
      <w:pPr>
        <w:pStyle w:val="Ttulo1"/>
        <w:numPr>
          <w:ilvl w:val="1"/>
          <w:numId w:val="1"/>
        </w:numPr>
        <w:shd w:val="clear" w:color="auto" w:fill="FFFFFF"/>
        <w:spacing w:before="120" w:after="120"/>
        <w:jc w:val="both"/>
        <w:rPr>
          <w:rFonts w:cs="Arial"/>
          <w:bCs/>
          <w:sz w:val="20"/>
          <w:lang w:val="es-MX"/>
        </w:rPr>
      </w:pPr>
      <w:bookmarkStart w:id="88" w:name="_Toc212216735"/>
      <w:r w:rsidRPr="004A3B06">
        <w:rPr>
          <w:rFonts w:cs="Arial"/>
          <w:bCs/>
          <w:sz w:val="20"/>
          <w:lang w:val="es-MX"/>
        </w:rPr>
        <w:t>Tipo de contratación</w:t>
      </w:r>
      <w:bookmarkStart w:id="89" w:name="_Toc289064563"/>
      <w:bookmarkStart w:id="90" w:name="_Toc314085294"/>
      <w:bookmarkStart w:id="91" w:name="_Toc314094115"/>
      <w:bookmarkEnd w:id="84"/>
      <w:bookmarkEnd w:id="85"/>
      <w:bookmarkEnd w:id="86"/>
      <w:bookmarkEnd w:id="87"/>
      <w:bookmarkEnd w:id="88"/>
    </w:p>
    <w:p w14:paraId="70AA7F22" w14:textId="698A9101" w:rsidR="000639B1" w:rsidRDefault="00D810FC" w:rsidP="00D810FC">
      <w:pPr>
        <w:pStyle w:val="Sangra3detindependiente1"/>
        <w:spacing w:before="120" w:after="120"/>
        <w:ind w:left="705"/>
        <w:rPr>
          <w:rFonts w:cs="Arial"/>
          <w:sz w:val="20"/>
        </w:rPr>
      </w:pPr>
      <w:r w:rsidRPr="00BA5335">
        <w:rPr>
          <w:rFonts w:cs="Arial"/>
          <w:sz w:val="20"/>
        </w:rPr>
        <w:t>El contrato que se adjudique abarcará</w:t>
      </w:r>
      <w:r w:rsidR="00E66A1D" w:rsidRPr="00BA5335">
        <w:rPr>
          <w:rFonts w:cs="Arial"/>
          <w:sz w:val="20"/>
        </w:rPr>
        <w:t xml:space="preserve"> </w:t>
      </w:r>
      <w:r w:rsidR="00390049">
        <w:rPr>
          <w:rFonts w:cs="Arial"/>
          <w:sz w:val="20"/>
        </w:rPr>
        <w:t xml:space="preserve">los ejercicios fiscales </w:t>
      </w:r>
      <w:r w:rsidRPr="00BA5335">
        <w:rPr>
          <w:rFonts w:cs="Arial"/>
          <w:sz w:val="20"/>
        </w:rPr>
        <w:t>2026</w:t>
      </w:r>
      <w:r w:rsidR="00390049">
        <w:rPr>
          <w:rFonts w:cs="Arial"/>
          <w:sz w:val="20"/>
        </w:rPr>
        <w:t>,2027,2028,2029,2030 y 2031</w:t>
      </w:r>
      <w:r w:rsidR="00E66A1D" w:rsidRPr="00BA5335">
        <w:rPr>
          <w:rFonts w:cs="Arial"/>
          <w:sz w:val="20"/>
        </w:rPr>
        <w:t xml:space="preserve"> y </w:t>
      </w:r>
      <w:r w:rsidRPr="00BA5335">
        <w:rPr>
          <w:rFonts w:cs="Arial"/>
          <w:sz w:val="20"/>
        </w:rPr>
        <w:t>se adjudicará al LICITANTE cuya proposición resulte solvente y será un contrato abierto en términos del artículo 56 del REGLAMENTO</w:t>
      </w:r>
      <w:r w:rsidR="000639B1">
        <w:rPr>
          <w:rFonts w:cs="Arial"/>
          <w:sz w:val="20"/>
        </w:rPr>
        <w:t>.</w:t>
      </w:r>
    </w:p>
    <w:p w14:paraId="72F3CA63" w14:textId="6E97C6BB" w:rsidR="00D810FC" w:rsidRDefault="00A879AB" w:rsidP="00D810FC">
      <w:pPr>
        <w:pStyle w:val="Sangra3detindependiente1"/>
        <w:spacing w:before="120" w:after="120"/>
        <w:ind w:left="705"/>
        <w:rPr>
          <w:rFonts w:cs="Arial"/>
          <w:sz w:val="20"/>
        </w:rPr>
      </w:pPr>
      <w:r>
        <w:rPr>
          <w:rFonts w:cs="Arial"/>
          <w:sz w:val="20"/>
        </w:rPr>
        <w:t>Lo anterior c</w:t>
      </w:r>
      <w:r w:rsidR="00D810FC" w:rsidRPr="00BA5335">
        <w:rPr>
          <w:rFonts w:cs="Arial"/>
          <w:sz w:val="20"/>
        </w:rPr>
        <w:t xml:space="preserve">onforme a la cantidad mínima y máxima </w:t>
      </w:r>
      <w:r w:rsidR="000639B1">
        <w:rPr>
          <w:rFonts w:cs="Arial"/>
          <w:sz w:val="20"/>
        </w:rPr>
        <w:t xml:space="preserve">de los </w:t>
      </w:r>
      <w:r w:rsidR="00D810FC" w:rsidRPr="00BA5335">
        <w:rPr>
          <w:rFonts w:cs="Arial"/>
          <w:sz w:val="20"/>
        </w:rPr>
        <w:t>servicios que podrán solicitarse y que se seña</w:t>
      </w:r>
      <w:r w:rsidR="000639B1">
        <w:rPr>
          <w:rFonts w:cs="Arial"/>
          <w:sz w:val="20"/>
        </w:rPr>
        <w:t>lan</w:t>
      </w:r>
      <w:r w:rsidR="00D810FC" w:rsidRPr="00BA5335">
        <w:rPr>
          <w:rFonts w:cs="Arial"/>
          <w:sz w:val="20"/>
        </w:rPr>
        <w:t xml:space="preserve"> a continuación:</w:t>
      </w:r>
      <w:r w:rsidR="00D810FC" w:rsidRPr="004A3B06">
        <w:rPr>
          <w:rFonts w:cs="Arial"/>
          <w:sz w:val="20"/>
        </w:rPr>
        <w:t>  </w:t>
      </w:r>
    </w:p>
    <w:p w14:paraId="6EAECA28" w14:textId="291E5F6A" w:rsidR="004A3E52" w:rsidRPr="000F389B" w:rsidRDefault="006C0A34" w:rsidP="004D6FE3">
      <w:pPr>
        <w:pStyle w:val="Textoindependiente2"/>
        <w:spacing w:before="0"/>
        <w:ind w:left="709"/>
        <w:jc w:val="both"/>
        <w:rPr>
          <w:rFonts w:cs="Arial"/>
          <w:sz w:val="20"/>
          <w:lang w:val="es-MX"/>
        </w:rPr>
      </w:pPr>
      <w:r w:rsidRPr="000F389B">
        <w:rPr>
          <w:rFonts w:cs="Arial"/>
          <w:sz w:val="20"/>
          <w:lang w:val="es-MX"/>
        </w:rPr>
        <w:t>Estimados por año de producción de Credencial para Votar</w:t>
      </w:r>
      <w:r w:rsidR="004A3E52" w:rsidRPr="000F389B">
        <w:rPr>
          <w:rFonts w:cs="Arial"/>
          <w:sz w:val="20"/>
          <w:lang w:val="es-MX"/>
        </w:rPr>
        <w:t>:</w:t>
      </w:r>
    </w:p>
    <w:p w14:paraId="0D8396D4" w14:textId="77777777" w:rsidR="005A5215" w:rsidRPr="000F389B" w:rsidRDefault="005A5215" w:rsidP="004D6FE3">
      <w:pPr>
        <w:pStyle w:val="Sangra3detindependiente1"/>
        <w:ind w:left="705"/>
        <w:rPr>
          <w:rFonts w:cs="Arial"/>
          <w:sz w:val="20"/>
        </w:rPr>
      </w:pPr>
    </w:p>
    <w:tbl>
      <w:tblPr>
        <w:tblW w:w="5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50"/>
        <w:gridCol w:w="2126"/>
        <w:gridCol w:w="1984"/>
      </w:tblGrid>
      <w:tr w:rsidR="006C0A34" w:rsidRPr="000F389B" w14:paraId="40FA75FF" w14:textId="77777777" w:rsidTr="00BB3407">
        <w:trPr>
          <w:trHeight w:val="420"/>
          <w:jc w:val="center"/>
        </w:trPr>
        <w:tc>
          <w:tcPr>
            <w:tcW w:w="1550" w:type="dxa"/>
            <w:shd w:val="clear" w:color="000000" w:fill="E0E0E0"/>
            <w:vAlign w:val="center"/>
            <w:hideMark/>
          </w:tcPr>
          <w:p w14:paraId="0D65C1FB"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Año</w:t>
            </w:r>
          </w:p>
        </w:tc>
        <w:tc>
          <w:tcPr>
            <w:tcW w:w="2126" w:type="dxa"/>
            <w:shd w:val="clear" w:color="000000" w:fill="E0E0E0"/>
            <w:vAlign w:val="center"/>
            <w:hideMark/>
          </w:tcPr>
          <w:p w14:paraId="13CF7B13"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Mínimo estimado</w:t>
            </w:r>
          </w:p>
        </w:tc>
        <w:tc>
          <w:tcPr>
            <w:tcW w:w="1984" w:type="dxa"/>
            <w:shd w:val="clear" w:color="000000" w:fill="E0E0E0"/>
            <w:vAlign w:val="center"/>
            <w:hideMark/>
          </w:tcPr>
          <w:p w14:paraId="19B146EB"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Máximo estimado</w:t>
            </w:r>
          </w:p>
        </w:tc>
      </w:tr>
      <w:tr w:rsidR="006C0A34" w:rsidRPr="000F389B" w14:paraId="587D6965" w14:textId="77777777" w:rsidTr="00BB3407">
        <w:trPr>
          <w:trHeight w:val="300"/>
          <w:jc w:val="center"/>
        </w:trPr>
        <w:tc>
          <w:tcPr>
            <w:tcW w:w="1550" w:type="dxa"/>
            <w:vAlign w:val="center"/>
            <w:hideMark/>
          </w:tcPr>
          <w:p w14:paraId="638D7C32" w14:textId="041F1E20"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 xml:space="preserve">2026 Jun </w:t>
            </w:r>
            <w:r w:rsidR="001B4CB5" w:rsidRPr="000F389B">
              <w:rPr>
                <w:rFonts w:ascii="Arial" w:hAnsi="Arial" w:cs="Arial"/>
                <w:b/>
                <w:bCs/>
                <w:sz w:val="18"/>
                <w:szCs w:val="18"/>
                <w:lang w:eastAsia="es-MX"/>
              </w:rPr>
              <w:t>-</w:t>
            </w:r>
            <w:r w:rsidRPr="000F389B">
              <w:rPr>
                <w:rFonts w:ascii="Arial" w:hAnsi="Arial" w:cs="Arial"/>
                <w:b/>
                <w:bCs/>
                <w:sz w:val="18"/>
                <w:szCs w:val="18"/>
                <w:lang w:eastAsia="es-MX"/>
              </w:rPr>
              <w:t xml:space="preserve"> Dic</w:t>
            </w:r>
          </w:p>
        </w:tc>
        <w:tc>
          <w:tcPr>
            <w:tcW w:w="2126" w:type="dxa"/>
            <w:vAlign w:val="center"/>
            <w:hideMark/>
          </w:tcPr>
          <w:p w14:paraId="45E26BB8"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9,676,000 </w:t>
            </w:r>
          </w:p>
        </w:tc>
        <w:tc>
          <w:tcPr>
            <w:tcW w:w="1984" w:type="dxa"/>
            <w:vAlign w:val="center"/>
            <w:hideMark/>
          </w:tcPr>
          <w:p w14:paraId="1A4B5EB8"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10,723,000 </w:t>
            </w:r>
          </w:p>
        </w:tc>
      </w:tr>
      <w:tr w:rsidR="006C0A34" w:rsidRPr="000F389B" w14:paraId="360DEC41" w14:textId="77777777" w:rsidTr="00BB3407">
        <w:trPr>
          <w:trHeight w:val="300"/>
          <w:jc w:val="center"/>
        </w:trPr>
        <w:tc>
          <w:tcPr>
            <w:tcW w:w="1550" w:type="dxa"/>
            <w:vAlign w:val="center"/>
            <w:hideMark/>
          </w:tcPr>
          <w:p w14:paraId="5E413C81"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2027</w:t>
            </w:r>
          </w:p>
        </w:tc>
        <w:tc>
          <w:tcPr>
            <w:tcW w:w="2126" w:type="dxa"/>
            <w:vAlign w:val="center"/>
            <w:hideMark/>
          </w:tcPr>
          <w:p w14:paraId="07BB0186"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14,928,000 </w:t>
            </w:r>
          </w:p>
        </w:tc>
        <w:tc>
          <w:tcPr>
            <w:tcW w:w="1984" w:type="dxa"/>
            <w:vAlign w:val="center"/>
            <w:hideMark/>
          </w:tcPr>
          <w:p w14:paraId="2C36314C"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16,553,000 </w:t>
            </w:r>
          </w:p>
        </w:tc>
      </w:tr>
      <w:tr w:rsidR="006C0A34" w:rsidRPr="000F389B" w14:paraId="48AC11E1" w14:textId="77777777" w:rsidTr="00BB3407">
        <w:trPr>
          <w:trHeight w:val="300"/>
          <w:jc w:val="center"/>
        </w:trPr>
        <w:tc>
          <w:tcPr>
            <w:tcW w:w="1550" w:type="dxa"/>
            <w:vAlign w:val="center"/>
            <w:hideMark/>
          </w:tcPr>
          <w:p w14:paraId="4F2D4391"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2028</w:t>
            </w:r>
          </w:p>
        </w:tc>
        <w:tc>
          <w:tcPr>
            <w:tcW w:w="2126" w:type="dxa"/>
            <w:vAlign w:val="center"/>
            <w:hideMark/>
          </w:tcPr>
          <w:p w14:paraId="1685F63B"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17,603,000 </w:t>
            </w:r>
          </w:p>
        </w:tc>
        <w:tc>
          <w:tcPr>
            <w:tcW w:w="1984" w:type="dxa"/>
            <w:vAlign w:val="center"/>
            <w:hideMark/>
          </w:tcPr>
          <w:p w14:paraId="2C440622"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19,511,000 </w:t>
            </w:r>
          </w:p>
        </w:tc>
      </w:tr>
      <w:tr w:rsidR="006C0A34" w:rsidRPr="000F389B" w14:paraId="7A6D9E38" w14:textId="77777777" w:rsidTr="00BB3407">
        <w:trPr>
          <w:trHeight w:val="300"/>
          <w:jc w:val="center"/>
        </w:trPr>
        <w:tc>
          <w:tcPr>
            <w:tcW w:w="1550" w:type="dxa"/>
            <w:vAlign w:val="center"/>
            <w:hideMark/>
          </w:tcPr>
          <w:p w14:paraId="0C36C22D"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2029</w:t>
            </w:r>
          </w:p>
        </w:tc>
        <w:tc>
          <w:tcPr>
            <w:tcW w:w="2126" w:type="dxa"/>
            <w:vAlign w:val="center"/>
            <w:hideMark/>
          </w:tcPr>
          <w:p w14:paraId="2BC3FF3B"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18,171,000 </w:t>
            </w:r>
          </w:p>
        </w:tc>
        <w:tc>
          <w:tcPr>
            <w:tcW w:w="1984" w:type="dxa"/>
            <w:vAlign w:val="center"/>
            <w:hideMark/>
          </w:tcPr>
          <w:p w14:paraId="19234DD5"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20,136,000 </w:t>
            </w:r>
          </w:p>
        </w:tc>
      </w:tr>
      <w:tr w:rsidR="006C0A34" w:rsidRPr="000F389B" w14:paraId="3E7451BF" w14:textId="77777777" w:rsidTr="00BB3407">
        <w:trPr>
          <w:trHeight w:val="300"/>
          <w:jc w:val="center"/>
        </w:trPr>
        <w:tc>
          <w:tcPr>
            <w:tcW w:w="1550" w:type="dxa"/>
            <w:vAlign w:val="center"/>
            <w:hideMark/>
          </w:tcPr>
          <w:p w14:paraId="5A5BD33D"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2030</w:t>
            </w:r>
          </w:p>
        </w:tc>
        <w:tc>
          <w:tcPr>
            <w:tcW w:w="2126" w:type="dxa"/>
            <w:vAlign w:val="center"/>
            <w:hideMark/>
          </w:tcPr>
          <w:p w14:paraId="0FC39F9C"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16,219,000 </w:t>
            </w:r>
          </w:p>
        </w:tc>
        <w:tc>
          <w:tcPr>
            <w:tcW w:w="1984" w:type="dxa"/>
            <w:vAlign w:val="center"/>
            <w:hideMark/>
          </w:tcPr>
          <w:p w14:paraId="5ECECBFB"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17,975,000 </w:t>
            </w:r>
          </w:p>
        </w:tc>
      </w:tr>
      <w:tr w:rsidR="006C0A34" w:rsidRPr="000F389B" w14:paraId="47281A46" w14:textId="77777777" w:rsidTr="00BB3407">
        <w:trPr>
          <w:trHeight w:val="300"/>
          <w:jc w:val="center"/>
        </w:trPr>
        <w:tc>
          <w:tcPr>
            <w:tcW w:w="1550" w:type="dxa"/>
            <w:vAlign w:val="center"/>
            <w:hideMark/>
          </w:tcPr>
          <w:p w14:paraId="0F70E601" w14:textId="21DA3C9C"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2031 Ene</w:t>
            </w:r>
            <w:r w:rsidR="001B4CB5" w:rsidRPr="000F389B">
              <w:rPr>
                <w:rFonts w:ascii="Arial" w:hAnsi="Arial" w:cs="Arial"/>
                <w:b/>
                <w:bCs/>
                <w:sz w:val="18"/>
                <w:szCs w:val="18"/>
                <w:lang w:eastAsia="es-MX"/>
              </w:rPr>
              <w:t xml:space="preserve"> </w:t>
            </w:r>
            <w:r w:rsidRPr="000F389B">
              <w:rPr>
                <w:rFonts w:ascii="Arial" w:hAnsi="Arial" w:cs="Arial"/>
                <w:b/>
                <w:bCs/>
                <w:sz w:val="18"/>
                <w:szCs w:val="18"/>
                <w:lang w:eastAsia="es-MX"/>
              </w:rPr>
              <w:t>-</w:t>
            </w:r>
            <w:r w:rsidR="001B4CB5" w:rsidRPr="000F389B">
              <w:rPr>
                <w:rFonts w:ascii="Arial" w:hAnsi="Arial" w:cs="Arial"/>
                <w:b/>
                <w:bCs/>
                <w:sz w:val="18"/>
                <w:szCs w:val="18"/>
                <w:lang w:eastAsia="es-MX"/>
              </w:rPr>
              <w:t xml:space="preserve"> </w:t>
            </w:r>
            <w:r w:rsidRPr="000F389B">
              <w:rPr>
                <w:rFonts w:ascii="Arial" w:hAnsi="Arial" w:cs="Arial"/>
                <w:b/>
                <w:bCs/>
                <w:sz w:val="18"/>
                <w:szCs w:val="18"/>
                <w:lang w:eastAsia="es-MX"/>
              </w:rPr>
              <w:t xml:space="preserve">May </w:t>
            </w:r>
          </w:p>
        </w:tc>
        <w:tc>
          <w:tcPr>
            <w:tcW w:w="2126" w:type="dxa"/>
            <w:vAlign w:val="center"/>
            <w:hideMark/>
          </w:tcPr>
          <w:p w14:paraId="79347121"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8,362,000 </w:t>
            </w:r>
          </w:p>
        </w:tc>
        <w:tc>
          <w:tcPr>
            <w:tcW w:w="1984" w:type="dxa"/>
            <w:vAlign w:val="center"/>
            <w:hideMark/>
          </w:tcPr>
          <w:p w14:paraId="6BE4E4BD" w14:textId="77777777" w:rsidR="006C0A34" w:rsidRPr="000F389B" w:rsidRDefault="006C0A34" w:rsidP="004D6FE3">
            <w:pPr>
              <w:rPr>
                <w:rFonts w:ascii="Arial" w:hAnsi="Arial" w:cs="Arial"/>
                <w:sz w:val="18"/>
                <w:szCs w:val="18"/>
                <w:lang w:eastAsia="es-MX"/>
              </w:rPr>
            </w:pPr>
            <w:r w:rsidRPr="000F389B">
              <w:rPr>
                <w:rFonts w:ascii="Arial" w:hAnsi="Arial" w:cs="Arial"/>
                <w:sz w:val="18"/>
                <w:szCs w:val="18"/>
                <w:lang w:eastAsia="es-MX"/>
              </w:rPr>
              <w:t xml:space="preserve">             9,269,000 </w:t>
            </w:r>
          </w:p>
        </w:tc>
      </w:tr>
      <w:tr w:rsidR="006C0A34" w:rsidRPr="000F389B" w14:paraId="0B9DEE57" w14:textId="77777777" w:rsidTr="00BB3407">
        <w:trPr>
          <w:trHeight w:val="300"/>
          <w:jc w:val="center"/>
        </w:trPr>
        <w:tc>
          <w:tcPr>
            <w:tcW w:w="1550" w:type="dxa"/>
            <w:noWrap/>
            <w:vAlign w:val="bottom"/>
            <w:hideMark/>
          </w:tcPr>
          <w:p w14:paraId="6884D3C2" w14:textId="77777777" w:rsidR="006C0A34" w:rsidRPr="000F389B" w:rsidRDefault="006C0A34" w:rsidP="004D6FE3">
            <w:pPr>
              <w:jc w:val="center"/>
              <w:rPr>
                <w:rFonts w:ascii="Arial" w:hAnsi="Arial" w:cs="Arial"/>
                <w:b/>
                <w:bCs/>
                <w:sz w:val="18"/>
                <w:szCs w:val="18"/>
                <w:lang w:eastAsia="es-MX"/>
              </w:rPr>
            </w:pPr>
            <w:r w:rsidRPr="000F389B">
              <w:rPr>
                <w:rFonts w:ascii="Arial" w:hAnsi="Arial" w:cs="Arial"/>
                <w:b/>
                <w:bCs/>
                <w:sz w:val="18"/>
                <w:szCs w:val="18"/>
                <w:lang w:eastAsia="es-MX"/>
              </w:rPr>
              <w:t>TOTAL</w:t>
            </w:r>
          </w:p>
        </w:tc>
        <w:tc>
          <w:tcPr>
            <w:tcW w:w="2126" w:type="dxa"/>
            <w:vAlign w:val="center"/>
            <w:hideMark/>
          </w:tcPr>
          <w:p w14:paraId="4ABC9BA2" w14:textId="77777777" w:rsidR="006C0A34" w:rsidRPr="000F389B" w:rsidRDefault="006C0A34" w:rsidP="004D6FE3">
            <w:pPr>
              <w:rPr>
                <w:rFonts w:ascii="Arial" w:hAnsi="Arial" w:cs="Arial"/>
                <w:b/>
                <w:bCs/>
                <w:sz w:val="18"/>
                <w:szCs w:val="18"/>
                <w:lang w:eastAsia="es-MX"/>
              </w:rPr>
            </w:pPr>
            <w:r w:rsidRPr="000F389B">
              <w:rPr>
                <w:rFonts w:ascii="Arial" w:hAnsi="Arial" w:cs="Arial"/>
                <w:b/>
                <w:bCs/>
                <w:sz w:val="18"/>
                <w:szCs w:val="18"/>
                <w:lang w:eastAsia="es-MX"/>
              </w:rPr>
              <w:t xml:space="preserve">           84,959,000 </w:t>
            </w:r>
          </w:p>
        </w:tc>
        <w:tc>
          <w:tcPr>
            <w:tcW w:w="1984" w:type="dxa"/>
            <w:vAlign w:val="center"/>
            <w:hideMark/>
          </w:tcPr>
          <w:p w14:paraId="40AB6DBE" w14:textId="77777777" w:rsidR="006C0A34" w:rsidRPr="000F389B" w:rsidRDefault="006C0A34" w:rsidP="004D6FE3">
            <w:pPr>
              <w:rPr>
                <w:rFonts w:ascii="Arial" w:hAnsi="Arial" w:cs="Arial"/>
                <w:b/>
                <w:bCs/>
                <w:sz w:val="18"/>
                <w:szCs w:val="18"/>
                <w:lang w:eastAsia="es-MX"/>
              </w:rPr>
            </w:pPr>
            <w:r w:rsidRPr="000F389B">
              <w:rPr>
                <w:rFonts w:ascii="Arial" w:hAnsi="Arial" w:cs="Arial"/>
                <w:b/>
                <w:bCs/>
                <w:sz w:val="18"/>
                <w:szCs w:val="18"/>
                <w:lang w:eastAsia="es-MX"/>
              </w:rPr>
              <w:t xml:space="preserve">           94,167,000 </w:t>
            </w:r>
          </w:p>
        </w:tc>
      </w:tr>
    </w:tbl>
    <w:p w14:paraId="4131656B" w14:textId="77777777" w:rsidR="005A5215" w:rsidRPr="000F389B" w:rsidRDefault="005A5215" w:rsidP="004D6FE3">
      <w:pPr>
        <w:jc w:val="center"/>
        <w:rPr>
          <w:rFonts w:ascii="Arial" w:hAnsi="Arial" w:cs="Arial"/>
          <w:b/>
          <w:bCs/>
          <w:sz w:val="18"/>
          <w:szCs w:val="18"/>
          <w:lang w:eastAsia="es-MX"/>
        </w:rPr>
      </w:pPr>
    </w:p>
    <w:p w14:paraId="4D31F03B" w14:textId="7262F833" w:rsidR="006C0A34" w:rsidRPr="000F389B" w:rsidRDefault="006C0A34" w:rsidP="004D6FE3">
      <w:pPr>
        <w:pStyle w:val="Textoindependiente2"/>
        <w:spacing w:before="0"/>
        <w:ind w:left="709"/>
        <w:jc w:val="both"/>
        <w:rPr>
          <w:rFonts w:cs="Arial"/>
          <w:sz w:val="20"/>
          <w:lang w:val="es-MX"/>
        </w:rPr>
      </w:pPr>
      <w:r w:rsidRPr="000F389B">
        <w:rPr>
          <w:rFonts w:cs="Arial"/>
          <w:sz w:val="20"/>
          <w:lang w:val="es-MX"/>
        </w:rPr>
        <w:t>Estimados por año de producción de Ensobretado de Credencial para Votar desde el Extranjero:</w:t>
      </w:r>
    </w:p>
    <w:p w14:paraId="702B1403" w14:textId="77777777" w:rsidR="005A5215" w:rsidRPr="000F389B" w:rsidRDefault="005A5215" w:rsidP="004D6FE3">
      <w:pPr>
        <w:pStyle w:val="Sangra3detindependiente1"/>
        <w:ind w:left="705"/>
        <w:rPr>
          <w:rFonts w:cs="Arial"/>
          <w:sz w:val="20"/>
        </w:rPr>
      </w:pPr>
    </w:p>
    <w:tbl>
      <w:tblPr>
        <w:tblW w:w="5619" w:type="dxa"/>
        <w:jc w:val="center"/>
        <w:tblCellMar>
          <w:left w:w="70" w:type="dxa"/>
          <w:right w:w="70" w:type="dxa"/>
        </w:tblCellMar>
        <w:tblLook w:val="04A0" w:firstRow="1" w:lastRow="0" w:firstColumn="1" w:lastColumn="0" w:noHBand="0" w:noVBand="1"/>
      </w:tblPr>
      <w:tblGrid>
        <w:gridCol w:w="1666"/>
        <w:gridCol w:w="1954"/>
        <w:gridCol w:w="1999"/>
      </w:tblGrid>
      <w:tr w:rsidR="00FB09B9" w:rsidRPr="000F389B" w14:paraId="116C7AEA" w14:textId="77777777" w:rsidTr="00B73D10">
        <w:trPr>
          <w:trHeight w:val="603"/>
          <w:jc w:val="center"/>
        </w:trPr>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0484447"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Año</w:t>
            </w:r>
          </w:p>
        </w:tc>
        <w:tc>
          <w:tcPr>
            <w:tcW w:w="195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F704BC8"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Mínimo estimado</w:t>
            </w:r>
          </w:p>
        </w:tc>
        <w:tc>
          <w:tcPr>
            <w:tcW w:w="199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2181864"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Máximo estimado</w:t>
            </w:r>
          </w:p>
        </w:tc>
      </w:tr>
      <w:tr w:rsidR="00FB09B9" w:rsidRPr="000F389B" w14:paraId="428F76F9"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9B41A89" w14:textId="4B40672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 xml:space="preserve">2026 </w:t>
            </w:r>
            <w:r w:rsidR="006C0A34" w:rsidRPr="000F389B">
              <w:rPr>
                <w:rFonts w:ascii="Arial" w:hAnsi="Arial" w:cs="Arial"/>
                <w:b/>
                <w:bCs/>
                <w:sz w:val="18"/>
                <w:szCs w:val="18"/>
                <w:lang w:eastAsia="es-MX"/>
              </w:rPr>
              <w:t>Jun</w:t>
            </w:r>
            <w:r w:rsidRPr="000F389B">
              <w:rPr>
                <w:rFonts w:ascii="Arial" w:hAnsi="Arial" w:cs="Arial"/>
                <w:b/>
                <w:bCs/>
                <w:sz w:val="18"/>
                <w:szCs w:val="18"/>
                <w:lang w:eastAsia="es-MX"/>
              </w:rPr>
              <w:t xml:space="preserve"> </w:t>
            </w:r>
            <w:r w:rsidR="001B4CB5" w:rsidRPr="000F389B">
              <w:rPr>
                <w:rFonts w:ascii="Arial" w:hAnsi="Arial" w:cs="Arial"/>
                <w:b/>
                <w:bCs/>
                <w:sz w:val="18"/>
                <w:szCs w:val="18"/>
                <w:lang w:eastAsia="es-MX"/>
              </w:rPr>
              <w:t>-</w:t>
            </w:r>
            <w:r w:rsidR="006C0A34" w:rsidRPr="000F389B">
              <w:rPr>
                <w:rFonts w:ascii="Arial" w:hAnsi="Arial" w:cs="Arial"/>
                <w:b/>
                <w:bCs/>
                <w:sz w:val="18"/>
                <w:szCs w:val="18"/>
                <w:lang w:eastAsia="es-MX"/>
              </w:rPr>
              <w:t xml:space="preserve"> Dic</w:t>
            </w:r>
          </w:p>
        </w:tc>
        <w:tc>
          <w:tcPr>
            <w:tcW w:w="1954" w:type="dxa"/>
            <w:tcBorders>
              <w:top w:val="nil"/>
              <w:left w:val="nil"/>
              <w:bottom w:val="single" w:sz="4" w:space="0" w:color="auto"/>
              <w:right w:val="single" w:sz="4" w:space="0" w:color="auto"/>
            </w:tcBorders>
            <w:noWrap/>
            <w:vAlign w:val="center"/>
            <w:hideMark/>
          </w:tcPr>
          <w:p w14:paraId="5D6A9DBC"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113,000</w:t>
            </w:r>
          </w:p>
        </w:tc>
        <w:tc>
          <w:tcPr>
            <w:tcW w:w="1999" w:type="dxa"/>
            <w:tcBorders>
              <w:top w:val="nil"/>
              <w:left w:val="nil"/>
              <w:bottom w:val="single" w:sz="4" w:space="0" w:color="auto"/>
              <w:right w:val="single" w:sz="4" w:space="0" w:color="auto"/>
            </w:tcBorders>
            <w:noWrap/>
            <w:vAlign w:val="center"/>
            <w:hideMark/>
          </w:tcPr>
          <w:p w14:paraId="5E321654"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145,000</w:t>
            </w:r>
          </w:p>
        </w:tc>
      </w:tr>
      <w:tr w:rsidR="00FB09B9" w:rsidRPr="000F389B" w14:paraId="27F4C36D"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4D3FBDC"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2027</w:t>
            </w:r>
          </w:p>
        </w:tc>
        <w:tc>
          <w:tcPr>
            <w:tcW w:w="1954" w:type="dxa"/>
            <w:tcBorders>
              <w:top w:val="nil"/>
              <w:left w:val="nil"/>
              <w:bottom w:val="single" w:sz="4" w:space="0" w:color="auto"/>
              <w:right w:val="single" w:sz="4" w:space="0" w:color="auto"/>
            </w:tcBorders>
            <w:noWrap/>
            <w:vAlign w:val="center"/>
            <w:hideMark/>
          </w:tcPr>
          <w:p w14:paraId="2371F2C0"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207,000</w:t>
            </w:r>
          </w:p>
        </w:tc>
        <w:tc>
          <w:tcPr>
            <w:tcW w:w="1999" w:type="dxa"/>
            <w:tcBorders>
              <w:top w:val="nil"/>
              <w:left w:val="nil"/>
              <w:bottom w:val="single" w:sz="4" w:space="0" w:color="auto"/>
              <w:right w:val="single" w:sz="4" w:space="0" w:color="auto"/>
            </w:tcBorders>
            <w:noWrap/>
            <w:vAlign w:val="center"/>
            <w:hideMark/>
          </w:tcPr>
          <w:p w14:paraId="657A82B2"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268,000</w:t>
            </w:r>
          </w:p>
        </w:tc>
      </w:tr>
      <w:tr w:rsidR="00FB09B9" w:rsidRPr="000F389B" w14:paraId="23BA2E68"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3FA017D"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2028</w:t>
            </w:r>
          </w:p>
        </w:tc>
        <w:tc>
          <w:tcPr>
            <w:tcW w:w="1954" w:type="dxa"/>
            <w:tcBorders>
              <w:top w:val="nil"/>
              <w:left w:val="nil"/>
              <w:bottom w:val="single" w:sz="4" w:space="0" w:color="auto"/>
              <w:right w:val="single" w:sz="4" w:space="0" w:color="auto"/>
            </w:tcBorders>
            <w:noWrap/>
            <w:vAlign w:val="center"/>
            <w:hideMark/>
          </w:tcPr>
          <w:p w14:paraId="591810E5"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209,000</w:t>
            </w:r>
          </w:p>
        </w:tc>
        <w:tc>
          <w:tcPr>
            <w:tcW w:w="1999" w:type="dxa"/>
            <w:tcBorders>
              <w:top w:val="nil"/>
              <w:left w:val="nil"/>
              <w:bottom w:val="single" w:sz="4" w:space="0" w:color="auto"/>
              <w:right w:val="single" w:sz="4" w:space="0" w:color="auto"/>
            </w:tcBorders>
            <w:noWrap/>
            <w:vAlign w:val="center"/>
            <w:hideMark/>
          </w:tcPr>
          <w:p w14:paraId="0B4CFE08"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271,000</w:t>
            </w:r>
          </w:p>
        </w:tc>
      </w:tr>
      <w:tr w:rsidR="00FB09B9" w:rsidRPr="000F389B" w14:paraId="5364AFBE"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89319C8"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2029</w:t>
            </w:r>
          </w:p>
        </w:tc>
        <w:tc>
          <w:tcPr>
            <w:tcW w:w="1954" w:type="dxa"/>
            <w:tcBorders>
              <w:top w:val="nil"/>
              <w:left w:val="nil"/>
              <w:bottom w:val="single" w:sz="4" w:space="0" w:color="auto"/>
              <w:right w:val="single" w:sz="4" w:space="0" w:color="auto"/>
            </w:tcBorders>
            <w:noWrap/>
            <w:vAlign w:val="center"/>
            <w:hideMark/>
          </w:tcPr>
          <w:p w14:paraId="7E50EADD"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210,000</w:t>
            </w:r>
          </w:p>
        </w:tc>
        <w:tc>
          <w:tcPr>
            <w:tcW w:w="1999" w:type="dxa"/>
            <w:tcBorders>
              <w:top w:val="nil"/>
              <w:left w:val="nil"/>
              <w:bottom w:val="single" w:sz="4" w:space="0" w:color="auto"/>
              <w:right w:val="single" w:sz="4" w:space="0" w:color="auto"/>
            </w:tcBorders>
            <w:noWrap/>
            <w:vAlign w:val="center"/>
            <w:hideMark/>
          </w:tcPr>
          <w:p w14:paraId="014F1EFE"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271,000</w:t>
            </w:r>
          </w:p>
        </w:tc>
      </w:tr>
      <w:tr w:rsidR="00FB09B9" w:rsidRPr="000F389B" w14:paraId="4827BB50"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8B6F213"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2030</w:t>
            </w:r>
          </w:p>
        </w:tc>
        <w:tc>
          <w:tcPr>
            <w:tcW w:w="1954" w:type="dxa"/>
            <w:tcBorders>
              <w:top w:val="nil"/>
              <w:left w:val="nil"/>
              <w:bottom w:val="single" w:sz="4" w:space="0" w:color="auto"/>
              <w:right w:val="single" w:sz="4" w:space="0" w:color="auto"/>
            </w:tcBorders>
            <w:noWrap/>
            <w:vAlign w:val="center"/>
            <w:hideMark/>
          </w:tcPr>
          <w:p w14:paraId="7D71B756"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224,000</w:t>
            </w:r>
          </w:p>
        </w:tc>
        <w:tc>
          <w:tcPr>
            <w:tcW w:w="1999" w:type="dxa"/>
            <w:tcBorders>
              <w:top w:val="nil"/>
              <w:left w:val="nil"/>
              <w:bottom w:val="single" w:sz="4" w:space="0" w:color="auto"/>
              <w:right w:val="single" w:sz="4" w:space="0" w:color="auto"/>
            </w:tcBorders>
            <w:noWrap/>
            <w:vAlign w:val="center"/>
            <w:hideMark/>
          </w:tcPr>
          <w:p w14:paraId="0E9368CA"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287,000</w:t>
            </w:r>
          </w:p>
        </w:tc>
      </w:tr>
      <w:tr w:rsidR="00FB09B9" w:rsidRPr="006C0A34" w14:paraId="46630500"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749D32A" w14:textId="21AD74F9"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2031 E</w:t>
            </w:r>
            <w:r w:rsidR="006C0A34" w:rsidRPr="000F389B">
              <w:rPr>
                <w:rFonts w:ascii="Arial" w:hAnsi="Arial" w:cs="Arial"/>
                <w:b/>
                <w:bCs/>
                <w:sz w:val="18"/>
                <w:szCs w:val="18"/>
                <w:lang w:eastAsia="es-MX"/>
              </w:rPr>
              <w:t>ne</w:t>
            </w:r>
            <w:r w:rsidRPr="000F389B">
              <w:rPr>
                <w:rFonts w:ascii="Arial" w:hAnsi="Arial" w:cs="Arial"/>
                <w:b/>
                <w:bCs/>
                <w:sz w:val="18"/>
                <w:szCs w:val="18"/>
                <w:lang w:eastAsia="es-MX"/>
              </w:rPr>
              <w:t xml:space="preserve">- </w:t>
            </w:r>
            <w:r w:rsidR="006C0A34" w:rsidRPr="000F389B">
              <w:rPr>
                <w:rFonts w:ascii="Arial" w:hAnsi="Arial" w:cs="Arial"/>
                <w:b/>
                <w:bCs/>
                <w:sz w:val="18"/>
                <w:szCs w:val="18"/>
                <w:lang w:eastAsia="es-MX"/>
              </w:rPr>
              <w:t xml:space="preserve">mayo </w:t>
            </w:r>
          </w:p>
        </w:tc>
        <w:tc>
          <w:tcPr>
            <w:tcW w:w="1954" w:type="dxa"/>
            <w:tcBorders>
              <w:top w:val="nil"/>
              <w:left w:val="nil"/>
              <w:bottom w:val="single" w:sz="4" w:space="0" w:color="auto"/>
              <w:right w:val="single" w:sz="4" w:space="0" w:color="auto"/>
            </w:tcBorders>
            <w:noWrap/>
            <w:vAlign w:val="center"/>
            <w:hideMark/>
          </w:tcPr>
          <w:p w14:paraId="2636C9B3"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95,000</w:t>
            </w:r>
          </w:p>
        </w:tc>
        <w:tc>
          <w:tcPr>
            <w:tcW w:w="1999" w:type="dxa"/>
            <w:tcBorders>
              <w:top w:val="nil"/>
              <w:left w:val="nil"/>
              <w:bottom w:val="single" w:sz="4" w:space="0" w:color="auto"/>
              <w:right w:val="single" w:sz="4" w:space="0" w:color="auto"/>
            </w:tcBorders>
            <w:noWrap/>
            <w:vAlign w:val="center"/>
            <w:hideMark/>
          </w:tcPr>
          <w:p w14:paraId="1EE4B0E5" w14:textId="77777777" w:rsidR="00FB09B9" w:rsidRPr="000F389B" w:rsidRDefault="00FB09B9" w:rsidP="004D6FE3">
            <w:pPr>
              <w:jc w:val="center"/>
              <w:rPr>
                <w:rFonts w:ascii="Arial" w:hAnsi="Arial" w:cs="Arial"/>
                <w:sz w:val="18"/>
                <w:szCs w:val="18"/>
                <w:lang w:eastAsia="es-MX"/>
              </w:rPr>
            </w:pPr>
            <w:r w:rsidRPr="000F389B">
              <w:rPr>
                <w:rFonts w:ascii="Arial" w:hAnsi="Arial" w:cs="Arial"/>
                <w:sz w:val="18"/>
                <w:szCs w:val="18"/>
                <w:lang w:eastAsia="es-MX"/>
              </w:rPr>
              <w:t>126,000</w:t>
            </w:r>
          </w:p>
        </w:tc>
      </w:tr>
      <w:tr w:rsidR="00FB09B9" w:rsidRPr="004A3E52" w14:paraId="7F6641E4" w14:textId="77777777" w:rsidTr="00B73D10">
        <w:trPr>
          <w:trHeight w:val="397"/>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FC3B999"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TOTAL</w:t>
            </w:r>
          </w:p>
        </w:tc>
        <w:tc>
          <w:tcPr>
            <w:tcW w:w="1954" w:type="dxa"/>
            <w:tcBorders>
              <w:top w:val="nil"/>
              <w:left w:val="nil"/>
              <w:bottom w:val="single" w:sz="4" w:space="0" w:color="auto"/>
              <w:right w:val="single" w:sz="4" w:space="0" w:color="auto"/>
            </w:tcBorders>
            <w:noWrap/>
            <w:vAlign w:val="center"/>
            <w:hideMark/>
          </w:tcPr>
          <w:p w14:paraId="72B4124C"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1,058,000</w:t>
            </w:r>
          </w:p>
        </w:tc>
        <w:tc>
          <w:tcPr>
            <w:tcW w:w="1999" w:type="dxa"/>
            <w:tcBorders>
              <w:top w:val="nil"/>
              <w:left w:val="nil"/>
              <w:bottom w:val="single" w:sz="4" w:space="0" w:color="auto"/>
              <w:right w:val="single" w:sz="4" w:space="0" w:color="auto"/>
            </w:tcBorders>
            <w:noWrap/>
            <w:vAlign w:val="center"/>
            <w:hideMark/>
          </w:tcPr>
          <w:p w14:paraId="012EE726" w14:textId="77777777" w:rsidR="00FB09B9" w:rsidRPr="000F389B" w:rsidRDefault="00FB09B9" w:rsidP="004D6FE3">
            <w:pPr>
              <w:jc w:val="center"/>
              <w:rPr>
                <w:rFonts w:ascii="Arial" w:hAnsi="Arial" w:cs="Arial"/>
                <w:b/>
                <w:bCs/>
                <w:sz w:val="18"/>
                <w:szCs w:val="18"/>
                <w:lang w:eastAsia="es-MX"/>
              </w:rPr>
            </w:pPr>
            <w:r w:rsidRPr="000F389B">
              <w:rPr>
                <w:rFonts w:ascii="Arial" w:hAnsi="Arial" w:cs="Arial"/>
                <w:b/>
                <w:bCs/>
                <w:sz w:val="18"/>
                <w:szCs w:val="18"/>
                <w:lang w:eastAsia="es-MX"/>
              </w:rPr>
              <w:t>1,368,000</w:t>
            </w:r>
          </w:p>
        </w:tc>
      </w:tr>
    </w:tbl>
    <w:p w14:paraId="7290AB4E" w14:textId="77777777" w:rsidR="00C44EB5" w:rsidRPr="004A3B06" w:rsidRDefault="00C44EB5" w:rsidP="00C44EB5">
      <w:pPr>
        <w:pStyle w:val="Sangra3detindependiente1"/>
        <w:ind w:left="709"/>
        <w:rPr>
          <w:rFonts w:cs="Arial"/>
          <w:sz w:val="20"/>
        </w:rPr>
      </w:pPr>
    </w:p>
    <w:p w14:paraId="10FF1C61" w14:textId="77777777" w:rsidR="006A2BC1" w:rsidRDefault="006A2BC1" w:rsidP="00C44EB5">
      <w:pPr>
        <w:pStyle w:val="Sangra3detindependiente1"/>
        <w:ind w:left="709"/>
        <w:rPr>
          <w:rFonts w:cs="Arial"/>
          <w:sz w:val="14"/>
          <w:szCs w:val="14"/>
        </w:rPr>
      </w:pPr>
    </w:p>
    <w:p w14:paraId="7AEDB6AF" w14:textId="167258A0" w:rsidR="00E27936" w:rsidRPr="00FA5685" w:rsidRDefault="00E27936" w:rsidP="00604B70">
      <w:pPr>
        <w:pStyle w:val="Sangra3detindependiente1"/>
        <w:ind w:left="709"/>
        <w:rPr>
          <w:rFonts w:cs="Arial"/>
          <w:sz w:val="20"/>
        </w:rPr>
      </w:pPr>
      <w:r w:rsidRPr="00FA5685">
        <w:rPr>
          <w:rFonts w:cs="Arial"/>
          <w:sz w:val="20"/>
        </w:rPr>
        <w:lastRenderedPageBreak/>
        <w:t>Para la presente contratación se cuenta con a</w:t>
      </w:r>
      <w:r w:rsidR="00604B70" w:rsidRPr="00FA5685">
        <w:rPr>
          <w:rFonts w:cs="Arial"/>
          <w:sz w:val="20"/>
        </w:rPr>
        <w:t xml:space="preserve">utorización para llevar a cabo adquisiciones, arrendamientos y servicios, cuyo ejercicio del gasto rebase un ejercicio presupuestario </w:t>
      </w:r>
      <w:r w:rsidRPr="00FA5685">
        <w:rPr>
          <w:rFonts w:cs="Arial"/>
          <w:sz w:val="20"/>
        </w:rPr>
        <w:t xml:space="preserve">en la partida presupuestal </w:t>
      </w:r>
      <w:r w:rsidR="00FB09B9" w:rsidRPr="00216BEE">
        <w:rPr>
          <w:rFonts w:cs="Arial"/>
          <w:sz w:val="20"/>
        </w:rPr>
        <w:t>33603</w:t>
      </w:r>
      <w:r w:rsidRPr="00216BEE">
        <w:rPr>
          <w:rFonts w:cs="Arial"/>
          <w:sz w:val="20"/>
        </w:rPr>
        <w:t xml:space="preserve"> “</w:t>
      </w:r>
      <w:r w:rsidR="00604B70" w:rsidRPr="00216BEE">
        <w:rPr>
          <w:rFonts w:cs="Arial"/>
          <w:sz w:val="20"/>
        </w:rPr>
        <w:t>Impresiones de Documentos Oficiales para la Prestación de Servicios Públicos, Identificación, Formatos Administrativos y Fiscales, Formas Valoradas, Certificados y Títulos</w:t>
      </w:r>
      <w:r w:rsidRPr="00216BEE">
        <w:rPr>
          <w:rFonts w:cs="Arial"/>
          <w:sz w:val="20"/>
        </w:rPr>
        <w:t>”</w:t>
      </w:r>
      <w:r w:rsidR="00C44EB5" w:rsidRPr="00216BEE">
        <w:rPr>
          <w:rFonts w:cs="Arial"/>
          <w:sz w:val="20"/>
        </w:rPr>
        <w:t>.</w:t>
      </w:r>
    </w:p>
    <w:p w14:paraId="0C865648" w14:textId="7DD61E91" w:rsidR="00E27936" w:rsidRPr="00812DBD" w:rsidRDefault="00E27936" w:rsidP="00E27936">
      <w:pPr>
        <w:pStyle w:val="Sangra3detindependiente1"/>
        <w:spacing w:before="120" w:after="120"/>
        <w:ind w:left="705"/>
        <w:rPr>
          <w:rFonts w:cs="Arial"/>
          <w:sz w:val="20"/>
        </w:rPr>
      </w:pPr>
      <w:r w:rsidRPr="00FA5685">
        <w:rPr>
          <w:rFonts w:cs="Arial"/>
          <w:sz w:val="20"/>
        </w:rPr>
        <w:t xml:space="preserve">La erogación del recurso para </w:t>
      </w:r>
      <w:r w:rsidR="00FA5685" w:rsidRPr="00FA5685">
        <w:rPr>
          <w:rFonts w:cs="Arial"/>
          <w:sz w:val="20"/>
        </w:rPr>
        <w:t xml:space="preserve">los </w:t>
      </w:r>
      <w:r w:rsidRPr="00FA5685">
        <w:rPr>
          <w:rFonts w:cs="Arial"/>
          <w:sz w:val="20"/>
        </w:rPr>
        <w:t>ejercicio</w:t>
      </w:r>
      <w:r w:rsidR="00FA5685" w:rsidRPr="00FA5685">
        <w:rPr>
          <w:rFonts w:cs="Arial"/>
          <w:sz w:val="20"/>
        </w:rPr>
        <w:t>s</w:t>
      </w:r>
      <w:r w:rsidRPr="00FA5685">
        <w:rPr>
          <w:rFonts w:cs="Arial"/>
          <w:sz w:val="20"/>
        </w:rPr>
        <w:t xml:space="preserve"> fiscal</w:t>
      </w:r>
      <w:r w:rsidR="00FA5685" w:rsidRPr="00FA5685">
        <w:rPr>
          <w:rFonts w:cs="Arial"/>
          <w:sz w:val="20"/>
        </w:rPr>
        <w:t>es</w:t>
      </w:r>
      <w:r w:rsidRPr="00FA5685">
        <w:rPr>
          <w:rFonts w:cs="Arial"/>
          <w:sz w:val="20"/>
        </w:rPr>
        <w:t xml:space="preserve"> 202</w:t>
      </w:r>
      <w:r w:rsidR="00B572A7" w:rsidRPr="00FA5685">
        <w:rPr>
          <w:rFonts w:cs="Arial"/>
          <w:sz w:val="20"/>
        </w:rPr>
        <w:t>6</w:t>
      </w:r>
      <w:r w:rsidR="00B97327" w:rsidRPr="00FA5685">
        <w:rPr>
          <w:rFonts w:cs="Arial"/>
          <w:sz w:val="20"/>
        </w:rPr>
        <w:t>,</w:t>
      </w:r>
      <w:r w:rsidR="00604B70" w:rsidRPr="00FA5685">
        <w:rPr>
          <w:rFonts w:cs="Arial"/>
          <w:sz w:val="20"/>
        </w:rPr>
        <w:t xml:space="preserve"> 2027, 2028, 2029, 2030 y 2031</w:t>
      </w:r>
      <w:r w:rsidR="00B97327" w:rsidRPr="00FA5685">
        <w:rPr>
          <w:rFonts w:cs="Arial"/>
          <w:sz w:val="20"/>
        </w:rPr>
        <w:t xml:space="preserve"> </w:t>
      </w:r>
      <w:r w:rsidRPr="00FA5685">
        <w:rPr>
          <w:rFonts w:cs="Arial"/>
          <w:sz w:val="20"/>
        </w:rPr>
        <w:t xml:space="preserve">estará sujeto a la disponibilidad presupuestal que apruebe la Cámara de Diputados y el presupuesto </w:t>
      </w:r>
      <w:r w:rsidRPr="00812DBD">
        <w:rPr>
          <w:rFonts w:cs="Arial"/>
          <w:sz w:val="20"/>
        </w:rPr>
        <w:t>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4EF258" w14:textId="77777777" w:rsidR="00604B70" w:rsidRPr="004A3B06" w:rsidRDefault="00604B70" w:rsidP="00D00C52">
      <w:pPr>
        <w:pStyle w:val="Sangra3detindependiente1"/>
        <w:spacing w:before="120" w:after="120"/>
        <w:ind w:left="709"/>
        <w:rPr>
          <w:rFonts w:cs="Arial"/>
          <w:sz w:val="20"/>
        </w:rPr>
      </w:pPr>
    </w:p>
    <w:p w14:paraId="78D47072" w14:textId="1E48F6FE" w:rsidR="00910A6E" w:rsidRPr="004A3B06" w:rsidRDefault="00412321" w:rsidP="00726787">
      <w:pPr>
        <w:pStyle w:val="Ttulo1"/>
        <w:numPr>
          <w:ilvl w:val="1"/>
          <w:numId w:val="1"/>
        </w:numPr>
        <w:spacing w:before="120" w:after="120"/>
        <w:jc w:val="both"/>
        <w:rPr>
          <w:rFonts w:cs="Arial"/>
          <w:bCs/>
          <w:sz w:val="20"/>
          <w:lang w:val="es-MX"/>
        </w:rPr>
      </w:pPr>
      <w:bookmarkStart w:id="92" w:name="_Toc434004082"/>
      <w:bookmarkStart w:id="93" w:name="_Toc212216736"/>
      <w:r w:rsidRPr="004A3B06">
        <w:rPr>
          <w:rFonts w:cs="Arial"/>
          <w:bCs/>
          <w:color w:val="244061" w:themeColor="accent1" w:themeShade="80"/>
          <w:sz w:val="20"/>
          <w:lang w:val="es-MX"/>
        </w:rPr>
        <w:t>Vigencia</w:t>
      </w:r>
      <w:bookmarkEnd w:id="89"/>
      <w:r w:rsidRPr="004A3B06">
        <w:rPr>
          <w:rFonts w:cs="Arial"/>
          <w:bCs/>
          <w:color w:val="244061" w:themeColor="accent1" w:themeShade="80"/>
          <w:sz w:val="20"/>
          <w:lang w:val="es-MX"/>
        </w:rPr>
        <w:t xml:space="preserve"> del contrato</w:t>
      </w:r>
      <w:bookmarkStart w:id="94" w:name="_Toc289064564"/>
      <w:bookmarkStart w:id="95" w:name="_Toc298959961"/>
      <w:bookmarkStart w:id="96" w:name="_Toc289064565"/>
      <w:bookmarkEnd w:id="90"/>
      <w:bookmarkEnd w:id="91"/>
      <w:bookmarkEnd w:id="92"/>
      <w:bookmarkEnd w:id="93"/>
    </w:p>
    <w:p w14:paraId="08152C55" w14:textId="77777777" w:rsidR="00604B70" w:rsidRPr="00604B70" w:rsidRDefault="00604B70" w:rsidP="00604B70">
      <w:pPr>
        <w:pStyle w:val="Prrafodelista"/>
        <w:autoSpaceDE w:val="0"/>
        <w:autoSpaceDN w:val="0"/>
        <w:spacing w:before="40" w:after="40"/>
        <w:ind w:left="705"/>
        <w:jc w:val="both"/>
        <w:rPr>
          <w:rFonts w:ascii="Arial" w:hAnsi="Arial" w:cs="Arial"/>
        </w:rPr>
      </w:pPr>
      <w:r w:rsidRPr="00604B70">
        <w:rPr>
          <w:rFonts w:ascii="Arial" w:hAnsi="Arial" w:cs="Arial"/>
        </w:rPr>
        <w:t>La vigencia del contrato será a partir de la notificación del fallo y hasta el 31 de mayo de 2031.</w:t>
      </w:r>
    </w:p>
    <w:p w14:paraId="7779E8EB" w14:textId="0A87C9B8" w:rsidR="00EC1EE5" w:rsidRPr="004A3B06" w:rsidRDefault="00D32352" w:rsidP="00C957A2">
      <w:pPr>
        <w:pStyle w:val="Texto0"/>
        <w:tabs>
          <w:tab w:val="left" w:pos="567"/>
        </w:tabs>
        <w:spacing w:before="120" w:after="120" w:line="240" w:lineRule="auto"/>
        <w:ind w:left="709" w:firstLine="0"/>
        <w:rPr>
          <w:rFonts w:cs="Arial"/>
          <w:sz w:val="20"/>
          <w:lang w:val="es-MX"/>
        </w:rPr>
      </w:pPr>
      <w:r w:rsidRPr="004A3B06">
        <w:rPr>
          <w:rFonts w:cs="Arial"/>
          <w:sz w:val="20"/>
          <w:lang w:val="es-MX"/>
        </w:rPr>
        <w:t xml:space="preserve">Para efecto de lo anterior, con fundamento en el artículo 55 del REGLAMENTO con la notificación del Fallo serán exigibles los derechos y obligaciones establecidos en el modelo de contrato de </w:t>
      </w:r>
      <w:r w:rsidR="009665B1" w:rsidRPr="004A3B06">
        <w:rPr>
          <w:rFonts w:cs="Arial"/>
          <w:sz w:val="20"/>
          <w:lang w:val="es-MX"/>
        </w:rPr>
        <w:t>este</w:t>
      </w:r>
      <w:r w:rsidRPr="004A3B06">
        <w:rPr>
          <w:rFonts w:cs="Arial"/>
          <w:sz w:val="20"/>
          <w:lang w:val="es-MX"/>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3B06">
        <w:rPr>
          <w:rFonts w:cs="Arial"/>
          <w:sz w:val="20"/>
          <w:lang w:val="es-MX"/>
        </w:rPr>
        <w:t>la prestación de</w:t>
      </w:r>
      <w:r w:rsidR="004113E5" w:rsidRPr="004A3B06">
        <w:rPr>
          <w:rFonts w:cs="Arial"/>
          <w:sz w:val="20"/>
          <w:lang w:val="es-MX"/>
        </w:rPr>
        <w:t>l se</w:t>
      </w:r>
      <w:r w:rsidR="009665B1" w:rsidRPr="004A3B06">
        <w:rPr>
          <w:rFonts w:cs="Arial"/>
          <w:sz w:val="20"/>
          <w:lang w:val="es-MX"/>
        </w:rPr>
        <w:t>rvicio</w:t>
      </w:r>
      <w:r w:rsidRPr="004A3B06">
        <w:rPr>
          <w:rFonts w:cs="Arial"/>
          <w:sz w:val="20"/>
          <w:lang w:val="es-MX"/>
        </w:rPr>
        <w:t xml:space="preserve"> de acuerdo con lo establecido en la presente convocatoria.</w:t>
      </w:r>
    </w:p>
    <w:p w14:paraId="23F46C90" w14:textId="77777777" w:rsidR="00B40122" w:rsidRPr="004A3B06" w:rsidRDefault="00B40122" w:rsidP="00C957A2">
      <w:pPr>
        <w:pStyle w:val="Texto0"/>
        <w:tabs>
          <w:tab w:val="left" w:pos="567"/>
        </w:tabs>
        <w:spacing w:before="120" w:after="120" w:line="240" w:lineRule="auto"/>
        <w:ind w:left="709" w:firstLine="0"/>
        <w:rPr>
          <w:rFonts w:cs="Arial"/>
          <w:sz w:val="20"/>
          <w:lang w:val="es-MX"/>
        </w:rPr>
      </w:pPr>
    </w:p>
    <w:p w14:paraId="76CF2276" w14:textId="6E5E9BAD" w:rsidR="00412321" w:rsidRPr="004A3B06" w:rsidRDefault="00412321" w:rsidP="00273B74">
      <w:pPr>
        <w:pStyle w:val="Ttulo1"/>
        <w:numPr>
          <w:ilvl w:val="1"/>
          <w:numId w:val="1"/>
        </w:numPr>
        <w:spacing w:before="120" w:after="120"/>
        <w:jc w:val="both"/>
        <w:rPr>
          <w:rFonts w:cs="Arial"/>
          <w:bCs/>
          <w:color w:val="244061" w:themeColor="accent1" w:themeShade="80"/>
          <w:sz w:val="20"/>
          <w:lang w:val="es-MX"/>
        </w:rPr>
      </w:pPr>
      <w:bookmarkStart w:id="97" w:name="_Toc314085295"/>
      <w:bookmarkStart w:id="98" w:name="_Toc314094116"/>
      <w:bookmarkStart w:id="99" w:name="_Toc434004083"/>
      <w:bookmarkStart w:id="100" w:name="_Toc212216737"/>
      <w:r w:rsidRPr="004A3B06">
        <w:rPr>
          <w:rFonts w:cs="Arial"/>
          <w:bCs/>
          <w:color w:val="244061" w:themeColor="accent1" w:themeShade="80"/>
          <w:sz w:val="20"/>
          <w:lang w:val="es-MX"/>
        </w:rPr>
        <w:t xml:space="preserve">Plazo, lugar y condiciones para </w:t>
      </w:r>
      <w:bookmarkStart w:id="101" w:name="_Toc390246797"/>
      <w:bookmarkEnd w:id="97"/>
      <w:bookmarkEnd w:id="98"/>
      <w:r w:rsidRPr="004A3B06">
        <w:rPr>
          <w:rFonts w:cs="Arial"/>
          <w:bCs/>
          <w:color w:val="244061" w:themeColor="accent1" w:themeShade="80"/>
          <w:sz w:val="20"/>
          <w:lang w:val="es-MX"/>
        </w:rPr>
        <w:t xml:space="preserve">la </w:t>
      </w:r>
      <w:bookmarkEnd w:id="99"/>
      <w:bookmarkEnd w:id="101"/>
      <w:r w:rsidR="00EB0E7D" w:rsidRPr="004A3B06">
        <w:rPr>
          <w:rFonts w:cs="Arial"/>
          <w:bCs/>
          <w:color w:val="244061" w:themeColor="accent1" w:themeShade="80"/>
          <w:sz w:val="20"/>
          <w:lang w:val="es-MX"/>
        </w:rPr>
        <w:t>prestación del servicio</w:t>
      </w:r>
      <w:bookmarkEnd w:id="100"/>
    </w:p>
    <w:p w14:paraId="23DD2CC3" w14:textId="4C5C6660" w:rsidR="000D1952" w:rsidRPr="004A3B06"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lang w:val="es-MX"/>
        </w:rPr>
      </w:pPr>
      <w:bookmarkStart w:id="102" w:name="_Toc314085297"/>
      <w:bookmarkStart w:id="103" w:name="_Toc314094118"/>
      <w:r w:rsidRPr="004A3B06">
        <w:rPr>
          <w:rFonts w:cs="Arial"/>
          <w:b/>
          <w:bCs/>
          <w:color w:val="244061" w:themeColor="accent1" w:themeShade="80"/>
          <w:sz w:val="20"/>
          <w:lang w:val="es-MX"/>
        </w:rPr>
        <w:t xml:space="preserve">   </w:t>
      </w:r>
      <w:r w:rsidR="00DE746B" w:rsidRPr="004A3B06">
        <w:rPr>
          <w:rFonts w:cs="Arial"/>
          <w:b/>
          <w:bCs/>
          <w:color w:val="244061" w:themeColor="accent1" w:themeShade="80"/>
          <w:sz w:val="20"/>
          <w:lang w:val="es-MX"/>
        </w:rPr>
        <w:t>Plazo</w:t>
      </w:r>
      <w:r w:rsidR="0063073B" w:rsidRPr="004A3B06">
        <w:rPr>
          <w:rFonts w:cs="Arial"/>
          <w:b/>
          <w:bCs/>
          <w:color w:val="244061" w:themeColor="accent1" w:themeShade="80"/>
          <w:sz w:val="20"/>
          <w:lang w:val="es-MX"/>
        </w:rPr>
        <w:t xml:space="preserve"> </w:t>
      </w:r>
      <w:r w:rsidR="00DE746B" w:rsidRPr="004A3B06">
        <w:rPr>
          <w:rFonts w:cs="Arial"/>
          <w:b/>
          <w:bCs/>
          <w:color w:val="244061" w:themeColor="accent1" w:themeShade="80"/>
          <w:sz w:val="20"/>
          <w:lang w:val="es-MX"/>
        </w:rPr>
        <w:t>para la</w:t>
      </w:r>
      <w:r w:rsidR="00B528FD" w:rsidRPr="004A3B06">
        <w:rPr>
          <w:rFonts w:cs="Arial"/>
          <w:b/>
          <w:bCs/>
          <w:color w:val="244061" w:themeColor="accent1" w:themeShade="80"/>
          <w:sz w:val="20"/>
          <w:lang w:val="es-MX"/>
        </w:rPr>
        <w:t xml:space="preserve"> </w:t>
      </w:r>
      <w:bookmarkStart w:id="104" w:name="_Toc390246798"/>
      <w:r w:rsidR="00EB0E7D" w:rsidRPr="004A3B06">
        <w:rPr>
          <w:rFonts w:cs="Arial"/>
          <w:b/>
          <w:bCs/>
          <w:color w:val="244061" w:themeColor="accent1" w:themeShade="80"/>
          <w:sz w:val="20"/>
          <w:lang w:val="es-MX"/>
        </w:rPr>
        <w:t>prestación del servicio</w:t>
      </w:r>
      <w:bookmarkStart w:id="105" w:name="_Hlk70635794"/>
      <w:bookmarkStart w:id="106" w:name="_Toc390246799"/>
      <w:bookmarkEnd w:id="104"/>
    </w:p>
    <w:p w14:paraId="5D42499E" w14:textId="53900523" w:rsidR="00604B70" w:rsidRPr="00604B70" w:rsidRDefault="00604B70" w:rsidP="00604B70">
      <w:pPr>
        <w:pStyle w:val="Prrafodelista"/>
        <w:autoSpaceDE w:val="0"/>
        <w:autoSpaceDN w:val="0"/>
        <w:spacing w:before="40" w:after="40"/>
        <w:ind w:left="709"/>
        <w:jc w:val="both"/>
        <w:rPr>
          <w:rFonts w:ascii="Arial" w:hAnsi="Arial" w:cs="Arial"/>
        </w:rPr>
      </w:pPr>
      <w:r w:rsidRPr="00604B70">
        <w:rPr>
          <w:rFonts w:ascii="Arial" w:hAnsi="Arial" w:cs="Arial"/>
        </w:rPr>
        <w:t xml:space="preserve">La prestación del servicio </w:t>
      </w:r>
      <w:r w:rsidR="00FA5685">
        <w:rPr>
          <w:rFonts w:ascii="Arial" w:hAnsi="Arial" w:cs="Arial"/>
        </w:rPr>
        <w:t xml:space="preserve">de producción de credenciales </w:t>
      </w:r>
      <w:r w:rsidRPr="00604B70">
        <w:rPr>
          <w:rFonts w:ascii="Arial" w:hAnsi="Arial" w:cs="Arial"/>
        </w:rPr>
        <w:t xml:space="preserve">será a partir del 01 de junio de 2026 y hasta el 31 de mayo de 2031. </w:t>
      </w:r>
    </w:p>
    <w:p w14:paraId="350B40A4" w14:textId="4FC89C6C" w:rsidR="0047632B" w:rsidRPr="004A3B06" w:rsidRDefault="0047632B" w:rsidP="00D14DCF">
      <w:pPr>
        <w:pStyle w:val="Texto0"/>
        <w:tabs>
          <w:tab w:val="left" w:pos="567"/>
        </w:tabs>
        <w:spacing w:before="120" w:after="120"/>
        <w:ind w:left="709" w:firstLine="0"/>
        <w:rPr>
          <w:rFonts w:cs="Arial"/>
          <w:snapToGrid w:val="0"/>
          <w:sz w:val="20"/>
          <w:lang w:val="es-MX"/>
        </w:rPr>
      </w:pPr>
      <w:bookmarkStart w:id="107" w:name="_Hlk212572637"/>
      <w:r w:rsidRPr="001742F2">
        <w:rPr>
          <w:rFonts w:cs="Arial"/>
          <w:bCs/>
          <w:snapToGrid w:val="0"/>
          <w:sz w:val="20"/>
          <w:lang w:val="es-MX" w:eastAsia="en-US"/>
        </w:rPr>
        <w:t>Lo</w:t>
      </w:r>
      <w:r w:rsidR="00B5187D" w:rsidRPr="001742F2">
        <w:rPr>
          <w:rFonts w:cs="Arial"/>
          <w:bCs/>
          <w:snapToGrid w:val="0"/>
          <w:sz w:val="20"/>
          <w:lang w:val="es-MX" w:eastAsia="en-US"/>
        </w:rPr>
        <w:t>s</w:t>
      </w:r>
      <w:r w:rsidRPr="001742F2">
        <w:rPr>
          <w:rFonts w:cs="Arial"/>
          <w:bCs/>
          <w:snapToGrid w:val="0"/>
          <w:sz w:val="20"/>
          <w:lang w:val="es-MX" w:eastAsia="en-US"/>
        </w:rPr>
        <w:t xml:space="preserve"> entregables se presentarán e</w:t>
      </w:r>
      <w:r w:rsidR="00B8701C" w:rsidRPr="001742F2">
        <w:rPr>
          <w:rFonts w:cs="Arial"/>
          <w:bCs/>
          <w:snapToGrid w:val="0"/>
          <w:sz w:val="20"/>
          <w:lang w:val="es-MX" w:eastAsia="en-US"/>
        </w:rPr>
        <w:t>n</w:t>
      </w:r>
      <w:r w:rsidRPr="001742F2">
        <w:rPr>
          <w:rFonts w:cs="Arial"/>
          <w:bCs/>
          <w:snapToGrid w:val="0"/>
          <w:sz w:val="20"/>
          <w:lang w:val="es-MX" w:eastAsia="en-US"/>
        </w:rPr>
        <w:t xml:space="preserve"> </w:t>
      </w:r>
      <w:r w:rsidR="007A649B" w:rsidRPr="001742F2">
        <w:rPr>
          <w:rFonts w:cs="Arial"/>
          <w:bCs/>
          <w:snapToGrid w:val="0"/>
          <w:sz w:val="20"/>
          <w:lang w:val="es-MX" w:eastAsia="en-US"/>
        </w:rPr>
        <w:t>l</w:t>
      </w:r>
      <w:r w:rsidRPr="001742F2">
        <w:rPr>
          <w:rFonts w:cs="Arial"/>
          <w:bCs/>
          <w:snapToGrid w:val="0"/>
          <w:sz w:val="20"/>
          <w:lang w:val="es-MX" w:eastAsia="en-US"/>
        </w:rPr>
        <w:t xml:space="preserve">os plazos que se señalan en el numeral </w:t>
      </w:r>
      <w:r w:rsidR="00B8701C" w:rsidRPr="001742F2">
        <w:rPr>
          <w:rFonts w:cs="Arial"/>
          <w:bCs/>
          <w:snapToGrid w:val="0"/>
          <w:sz w:val="20"/>
          <w:lang w:val="es-MX" w:eastAsia="en-US"/>
        </w:rPr>
        <w:t>“</w:t>
      </w:r>
      <w:r w:rsidR="00B8701C" w:rsidRPr="001742F2">
        <w:rPr>
          <w:rFonts w:cs="Arial"/>
          <w:b/>
          <w:snapToGrid w:val="0"/>
          <w:sz w:val="20"/>
          <w:lang w:val="es-MX" w:eastAsia="en-US"/>
        </w:rPr>
        <w:t>14. Relación de Entregables de “El Proveedor”</w:t>
      </w:r>
      <w:r w:rsidRPr="001742F2">
        <w:rPr>
          <w:rFonts w:cs="Arial"/>
          <w:bCs/>
          <w:snapToGrid w:val="0"/>
          <w:sz w:val="20"/>
          <w:lang w:val="es-MX" w:eastAsia="en-US"/>
        </w:rPr>
        <w:t xml:space="preserve"> del Anexo 1 “Especificaciones técnicas” de la presente convocatoria.</w:t>
      </w:r>
    </w:p>
    <w:bookmarkEnd w:id="107"/>
    <w:p w14:paraId="40C410F0" w14:textId="77777777" w:rsidR="00513368" w:rsidRPr="004A3B06" w:rsidRDefault="00513368" w:rsidP="00D14DCF">
      <w:pPr>
        <w:pStyle w:val="Texto0"/>
        <w:tabs>
          <w:tab w:val="left" w:pos="567"/>
        </w:tabs>
        <w:spacing w:before="120" w:after="120"/>
        <w:ind w:left="709" w:firstLine="0"/>
        <w:rPr>
          <w:rFonts w:cs="Arial"/>
          <w:snapToGrid w:val="0"/>
          <w:sz w:val="20"/>
          <w:lang w:val="es-MX"/>
        </w:rPr>
      </w:pPr>
    </w:p>
    <w:bookmarkEnd w:id="105"/>
    <w:p w14:paraId="316401D1" w14:textId="77777777" w:rsidR="00B60817" w:rsidRPr="004A3B06" w:rsidRDefault="00B60817" w:rsidP="00D14DCF">
      <w:pPr>
        <w:pStyle w:val="Texto0"/>
        <w:numPr>
          <w:ilvl w:val="2"/>
          <w:numId w:val="72"/>
        </w:numPr>
        <w:tabs>
          <w:tab w:val="left" w:pos="709"/>
        </w:tabs>
        <w:spacing w:before="120" w:after="120" w:line="240" w:lineRule="auto"/>
        <w:rPr>
          <w:rFonts w:cs="Arial"/>
          <w:b/>
          <w:bCs/>
          <w:color w:val="244061" w:themeColor="accent1" w:themeShade="80"/>
          <w:sz w:val="20"/>
          <w:lang w:val="es-MX"/>
        </w:rPr>
      </w:pPr>
      <w:r w:rsidRPr="004A3B06">
        <w:rPr>
          <w:rFonts w:cs="Arial"/>
          <w:b/>
          <w:bCs/>
          <w:color w:val="244061" w:themeColor="accent1" w:themeShade="80"/>
          <w:sz w:val="20"/>
          <w:lang w:val="es-MX"/>
        </w:rPr>
        <w:t xml:space="preserve">Lugar para la prestación del servicio </w:t>
      </w:r>
    </w:p>
    <w:p w14:paraId="530293F2" w14:textId="5E40E2DA" w:rsidR="00FA5685" w:rsidRPr="00604B70" w:rsidRDefault="00FA5685" w:rsidP="00FA5685">
      <w:pPr>
        <w:pStyle w:val="Prrafodelista"/>
        <w:autoSpaceDE w:val="0"/>
        <w:autoSpaceDN w:val="0"/>
        <w:spacing w:before="40" w:after="40"/>
        <w:ind w:left="709"/>
        <w:jc w:val="both"/>
        <w:rPr>
          <w:rFonts w:ascii="Arial" w:hAnsi="Arial" w:cs="Arial"/>
        </w:rPr>
      </w:pPr>
      <w:r w:rsidRPr="00604B70">
        <w:rPr>
          <w:rFonts w:ascii="Arial" w:hAnsi="Arial" w:cs="Arial"/>
        </w:rPr>
        <w:t xml:space="preserve">El servicio se prestará en el </w:t>
      </w:r>
      <w:r>
        <w:rPr>
          <w:rFonts w:ascii="Arial" w:hAnsi="Arial" w:cs="Arial"/>
        </w:rPr>
        <w:t xml:space="preserve">Centro de Producción de Credenciales, en lo sucesivo </w:t>
      </w:r>
      <w:r w:rsidRPr="00604B70">
        <w:rPr>
          <w:rFonts w:ascii="Arial" w:hAnsi="Arial" w:cs="Arial"/>
        </w:rPr>
        <w:t>CPC</w:t>
      </w:r>
      <w:r>
        <w:rPr>
          <w:rFonts w:ascii="Arial" w:hAnsi="Arial" w:cs="Arial"/>
        </w:rPr>
        <w:t>,</w:t>
      </w:r>
      <w:r w:rsidRPr="00604B70">
        <w:rPr>
          <w:rFonts w:ascii="Arial" w:hAnsi="Arial" w:cs="Arial"/>
        </w:rPr>
        <w:t xml:space="preserve"> de </w:t>
      </w:r>
      <w:r w:rsidRPr="00604B70">
        <w:rPr>
          <w:rFonts w:ascii="Arial" w:hAnsi="Arial" w:cs="Arial"/>
          <w:b/>
          <w:bCs/>
        </w:rPr>
        <w:t>“El Instituto”</w:t>
      </w:r>
      <w:r w:rsidRPr="00604B70">
        <w:rPr>
          <w:rFonts w:ascii="Arial" w:hAnsi="Arial" w:cs="Arial"/>
        </w:rPr>
        <w:t xml:space="preserve"> de lunes a viernes en un horario de 09:00 a 18:00 horas.</w:t>
      </w:r>
    </w:p>
    <w:p w14:paraId="6A62FD11" w14:textId="2B0EB557" w:rsidR="003F0AA4" w:rsidRDefault="007911E0" w:rsidP="00D14DCF">
      <w:pPr>
        <w:pStyle w:val="Texto0"/>
        <w:tabs>
          <w:tab w:val="left" w:pos="709"/>
        </w:tabs>
        <w:spacing w:before="120" w:after="120"/>
        <w:ind w:left="709" w:firstLine="0"/>
        <w:rPr>
          <w:rFonts w:cs="Arial"/>
          <w:bCs/>
          <w:snapToGrid w:val="0"/>
          <w:sz w:val="20"/>
          <w:lang w:val="es-MX" w:eastAsia="en-US"/>
        </w:rPr>
      </w:pPr>
      <w:r w:rsidRPr="007911E0">
        <w:rPr>
          <w:rFonts w:cs="Arial"/>
          <w:color w:val="000000"/>
          <w:sz w:val="20"/>
        </w:rPr>
        <w:t>“</w:t>
      </w:r>
      <w:r w:rsidRPr="007911E0">
        <w:rPr>
          <w:rFonts w:cs="Arial"/>
          <w:b/>
          <w:bCs/>
          <w:color w:val="000000"/>
          <w:sz w:val="20"/>
        </w:rPr>
        <w:t>El Licitante”</w:t>
      </w:r>
      <w:r w:rsidRPr="007911E0">
        <w:rPr>
          <w:rFonts w:cs="Arial"/>
          <w:sz w:val="20"/>
        </w:rPr>
        <w:t xml:space="preserve"> deberá presentar en su Propuesta Técnica al menos 3 propuestas para la ubicación e instalación del CPC con una distancia mínima de 5 km de distancia entre cada propuesta. </w:t>
      </w:r>
      <w:r w:rsidRPr="007911E0">
        <w:rPr>
          <w:rFonts w:cs="Arial"/>
          <w:b/>
          <w:bCs/>
          <w:sz w:val="20"/>
        </w:rPr>
        <w:t>“El Instituto”</w:t>
      </w:r>
      <w:r w:rsidRPr="007911E0">
        <w:rPr>
          <w:rFonts w:cs="Arial"/>
          <w:sz w:val="20"/>
        </w:rPr>
        <w:t xml:space="preserve">, valorará y aprobará cada una de las propuestas presentadas por </w:t>
      </w:r>
      <w:r w:rsidRPr="007911E0">
        <w:rPr>
          <w:rFonts w:cs="Arial"/>
          <w:color w:val="000000"/>
          <w:sz w:val="20"/>
        </w:rPr>
        <w:t>“</w:t>
      </w:r>
      <w:r w:rsidRPr="007911E0">
        <w:rPr>
          <w:rFonts w:cs="Arial"/>
          <w:b/>
          <w:bCs/>
          <w:color w:val="000000"/>
          <w:sz w:val="20"/>
        </w:rPr>
        <w:t>El Licitante”</w:t>
      </w:r>
      <w:r w:rsidRPr="007911E0">
        <w:rPr>
          <w:rFonts w:cs="Arial"/>
          <w:color w:val="000000"/>
          <w:sz w:val="20"/>
        </w:rPr>
        <w:t xml:space="preserve">, considerando que la instalación se llevará a cabo en la </w:t>
      </w:r>
      <w:bookmarkStart w:id="108" w:name="_Hlk207297441"/>
      <w:r w:rsidRPr="007911E0">
        <w:rPr>
          <w:rFonts w:cs="Arial"/>
          <w:sz w:val="20"/>
        </w:rPr>
        <w:t xml:space="preserve">Ciudad de México o en algunos de los municipios de Ecatepec, Naucalpan, Huixquilucan, Cuautitlán Izcalli, Tlalnepantla, Atizapán de Zaragoza, Tecámac, Tultitlán, Huehuetoca, Tultepec, Tonanitla, Zumpango,  Estado de México o Tepeji del Rio en el Estado de Hidalgo, </w:t>
      </w:r>
      <w:bookmarkEnd w:id="108"/>
      <w:r w:rsidRPr="007911E0">
        <w:rPr>
          <w:rFonts w:cs="Arial"/>
          <w:sz w:val="20"/>
        </w:rPr>
        <w:t>el cual será para uso exclusivo de la Producción de CPV para Votar de “</w:t>
      </w:r>
      <w:r w:rsidRPr="007911E0">
        <w:rPr>
          <w:rFonts w:cs="Arial"/>
          <w:b/>
          <w:bCs/>
          <w:sz w:val="20"/>
        </w:rPr>
        <w:t>El Instituto</w:t>
      </w:r>
      <w:r w:rsidRPr="007911E0">
        <w:rPr>
          <w:rFonts w:cs="Arial"/>
          <w:sz w:val="20"/>
        </w:rPr>
        <w:t xml:space="preserve">”. </w:t>
      </w:r>
      <w:r w:rsidR="003F0AA4" w:rsidRPr="007911E0">
        <w:rPr>
          <w:rFonts w:cs="Arial"/>
          <w:bCs/>
          <w:snapToGrid w:val="0"/>
          <w:sz w:val="20"/>
          <w:lang w:val="es-MX" w:eastAsia="en-US"/>
        </w:rPr>
        <w:t>  </w:t>
      </w:r>
    </w:p>
    <w:p w14:paraId="3D50D36A" w14:textId="77777777" w:rsidR="000F389B" w:rsidRDefault="000F389B" w:rsidP="00D14DCF">
      <w:pPr>
        <w:pStyle w:val="Texto0"/>
        <w:tabs>
          <w:tab w:val="left" w:pos="709"/>
        </w:tabs>
        <w:spacing w:before="120" w:after="120"/>
        <w:ind w:left="709" w:firstLine="0"/>
        <w:rPr>
          <w:rFonts w:cs="Arial"/>
          <w:bCs/>
          <w:snapToGrid w:val="0"/>
          <w:sz w:val="20"/>
          <w:lang w:val="es-MX" w:eastAsia="en-US"/>
        </w:rPr>
      </w:pPr>
    </w:p>
    <w:bookmarkEnd w:id="106"/>
    <w:p w14:paraId="53A6ABAC" w14:textId="77777777" w:rsidR="0094690C" w:rsidRPr="004A3B06"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lang w:val="es-MX"/>
        </w:rPr>
      </w:pPr>
      <w:r w:rsidRPr="004A3B06">
        <w:rPr>
          <w:rFonts w:cs="Arial"/>
          <w:b/>
          <w:bCs/>
          <w:color w:val="244061" w:themeColor="accent1" w:themeShade="80"/>
          <w:sz w:val="20"/>
          <w:lang w:val="es-MX"/>
        </w:rPr>
        <w:t>Condiciones para la prestación de los servicios</w:t>
      </w:r>
    </w:p>
    <w:p w14:paraId="49139FF6" w14:textId="26B75E0D" w:rsidR="00A62B8D" w:rsidRPr="004A3B06" w:rsidRDefault="00DE7AD8" w:rsidP="00153701">
      <w:pPr>
        <w:spacing w:before="120" w:after="120"/>
        <w:ind w:left="709" w:right="23"/>
        <w:jc w:val="both"/>
        <w:rPr>
          <w:rFonts w:ascii="Arial" w:eastAsia="Arial" w:hAnsi="Arial" w:cs="Arial"/>
        </w:rPr>
      </w:pPr>
      <w:r w:rsidRPr="004A3B06">
        <w:rPr>
          <w:rFonts w:ascii="Arial" w:eastAsia="Arial" w:hAnsi="Arial" w:cs="Arial"/>
        </w:rPr>
        <w:t xml:space="preserve">Los LICITANTES participantes deberán cumplir con las especificaciones técnicas y demás requisitos solicitados en la presente convocatoria y para el caso del LICITANTE que resulte </w:t>
      </w:r>
      <w:r w:rsidRPr="004A3B06">
        <w:rPr>
          <w:rFonts w:ascii="Arial" w:eastAsia="Arial" w:hAnsi="Arial" w:cs="Arial"/>
        </w:rPr>
        <w:lastRenderedPageBreak/>
        <w:t xml:space="preserve">adjudicado, éste deberá </w:t>
      </w:r>
      <w:r w:rsidR="00CD1734" w:rsidRPr="004A3B06">
        <w:rPr>
          <w:rFonts w:ascii="Arial" w:eastAsia="Arial" w:hAnsi="Arial" w:cs="Arial"/>
        </w:rPr>
        <w:t xml:space="preserve">prestar el servicio </w:t>
      </w:r>
      <w:r w:rsidRPr="004A3B06">
        <w:rPr>
          <w:rFonts w:ascii="Arial" w:eastAsia="Arial" w:hAnsi="Arial" w:cs="Arial"/>
        </w:rPr>
        <w:t>de conformidad con lo establecido en esta convocatoria, lo que derive de la(s) Junta(s) de Aclaraciones y lo asentado en su oferta técnica y económica</w:t>
      </w:r>
      <w:r w:rsidR="00E551DC" w:rsidRPr="004A3B06">
        <w:rPr>
          <w:rFonts w:ascii="Arial" w:eastAsia="Arial" w:hAnsi="Arial" w:cs="Arial"/>
        </w:rPr>
        <w:t>.</w:t>
      </w:r>
      <w:bookmarkEnd w:id="102"/>
      <w:bookmarkEnd w:id="103"/>
    </w:p>
    <w:p w14:paraId="2C2EEDAC" w14:textId="77777777" w:rsidR="00153701" w:rsidRPr="004A3B06" w:rsidRDefault="00153701" w:rsidP="00153701">
      <w:pPr>
        <w:spacing w:before="120" w:after="120"/>
        <w:ind w:left="709" w:right="23"/>
        <w:jc w:val="both"/>
        <w:rPr>
          <w:rFonts w:ascii="Arial" w:eastAsia="Arial" w:hAnsi="Arial" w:cs="Arial"/>
        </w:rPr>
      </w:pPr>
    </w:p>
    <w:p w14:paraId="6328432D" w14:textId="164AA7CA" w:rsidR="00A25BD0" w:rsidRPr="004A3B06" w:rsidRDefault="00A25BD0" w:rsidP="00A25BD0">
      <w:pPr>
        <w:pStyle w:val="Ttulo1"/>
        <w:numPr>
          <w:ilvl w:val="1"/>
          <w:numId w:val="1"/>
        </w:numPr>
        <w:spacing w:before="120" w:after="120"/>
        <w:jc w:val="both"/>
        <w:rPr>
          <w:rFonts w:cs="Arial"/>
          <w:bCs/>
          <w:color w:val="244061" w:themeColor="accent1" w:themeShade="80"/>
          <w:sz w:val="20"/>
          <w:lang w:val="es-MX"/>
        </w:rPr>
      </w:pPr>
      <w:bookmarkStart w:id="109" w:name="_Toc212216738"/>
      <w:r w:rsidRPr="004A3B06">
        <w:rPr>
          <w:rFonts w:cs="Arial"/>
          <w:bCs/>
          <w:color w:val="244061" w:themeColor="accent1" w:themeShade="80"/>
          <w:sz w:val="20"/>
          <w:lang w:val="es-MX"/>
        </w:rPr>
        <w:t>Idioma de la presentación de las proposiciones</w:t>
      </w:r>
      <w:bookmarkEnd w:id="109"/>
    </w:p>
    <w:p w14:paraId="1AA5FDBA" w14:textId="682E9B1D" w:rsidR="00A25BD0" w:rsidRPr="004A3B06" w:rsidRDefault="00A25BD0" w:rsidP="00A25BD0">
      <w:pPr>
        <w:pStyle w:val="Textoindependienteprimerasangra2"/>
        <w:spacing w:before="120"/>
        <w:ind w:left="705" w:firstLine="0"/>
        <w:jc w:val="both"/>
        <w:rPr>
          <w:rFonts w:ascii="Arial" w:eastAsia="Arial" w:hAnsi="Arial" w:cs="Arial"/>
          <w:snapToGrid w:val="0"/>
          <w:lang w:val="es-MX"/>
        </w:rPr>
      </w:pPr>
      <w:r w:rsidRPr="004A3B06">
        <w:rPr>
          <w:rFonts w:ascii="Arial" w:eastAsia="Arial" w:hAnsi="Arial" w:cs="Arial"/>
          <w:snapToGrid w:val="0"/>
          <w:lang w:val="es-MX"/>
        </w:rPr>
        <w:t xml:space="preserve">La convocatoria, la conducción de los actos del procedimiento y los documentos que deriven de los mismos, serán en idioma </w:t>
      </w:r>
      <w:r w:rsidRPr="004A3B06">
        <w:rPr>
          <w:rFonts w:ascii="Arial" w:eastAsia="Arial" w:hAnsi="Arial" w:cs="Arial"/>
          <w:b/>
          <w:bCs/>
          <w:snapToGrid w:val="0"/>
          <w:u w:val="single"/>
          <w:lang w:val="es-MX"/>
        </w:rPr>
        <w:t>español.</w:t>
      </w:r>
    </w:p>
    <w:p w14:paraId="2936E7AC" w14:textId="77777777" w:rsidR="0094690C" w:rsidRPr="004A3B06" w:rsidRDefault="0094690C" w:rsidP="0094690C">
      <w:pPr>
        <w:pStyle w:val="Textoindependienteprimerasangra2"/>
        <w:spacing w:before="120"/>
        <w:ind w:left="567" w:firstLine="142"/>
        <w:jc w:val="both"/>
        <w:rPr>
          <w:rFonts w:ascii="Arial" w:eastAsia="Arial" w:hAnsi="Arial" w:cs="Arial"/>
          <w:snapToGrid w:val="0"/>
          <w:lang w:val="es-MX"/>
        </w:rPr>
      </w:pPr>
      <w:r w:rsidRPr="004A3B06">
        <w:rPr>
          <w:rFonts w:ascii="Arial" w:eastAsia="Arial" w:hAnsi="Arial" w:cs="Arial"/>
          <w:snapToGrid w:val="0"/>
          <w:lang w:val="es-MX"/>
        </w:rPr>
        <w:t>La proposición que presenten los LICITANTES deberá ser en idioma español.</w:t>
      </w:r>
    </w:p>
    <w:p w14:paraId="0FF9CCEF" w14:textId="77777777" w:rsidR="007911E0" w:rsidRDefault="007911E0" w:rsidP="007911E0">
      <w:pPr>
        <w:ind w:left="709"/>
        <w:jc w:val="both"/>
        <w:rPr>
          <w:rFonts w:ascii="Arial" w:hAnsi="Arial" w:cs="Arial"/>
          <w:bCs/>
          <w:lang w:eastAsia="es-MX"/>
        </w:rPr>
      </w:pPr>
      <w:r w:rsidRPr="00B02F64">
        <w:rPr>
          <w:rFonts w:ascii="Arial" w:hAnsi="Arial" w:cs="Arial"/>
          <w:b/>
          <w:bCs/>
          <w:lang w:eastAsia="es-MX"/>
        </w:rPr>
        <w:t>“El Licitante”</w:t>
      </w:r>
      <w:r w:rsidRPr="00B02F64">
        <w:rPr>
          <w:rFonts w:ascii="Arial" w:hAnsi="Arial" w:cs="Arial"/>
          <w:bCs/>
          <w:lang w:eastAsia="es-MX"/>
        </w:rPr>
        <w:t xml:space="preserve"> deberá entregar los folletos, catálogos y fichas técnicas de los equipos en el idioma de origen, para la mejor y debida evaluación de las proposiciones deberán necesariamente acompañarlas de la traducción simple al español firmada por el Representante Legal.</w:t>
      </w:r>
    </w:p>
    <w:p w14:paraId="454009FD" w14:textId="77777777" w:rsidR="00FA5685" w:rsidRDefault="00FA5685" w:rsidP="007911E0">
      <w:pPr>
        <w:ind w:left="709"/>
        <w:jc w:val="both"/>
        <w:rPr>
          <w:rFonts w:ascii="Arial" w:hAnsi="Arial" w:cs="Arial"/>
          <w:bCs/>
          <w:lang w:eastAsia="es-MX"/>
        </w:rPr>
      </w:pPr>
    </w:p>
    <w:p w14:paraId="63307725" w14:textId="18A5294A" w:rsidR="00FA5685" w:rsidRPr="00B02F64" w:rsidRDefault="00FA5685" w:rsidP="007911E0">
      <w:pPr>
        <w:ind w:left="709"/>
        <w:jc w:val="both"/>
        <w:rPr>
          <w:rFonts w:ascii="Arial" w:hAnsi="Arial" w:cs="Arial"/>
          <w:bCs/>
          <w:lang w:eastAsia="es-MX"/>
        </w:rPr>
      </w:pPr>
      <w:r>
        <w:rPr>
          <w:rFonts w:ascii="Arial" w:hAnsi="Arial" w:cs="Arial"/>
          <w:bCs/>
          <w:lang w:eastAsia="es-MX"/>
        </w:rPr>
        <w:t xml:space="preserve">Lo anterior de acuerdo a lo establecido en el numeral 12 Catálogos y/o folletos del anexo 1 “Especificaciones Técnicas” de la presente convocatoria </w:t>
      </w:r>
    </w:p>
    <w:p w14:paraId="66001456" w14:textId="77777777" w:rsidR="00246CCB" w:rsidRPr="004A3B06" w:rsidRDefault="00246CCB" w:rsidP="00355870">
      <w:pPr>
        <w:pStyle w:val="Textoindependienteprimerasangra2"/>
        <w:spacing w:before="120"/>
        <w:ind w:left="709" w:firstLine="0"/>
        <w:jc w:val="both"/>
        <w:rPr>
          <w:rFonts w:ascii="Arial" w:eastAsia="Arial" w:hAnsi="Arial" w:cs="Arial"/>
          <w:snapToGrid w:val="0"/>
          <w:lang w:val="es-MX"/>
        </w:rPr>
      </w:pPr>
    </w:p>
    <w:p w14:paraId="5774E216" w14:textId="0FB87FA8" w:rsidR="00D86A99" w:rsidRPr="004A3B06" w:rsidRDefault="00412321" w:rsidP="00EA358B">
      <w:pPr>
        <w:pStyle w:val="Ttulo1"/>
        <w:numPr>
          <w:ilvl w:val="1"/>
          <w:numId w:val="1"/>
        </w:numPr>
        <w:spacing w:before="120" w:after="120"/>
        <w:jc w:val="both"/>
        <w:rPr>
          <w:rFonts w:cs="Arial"/>
          <w:bCs/>
          <w:color w:val="244061" w:themeColor="accent1" w:themeShade="80"/>
          <w:sz w:val="20"/>
          <w:lang w:val="es-MX"/>
        </w:rPr>
      </w:pPr>
      <w:bookmarkStart w:id="110" w:name="_Toc289064574"/>
      <w:bookmarkStart w:id="111" w:name="_Toc314085299"/>
      <w:bookmarkStart w:id="112" w:name="_Toc314094120"/>
      <w:bookmarkStart w:id="113" w:name="_Toc434004085"/>
      <w:bookmarkStart w:id="114" w:name="_Toc212216739"/>
      <w:r w:rsidRPr="004A3B06">
        <w:rPr>
          <w:rFonts w:cs="Arial"/>
          <w:bCs/>
          <w:color w:val="244061" w:themeColor="accent1" w:themeShade="80"/>
          <w:sz w:val="20"/>
          <w:lang w:val="es-MX"/>
        </w:rPr>
        <w:t>Normas aplicables</w:t>
      </w:r>
      <w:bookmarkEnd w:id="110"/>
      <w:bookmarkEnd w:id="111"/>
      <w:bookmarkEnd w:id="112"/>
      <w:bookmarkEnd w:id="113"/>
      <w:bookmarkEnd w:id="114"/>
      <w:r w:rsidRPr="004A3B06">
        <w:rPr>
          <w:rFonts w:cs="Arial"/>
          <w:bCs/>
          <w:color w:val="244061" w:themeColor="accent1" w:themeShade="80"/>
          <w:sz w:val="20"/>
          <w:lang w:val="es-MX"/>
        </w:rPr>
        <w:t xml:space="preserve"> </w:t>
      </w:r>
      <w:bookmarkStart w:id="115" w:name="_Toc314085301"/>
      <w:bookmarkStart w:id="116" w:name="_Toc314094122"/>
      <w:bookmarkStart w:id="117" w:name="_Toc434004086"/>
      <w:bookmarkEnd w:id="94"/>
      <w:bookmarkEnd w:id="95"/>
    </w:p>
    <w:p w14:paraId="3CDC2521" w14:textId="140A8B89" w:rsidR="00F64430" w:rsidRPr="001742F2" w:rsidRDefault="008F629C" w:rsidP="001742F2">
      <w:pPr>
        <w:pStyle w:val="Textoindependiente2"/>
        <w:spacing w:before="0"/>
        <w:jc w:val="both"/>
        <w:rPr>
          <w:rFonts w:cs="Arial"/>
          <w:b/>
          <w:sz w:val="20"/>
          <w:lang w:val="es-MX"/>
        </w:rPr>
      </w:pPr>
      <w:r w:rsidRPr="00812DBD">
        <w:rPr>
          <w:rFonts w:cs="Arial"/>
          <w:sz w:val="20"/>
        </w:rPr>
        <w:t>De conformidad con el artículo 12 de las POBALINES y atendiendo lo señalado en la Ley de Infraestructura de la Calidad,</w:t>
      </w:r>
      <w:r w:rsidR="00812DBD" w:rsidRPr="00812DBD">
        <w:rPr>
          <w:rFonts w:cs="Arial"/>
          <w:sz w:val="20"/>
        </w:rPr>
        <w:t xml:space="preserve"> no hay normas que los licitantes deban acreditar, sin embargo,</w:t>
      </w:r>
      <w:r w:rsidRPr="00812DBD">
        <w:rPr>
          <w:rFonts w:cs="Arial"/>
          <w:sz w:val="20"/>
        </w:rPr>
        <w:t xml:space="preserve"> para el presente </w:t>
      </w:r>
      <w:r w:rsidRPr="001742F2">
        <w:rPr>
          <w:rFonts w:eastAsia="Arial" w:cs="Arial"/>
          <w:snapToGrid w:val="0"/>
          <w:sz w:val="20"/>
        </w:rPr>
        <w:t xml:space="preserve">procedimiento </w:t>
      </w:r>
      <w:r w:rsidR="001D143D" w:rsidRPr="001742F2">
        <w:rPr>
          <w:rFonts w:cs="Arial"/>
          <w:b/>
          <w:sz w:val="20"/>
          <w:lang w:val="es-MX"/>
        </w:rPr>
        <w:t>“El Proveedor”</w:t>
      </w:r>
      <w:r w:rsidR="001742F2" w:rsidRPr="001742F2">
        <w:rPr>
          <w:rFonts w:cs="Arial"/>
          <w:b/>
          <w:sz w:val="20"/>
          <w:lang w:val="es-MX"/>
        </w:rPr>
        <w:t xml:space="preserve"> </w:t>
      </w:r>
      <w:r w:rsidR="001742F2" w:rsidRPr="001742F2">
        <w:rPr>
          <w:rFonts w:cs="Arial"/>
          <w:bCs/>
          <w:sz w:val="20"/>
          <w:lang w:val="es-MX"/>
        </w:rPr>
        <w:t>deberá certificar el proceso de producción de la CPV,</w:t>
      </w:r>
      <w:r w:rsidR="001742F2" w:rsidRPr="001742F2">
        <w:rPr>
          <w:rFonts w:cs="Arial"/>
          <w:b/>
          <w:sz w:val="20"/>
          <w:lang w:val="es-MX"/>
        </w:rPr>
        <w:t xml:space="preserve"> </w:t>
      </w:r>
      <w:r w:rsidR="00E658C6" w:rsidRPr="0033218E">
        <w:rPr>
          <w:rFonts w:cs="Arial"/>
          <w:bCs/>
          <w:szCs w:val="22"/>
          <w:lang w:val="es-MX"/>
        </w:rPr>
        <w:t>con</w:t>
      </w:r>
      <w:r w:rsidR="00F64430" w:rsidRPr="0033218E">
        <w:rPr>
          <w:rFonts w:cs="Arial"/>
          <w:szCs w:val="22"/>
        </w:rPr>
        <w:t xml:space="preserve"> </w:t>
      </w:r>
      <w:r w:rsidR="00F64430" w:rsidRPr="001742F2">
        <w:rPr>
          <w:rFonts w:cs="Arial"/>
        </w:rPr>
        <w:t>una empresa certificadora acreditada, durante el primer año de prestación del servicio y durante la vigencia del contrato, “El Proveedor” deberá certificar el proceso de producción de la CPV, mediante las siguientes normas internacionales:</w:t>
      </w:r>
    </w:p>
    <w:p w14:paraId="468E647E" w14:textId="77777777" w:rsidR="00FC6C50" w:rsidRDefault="00FC6C50" w:rsidP="001D143D">
      <w:pPr>
        <w:pStyle w:val="Textoindependiente2"/>
        <w:spacing w:before="0"/>
        <w:jc w:val="both"/>
        <w:rPr>
          <w:rFonts w:cs="Arial"/>
          <w:sz w:val="20"/>
          <w:lang w:val="es-MX"/>
        </w:rPr>
      </w:pPr>
    </w:p>
    <w:p w14:paraId="490FB001" w14:textId="77777777" w:rsidR="001D143D" w:rsidRPr="00B02F64" w:rsidRDefault="001D143D">
      <w:pPr>
        <w:pStyle w:val="Textoindependiente2"/>
        <w:numPr>
          <w:ilvl w:val="0"/>
          <w:numId w:val="148"/>
        </w:numPr>
        <w:spacing w:before="0"/>
        <w:jc w:val="both"/>
        <w:rPr>
          <w:rFonts w:eastAsia="Calibri" w:cs="Arial"/>
          <w:sz w:val="20"/>
          <w:szCs w:val="18"/>
          <w:lang w:val="es-MX" w:eastAsia="en-US"/>
        </w:rPr>
      </w:pPr>
      <w:r w:rsidRPr="00B02F64">
        <w:rPr>
          <w:rFonts w:eastAsia="Calibri" w:cs="Arial"/>
          <w:sz w:val="20"/>
          <w:szCs w:val="18"/>
          <w:lang w:val="es-MX" w:eastAsia="en-US"/>
        </w:rPr>
        <w:t>ISO 9001: Sistema de Gestión de Calidad</w:t>
      </w:r>
      <w:r>
        <w:rPr>
          <w:rFonts w:eastAsia="Calibri" w:cs="Arial"/>
          <w:sz w:val="20"/>
          <w:szCs w:val="18"/>
          <w:lang w:val="es-MX" w:eastAsia="en-US"/>
        </w:rPr>
        <w:t xml:space="preserve"> (vigente)</w:t>
      </w:r>
      <w:r w:rsidRPr="00B02F64">
        <w:rPr>
          <w:rFonts w:eastAsia="Calibri" w:cs="Arial"/>
          <w:sz w:val="20"/>
          <w:szCs w:val="18"/>
          <w:lang w:val="es-MX" w:eastAsia="en-US"/>
        </w:rPr>
        <w:t>.</w:t>
      </w:r>
    </w:p>
    <w:p w14:paraId="79E00002" w14:textId="77777777" w:rsidR="001D143D" w:rsidRPr="00B02F64" w:rsidRDefault="001D143D">
      <w:pPr>
        <w:pStyle w:val="Textoindependiente2"/>
        <w:numPr>
          <w:ilvl w:val="0"/>
          <w:numId w:val="148"/>
        </w:numPr>
        <w:spacing w:before="0"/>
        <w:jc w:val="both"/>
        <w:rPr>
          <w:rFonts w:eastAsia="Calibri" w:cs="Arial"/>
          <w:sz w:val="20"/>
          <w:szCs w:val="18"/>
          <w:lang w:val="es-MX" w:eastAsia="en-US"/>
        </w:rPr>
      </w:pPr>
      <w:r w:rsidRPr="00B02F64">
        <w:rPr>
          <w:rFonts w:eastAsia="Calibri" w:cs="Arial"/>
          <w:sz w:val="20"/>
          <w:szCs w:val="18"/>
          <w:lang w:val="es-MX" w:eastAsia="en-US"/>
        </w:rPr>
        <w:t>ISO 20000-1: Sistema de Gestión de Servicio de Tecnologías de la información</w:t>
      </w:r>
      <w:r>
        <w:rPr>
          <w:rFonts w:eastAsia="Calibri" w:cs="Arial"/>
          <w:sz w:val="20"/>
          <w:szCs w:val="18"/>
          <w:lang w:val="es-MX" w:eastAsia="en-US"/>
        </w:rPr>
        <w:t xml:space="preserve"> (vigente)</w:t>
      </w:r>
      <w:r w:rsidRPr="00B02F64">
        <w:rPr>
          <w:rFonts w:eastAsia="Calibri" w:cs="Arial"/>
          <w:sz w:val="20"/>
          <w:szCs w:val="18"/>
          <w:lang w:val="es-MX" w:eastAsia="en-US"/>
        </w:rPr>
        <w:t>.</w:t>
      </w:r>
    </w:p>
    <w:p w14:paraId="216D5147" w14:textId="77777777" w:rsidR="001D143D" w:rsidRPr="00B02F64" w:rsidRDefault="001D143D">
      <w:pPr>
        <w:pStyle w:val="Textoindependiente2"/>
        <w:numPr>
          <w:ilvl w:val="0"/>
          <w:numId w:val="148"/>
        </w:numPr>
        <w:spacing w:before="0"/>
        <w:jc w:val="both"/>
        <w:rPr>
          <w:rFonts w:eastAsia="Calibri" w:cs="Arial"/>
          <w:sz w:val="20"/>
          <w:szCs w:val="18"/>
          <w:lang w:val="es-MX" w:eastAsia="en-US"/>
        </w:rPr>
      </w:pPr>
      <w:r w:rsidRPr="00B02F64">
        <w:rPr>
          <w:rFonts w:eastAsia="Calibri" w:cs="Arial"/>
          <w:sz w:val="20"/>
          <w:szCs w:val="18"/>
          <w:lang w:val="es-MX" w:eastAsia="en-US"/>
        </w:rPr>
        <w:t>ISO 22301: Sistema de Gestión de la Continuidad del Negocio</w:t>
      </w:r>
      <w:r>
        <w:rPr>
          <w:rFonts w:eastAsia="Calibri" w:cs="Arial"/>
          <w:sz w:val="20"/>
          <w:szCs w:val="18"/>
          <w:lang w:val="es-MX" w:eastAsia="en-US"/>
        </w:rPr>
        <w:t xml:space="preserve"> (vigente)</w:t>
      </w:r>
      <w:r w:rsidRPr="00B02F64">
        <w:rPr>
          <w:rFonts w:eastAsia="Calibri" w:cs="Arial"/>
          <w:sz w:val="20"/>
          <w:szCs w:val="18"/>
          <w:lang w:val="es-MX" w:eastAsia="en-US"/>
        </w:rPr>
        <w:t>.</w:t>
      </w:r>
    </w:p>
    <w:p w14:paraId="79D3D0B4" w14:textId="77777777" w:rsidR="001D143D" w:rsidRPr="00B02F64" w:rsidRDefault="001D143D">
      <w:pPr>
        <w:pStyle w:val="Textoindependiente2"/>
        <w:numPr>
          <w:ilvl w:val="0"/>
          <w:numId w:val="148"/>
        </w:numPr>
        <w:spacing w:before="0"/>
        <w:jc w:val="both"/>
        <w:rPr>
          <w:rFonts w:eastAsia="Calibri" w:cs="Arial"/>
          <w:sz w:val="20"/>
          <w:szCs w:val="18"/>
          <w:lang w:val="es-MX" w:eastAsia="en-US"/>
        </w:rPr>
      </w:pPr>
      <w:r w:rsidRPr="00B02F64">
        <w:rPr>
          <w:rFonts w:eastAsia="Calibri" w:cs="Arial"/>
          <w:sz w:val="20"/>
          <w:szCs w:val="18"/>
          <w:lang w:val="es-MX" w:eastAsia="en-US"/>
        </w:rPr>
        <w:t>ISO</w:t>
      </w:r>
      <w:r>
        <w:rPr>
          <w:rFonts w:eastAsia="Calibri" w:cs="Arial"/>
          <w:sz w:val="20"/>
          <w:szCs w:val="18"/>
          <w:lang w:val="es-MX" w:eastAsia="en-US"/>
        </w:rPr>
        <w:t>/IEC</w:t>
      </w:r>
      <w:r w:rsidRPr="00B02F64">
        <w:rPr>
          <w:rFonts w:eastAsia="Calibri" w:cs="Arial"/>
          <w:sz w:val="20"/>
          <w:szCs w:val="18"/>
          <w:lang w:val="es-MX" w:eastAsia="en-US"/>
        </w:rPr>
        <w:t xml:space="preserve"> 27001 Sistema de Gestión de Seguridad de la Información</w:t>
      </w:r>
      <w:r>
        <w:rPr>
          <w:rFonts w:eastAsia="Calibri" w:cs="Arial"/>
          <w:sz w:val="20"/>
          <w:szCs w:val="18"/>
          <w:lang w:val="es-MX" w:eastAsia="en-US"/>
        </w:rPr>
        <w:t xml:space="preserve"> (vigente)</w:t>
      </w:r>
      <w:r w:rsidRPr="00B02F64">
        <w:rPr>
          <w:rFonts w:eastAsia="Calibri" w:cs="Arial"/>
          <w:sz w:val="20"/>
          <w:szCs w:val="18"/>
          <w:lang w:val="es-MX" w:eastAsia="en-US"/>
        </w:rPr>
        <w:t>.</w:t>
      </w:r>
    </w:p>
    <w:p w14:paraId="5D8A2228" w14:textId="4DFA8745" w:rsidR="005C282F" w:rsidRPr="00812DBD" w:rsidRDefault="005C282F" w:rsidP="005C282F">
      <w:pPr>
        <w:pStyle w:val="Default"/>
        <w:ind w:left="705"/>
        <w:jc w:val="both"/>
        <w:rPr>
          <w:rFonts w:ascii="Arial" w:eastAsia="Arial" w:hAnsi="Arial" w:cs="Arial"/>
          <w:snapToGrid w:val="0"/>
          <w:color w:val="auto"/>
          <w:sz w:val="20"/>
          <w:szCs w:val="20"/>
        </w:rPr>
      </w:pPr>
    </w:p>
    <w:p w14:paraId="2934B255" w14:textId="5DA1FD88" w:rsidR="001D143D" w:rsidRDefault="001D143D" w:rsidP="00F64430">
      <w:pPr>
        <w:pStyle w:val="Textoindependiente2"/>
        <w:spacing w:before="0"/>
        <w:jc w:val="both"/>
        <w:rPr>
          <w:rFonts w:cs="Arial"/>
          <w:sz w:val="20"/>
          <w:lang w:val="es-MX"/>
        </w:rPr>
      </w:pPr>
      <w:r w:rsidRPr="00B02F64">
        <w:rPr>
          <w:rFonts w:cs="Arial"/>
          <w:b/>
          <w:bCs/>
          <w:sz w:val="20"/>
          <w:lang w:val="es-MX"/>
        </w:rPr>
        <w:t xml:space="preserve">“El Proveedor” </w:t>
      </w:r>
      <w:r w:rsidRPr="00B02F64">
        <w:rPr>
          <w:rFonts w:cs="Arial"/>
          <w:sz w:val="20"/>
          <w:lang w:val="es-MX"/>
        </w:rPr>
        <w:t xml:space="preserve">deberá entregar copia del Certificado al Administrador del </w:t>
      </w:r>
      <w:r w:rsidRPr="001742F2">
        <w:rPr>
          <w:rFonts w:cs="Arial"/>
          <w:sz w:val="20"/>
          <w:lang w:val="es-MX"/>
        </w:rPr>
        <w:t xml:space="preserve">Contrato, </w:t>
      </w:r>
      <w:r w:rsidR="00316EFD" w:rsidRPr="001742F2">
        <w:rPr>
          <w:rFonts w:cs="Arial"/>
          <w:sz w:val="20"/>
          <w:lang w:val="es-MX"/>
        </w:rPr>
        <w:t>y presentar el original par</w:t>
      </w:r>
      <w:r w:rsidR="001742F2" w:rsidRPr="001742F2">
        <w:rPr>
          <w:rFonts w:cs="Arial"/>
          <w:sz w:val="20"/>
          <w:lang w:val="es-MX"/>
        </w:rPr>
        <w:t>a</w:t>
      </w:r>
      <w:r w:rsidR="00316EFD" w:rsidRPr="001742F2">
        <w:rPr>
          <w:rFonts w:cs="Arial"/>
          <w:sz w:val="20"/>
          <w:lang w:val="es-MX"/>
        </w:rPr>
        <w:t xml:space="preserve"> cotejo </w:t>
      </w:r>
      <w:r w:rsidRPr="001742F2">
        <w:rPr>
          <w:rFonts w:cs="Arial"/>
          <w:sz w:val="20"/>
          <w:lang w:val="es-MX"/>
        </w:rPr>
        <w:t>una vez que haya realizado la Certificación, y entregará copia de las actualizaciones del mismo.</w:t>
      </w:r>
    </w:p>
    <w:p w14:paraId="5B29CA0E" w14:textId="77777777" w:rsidR="001D143D" w:rsidRDefault="001D143D" w:rsidP="001D143D">
      <w:pPr>
        <w:pStyle w:val="Textoindependiente2"/>
        <w:spacing w:before="0"/>
        <w:ind w:left="709"/>
        <w:jc w:val="both"/>
        <w:rPr>
          <w:rFonts w:cs="Arial"/>
          <w:sz w:val="20"/>
          <w:lang w:val="es-MX"/>
        </w:rPr>
      </w:pPr>
    </w:p>
    <w:p w14:paraId="02637EC4" w14:textId="16F1130B" w:rsidR="001D143D" w:rsidRPr="00B02F64" w:rsidRDefault="001D143D" w:rsidP="00F64430">
      <w:pPr>
        <w:pStyle w:val="Textoindependiente2"/>
        <w:spacing w:before="0"/>
        <w:jc w:val="both"/>
        <w:rPr>
          <w:rFonts w:cs="Arial"/>
          <w:sz w:val="20"/>
          <w:lang w:val="es-MX"/>
        </w:rPr>
      </w:pPr>
      <w:r>
        <w:rPr>
          <w:rFonts w:cs="Arial"/>
          <w:sz w:val="20"/>
          <w:lang w:val="es-MX"/>
        </w:rPr>
        <w:t>Lo anterior, de conformidad con lo señalado en el numeral 8.1.3, Certificaciones de CPC, del Anexo 1 “Especificaciones Técnicas” de la presente convocatoria.</w:t>
      </w:r>
    </w:p>
    <w:p w14:paraId="619536AB" w14:textId="77777777" w:rsidR="00B5187D" w:rsidRPr="004A3B06" w:rsidRDefault="00B5187D" w:rsidP="001D51F1">
      <w:pPr>
        <w:pStyle w:val="Default"/>
        <w:jc w:val="both"/>
        <w:rPr>
          <w:rFonts w:ascii="Arial" w:hAnsi="Arial" w:cs="Arial"/>
          <w:sz w:val="20"/>
          <w:szCs w:val="20"/>
        </w:rPr>
      </w:pPr>
    </w:p>
    <w:p w14:paraId="067AC274" w14:textId="45BACCF4" w:rsidR="00B03F4B" w:rsidRPr="004A3B06" w:rsidRDefault="00412321" w:rsidP="00F226AE">
      <w:pPr>
        <w:pStyle w:val="Ttulo1"/>
        <w:numPr>
          <w:ilvl w:val="1"/>
          <w:numId w:val="1"/>
        </w:numPr>
        <w:spacing w:before="120" w:after="120"/>
        <w:jc w:val="both"/>
        <w:rPr>
          <w:rFonts w:cs="Arial"/>
          <w:bCs/>
          <w:color w:val="244061" w:themeColor="accent1" w:themeShade="80"/>
          <w:sz w:val="20"/>
          <w:lang w:val="es-MX"/>
        </w:rPr>
      </w:pPr>
      <w:bookmarkStart w:id="118" w:name="_Toc212216740"/>
      <w:r w:rsidRPr="004A3B06">
        <w:rPr>
          <w:rFonts w:cs="Arial"/>
          <w:bCs/>
          <w:color w:val="244061" w:themeColor="accent1" w:themeShade="80"/>
          <w:sz w:val="20"/>
          <w:lang w:val="es-MX"/>
        </w:rPr>
        <w:t>Administración y vigilancia del contrato</w:t>
      </w:r>
      <w:bookmarkEnd w:id="115"/>
      <w:bookmarkEnd w:id="116"/>
      <w:bookmarkEnd w:id="117"/>
      <w:bookmarkEnd w:id="118"/>
    </w:p>
    <w:p w14:paraId="08CE98AE" w14:textId="3171520A" w:rsidR="00153701" w:rsidRPr="00FA5685" w:rsidRDefault="00153701" w:rsidP="00153701">
      <w:pPr>
        <w:pStyle w:val="Texto0"/>
        <w:tabs>
          <w:tab w:val="left" w:pos="567"/>
        </w:tabs>
        <w:spacing w:before="120" w:after="120" w:line="240" w:lineRule="auto"/>
        <w:ind w:left="705" w:firstLine="0"/>
        <w:rPr>
          <w:bCs/>
          <w:sz w:val="20"/>
          <w:lang w:val="es-MX"/>
        </w:rPr>
      </w:pPr>
      <w:r w:rsidRPr="004A3B06">
        <w:rPr>
          <w:sz w:val="20"/>
          <w:lang w:val="es-MX"/>
        </w:rPr>
        <w:t xml:space="preserve">De conformidad con el artículo 68 del REGLAMENTO y 143 de las POBALINES, el responsable de vigilar y administrar el contrato que se </w:t>
      </w:r>
      <w:r w:rsidRPr="00FA5685">
        <w:rPr>
          <w:rFonts w:cs="Arial"/>
          <w:sz w:val="20"/>
          <w:lang w:val="es-MX"/>
        </w:rPr>
        <w:t xml:space="preserve">celebre, a efecto de </w:t>
      </w:r>
      <w:r w:rsidRPr="00FA5685">
        <w:rPr>
          <w:sz w:val="20"/>
          <w:lang w:val="es-MX"/>
        </w:rPr>
        <w:t xml:space="preserve">validar que el PROVEEDOR cumpla con lo estipulado en el mismo, será </w:t>
      </w:r>
      <w:r w:rsidR="00543DBC" w:rsidRPr="00FA5685">
        <w:rPr>
          <w:sz w:val="20"/>
          <w:lang w:val="es-MX"/>
        </w:rPr>
        <w:t>el</w:t>
      </w:r>
      <w:r w:rsidRPr="00FA5685">
        <w:rPr>
          <w:sz w:val="20"/>
          <w:lang w:val="es-MX"/>
        </w:rPr>
        <w:t xml:space="preserve"> titular de la</w:t>
      </w:r>
      <w:r w:rsidRPr="00FA5685">
        <w:rPr>
          <w:bCs/>
          <w:sz w:val="20"/>
          <w:lang w:val="es-MX"/>
        </w:rPr>
        <w:t xml:space="preserve"> </w:t>
      </w:r>
      <w:r w:rsidR="001D143D" w:rsidRPr="00FA5685">
        <w:rPr>
          <w:bCs/>
          <w:sz w:val="20"/>
          <w:lang w:val="es-MX"/>
        </w:rPr>
        <w:t>Coordinación de Procesos Tecnológicos</w:t>
      </w:r>
      <w:r w:rsidRPr="00FA5685">
        <w:rPr>
          <w:bCs/>
          <w:sz w:val="20"/>
          <w:lang w:val="es-MX"/>
        </w:rPr>
        <w:t xml:space="preserve">, </w:t>
      </w:r>
      <w:r w:rsidRPr="00FA5685">
        <w:rPr>
          <w:sz w:val="20"/>
          <w:lang w:val="es-MX"/>
        </w:rPr>
        <w:t>quien informará a la DRMS, lo siguiente:</w:t>
      </w:r>
    </w:p>
    <w:p w14:paraId="78C3F4B8"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De los atrasos e incumplimientos, así como el cálculo de las penas convencionales correspondientes, anexando los documentos probatorios del incumplimiento en que incurra el PROVEEDOR.</w:t>
      </w:r>
    </w:p>
    <w:p w14:paraId="109028D0"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Visto bueno para la liberación de la garantía de cumplimiento.</w:t>
      </w:r>
    </w:p>
    <w:p w14:paraId="057A71AF"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Evaluación del PROVEEDOR en los términos establecidos en el artículo 27 del REGLAMENTO.</w:t>
      </w:r>
    </w:p>
    <w:p w14:paraId="4567E9F1" w14:textId="544BB88D" w:rsidR="00153701" w:rsidRPr="00FA5685" w:rsidRDefault="00153701" w:rsidP="00153701">
      <w:pPr>
        <w:spacing w:before="120" w:after="120"/>
        <w:ind w:left="709"/>
        <w:jc w:val="both"/>
        <w:rPr>
          <w:rFonts w:ascii="Arial" w:hAnsi="Arial"/>
          <w:bCs/>
        </w:rPr>
      </w:pPr>
      <w:r w:rsidRPr="004A3B06">
        <w:rPr>
          <w:rFonts w:ascii="Arial" w:hAnsi="Arial" w:cs="Arial"/>
        </w:rPr>
        <w:t xml:space="preserve">De conformidad con lo establecido en el artículo 144 de las POBALINES, </w:t>
      </w:r>
      <w:r w:rsidR="00CC6672" w:rsidRPr="004A3B06">
        <w:rPr>
          <w:rFonts w:ascii="Arial" w:hAnsi="Arial" w:cs="Arial"/>
        </w:rPr>
        <w:t>el</w:t>
      </w:r>
      <w:r w:rsidRPr="004A3B06">
        <w:rPr>
          <w:rFonts w:ascii="Arial" w:hAnsi="Arial" w:cs="Arial"/>
        </w:rPr>
        <w:t xml:space="preserve"> responsable de supervisar el cumplimiento del contrato que se derive de la contratación será </w:t>
      </w:r>
      <w:r w:rsidR="00CC6672" w:rsidRPr="00FA5685">
        <w:rPr>
          <w:rFonts w:ascii="Arial" w:hAnsi="Arial" w:cs="Arial"/>
        </w:rPr>
        <w:t>el</w:t>
      </w:r>
      <w:r w:rsidRPr="00FA5685">
        <w:rPr>
          <w:rFonts w:ascii="Arial" w:hAnsi="Arial" w:cs="Arial"/>
        </w:rPr>
        <w:t xml:space="preserve"> Titular de la </w:t>
      </w:r>
      <w:r w:rsidR="001D143D" w:rsidRPr="00FA5685">
        <w:rPr>
          <w:rFonts w:ascii="Arial" w:hAnsi="Arial" w:cs="Arial"/>
        </w:rPr>
        <w:lastRenderedPageBreak/>
        <w:t>Dirección de Productos y Servicios Electorales</w:t>
      </w:r>
      <w:r w:rsidR="001D143D" w:rsidRPr="00FA5685">
        <w:rPr>
          <w:rFonts w:ascii="Arial" w:hAnsi="Arial"/>
          <w:bCs/>
        </w:rPr>
        <w:t xml:space="preserve"> adscrito a la Coordinación de Procesos Tecnológicos.</w:t>
      </w:r>
    </w:p>
    <w:p w14:paraId="167D6C20" w14:textId="77777777" w:rsidR="00910FBB" w:rsidRPr="004A3B06" w:rsidRDefault="00910FBB" w:rsidP="006A6E3F">
      <w:pPr>
        <w:spacing w:before="120" w:after="120"/>
        <w:ind w:left="709"/>
        <w:jc w:val="both"/>
        <w:rPr>
          <w:rFonts w:ascii="Arial" w:hAnsi="Arial" w:cs="Arial"/>
        </w:rPr>
      </w:pPr>
    </w:p>
    <w:p w14:paraId="4049F6A6" w14:textId="15F4DB6D" w:rsidR="00ED2A00" w:rsidRPr="004A3B06" w:rsidRDefault="00412321" w:rsidP="000704D1">
      <w:pPr>
        <w:pStyle w:val="Ttulo1"/>
        <w:numPr>
          <w:ilvl w:val="1"/>
          <w:numId w:val="1"/>
        </w:numPr>
        <w:spacing w:before="120" w:after="120"/>
        <w:jc w:val="both"/>
        <w:rPr>
          <w:rFonts w:cs="Arial"/>
          <w:bCs/>
          <w:color w:val="244061" w:themeColor="accent1" w:themeShade="80"/>
          <w:sz w:val="20"/>
          <w:lang w:val="es-MX"/>
        </w:rPr>
      </w:pPr>
      <w:bookmarkStart w:id="119" w:name="_Toc314085302"/>
      <w:bookmarkStart w:id="120" w:name="_Toc314094123"/>
      <w:bookmarkStart w:id="121" w:name="_Toc434004087"/>
      <w:bookmarkStart w:id="122" w:name="_Toc212216741"/>
      <w:r w:rsidRPr="004A3B06">
        <w:rPr>
          <w:rFonts w:cs="Arial"/>
          <w:bCs/>
          <w:color w:val="244061" w:themeColor="accent1" w:themeShade="80"/>
          <w:sz w:val="20"/>
          <w:lang w:val="es-MX"/>
        </w:rPr>
        <w:t>Moneda en que se deberá cotizar y efectuar el pago respectivo</w:t>
      </w:r>
      <w:bookmarkStart w:id="123" w:name="_Toc289064567"/>
      <w:bookmarkEnd w:id="96"/>
      <w:bookmarkEnd w:id="119"/>
      <w:bookmarkEnd w:id="120"/>
      <w:bookmarkEnd w:id="121"/>
      <w:bookmarkEnd w:id="122"/>
    </w:p>
    <w:p w14:paraId="5AC86180" w14:textId="613B121F" w:rsidR="00367596" w:rsidRPr="004A3B06" w:rsidRDefault="00367596" w:rsidP="00367596">
      <w:pPr>
        <w:pStyle w:val="Prrafodelista"/>
        <w:spacing w:before="120" w:after="120"/>
        <w:ind w:left="705"/>
        <w:jc w:val="both"/>
        <w:rPr>
          <w:rFonts w:ascii="Arial" w:hAnsi="Arial" w:cs="Arial"/>
          <w:color w:val="FF0000"/>
          <w:lang w:val="es-MX"/>
        </w:rPr>
      </w:pPr>
      <w:r w:rsidRPr="004A3B06">
        <w:rPr>
          <w:rFonts w:ascii="Arial" w:hAnsi="Arial" w:cs="Arial"/>
          <w:lang w:val="es-MX"/>
        </w:rPr>
        <w:t xml:space="preserve">Los precios se cotizarán </w:t>
      </w:r>
      <w:r w:rsidR="001D143D" w:rsidRPr="001D143D">
        <w:rPr>
          <w:rFonts w:ascii="Arial" w:hAnsi="Arial" w:cs="Arial"/>
          <w:b/>
          <w:lang w:val="es-ES"/>
        </w:rPr>
        <w:t>en dólares americanos utilizando cuatro decimales</w:t>
      </w:r>
      <w:r w:rsidRPr="004A3B06">
        <w:rPr>
          <w:rFonts w:ascii="Arial" w:hAnsi="Arial" w:cs="Arial"/>
          <w:lang w:val="es-MX"/>
        </w:rPr>
        <w:t xml:space="preserve"> y serán fijos durante la vigencia del contrato correspondiente. </w:t>
      </w:r>
    </w:p>
    <w:p w14:paraId="7F476543" w14:textId="54934EBD" w:rsidR="00CC6672" w:rsidRPr="00FA5685" w:rsidRDefault="00AB3CE2" w:rsidP="00412321">
      <w:pPr>
        <w:pStyle w:val="Textoindependienteprimerasangra2"/>
        <w:spacing w:before="120"/>
        <w:ind w:left="709" w:firstLine="0"/>
        <w:jc w:val="both"/>
        <w:rPr>
          <w:rFonts w:ascii="Arial" w:hAnsi="Arial" w:cs="Arial"/>
          <w:lang w:val="es-MX"/>
        </w:rPr>
      </w:pPr>
      <w:r w:rsidRPr="00FA5685">
        <w:rPr>
          <w:rFonts w:ascii="Arial" w:hAnsi="Arial" w:cs="Arial"/>
          <w:lang w:val="es-MX"/>
        </w:rPr>
        <w:t>De conformidad con el artículo 54 fracción XIII del REGLAMENTO, los pagos respectivos se realizarán en pesos mexicanos de acuerdo con el tipo de cambio vigente al momento de efectuarse el pago, conforme a la publicación que emita el Banco de México en el Diario Oficial de la Federación, en términos del artículo 8 de la Ley Monetaria de los Estados Unidos Mexicanos.</w:t>
      </w:r>
    </w:p>
    <w:p w14:paraId="01567EE6" w14:textId="207C3928" w:rsidR="00DD56A6" w:rsidRPr="004A3B06" w:rsidRDefault="00412321" w:rsidP="009877D0">
      <w:pPr>
        <w:pStyle w:val="Ttulo1"/>
        <w:numPr>
          <w:ilvl w:val="1"/>
          <w:numId w:val="1"/>
        </w:numPr>
        <w:spacing w:before="120" w:after="120"/>
        <w:jc w:val="both"/>
        <w:rPr>
          <w:rFonts w:cs="Arial"/>
          <w:bCs/>
          <w:color w:val="244061" w:themeColor="accent1" w:themeShade="80"/>
          <w:sz w:val="20"/>
          <w:lang w:val="es-MX"/>
        </w:rPr>
      </w:pPr>
      <w:bookmarkStart w:id="124" w:name="_Toc314085303"/>
      <w:bookmarkStart w:id="125" w:name="_Toc314094124"/>
      <w:bookmarkStart w:id="126" w:name="_Toc434004088"/>
      <w:bookmarkStart w:id="127" w:name="_Toc212216742"/>
      <w:r w:rsidRPr="004A3B06">
        <w:rPr>
          <w:rFonts w:cs="Arial"/>
          <w:bCs/>
          <w:color w:val="244061" w:themeColor="accent1" w:themeShade="80"/>
          <w:sz w:val="20"/>
          <w:lang w:val="es-MX"/>
        </w:rPr>
        <w:t>Condiciones de pago</w:t>
      </w:r>
      <w:bookmarkStart w:id="128" w:name="_Toc314085305"/>
      <w:bookmarkStart w:id="129" w:name="_Toc314094126"/>
      <w:bookmarkEnd w:id="124"/>
      <w:bookmarkEnd w:id="125"/>
      <w:bookmarkEnd w:id="126"/>
      <w:bookmarkEnd w:id="127"/>
    </w:p>
    <w:p w14:paraId="1CA924A9" w14:textId="77777777" w:rsidR="00326CB3" w:rsidRPr="00326CB3" w:rsidRDefault="00326CB3" w:rsidP="00326CB3">
      <w:pPr>
        <w:pStyle w:val="Prrafodelista"/>
        <w:ind w:left="705"/>
        <w:jc w:val="both"/>
        <w:rPr>
          <w:rFonts w:ascii="Arial" w:hAnsi="Arial" w:cs="Arial"/>
          <w:lang w:eastAsia="es-MX"/>
        </w:rPr>
      </w:pPr>
      <w:r w:rsidRPr="00326CB3">
        <w:rPr>
          <w:rFonts w:ascii="Arial" w:hAnsi="Arial" w:cs="Arial"/>
        </w:rPr>
        <w:t xml:space="preserve">Los pagos de los servicios se realizarán de manera quincenal por servicio devengado, previa validación y aceptación por parte del Administrador del Contrato, </w:t>
      </w:r>
      <w:r w:rsidRPr="00326CB3">
        <w:rPr>
          <w:rFonts w:ascii="Arial" w:hAnsi="Arial" w:cs="Arial"/>
          <w:lang w:eastAsia="es-MX"/>
        </w:rPr>
        <w:t xml:space="preserve">por la cantidad de Credenciales efectivamente producidas y las Credenciales para Votar en el extranjero debidamente ensobretadas por </w:t>
      </w:r>
      <w:r w:rsidRPr="00326CB3">
        <w:rPr>
          <w:rFonts w:ascii="Arial" w:hAnsi="Arial" w:cs="Arial"/>
          <w:b/>
          <w:lang w:eastAsia="es-MX"/>
        </w:rPr>
        <w:t>“El Proveedor”</w:t>
      </w:r>
      <w:r w:rsidRPr="00326CB3">
        <w:rPr>
          <w:rFonts w:ascii="Arial" w:hAnsi="Arial" w:cs="Arial"/>
          <w:lang w:eastAsia="es-MX"/>
        </w:rPr>
        <w:t xml:space="preserve"> y entregadas a </w:t>
      </w:r>
      <w:r w:rsidRPr="00326CB3">
        <w:rPr>
          <w:rFonts w:ascii="Arial" w:hAnsi="Arial" w:cs="Arial"/>
          <w:b/>
          <w:lang w:eastAsia="es-MX"/>
        </w:rPr>
        <w:t>“El Instituto”</w:t>
      </w:r>
      <w:r w:rsidRPr="00326CB3">
        <w:rPr>
          <w:rFonts w:ascii="Arial" w:hAnsi="Arial" w:cs="Arial"/>
          <w:lang w:eastAsia="es-MX"/>
        </w:rPr>
        <w:t>, previa validación del consolidado de las órdenes de producción y ensobretado, por parte del Administrador del Contrato.</w:t>
      </w:r>
    </w:p>
    <w:p w14:paraId="2EF8CDE0" w14:textId="4D0057C4" w:rsidR="00B30EA0" w:rsidRPr="004A3B06" w:rsidRDefault="00B30EA0" w:rsidP="00355595">
      <w:pPr>
        <w:spacing w:before="120" w:after="120"/>
        <w:ind w:left="709"/>
        <w:jc w:val="both"/>
        <w:rPr>
          <w:rFonts w:ascii="Arial" w:hAnsi="Arial" w:cs="Arial"/>
          <w:snapToGrid w:val="0"/>
        </w:rPr>
      </w:pPr>
      <w:r w:rsidRPr="004A3B06">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0F389B">
        <w:rPr>
          <w:rFonts w:ascii="Arial" w:hAnsi="Arial" w:cs="Arial"/>
        </w:rPr>
        <w:t>.</w:t>
      </w:r>
    </w:p>
    <w:p w14:paraId="6353D88C" w14:textId="24F458D3" w:rsidR="00326CB3" w:rsidRPr="004A3B06" w:rsidRDefault="00355595" w:rsidP="00355595">
      <w:pPr>
        <w:spacing w:before="120" w:after="120"/>
        <w:ind w:left="709"/>
        <w:jc w:val="both"/>
        <w:rPr>
          <w:rFonts w:ascii="Arial" w:hAnsi="Arial" w:cs="Arial"/>
          <w:snapToGrid w:val="0"/>
        </w:rPr>
      </w:pPr>
      <w:r w:rsidRPr="004A3B06">
        <w:rPr>
          <w:rFonts w:ascii="Arial" w:hAnsi="Arial" w:cs="Arial"/>
          <w:snapToGrid w:val="0"/>
        </w:rPr>
        <w:t>  </w:t>
      </w:r>
    </w:p>
    <w:p w14:paraId="32E8AA6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30" w:name="_Toc434004089"/>
      <w:bookmarkStart w:id="131" w:name="_Toc212216743"/>
      <w:r w:rsidRPr="004A3B06">
        <w:rPr>
          <w:rFonts w:cs="Arial"/>
          <w:bCs/>
          <w:color w:val="244061" w:themeColor="accent1" w:themeShade="80"/>
          <w:sz w:val="20"/>
          <w:lang w:val="es-MX"/>
        </w:rPr>
        <w:t>Anticipos</w:t>
      </w:r>
      <w:bookmarkEnd w:id="128"/>
      <w:bookmarkEnd w:id="129"/>
      <w:bookmarkEnd w:id="130"/>
      <w:bookmarkEnd w:id="131"/>
    </w:p>
    <w:p w14:paraId="22DF1AF3" w14:textId="0D345EB9" w:rsidR="00412321" w:rsidRPr="004A3B06" w:rsidRDefault="005A3E65" w:rsidP="00412321">
      <w:pPr>
        <w:spacing w:before="120" w:after="120"/>
        <w:ind w:left="709" w:hanging="1"/>
        <w:jc w:val="both"/>
        <w:rPr>
          <w:rFonts w:ascii="Arial" w:hAnsi="Arial" w:cs="Arial"/>
        </w:rPr>
      </w:pPr>
      <w:r w:rsidRPr="004A3B06">
        <w:rPr>
          <w:rFonts w:ascii="Arial" w:hAnsi="Arial" w:cs="Arial"/>
        </w:rPr>
        <w:t xml:space="preserve">Para la presente contratación </w:t>
      </w:r>
      <w:r w:rsidR="00B96BBA" w:rsidRPr="004A3B06">
        <w:rPr>
          <w:rFonts w:ascii="Arial" w:hAnsi="Arial" w:cs="Arial"/>
        </w:rPr>
        <w:t xml:space="preserve">no </w:t>
      </w:r>
      <w:r w:rsidRPr="004A3B06">
        <w:rPr>
          <w:rFonts w:ascii="Arial" w:hAnsi="Arial" w:cs="Arial"/>
        </w:rPr>
        <w:t>aplicará</w:t>
      </w:r>
      <w:r w:rsidR="00B96BBA" w:rsidRPr="004A3B06">
        <w:rPr>
          <w:rFonts w:ascii="Arial" w:hAnsi="Arial" w:cs="Arial"/>
        </w:rPr>
        <w:t>n</w:t>
      </w:r>
      <w:r w:rsidR="00B21BEE" w:rsidRPr="004A3B06">
        <w:rPr>
          <w:rFonts w:ascii="Arial" w:hAnsi="Arial" w:cs="Arial"/>
        </w:rPr>
        <w:t xml:space="preserve"> </w:t>
      </w:r>
      <w:r w:rsidRPr="004A3B06">
        <w:rPr>
          <w:rFonts w:ascii="Arial" w:hAnsi="Arial" w:cs="Arial"/>
        </w:rPr>
        <w:t>anticipo</w:t>
      </w:r>
      <w:r w:rsidR="00B96BBA" w:rsidRPr="004A3B06">
        <w:rPr>
          <w:rFonts w:ascii="Arial" w:hAnsi="Arial" w:cs="Arial"/>
        </w:rPr>
        <w:t>s</w:t>
      </w:r>
      <w:r w:rsidR="001B2509" w:rsidRPr="004A3B06">
        <w:rPr>
          <w:rFonts w:ascii="Arial" w:hAnsi="Arial" w:cs="Arial"/>
        </w:rPr>
        <w:t>.</w:t>
      </w:r>
    </w:p>
    <w:p w14:paraId="64199FB6" w14:textId="77777777" w:rsidR="00412321" w:rsidRPr="004A3B06" w:rsidRDefault="00412321" w:rsidP="00412321">
      <w:pPr>
        <w:spacing w:before="120" w:after="120"/>
        <w:ind w:left="709" w:hanging="1"/>
        <w:jc w:val="both"/>
        <w:rPr>
          <w:rFonts w:ascii="Arial" w:hAnsi="Arial" w:cs="Arial"/>
        </w:rPr>
      </w:pPr>
    </w:p>
    <w:p w14:paraId="7A0D6049" w14:textId="54BBE0F3" w:rsidR="00294861" w:rsidRPr="004A3B06" w:rsidRDefault="00DE2E51" w:rsidP="00340B28">
      <w:pPr>
        <w:pStyle w:val="Ttulo1"/>
        <w:numPr>
          <w:ilvl w:val="1"/>
          <w:numId w:val="1"/>
        </w:numPr>
        <w:spacing w:before="120" w:after="120"/>
        <w:jc w:val="both"/>
        <w:rPr>
          <w:rFonts w:cs="Arial"/>
          <w:bCs/>
          <w:color w:val="244061" w:themeColor="accent1" w:themeShade="80"/>
          <w:sz w:val="20"/>
          <w:lang w:val="es-MX"/>
        </w:rPr>
      </w:pPr>
      <w:bookmarkStart w:id="132" w:name="_Toc298407606"/>
      <w:bookmarkStart w:id="133" w:name="_Toc298953431"/>
      <w:bookmarkStart w:id="134" w:name="_Toc298956225"/>
      <w:bookmarkStart w:id="135" w:name="_Toc298961970"/>
      <w:bookmarkStart w:id="136" w:name="_Toc299363005"/>
      <w:bookmarkStart w:id="137" w:name="_Toc299363065"/>
      <w:bookmarkStart w:id="138" w:name="_Toc310514777"/>
      <w:bookmarkStart w:id="139" w:name="_Toc312083743"/>
      <w:bookmarkStart w:id="140" w:name="_Toc312402689"/>
      <w:bookmarkStart w:id="141" w:name="_Toc314085304"/>
      <w:bookmarkStart w:id="142" w:name="_Toc314094125"/>
      <w:bookmarkStart w:id="143" w:name="_Toc434004090"/>
      <w:bookmarkStart w:id="144" w:name="_Toc494213964"/>
      <w:bookmarkStart w:id="145" w:name="_Toc495054224"/>
      <w:bookmarkStart w:id="146" w:name="_Toc495060386"/>
      <w:bookmarkStart w:id="147" w:name="_Toc495068580"/>
      <w:bookmarkStart w:id="148" w:name="_Toc289064568"/>
      <w:bookmarkStart w:id="149" w:name="_Toc212216744"/>
      <w:bookmarkStart w:id="150" w:name="_Toc402178196"/>
      <w:bookmarkStart w:id="151" w:name="_Toc289064569"/>
      <w:bookmarkStart w:id="152" w:name="_Toc314085306"/>
      <w:bookmarkStart w:id="153" w:name="_Toc314094127"/>
      <w:bookmarkEnd w:id="123"/>
      <w:r w:rsidRPr="004A3B06">
        <w:rPr>
          <w:rFonts w:cs="Arial"/>
          <w:bCs/>
          <w:color w:val="244061" w:themeColor="accent1" w:themeShade="80"/>
          <w:sz w:val="20"/>
          <w:lang w:val="es-MX"/>
        </w:rPr>
        <w:t>Requisitos para la presentación del CFDI y trámite de pago</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14:paraId="08944EBF" w14:textId="5F09123C" w:rsidR="00517610" w:rsidRPr="004A3B06" w:rsidRDefault="00517610" w:rsidP="29986EFF">
      <w:pPr>
        <w:ind w:left="709" w:right="49"/>
        <w:jc w:val="both"/>
        <w:rPr>
          <w:rFonts w:ascii="Arial" w:hAnsi="Arial" w:cs="Arial"/>
        </w:rPr>
      </w:pPr>
      <w:r w:rsidRPr="004A3B06">
        <w:rPr>
          <w:rFonts w:ascii="Arial" w:hAnsi="Arial" w:cs="Arial"/>
        </w:rPr>
        <w:t xml:space="preserve">Los CFDI´s que presente el PROVEEDOR </w:t>
      </w:r>
      <w:r w:rsidR="00742AB0" w:rsidRPr="004A3B06">
        <w:rPr>
          <w:rFonts w:ascii="Arial" w:hAnsi="Arial" w:cs="Arial"/>
        </w:rPr>
        <w:t>para el trámite de pago deberá</w:t>
      </w:r>
      <w:r w:rsidR="008D214D" w:rsidRPr="004A3B06">
        <w:rPr>
          <w:rFonts w:ascii="Arial" w:hAnsi="Arial" w:cs="Arial"/>
        </w:rPr>
        <w:t>n</w:t>
      </w:r>
      <w:r w:rsidR="00742AB0" w:rsidRPr="004A3B06">
        <w:rPr>
          <w:rFonts w:ascii="Arial" w:hAnsi="Arial" w:cs="Arial"/>
        </w:rPr>
        <w:t xml:space="preserve"> ser congruente</w:t>
      </w:r>
      <w:r w:rsidR="008D214D" w:rsidRPr="004A3B06">
        <w:rPr>
          <w:rFonts w:ascii="Arial" w:hAnsi="Arial" w:cs="Arial"/>
        </w:rPr>
        <w:t>s</w:t>
      </w:r>
      <w:r w:rsidR="00742AB0" w:rsidRPr="004A3B06">
        <w:rPr>
          <w:rFonts w:ascii="Arial" w:hAnsi="Arial" w:cs="Arial"/>
        </w:rPr>
        <w:t xml:space="preserve"> con el objeto del</w:t>
      </w:r>
      <w:r w:rsidR="00B05256" w:rsidRPr="004A3B06">
        <w:rPr>
          <w:rFonts w:ascii="Arial" w:hAnsi="Arial" w:cs="Arial"/>
        </w:rPr>
        <w:t xml:space="preserve"> gasto y la</w:t>
      </w:r>
      <w:r w:rsidR="00742AB0" w:rsidRPr="004A3B06">
        <w:rPr>
          <w:rFonts w:ascii="Arial" w:hAnsi="Arial" w:cs="Arial"/>
        </w:rPr>
        <w:t xml:space="preserve"> contrat</w:t>
      </w:r>
      <w:r w:rsidR="00B05256" w:rsidRPr="004A3B06">
        <w:rPr>
          <w:rFonts w:ascii="Arial" w:hAnsi="Arial" w:cs="Arial"/>
        </w:rPr>
        <w:t>ación</w:t>
      </w:r>
      <w:r w:rsidR="00742AB0" w:rsidRPr="004A3B06">
        <w:rPr>
          <w:rFonts w:ascii="Arial" w:hAnsi="Arial" w:cs="Arial"/>
          <w:color w:val="00B050"/>
        </w:rPr>
        <w:t xml:space="preserve"> </w:t>
      </w:r>
      <w:r w:rsidR="00742AB0" w:rsidRPr="004A3B06">
        <w:rPr>
          <w:rFonts w:ascii="Arial" w:hAnsi="Arial" w:cs="Arial"/>
        </w:rPr>
        <w:t>y</w:t>
      </w:r>
      <w:r w:rsidRPr="004A3B06">
        <w:rPr>
          <w:rFonts w:ascii="Arial" w:hAnsi="Arial" w:cs="Arial"/>
        </w:rPr>
        <w:t xml:space="preserve"> cumplir con los requisitos fiscales que señalan los artículos 29 y 29 A del Código Fiscal de la Federación, las reglas 2.7.1.3</w:t>
      </w:r>
      <w:r w:rsidR="0059002E" w:rsidRPr="004A3B06">
        <w:rPr>
          <w:rFonts w:ascii="Arial" w:hAnsi="Arial" w:cs="Arial"/>
        </w:rPr>
        <w:t>2</w:t>
      </w:r>
      <w:r w:rsidRPr="004A3B06">
        <w:rPr>
          <w:rFonts w:ascii="Arial" w:hAnsi="Arial" w:cs="Arial"/>
        </w:rPr>
        <w:t xml:space="preserve"> o 2.7.1.</w:t>
      </w:r>
      <w:r w:rsidR="0059002E" w:rsidRPr="004A3B06">
        <w:rPr>
          <w:rFonts w:ascii="Arial" w:hAnsi="Arial" w:cs="Arial"/>
        </w:rPr>
        <w:t>39</w:t>
      </w:r>
      <w:r w:rsidRPr="004A3B06">
        <w:rPr>
          <w:rFonts w:ascii="Arial" w:hAnsi="Arial" w:cs="Arial"/>
        </w:rPr>
        <w:t xml:space="preserve"> de la </w:t>
      </w:r>
      <w:r w:rsidR="00914338" w:rsidRPr="004A3B06">
        <w:rPr>
          <w:rFonts w:ascii="Arial" w:hAnsi="Arial" w:cs="Arial"/>
        </w:rPr>
        <w:t>Resolución Miscelánea Fiscal (</w:t>
      </w:r>
      <w:r w:rsidRPr="004A3B06">
        <w:rPr>
          <w:rFonts w:ascii="Arial" w:hAnsi="Arial" w:cs="Arial"/>
        </w:rPr>
        <w:t>RMF</w:t>
      </w:r>
      <w:r w:rsidR="00914338" w:rsidRPr="004A3B06">
        <w:rPr>
          <w:rFonts w:ascii="Arial" w:hAnsi="Arial" w:cs="Arial"/>
        </w:rPr>
        <w:t>)</w:t>
      </w:r>
      <w:r w:rsidRPr="004A3B06">
        <w:rPr>
          <w:rFonts w:ascii="Arial" w:hAnsi="Arial" w:cs="Arial"/>
        </w:rPr>
        <w:t xml:space="preserve"> vigente, o las que en lo sucesivo se adicionen o modifiquen.</w:t>
      </w:r>
      <w:r w:rsidR="00E55870" w:rsidRPr="004A3B06">
        <w:rPr>
          <w:rFonts w:ascii="Arial" w:hAnsi="Arial" w:cs="Arial"/>
        </w:rPr>
        <w:t xml:space="preserve"> </w:t>
      </w:r>
      <w:bookmarkStart w:id="154" w:name="_Hlk100226716"/>
      <w:r w:rsidR="00E55870" w:rsidRPr="004A3B06">
        <w:rPr>
          <w:rFonts w:ascii="Arial" w:hAnsi="Arial" w:cs="Arial"/>
        </w:rPr>
        <w:t>Se deberá privilegiar el uso de la regla 2.7.1.39.</w:t>
      </w:r>
      <w:bookmarkEnd w:id="154"/>
    </w:p>
    <w:p w14:paraId="5D9F9205" w14:textId="77777777" w:rsidR="00D10C58" w:rsidRPr="004A3B06" w:rsidRDefault="00D10C58" w:rsidP="00D10C58">
      <w:pPr>
        <w:ind w:left="709" w:right="49"/>
        <w:jc w:val="both"/>
        <w:rPr>
          <w:rFonts w:ascii="Arial" w:hAnsi="Arial" w:cs="Arial"/>
        </w:rPr>
      </w:pPr>
    </w:p>
    <w:p w14:paraId="237086C8" w14:textId="5579C425" w:rsidR="00517610" w:rsidRPr="004A3B06" w:rsidRDefault="00D10C58" w:rsidP="00D10C58">
      <w:pPr>
        <w:ind w:left="709" w:right="49"/>
        <w:jc w:val="both"/>
        <w:rPr>
          <w:rFonts w:ascii="Arial" w:hAnsi="Arial" w:cs="Arial"/>
        </w:rPr>
      </w:pPr>
      <w:r w:rsidRPr="004A3B06">
        <w:rPr>
          <w:rFonts w:ascii="Arial" w:hAnsi="Arial" w:cs="Arial"/>
        </w:rPr>
        <w:t>En caso de que el PROVEEDOR utilice la regla 2.7.1.32 de la RMF, al recibir el pago, deberá enviar el CFDI complemento de pago correspondiente, al correo electrónico de la Subdirección de Cuentas por Pagar (</w:t>
      </w:r>
      <w:hyperlink r:id="rId21" w:history="1">
        <w:r w:rsidRPr="004A3B06">
          <w:rPr>
            <w:rStyle w:val="Hipervnculo"/>
            <w:rFonts w:ascii="Arial" w:hAnsi="Arial" w:cs="Arial"/>
          </w:rPr>
          <w:t>complementodepago.scp@ine.mx</w:t>
        </w:r>
      </w:hyperlink>
      <w:r w:rsidRPr="004A3B06">
        <w:rPr>
          <w:rFonts w:ascii="Arial" w:hAnsi="Arial" w:cs="Arial"/>
        </w:rPr>
        <w:t xml:space="preserve">), del Administrador del Contrato </w:t>
      </w:r>
      <w:r w:rsidR="0061647E" w:rsidRPr="0061647E">
        <w:rPr>
          <w:rStyle w:val="Hipervnculo"/>
          <w:rFonts w:ascii="Arial" w:hAnsi="Arial" w:cs="Arial"/>
        </w:rPr>
        <w:t>alejandro.andrade@ine.mx</w:t>
      </w:r>
      <w:r w:rsidR="0075105D" w:rsidRPr="004A3B06">
        <w:rPr>
          <w:rFonts w:ascii="Arial" w:hAnsi="Arial" w:cs="Arial"/>
          <w:color w:val="0000FF"/>
        </w:rPr>
        <w:t xml:space="preserve"> </w:t>
      </w:r>
      <w:r w:rsidRPr="004A3B06">
        <w:rPr>
          <w:rFonts w:ascii="Arial" w:hAnsi="Arial" w:cs="Arial"/>
        </w:rPr>
        <w:t>y de</w:t>
      </w:r>
      <w:r w:rsidR="00BA5140" w:rsidRPr="004A3B06">
        <w:rPr>
          <w:rFonts w:ascii="Arial" w:hAnsi="Arial" w:cs="Arial"/>
        </w:rPr>
        <w:t>l S</w:t>
      </w:r>
      <w:r w:rsidR="008C747D" w:rsidRPr="004A3B06">
        <w:rPr>
          <w:rFonts w:ascii="Arial" w:hAnsi="Arial" w:cs="Arial"/>
        </w:rPr>
        <w:t>upervisor</w:t>
      </w:r>
      <w:r w:rsidRPr="004A3B06">
        <w:rPr>
          <w:rFonts w:ascii="Arial" w:hAnsi="Arial" w:cs="Arial"/>
        </w:rPr>
        <w:t xml:space="preserve"> del Contrato </w:t>
      </w:r>
      <w:r w:rsidR="0061647E" w:rsidRPr="0061647E">
        <w:rPr>
          <w:rStyle w:val="Hipervnculo"/>
          <w:rFonts w:ascii="Arial" w:hAnsi="Arial" w:cs="Arial"/>
        </w:rPr>
        <w:t>emiliano.jimenez@ine.mx</w:t>
      </w:r>
      <w:r w:rsidR="0075105D" w:rsidRPr="004A3B06">
        <w:t xml:space="preserve"> </w:t>
      </w:r>
      <w:r w:rsidRPr="004A3B06">
        <w:rPr>
          <w:rFonts w:ascii="Arial" w:hAnsi="Arial" w:cs="Arial"/>
        </w:rPr>
        <w:t>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3B06" w:rsidRDefault="00D10C58" w:rsidP="00D10C58">
      <w:pPr>
        <w:ind w:right="49"/>
        <w:jc w:val="both"/>
        <w:rPr>
          <w:rFonts w:ascii="Arial" w:hAnsi="Arial" w:cs="Arial"/>
        </w:rPr>
      </w:pPr>
    </w:p>
    <w:p w14:paraId="2EEF5FAE" w14:textId="77777777" w:rsidR="00517610" w:rsidRDefault="00517610" w:rsidP="00517610">
      <w:pPr>
        <w:ind w:left="709" w:right="49"/>
        <w:jc w:val="both"/>
        <w:rPr>
          <w:rFonts w:ascii="Arial" w:hAnsi="Arial" w:cs="Arial"/>
        </w:rPr>
      </w:pPr>
      <w:r w:rsidRPr="004A3B06">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128990B" w14:textId="77777777" w:rsidR="00743F65" w:rsidRDefault="00743F65" w:rsidP="00517610">
      <w:pPr>
        <w:ind w:left="709" w:right="49"/>
        <w:jc w:val="both"/>
        <w:rPr>
          <w:rFonts w:ascii="Arial" w:hAnsi="Arial" w:cs="Arial"/>
        </w:rPr>
      </w:pPr>
    </w:p>
    <w:p w14:paraId="3C996483" w14:textId="59D459BB" w:rsidR="00743F65" w:rsidRPr="004A3B06" w:rsidRDefault="00743F65" w:rsidP="00517610">
      <w:pPr>
        <w:ind w:left="709" w:right="49"/>
        <w:jc w:val="both"/>
        <w:rPr>
          <w:rFonts w:ascii="Arial" w:hAnsi="Arial" w:cs="Arial"/>
        </w:rPr>
      </w:pPr>
      <w:r w:rsidRPr="00743F65">
        <w:rPr>
          <w:rFonts w:ascii="Arial" w:hAnsi="Arial" w:cs="Arial"/>
          <w:lang w:val="es-ES"/>
        </w:rPr>
        <w:lastRenderedPageBreak/>
        <w:t>Una vez recibida la factura el Administrador del Contrato deberá revisar que dicho CFDI sea correcto (en monto, bienes, fecha, etc.). En caso de que el CFDI esté correcto, deberá aprobarlo y dar continuidad al trámite de pago. En caso de que el CFDI no sea correcto, el Administrador del Contrato deberá rechazarlo por el mismo medio en que fue recibida; para lo cual el PROVEEDOR tendrá un plazo de 3 días hábiles contados a partir de la notificación del rechazo para enviar el CFDI con las correcciones realizadas.</w:t>
      </w:r>
      <w:r w:rsidRPr="00743F65">
        <w:rPr>
          <w:rFonts w:ascii="Arial" w:hAnsi="Arial" w:cs="Arial"/>
        </w:rPr>
        <w:t> </w:t>
      </w:r>
    </w:p>
    <w:p w14:paraId="30365274" w14:textId="77777777" w:rsidR="00517610" w:rsidRPr="004A3B06" w:rsidRDefault="00517610" w:rsidP="00517610">
      <w:pPr>
        <w:ind w:left="709" w:right="49"/>
        <w:jc w:val="both"/>
        <w:rPr>
          <w:rFonts w:ascii="Arial" w:hAnsi="Arial" w:cs="Arial"/>
        </w:rPr>
      </w:pPr>
    </w:p>
    <w:p w14:paraId="2F06077B" w14:textId="09EFAD3D" w:rsidR="00517610" w:rsidRDefault="00517610" w:rsidP="29986EFF">
      <w:pPr>
        <w:ind w:left="709" w:right="49"/>
        <w:jc w:val="both"/>
        <w:rPr>
          <w:rFonts w:ascii="Arial" w:hAnsi="Arial" w:cs="Arial"/>
        </w:rPr>
      </w:pPr>
      <w:r w:rsidRPr="004A3B06">
        <w:rPr>
          <w:rFonts w:ascii="Arial" w:hAnsi="Arial" w:cs="Arial"/>
        </w:rPr>
        <w:t xml:space="preserve">En caso de que no se reciba el CFDI complemento de pago correspondiente en el plazo antes señalado, la Subdirección de Cuentas por Pagar, </w:t>
      </w:r>
      <w:r w:rsidR="00FB16A3" w:rsidRPr="004A3B06">
        <w:rPr>
          <w:rFonts w:ascii="Arial" w:hAnsi="Arial" w:cs="Arial"/>
        </w:rPr>
        <w:t xml:space="preserve">podrá solicitar que se realice </w:t>
      </w:r>
      <w:r w:rsidRPr="004A3B06">
        <w:rPr>
          <w:rFonts w:ascii="Arial" w:hAnsi="Arial" w:cs="Arial"/>
        </w:rPr>
        <w:t>la denuncia correspondiente ante el Servicio de Administración Tributaria.</w:t>
      </w:r>
    </w:p>
    <w:p w14:paraId="31D50E8E" w14:textId="77777777" w:rsidR="00743F65" w:rsidRDefault="00743F65" w:rsidP="29986EFF">
      <w:pPr>
        <w:ind w:left="709" w:right="49"/>
        <w:jc w:val="both"/>
        <w:rPr>
          <w:rFonts w:ascii="Arial" w:hAnsi="Arial" w:cs="Arial"/>
        </w:rPr>
      </w:pPr>
    </w:p>
    <w:p w14:paraId="19378A83" w14:textId="77777777" w:rsidR="00743F65" w:rsidRPr="007A07BB" w:rsidRDefault="00743F65" w:rsidP="00743F65">
      <w:pPr>
        <w:ind w:left="709" w:right="49"/>
        <w:jc w:val="both"/>
        <w:rPr>
          <w:rFonts w:ascii="Arial" w:hAnsi="Arial" w:cs="Arial"/>
        </w:rPr>
      </w:pPr>
      <w:r w:rsidRPr="007A07BB">
        <w:rPr>
          <w:rFonts w:ascii="Arial" w:hAnsi="Arial" w:cs="Arial"/>
        </w:rPr>
        <w:t>Si el PROVEEDOR está en posibilidad de cumplir con la regla 2.7.1.39 de la RMF, deberá emitir el CFDI correspondiente dentro de los plazos establecidos por la Dirección de Recursos Financieros para su recepción.</w:t>
      </w:r>
    </w:p>
    <w:p w14:paraId="628EBEB8" w14:textId="77777777" w:rsidR="00743F65" w:rsidRPr="004A3B06" w:rsidRDefault="00743F65" w:rsidP="29986EFF">
      <w:pPr>
        <w:ind w:left="709" w:right="49"/>
        <w:jc w:val="both"/>
        <w:rPr>
          <w:rFonts w:ascii="Arial" w:hAnsi="Arial" w:cs="Arial"/>
        </w:rPr>
      </w:pPr>
    </w:p>
    <w:p w14:paraId="1559BD46" w14:textId="63EDC87B" w:rsidR="00517610" w:rsidRDefault="007A07BB" w:rsidP="00517610">
      <w:pPr>
        <w:ind w:left="709" w:right="49"/>
        <w:jc w:val="both"/>
        <w:rPr>
          <w:rFonts w:ascii="Arial" w:hAnsi="Arial" w:cs="Arial"/>
        </w:rPr>
      </w:pPr>
      <w:r w:rsidRPr="007A07BB">
        <w:rPr>
          <w:rFonts w:ascii="Arial" w:hAnsi="Arial" w:cs="Arial"/>
        </w:rPr>
        <w:t>Al final de cada ejercicio fiscal, cuando por la naturaleza del servicio o por las fechas de entrega, así como la fecha en la que las solicitudes de pago ingresen a la ventanilla de la</w:t>
      </w:r>
      <w:r w:rsidRPr="007A07BB">
        <w:rPr>
          <w:rFonts w:ascii="Arial" w:hAnsi="Arial" w:cs="Arial"/>
        </w:rPr>
        <w:br/>
        <w:t>Subdirección de Cuentas por Pagar, los pagos se deban registrar como pasivos circulantes, los</w:t>
      </w:r>
      <w:r w:rsidRPr="007A07BB">
        <w:rPr>
          <w:rFonts w:ascii="Arial" w:hAnsi="Arial" w:cs="Arial"/>
        </w:rPr>
        <w:br/>
        <w:t>CFDI’S deberán en todos los casos apegarse a la regla 2.7.1.32.</w:t>
      </w:r>
    </w:p>
    <w:p w14:paraId="0CE4B544" w14:textId="77777777" w:rsidR="007A07BB" w:rsidRDefault="007A07BB" w:rsidP="00517610">
      <w:pPr>
        <w:ind w:left="709" w:right="49"/>
        <w:jc w:val="both"/>
        <w:rPr>
          <w:rFonts w:ascii="Arial" w:hAnsi="Arial" w:cs="Arial"/>
        </w:rPr>
      </w:pPr>
    </w:p>
    <w:p w14:paraId="1A375ACD" w14:textId="77777777" w:rsidR="00B10207" w:rsidRPr="001868F9" w:rsidRDefault="00B10207" w:rsidP="00B10207">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20DEAEC1" w14:textId="77777777" w:rsidR="00B10207" w:rsidRPr="004A3B06" w:rsidRDefault="00B10207" w:rsidP="00517610">
      <w:pPr>
        <w:ind w:left="709" w:right="49"/>
        <w:jc w:val="both"/>
        <w:rPr>
          <w:rFonts w:ascii="Arial" w:hAnsi="Arial" w:cs="Arial"/>
        </w:rPr>
      </w:pPr>
    </w:p>
    <w:p w14:paraId="691D1CF0"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55" w:name="_Toc434004091"/>
      <w:bookmarkStart w:id="156" w:name="_Toc212216745"/>
      <w:bookmarkEnd w:id="150"/>
      <w:r w:rsidRPr="004A3B06">
        <w:rPr>
          <w:rFonts w:cs="Arial"/>
          <w:bCs/>
          <w:color w:val="244061" w:themeColor="accent1" w:themeShade="80"/>
          <w:sz w:val="20"/>
          <w:lang w:val="es-MX"/>
        </w:rPr>
        <w:t>Impuestos y derechos</w:t>
      </w:r>
      <w:bookmarkEnd w:id="151"/>
      <w:bookmarkEnd w:id="152"/>
      <w:bookmarkEnd w:id="153"/>
      <w:bookmarkEnd w:id="155"/>
      <w:bookmarkEnd w:id="156"/>
    </w:p>
    <w:p w14:paraId="1CEC14B5" w14:textId="7B383712" w:rsidR="00412321" w:rsidRPr="004A3B06" w:rsidRDefault="00412321" w:rsidP="00412321">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Todos los impuestos y derechos que se generen por </w:t>
      </w:r>
      <w:r w:rsidR="00301D58" w:rsidRPr="004A3B06">
        <w:rPr>
          <w:rFonts w:ascii="Arial" w:hAnsi="Arial" w:cs="Arial"/>
          <w:lang w:val="es-MX"/>
        </w:rPr>
        <w:t xml:space="preserve">la </w:t>
      </w:r>
      <w:r w:rsidR="00CD1734" w:rsidRPr="004A3B06">
        <w:rPr>
          <w:rFonts w:ascii="Arial" w:hAnsi="Arial" w:cs="Arial"/>
          <w:lang w:val="es-MX"/>
        </w:rPr>
        <w:t xml:space="preserve">prestación del servicio </w:t>
      </w:r>
      <w:r w:rsidRPr="004A3B06">
        <w:rPr>
          <w:rFonts w:ascii="Arial" w:hAnsi="Arial" w:cs="Arial"/>
          <w:lang w:val="es-MX"/>
        </w:rPr>
        <w:t xml:space="preserve">correrán por cuenta del PROVEEDOR, trasladando al INSTITUTO </w:t>
      </w:r>
      <w:bookmarkStart w:id="157" w:name="_Toc289064570"/>
      <w:bookmarkStart w:id="158" w:name="_Toc314085307"/>
      <w:bookmarkStart w:id="159" w:name="_Toc314094128"/>
      <w:r w:rsidRPr="004A3B06">
        <w:rPr>
          <w:rFonts w:ascii="Arial" w:hAnsi="Arial" w:cs="Arial"/>
          <w:lang w:val="es-MX"/>
        </w:rPr>
        <w:t xml:space="preserve">únicamente el Impuesto al Valor Agregado (IVA) </w:t>
      </w:r>
      <w:r w:rsidR="00EA33D2" w:rsidRPr="004A3B06">
        <w:rPr>
          <w:rFonts w:ascii="Arial" w:hAnsi="Arial" w:cs="Arial"/>
          <w:lang w:val="es-MX"/>
        </w:rPr>
        <w:t>de acuerdo con</w:t>
      </w:r>
      <w:r w:rsidRPr="004A3B06">
        <w:rPr>
          <w:rFonts w:ascii="Arial" w:hAnsi="Arial" w:cs="Arial"/>
          <w:lang w:val="es-MX"/>
        </w:rPr>
        <w:t xml:space="preserve"> la legislación fiscal vigente.</w:t>
      </w:r>
    </w:p>
    <w:p w14:paraId="27E31E5A" w14:textId="77777777" w:rsidR="00412321" w:rsidRPr="004A3B06" w:rsidRDefault="00901CCE" w:rsidP="00412321">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 </w:t>
      </w:r>
    </w:p>
    <w:p w14:paraId="4F1017D2"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60" w:name="_Toc434004092"/>
      <w:bookmarkStart w:id="161" w:name="_Toc212216746"/>
      <w:r w:rsidRPr="004A3B06">
        <w:rPr>
          <w:rFonts w:cs="Arial"/>
          <w:bCs/>
          <w:color w:val="244061" w:themeColor="accent1" w:themeShade="80"/>
          <w:sz w:val="20"/>
          <w:lang w:val="es-MX"/>
        </w:rPr>
        <w:t>Transferencia de derechos</w:t>
      </w:r>
      <w:bookmarkEnd w:id="157"/>
      <w:bookmarkEnd w:id="158"/>
      <w:bookmarkEnd w:id="159"/>
      <w:bookmarkEnd w:id="160"/>
      <w:bookmarkEnd w:id="161"/>
    </w:p>
    <w:p w14:paraId="2AB58B04" w14:textId="1477DE6A" w:rsidR="00412321" w:rsidRPr="004A3B06" w:rsidRDefault="009F002D" w:rsidP="00412321">
      <w:pPr>
        <w:pStyle w:val="Textosinformato"/>
        <w:tabs>
          <w:tab w:val="left" w:pos="1134"/>
        </w:tabs>
        <w:spacing w:before="120" w:after="120"/>
        <w:ind w:left="708"/>
        <w:jc w:val="both"/>
        <w:rPr>
          <w:rFonts w:ascii="Arial" w:hAnsi="Arial" w:cs="Arial"/>
          <w:u w:val="single"/>
          <w:lang w:val="es-MX"/>
        </w:rPr>
      </w:pPr>
      <w:r w:rsidRPr="004A3B06">
        <w:rPr>
          <w:rFonts w:ascii="Arial" w:hAnsi="Arial" w:cs="Arial"/>
          <w:lang w:val="es-MX"/>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3B06">
        <w:rPr>
          <w:rFonts w:ascii="Arial" w:hAnsi="Arial" w:cs="Arial"/>
          <w:lang w:val="es-MX"/>
        </w:rPr>
        <w:t>.</w:t>
      </w:r>
    </w:p>
    <w:p w14:paraId="4FEA9FCC" w14:textId="6C2B50B9" w:rsidR="009F002D" w:rsidRPr="004A3B06" w:rsidRDefault="009F002D" w:rsidP="009F002D">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Por lo anterior, el único derecho que se podrá transferir a un tercero derivado de la adjudicación del </w:t>
      </w:r>
      <w:r w:rsidR="009415A5" w:rsidRPr="004A3B06">
        <w:rPr>
          <w:rFonts w:ascii="Arial" w:hAnsi="Arial" w:cs="Arial"/>
          <w:lang w:val="es-MX"/>
        </w:rPr>
        <w:t>contrato</w:t>
      </w:r>
      <w:r w:rsidRPr="004A3B06">
        <w:rPr>
          <w:rFonts w:ascii="Arial" w:hAnsi="Arial" w:cs="Arial"/>
          <w:lang w:val="es-MX"/>
        </w:rPr>
        <w:t xml:space="preserve"> es el derecho de cobro y el PROVEEDOR no podrá subcontratar parcial o totalmente los </w:t>
      </w:r>
      <w:r w:rsidR="007F2BE9" w:rsidRPr="004A3B06">
        <w:rPr>
          <w:rFonts w:ascii="Arial" w:hAnsi="Arial" w:cs="Arial"/>
          <w:lang w:val="es-MX"/>
        </w:rPr>
        <w:t>servicios</w:t>
      </w:r>
      <w:r w:rsidRPr="004A3B06">
        <w:rPr>
          <w:rFonts w:ascii="Arial" w:hAnsi="Arial" w:cs="Arial"/>
          <w:lang w:val="es-MX"/>
        </w:rPr>
        <w:t xml:space="preserve"> solicitados. El PROVEEDOR será el único responsable ante el INSTITUTO de los derechos y obligaciones contraídas durante la vigencia del contrato.</w:t>
      </w:r>
    </w:p>
    <w:p w14:paraId="77013D42" w14:textId="16EB2493" w:rsidR="009F002D" w:rsidRPr="004A3B06" w:rsidRDefault="009F002D" w:rsidP="009F002D">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3B06" w:rsidRDefault="002B6BCF" w:rsidP="009F002D">
      <w:pPr>
        <w:pStyle w:val="Textosinformato"/>
        <w:tabs>
          <w:tab w:val="left" w:pos="1134"/>
        </w:tabs>
        <w:spacing w:before="120" w:after="120"/>
        <w:ind w:left="708"/>
        <w:jc w:val="both"/>
        <w:rPr>
          <w:rFonts w:ascii="Arial" w:hAnsi="Arial" w:cs="Arial"/>
          <w:lang w:val="es-MX"/>
        </w:rPr>
      </w:pPr>
    </w:p>
    <w:p w14:paraId="563A8BAE" w14:textId="0B0932FB"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62" w:name="_Toc284333672"/>
      <w:bookmarkStart w:id="163" w:name="_Toc298407610"/>
      <w:bookmarkStart w:id="164" w:name="_Toc314085308"/>
      <w:bookmarkStart w:id="165" w:name="_Toc314094129"/>
      <w:bookmarkStart w:id="166" w:name="_Toc434004093"/>
      <w:bookmarkStart w:id="167" w:name="_Toc212216747"/>
      <w:r w:rsidRPr="004A3B06">
        <w:rPr>
          <w:rFonts w:cs="Arial"/>
          <w:bCs/>
          <w:color w:val="244061" w:themeColor="accent1" w:themeShade="80"/>
          <w:sz w:val="20"/>
          <w:lang w:val="es-MX"/>
        </w:rPr>
        <w:lastRenderedPageBreak/>
        <w:t xml:space="preserve">Derechos de Autor y Propiedad </w:t>
      </w:r>
      <w:bookmarkEnd w:id="162"/>
      <w:bookmarkEnd w:id="163"/>
      <w:bookmarkEnd w:id="164"/>
      <w:bookmarkEnd w:id="165"/>
      <w:bookmarkEnd w:id="166"/>
      <w:r w:rsidR="006C7D96" w:rsidRPr="004A3B06">
        <w:rPr>
          <w:rFonts w:cs="Arial"/>
          <w:bCs/>
          <w:color w:val="244061" w:themeColor="accent1" w:themeShade="80"/>
          <w:sz w:val="20"/>
          <w:lang w:val="es-MX"/>
        </w:rPr>
        <w:t>Intelectual</w:t>
      </w:r>
      <w:bookmarkEnd w:id="167"/>
    </w:p>
    <w:p w14:paraId="6D86A6B5" w14:textId="65EA71BE" w:rsidR="00004132" w:rsidRPr="004A3B06" w:rsidRDefault="00004132" w:rsidP="00E522AE">
      <w:pPr>
        <w:pStyle w:val="E2"/>
        <w:spacing w:before="120" w:after="120"/>
        <w:ind w:left="705"/>
        <w:rPr>
          <w:rFonts w:cs="Arial"/>
          <w:sz w:val="20"/>
          <w:lang w:val="es-MX"/>
        </w:rPr>
      </w:pPr>
      <w:bookmarkStart w:id="168" w:name="_Toc299017183"/>
      <w:bookmarkStart w:id="169" w:name="_Toc299018343"/>
      <w:bookmarkStart w:id="170" w:name="_Toc314085309"/>
      <w:bookmarkStart w:id="171" w:name="_Toc314094130"/>
      <w:bookmarkStart w:id="172" w:name="_Toc434004094"/>
      <w:r w:rsidRPr="004A3B06">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3B06">
        <w:rPr>
          <w:rFonts w:cs="Arial"/>
          <w:sz w:val="20"/>
          <w:lang w:val="es-MX"/>
        </w:rPr>
        <w:t>derechos inherentes a la propiedad intelectual,</w:t>
      </w:r>
      <w:r w:rsidRPr="004A3B06">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sidRPr="004A3B06">
        <w:rPr>
          <w:rFonts w:cs="Arial"/>
          <w:sz w:val="20"/>
          <w:lang w:val="es-MX"/>
        </w:rPr>
        <w:t>U</w:t>
      </w:r>
      <w:r w:rsidRPr="004A3B06">
        <w:rPr>
          <w:rFonts w:cs="Arial"/>
          <w:sz w:val="20"/>
          <w:lang w:val="es-MX"/>
        </w:rPr>
        <w:t>TO frente a las autoridades administrativas y judiciales que correspondan.</w:t>
      </w:r>
    </w:p>
    <w:p w14:paraId="2F74E953" w14:textId="0CF3049B" w:rsidR="001712EB" w:rsidRPr="004A3B06" w:rsidRDefault="00004132" w:rsidP="00BA7C94">
      <w:pPr>
        <w:pStyle w:val="E2"/>
        <w:spacing w:before="120" w:after="120"/>
        <w:ind w:left="705"/>
        <w:rPr>
          <w:rFonts w:cs="Arial"/>
          <w:sz w:val="20"/>
          <w:lang w:val="es-MX"/>
        </w:rPr>
      </w:pPr>
      <w:r w:rsidRPr="004A3B06">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3B06">
        <w:rPr>
          <w:rFonts w:cs="Arial"/>
          <w:sz w:val="20"/>
          <w:lang w:val="es-MX"/>
        </w:rPr>
        <w:t>de este</w:t>
      </w:r>
      <w:r w:rsidR="00412321" w:rsidRPr="004A3B06">
        <w:rPr>
          <w:rFonts w:cs="Arial"/>
          <w:sz w:val="20"/>
          <w:lang w:val="es-MX"/>
        </w:rPr>
        <w:t>.</w:t>
      </w:r>
    </w:p>
    <w:p w14:paraId="15F6EE59" w14:textId="49D2361B" w:rsidR="00655404" w:rsidRPr="004A3B06" w:rsidRDefault="005324D0" w:rsidP="00BA7C94">
      <w:pPr>
        <w:pStyle w:val="E2"/>
        <w:spacing w:before="120" w:after="120"/>
        <w:ind w:left="705"/>
        <w:rPr>
          <w:rFonts w:cs="Arial"/>
          <w:bCs/>
          <w:iCs/>
          <w:sz w:val="20"/>
          <w:lang w:val="es-MX"/>
        </w:rPr>
      </w:pPr>
      <w:r w:rsidRPr="004A3B06">
        <w:rPr>
          <w:rFonts w:cs="Arial"/>
          <w:bCs/>
          <w:iCs/>
          <w:sz w:val="20"/>
          <w:lang w:val="es-MX"/>
        </w:rPr>
        <w:t xml:space="preserve">Por lo anterior </w:t>
      </w:r>
      <w:r w:rsidR="00785787" w:rsidRPr="004A3B06">
        <w:rPr>
          <w:rFonts w:cs="Arial"/>
          <w:bCs/>
          <w:iCs/>
          <w:sz w:val="20"/>
          <w:lang w:val="es-MX"/>
        </w:rPr>
        <w:t>el</w:t>
      </w:r>
      <w:r w:rsidR="00655404" w:rsidRPr="004A3B06">
        <w:rPr>
          <w:rFonts w:cs="Arial"/>
          <w:b/>
          <w:iCs/>
          <w:sz w:val="20"/>
          <w:lang w:val="es-MX"/>
        </w:rPr>
        <w:t xml:space="preserve"> </w:t>
      </w:r>
      <w:r w:rsidR="00655404" w:rsidRPr="004A3B06">
        <w:rPr>
          <w:rFonts w:cs="Arial"/>
          <w:bCs/>
          <w:iCs/>
          <w:sz w:val="20"/>
          <w:lang w:val="es-MX"/>
        </w:rPr>
        <w:t>PROVEEDOR será el único responsable, si para el cumplimiento de las obligaciones y objeto del contrato derivado del presente documento, hacen uso indebido de marcas o viola los derechos de autor.</w:t>
      </w:r>
    </w:p>
    <w:p w14:paraId="383764AB" w14:textId="77777777" w:rsidR="0031048B" w:rsidRPr="004A3B06" w:rsidRDefault="0031048B" w:rsidP="0031048B">
      <w:pPr>
        <w:pStyle w:val="E2"/>
        <w:spacing w:before="120" w:after="120"/>
        <w:ind w:left="705"/>
        <w:rPr>
          <w:rFonts w:cs="Arial"/>
          <w:bCs/>
          <w:iCs/>
          <w:sz w:val="20"/>
          <w:lang w:val="es-MX"/>
        </w:rPr>
      </w:pPr>
      <w:r w:rsidRPr="004A3B06">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3B06" w:rsidRDefault="0031048B" w:rsidP="0031048B">
      <w:pPr>
        <w:pStyle w:val="E2"/>
        <w:spacing w:before="120" w:after="120"/>
        <w:ind w:left="705"/>
        <w:rPr>
          <w:rFonts w:cs="Arial"/>
          <w:bCs/>
          <w:iCs/>
          <w:sz w:val="20"/>
          <w:lang w:val="es-MX"/>
        </w:rPr>
      </w:pPr>
      <w:r w:rsidRPr="004A3B06">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3B06" w:rsidRDefault="001712EB" w:rsidP="001712EB">
      <w:pPr>
        <w:pStyle w:val="E2"/>
        <w:spacing w:before="120" w:after="120"/>
        <w:ind w:left="0"/>
        <w:rPr>
          <w:rFonts w:cs="Arial"/>
          <w:sz w:val="20"/>
          <w:lang w:val="es-MX"/>
        </w:rPr>
      </w:pPr>
    </w:p>
    <w:p w14:paraId="4BEADA9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73" w:name="_Toc212216748"/>
      <w:r w:rsidRPr="004A3B06">
        <w:rPr>
          <w:rFonts w:cs="Arial"/>
          <w:bCs/>
          <w:color w:val="244061" w:themeColor="accent1" w:themeShade="80"/>
          <w:sz w:val="20"/>
          <w:lang w:val="es-MX"/>
        </w:rPr>
        <w:t>Transparencia y Acceso a la Información Pública</w:t>
      </w:r>
      <w:bookmarkEnd w:id="168"/>
      <w:bookmarkEnd w:id="169"/>
      <w:bookmarkEnd w:id="170"/>
      <w:bookmarkEnd w:id="171"/>
      <w:bookmarkEnd w:id="172"/>
      <w:bookmarkEnd w:id="173"/>
    </w:p>
    <w:p w14:paraId="0BD1CD06" w14:textId="0932D1BC" w:rsidR="00412321" w:rsidRPr="004A3B06" w:rsidRDefault="00412321" w:rsidP="00412321">
      <w:pPr>
        <w:spacing w:before="120" w:after="120"/>
        <w:ind w:left="705"/>
        <w:jc w:val="both"/>
        <w:rPr>
          <w:rFonts w:ascii="Arial" w:hAnsi="Arial" w:cs="Arial"/>
          <w:bCs/>
        </w:rPr>
      </w:pPr>
      <w:r w:rsidRPr="004A3B06">
        <w:rPr>
          <w:rFonts w:ascii="Arial" w:hAnsi="Arial" w:cs="Arial"/>
          <w:bCs/>
        </w:rPr>
        <w:t xml:space="preserve">Derivado de </w:t>
      </w:r>
      <w:r w:rsidR="00301D58" w:rsidRPr="004A3B06">
        <w:rPr>
          <w:rFonts w:ascii="Arial" w:hAnsi="Arial" w:cs="Arial"/>
          <w:bCs/>
        </w:rPr>
        <w:t>la</w:t>
      </w:r>
      <w:r w:rsidR="00CD1734" w:rsidRPr="004A3B06">
        <w:rPr>
          <w:rFonts w:ascii="Arial" w:hAnsi="Arial" w:cs="Arial"/>
          <w:bCs/>
        </w:rPr>
        <w:t xml:space="preserve"> prestación de los servicios </w:t>
      </w:r>
      <w:r w:rsidRPr="004A3B06">
        <w:rPr>
          <w:rFonts w:ascii="Arial" w:hAnsi="Arial" w:cs="Arial"/>
          <w:bCs/>
        </w:rPr>
        <w:t xml:space="preserve">solicitados, cuando el PROVEEDOR o su personal maneje información de terceros, tendrá la obligación de </w:t>
      </w:r>
      <w:r w:rsidRPr="004A3B06">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3B06">
        <w:rPr>
          <w:rFonts w:ascii="Arial" w:hAnsi="Arial" w:cs="Arial"/>
          <w:bCs/>
        </w:rPr>
        <w:t xml:space="preserve"> cumplimiento a la Ley Federal de Protección de Datos Personales en Posesión de los Particulares, publicada en el Diario Oficial de la Federación el </w:t>
      </w:r>
      <w:r w:rsidR="00153701" w:rsidRPr="004A3B06">
        <w:rPr>
          <w:rFonts w:ascii="Arial" w:hAnsi="Arial" w:cs="Arial"/>
          <w:bCs/>
        </w:rPr>
        <w:t>20 de marzo del 2025.</w:t>
      </w:r>
      <w:r w:rsidRPr="004A3B06">
        <w:rPr>
          <w:rFonts w:ascii="Arial" w:hAnsi="Arial" w:cs="Arial"/>
          <w:bCs/>
        </w:rPr>
        <w:t xml:space="preserve"> </w:t>
      </w:r>
    </w:p>
    <w:p w14:paraId="0AB308B2" w14:textId="77777777" w:rsidR="00412321" w:rsidRPr="004A3B06" w:rsidRDefault="00412321" w:rsidP="00412321">
      <w:pPr>
        <w:spacing w:before="120" w:after="120"/>
        <w:ind w:left="705"/>
        <w:jc w:val="both"/>
        <w:rPr>
          <w:rFonts w:ascii="Arial" w:hAnsi="Arial" w:cs="Arial"/>
          <w:bCs/>
        </w:rPr>
      </w:pPr>
    </w:p>
    <w:p w14:paraId="116139E8"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74" w:name="_Toc289064573"/>
      <w:bookmarkStart w:id="175" w:name="_Toc314085310"/>
      <w:bookmarkStart w:id="176" w:name="_Toc314094131"/>
      <w:bookmarkStart w:id="177" w:name="_Toc434004095"/>
      <w:bookmarkStart w:id="178" w:name="_Toc212216749"/>
      <w:r w:rsidRPr="004A3B06">
        <w:rPr>
          <w:rFonts w:cs="Arial"/>
          <w:bCs/>
          <w:color w:val="244061" w:themeColor="accent1" w:themeShade="80"/>
          <w:sz w:val="20"/>
          <w:lang w:val="es-MX"/>
        </w:rPr>
        <w:t>Responsabilidad laboral</w:t>
      </w:r>
      <w:bookmarkEnd w:id="174"/>
      <w:bookmarkEnd w:id="175"/>
      <w:bookmarkEnd w:id="176"/>
      <w:bookmarkEnd w:id="177"/>
      <w:bookmarkEnd w:id="178"/>
    </w:p>
    <w:p w14:paraId="59F73752" w14:textId="77777777" w:rsidR="00412321" w:rsidRPr="004A3B06" w:rsidRDefault="00412321" w:rsidP="00412321">
      <w:pPr>
        <w:spacing w:before="120" w:after="120"/>
        <w:ind w:left="708"/>
        <w:jc w:val="both"/>
        <w:rPr>
          <w:rFonts w:ascii="Arial" w:hAnsi="Arial" w:cs="Arial"/>
        </w:rPr>
      </w:pPr>
      <w:r w:rsidRPr="004A3B06">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3B06">
        <w:rPr>
          <w:rFonts w:ascii="Arial" w:hAnsi="Arial" w:cs="Arial"/>
        </w:rPr>
        <w:t>mo patrón sustituto o solidario o beneficiario o intermediario.</w:t>
      </w:r>
    </w:p>
    <w:p w14:paraId="7C122DE9" w14:textId="77777777" w:rsidR="00412321" w:rsidRPr="004A3B06" w:rsidRDefault="00412321" w:rsidP="00412321">
      <w:pPr>
        <w:spacing w:before="120" w:after="120"/>
        <w:ind w:left="708"/>
        <w:jc w:val="both"/>
        <w:rPr>
          <w:rFonts w:ascii="Arial" w:hAnsi="Arial" w:cs="Arial"/>
        </w:rPr>
      </w:pPr>
      <w:r w:rsidRPr="004A3B06">
        <w:rPr>
          <w:rFonts w:ascii="Arial" w:hAnsi="Arial" w:cs="Arial"/>
          <w:bCs/>
        </w:rPr>
        <w:t>En su caso, el PROVEEDOR</w:t>
      </w:r>
      <w:r w:rsidRPr="004A3B06">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3B06">
        <w:rPr>
          <w:rFonts w:ascii="Arial" w:hAnsi="Arial" w:cs="Arial"/>
          <w:bCs/>
        </w:rPr>
        <w:t>INSTITUTO</w:t>
      </w:r>
      <w:r w:rsidRPr="004A3B06">
        <w:rPr>
          <w:rFonts w:ascii="Arial" w:hAnsi="Arial" w:cs="Arial"/>
        </w:rPr>
        <w:t xml:space="preserve"> por esta circunstancia.</w:t>
      </w:r>
    </w:p>
    <w:p w14:paraId="6C53F4CD" w14:textId="6884374C" w:rsidR="00C73979" w:rsidRPr="004A3B06" w:rsidRDefault="00C73979" w:rsidP="00412321">
      <w:pPr>
        <w:spacing w:before="120" w:after="120"/>
        <w:ind w:left="708"/>
        <w:jc w:val="both"/>
        <w:rPr>
          <w:rFonts w:ascii="Arial" w:hAnsi="Arial" w:cs="Arial"/>
        </w:rPr>
      </w:pPr>
      <w:r w:rsidRPr="004A3B06">
        <w:rPr>
          <w:rFonts w:ascii="Arial" w:hAnsi="Arial" w:cs="Arial"/>
        </w:rPr>
        <w:t xml:space="preserve">El INSTITUTO facilitará al proveedor adjudicado el Código de Ética de la Función Pública Electoral y el Código de Conducta para efecto de que los conozcan y conforme a sus políticas pueda </w:t>
      </w:r>
      <w:r w:rsidRPr="004A3B06">
        <w:rPr>
          <w:rFonts w:ascii="Arial" w:hAnsi="Arial" w:cs="Arial"/>
        </w:rPr>
        <w:lastRenderedPageBreak/>
        <w:t>apegarse el personal designado a la prestación del servicio durante su estancia en las instalaciones del Instituto.</w:t>
      </w:r>
    </w:p>
    <w:p w14:paraId="60783DC7" w14:textId="77777777" w:rsidR="00412321" w:rsidRPr="004A3B06" w:rsidRDefault="00412321" w:rsidP="00412321">
      <w:pPr>
        <w:spacing w:before="120" w:after="120"/>
        <w:ind w:left="708"/>
        <w:jc w:val="both"/>
        <w:rPr>
          <w:rFonts w:ascii="Arial" w:hAnsi="Arial" w:cs="Arial"/>
        </w:rPr>
      </w:pPr>
    </w:p>
    <w:p w14:paraId="158DBE6E" w14:textId="2041AFDC" w:rsidR="007206F4" w:rsidRPr="004A3B06" w:rsidRDefault="008A43FF" w:rsidP="007206F4">
      <w:pPr>
        <w:pStyle w:val="Ttulo1"/>
        <w:numPr>
          <w:ilvl w:val="0"/>
          <w:numId w:val="1"/>
        </w:numPr>
        <w:spacing w:before="120" w:after="120"/>
        <w:jc w:val="both"/>
        <w:rPr>
          <w:rFonts w:cs="Arial"/>
          <w:color w:val="002060"/>
          <w:kern w:val="32"/>
          <w:sz w:val="20"/>
          <w:lang w:val="es-MX"/>
        </w:rPr>
      </w:pPr>
      <w:bookmarkStart w:id="179" w:name="_Toc289064578"/>
      <w:bookmarkStart w:id="180" w:name="_Toc314085311"/>
      <w:bookmarkStart w:id="181" w:name="_Toc314094132"/>
      <w:bookmarkStart w:id="182" w:name="_Toc434004096"/>
      <w:bookmarkStart w:id="183" w:name="_Toc496883312"/>
      <w:bookmarkStart w:id="184" w:name="_Toc212216750"/>
      <w:bookmarkStart w:id="185" w:name="_Toc314085312"/>
      <w:bookmarkStart w:id="186" w:name="_Toc314094133"/>
      <w:bookmarkStart w:id="187" w:name="_Toc434004097"/>
      <w:r w:rsidRPr="004A3B06">
        <w:rPr>
          <w:rFonts w:cs="Arial"/>
          <w:color w:val="002060"/>
          <w:kern w:val="32"/>
          <w:sz w:val="20"/>
          <w:lang w:val="es-MX"/>
        </w:rPr>
        <w:t>INSTRUCCIONES PARA ELABORAR LA OFERTA TÉCNICA Y LA OFERTA ECONÓMICA</w:t>
      </w:r>
      <w:bookmarkEnd w:id="179"/>
      <w:bookmarkEnd w:id="180"/>
      <w:bookmarkEnd w:id="181"/>
      <w:bookmarkEnd w:id="182"/>
      <w:bookmarkEnd w:id="183"/>
      <w:bookmarkEnd w:id="184"/>
    </w:p>
    <w:p w14:paraId="79CF35E2" w14:textId="77777777"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rPr>
        <w:t>Conforme a lo estipulado en los párrafos primero y segundo del artículo 41 del REGLAMENTO, l</w:t>
      </w:r>
      <w:r w:rsidRPr="004A3B06">
        <w:rPr>
          <w:rFonts w:ascii="Arial" w:hAnsi="Arial" w:cs="Arial"/>
          <w:lang w:eastAsia="es-MX"/>
        </w:rPr>
        <w:t xml:space="preserve">a entrega de proposiciones se hará en </w:t>
      </w:r>
      <w:r w:rsidRPr="004A3B06">
        <w:rPr>
          <w:rFonts w:ascii="Arial" w:hAnsi="Arial" w:cs="Arial"/>
          <w:b/>
          <w:u w:val="single"/>
          <w:lang w:eastAsia="es-MX"/>
        </w:rPr>
        <w:t>sobre cerrado</w:t>
      </w:r>
      <w:r w:rsidRPr="004A3B06">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lang w:eastAsia="es-MX"/>
        </w:rPr>
        <w:t xml:space="preserve">El sobre o paquete cerrado deberá indicar la razón o denominación social del LICITANTE. </w:t>
      </w:r>
    </w:p>
    <w:p w14:paraId="182FAD28" w14:textId="7BE90AD8"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3B06">
        <w:rPr>
          <w:rFonts w:ascii="Arial" w:hAnsi="Arial" w:cs="Arial"/>
          <w:lang w:eastAsia="es-MX"/>
        </w:rPr>
        <w:t xml:space="preserve">la </w:t>
      </w:r>
      <w:r w:rsidRPr="004A3B06">
        <w:rPr>
          <w:rFonts w:ascii="Arial" w:hAnsi="Arial" w:cs="Arial"/>
          <w:lang w:eastAsia="es-MX"/>
        </w:rPr>
        <w:t>partida</w:t>
      </w:r>
      <w:r w:rsidR="008F4BAA" w:rsidRPr="004A3B06">
        <w:rPr>
          <w:rFonts w:ascii="Arial" w:hAnsi="Arial" w:cs="Arial"/>
          <w:lang w:eastAsia="es-MX"/>
        </w:rPr>
        <w:t xml:space="preserve"> </w:t>
      </w:r>
      <w:r w:rsidR="00340B28" w:rsidRPr="004A3B06">
        <w:rPr>
          <w:rFonts w:ascii="Arial" w:hAnsi="Arial" w:cs="Arial"/>
          <w:lang w:eastAsia="es-MX"/>
        </w:rPr>
        <w:t>única</w:t>
      </w:r>
      <w:r w:rsidRPr="004A3B06">
        <w:rPr>
          <w:rFonts w:ascii="Arial" w:hAnsi="Arial" w:cs="Arial"/>
          <w:lang w:eastAsia="es-MX"/>
        </w:rPr>
        <w:t xml:space="preserve"> </w:t>
      </w:r>
      <w:r w:rsidR="00845D3A" w:rsidRPr="004A3B06">
        <w:rPr>
          <w:rFonts w:ascii="Arial" w:hAnsi="Arial" w:cs="Arial"/>
          <w:lang w:eastAsia="es-MX"/>
        </w:rPr>
        <w:t>objeto del presente procedimiento de contratación.</w:t>
      </w:r>
      <w:r w:rsidRPr="004A3B06">
        <w:rPr>
          <w:rFonts w:ascii="Arial" w:hAnsi="Arial" w:cs="Arial"/>
          <w:lang w:eastAsia="es-MX"/>
        </w:rPr>
        <w:t xml:space="preserve"> </w:t>
      </w:r>
    </w:p>
    <w:p w14:paraId="776ACA5A" w14:textId="75C58457" w:rsidR="003C1240" w:rsidRPr="004A3B06" w:rsidRDefault="003C1240">
      <w:pPr>
        <w:pStyle w:val="E2"/>
        <w:numPr>
          <w:ilvl w:val="0"/>
          <w:numId w:val="92"/>
        </w:numPr>
        <w:spacing w:before="120" w:after="120"/>
        <w:ind w:left="993" w:hanging="284"/>
        <w:rPr>
          <w:rFonts w:cs="Arial"/>
          <w:sz w:val="20"/>
          <w:lang w:val="es-MX"/>
        </w:rPr>
      </w:pPr>
      <w:r w:rsidRPr="004A3B06">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3B06" w:rsidRDefault="007206F4">
      <w:pPr>
        <w:pStyle w:val="E2"/>
        <w:numPr>
          <w:ilvl w:val="0"/>
          <w:numId w:val="92"/>
        </w:numPr>
        <w:spacing w:before="120" w:after="120"/>
        <w:ind w:left="993" w:hanging="284"/>
        <w:rPr>
          <w:rFonts w:cs="Arial"/>
          <w:sz w:val="20"/>
          <w:lang w:val="es-MX"/>
        </w:rPr>
      </w:pPr>
      <w:r w:rsidRPr="004A3B06">
        <w:rPr>
          <w:rFonts w:cs="Arial"/>
          <w:sz w:val="20"/>
          <w:lang w:val="es-MX"/>
        </w:rPr>
        <w:t xml:space="preserve">De conformidad con lo estipulado en el segundo párrafo del artículo 66 de las POBALINES, </w:t>
      </w:r>
      <w:r w:rsidRPr="004A3B06">
        <w:rPr>
          <w:rFonts w:cs="Arial"/>
          <w:b/>
          <w:sz w:val="20"/>
          <w:lang w:val="es-MX"/>
        </w:rPr>
        <w:t xml:space="preserve">cada uno de los documentos que integren la proposición y aquellos distintos a ésta, </w:t>
      </w:r>
      <w:r w:rsidRPr="004A3B06">
        <w:rPr>
          <w:rFonts w:cs="Arial"/>
          <w:b/>
          <w:sz w:val="20"/>
          <w:u w:val="single"/>
          <w:lang w:val="es-MX"/>
        </w:rPr>
        <w:t>deberán estar foliados en todas y cada una de las hojas que los integren</w:t>
      </w:r>
      <w:r w:rsidRPr="004A3B06">
        <w:rPr>
          <w:rFonts w:cs="Arial"/>
          <w:sz w:val="20"/>
          <w:u w:val="single"/>
          <w:lang w:val="es-MX"/>
        </w:rPr>
        <w:t>.</w:t>
      </w:r>
      <w:r w:rsidRPr="004A3B06">
        <w:rPr>
          <w:rFonts w:cs="Arial"/>
          <w:sz w:val="20"/>
          <w:lang w:val="es-MX"/>
        </w:rPr>
        <w:t xml:space="preserve"> </w:t>
      </w:r>
      <w:r w:rsidRPr="004A3B06">
        <w:rPr>
          <w:rFonts w:cs="Arial"/>
          <w:b/>
          <w:sz w:val="20"/>
          <w:lang w:val="es-MX"/>
        </w:rPr>
        <w:t>Al efecto, se deberán numerar de manera individual las propuestas técnica y económica</w:t>
      </w:r>
      <w:r w:rsidRPr="004A3B06">
        <w:rPr>
          <w:rFonts w:cs="Arial"/>
          <w:sz w:val="20"/>
          <w:lang w:val="es-MX"/>
        </w:rPr>
        <w:t xml:space="preserve">, así como el resto de los documentos que entregue el LICITANTE. </w:t>
      </w:r>
    </w:p>
    <w:p w14:paraId="30626835" w14:textId="6470A716" w:rsidR="00DD01F0" w:rsidRPr="004A3B06" w:rsidRDefault="00DD01F0" w:rsidP="00DD01F0">
      <w:pPr>
        <w:pStyle w:val="E2"/>
        <w:spacing w:before="120" w:after="120"/>
        <w:ind w:left="993"/>
        <w:rPr>
          <w:rFonts w:cs="Arial"/>
          <w:sz w:val="20"/>
          <w:lang w:val="es-MX"/>
        </w:rPr>
      </w:pPr>
      <w:r w:rsidRPr="004A3B06">
        <w:rPr>
          <w:rFonts w:cs="Arial"/>
          <w:sz w:val="20"/>
          <w:lang w:val="es-MX"/>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3B06" w:rsidRDefault="007206F4">
      <w:pPr>
        <w:pStyle w:val="E2"/>
        <w:numPr>
          <w:ilvl w:val="0"/>
          <w:numId w:val="92"/>
        </w:numPr>
        <w:spacing w:before="120" w:after="120"/>
        <w:ind w:left="993" w:hanging="284"/>
        <w:rPr>
          <w:rFonts w:cs="Arial"/>
          <w:sz w:val="20"/>
          <w:u w:val="single"/>
          <w:lang w:val="es-MX"/>
        </w:rPr>
      </w:pPr>
      <w:r w:rsidRPr="004A3B06">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09A7675A" w:rsidR="007206F4" w:rsidRPr="004A3B06" w:rsidRDefault="007206F4">
      <w:pPr>
        <w:pStyle w:val="E2"/>
        <w:numPr>
          <w:ilvl w:val="0"/>
          <w:numId w:val="92"/>
        </w:numPr>
        <w:spacing w:before="120" w:after="120"/>
        <w:ind w:left="993" w:hanging="284"/>
        <w:rPr>
          <w:rFonts w:cs="Arial"/>
          <w:sz w:val="20"/>
          <w:lang w:val="es-MX"/>
        </w:rPr>
      </w:pPr>
      <w:r w:rsidRPr="004A3B06">
        <w:rPr>
          <w:rFonts w:cs="Arial"/>
          <w:sz w:val="20"/>
          <w:lang w:val="es-MX"/>
        </w:rPr>
        <w:t xml:space="preserve">De conformidad con las fracciones I y II del artículo 64 de las POBALINES, los LICITANTES podrán entregar, dentro o fuera del sobre cerrado, el </w:t>
      </w:r>
      <w:r w:rsidRPr="007A07BB">
        <w:rPr>
          <w:rFonts w:cs="Arial"/>
          <w:b/>
          <w:sz w:val="20"/>
          <w:lang w:val="es-MX"/>
        </w:rPr>
        <w:t>Anexo 1</w:t>
      </w:r>
      <w:r w:rsidR="002C3356" w:rsidRPr="007A07BB">
        <w:rPr>
          <w:rFonts w:cs="Arial"/>
          <w:b/>
          <w:sz w:val="20"/>
          <w:lang w:val="es-MX"/>
        </w:rPr>
        <w:t>1</w:t>
      </w:r>
      <w:r w:rsidRPr="004A3B06">
        <w:rPr>
          <w:rFonts w:cs="Arial"/>
          <w:b/>
          <w:sz w:val="20"/>
          <w:lang w:val="es-MX"/>
        </w:rPr>
        <w:t xml:space="preserve"> </w:t>
      </w:r>
      <w:r w:rsidRPr="004A3B06">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3B06" w:rsidRDefault="008A43FF" w:rsidP="007206F4">
      <w:pPr>
        <w:pStyle w:val="E2"/>
        <w:spacing w:before="120" w:after="120"/>
        <w:ind w:left="0"/>
        <w:rPr>
          <w:rFonts w:cs="Arial"/>
          <w:sz w:val="20"/>
          <w:lang w:val="es-MX"/>
        </w:rPr>
      </w:pPr>
    </w:p>
    <w:p w14:paraId="33661510" w14:textId="77777777" w:rsidR="00412321" w:rsidRPr="004A3B06" w:rsidRDefault="00412321" w:rsidP="00EE5879">
      <w:pPr>
        <w:pStyle w:val="Ttulo1"/>
        <w:numPr>
          <w:ilvl w:val="0"/>
          <w:numId w:val="1"/>
        </w:numPr>
        <w:spacing w:before="120" w:after="120"/>
        <w:jc w:val="both"/>
        <w:rPr>
          <w:rFonts w:cs="Arial"/>
          <w:color w:val="244061" w:themeColor="accent1" w:themeShade="80"/>
          <w:kern w:val="32"/>
          <w:sz w:val="20"/>
          <w:lang w:val="es-MX"/>
        </w:rPr>
      </w:pPr>
      <w:bookmarkStart w:id="188" w:name="_Toc212216751"/>
      <w:r w:rsidRPr="004A3B06">
        <w:rPr>
          <w:rFonts w:cs="Arial"/>
          <w:color w:val="244061" w:themeColor="accent1" w:themeShade="80"/>
          <w:kern w:val="32"/>
          <w:sz w:val="20"/>
          <w:lang w:val="es-MX"/>
        </w:rPr>
        <w:t>PARTICIPACIÓN EN EL PROCEDIMIENTO Y PRESENTACIÓN DE PROPOSICIONES</w:t>
      </w:r>
      <w:bookmarkEnd w:id="185"/>
      <w:bookmarkEnd w:id="186"/>
      <w:bookmarkEnd w:id="187"/>
      <w:bookmarkEnd w:id="188"/>
    </w:p>
    <w:p w14:paraId="6E42CF7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89" w:name="_Toc314030195"/>
      <w:bookmarkStart w:id="190" w:name="_Toc314085313"/>
      <w:bookmarkStart w:id="191" w:name="_Toc314094134"/>
      <w:bookmarkStart w:id="192" w:name="_Toc314804490"/>
      <w:bookmarkStart w:id="193" w:name="_Toc314804555"/>
      <w:bookmarkStart w:id="194" w:name="_Toc315905503"/>
      <w:bookmarkStart w:id="195" w:name="_Toc316315419"/>
      <w:bookmarkStart w:id="196" w:name="_Toc316316305"/>
      <w:bookmarkStart w:id="197" w:name="_Toc327181253"/>
      <w:bookmarkStart w:id="198" w:name="_Toc329602569"/>
      <w:bookmarkStart w:id="199" w:name="_Toc382993247"/>
      <w:bookmarkStart w:id="200" w:name="_Toc390246814"/>
      <w:bookmarkStart w:id="201" w:name="_Toc390699230"/>
      <w:bookmarkStart w:id="202" w:name="_Toc396148585"/>
      <w:bookmarkStart w:id="203" w:name="_Toc405207171"/>
      <w:bookmarkStart w:id="204" w:name="_Toc414448108"/>
      <w:bookmarkStart w:id="205" w:name="_Toc434003979"/>
      <w:bookmarkStart w:id="206" w:name="_Toc434004098"/>
      <w:bookmarkStart w:id="207" w:name="_Toc464498299"/>
      <w:bookmarkStart w:id="208" w:name="_Toc464498704"/>
      <w:bookmarkStart w:id="209" w:name="_Toc487209315"/>
      <w:bookmarkStart w:id="210" w:name="_Toc488428628"/>
      <w:bookmarkStart w:id="211" w:name="_Toc491180956"/>
      <w:bookmarkStart w:id="212" w:name="_Toc492377916"/>
      <w:bookmarkStart w:id="213" w:name="_Toc493501618"/>
      <w:bookmarkStart w:id="214" w:name="_Toc494211577"/>
      <w:bookmarkStart w:id="215" w:name="_Toc496883314"/>
      <w:bookmarkStart w:id="216" w:name="_Toc498523195"/>
      <w:bookmarkStart w:id="217" w:name="_Toc505704873"/>
      <w:bookmarkStart w:id="218" w:name="_Toc510612316"/>
      <w:bookmarkStart w:id="219" w:name="_Toc3538984"/>
      <w:bookmarkStart w:id="220" w:name="_Toc19704257"/>
      <w:bookmarkStart w:id="221" w:name="_Toc23410233"/>
      <w:bookmarkStart w:id="222" w:name="_Toc23957999"/>
      <w:bookmarkStart w:id="223" w:name="_Toc80883761"/>
      <w:bookmarkStart w:id="224" w:name="_Toc80890432"/>
      <w:bookmarkStart w:id="225" w:name="_Toc82529145"/>
      <w:bookmarkStart w:id="226" w:name="_Toc119663122"/>
      <w:bookmarkStart w:id="227" w:name="_Toc128403829"/>
      <w:bookmarkStart w:id="228" w:name="_Toc139655544"/>
      <w:bookmarkStart w:id="229" w:name="_Toc161343737"/>
      <w:bookmarkStart w:id="230" w:name="_Toc163151886"/>
      <w:bookmarkStart w:id="231" w:name="_Toc184325925"/>
      <w:bookmarkStart w:id="232" w:name="_Toc192504815"/>
      <w:bookmarkStart w:id="233" w:name="_Toc193296104"/>
      <w:bookmarkStart w:id="234" w:name="_Toc193881330"/>
      <w:bookmarkStart w:id="235" w:name="_Toc197702619"/>
      <w:bookmarkStart w:id="236" w:name="_Toc212209292"/>
      <w:bookmarkStart w:id="237" w:name="_Toc212216564"/>
      <w:bookmarkStart w:id="238" w:name="_Toc212216752"/>
      <w:r w:rsidRPr="004A3B06">
        <w:rPr>
          <w:rFonts w:cs="Arial"/>
          <w:bCs/>
          <w:color w:val="244061" w:themeColor="accent1" w:themeShade="80"/>
          <w:sz w:val="20"/>
          <w:lang w:val="es-MX"/>
        </w:rPr>
        <w:t>Condiciones establecidas para la participación en los actos del procedimiento</w:t>
      </w:r>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14:paraId="3C985386" w14:textId="44CE5026"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La(s) Junta(s) de Aclaraciones, el Acto de Presentación y Apertura de Proposiciones</w:t>
      </w:r>
      <w:r w:rsidR="00610DEC" w:rsidRPr="004A3B06">
        <w:rPr>
          <w:rFonts w:ascii="Arial" w:hAnsi="Arial" w:cs="Arial"/>
          <w:lang w:val="es-MX"/>
        </w:rPr>
        <w:t xml:space="preserve">, </w:t>
      </w:r>
      <w:r w:rsidRPr="004A3B06">
        <w:rPr>
          <w:rFonts w:ascii="Arial" w:hAnsi="Arial" w:cs="Arial"/>
          <w:lang w:val="es-MX"/>
        </w:rPr>
        <w:t xml:space="preserve">se realizarán de manera presencial, a los cuales podrán asistir los LICITANTES, sin perjuicio de que el Fallo </w:t>
      </w:r>
      <w:r w:rsidRPr="004A3B06">
        <w:rPr>
          <w:rFonts w:ascii="Arial" w:hAnsi="Arial" w:cs="Arial"/>
          <w:lang w:val="es-MX"/>
        </w:rPr>
        <w:lastRenderedPageBreak/>
        <w:t xml:space="preserve">pueda notificarse por escrito conforme a lo dispuesto por el quinto párrafo del artículo 45 del REGLAMENTO. </w:t>
      </w:r>
    </w:p>
    <w:p w14:paraId="2CD32DFF" w14:textId="3E1433D8"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02CE821D" w14:textId="77777777" w:rsidR="00412321" w:rsidRPr="004A3B06" w:rsidRDefault="00412321" w:rsidP="00412321">
      <w:pPr>
        <w:pStyle w:val="Textosinformato"/>
        <w:tabs>
          <w:tab w:val="left" w:pos="1134"/>
        </w:tabs>
        <w:spacing w:before="120" w:after="120"/>
        <w:ind w:left="709"/>
        <w:jc w:val="both"/>
        <w:rPr>
          <w:rFonts w:ascii="Arial" w:hAnsi="Arial" w:cs="Arial"/>
          <w:lang w:val="es-MX"/>
        </w:rPr>
      </w:pPr>
    </w:p>
    <w:p w14:paraId="4762384D" w14:textId="7A8B781D" w:rsidR="00F70FCA" w:rsidRPr="004A3B06" w:rsidRDefault="002530BC" w:rsidP="00EE5879">
      <w:pPr>
        <w:pStyle w:val="Ttulo1"/>
        <w:numPr>
          <w:ilvl w:val="1"/>
          <w:numId w:val="1"/>
        </w:numPr>
        <w:spacing w:before="120" w:after="120"/>
        <w:jc w:val="both"/>
        <w:rPr>
          <w:rFonts w:cs="Arial"/>
          <w:bCs/>
          <w:color w:val="244061" w:themeColor="accent1" w:themeShade="80"/>
          <w:sz w:val="20"/>
          <w:lang w:val="es-MX"/>
        </w:rPr>
      </w:pPr>
      <w:bookmarkStart w:id="239" w:name="_Toc309618065"/>
      <w:bookmarkStart w:id="240" w:name="_Toc314030196"/>
      <w:bookmarkStart w:id="241" w:name="_Toc314085314"/>
      <w:bookmarkStart w:id="242" w:name="_Toc314094135"/>
      <w:bookmarkStart w:id="243" w:name="_Toc314804491"/>
      <w:bookmarkStart w:id="244" w:name="_Toc314804556"/>
      <w:bookmarkStart w:id="245" w:name="_Toc315905504"/>
      <w:bookmarkStart w:id="246" w:name="_Toc316315420"/>
      <w:bookmarkStart w:id="247" w:name="_Toc316316306"/>
      <w:bookmarkStart w:id="248" w:name="_Toc327181254"/>
      <w:bookmarkStart w:id="249" w:name="_Toc329602570"/>
      <w:bookmarkStart w:id="250" w:name="_Toc382992956"/>
      <w:bookmarkStart w:id="251" w:name="_Toc383184929"/>
      <w:bookmarkStart w:id="252" w:name="_Toc383788306"/>
      <w:bookmarkStart w:id="253" w:name="_Toc390935270"/>
      <w:bookmarkStart w:id="254" w:name="_Toc409002213"/>
      <w:bookmarkStart w:id="255" w:name="_Toc422232834"/>
      <w:bookmarkStart w:id="256" w:name="_Toc427242072"/>
      <w:bookmarkStart w:id="257" w:name="_Toc428879784"/>
      <w:bookmarkStart w:id="258" w:name="_Toc447120309"/>
      <w:bookmarkStart w:id="259" w:name="_Toc452121377"/>
      <w:bookmarkStart w:id="260" w:name="_Toc464498300"/>
      <w:bookmarkStart w:id="261" w:name="_Toc464498705"/>
      <w:bookmarkStart w:id="262" w:name="_Toc487209316"/>
      <w:bookmarkStart w:id="263" w:name="_Toc488428629"/>
      <w:bookmarkStart w:id="264" w:name="_Toc491180957"/>
      <w:bookmarkStart w:id="265" w:name="_Toc492377917"/>
      <w:bookmarkStart w:id="266" w:name="_Toc493501619"/>
      <w:bookmarkStart w:id="267" w:name="_Toc494211578"/>
      <w:bookmarkStart w:id="268" w:name="_Toc496883315"/>
      <w:bookmarkStart w:id="269" w:name="_Toc498523196"/>
      <w:bookmarkStart w:id="270" w:name="_Toc505704874"/>
      <w:bookmarkStart w:id="271" w:name="_Toc510612317"/>
      <w:bookmarkStart w:id="272" w:name="_Toc3538985"/>
      <w:bookmarkStart w:id="273" w:name="_Toc19704258"/>
      <w:bookmarkStart w:id="274" w:name="_Toc23410234"/>
      <w:bookmarkStart w:id="275" w:name="_Toc23958000"/>
      <w:bookmarkStart w:id="276" w:name="_Toc80883762"/>
      <w:bookmarkStart w:id="277" w:name="_Toc80890433"/>
      <w:bookmarkStart w:id="278" w:name="_Toc82529146"/>
      <w:bookmarkStart w:id="279" w:name="_Toc119663123"/>
      <w:bookmarkStart w:id="280" w:name="_Toc128403830"/>
      <w:bookmarkStart w:id="281" w:name="_Toc139655545"/>
      <w:bookmarkStart w:id="282" w:name="_Toc161343738"/>
      <w:bookmarkStart w:id="283" w:name="_Toc163151887"/>
      <w:bookmarkStart w:id="284" w:name="_Toc184325926"/>
      <w:bookmarkStart w:id="285" w:name="_Toc192504816"/>
      <w:bookmarkStart w:id="286" w:name="_Toc193296105"/>
      <w:bookmarkStart w:id="287" w:name="_Toc193881331"/>
      <w:bookmarkStart w:id="288" w:name="_Toc197702620"/>
      <w:bookmarkStart w:id="289" w:name="_Toc212209293"/>
      <w:bookmarkStart w:id="290" w:name="_Toc212216565"/>
      <w:bookmarkStart w:id="291" w:name="_Toc212216753"/>
      <w:r w:rsidRPr="004A3B06">
        <w:rPr>
          <w:rFonts w:cs="Arial"/>
          <w:bCs/>
          <w:color w:val="244061" w:themeColor="accent1" w:themeShade="80"/>
          <w:sz w:val="20"/>
          <w:lang w:val="es-MX"/>
        </w:rPr>
        <w:t>L</w:t>
      </w:r>
      <w:r w:rsidR="00F70FCA" w:rsidRPr="004A3B06">
        <w:rPr>
          <w:rFonts w:cs="Arial"/>
          <w:bCs/>
          <w:color w:val="244061" w:themeColor="accent1" w:themeShade="80"/>
          <w:sz w:val="20"/>
          <w:lang w:val="es-MX"/>
        </w:rPr>
        <w:t>icitantes que no podrán participar en el presente procedimiento</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14:paraId="0A6410DE" w14:textId="02032F69" w:rsidR="00AB3455" w:rsidRPr="004A3B06" w:rsidRDefault="008416B9" w:rsidP="00BA5140">
      <w:pPr>
        <w:pStyle w:val="Textosinformato"/>
        <w:tabs>
          <w:tab w:val="left" w:pos="1134"/>
        </w:tabs>
        <w:spacing w:before="120" w:after="120"/>
        <w:ind w:left="705"/>
        <w:jc w:val="both"/>
        <w:rPr>
          <w:rFonts w:ascii="Arial" w:hAnsi="Arial" w:cs="Arial"/>
          <w:lang w:val="es-MX"/>
        </w:rPr>
      </w:pPr>
      <w:r w:rsidRPr="004A3B06">
        <w:rPr>
          <w:rFonts w:ascii="Arial" w:hAnsi="Arial" w:cs="Arial"/>
          <w:lang w:val="es-MX"/>
        </w:rPr>
        <w:t>No podrán participar las personas físicas o morales que se encuentren en los supuesto</w:t>
      </w:r>
      <w:r w:rsidR="00DC10F7" w:rsidRPr="004A3B06">
        <w:rPr>
          <w:rFonts w:ascii="Arial" w:hAnsi="Arial" w:cs="Arial"/>
          <w:lang w:val="es-MX"/>
        </w:rPr>
        <w:t>s establecidos en los</w:t>
      </w:r>
      <w:r w:rsidRPr="004A3B06">
        <w:rPr>
          <w:rFonts w:ascii="Arial" w:hAnsi="Arial" w:cs="Arial"/>
          <w:lang w:val="es-MX"/>
        </w:rPr>
        <w:t xml:space="preserve"> artículo</w:t>
      </w:r>
      <w:r w:rsidR="00DC10F7" w:rsidRPr="004A3B06">
        <w:rPr>
          <w:rFonts w:ascii="Arial" w:hAnsi="Arial" w:cs="Arial"/>
          <w:lang w:val="es-MX"/>
        </w:rPr>
        <w:t>s</w:t>
      </w:r>
      <w:r w:rsidR="009F002D" w:rsidRPr="004A3B06">
        <w:rPr>
          <w:rFonts w:ascii="Arial" w:hAnsi="Arial" w:cs="Arial"/>
          <w:lang w:val="es-MX"/>
        </w:rPr>
        <w:t xml:space="preserve"> 59 y 78</w:t>
      </w:r>
      <w:r w:rsidRPr="004A3B06">
        <w:rPr>
          <w:rFonts w:ascii="Arial" w:hAnsi="Arial" w:cs="Arial"/>
          <w:lang w:val="es-MX"/>
        </w:rPr>
        <w:t xml:space="preserve"> del REGLAMENTO y </w:t>
      </w:r>
      <w:r w:rsidR="00024458" w:rsidRPr="004A3B06">
        <w:rPr>
          <w:rFonts w:ascii="Arial" w:hAnsi="Arial" w:cs="Arial"/>
          <w:lang w:val="es-MX"/>
        </w:rPr>
        <w:t>49 fracción IX de la Ley General de Responsabilidades Administrativas</w:t>
      </w:r>
      <w:r w:rsidRPr="004A3B06">
        <w:rPr>
          <w:rFonts w:ascii="Arial" w:hAnsi="Arial" w:cs="Arial"/>
          <w:lang w:val="es-MX"/>
        </w:rPr>
        <w:t xml:space="preserve">. La Dirección de Recursos Materiales y Servicios verificará desde el registro de participación y hasta el Fallo que los LICITANTES no se encuentren inhabilitados durante todo el procedimiento. </w:t>
      </w:r>
    </w:p>
    <w:p w14:paraId="6695213D" w14:textId="77777777" w:rsidR="00DD4222" w:rsidRPr="004A3B06" w:rsidRDefault="00DD4222" w:rsidP="00842BC0">
      <w:pPr>
        <w:pStyle w:val="Prrafodelista"/>
        <w:spacing w:before="120" w:after="120"/>
        <w:ind w:left="709"/>
        <w:jc w:val="both"/>
        <w:rPr>
          <w:rFonts w:ascii="Arial" w:hAnsi="Arial" w:cs="Arial"/>
          <w:snapToGrid/>
          <w:lang w:val="es-MX"/>
        </w:rPr>
      </w:pPr>
    </w:p>
    <w:p w14:paraId="022914DB" w14:textId="77777777"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292" w:name="_Toc309618066"/>
      <w:bookmarkStart w:id="293" w:name="_Toc314030197"/>
      <w:bookmarkStart w:id="294" w:name="_Toc314085315"/>
      <w:bookmarkStart w:id="295" w:name="_Toc314094136"/>
      <w:bookmarkStart w:id="296" w:name="_Toc314804492"/>
      <w:bookmarkStart w:id="297" w:name="_Toc314804557"/>
      <w:bookmarkStart w:id="298" w:name="_Toc315905505"/>
      <w:bookmarkStart w:id="299" w:name="_Toc316315421"/>
      <w:bookmarkStart w:id="300" w:name="_Toc316316307"/>
      <w:bookmarkStart w:id="301" w:name="_Toc327181255"/>
      <w:bookmarkStart w:id="302" w:name="_Toc329602571"/>
      <w:bookmarkStart w:id="303" w:name="_Toc382992957"/>
      <w:bookmarkStart w:id="304" w:name="_Toc383184930"/>
      <w:bookmarkStart w:id="305" w:name="_Toc383788307"/>
      <w:bookmarkStart w:id="306" w:name="_Toc390935271"/>
      <w:bookmarkStart w:id="307" w:name="_Toc409002214"/>
      <w:bookmarkStart w:id="308" w:name="_Toc422232835"/>
      <w:bookmarkStart w:id="309" w:name="_Toc427242073"/>
      <w:bookmarkStart w:id="310" w:name="_Toc428879785"/>
      <w:bookmarkStart w:id="311" w:name="_Toc447120310"/>
      <w:bookmarkStart w:id="312" w:name="_Toc452121378"/>
      <w:bookmarkStart w:id="313" w:name="_Toc464498301"/>
      <w:bookmarkStart w:id="314" w:name="_Toc464498706"/>
      <w:bookmarkStart w:id="315" w:name="_Toc487209317"/>
      <w:bookmarkStart w:id="316" w:name="_Toc488428630"/>
      <w:bookmarkStart w:id="317" w:name="_Toc491180958"/>
      <w:bookmarkStart w:id="318" w:name="_Toc492377918"/>
      <w:bookmarkStart w:id="319" w:name="_Toc493501620"/>
      <w:bookmarkStart w:id="320" w:name="_Toc494211579"/>
      <w:bookmarkStart w:id="321" w:name="_Toc496883316"/>
      <w:bookmarkStart w:id="322" w:name="_Toc498523197"/>
      <w:bookmarkStart w:id="323" w:name="_Toc505704875"/>
      <w:bookmarkStart w:id="324" w:name="_Toc510612318"/>
      <w:bookmarkStart w:id="325" w:name="_Toc3538986"/>
      <w:bookmarkStart w:id="326" w:name="_Toc19704259"/>
      <w:bookmarkStart w:id="327" w:name="_Toc23410235"/>
      <w:bookmarkStart w:id="328" w:name="_Toc23958001"/>
      <w:bookmarkStart w:id="329" w:name="_Toc80883763"/>
      <w:bookmarkStart w:id="330" w:name="_Toc80890434"/>
      <w:bookmarkStart w:id="331" w:name="_Toc82529147"/>
      <w:bookmarkStart w:id="332" w:name="_Toc119663124"/>
      <w:bookmarkStart w:id="333" w:name="_Toc128403831"/>
      <w:bookmarkStart w:id="334" w:name="_Toc139655546"/>
      <w:bookmarkStart w:id="335" w:name="_Toc161343739"/>
      <w:bookmarkStart w:id="336" w:name="_Toc163151888"/>
      <w:bookmarkStart w:id="337" w:name="_Toc184325927"/>
      <w:bookmarkStart w:id="338" w:name="_Toc192504817"/>
      <w:bookmarkStart w:id="339" w:name="_Toc193296106"/>
      <w:bookmarkStart w:id="340" w:name="_Toc193881332"/>
      <w:bookmarkStart w:id="341" w:name="_Toc197702621"/>
      <w:bookmarkStart w:id="342" w:name="_Toc212209294"/>
      <w:bookmarkStart w:id="343" w:name="_Toc212216566"/>
      <w:bookmarkStart w:id="344" w:name="_Toc212216754"/>
      <w:r w:rsidRPr="004A3B06">
        <w:rPr>
          <w:rFonts w:cs="Arial"/>
          <w:bCs/>
          <w:color w:val="244061" w:themeColor="accent1" w:themeShade="80"/>
          <w:sz w:val="20"/>
          <w:lang w:val="es-MX"/>
        </w:rPr>
        <w:t>Para el caso de presentación de proposiciones conjuntas</w:t>
      </w:r>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D11B40D" w14:textId="77777777" w:rsidR="00E53974" w:rsidRPr="004A3B06" w:rsidRDefault="00E53974" w:rsidP="00621CF1">
      <w:pPr>
        <w:autoSpaceDE w:val="0"/>
        <w:autoSpaceDN w:val="0"/>
        <w:spacing w:before="120" w:after="120"/>
        <w:ind w:left="705"/>
        <w:jc w:val="both"/>
        <w:rPr>
          <w:rFonts w:ascii="Arial" w:hAnsi="Arial" w:cs="Arial"/>
        </w:rPr>
      </w:pPr>
      <w:bookmarkStart w:id="345" w:name="_Toc314085316"/>
      <w:bookmarkStart w:id="346" w:name="_Toc314094137"/>
      <w:r w:rsidRPr="004A3B06">
        <w:rPr>
          <w:rFonts w:ascii="Arial" w:hAnsi="Arial" w:cs="Arial"/>
        </w:rPr>
        <w:t xml:space="preserve">De conformidad con </w:t>
      </w:r>
      <w:r w:rsidR="00C019E4" w:rsidRPr="004A3B06">
        <w:rPr>
          <w:rFonts w:ascii="Arial" w:hAnsi="Arial" w:cs="Arial"/>
        </w:rPr>
        <w:t>lo dispuesto en los artículos 36 fracción V y 41</w:t>
      </w:r>
      <w:r w:rsidRPr="004A3B06">
        <w:rPr>
          <w:rFonts w:ascii="Arial" w:hAnsi="Arial" w:cs="Arial"/>
        </w:rPr>
        <w:t xml:space="preserve"> del </w:t>
      </w:r>
      <w:r w:rsidR="009E5A77" w:rsidRPr="004A3B06">
        <w:rPr>
          <w:rFonts w:ascii="Arial" w:hAnsi="Arial" w:cs="Arial"/>
        </w:rPr>
        <w:t>REGLAMENTO y el artículo 60 de las POBALINES</w:t>
      </w:r>
      <w:r w:rsidRPr="004A3B06">
        <w:rPr>
          <w:rFonts w:ascii="Arial" w:hAnsi="Arial" w:cs="Arial"/>
        </w:rPr>
        <w:t>, los interesados podrán agruparse para presentar una proposición, cumpliendo los siguientes aspectos:</w:t>
      </w:r>
    </w:p>
    <w:p w14:paraId="2B355428" w14:textId="77777777" w:rsidR="009E5A77" w:rsidRPr="004A3B06" w:rsidRDefault="009E5A77"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3B06">
        <w:rPr>
          <w:rFonts w:ascii="Arial" w:hAnsi="Arial" w:cs="Arial"/>
        </w:rPr>
        <w:t>6.1 de la presente convocatoria.</w:t>
      </w:r>
    </w:p>
    <w:p w14:paraId="37EA4FA2" w14:textId="77777777"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Las personas que integran la agrupación deberán celebrar en los términos de la legislación aplicable el convenio de proposición conjunta, en el que se establecerán </w:t>
      </w:r>
      <w:r w:rsidRPr="004A3B06">
        <w:rPr>
          <w:rFonts w:ascii="Arial" w:hAnsi="Arial" w:cs="Arial"/>
          <w:b/>
          <w:bCs/>
          <w:u w:val="single"/>
        </w:rPr>
        <w:t>con precisión</w:t>
      </w:r>
      <w:r w:rsidRPr="004A3B06">
        <w:rPr>
          <w:rFonts w:ascii="Arial" w:hAnsi="Arial" w:cs="Arial"/>
        </w:rPr>
        <w:t xml:space="preserve"> los aspectos siguientes:</w:t>
      </w:r>
    </w:p>
    <w:p w14:paraId="32FDD02C"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Nombre, domicilio y Registro Federal de Contribuyentes de las personas integrantes</w:t>
      </w:r>
      <w:r w:rsidRPr="004A3B06">
        <w:rPr>
          <w:rFonts w:ascii="Arial" w:hAnsi="Arial" w:cs="Arial"/>
        </w:rPr>
        <w:t xml:space="preserve">, señalando, en su caso, los datos de los instrumentos públicos con los que se acredita la existencia legal de las personas morales y, de haberlas, sus reformas y </w:t>
      </w:r>
      <w:r w:rsidR="003963F2" w:rsidRPr="004A3B06">
        <w:rPr>
          <w:rFonts w:ascii="Arial" w:hAnsi="Arial" w:cs="Arial"/>
        </w:rPr>
        <w:t>modificaciones,</w:t>
      </w:r>
      <w:r w:rsidRPr="004A3B06">
        <w:rPr>
          <w:rFonts w:ascii="Arial" w:hAnsi="Arial" w:cs="Arial"/>
        </w:rPr>
        <w:t xml:space="preserve"> así como el nombre de los socios que aparezcan en éstas;</w:t>
      </w:r>
    </w:p>
    <w:p w14:paraId="4E27E50D"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Nombre y domicilio de los representantes de cada una de las personas agrupadas,</w:t>
      </w:r>
      <w:r w:rsidRPr="004A3B06">
        <w:rPr>
          <w:rFonts w:ascii="Arial" w:hAnsi="Arial" w:cs="Arial"/>
        </w:rPr>
        <w:t xml:space="preserve"> señalando, en su caso, los datos de las escrituras públicas con las que acrediten las facultades de representación;</w:t>
      </w:r>
    </w:p>
    <w:p w14:paraId="6B8AFEFC"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 xml:space="preserve">Descripción </w:t>
      </w:r>
      <w:r w:rsidR="009E5A77" w:rsidRPr="004A3B06">
        <w:rPr>
          <w:rFonts w:ascii="Arial" w:hAnsi="Arial" w:cs="Arial"/>
          <w:b/>
          <w:bCs/>
          <w:u w:val="single"/>
        </w:rPr>
        <w:t xml:space="preserve">clara y </w:t>
      </w:r>
      <w:r w:rsidRPr="004A3B06">
        <w:rPr>
          <w:rFonts w:ascii="Arial" w:hAnsi="Arial" w:cs="Arial"/>
          <w:b/>
          <w:bCs/>
          <w:u w:val="single"/>
        </w:rPr>
        <w:t xml:space="preserve">precisa </w:t>
      </w:r>
      <w:r w:rsidR="009E5A77" w:rsidRPr="004A3B06">
        <w:rPr>
          <w:rFonts w:ascii="Arial" w:hAnsi="Arial" w:cs="Arial"/>
          <w:b/>
          <w:bCs/>
          <w:u w:val="single"/>
        </w:rPr>
        <w:t>del</w:t>
      </w:r>
      <w:r w:rsidRPr="004A3B06">
        <w:rPr>
          <w:rFonts w:ascii="Arial" w:hAnsi="Arial" w:cs="Arial"/>
          <w:b/>
          <w:bCs/>
          <w:u w:val="single"/>
        </w:rPr>
        <w:t xml:space="preserve"> objeto del contrato que corresponderá cumplir a cada persona integrante, así como la manera en que se exigirá el cumplimiento de las obligaciones</w:t>
      </w:r>
      <w:r w:rsidRPr="004A3B06">
        <w:rPr>
          <w:rFonts w:ascii="Arial" w:hAnsi="Arial" w:cs="Arial"/>
        </w:rPr>
        <w:t>, y</w:t>
      </w:r>
    </w:p>
    <w:p w14:paraId="10D2CEF0" w14:textId="12A9DB44" w:rsidR="00E53974" w:rsidRPr="004A3B06" w:rsidRDefault="00E53974" w:rsidP="00B014D3">
      <w:pPr>
        <w:numPr>
          <w:ilvl w:val="0"/>
          <w:numId w:val="21"/>
        </w:numPr>
        <w:spacing w:before="120" w:after="120"/>
        <w:jc w:val="both"/>
        <w:rPr>
          <w:rFonts w:ascii="Arial" w:hAnsi="Arial" w:cs="Arial"/>
          <w:b/>
          <w:bCs/>
          <w:u w:val="single"/>
        </w:rPr>
      </w:pPr>
      <w:r w:rsidRPr="004A3B06">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3B06">
        <w:rPr>
          <w:rFonts w:ascii="Arial" w:hAnsi="Arial" w:cs="Arial"/>
        </w:rPr>
        <w:t>.</w:t>
      </w:r>
    </w:p>
    <w:p w14:paraId="02598324" w14:textId="241E9984" w:rsidR="00080EA5"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El convenio a que hace referencia la fracción I</w:t>
      </w:r>
      <w:r w:rsidR="009E5A77" w:rsidRPr="004A3B06">
        <w:rPr>
          <w:rFonts w:ascii="Arial" w:hAnsi="Arial" w:cs="Arial"/>
        </w:rPr>
        <w:t>I</w:t>
      </w:r>
      <w:r w:rsidRPr="004A3B06">
        <w:rPr>
          <w:rFonts w:ascii="Arial" w:hAnsi="Arial" w:cs="Arial"/>
        </w:rPr>
        <w:t xml:space="preserve"> de este numeral se presentará con la proposición y, en caso de que a los </w:t>
      </w:r>
      <w:r w:rsidR="003D6A25" w:rsidRPr="004A3B06">
        <w:rPr>
          <w:rFonts w:ascii="Arial" w:hAnsi="Arial" w:cs="Arial"/>
        </w:rPr>
        <w:t xml:space="preserve">LICITANTES </w:t>
      </w:r>
      <w:r w:rsidRPr="004A3B06">
        <w:rPr>
          <w:rFonts w:ascii="Arial" w:hAnsi="Arial" w:cs="Arial"/>
        </w:rPr>
        <w:t>que la hubieren presentado se les adjudique el contrato, dicho convenio, formará parte integrante del mismo </w:t>
      </w:r>
      <w:r w:rsidR="001D07CA" w:rsidRPr="004A3B06">
        <w:rPr>
          <w:rFonts w:ascii="Arial" w:hAnsi="Arial" w:cs="Arial"/>
        </w:rPr>
        <w:t>como uno de sus Anexos.</w:t>
      </w:r>
    </w:p>
    <w:p w14:paraId="3F08A72A" w14:textId="2E4E3D3E"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lastRenderedPageBreak/>
        <w:t>De conformidad c</w:t>
      </w:r>
      <w:r w:rsidR="00C019E4" w:rsidRPr="004A3B06">
        <w:rPr>
          <w:rFonts w:ascii="Arial" w:hAnsi="Arial" w:cs="Arial"/>
        </w:rPr>
        <w:t>on lo señalado en el artículo 41</w:t>
      </w:r>
      <w:r w:rsidRPr="004A3B06">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3B06">
        <w:rPr>
          <w:rFonts w:ascii="Arial" w:hAnsi="Arial" w:cs="Arial"/>
        </w:rPr>
        <w:t>estos</w:t>
      </w:r>
      <w:r w:rsidRPr="004A3B06">
        <w:rPr>
          <w:rFonts w:ascii="Arial" w:hAnsi="Arial" w:cs="Arial"/>
        </w:rPr>
        <w:t xml:space="preserve"> en el ámbito de sus atribuciones.</w:t>
      </w:r>
    </w:p>
    <w:p w14:paraId="4A01BABF" w14:textId="77777777"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En el supuesto de que se adjudique el contrato a los </w:t>
      </w:r>
      <w:r w:rsidR="003D6A25" w:rsidRPr="004A3B06">
        <w:rPr>
          <w:rFonts w:ascii="Arial" w:hAnsi="Arial" w:cs="Arial"/>
        </w:rPr>
        <w:t xml:space="preserve">LICITANTES </w:t>
      </w:r>
      <w:r w:rsidRPr="004A3B06">
        <w:rPr>
          <w:rFonts w:ascii="Arial" w:hAnsi="Arial" w:cs="Arial"/>
        </w:rPr>
        <w:t xml:space="preserve">que presentaron una proposición conjunta, el convenio </w:t>
      </w:r>
      <w:r w:rsidR="009E5A77" w:rsidRPr="004A3B06">
        <w:rPr>
          <w:rFonts w:ascii="Arial" w:hAnsi="Arial" w:cs="Arial"/>
        </w:rPr>
        <w:t xml:space="preserve">indicado en la fracción II de este numeral </w:t>
      </w:r>
      <w:r w:rsidR="00BD5028" w:rsidRPr="004A3B06">
        <w:rPr>
          <w:rFonts w:ascii="Arial" w:hAnsi="Arial" w:cs="Arial"/>
        </w:rPr>
        <w:t>y</w:t>
      </w:r>
      <w:r w:rsidRPr="004A3B06">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3B06" w:rsidRDefault="00A055D4" w:rsidP="00A055D4">
      <w:pPr>
        <w:autoSpaceDE w:val="0"/>
        <w:autoSpaceDN w:val="0"/>
        <w:spacing w:before="120" w:after="120"/>
        <w:ind w:left="1425"/>
        <w:jc w:val="both"/>
        <w:rPr>
          <w:rFonts w:ascii="Arial" w:hAnsi="Arial" w:cs="Arial"/>
          <w:b/>
          <w:bCs/>
          <w:color w:val="244061" w:themeColor="accent1" w:themeShade="80"/>
        </w:rPr>
      </w:pPr>
    </w:p>
    <w:p w14:paraId="4698FAF6" w14:textId="77777777" w:rsidR="00F70FCA" w:rsidRPr="004A3B06" w:rsidRDefault="00F70FCA" w:rsidP="00EE5879">
      <w:pPr>
        <w:pStyle w:val="Ttulo1"/>
        <w:numPr>
          <w:ilvl w:val="0"/>
          <w:numId w:val="1"/>
        </w:numPr>
        <w:spacing w:before="120" w:after="120"/>
        <w:jc w:val="both"/>
        <w:rPr>
          <w:rFonts w:cs="Arial"/>
          <w:bCs/>
          <w:color w:val="244061" w:themeColor="accent1" w:themeShade="80"/>
          <w:sz w:val="20"/>
          <w:lang w:val="es-MX"/>
        </w:rPr>
      </w:pPr>
      <w:bookmarkStart w:id="347" w:name="_Toc212216755"/>
      <w:r w:rsidRPr="004A3B06">
        <w:rPr>
          <w:rFonts w:cs="Arial"/>
          <w:bCs/>
          <w:color w:val="244061" w:themeColor="accent1" w:themeShade="80"/>
          <w:sz w:val="20"/>
          <w:lang w:val="es-MX"/>
        </w:rPr>
        <w:t>CONTENIDO DE LAS PROPOSICIONES</w:t>
      </w:r>
      <w:bookmarkEnd w:id="69"/>
      <w:bookmarkEnd w:id="345"/>
      <w:bookmarkEnd w:id="346"/>
      <w:bookmarkEnd w:id="347"/>
    </w:p>
    <w:p w14:paraId="21EBD04E" w14:textId="4D36CD0C" w:rsidR="006947B9" w:rsidRPr="004A3B06" w:rsidRDefault="00C27BC5" w:rsidP="00E52A08">
      <w:pPr>
        <w:pStyle w:val="Texto0"/>
        <w:tabs>
          <w:tab w:val="left" w:pos="709"/>
        </w:tabs>
        <w:spacing w:after="0" w:line="240" w:lineRule="auto"/>
        <w:ind w:left="705" w:firstLine="0"/>
        <w:rPr>
          <w:rFonts w:cs="Arial"/>
          <w:sz w:val="20"/>
          <w:lang w:val="es-MX"/>
        </w:rPr>
      </w:pPr>
      <w:r w:rsidRPr="004A3B06">
        <w:rPr>
          <w:rFonts w:cs="Arial"/>
          <w:sz w:val="20"/>
          <w:lang w:val="es-MX"/>
        </w:rPr>
        <w:t xml:space="preserve">Los LICITANTES deberán presentar los requisitos y </w:t>
      </w:r>
      <w:r w:rsidRPr="004A3B06">
        <w:rPr>
          <w:rFonts w:cs="Arial"/>
          <w:b/>
          <w:sz w:val="20"/>
          <w:lang w:val="es-MX"/>
        </w:rPr>
        <w:t>documentos completamente legibles</w:t>
      </w:r>
      <w:r w:rsidRPr="004A3B06">
        <w:rPr>
          <w:rFonts w:cs="Arial"/>
          <w:sz w:val="20"/>
          <w:lang w:val="es-MX"/>
        </w:rPr>
        <w:t xml:space="preserve">, señalados en los </w:t>
      </w:r>
      <w:r w:rsidRPr="004A3B06">
        <w:rPr>
          <w:rFonts w:cs="Arial"/>
          <w:b/>
          <w:sz w:val="20"/>
          <w:lang w:val="es-MX"/>
        </w:rPr>
        <w:t>puntos 4.1</w:t>
      </w:r>
      <w:r w:rsidRPr="004A3B06">
        <w:rPr>
          <w:rFonts w:cs="Arial"/>
          <w:sz w:val="20"/>
          <w:lang w:val="es-MX"/>
        </w:rPr>
        <w:t>,</w:t>
      </w:r>
      <w:r w:rsidRPr="004A3B06">
        <w:rPr>
          <w:rFonts w:cs="Arial"/>
          <w:b/>
          <w:sz w:val="20"/>
          <w:lang w:val="es-MX"/>
        </w:rPr>
        <w:t xml:space="preserve"> 4.2 </w:t>
      </w:r>
      <w:r w:rsidRPr="004A3B06">
        <w:rPr>
          <w:rFonts w:cs="Arial"/>
          <w:sz w:val="20"/>
          <w:lang w:val="es-MX"/>
        </w:rPr>
        <w:t>y</w:t>
      </w:r>
      <w:r w:rsidRPr="004A3B06">
        <w:rPr>
          <w:rFonts w:cs="Arial"/>
          <w:b/>
          <w:sz w:val="20"/>
          <w:lang w:val="es-MX"/>
        </w:rPr>
        <w:t xml:space="preserve"> 4.3</w:t>
      </w:r>
      <w:r w:rsidRPr="004A3B06">
        <w:rPr>
          <w:rFonts w:cs="Arial"/>
          <w:sz w:val="20"/>
          <w:lang w:val="es-MX"/>
        </w:rPr>
        <w:t>, según se describe a continuación:</w:t>
      </w:r>
    </w:p>
    <w:p w14:paraId="419DAC32" w14:textId="77777777" w:rsidR="00F70FCA" w:rsidRPr="004A3B06" w:rsidRDefault="00F70FCA" w:rsidP="00C27BC5">
      <w:pPr>
        <w:pStyle w:val="Texto0"/>
        <w:tabs>
          <w:tab w:val="left" w:pos="709"/>
        </w:tabs>
        <w:spacing w:before="120" w:after="120" w:line="240" w:lineRule="auto"/>
        <w:rPr>
          <w:rFonts w:cs="Arial"/>
          <w:sz w:val="20"/>
          <w:lang w:val="es-MX"/>
        </w:rPr>
      </w:pPr>
    </w:p>
    <w:p w14:paraId="58E3C22B" w14:textId="3AA12165"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348" w:name="_Toc289064580"/>
      <w:bookmarkStart w:id="349" w:name="_Toc310514790"/>
      <w:bookmarkStart w:id="350" w:name="_Toc312083756"/>
      <w:bookmarkStart w:id="351" w:name="_Toc312402701"/>
      <w:bookmarkStart w:id="352" w:name="_Toc314002686"/>
      <w:bookmarkStart w:id="353" w:name="_Toc314030199"/>
      <w:bookmarkStart w:id="354" w:name="_Toc314085317"/>
      <w:bookmarkStart w:id="355" w:name="_Toc314094138"/>
      <w:bookmarkStart w:id="356" w:name="_Toc314804494"/>
      <w:bookmarkStart w:id="357" w:name="_Toc314804559"/>
      <w:bookmarkStart w:id="358" w:name="_Toc315905507"/>
      <w:bookmarkStart w:id="359" w:name="_Toc316315423"/>
      <w:bookmarkStart w:id="360" w:name="_Toc316316309"/>
      <w:bookmarkStart w:id="361" w:name="_Toc327181257"/>
      <w:bookmarkStart w:id="362" w:name="_Toc329602573"/>
      <w:bookmarkStart w:id="363" w:name="_Toc382992959"/>
      <w:bookmarkStart w:id="364" w:name="_Toc383184932"/>
      <w:bookmarkStart w:id="365" w:name="_Toc383788309"/>
      <w:bookmarkStart w:id="366" w:name="_Toc390935273"/>
      <w:bookmarkStart w:id="367" w:name="_Toc409002216"/>
      <w:bookmarkStart w:id="368" w:name="_Toc422232837"/>
      <w:bookmarkStart w:id="369" w:name="_Toc427242075"/>
      <w:bookmarkStart w:id="370" w:name="_Toc428879787"/>
      <w:bookmarkStart w:id="371" w:name="_Toc447120312"/>
      <w:bookmarkStart w:id="372" w:name="_Toc452121380"/>
      <w:bookmarkStart w:id="373" w:name="_Toc464498303"/>
      <w:bookmarkStart w:id="374" w:name="_Toc464498708"/>
      <w:bookmarkStart w:id="375" w:name="_Toc487209319"/>
      <w:bookmarkStart w:id="376" w:name="_Toc488428632"/>
      <w:bookmarkStart w:id="377" w:name="_Toc491180960"/>
      <w:bookmarkStart w:id="378" w:name="_Toc492377920"/>
      <w:bookmarkStart w:id="379" w:name="_Toc493501622"/>
      <w:bookmarkStart w:id="380" w:name="_Toc494211581"/>
      <w:bookmarkStart w:id="381" w:name="_Toc496883318"/>
      <w:bookmarkStart w:id="382" w:name="_Toc498523199"/>
      <w:bookmarkStart w:id="383" w:name="_Toc505704877"/>
      <w:bookmarkStart w:id="384" w:name="_Toc510612320"/>
      <w:bookmarkStart w:id="385" w:name="_Toc3538988"/>
      <w:bookmarkStart w:id="386" w:name="_Toc19704261"/>
      <w:bookmarkStart w:id="387" w:name="_Toc23410237"/>
      <w:bookmarkStart w:id="388" w:name="_Toc23958003"/>
      <w:bookmarkStart w:id="389" w:name="_Toc128403833"/>
      <w:bookmarkStart w:id="390" w:name="_Toc139655548"/>
      <w:bookmarkStart w:id="391" w:name="_Toc161343741"/>
      <w:bookmarkStart w:id="392" w:name="_Toc163151890"/>
      <w:bookmarkStart w:id="393" w:name="_Toc184325929"/>
      <w:bookmarkStart w:id="394" w:name="_Toc192504819"/>
      <w:bookmarkStart w:id="395" w:name="_Toc193296108"/>
      <w:bookmarkStart w:id="396" w:name="_Toc193881334"/>
      <w:bookmarkStart w:id="397" w:name="_Toc197702623"/>
      <w:bookmarkStart w:id="398" w:name="_Toc212209296"/>
      <w:bookmarkStart w:id="399" w:name="_Toc212216568"/>
      <w:bookmarkStart w:id="400" w:name="_Toc212216756"/>
      <w:bookmarkStart w:id="401" w:name="_Toc80883765"/>
      <w:bookmarkStart w:id="402" w:name="_Toc80890436"/>
      <w:bookmarkStart w:id="403" w:name="_Toc82529149"/>
      <w:bookmarkStart w:id="404" w:name="_Toc119663126"/>
      <w:r w:rsidRPr="004A3B06">
        <w:rPr>
          <w:rFonts w:cs="Arial"/>
          <w:bCs/>
          <w:color w:val="244061" w:themeColor="accent1" w:themeShade="80"/>
          <w:sz w:val="20"/>
          <w:lang w:val="es-MX"/>
        </w:rPr>
        <w:t>Documentación distinta a la oferta técnica y la oferta económica</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sidR="001F2ECE" w:rsidRPr="004A3B06">
        <w:rPr>
          <w:rFonts w:cs="Arial"/>
          <w:bCs/>
          <w:color w:val="244061" w:themeColor="accent1" w:themeShade="80"/>
          <w:sz w:val="20"/>
          <w:lang w:val="es-MX"/>
        </w:rPr>
        <w:t xml:space="preserve"> </w:t>
      </w:r>
      <w:bookmarkEnd w:id="401"/>
      <w:bookmarkEnd w:id="402"/>
      <w:bookmarkEnd w:id="403"/>
      <w:bookmarkEnd w:id="404"/>
    </w:p>
    <w:p w14:paraId="2AEFA39B" w14:textId="16ADBBF1" w:rsidR="00D5698D" w:rsidRPr="004A3B06" w:rsidRDefault="00E52A08" w:rsidP="003E118B">
      <w:pPr>
        <w:pStyle w:val="Texto0"/>
        <w:tabs>
          <w:tab w:val="left" w:pos="567"/>
        </w:tabs>
        <w:spacing w:before="120" w:after="120" w:line="240" w:lineRule="auto"/>
        <w:ind w:left="705" w:firstLine="0"/>
        <w:rPr>
          <w:rFonts w:cs="Arial"/>
          <w:sz w:val="20"/>
          <w:lang w:val="es-MX"/>
        </w:rPr>
      </w:pPr>
      <w:r w:rsidRPr="004A3B06">
        <w:rPr>
          <w:rFonts w:cs="Arial"/>
          <w:sz w:val="20"/>
          <w:lang w:val="es-MX"/>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3B06" w:rsidRDefault="00D5698D" w:rsidP="00650199">
      <w:pPr>
        <w:pStyle w:val="Texto0"/>
        <w:tabs>
          <w:tab w:val="left" w:pos="851"/>
        </w:tabs>
        <w:spacing w:before="120" w:after="120" w:line="240" w:lineRule="auto"/>
        <w:ind w:left="709" w:firstLine="0"/>
        <w:rPr>
          <w:rFonts w:cs="Arial"/>
          <w:sz w:val="20"/>
          <w:lang w:val="es-MX"/>
        </w:rPr>
      </w:pPr>
      <w:r w:rsidRPr="004A3B06">
        <w:rPr>
          <w:rFonts w:cs="Arial"/>
          <w:sz w:val="20"/>
          <w:lang w:val="es-MX"/>
        </w:rPr>
        <w:t xml:space="preserve">De </w:t>
      </w:r>
      <w:r w:rsidRPr="004A3B06">
        <w:rPr>
          <w:rFonts w:cs="Arial"/>
          <w:b/>
          <w:sz w:val="20"/>
          <w:u w:val="single"/>
          <w:lang w:val="es-MX"/>
        </w:rPr>
        <w:t>los LICITANTES y cada uno de los LICITANTES en participación conjunta</w:t>
      </w:r>
      <w:r w:rsidRPr="004A3B06">
        <w:rPr>
          <w:rFonts w:cs="Arial"/>
          <w:sz w:val="20"/>
          <w:lang w:val="es-MX"/>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3B06">
        <w:rPr>
          <w:rFonts w:cs="Arial"/>
          <w:sz w:val="20"/>
          <w:lang w:val="es-MX"/>
        </w:rPr>
        <w:t xml:space="preserve"> y deberán estar firmados </w:t>
      </w:r>
      <w:r w:rsidR="00650199" w:rsidRPr="004A3B06">
        <w:rPr>
          <w:rFonts w:cs="Arial"/>
          <w:b/>
          <w:bCs/>
          <w:sz w:val="20"/>
          <w:u w:val="single"/>
          <w:lang w:val="es-MX"/>
        </w:rPr>
        <w:t>autógrafamente</w:t>
      </w:r>
      <w:r w:rsidR="00650199" w:rsidRPr="004A3B06">
        <w:rPr>
          <w:rFonts w:cs="Arial"/>
          <w:sz w:val="20"/>
          <w:lang w:val="es-MX"/>
        </w:rPr>
        <w:t xml:space="preserve"> por el representante legal del LICITANTE, en caso de participación conjunta los documentos deben ser firmados </w:t>
      </w:r>
      <w:r w:rsidR="00650199" w:rsidRPr="004A3B06">
        <w:rPr>
          <w:rFonts w:cs="Arial"/>
          <w:b/>
          <w:bCs/>
          <w:sz w:val="20"/>
          <w:u w:val="single"/>
          <w:lang w:val="es-MX"/>
        </w:rPr>
        <w:t>autógrafamente</w:t>
      </w:r>
      <w:r w:rsidR="00650199" w:rsidRPr="004A3B06">
        <w:rPr>
          <w:rFonts w:cs="Arial"/>
          <w:sz w:val="20"/>
          <w:lang w:val="es-MX"/>
        </w:rPr>
        <w:t xml:space="preserve"> por los representantes legales de las empresas consorciadas que los suscriben, que intervienen en la formalización del convenio de participación conjunta.</w:t>
      </w:r>
    </w:p>
    <w:p w14:paraId="03145883" w14:textId="7567408A" w:rsidR="00424AC5" w:rsidRPr="004A3B06"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lang w:val="es-MX"/>
        </w:rPr>
      </w:pPr>
      <w:r w:rsidRPr="004A3B06">
        <w:rPr>
          <w:rFonts w:cs="Arial"/>
          <w:sz w:val="20"/>
          <w:lang w:val="es-MX"/>
        </w:rPr>
        <w:t xml:space="preserve">Manifestación por escrito del representante legal del LICITANTE, </w:t>
      </w:r>
      <w:r w:rsidRPr="004A3B06">
        <w:rPr>
          <w:rFonts w:cs="Arial"/>
          <w:b/>
          <w:sz w:val="20"/>
          <w:lang w:val="es-MX"/>
        </w:rPr>
        <w:t>bajo protesta de decir verdad</w:t>
      </w:r>
      <w:r w:rsidRPr="004A3B06">
        <w:rPr>
          <w:rFonts w:cs="Arial"/>
          <w:sz w:val="20"/>
          <w:lang w:val="es-MX"/>
        </w:rPr>
        <w:t xml:space="preserve">, </w:t>
      </w:r>
      <w:r w:rsidR="00851460" w:rsidRPr="004A3B06">
        <w:rPr>
          <w:rFonts w:cs="Arial"/>
          <w:sz w:val="20"/>
          <w:lang w:val="es-MX"/>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3B06">
        <w:rPr>
          <w:rFonts w:cs="Arial"/>
          <w:b/>
          <w:sz w:val="20"/>
          <w:lang w:val="es-MX"/>
        </w:rPr>
        <w:t>Anexo 2</w:t>
      </w:r>
      <w:r w:rsidR="00851460" w:rsidRPr="004A3B06">
        <w:rPr>
          <w:rFonts w:cs="Arial"/>
          <w:i/>
          <w:sz w:val="20"/>
          <w:lang w:val="es-MX"/>
        </w:rPr>
        <w:t xml:space="preserve"> </w:t>
      </w:r>
      <w:r w:rsidR="00851460" w:rsidRPr="004A3B06">
        <w:rPr>
          <w:rFonts w:cs="Arial"/>
          <w:iCs/>
          <w:sz w:val="20"/>
          <w:lang w:val="es-MX"/>
        </w:rPr>
        <w:t>de la presente convocatoria</w:t>
      </w:r>
      <w:r w:rsidR="002E01F6" w:rsidRPr="004A3B06">
        <w:rPr>
          <w:rFonts w:cs="Arial"/>
          <w:iCs/>
          <w:sz w:val="20"/>
          <w:lang w:val="es-MX"/>
        </w:rPr>
        <w:t xml:space="preserve"> </w:t>
      </w:r>
      <w:bookmarkStart w:id="405" w:name="_Hlk199263116"/>
      <w:r w:rsidR="002E01F6" w:rsidRPr="004A3B06">
        <w:rPr>
          <w:rFonts w:cs="Arial"/>
          <w:sz w:val="20"/>
          <w:lang w:val="es-MX"/>
        </w:rPr>
        <w:t>(</w:t>
      </w:r>
      <w:r w:rsidR="002E01F6" w:rsidRPr="004A3B06">
        <w:rPr>
          <w:rFonts w:cs="Arial"/>
          <w:i/>
          <w:sz w:val="20"/>
          <w:lang w:val="es-MX"/>
        </w:rPr>
        <w:t>en original</w:t>
      </w:r>
      <w:r w:rsidR="002E01F6" w:rsidRPr="004A3B06">
        <w:rPr>
          <w:rFonts w:cs="Arial"/>
          <w:sz w:val="20"/>
          <w:lang w:val="es-MX"/>
        </w:rPr>
        <w:t>).</w:t>
      </w:r>
      <w:bookmarkEnd w:id="405"/>
    </w:p>
    <w:p w14:paraId="5ACD71CE" w14:textId="3DC106A1" w:rsidR="00424AC5" w:rsidRPr="004A3B06" w:rsidRDefault="00424AC5" w:rsidP="00424AC5">
      <w:pPr>
        <w:pStyle w:val="Texto0"/>
        <w:tabs>
          <w:tab w:val="left" w:pos="993"/>
        </w:tabs>
        <w:spacing w:before="120" w:after="120" w:line="240" w:lineRule="auto"/>
        <w:ind w:left="993" w:firstLine="0"/>
        <w:rPr>
          <w:rFonts w:cs="Arial"/>
          <w:i/>
          <w:sz w:val="20"/>
          <w:u w:val="single"/>
          <w:lang w:val="es-MX"/>
        </w:rPr>
      </w:pPr>
      <w:r w:rsidRPr="004A3B06">
        <w:rPr>
          <w:rFonts w:cs="Arial"/>
          <w:i/>
          <w:sz w:val="20"/>
          <w:u w:val="single"/>
          <w:lang w:val="es-MX"/>
        </w:rPr>
        <w:t xml:space="preserve">Debiéndola acompañar de la copia simple por ambos lados de su identificación oficial </w:t>
      </w:r>
      <w:r w:rsidRPr="004A3B06">
        <w:rPr>
          <w:rFonts w:cs="Arial"/>
          <w:b/>
          <w:i/>
          <w:sz w:val="20"/>
          <w:u w:val="single"/>
          <w:lang w:val="es-MX"/>
        </w:rPr>
        <w:t>VIGENTE y LEGIBLE</w:t>
      </w:r>
      <w:r w:rsidRPr="004A3B06">
        <w:rPr>
          <w:rFonts w:cs="Arial"/>
          <w:i/>
          <w:sz w:val="20"/>
          <w:u w:val="single"/>
          <w:lang w:val="es-MX"/>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4A3B06">
        <w:rPr>
          <w:rFonts w:cs="Arial"/>
          <w:i/>
          <w:sz w:val="20"/>
          <w:u w:val="single"/>
          <w:lang w:val="es-MX"/>
        </w:rPr>
        <w:t>presentar credencial</w:t>
      </w:r>
      <w:r w:rsidRPr="004A3B06">
        <w:rPr>
          <w:rFonts w:cs="Arial"/>
          <w:i/>
          <w:sz w:val="20"/>
          <w:u w:val="single"/>
          <w:lang w:val="es-MX"/>
        </w:rPr>
        <w:t xml:space="preserve"> para votar, para verificar la vigencia se consultará la siguiente liga </w:t>
      </w:r>
      <w:hyperlink r:id="rId22" w:history="1">
        <w:r w:rsidRPr="004A3B06">
          <w:rPr>
            <w:rStyle w:val="Hipervnculo"/>
            <w:rFonts w:cs="Arial"/>
            <w:i/>
            <w:sz w:val="20"/>
            <w:lang w:val="es-MX"/>
          </w:rPr>
          <w:t>https://listanominal.ine.mx/scpln/</w:t>
        </w:r>
      </w:hyperlink>
      <w:r w:rsidRPr="004A3B06">
        <w:rPr>
          <w:rFonts w:cs="Arial"/>
          <w:i/>
          <w:sz w:val="20"/>
          <w:u w:val="single"/>
          <w:lang w:val="es-MX"/>
        </w:rPr>
        <w:t xml:space="preserve"> </w:t>
      </w:r>
    </w:p>
    <w:p w14:paraId="0293CDAA" w14:textId="617E22C5" w:rsidR="00B03F4B"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lastRenderedPageBreak/>
        <w:t xml:space="preserve">Manifestación, </w:t>
      </w:r>
      <w:r w:rsidRPr="004A3B06">
        <w:rPr>
          <w:rFonts w:cs="Arial"/>
          <w:b/>
          <w:sz w:val="20"/>
          <w:lang w:val="es-MX"/>
        </w:rPr>
        <w:t>bajo protesta de decir verdad,</w:t>
      </w:r>
      <w:r w:rsidRPr="004A3B06">
        <w:rPr>
          <w:rFonts w:cs="Arial"/>
          <w:sz w:val="20"/>
          <w:lang w:val="es-MX"/>
        </w:rPr>
        <w:t xml:space="preserve"> de no encontrarse en supuesto alguno de los estab</w:t>
      </w:r>
      <w:r w:rsidR="00963826" w:rsidRPr="004A3B06">
        <w:rPr>
          <w:rFonts w:cs="Arial"/>
          <w:sz w:val="20"/>
          <w:lang w:val="es-MX"/>
        </w:rPr>
        <w:t>lecidos en los artículos 59 y 78</w:t>
      </w:r>
      <w:r w:rsidRPr="004A3B06">
        <w:rPr>
          <w:rFonts w:cs="Arial"/>
          <w:sz w:val="20"/>
          <w:lang w:val="es-MX"/>
        </w:rPr>
        <w:t xml:space="preserve"> del REGLAMENTO</w:t>
      </w:r>
      <w:r w:rsidRPr="004A3B06">
        <w:rPr>
          <w:rFonts w:cs="Arial"/>
          <w:bCs/>
          <w:sz w:val="20"/>
          <w:lang w:val="es-MX"/>
        </w:rPr>
        <w:t xml:space="preserve">, </w:t>
      </w:r>
      <w:r w:rsidRPr="004A3B06">
        <w:rPr>
          <w:rFonts w:cs="Arial"/>
          <w:b/>
          <w:sz w:val="20"/>
          <w:lang w:val="es-MX"/>
        </w:rPr>
        <w:t>Anexo 3 “A”</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p>
    <w:p w14:paraId="7B45B3CB" w14:textId="0C228E5E" w:rsidR="00B03F4B"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bajo protesta de decir verdad,</w:t>
      </w:r>
      <w:r w:rsidRPr="004A3B06">
        <w:rPr>
          <w:rFonts w:cs="Arial"/>
          <w:sz w:val="20"/>
          <w:lang w:val="es-MX"/>
        </w:rPr>
        <w:t xml:space="preserve"> de estar al corriente en el pago de las obligaciones fiscales y en materia de seguridad social, </w:t>
      </w:r>
      <w:r w:rsidRPr="004A3B06">
        <w:rPr>
          <w:rFonts w:cs="Arial"/>
          <w:b/>
          <w:sz w:val="20"/>
          <w:lang w:val="es-MX"/>
        </w:rPr>
        <w:t>Anexo</w:t>
      </w:r>
      <w:r w:rsidRPr="004A3B06">
        <w:rPr>
          <w:rFonts w:cs="Arial"/>
          <w:sz w:val="20"/>
          <w:lang w:val="es-MX"/>
        </w:rPr>
        <w:t xml:space="preserve"> </w:t>
      </w:r>
      <w:r w:rsidRPr="004A3B06">
        <w:rPr>
          <w:rFonts w:cs="Arial"/>
          <w:b/>
          <w:sz w:val="20"/>
          <w:lang w:val="es-MX"/>
        </w:rPr>
        <w:t>3 “B”</w:t>
      </w:r>
      <w:r w:rsidR="002E01F6" w:rsidRPr="004A3B06">
        <w:rPr>
          <w:rFonts w:cs="Arial"/>
          <w:b/>
          <w:sz w:val="20"/>
          <w:lang w:val="es-MX"/>
        </w:rPr>
        <w:t xml:space="preserve"> </w:t>
      </w:r>
      <w:r w:rsidR="002E01F6" w:rsidRPr="004A3B06">
        <w:rPr>
          <w:rFonts w:cs="Arial"/>
          <w:sz w:val="20"/>
          <w:lang w:val="es-MX"/>
        </w:rPr>
        <w:t>(</w:t>
      </w:r>
      <w:r w:rsidR="002E01F6" w:rsidRPr="004A3B06">
        <w:rPr>
          <w:rFonts w:cs="Arial"/>
          <w:i/>
          <w:sz w:val="20"/>
          <w:lang w:val="es-MX"/>
        </w:rPr>
        <w:t>en original</w:t>
      </w:r>
      <w:r w:rsidR="002E01F6" w:rsidRPr="004A3B06">
        <w:rPr>
          <w:rFonts w:cs="Arial"/>
          <w:sz w:val="20"/>
          <w:lang w:val="es-MX"/>
        </w:rPr>
        <w:t>).</w:t>
      </w:r>
    </w:p>
    <w:p w14:paraId="3C0F6610" w14:textId="72739922" w:rsidR="00412321"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 xml:space="preserve">bajo protesta de decir verdad, </w:t>
      </w:r>
      <w:r w:rsidRPr="004A3B06">
        <w:rPr>
          <w:rFonts w:cs="Arial"/>
          <w:sz w:val="20"/>
          <w:lang w:val="es-MX"/>
        </w:rPr>
        <w:t xml:space="preserve">de no encontrarse en alguno de los supuestos establecidos en el artículo 49 fracción IX de la Ley General de Responsabilidades Administrativas, </w:t>
      </w:r>
      <w:r w:rsidRPr="004A3B06">
        <w:rPr>
          <w:rFonts w:cs="Arial"/>
          <w:b/>
          <w:sz w:val="20"/>
          <w:lang w:val="es-MX"/>
        </w:rPr>
        <w:t>Anexo</w:t>
      </w:r>
      <w:r w:rsidRPr="004A3B06">
        <w:rPr>
          <w:rFonts w:cs="Arial"/>
          <w:sz w:val="20"/>
          <w:lang w:val="es-MX"/>
        </w:rPr>
        <w:t xml:space="preserve"> </w:t>
      </w:r>
      <w:r w:rsidRPr="004A3B06">
        <w:rPr>
          <w:rFonts w:cs="Arial"/>
          <w:b/>
          <w:sz w:val="20"/>
          <w:lang w:val="es-MX"/>
        </w:rPr>
        <w:t>3 “C”</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r w:rsidR="005C78A7" w:rsidRPr="004A3B06">
        <w:rPr>
          <w:rFonts w:cs="Arial"/>
          <w:sz w:val="20"/>
          <w:lang w:val="es-MX"/>
        </w:rPr>
        <w:t xml:space="preserve">            </w:t>
      </w:r>
    </w:p>
    <w:p w14:paraId="35CB5332" w14:textId="1C622AC1" w:rsidR="00412321" w:rsidRPr="004A3B06" w:rsidRDefault="00412321" w:rsidP="00B838A1">
      <w:pPr>
        <w:pStyle w:val="Texto0"/>
        <w:numPr>
          <w:ilvl w:val="0"/>
          <w:numId w:val="68"/>
        </w:numPr>
        <w:tabs>
          <w:tab w:val="clear" w:pos="705"/>
          <w:tab w:val="num" w:pos="993"/>
        </w:tabs>
        <w:spacing w:before="120" w:after="120" w:line="240" w:lineRule="auto"/>
        <w:ind w:left="993" w:hanging="284"/>
        <w:rPr>
          <w:rFonts w:cs="Arial"/>
          <w:sz w:val="20"/>
          <w:lang w:val="es-MX"/>
        </w:rPr>
      </w:pPr>
      <w:r w:rsidRPr="004A3B06">
        <w:rPr>
          <w:rFonts w:cs="Arial"/>
          <w:sz w:val="20"/>
          <w:lang w:val="es-MX"/>
        </w:rPr>
        <w:t xml:space="preserve">Escrito del LICITANTE en el que </w:t>
      </w:r>
      <w:r w:rsidRPr="004A3B06">
        <w:rPr>
          <w:rFonts w:cs="Arial"/>
          <w:b/>
          <w:sz w:val="20"/>
          <w:lang w:val="es-MX"/>
        </w:rPr>
        <w:t>manifieste bajo protesta de decir verdad</w:t>
      </w:r>
      <w:r w:rsidRPr="004A3B06">
        <w:rPr>
          <w:rFonts w:cs="Arial"/>
          <w:sz w:val="20"/>
          <w:lang w:val="es-MX"/>
        </w:rPr>
        <w:t xml:space="preserve">, que por sí mismo o a través de interpósita persona se abstendrán de adoptar conductas, para que los servidores públicos del </w:t>
      </w:r>
      <w:r w:rsidR="009415A5" w:rsidRPr="004A3B06">
        <w:rPr>
          <w:rFonts w:cs="Arial"/>
          <w:sz w:val="20"/>
          <w:lang w:val="es-MX"/>
        </w:rPr>
        <w:t>INSTITUTO</w:t>
      </w:r>
      <w:r w:rsidRPr="004A3B06">
        <w:rPr>
          <w:rFonts w:cs="Arial"/>
          <w:sz w:val="20"/>
          <w:lang w:val="es-MX"/>
        </w:rPr>
        <w:t xml:space="preserve"> induzcan o alteren las evaluaciones de las proposiciones, el resultado del procedimiento, u otros aspectos que otorguen condiciones más ventajosas con relación a los demás participantes.</w:t>
      </w:r>
      <w:r w:rsidRPr="004A3B06">
        <w:rPr>
          <w:rFonts w:cs="Arial"/>
          <w:b/>
          <w:sz w:val="20"/>
          <w:lang w:val="es-MX"/>
        </w:rPr>
        <w:t xml:space="preserve"> Anexo 4</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p>
    <w:p w14:paraId="4AF2C3C9" w14:textId="65D7A5AC" w:rsidR="006320BA" w:rsidRPr="004A3B06" w:rsidRDefault="006320BA" w:rsidP="00B838A1">
      <w:pPr>
        <w:pStyle w:val="Texto0"/>
        <w:numPr>
          <w:ilvl w:val="0"/>
          <w:numId w:val="68"/>
        </w:numPr>
        <w:tabs>
          <w:tab w:val="clear" w:pos="705"/>
          <w:tab w:val="num" w:pos="993"/>
        </w:tabs>
        <w:spacing w:before="120" w:after="120" w:line="240" w:lineRule="auto"/>
        <w:ind w:left="993" w:hanging="284"/>
        <w:rPr>
          <w:rFonts w:cs="Arial"/>
          <w:sz w:val="20"/>
          <w:lang w:val="es-MX"/>
        </w:rPr>
      </w:pPr>
      <w:r w:rsidRPr="004A3B06">
        <w:rPr>
          <w:rFonts w:cs="Arial"/>
          <w:sz w:val="20"/>
          <w:lang w:val="es-MX"/>
        </w:rPr>
        <w:t xml:space="preserve">En caso de pertenecer al Sector de </w:t>
      </w:r>
      <w:r w:rsidR="009415A5" w:rsidRPr="004A3B06">
        <w:rPr>
          <w:rFonts w:cs="Arial"/>
          <w:sz w:val="20"/>
          <w:lang w:val="es-MX"/>
        </w:rPr>
        <w:t>MIPYMES</w:t>
      </w:r>
      <w:r w:rsidRPr="004A3B06">
        <w:rPr>
          <w:rFonts w:cs="Arial"/>
          <w:sz w:val="20"/>
          <w:lang w:val="es-MX"/>
        </w:rPr>
        <w:t xml:space="preserve">, carta en la que manifieste bajo protesta de decir verdad el rango al que pertenece su empresa conforme a la estratificación determinada por la Secretaría de Economía </w:t>
      </w:r>
      <w:r w:rsidRPr="004A3B06">
        <w:rPr>
          <w:rFonts w:cs="Arial"/>
          <w:b/>
          <w:bCs/>
          <w:sz w:val="20"/>
          <w:lang w:val="es-MX"/>
        </w:rPr>
        <w:t xml:space="preserve">Anexo </w:t>
      </w:r>
      <w:r w:rsidR="00B34108">
        <w:rPr>
          <w:rFonts w:cs="Arial"/>
          <w:b/>
          <w:bCs/>
          <w:sz w:val="20"/>
          <w:lang w:val="es-MX"/>
        </w:rPr>
        <w:t>5</w:t>
      </w:r>
      <w:r w:rsidR="005B51F1" w:rsidRPr="004A3B06">
        <w:rPr>
          <w:rFonts w:cs="Arial"/>
          <w:b/>
          <w:bCs/>
          <w:sz w:val="20"/>
          <w:lang w:val="es-MX"/>
        </w:rPr>
        <w:t xml:space="preserve"> </w:t>
      </w:r>
      <w:r w:rsidR="005B51F1" w:rsidRPr="004A3B06">
        <w:rPr>
          <w:rFonts w:cs="Arial"/>
          <w:sz w:val="20"/>
          <w:lang w:val="es-MX"/>
        </w:rPr>
        <w:t>(</w:t>
      </w:r>
      <w:r w:rsidR="005B51F1" w:rsidRPr="004A3B06">
        <w:rPr>
          <w:rFonts w:cs="Arial"/>
          <w:i/>
          <w:sz w:val="20"/>
          <w:lang w:val="es-MX"/>
        </w:rPr>
        <w:t>en original</w:t>
      </w:r>
      <w:r w:rsidR="005B51F1" w:rsidRPr="004A3B06">
        <w:rPr>
          <w:rFonts w:cs="Arial"/>
          <w:sz w:val="20"/>
          <w:lang w:val="es-MX"/>
        </w:rPr>
        <w:t>).</w:t>
      </w:r>
    </w:p>
    <w:p w14:paraId="008466DF" w14:textId="5F3A0CC7" w:rsidR="001D6127" w:rsidRPr="004A3B06"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lang w:val="es-MX"/>
        </w:rPr>
      </w:pPr>
      <w:r w:rsidRPr="004A3B06">
        <w:rPr>
          <w:rFonts w:cs="Arial"/>
          <w:sz w:val="20"/>
          <w:lang w:val="es-MX"/>
        </w:rPr>
        <w:t>En su caso, el convenio de participación conjunta, identificando al representante común designado por las empresas,</w:t>
      </w:r>
      <w:r w:rsidR="00E03A7C" w:rsidRPr="004A3B06">
        <w:rPr>
          <w:rFonts w:cs="Arial"/>
          <w:sz w:val="20"/>
          <w:lang w:val="es-MX"/>
        </w:rPr>
        <w:t xml:space="preserve"> </w:t>
      </w:r>
      <w:r w:rsidR="0096394D" w:rsidRPr="004A3B06">
        <w:rPr>
          <w:rFonts w:cs="Arial"/>
          <w:sz w:val="20"/>
          <w:u w:val="single"/>
          <w:lang w:val="es-MX"/>
        </w:rPr>
        <w:t>debiendo</w:t>
      </w:r>
      <w:r w:rsidRPr="004A3B06">
        <w:rPr>
          <w:rFonts w:cs="Arial"/>
          <w:sz w:val="20"/>
          <w:u w:val="single"/>
          <w:lang w:val="es-MX"/>
        </w:rPr>
        <w:t xml:space="preserve"> adjuntar copia de la identificación oficial </w:t>
      </w:r>
      <w:r w:rsidR="003B269A" w:rsidRPr="004A3B06">
        <w:rPr>
          <w:rFonts w:cs="Arial"/>
          <w:b/>
          <w:sz w:val="20"/>
          <w:u w:val="single"/>
          <w:lang w:val="es-MX"/>
        </w:rPr>
        <w:t>VIGENTE</w:t>
      </w:r>
      <w:r w:rsidR="003B269A" w:rsidRPr="004A3B06">
        <w:rPr>
          <w:rFonts w:cs="Arial"/>
          <w:sz w:val="20"/>
          <w:u w:val="single"/>
          <w:lang w:val="es-MX"/>
        </w:rPr>
        <w:t xml:space="preserve"> </w:t>
      </w:r>
      <w:r w:rsidRPr="004A3B06">
        <w:rPr>
          <w:rFonts w:cs="Arial"/>
          <w:sz w:val="20"/>
          <w:u w:val="single"/>
          <w:lang w:val="es-MX"/>
        </w:rPr>
        <w:t>de cada uno de los firmantes</w:t>
      </w:r>
      <w:r w:rsidRPr="004A3B06">
        <w:rPr>
          <w:rFonts w:cs="Arial"/>
          <w:sz w:val="20"/>
          <w:lang w:val="es-MX"/>
        </w:rPr>
        <w:t>.</w:t>
      </w:r>
    </w:p>
    <w:p w14:paraId="1EABC22F" w14:textId="64284F2F" w:rsidR="00C016AD" w:rsidRPr="004A3B06" w:rsidRDefault="00C016AD" w:rsidP="00C016AD">
      <w:pPr>
        <w:pStyle w:val="Texto0"/>
        <w:spacing w:before="120" w:after="120" w:line="240" w:lineRule="auto"/>
        <w:ind w:left="993" w:firstLine="0"/>
        <w:rPr>
          <w:rFonts w:cs="Arial"/>
          <w:sz w:val="20"/>
          <w:lang w:val="es-MX"/>
        </w:rPr>
      </w:pPr>
      <w:r w:rsidRPr="004A3B06">
        <w:rPr>
          <w:rFonts w:cs="Arial"/>
          <w:sz w:val="20"/>
          <w:u w:val="single"/>
          <w:lang w:val="es-MX"/>
        </w:rPr>
        <w:t>Cada una</w:t>
      </w:r>
      <w:r w:rsidRPr="004A3B06">
        <w:rPr>
          <w:rFonts w:cs="Arial"/>
          <w:sz w:val="20"/>
          <w:lang w:val="es-MX"/>
        </w:rPr>
        <w:t xml:space="preserve"> de las empresas que participan bajo la modalidad de participación conjunta deberá presentar debidamente requisitados y </w:t>
      </w:r>
      <w:r w:rsidRPr="004A3B06">
        <w:rPr>
          <w:rFonts w:cs="Arial"/>
          <w:sz w:val="20"/>
          <w:u w:val="single"/>
          <w:lang w:val="es-MX"/>
        </w:rPr>
        <w:t>firmados autógrafamente</w:t>
      </w:r>
      <w:r w:rsidRPr="004A3B06">
        <w:rPr>
          <w:rFonts w:cs="Arial"/>
          <w:sz w:val="20"/>
          <w:lang w:val="es-MX"/>
        </w:rPr>
        <w:t xml:space="preserve"> los formatos que se relacionan en el presente numeral como incisos </w:t>
      </w:r>
      <w:r w:rsidRPr="004A3B06">
        <w:rPr>
          <w:rFonts w:cs="Arial"/>
          <w:b/>
          <w:sz w:val="20"/>
          <w:lang w:val="es-MX"/>
        </w:rPr>
        <w:t>a), b)</w:t>
      </w:r>
      <w:r w:rsidRPr="004A3B06">
        <w:rPr>
          <w:rFonts w:cs="Arial"/>
          <w:sz w:val="20"/>
          <w:lang w:val="es-MX"/>
        </w:rPr>
        <w:t>,</w:t>
      </w:r>
      <w:r w:rsidRPr="004A3B06">
        <w:rPr>
          <w:rFonts w:cs="Arial"/>
          <w:b/>
          <w:sz w:val="20"/>
          <w:lang w:val="es-MX"/>
        </w:rPr>
        <w:t xml:space="preserve"> c), d), e),</w:t>
      </w:r>
      <w:r w:rsidR="000043E3">
        <w:rPr>
          <w:rFonts w:cs="Arial"/>
          <w:b/>
          <w:sz w:val="20"/>
          <w:lang w:val="es-MX"/>
        </w:rPr>
        <w:t xml:space="preserve"> </w:t>
      </w:r>
      <w:r w:rsidRPr="004A3B06">
        <w:rPr>
          <w:rFonts w:cs="Arial"/>
          <w:bCs/>
          <w:sz w:val="20"/>
          <w:lang w:val="es-MX"/>
        </w:rPr>
        <w:t>y en su caso,</w:t>
      </w:r>
      <w:r w:rsidRPr="004A3B06">
        <w:rPr>
          <w:rFonts w:cs="Arial"/>
          <w:b/>
          <w:sz w:val="20"/>
          <w:lang w:val="es-MX"/>
        </w:rPr>
        <w:t xml:space="preserve"> </w:t>
      </w:r>
      <w:r w:rsidR="000043E3">
        <w:rPr>
          <w:rFonts w:cs="Arial"/>
          <w:b/>
          <w:sz w:val="20"/>
          <w:lang w:val="es-MX"/>
        </w:rPr>
        <w:t>f</w:t>
      </w:r>
      <w:r w:rsidRPr="004A3B06">
        <w:rPr>
          <w:rFonts w:cs="Arial"/>
          <w:b/>
          <w:sz w:val="20"/>
          <w:lang w:val="es-MX"/>
        </w:rPr>
        <w:t>).</w:t>
      </w:r>
      <w:r w:rsidRPr="004A3B06">
        <w:rPr>
          <w:rFonts w:cs="Arial"/>
          <w:sz w:val="20"/>
          <w:lang w:val="es-MX"/>
        </w:rPr>
        <w:t xml:space="preserve"> El Licitante </w:t>
      </w:r>
      <w:r w:rsidRPr="004A3B06">
        <w:rPr>
          <w:rFonts w:eastAsia="MS Mincho" w:cs="Arial"/>
          <w:b/>
          <w:lang w:val="es-MX"/>
        </w:rPr>
        <w:t>(persona física o moral, participante)</w:t>
      </w:r>
      <w:r w:rsidRPr="004A3B06">
        <w:rPr>
          <w:rFonts w:cs="Arial"/>
          <w:sz w:val="20"/>
          <w:lang w:val="es-MX"/>
        </w:rPr>
        <w:t xml:space="preserve"> que presente la proposición deberá firmar la oferta técnica y la oferta económica, asimismo, presentar la proposición.</w:t>
      </w:r>
    </w:p>
    <w:p w14:paraId="37732C0A" w14:textId="10E6A745" w:rsidR="00627BFD" w:rsidRPr="004A3B06" w:rsidRDefault="00627BFD" w:rsidP="001F039B">
      <w:pPr>
        <w:pStyle w:val="Texto0"/>
        <w:spacing w:before="120" w:after="120" w:line="240" w:lineRule="auto"/>
        <w:ind w:left="993" w:firstLine="0"/>
        <w:rPr>
          <w:rFonts w:cs="Arial"/>
          <w:sz w:val="20"/>
          <w:lang w:val="es-MX"/>
        </w:rPr>
      </w:pPr>
      <w:r w:rsidRPr="004A3B06">
        <w:rPr>
          <w:rFonts w:cs="Arial"/>
          <w:sz w:val="20"/>
          <w:lang w:val="es-MX"/>
        </w:rPr>
        <w:t xml:space="preserve">Los documentos antes mencionados, son indispensables para evaluar la documentación distinta a la proposición técnica y económica y, en consecuencia, su incumplimiento afecta su solvencia </w:t>
      </w:r>
      <w:r w:rsidR="005F35DA" w:rsidRPr="004A3B06">
        <w:rPr>
          <w:rFonts w:cs="Arial"/>
          <w:sz w:val="20"/>
          <w:lang w:val="es-MX"/>
        </w:rPr>
        <w:t>y será motivo de desechamiento</w:t>
      </w:r>
      <w:r w:rsidRPr="004A3B06">
        <w:rPr>
          <w:rFonts w:cs="Arial"/>
          <w:sz w:val="20"/>
          <w:lang w:val="es-MX"/>
        </w:rPr>
        <w:t>. Sin ser obligatorio pertenecer al sector MIPYMES o participar de manera conjunta.</w:t>
      </w:r>
    </w:p>
    <w:p w14:paraId="13AAD3B1" w14:textId="77777777" w:rsidR="00F90ABA" w:rsidRPr="004A3B06" w:rsidRDefault="00F90ABA" w:rsidP="009A78E9">
      <w:pPr>
        <w:pStyle w:val="Texto0"/>
        <w:spacing w:before="120" w:after="120" w:line="240" w:lineRule="auto"/>
        <w:ind w:left="993" w:firstLine="0"/>
        <w:rPr>
          <w:rFonts w:cs="Arial"/>
          <w:sz w:val="20"/>
          <w:lang w:val="es-MX"/>
        </w:rPr>
      </w:pPr>
    </w:p>
    <w:p w14:paraId="1B87E487" w14:textId="3BC7ADAB"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406" w:name="_Toc314094139"/>
      <w:bookmarkStart w:id="407" w:name="_Toc314804495"/>
      <w:bookmarkStart w:id="408" w:name="_Toc314804560"/>
      <w:bookmarkStart w:id="409" w:name="_Toc315905508"/>
      <w:bookmarkStart w:id="410" w:name="_Toc316315424"/>
      <w:bookmarkStart w:id="411" w:name="_Toc316316310"/>
      <w:bookmarkStart w:id="412" w:name="_Toc327181258"/>
      <w:bookmarkStart w:id="413" w:name="_Toc329602574"/>
      <w:bookmarkStart w:id="414" w:name="_Toc382992960"/>
      <w:bookmarkStart w:id="415" w:name="_Toc383184933"/>
      <w:bookmarkStart w:id="416" w:name="_Toc383788310"/>
      <w:bookmarkStart w:id="417" w:name="_Toc390935274"/>
      <w:bookmarkStart w:id="418" w:name="_Toc409002217"/>
      <w:bookmarkStart w:id="419" w:name="_Toc422232838"/>
      <w:bookmarkStart w:id="420" w:name="_Toc427242076"/>
      <w:bookmarkStart w:id="421" w:name="_Toc428879788"/>
      <w:bookmarkStart w:id="422" w:name="_Toc447120313"/>
      <w:bookmarkStart w:id="423" w:name="_Toc452121381"/>
      <w:bookmarkStart w:id="424" w:name="_Toc464498304"/>
      <w:bookmarkStart w:id="425" w:name="_Toc464498709"/>
      <w:bookmarkStart w:id="426" w:name="_Toc487209320"/>
      <w:bookmarkStart w:id="427" w:name="_Toc488428633"/>
      <w:bookmarkStart w:id="428" w:name="_Toc491180961"/>
      <w:bookmarkStart w:id="429" w:name="_Toc492377921"/>
      <w:bookmarkStart w:id="430" w:name="_Toc493501623"/>
      <w:bookmarkStart w:id="431" w:name="_Toc494211582"/>
      <w:bookmarkStart w:id="432" w:name="_Toc496883319"/>
      <w:bookmarkStart w:id="433" w:name="_Toc498523200"/>
      <w:bookmarkStart w:id="434" w:name="_Toc505704878"/>
      <w:bookmarkStart w:id="435" w:name="_Toc510612321"/>
      <w:bookmarkStart w:id="436" w:name="_Toc3538989"/>
      <w:bookmarkStart w:id="437" w:name="_Toc19704262"/>
      <w:bookmarkStart w:id="438" w:name="_Toc23410238"/>
      <w:bookmarkStart w:id="439" w:name="_Toc23958004"/>
      <w:bookmarkStart w:id="440" w:name="_Toc128403834"/>
      <w:bookmarkStart w:id="441" w:name="_Toc139655549"/>
      <w:bookmarkStart w:id="442" w:name="_Toc161343742"/>
      <w:bookmarkStart w:id="443" w:name="_Toc163151891"/>
      <w:bookmarkStart w:id="444" w:name="_Toc184325930"/>
      <w:bookmarkStart w:id="445" w:name="_Toc192504820"/>
      <w:bookmarkStart w:id="446" w:name="_Toc193296109"/>
      <w:bookmarkStart w:id="447" w:name="_Toc193881335"/>
      <w:bookmarkStart w:id="448" w:name="_Toc197702624"/>
      <w:bookmarkStart w:id="449" w:name="_Toc212209297"/>
      <w:bookmarkStart w:id="450" w:name="_Toc212216569"/>
      <w:bookmarkStart w:id="451" w:name="_Toc212216757"/>
      <w:bookmarkStart w:id="452" w:name="_Toc80883766"/>
      <w:bookmarkStart w:id="453" w:name="_Toc80890437"/>
      <w:bookmarkStart w:id="454" w:name="_Toc82529150"/>
      <w:bookmarkStart w:id="455" w:name="_Toc119663127"/>
      <w:r w:rsidRPr="004A3B06">
        <w:rPr>
          <w:rFonts w:cs="Arial"/>
          <w:bCs/>
          <w:color w:val="244061" w:themeColor="accent1" w:themeShade="80"/>
          <w:sz w:val="20"/>
          <w:lang w:val="es-MX"/>
        </w:rPr>
        <w:t>Contenido de la oferta técnica</w:t>
      </w:r>
      <w:bookmarkEnd w:id="70"/>
      <w:bookmarkEnd w:id="71"/>
      <w:bookmarkEnd w:id="72"/>
      <w:bookmarkEnd w:id="73"/>
      <w:bookmarkEnd w:id="74"/>
      <w:bookmarkEnd w:id="75"/>
      <w:bookmarkEnd w:id="76"/>
      <w:bookmarkEnd w:id="77"/>
      <w:bookmarkEnd w:id="78"/>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r w:rsidR="00E57F72" w:rsidRPr="004A3B06">
        <w:rPr>
          <w:rFonts w:cs="Arial"/>
          <w:bCs/>
          <w:color w:val="244061" w:themeColor="accent1" w:themeShade="80"/>
          <w:sz w:val="20"/>
          <w:lang w:val="es-MX"/>
        </w:rPr>
        <w:t xml:space="preserve"> </w:t>
      </w:r>
      <w:bookmarkEnd w:id="452"/>
      <w:bookmarkEnd w:id="453"/>
      <w:bookmarkEnd w:id="454"/>
      <w:bookmarkEnd w:id="455"/>
    </w:p>
    <w:p w14:paraId="4756BD80" w14:textId="37BEC487" w:rsidR="00F70FCA" w:rsidRPr="004A3B06" w:rsidRDefault="008236C2" w:rsidP="008236C2">
      <w:pPr>
        <w:pStyle w:val="Prrafodelista"/>
        <w:numPr>
          <w:ilvl w:val="0"/>
          <w:numId w:val="12"/>
        </w:numPr>
        <w:ind w:left="993"/>
        <w:jc w:val="both"/>
        <w:rPr>
          <w:rFonts w:ascii="Arial" w:hAnsi="Arial" w:cs="Arial"/>
          <w:snapToGrid/>
          <w:lang w:val="es-MX"/>
        </w:rPr>
      </w:pPr>
      <w:bookmarkStart w:id="456" w:name="_Toc284238904"/>
      <w:bookmarkStart w:id="457" w:name="_Toc289064582"/>
      <w:r w:rsidRPr="004A3B06">
        <w:rPr>
          <w:rFonts w:ascii="Arial" w:hAnsi="Arial" w:cs="Arial"/>
          <w:snapToGrid/>
          <w:lang w:val="es-MX"/>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3B06" w:rsidRDefault="008236C2" w:rsidP="008236C2">
      <w:pPr>
        <w:pStyle w:val="Prrafodelista"/>
        <w:ind w:left="993"/>
        <w:jc w:val="both"/>
        <w:rPr>
          <w:rFonts w:ascii="Arial" w:hAnsi="Arial" w:cs="Arial"/>
          <w:snapToGrid/>
          <w:lang w:val="es-MX"/>
        </w:rPr>
      </w:pPr>
    </w:p>
    <w:p w14:paraId="65B0A2A7" w14:textId="4E302BEB" w:rsidR="00317918" w:rsidRPr="004A3B06" w:rsidRDefault="001C17C8" w:rsidP="00317918">
      <w:pPr>
        <w:pStyle w:val="Texto0"/>
        <w:numPr>
          <w:ilvl w:val="0"/>
          <w:numId w:val="12"/>
        </w:numPr>
        <w:tabs>
          <w:tab w:val="left" w:pos="993"/>
        </w:tabs>
        <w:spacing w:after="0" w:line="240" w:lineRule="auto"/>
        <w:ind w:left="993" w:hanging="284"/>
        <w:rPr>
          <w:rFonts w:cs="Arial"/>
          <w:sz w:val="20"/>
          <w:lang w:val="es-MX"/>
        </w:rPr>
      </w:pPr>
      <w:r w:rsidRPr="004A3B06">
        <w:rPr>
          <w:rFonts w:cs="Arial"/>
          <w:b/>
          <w:bCs/>
          <w:sz w:val="20"/>
          <w:lang w:val="es-MX"/>
        </w:rPr>
        <w:t xml:space="preserve">Previo cumplimiento de la totalidad de los requisitos contenidos en el Anexo 1 “Especificaciones técnicas” </w:t>
      </w:r>
      <w:r w:rsidRPr="004A3B06">
        <w:rPr>
          <w:rFonts w:cs="Arial"/>
          <w:sz w:val="20"/>
          <w:lang w:val="es-MX"/>
        </w:rPr>
        <w:t>de la presente convocatoria, p</w:t>
      </w:r>
      <w:r w:rsidR="00317918" w:rsidRPr="004A3B06">
        <w:rPr>
          <w:rFonts w:cs="Arial"/>
          <w:sz w:val="20"/>
          <w:lang w:val="es-MX"/>
        </w:rPr>
        <w:t xml:space="preserve">ara efectos de la evaluación por puntos y porcentajes, que se realizará según se señala en el </w:t>
      </w:r>
      <w:r w:rsidR="00317918" w:rsidRPr="004A3B06">
        <w:rPr>
          <w:rFonts w:cs="Arial"/>
          <w:b/>
          <w:sz w:val="20"/>
          <w:lang w:val="es-MX"/>
        </w:rPr>
        <w:t>numeral 5</w:t>
      </w:r>
      <w:r w:rsidR="00317918" w:rsidRPr="004A3B06">
        <w:rPr>
          <w:rFonts w:cs="Arial"/>
          <w:sz w:val="20"/>
          <w:lang w:val="es-MX"/>
        </w:rPr>
        <w:t xml:space="preserve"> de la presente convocatoria, </w:t>
      </w:r>
      <w:r w:rsidR="00317918" w:rsidRPr="004A3B06">
        <w:rPr>
          <w:rFonts w:cs="Arial"/>
          <w:b/>
          <w:sz w:val="20"/>
          <w:u w:val="single"/>
          <w:lang w:val="es-MX"/>
        </w:rPr>
        <w:t>el LICITANTE deberá incluir, como parte de su oferta técnica, los documentos que se solicitan en la Tabla de Evaluación de Puntos y Porcentajes</w:t>
      </w:r>
      <w:r w:rsidR="00317918" w:rsidRPr="004A3B06">
        <w:rPr>
          <w:rFonts w:cs="Arial"/>
          <w:sz w:val="20"/>
          <w:lang w:val="es-MX"/>
        </w:rPr>
        <w:t xml:space="preserve">, mismos que se encuentran señalados en el </w:t>
      </w:r>
      <w:r w:rsidR="00317918" w:rsidRPr="004A3B06">
        <w:rPr>
          <w:rFonts w:cs="Arial"/>
          <w:b/>
          <w:sz w:val="20"/>
          <w:lang w:val="es-MX"/>
        </w:rPr>
        <w:t>numeral 5.1</w:t>
      </w:r>
      <w:r w:rsidR="00317918" w:rsidRPr="004A3B06">
        <w:rPr>
          <w:rFonts w:cs="Arial"/>
          <w:sz w:val="20"/>
          <w:lang w:val="es-MX"/>
        </w:rPr>
        <w:t xml:space="preserve"> de la presente convocatoria.</w:t>
      </w:r>
      <w:r w:rsidR="005E3932" w:rsidRPr="004A3B06">
        <w:rPr>
          <w:rFonts w:cs="Arial"/>
          <w:sz w:val="20"/>
          <w:lang w:val="es-MX"/>
        </w:rPr>
        <w:t xml:space="preserve"> </w:t>
      </w:r>
    </w:p>
    <w:p w14:paraId="445CC1A0" w14:textId="70A05A32" w:rsidR="00DD4222" w:rsidRPr="004A3B06" w:rsidRDefault="005E3932" w:rsidP="005E3932">
      <w:pPr>
        <w:pStyle w:val="Texto0"/>
        <w:numPr>
          <w:ilvl w:val="0"/>
          <w:numId w:val="12"/>
        </w:numPr>
        <w:tabs>
          <w:tab w:val="left" w:pos="993"/>
        </w:tabs>
        <w:spacing w:before="120" w:after="120" w:line="240" w:lineRule="auto"/>
        <w:ind w:left="993"/>
        <w:rPr>
          <w:rFonts w:cs="Arial"/>
          <w:sz w:val="20"/>
          <w:lang w:val="es-MX"/>
        </w:rPr>
      </w:pPr>
      <w:r w:rsidRPr="004A3B06">
        <w:rPr>
          <w:rFonts w:cs="Arial"/>
          <w:sz w:val="20"/>
          <w:lang w:val="es-MX"/>
        </w:rPr>
        <w:t>Tratándose de participación conjunta, cualquiera de los consorciados podrá presentar los documentos que se solicitan para acreditar cualquiera de los rubros de la referida Tabla de Evaluación.</w:t>
      </w:r>
    </w:p>
    <w:p w14:paraId="4A9D3775" w14:textId="2D060D66" w:rsidR="00386B1D" w:rsidRPr="004A3B06" w:rsidRDefault="007930DC" w:rsidP="005E3932">
      <w:pPr>
        <w:pStyle w:val="Texto0"/>
        <w:tabs>
          <w:tab w:val="left" w:pos="993"/>
        </w:tabs>
        <w:spacing w:before="120" w:after="120" w:line="240" w:lineRule="auto"/>
        <w:ind w:left="993" w:firstLine="0"/>
        <w:rPr>
          <w:rFonts w:cs="Arial"/>
          <w:sz w:val="20"/>
          <w:lang w:val="es-MX"/>
        </w:rPr>
      </w:pPr>
      <w:r w:rsidRPr="004A3B06">
        <w:rPr>
          <w:rFonts w:cs="Arial"/>
          <w:sz w:val="20"/>
          <w:lang w:val="es-MX"/>
        </w:rPr>
        <w:lastRenderedPageBreak/>
        <w:t xml:space="preserve">Los documentos mencionados en este </w:t>
      </w:r>
      <w:r w:rsidR="00B20197" w:rsidRPr="004A3B06">
        <w:rPr>
          <w:rFonts w:cs="Arial"/>
          <w:sz w:val="20"/>
          <w:lang w:val="es-MX"/>
        </w:rPr>
        <w:t>numeral</w:t>
      </w:r>
      <w:r w:rsidRPr="004A3B06">
        <w:rPr>
          <w:rFonts w:cs="Arial"/>
          <w:sz w:val="20"/>
          <w:lang w:val="es-MX"/>
        </w:rPr>
        <w:t xml:space="preserve"> son indispensables para evaluar la proposición técnica presentada </w:t>
      </w:r>
      <w:r w:rsidR="00B20197" w:rsidRPr="004A3B06">
        <w:rPr>
          <w:rFonts w:cs="Arial"/>
          <w:sz w:val="20"/>
          <w:lang w:val="es-MX"/>
        </w:rPr>
        <w:t>y,</w:t>
      </w:r>
      <w:r w:rsidRPr="004A3B06">
        <w:rPr>
          <w:rFonts w:cs="Arial"/>
          <w:sz w:val="20"/>
          <w:lang w:val="es-MX"/>
        </w:rPr>
        <w:t xml:space="preserve"> en consecuencia, su incumplimiento afecta su </w:t>
      </w:r>
      <w:r w:rsidR="008F6C96" w:rsidRPr="004A3B06">
        <w:rPr>
          <w:rFonts w:cs="Arial"/>
          <w:sz w:val="20"/>
          <w:lang w:val="es-MX"/>
        </w:rPr>
        <w:t>y será motivo de desechamiento.</w:t>
      </w:r>
    </w:p>
    <w:p w14:paraId="703C12A5" w14:textId="77777777" w:rsidR="00AE3FFC" w:rsidRPr="004A3B06" w:rsidRDefault="00AE3FFC" w:rsidP="005E3932">
      <w:pPr>
        <w:pStyle w:val="Texto0"/>
        <w:tabs>
          <w:tab w:val="left" w:pos="993"/>
        </w:tabs>
        <w:spacing w:before="120" w:after="120" w:line="240" w:lineRule="auto"/>
        <w:ind w:left="993" w:firstLine="0"/>
        <w:rPr>
          <w:rFonts w:cs="Arial"/>
          <w:sz w:val="20"/>
          <w:lang w:val="es-MX"/>
        </w:rPr>
      </w:pPr>
    </w:p>
    <w:p w14:paraId="357CF29D" w14:textId="663B7EFD"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458" w:name="_Toc310514792"/>
      <w:bookmarkStart w:id="459" w:name="_Toc312083758"/>
      <w:bookmarkStart w:id="460" w:name="_Toc312402703"/>
      <w:bookmarkStart w:id="461" w:name="_Toc313943677"/>
      <w:bookmarkStart w:id="462" w:name="_Toc313943739"/>
      <w:bookmarkStart w:id="463" w:name="_Toc313999942"/>
      <w:bookmarkStart w:id="464" w:name="_Toc314007646"/>
      <w:bookmarkStart w:id="465" w:name="_Toc314094140"/>
      <w:bookmarkStart w:id="466" w:name="_Toc314804496"/>
      <w:bookmarkStart w:id="467" w:name="_Toc314804561"/>
      <w:bookmarkStart w:id="468" w:name="_Toc315905509"/>
      <w:bookmarkStart w:id="469" w:name="_Toc316315425"/>
      <w:bookmarkStart w:id="470" w:name="_Toc316316311"/>
      <w:bookmarkStart w:id="471" w:name="_Toc327181259"/>
      <w:bookmarkStart w:id="472" w:name="_Toc329602575"/>
      <w:bookmarkStart w:id="473" w:name="_Toc382992961"/>
      <w:bookmarkStart w:id="474" w:name="_Toc383184934"/>
      <w:bookmarkStart w:id="475" w:name="_Toc383788311"/>
      <w:bookmarkStart w:id="476" w:name="_Toc390935275"/>
      <w:bookmarkStart w:id="477" w:name="_Toc409002218"/>
      <w:bookmarkStart w:id="478" w:name="_Toc422232839"/>
      <w:bookmarkStart w:id="479" w:name="_Toc427242077"/>
      <w:bookmarkStart w:id="480" w:name="_Toc428879789"/>
      <w:bookmarkStart w:id="481" w:name="_Toc447120314"/>
      <w:bookmarkStart w:id="482" w:name="_Toc452121382"/>
      <w:bookmarkStart w:id="483" w:name="_Toc464498305"/>
      <w:bookmarkStart w:id="484" w:name="_Toc464498710"/>
      <w:bookmarkStart w:id="485" w:name="_Toc487209321"/>
      <w:bookmarkStart w:id="486" w:name="_Toc488428634"/>
      <w:bookmarkStart w:id="487" w:name="_Toc491180962"/>
      <w:bookmarkStart w:id="488" w:name="_Toc492377922"/>
      <w:bookmarkStart w:id="489" w:name="_Toc493501624"/>
      <w:bookmarkStart w:id="490" w:name="_Toc494211583"/>
      <w:bookmarkStart w:id="491" w:name="_Toc496883320"/>
      <w:bookmarkStart w:id="492" w:name="_Toc498523201"/>
      <w:bookmarkStart w:id="493" w:name="_Toc505704879"/>
      <w:bookmarkStart w:id="494" w:name="_Toc510612322"/>
      <w:bookmarkStart w:id="495" w:name="_Toc3538990"/>
      <w:bookmarkStart w:id="496" w:name="_Toc19704263"/>
      <w:bookmarkStart w:id="497" w:name="_Toc23410239"/>
      <w:bookmarkStart w:id="498" w:name="_Toc23958005"/>
      <w:bookmarkStart w:id="499" w:name="_Toc80883767"/>
      <w:bookmarkStart w:id="500" w:name="_Toc80890438"/>
      <w:bookmarkStart w:id="501" w:name="_Toc82529151"/>
      <w:bookmarkStart w:id="502" w:name="_Toc119663128"/>
      <w:bookmarkStart w:id="503" w:name="_Toc128403835"/>
      <w:bookmarkStart w:id="504" w:name="_Toc139655550"/>
      <w:bookmarkStart w:id="505" w:name="_Toc161343743"/>
      <w:bookmarkStart w:id="506" w:name="_Toc163151892"/>
      <w:bookmarkStart w:id="507" w:name="_Toc184325931"/>
      <w:bookmarkStart w:id="508" w:name="_Toc192504821"/>
      <w:bookmarkStart w:id="509" w:name="_Toc193296110"/>
      <w:bookmarkStart w:id="510" w:name="_Toc193881336"/>
      <w:bookmarkStart w:id="511" w:name="_Toc197702625"/>
      <w:bookmarkStart w:id="512" w:name="_Toc212209298"/>
      <w:bookmarkStart w:id="513" w:name="_Toc212216570"/>
      <w:bookmarkStart w:id="514" w:name="_Toc212216758"/>
      <w:r w:rsidRPr="004A3B06">
        <w:rPr>
          <w:rFonts w:cs="Arial"/>
          <w:bCs/>
          <w:color w:val="244061" w:themeColor="accent1" w:themeShade="80"/>
          <w:sz w:val="20"/>
          <w:lang w:val="es-MX"/>
        </w:rPr>
        <w:t>Contenido de la oferta económica</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p w14:paraId="5964C682" w14:textId="054BB8B5" w:rsidR="00AA2D0E" w:rsidRPr="004A3B06" w:rsidRDefault="00827564" w:rsidP="004749C9">
      <w:pPr>
        <w:pStyle w:val="Texto0"/>
        <w:numPr>
          <w:ilvl w:val="0"/>
          <w:numId w:val="69"/>
        </w:numPr>
        <w:tabs>
          <w:tab w:val="left" w:pos="709"/>
        </w:tabs>
        <w:spacing w:before="120" w:after="120" w:line="240" w:lineRule="auto"/>
        <w:ind w:left="993" w:hanging="284"/>
        <w:rPr>
          <w:rFonts w:cs="Arial"/>
          <w:sz w:val="20"/>
          <w:lang w:val="es-MX"/>
        </w:rPr>
      </w:pPr>
      <w:bookmarkStart w:id="515" w:name="_Toc284238908"/>
      <w:bookmarkStart w:id="516" w:name="_Toc289064586"/>
      <w:bookmarkStart w:id="517" w:name="_Toc299018180"/>
      <w:bookmarkStart w:id="518" w:name="_Toc305758551"/>
      <w:bookmarkStart w:id="519" w:name="_Toc310514796"/>
      <w:bookmarkStart w:id="520" w:name="_Toc312083762"/>
      <w:bookmarkStart w:id="521" w:name="_Toc312402707"/>
      <w:bookmarkStart w:id="522" w:name="_Toc314002692"/>
      <w:bookmarkStart w:id="523" w:name="_Toc314030205"/>
      <w:bookmarkStart w:id="524" w:name="_Toc314085323"/>
      <w:bookmarkStart w:id="525" w:name="_Toc314086081"/>
      <w:bookmarkStart w:id="526" w:name="_Toc314086221"/>
      <w:bookmarkStart w:id="527" w:name="_Toc314804309"/>
      <w:bookmarkStart w:id="528" w:name="_Toc315900391"/>
      <w:bookmarkStart w:id="529" w:name="_Toc315904630"/>
      <w:bookmarkStart w:id="530" w:name="_Toc316472881"/>
      <w:bookmarkStart w:id="531" w:name="_Toc316482410"/>
      <w:bookmarkStart w:id="532" w:name="_Toc324237750"/>
      <w:bookmarkStart w:id="533" w:name="_Toc329602267"/>
      <w:bookmarkStart w:id="534" w:name="_Toc350422272"/>
      <w:bookmarkStart w:id="535" w:name="_Toc353180914"/>
      <w:bookmarkStart w:id="536" w:name="_Toc314085324"/>
      <w:bookmarkStart w:id="537" w:name="_Toc314086222"/>
      <w:bookmarkStart w:id="538" w:name="_Toc314094145"/>
      <w:bookmarkStart w:id="539" w:name="_Toc289064605"/>
      <w:r w:rsidRPr="004A3B06">
        <w:rPr>
          <w:rFonts w:cs="Arial"/>
          <w:sz w:val="20"/>
          <w:lang w:val="es-MX"/>
        </w:rPr>
        <w:t xml:space="preserve">Los LICITANTES deberán presentar </w:t>
      </w:r>
      <w:r w:rsidR="00A77CC4" w:rsidRPr="004A3B06">
        <w:rPr>
          <w:rFonts w:cs="Arial"/>
          <w:sz w:val="20"/>
          <w:lang w:val="es-MX"/>
        </w:rPr>
        <w:t xml:space="preserve">en original </w:t>
      </w:r>
      <w:r w:rsidRPr="004A3B06">
        <w:rPr>
          <w:rFonts w:cs="Arial"/>
          <w:sz w:val="20"/>
          <w:lang w:val="es-MX"/>
        </w:rPr>
        <w:t xml:space="preserve">la oferta económica, debiendo preferentemente </w:t>
      </w:r>
      <w:r w:rsidR="00A77CC4" w:rsidRPr="004A3B06">
        <w:rPr>
          <w:rFonts w:cs="Arial"/>
          <w:sz w:val="20"/>
          <w:lang w:val="es-MX"/>
        </w:rPr>
        <w:t>requisitar</w:t>
      </w:r>
      <w:r w:rsidRPr="004A3B06">
        <w:rPr>
          <w:rFonts w:cs="Arial"/>
          <w:sz w:val="20"/>
          <w:lang w:val="es-MX"/>
        </w:rPr>
        <w:t xml:space="preserve"> el </w:t>
      </w:r>
      <w:r w:rsidRPr="007A07BB">
        <w:rPr>
          <w:rFonts w:cs="Arial"/>
          <w:b/>
          <w:sz w:val="20"/>
          <w:lang w:val="es-MX"/>
        </w:rPr>
        <w:t xml:space="preserve">Anexo </w:t>
      </w:r>
      <w:r w:rsidR="00497C0F" w:rsidRPr="007A07BB">
        <w:rPr>
          <w:rFonts w:cs="Arial"/>
          <w:b/>
          <w:sz w:val="20"/>
          <w:lang w:val="es-MX"/>
        </w:rPr>
        <w:t>6</w:t>
      </w:r>
      <w:r w:rsidRPr="004A3B06">
        <w:rPr>
          <w:rFonts w:cs="Arial"/>
          <w:sz w:val="20"/>
          <w:lang w:val="es-MX"/>
        </w:rPr>
        <w:t xml:space="preserve"> de la presente convocatoria, </w:t>
      </w:r>
      <w:r w:rsidRPr="004A3B06">
        <w:rPr>
          <w:rFonts w:cs="Arial"/>
          <w:sz w:val="20"/>
          <w:u w:val="single"/>
          <w:lang w:val="es-MX"/>
        </w:rPr>
        <w:t>conteniendo como mínimo los requisitos que en dicho anexo se solicitan</w:t>
      </w:r>
      <w:r w:rsidRPr="004A3B06">
        <w:rPr>
          <w:rFonts w:cs="Arial"/>
          <w:sz w:val="20"/>
          <w:lang w:val="es-MX"/>
        </w:rPr>
        <w:t xml:space="preserve">. La oferta económica deberá ser presentada </w:t>
      </w:r>
      <w:r w:rsidR="00C60E39" w:rsidRPr="004A3B06">
        <w:rPr>
          <w:rFonts w:cs="Arial"/>
          <w:sz w:val="20"/>
          <w:lang w:val="es-MX"/>
        </w:rPr>
        <w:t xml:space="preserve">para </w:t>
      </w:r>
      <w:r w:rsidR="00892692" w:rsidRPr="004A3B06">
        <w:rPr>
          <w:rFonts w:cs="Arial"/>
          <w:sz w:val="20"/>
          <w:lang w:val="es-MX"/>
        </w:rPr>
        <w:t xml:space="preserve">la </w:t>
      </w:r>
      <w:r w:rsidR="0031048B" w:rsidRPr="004A3B06">
        <w:rPr>
          <w:rFonts w:cs="Arial"/>
          <w:sz w:val="20"/>
          <w:lang w:val="es-MX"/>
        </w:rPr>
        <w:t>partida</w:t>
      </w:r>
      <w:r w:rsidR="00E225E7" w:rsidRPr="004A3B06">
        <w:rPr>
          <w:rFonts w:cs="Arial"/>
          <w:sz w:val="20"/>
          <w:lang w:val="es-MX"/>
        </w:rPr>
        <w:t xml:space="preserve"> única</w:t>
      </w:r>
      <w:r w:rsidR="002C6E29" w:rsidRPr="004A3B06">
        <w:rPr>
          <w:rFonts w:cs="Arial"/>
          <w:sz w:val="20"/>
          <w:lang w:val="es-MX"/>
        </w:rPr>
        <w:t xml:space="preserve"> </w:t>
      </w:r>
      <w:r w:rsidR="00206013" w:rsidRPr="004A3B06">
        <w:rPr>
          <w:rFonts w:cs="Arial"/>
          <w:sz w:val="20"/>
          <w:lang w:val="es-MX"/>
        </w:rPr>
        <w:t>objeto del presente procedimiento</w:t>
      </w:r>
      <w:r w:rsidRPr="004A3B06">
        <w:rPr>
          <w:rFonts w:cs="Arial"/>
          <w:sz w:val="20"/>
          <w:lang w:val="es-MX"/>
        </w:rPr>
        <w:t>, debiendo ser congruente con lo presentado en su oferta técnica, en</w:t>
      </w:r>
      <w:r w:rsidR="00A17658" w:rsidRPr="004A3B06">
        <w:rPr>
          <w:rFonts w:cs="Arial"/>
          <w:sz w:val="20"/>
          <w:lang w:val="es-MX"/>
        </w:rPr>
        <w:t xml:space="preserve"> </w:t>
      </w:r>
      <w:r w:rsidR="00F8545E">
        <w:rPr>
          <w:rFonts w:cs="Arial"/>
          <w:b/>
          <w:sz w:val="20"/>
          <w:lang w:val="es-MX"/>
        </w:rPr>
        <w:t>dólares americanos</w:t>
      </w:r>
      <w:r w:rsidRPr="004A3B06">
        <w:rPr>
          <w:rFonts w:cs="Arial"/>
          <w:sz w:val="20"/>
          <w:lang w:val="es-MX"/>
        </w:rPr>
        <w:t xml:space="preserve">, considerando </w:t>
      </w:r>
      <w:r w:rsidR="00F8545E">
        <w:rPr>
          <w:rFonts w:cs="Arial"/>
          <w:b/>
          <w:bCs/>
          <w:sz w:val="20"/>
          <w:lang w:val="es-MX"/>
        </w:rPr>
        <w:t>cuatro</w:t>
      </w:r>
      <w:r w:rsidR="006C1241" w:rsidRPr="004A3B06">
        <w:rPr>
          <w:rFonts w:cs="Arial"/>
          <w:b/>
          <w:bCs/>
          <w:sz w:val="20"/>
          <w:lang w:val="es-MX"/>
        </w:rPr>
        <w:t xml:space="preserve"> </w:t>
      </w:r>
      <w:r w:rsidRPr="004A3B06">
        <w:rPr>
          <w:rFonts w:cs="Arial"/>
          <w:b/>
          <w:bCs/>
          <w:sz w:val="20"/>
          <w:lang w:val="es-MX"/>
        </w:rPr>
        <w:t>decimales</w:t>
      </w:r>
      <w:r w:rsidRPr="004A3B06">
        <w:rPr>
          <w:rFonts w:cs="Arial"/>
          <w:sz w:val="20"/>
          <w:lang w:val="es-MX"/>
        </w:rPr>
        <w:t>, separando el IVA y el importe total ofertado en número y letra.</w:t>
      </w:r>
      <w:bookmarkStart w:id="540" w:name="_Toc284238905"/>
      <w:bookmarkStart w:id="541" w:name="_Toc289064583"/>
      <w:bookmarkStart w:id="542" w:name="_Toc314094141"/>
    </w:p>
    <w:p w14:paraId="20C67E41" w14:textId="62421670" w:rsidR="003767A2" w:rsidRPr="004A3B06" w:rsidRDefault="00827564" w:rsidP="003767A2">
      <w:pPr>
        <w:pStyle w:val="Texto0"/>
        <w:numPr>
          <w:ilvl w:val="0"/>
          <w:numId w:val="69"/>
        </w:numPr>
        <w:tabs>
          <w:tab w:val="left" w:pos="709"/>
        </w:tabs>
        <w:spacing w:before="120" w:after="120" w:line="240" w:lineRule="auto"/>
        <w:ind w:left="993" w:hanging="284"/>
        <w:rPr>
          <w:rFonts w:cs="Arial"/>
          <w:sz w:val="20"/>
          <w:lang w:val="es-MX"/>
        </w:rPr>
      </w:pPr>
      <w:r w:rsidRPr="004A3B06">
        <w:rPr>
          <w:rFonts w:cs="Arial"/>
          <w:sz w:val="20"/>
          <w:lang w:val="es-MX"/>
        </w:rPr>
        <w:t>Para la elaboración de su oferta económica, el LICITANTE deberá cotizar todos los conceptos que se incluyen y considerar que los precios que cotiza serán considerados fijos</w:t>
      </w:r>
      <w:r w:rsidR="008774C3" w:rsidRPr="004A3B06">
        <w:rPr>
          <w:rFonts w:cs="Arial"/>
          <w:sz w:val="20"/>
          <w:lang w:val="es-MX"/>
        </w:rPr>
        <w:t>, esto es</w:t>
      </w:r>
      <w:r w:rsidR="001C47AE" w:rsidRPr="004A3B06">
        <w:rPr>
          <w:rFonts w:cs="Arial"/>
          <w:sz w:val="20"/>
          <w:lang w:val="es-MX"/>
        </w:rPr>
        <w:t>,</w:t>
      </w:r>
      <w:r w:rsidR="008774C3" w:rsidRPr="004A3B06">
        <w:rPr>
          <w:rFonts w:cs="Arial"/>
          <w:sz w:val="20"/>
          <w:lang w:val="es-MX"/>
        </w:rPr>
        <w:t xml:space="preserve"> </w:t>
      </w:r>
      <w:r w:rsidRPr="004A3B06">
        <w:rPr>
          <w:rFonts w:cs="Arial"/>
          <w:sz w:val="20"/>
          <w:lang w:val="es-MX"/>
        </w:rPr>
        <w:t>no podrá modificarlos bajo ninguna circunstancia, hasta el último día de vigencia del contrato</w:t>
      </w:r>
      <w:r w:rsidR="008774C3" w:rsidRPr="004A3B06">
        <w:rPr>
          <w:rFonts w:cs="Arial"/>
          <w:sz w:val="20"/>
          <w:lang w:val="es-MX"/>
        </w:rPr>
        <w:t xml:space="preserve"> que, en su caso se formalice.</w:t>
      </w:r>
    </w:p>
    <w:p w14:paraId="70EC08A7" w14:textId="64B8CE12" w:rsidR="00B52D91" w:rsidRPr="004A3B06" w:rsidRDefault="002A30F6" w:rsidP="003767A2">
      <w:pPr>
        <w:pStyle w:val="Texto0"/>
        <w:numPr>
          <w:ilvl w:val="0"/>
          <w:numId w:val="69"/>
        </w:numPr>
        <w:tabs>
          <w:tab w:val="left" w:pos="709"/>
        </w:tabs>
        <w:spacing w:before="120" w:after="120" w:line="240" w:lineRule="auto"/>
        <w:ind w:left="993" w:hanging="284"/>
        <w:rPr>
          <w:rFonts w:cs="Arial"/>
          <w:sz w:val="20"/>
          <w:lang w:val="es-MX"/>
        </w:rPr>
      </w:pPr>
      <w:r w:rsidRPr="004A3B06">
        <w:rPr>
          <w:rFonts w:cs="Arial"/>
          <w:sz w:val="20"/>
          <w:lang w:val="es-MX"/>
        </w:rPr>
        <w:t xml:space="preserve">Los precios que se oferten no deberán cotizarse en condiciones de prácticas desleales de comercio o de competencia </w:t>
      </w:r>
      <w:r w:rsidR="00D86B6C" w:rsidRPr="004A3B06">
        <w:rPr>
          <w:rFonts w:cs="Arial"/>
          <w:sz w:val="20"/>
          <w:lang w:val="es-MX"/>
        </w:rPr>
        <w:t>económica,</w:t>
      </w:r>
      <w:r w:rsidRPr="004A3B06">
        <w:rPr>
          <w:rFonts w:cs="Arial"/>
          <w:sz w:val="20"/>
          <w:lang w:val="es-MX"/>
        </w:rPr>
        <w:t xml:space="preserve"> sino que deberán corresponder al mercado de acuerdo con la Ley Federal de Competencia Económica y la normativa en la materia. </w:t>
      </w:r>
    </w:p>
    <w:p w14:paraId="2530C281" w14:textId="25179A03" w:rsidR="00B52D91" w:rsidRPr="004A3B06" w:rsidRDefault="00B52D91" w:rsidP="00B52D91">
      <w:pPr>
        <w:pStyle w:val="Texto0"/>
        <w:tabs>
          <w:tab w:val="left" w:pos="709"/>
        </w:tabs>
        <w:spacing w:before="120" w:after="120" w:line="240" w:lineRule="auto"/>
        <w:ind w:left="993" w:firstLine="0"/>
        <w:rPr>
          <w:rFonts w:cs="Arial"/>
          <w:sz w:val="20"/>
          <w:lang w:val="es-MX"/>
        </w:rPr>
      </w:pPr>
      <w:r w:rsidRPr="004A3B06">
        <w:rPr>
          <w:rFonts w:cs="Arial"/>
          <w:sz w:val="20"/>
          <w:lang w:val="es-MX"/>
        </w:rPr>
        <w:t xml:space="preserve">La proposición de la oferta económica es indispensable para su evaluación </w:t>
      </w:r>
      <w:r w:rsidR="00B20197" w:rsidRPr="004A3B06">
        <w:rPr>
          <w:rFonts w:cs="Arial"/>
          <w:sz w:val="20"/>
          <w:lang w:val="es-MX"/>
        </w:rPr>
        <w:t>y,</w:t>
      </w:r>
      <w:r w:rsidRPr="004A3B06">
        <w:rPr>
          <w:rFonts w:cs="Arial"/>
          <w:sz w:val="20"/>
          <w:lang w:val="es-MX"/>
        </w:rPr>
        <w:t xml:space="preserve"> en consecuencia, su incumplimiento afecta su solvencia </w:t>
      </w:r>
      <w:r w:rsidR="008F6C96" w:rsidRPr="004A3B06">
        <w:rPr>
          <w:rFonts w:cs="Arial"/>
          <w:sz w:val="20"/>
          <w:lang w:val="es-MX"/>
        </w:rPr>
        <w:t>y será motivo de desechamiento</w:t>
      </w:r>
      <w:r w:rsidRPr="004A3B06">
        <w:rPr>
          <w:rFonts w:cs="Arial"/>
          <w:sz w:val="20"/>
          <w:lang w:val="es-MX"/>
        </w:rPr>
        <w:t>.</w:t>
      </w:r>
    </w:p>
    <w:p w14:paraId="7F61C24B" w14:textId="77777777" w:rsidR="00CD5012" w:rsidRDefault="00CD5012" w:rsidP="00CD5012">
      <w:pPr>
        <w:pStyle w:val="Ttulo1"/>
        <w:spacing w:before="120" w:after="120"/>
        <w:ind w:left="705"/>
        <w:jc w:val="both"/>
        <w:rPr>
          <w:rFonts w:cs="Arial"/>
          <w:bCs/>
          <w:color w:val="244061" w:themeColor="accent1" w:themeShade="80"/>
          <w:sz w:val="20"/>
          <w:lang w:val="es-MX"/>
        </w:rPr>
      </w:pPr>
      <w:bookmarkStart w:id="543" w:name="_Toc434004105"/>
    </w:p>
    <w:p w14:paraId="5AA82DB0" w14:textId="2A4049F3" w:rsidR="00827564" w:rsidRPr="004A3B06" w:rsidRDefault="00BE4117" w:rsidP="00EE5879">
      <w:pPr>
        <w:pStyle w:val="Ttulo1"/>
        <w:numPr>
          <w:ilvl w:val="0"/>
          <w:numId w:val="1"/>
        </w:numPr>
        <w:spacing w:before="120" w:after="120"/>
        <w:jc w:val="both"/>
        <w:rPr>
          <w:rFonts w:cs="Arial"/>
          <w:bCs/>
          <w:color w:val="244061" w:themeColor="accent1" w:themeShade="80"/>
          <w:sz w:val="20"/>
          <w:lang w:val="es-MX"/>
        </w:rPr>
      </w:pPr>
      <w:bookmarkStart w:id="544" w:name="_Toc212216759"/>
      <w:r w:rsidRPr="004A3B06">
        <w:rPr>
          <w:rFonts w:cs="Arial"/>
          <w:bCs/>
          <w:color w:val="244061" w:themeColor="accent1" w:themeShade="80"/>
          <w:sz w:val="20"/>
          <w:lang w:val="es-MX"/>
        </w:rPr>
        <w:t>CRITERIO</w:t>
      </w:r>
      <w:r w:rsidR="00827564" w:rsidRPr="004A3B06">
        <w:rPr>
          <w:rFonts w:cs="Arial"/>
          <w:bCs/>
          <w:color w:val="244061" w:themeColor="accent1" w:themeShade="80"/>
          <w:sz w:val="20"/>
          <w:lang w:val="es-MX"/>
        </w:rPr>
        <w:t xml:space="preserve"> DE EVALUACIÓN Y ADJUDICACIÓN DEL CONTRATO</w:t>
      </w:r>
      <w:bookmarkEnd w:id="540"/>
      <w:bookmarkEnd w:id="541"/>
      <w:bookmarkEnd w:id="542"/>
      <w:bookmarkEnd w:id="543"/>
      <w:bookmarkEnd w:id="544"/>
    </w:p>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14:paraId="00EDA3A4" w14:textId="55B0DDA9" w:rsidR="004575F8" w:rsidRPr="004A3B06" w:rsidRDefault="004575F8" w:rsidP="004575F8">
      <w:pPr>
        <w:pStyle w:val="Sangra3detindependiente2"/>
        <w:spacing w:before="120" w:after="120"/>
        <w:rPr>
          <w:rFonts w:cs="Arial"/>
        </w:rPr>
      </w:pPr>
      <w:r w:rsidRPr="004A3B06">
        <w:rPr>
          <w:rFonts w:cs="Arial"/>
        </w:rPr>
        <w:t xml:space="preserve">De conformidad con el </w:t>
      </w:r>
      <w:r w:rsidR="00317918" w:rsidRPr="004A3B06">
        <w:rPr>
          <w:rFonts w:cs="Arial"/>
        </w:rPr>
        <w:t>tercer</w:t>
      </w:r>
      <w:r w:rsidRPr="004A3B06">
        <w:rPr>
          <w:rFonts w:cs="Arial"/>
        </w:rPr>
        <w:t xml:space="preserve"> párrafo del artículo 43 del REGLAMENTO, el INSTITUTO analizará y evaluará las proposiciones mediante el mecanismo de</w:t>
      </w:r>
      <w:r w:rsidRPr="004A3B06">
        <w:rPr>
          <w:rFonts w:cs="Arial"/>
          <w:b/>
        </w:rPr>
        <w:t xml:space="preserve"> </w:t>
      </w:r>
      <w:r w:rsidR="00317918" w:rsidRPr="004A3B06">
        <w:rPr>
          <w:rFonts w:cs="Arial"/>
          <w:b/>
        </w:rPr>
        <w:t>evaluación por puntos y porcentajes</w:t>
      </w:r>
      <w:r w:rsidRPr="004A3B06">
        <w:rPr>
          <w:rFonts w:cs="Arial"/>
        </w:rPr>
        <w:t>,</w:t>
      </w:r>
      <w:r w:rsidRPr="004A3B06">
        <w:rPr>
          <w:rFonts w:cs="Arial"/>
          <w:b/>
        </w:rPr>
        <w:t xml:space="preserve"> </w:t>
      </w:r>
      <w:r w:rsidRPr="004A3B06">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4A3B06" w:rsidRDefault="004575F8" w:rsidP="00184EB2">
      <w:pPr>
        <w:pStyle w:val="Sangra3detindependiente2"/>
        <w:spacing w:before="120" w:after="120"/>
        <w:rPr>
          <w:rFonts w:cs="Arial"/>
        </w:rPr>
      </w:pPr>
      <w:r w:rsidRPr="004A3B06">
        <w:rPr>
          <w:rFonts w:cs="Arial"/>
        </w:rPr>
        <w:t xml:space="preserve">Según se establece en el tercer párrafo del artículo 67 de las POBALINES, </w:t>
      </w:r>
      <w:r w:rsidR="00184EB2" w:rsidRPr="004A3B06">
        <w:rPr>
          <w:rFonts w:cs="Arial"/>
        </w:rPr>
        <w:t>la Dirección de Recursos Materiales y Servicios a través del titular de la Subdirección de Adquisiciones del INSTITUTO</w:t>
      </w:r>
      <w:r w:rsidRPr="004A3B06">
        <w:rPr>
          <w:rFonts w:cs="Arial"/>
        </w:rPr>
        <w:t xml:space="preserve">, será </w:t>
      </w:r>
      <w:r w:rsidR="00184EB2" w:rsidRPr="004A3B06">
        <w:rPr>
          <w:rFonts w:cs="Arial"/>
        </w:rPr>
        <w:t>el</w:t>
      </w:r>
      <w:r w:rsidRPr="004A3B06">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presente convocatoria. Dicho análisis se incorporará como un anexo del Acta de Fallo, mismo que formará parte integral de la misma.</w:t>
      </w:r>
    </w:p>
    <w:p w14:paraId="4715C785" w14:textId="77777777" w:rsidR="004575F8" w:rsidRPr="004A3B06" w:rsidRDefault="004575F8" w:rsidP="004575F8">
      <w:pPr>
        <w:pStyle w:val="Sangra3detindependiente2"/>
        <w:spacing w:before="120" w:after="120"/>
        <w:ind w:left="567"/>
        <w:rPr>
          <w:rFonts w:cs="Arial"/>
        </w:rPr>
      </w:pPr>
    </w:p>
    <w:p w14:paraId="29941A93" w14:textId="77777777" w:rsidR="004575F8" w:rsidRPr="004A3B06" w:rsidRDefault="00BE4117" w:rsidP="004575F8">
      <w:pPr>
        <w:pStyle w:val="Ttulo1"/>
        <w:numPr>
          <w:ilvl w:val="1"/>
          <w:numId w:val="1"/>
        </w:numPr>
        <w:spacing w:before="120" w:after="120"/>
        <w:jc w:val="both"/>
        <w:rPr>
          <w:rFonts w:cs="Arial"/>
          <w:bCs/>
          <w:sz w:val="20"/>
          <w:lang w:val="es-MX"/>
        </w:rPr>
      </w:pPr>
      <w:bookmarkStart w:id="545" w:name="_Toc382992963"/>
      <w:bookmarkStart w:id="546" w:name="_Toc383184936"/>
      <w:bookmarkStart w:id="547" w:name="_Toc396148593"/>
      <w:bookmarkStart w:id="548" w:name="_Toc405207179"/>
      <w:bookmarkStart w:id="549" w:name="_Toc414448116"/>
      <w:bookmarkStart w:id="550" w:name="_Toc417477107"/>
      <w:bookmarkStart w:id="551" w:name="_Toc417482645"/>
      <w:bookmarkStart w:id="552" w:name="_Toc447617376"/>
      <w:bookmarkStart w:id="553" w:name="_Toc448329801"/>
      <w:bookmarkStart w:id="554" w:name="_Toc449969796"/>
      <w:bookmarkStart w:id="555" w:name="_Toc463548625"/>
      <w:bookmarkStart w:id="556" w:name="_Toc463548989"/>
      <w:bookmarkStart w:id="557" w:name="_Toc463549076"/>
      <w:bookmarkStart w:id="558" w:name="_Toc463549814"/>
      <w:bookmarkStart w:id="559" w:name="_Toc463549893"/>
      <w:bookmarkStart w:id="560" w:name="_Toc463973967"/>
      <w:bookmarkStart w:id="561" w:name="_Toc477352434"/>
      <w:bookmarkStart w:id="562" w:name="_Toc480826318"/>
      <w:bookmarkStart w:id="563" w:name="_Toc486343085"/>
      <w:bookmarkStart w:id="564" w:name="_Toc488428636"/>
      <w:bookmarkStart w:id="565" w:name="_Toc491180964"/>
      <w:bookmarkStart w:id="566" w:name="_Toc492377924"/>
      <w:bookmarkStart w:id="567" w:name="_Toc493501626"/>
      <w:bookmarkStart w:id="568" w:name="_Toc494211585"/>
      <w:bookmarkStart w:id="569" w:name="_Toc496883322"/>
      <w:bookmarkStart w:id="570" w:name="_Toc498523203"/>
      <w:bookmarkStart w:id="571" w:name="_Toc505704881"/>
      <w:bookmarkStart w:id="572" w:name="_Toc510612324"/>
      <w:bookmarkStart w:id="573" w:name="_Toc3538992"/>
      <w:bookmarkStart w:id="574" w:name="_Toc19704265"/>
      <w:bookmarkStart w:id="575" w:name="_Toc23410241"/>
      <w:bookmarkStart w:id="576" w:name="_Toc23958007"/>
      <w:bookmarkStart w:id="577" w:name="_Toc80883769"/>
      <w:bookmarkStart w:id="578" w:name="_Toc80890440"/>
      <w:bookmarkStart w:id="579" w:name="_Toc82529153"/>
      <w:bookmarkStart w:id="580" w:name="_Toc119663130"/>
      <w:bookmarkStart w:id="581" w:name="_Toc128403837"/>
      <w:bookmarkStart w:id="582" w:name="_Toc139655552"/>
      <w:bookmarkStart w:id="583" w:name="_Toc161343745"/>
      <w:bookmarkStart w:id="584" w:name="_Toc163151894"/>
      <w:bookmarkStart w:id="585" w:name="_Toc184325933"/>
      <w:bookmarkStart w:id="586" w:name="_Toc192504823"/>
      <w:bookmarkStart w:id="587" w:name="_Toc193296112"/>
      <w:bookmarkStart w:id="588" w:name="_Toc193881338"/>
      <w:bookmarkStart w:id="589" w:name="_Toc197702627"/>
      <w:bookmarkStart w:id="590" w:name="_Toc212209300"/>
      <w:bookmarkStart w:id="591" w:name="_Toc212216572"/>
      <w:bookmarkStart w:id="592" w:name="_Toc212216760"/>
      <w:r w:rsidRPr="004A3B06">
        <w:rPr>
          <w:rFonts w:cs="Arial"/>
          <w:bCs/>
          <w:color w:val="365F91" w:themeColor="accent1" w:themeShade="BF"/>
          <w:sz w:val="20"/>
          <w:lang w:val="es-MX"/>
        </w:rPr>
        <w:t>Criterio</w:t>
      </w:r>
      <w:r w:rsidR="004575F8" w:rsidRPr="004A3B06">
        <w:rPr>
          <w:rFonts w:cs="Arial"/>
          <w:bCs/>
          <w:color w:val="365F91" w:themeColor="accent1" w:themeShade="BF"/>
          <w:sz w:val="20"/>
          <w:lang w:val="es-MX"/>
        </w:rPr>
        <w:t xml:space="preserve"> de evaluación técnica</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580DE753" w14:textId="3DEDB179" w:rsidR="00487BA8" w:rsidRPr="004A3B06" w:rsidRDefault="00487BA8" w:rsidP="00DE384D">
      <w:pPr>
        <w:spacing w:before="120" w:after="120"/>
        <w:ind w:left="709"/>
        <w:jc w:val="both"/>
        <w:rPr>
          <w:rFonts w:ascii="Arial" w:hAnsi="Arial" w:cs="Arial"/>
        </w:rPr>
      </w:pPr>
      <w:bookmarkStart w:id="593" w:name="_Toc284239305"/>
      <w:r w:rsidRPr="004A3B06">
        <w:rPr>
          <w:rFonts w:ascii="Arial" w:hAnsi="Arial" w:cs="Arial"/>
        </w:rPr>
        <w:t xml:space="preserve">Atendiendo lo establecido en el tercer párrafo del artículo 67 de las POBALINES, </w:t>
      </w:r>
      <w:r w:rsidRPr="007A07BB">
        <w:rPr>
          <w:rFonts w:ascii="Arial" w:hAnsi="Arial" w:cs="Arial"/>
        </w:rPr>
        <w:t>la</w:t>
      </w:r>
      <w:r w:rsidR="003F3CFF" w:rsidRPr="007A07BB">
        <w:rPr>
          <w:rFonts w:ascii="Arial" w:hAnsi="Arial" w:cs="Arial"/>
        </w:rPr>
        <w:t xml:space="preserve"> </w:t>
      </w:r>
      <w:r w:rsidR="006E5775" w:rsidRPr="007A07BB">
        <w:rPr>
          <w:rFonts w:ascii="Arial" w:hAnsi="Arial" w:cs="Arial"/>
        </w:rPr>
        <w:t>Coordinación de Procesos Tecnológicos de la Dirección Ejecutiva del Registro Federal de Electores</w:t>
      </w:r>
      <w:r w:rsidR="0055412C" w:rsidRPr="007A07BB">
        <w:rPr>
          <w:rFonts w:ascii="Arial" w:hAnsi="Arial" w:cs="Arial"/>
        </w:rPr>
        <w:t xml:space="preserve"> </w:t>
      </w:r>
      <w:r w:rsidR="00B17C91" w:rsidRPr="004A3B06">
        <w:rPr>
          <w:rFonts w:ascii="Arial" w:hAnsi="Arial" w:cs="Arial"/>
        </w:rPr>
        <w:t>es</w:t>
      </w:r>
      <w:r w:rsidRPr="004A3B06">
        <w:rPr>
          <w:rFonts w:ascii="Arial" w:hAnsi="Arial" w:cs="Arial"/>
        </w:rPr>
        <w:t xml:space="preserve"> quien evaluará las ofertas técnicas aceptadas en el Acto de Presentación y Apertura de Proposiciones. </w:t>
      </w:r>
    </w:p>
    <w:p w14:paraId="14C1ED15" w14:textId="196D26D8" w:rsidR="00004CB1" w:rsidRPr="004A3B06" w:rsidRDefault="00591F40" w:rsidP="001D6F2B">
      <w:pPr>
        <w:pStyle w:val="p31"/>
        <w:tabs>
          <w:tab w:val="num" w:pos="709"/>
        </w:tabs>
        <w:spacing w:before="120" w:after="120" w:line="240" w:lineRule="auto"/>
        <w:ind w:left="720"/>
        <w:jc w:val="both"/>
        <w:rPr>
          <w:rFonts w:ascii="Arial" w:hAnsi="Arial" w:cs="Arial"/>
          <w:sz w:val="20"/>
        </w:rPr>
      </w:pPr>
      <w:r w:rsidRPr="004A3B06">
        <w:rPr>
          <w:rFonts w:ascii="Arial" w:hAnsi="Arial" w:cs="Arial"/>
          <w:sz w:val="20"/>
        </w:rPr>
        <w:t xml:space="preserve">Asignando la puntuación que corresponda a la oferta técnica, </w:t>
      </w:r>
      <w:r w:rsidRPr="004A3B06">
        <w:rPr>
          <w:rFonts w:ascii="Arial" w:hAnsi="Arial" w:cs="Arial"/>
          <w:b/>
          <w:bCs/>
          <w:sz w:val="20"/>
        </w:rPr>
        <w:t xml:space="preserve">previo cumplimiento de la totalidad de los requisitos contenidos en el Anexo 1 “Especificaciones técnicas” </w:t>
      </w:r>
      <w:r w:rsidRPr="004A3B06">
        <w:rPr>
          <w:rFonts w:ascii="Arial" w:hAnsi="Arial" w:cs="Arial"/>
          <w:sz w:val="20"/>
        </w:rPr>
        <w:t>de la presente convocatoria,</w:t>
      </w:r>
      <w:r w:rsidRPr="004A3B06">
        <w:rPr>
          <w:rFonts w:ascii="Arial" w:hAnsi="Arial" w:cs="Arial"/>
          <w:bCs/>
          <w:sz w:val="20"/>
        </w:rPr>
        <w:t xml:space="preserve"> y conforme </w:t>
      </w:r>
      <w:r w:rsidRPr="004A3B06">
        <w:rPr>
          <w:rFonts w:ascii="Arial" w:hAnsi="Arial" w:cs="Arial"/>
          <w:sz w:val="20"/>
        </w:rPr>
        <w:t xml:space="preserve">a los rubros y </w:t>
      </w:r>
      <w:r w:rsidR="009415A5" w:rsidRPr="004A3B06">
        <w:rPr>
          <w:rFonts w:ascii="Arial" w:hAnsi="Arial" w:cs="Arial"/>
          <w:sz w:val="20"/>
        </w:rPr>
        <w:t>Subrubro</w:t>
      </w:r>
      <w:r w:rsidR="00253EBD" w:rsidRPr="004A3B06">
        <w:rPr>
          <w:rFonts w:ascii="Arial" w:hAnsi="Arial" w:cs="Arial"/>
          <w:sz w:val="20"/>
        </w:rPr>
        <w:t>s</w:t>
      </w:r>
      <w:r w:rsidRPr="004A3B06">
        <w:rPr>
          <w:rFonts w:ascii="Arial" w:hAnsi="Arial" w:cs="Arial"/>
          <w:sz w:val="20"/>
        </w:rPr>
        <w:t xml:space="preserve"> que se detallan en la “Tabla de Evaluación por Puntos y Porcentajes”.</w:t>
      </w:r>
    </w:p>
    <w:p w14:paraId="4583DF75" w14:textId="0D254EEC" w:rsidR="00317918" w:rsidRPr="004A3B06" w:rsidRDefault="00317918" w:rsidP="00591F40">
      <w:pPr>
        <w:spacing w:before="120" w:after="120"/>
        <w:ind w:left="709"/>
        <w:jc w:val="both"/>
        <w:rPr>
          <w:rFonts w:ascii="Arial" w:hAnsi="Arial" w:cs="Arial"/>
          <w:b/>
          <w:u w:val="single"/>
        </w:rPr>
      </w:pPr>
      <w:r w:rsidRPr="004A3B06">
        <w:rPr>
          <w:rFonts w:ascii="Arial" w:hAnsi="Arial" w:cs="Arial"/>
          <w:b/>
          <w:u w:val="single"/>
        </w:rPr>
        <w:t xml:space="preserve">Aspectos que se considerarán para la evaluación por puntos y porcentajes: </w:t>
      </w:r>
    </w:p>
    <w:p w14:paraId="51E91AF9" w14:textId="77777777" w:rsidR="00EA792D"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lang w:eastAsia="ko-KR"/>
        </w:rPr>
        <w:lastRenderedPageBreak/>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3B06" w:rsidRDefault="00EA792D" w:rsidP="00EA792D">
      <w:pPr>
        <w:spacing w:before="120" w:after="120"/>
        <w:ind w:left="993"/>
        <w:jc w:val="both"/>
        <w:rPr>
          <w:rFonts w:ascii="Arial" w:hAnsi="Arial" w:cs="Arial"/>
          <w:u w:val="single"/>
        </w:rPr>
      </w:pPr>
      <w:r w:rsidRPr="004A3B06">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u w:val="single"/>
          <w:lang w:eastAsia="ko-KR"/>
        </w:rPr>
        <w:t>Para acreditar la especialidad</w:t>
      </w:r>
      <w:r w:rsidRPr="004A3B06">
        <w:rPr>
          <w:rFonts w:ascii="Arial" w:eastAsia="Batang" w:hAnsi="Arial" w:cs="Arial"/>
          <w:lang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3B06">
        <w:rPr>
          <w:rFonts w:ascii="Arial" w:eastAsia="Batang" w:hAnsi="Arial" w:cs="Arial"/>
          <w:lang w:eastAsia="ko-KR"/>
        </w:rPr>
        <w:t xml:space="preserve"> </w:t>
      </w:r>
      <w:r w:rsidRPr="004A3B06">
        <w:rPr>
          <w:rFonts w:ascii="Arial" w:eastAsia="Batang" w:hAnsi="Arial" w:cs="Arial"/>
          <w:lang w:eastAsia="ko-KR"/>
        </w:rPr>
        <w:t>en el procedi</w:t>
      </w:r>
      <w:r w:rsidR="00E94651" w:rsidRPr="004A3B06">
        <w:rPr>
          <w:rFonts w:ascii="Arial" w:eastAsia="Batang" w:hAnsi="Arial" w:cs="Arial"/>
          <w:lang w:eastAsia="ko-KR"/>
        </w:rPr>
        <w:t>miento de contratación.</w:t>
      </w:r>
    </w:p>
    <w:p w14:paraId="7591D734" w14:textId="7D91E0CD" w:rsidR="00EA792D" w:rsidRPr="004A3B06" w:rsidRDefault="00EA792D" w:rsidP="00EA792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En caso de presentar más contratos de los solicitados, sólo se considerarán los que correspondan </w:t>
      </w:r>
      <w:r w:rsidR="0092771F" w:rsidRPr="004A3B06">
        <w:rPr>
          <w:rFonts w:ascii="Arial" w:eastAsia="Batang" w:hAnsi="Arial" w:cs="Arial"/>
          <w:lang w:eastAsia="ko-KR"/>
        </w:rPr>
        <w:t>de acuerdo con el</w:t>
      </w:r>
      <w:r w:rsidRPr="004A3B06">
        <w:rPr>
          <w:rFonts w:ascii="Arial" w:eastAsia="Batang" w:hAnsi="Arial" w:cs="Arial"/>
          <w:lang w:eastAsia="ko-KR"/>
        </w:rPr>
        <w:t xml:space="preserve"> </w:t>
      </w:r>
      <w:r w:rsidR="00B2264B">
        <w:rPr>
          <w:rFonts w:ascii="Arial" w:eastAsia="Batang" w:hAnsi="Arial" w:cs="Arial"/>
          <w:lang w:eastAsia="ko-KR"/>
        </w:rPr>
        <w:t xml:space="preserve">orden o </w:t>
      </w:r>
      <w:r w:rsidRPr="004A3B06">
        <w:rPr>
          <w:rFonts w:ascii="Arial" w:eastAsia="Batang" w:hAnsi="Arial" w:cs="Arial"/>
          <w:lang w:eastAsia="ko-KR"/>
        </w:rPr>
        <w:t xml:space="preserve">consecutivo de folios de la proposición. </w:t>
      </w:r>
    </w:p>
    <w:p w14:paraId="76F9E1D2" w14:textId="18844780" w:rsidR="00EA792D" w:rsidRPr="004A3B06" w:rsidRDefault="00EA792D">
      <w:pPr>
        <w:pStyle w:val="Prrafodelista"/>
        <w:numPr>
          <w:ilvl w:val="0"/>
          <w:numId w:val="77"/>
        </w:numPr>
        <w:spacing w:before="120" w:after="120"/>
        <w:ind w:left="993" w:hanging="426"/>
        <w:jc w:val="both"/>
        <w:rPr>
          <w:rFonts w:ascii="Arial" w:eastAsia="Batang" w:hAnsi="Arial" w:cs="Arial"/>
          <w:lang w:val="es-MX" w:eastAsia="ko-KR"/>
        </w:rPr>
      </w:pPr>
      <w:r w:rsidRPr="004A3B06">
        <w:rPr>
          <w:rFonts w:ascii="Arial" w:eastAsia="Batang" w:hAnsi="Arial" w:cs="Arial"/>
          <w:u w:val="single"/>
          <w:lang w:val="es-MX" w:eastAsia="ko-KR"/>
        </w:rPr>
        <w:t>Para acreditar la experiencia se asignará la mayor puntuación o unidades porcentuales al LICITANTE o los LICITANTES</w:t>
      </w:r>
      <w:r w:rsidRPr="004A3B06">
        <w:rPr>
          <w:rFonts w:ascii="Arial" w:eastAsia="Batang" w:hAnsi="Arial" w:cs="Arial"/>
          <w:lang w:val="es-MX" w:eastAsia="ko-KR"/>
        </w:rPr>
        <w:t xml:space="preserve"> que acrediten el máximo </w:t>
      </w:r>
      <w:r w:rsidR="00DF3065" w:rsidRPr="004A3B06">
        <w:rPr>
          <w:rFonts w:ascii="Arial" w:eastAsia="Batang" w:hAnsi="Arial" w:cs="Arial"/>
          <w:lang w:val="es-MX" w:eastAsia="ko-KR"/>
        </w:rPr>
        <w:t xml:space="preserve">tiempo </w:t>
      </w:r>
      <w:r w:rsidRPr="004A3B06">
        <w:rPr>
          <w:rFonts w:ascii="Arial" w:eastAsia="Batang" w:hAnsi="Arial" w:cs="Arial"/>
          <w:lang w:val="es-MX" w:eastAsia="ko-KR"/>
        </w:rPr>
        <w:t xml:space="preserve">de experiencia, conforme a los límites establecidos. </w:t>
      </w:r>
      <w:r w:rsidR="00811868" w:rsidRPr="004A3B06">
        <w:rPr>
          <w:rFonts w:ascii="Arial" w:eastAsia="Batang" w:hAnsi="Arial" w:cs="Arial"/>
          <w:lang w:val="es-MX" w:eastAsia="ko-KR"/>
        </w:rPr>
        <w:t>La experiencia se tomará de los contratos acreditados para la especialidad.</w:t>
      </w:r>
    </w:p>
    <w:p w14:paraId="640CF1BA" w14:textId="2C2E64BD" w:rsidR="00FD6F7D" w:rsidRPr="004A3B06" w:rsidRDefault="00FD6F7D" w:rsidP="00FD6F7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3B06">
        <w:rPr>
          <w:rFonts w:ascii="Arial" w:eastAsia="Batang" w:hAnsi="Arial" w:cs="Arial"/>
          <w:lang w:eastAsia="ko-KR"/>
        </w:rPr>
        <w:t xml:space="preserve">días </w:t>
      </w:r>
      <w:r w:rsidRPr="004A3B06">
        <w:rPr>
          <w:rFonts w:ascii="Arial" w:eastAsia="Batang" w:hAnsi="Arial" w:cs="Arial"/>
          <w:lang w:eastAsia="ko-KR"/>
        </w:rPr>
        <w:t xml:space="preserve">calendario, se computarán solo esos </w:t>
      </w:r>
      <w:r w:rsidR="00472146" w:rsidRPr="004A3B06">
        <w:rPr>
          <w:rFonts w:ascii="Arial" w:eastAsia="Batang" w:hAnsi="Arial" w:cs="Arial"/>
          <w:lang w:eastAsia="ko-KR"/>
        </w:rPr>
        <w:t>día</w:t>
      </w:r>
      <w:r w:rsidRPr="004A3B06">
        <w:rPr>
          <w:rFonts w:ascii="Arial" w:eastAsia="Batang" w:hAnsi="Arial" w:cs="Arial"/>
          <w:lang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4A3B06" w:rsidRDefault="00EA792D" w:rsidP="00D10C58">
      <w:pPr>
        <w:spacing w:before="120" w:after="120"/>
        <w:ind w:left="993"/>
        <w:jc w:val="both"/>
        <w:rPr>
          <w:rFonts w:ascii="Arial" w:eastAsia="Batang" w:hAnsi="Arial" w:cs="Arial"/>
          <w:lang w:eastAsia="ko-KR"/>
        </w:rPr>
      </w:pPr>
      <w:r w:rsidRPr="004A3B06">
        <w:rPr>
          <w:rFonts w:ascii="Arial" w:eastAsia="Batang" w:hAnsi="Arial" w:cs="Arial"/>
          <w:lang w:eastAsia="ko-KR"/>
        </w:rPr>
        <w:t>No sumará el plazo en el que no se acredite haber prestado servicios.</w:t>
      </w:r>
    </w:p>
    <w:p w14:paraId="57FEC66D" w14:textId="7E1FD7A7" w:rsidR="00EA792D" w:rsidRPr="004A3B06" w:rsidRDefault="00EA792D" w:rsidP="00EA792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Si algún LICITANTE acredita más </w:t>
      </w:r>
      <w:r w:rsidR="00DF3065" w:rsidRPr="004A3B06">
        <w:rPr>
          <w:rFonts w:ascii="Arial" w:eastAsia="Batang" w:hAnsi="Arial" w:cs="Arial"/>
          <w:lang w:eastAsia="ko-KR"/>
        </w:rPr>
        <w:t>tiempo</w:t>
      </w:r>
      <w:r w:rsidRPr="004A3B06">
        <w:rPr>
          <w:rFonts w:ascii="Arial" w:eastAsia="Batang" w:hAnsi="Arial" w:cs="Arial"/>
          <w:lang w:eastAsia="ko-KR"/>
        </w:rPr>
        <w:t xml:space="preserve"> o número de contratos de los límites solicitados, sólo se le asignará la mayor puntuación o unidades porcentuales que correspondan al límite máximo determinado. </w:t>
      </w:r>
    </w:p>
    <w:p w14:paraId="076FD620" w14:textId="5957F3DD" w:rsidR="00AD33D1" w:rsidRPr="004A3B06" w:rsidRDefault="00706F5A">
      <w:pPr>
        <w:pStyle w:val="Prrafodelista"/>
        <w:numPr>
          <w:ilvl w:val="0"/>
          <w:numId w:val="77"/>
        </w:numPr>
        <w:spacing w:before="120" w:after="120"/>
        <w:ind w:left="993" w:hanging="284"/>
        <w:jc w:val="both"/>
        <w:rPr>
          <w:rFonts w:ascii="Arial" w:eastAsia="Batang" w:hAnsi="Arial" w:cs="Arial"/>
          <w:snapToGrid/>
          <w:color w:val="000000" w:themeColor="text1"/>
          <w:lang w:val="es-MX" w:eastAsia="ko-KR"/>
        </w:rPr>
      </w:pPr>
      <w:r w:rsidRPr="00706F5A">
        <w:rPr>
          <w:rFonts w:ascii="Arial" w:eastAsia="Batang" w:hAnsi="Arial" w:cs="Arial"/>
          <w:snapToGrid/>
          <w:color w:val="000000" w:themeColor="text1"/>
          <w:lang w:val="es-MX" w:eastAsia="ko-KR"/>
        </w:rPr>
        <w:t>Se aceptará la presentación de contratos celebrados(s) con el sector público o privado, con la antigüedad máxima señalada, contabilizándose a partir de la fecha en que se lleve a cabo el acto de presentación y apertura de proposiciones</w:t>
      </w:r>
      <w:r>
        <w:rPr>
          <w:rFonts w:ascii="Arial" w:eastAsia="Batang" w:hAnsi="Arial" w:cs="Arial"/>
          <w:snapToGrid/>
          <w:color w:val="000000" w:themeColor="text1"/>
          <w:lang w:val="es-MX" w:eastAsia="ko-KR"/>
        </w:rPr>
        <w:t>.</w:t>
      </w:r>
    </w:p>
    <w:p w14:paraId="1E03FE3C" w14:textId="77777777" w:rsidR="00AD33D1" w:rsidRPr="004A3B06" w:rsidRDefault="00AD33D1" w:rsidP="00AD33D1">
      <w:pPr>
        <w:pStyle w:val="Prrafodelista"/>
        <w:ind w:left="993"/>
        <w:jc w:val="both"/>
        <w:rPr>
          <w:rFonts w:ascii="Arial" w:eastAsia="Batang" w:hAnsi="Arial" w:cs="Arial"/>
          <w:snapToGrid/>
          <w:lang w:val="es-MX" w:eastAsia="ko-KR"/>
        </w:rPr>
      </w:pPr>
    </w:p>
    <w:p w14:paraId="7FBAEBE2" w14:textId="663BBA85" w:rsidR="00511CD8" w:rsidRPr="004A3B06" w:rsidRDefault="00EA792D">
      <w:pPr>
        <w:pStyle w:val="Prrafodelista"/>
        <w:numPr>
          <w:ilvl w:val="0"/>
          <w:numId w:val="77"/>
        </w:numPr>
        <w:ind w:left="993" w:hanging="284"/>
        <w:jc w:val="both"/>
        <w:rPr>
          <w:rFonts w:ascii="Arial" w:eastAsia="Batang" w:hAnsi="Arial" w:cs="Arial"/>
          <w:lang w:val="es-MX" w:eastAsia="ko-KR"/>
        </w:rPr>
      </w:pPr>
      <w:r w:rsidRPr="004A3B06">
        <w:rPr>
          <w:rFonts w:ascii="Arial" w:eastAsia="Batang" w:hAnsi="Arial" w:cs="Arial"/>
          <w:snapToGrid/>
          <w:lang w:val="es-MX" w:eastAsia="ko-KR"/>
        </w:rPr>
        <w:t>A partir del o los LICITANTES que hubieren obtenido la mayor puntuación</w:t>
      </w:r>
      <w:r w:rsidRPr="004A3B06">
        <w:rPr>
          <w:rFonts w:ascii="Arial" w:eastAsia="Batang" w:hAnsi="Arial" w:cs="Arial"/>
          <w:lang w:val="es-MX" w:eastAsia="ko-KR"/>
        </w:rPr>
        <w:t xml:space="preserve"> o unidades porcentuales asignadas en términos de lo dispuesto en los incisos b) y c) de este numeral, se distribuirá la puntuación o unidades porcentuales a los demás LICITANTES, </w:t>
      </w:r>
      <w:r w:rsidR="008D4314" w:rsidRPr="004A3B06">
        <w:rPr>
          <w:rFonts w:ascii="Arial" w:eastAsia="Batang" w:hAnsi="Arial" w:cs="Arial"/>
          <w:lang w:val="es-MX" w:eastAsia="ko-KR"/>
        </w:rPr>
        <w:t>de</w:t>
      </w:r>
      <w:r w:rsidR="00DE10B7" w:rsidRPr="004A3B06">
        <w:rPr>
          <w:rFonts w:ascii="Arial" w:eastAsia="Batang" w:hAnsi="Arial" w:cs="Arial"/>
          <w:lang w:val="es-MX" w:eastAsia="ko-KR"/>
        </w:rPr>
        <w:t xml:space="preserve"> conformidad con lo señalado en la Tabla de Puntos y Porcentajes.</w:t>
      </w:r>
    </w:p>
    <w:p w14:paraId="1C6F6EB0" w14:textId="77777777" w:rsidR="00DE10B7" w:rsidRPr="004A3B06" w:rsidRDefault="00DE10B7" w:rsidP="00DE10B7">
      <w:pPr>
        <w:jc w:val="both"/>
        <w:rPr>
          <w:rFonts w:ascii="Arial" w:eastAsia="Batang" w:hAnsi="Arial" w:cs="Arial"/>
          <w:lang w:eastAsia="ko-KR"/>
        </w:rPr>
      </w:pPr>
    </w:p>
    <w:p w14:paraId="721EDB6B" w14:textId="6DC1C5C9" w:rsidR="00FF467A" w:rsidRPr="004A3B06" w:rsidRDefault="00EA792D">
      <w:pPr>
        <w:pStyle w:val="Prrafodelista"/>
        <w:numPr>
          <w:ilvl w:val="0"/>
          <w:numId w:val="77"/>
        </w:numPr>
        <w:ind w:left="993" w:hanging="284"/>
        <w:jc w:val="both"/>
        <w:rPr>
          <w:rFonts w:ascii="Arial" w:eastAsia="Batang" w:hAnsi="Arial" w:cs="Arial"/>
          <w:snapToGrid/>
          <w:lang w:val="es-MX" w:eastAsia="ko-KR"/>
        </w:rPr>
      </w:pPr>
      <w:r w:rsidRPr="004A3B06">
        <w:rPr>
          <w:rFonts w:ascii="Arial" w:eastAsia="Batang" w:hAnsi="Arial" w:cs="Arial"/>
          <w:lang w:val="es-MX" w:eastAsia="ko-KR"/>
        </w:rPr>
        <w:t xml:space="preserve">Personal con </w:t>
      </w:r>
      <w:r w:rsidR="004323A3" w:rsidRPr="004A3B06">
        <w:rPr>
          <w:rFonts w:ascii="Arial" w:eastAsia="Batang" w:hAnsi="Arial" w:cs="Arial"/>
          <w:lang w:val="es-MX" w:eastAsia="ko-KR"/>
        </w:rPr>
        <w:t>discapacidad</w:t>
      </w:r>
      <w:r w:rsidRPr="004A3B06">
        <w:rPr>
          <w:rFonts w:ascii="Arial" w:eastAsia="Batang" w:hAnsi="Arial" w:cs="Arial"/>
          <w:lang w:val="es-MX"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3B06">
        <w:rPr>
          <w:rFonts w:ascii="Arial" w:hAnsi="Arial" w:cs="Arial"/>
          <w:lang w:val="es-MX"/>
        </w:rPr>
        <w:t xml:space="preserve"> con </w:t>
      </w:r>
      <w:r w:rsidR="004323A3" w:rsidRPr="004A3B06">
        <w:rPr>
          <w:rFonts w:ascii="Arial" w:hAnsi="Arial" w:cs="Arial"/>
          <w:lang w:val="es-MX"/>
        </w:rPr>
        <w:t>discapacidad</w:t>
      </w:r>
      <w:r w:rsidR="005A6F15" w:rsidRPr="004A3B06">
        <w:rPr>
          <w:rFonts w:ascii="Arial" w:hAnsi="Arial" w:cs="Arial"/>
          <w:lang w:val="es-MX"/>
        </w:rPr>
        <w:t>.</w:t>
      </w:r>
    </w:p>
    <w:p w14:paraId="2D248F58" w14:textId="7D5E4E34" w:rsidR="00EA792D" w:rsidRPr="004A3B06" w:rsidRDefault="00EA792D" w:rsidP="00EA792D">
      <w:pPr>
        <w:spacing w:before="120" w:after="120"/>
        <w:ind w:left="993"/>
        <w:jc w:val="both"/>
        <w:rPr>
          <w:rFonts w:ascii="Arial" w:hAnsi="Arial" w:cs="Arial"/>
        </w:rPr>
      </w:pPr>
      <w:r w:rsidRPr="004A3B06">
        <w:rPr>
          <w:rFonts w:ascii="Arial" w:hAnsi="Arial" w:cs="Arial"/>
        </w:rPr>
        <w:t xml:space="preserve">De conformidad con el artículo 56 fracción VI inciso g) de las POBALINES, el LICITANTE deberá acreditar que </w:t>
      </w:r>
      <w:r w:rsidRPr="004A3B06">
        <w:rPr>
          <w:rFonts w:ascii="Arial" w:hAnsi="Arial" w:cs="Arial"/>
          <w:lang w:eastAsia="es-MX"/>
        </w:rPr>
        <w:t xml:space="preserve">la empresa cuenta con trabajadores con </w:t>
      </w:r>
      <w:r w:rsidR="004323A3" w:rsidRPr="004A3B06">
        <w:rPr>
          <w:rFonts w:ascii="Arial" w:hAnsi="Arial" w:cs="Arial"/>
          <w:lang w:eastAsia="es-MX"/>
        </w:rPr>
        <w:t>discapacidad</w:t>
      </w:r>
      <w:r w:rsidRPr="004A3B06">
        <w:rPr>
          <w:rFonts w:ascii="Arial" w:hAnsi="Arial" w:cs="Arial"/>
          <w:lang w:eastAsia="es-MX"/>
        </w:rPr>
        <w:t xml:space="preserve"> en una proporción del 5% (cinco por ciento) cuando menos de la totalidad de su planta de empleados, cuya antigüedad no sea inferior a seis meses </w:t>
      </w:r>
      <w:r w:rsidRPr="004A3B06">
        <w:rPr>
          <w:rFonts w:ascii="Arial" w:hAnsi="Arial" w:cs="Arial"/>
        </w:rPr>
        <w:t>computada hasta la fecha del Acto de Presentación y Apertura de Proposiciones</w:t>
      </w:r>
      <w:r w:rsidRPr="004A3B06">
        <w:rPr>
          <w:rFonts w:ascii="Arial" w:hAnsi="Arial" w:cs="Arial"/>
          <w:lang w:eastAsia="es-MX"/>
        </w:rPr>
        <w:t>, misma que se comprobará con:</w:t>
      </w:r>
    </w:p>
    <w:p w14:paraId="6E9BEBF2" w14:textId="77777777" w:rsidR="00EA792D" w:rsidRPr="004A3B06" w:rsidRDefault="00EA792D">
      <w:pPr>
        <w:numPr>
          <w:ilvl w:val="2"/>
          <w:numId w:val="78"/>
        </w:numPr>
        <w:autoSpaceDN w:val="0"/>
        <w:spacing w:before="120" w:after="120"/>
        <w:ind w:left="1418" w:hanging="142"/>
        <w:jc w:val="both"/>
        <w:rPr>
          <w:rFonts w:ascii="Arial" w:hAnsi="Arial" w:cs="Arial"/>
          <w:lang w:eastAsia="es-MX"/>
        </w:rPr>
      </w:pPr>
      <w:r w:rsidRPr="004A3B06">
        <w:rPr>
          <w:rFonts w:ascii="Arial" w:hAnsi="Arial" w:cs="Arial"/>
          <w:lang w:eastAsia="es-MX"/>
        </w:rPr>
        <w:t xml:space="preserve">El aviso de alta de tales trabajadores al régimen obligatorio del Instituto Mexicano del Seguro Social, y </w:t>
      </w:r>
    </w:p>
    <w:p w14:paraId="6EB79FF8" w14:textId="77777777" w:rsidR="00EA792D" w:rsidRPr="00B2264B" w:rsidRDefault="00EA792D">
      <w:pPr>
        <w:numPr>
          <w:ilvl w:val="2"/>
          <w:numId w:val="78"/>
        </w:numPr>
        <w:autoSpaceDN w:val="0"/>
        <w:spacing w:before="120" w:after="120"/>
        <w:ind w:left="1418" w:hanging="142"/>
        <w:jc w:val="both"/>
        <w:rPr>
          <w:rFonts w:ascii="Arial" w:hAnsi="Arial" w:cs="Arial"/>
          <w:lang w:eastAsia="es-MX"/>
        </w:rPr>
      </w:pPr>
      <w:r w:rsidRPr="00B2264B">
        <w:rPr>
          <w:rFonts w:ascii="Arial" w:hAnsi="Arial" w:cs="Arial"/>
          <w:lang w:eastAsia="es-MX"/>
        </w:rPr>
        <w:lastRenderedPageBreak/>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B2264B" w:rsidRDefault="00EA792D" w:rsidP="00EA792D">
      <w:pPr>
        <w:tabs>
          <w:tab w:val="left" w:pos="2552"/>
        </w:tabs>
        <w:spacing w:before="120" w:after="120"/>
        <w:ind w:left="993"/>
        <w:jc w:val="both"/>
        <w:rPr>
          <w:rFonts w:ascii="Arial" w:hAnsi="Arial" w:cs="Arial"/>
          <w:lang w:eastAsia="es-MX"/>
        </w:rPr>
      </w:pPr>
      <w:r w:rsidRPr="004A3B06">
        <w:rPr>
          <w:rFonts w:ascii="Arial" w:hAnsi="Arial" w:cs="Arial"/>
          <w:lang w:eastAsia="es-MX"/>
        </w:rPr>
        <w:t xml:space="preserve">Cuando se trate de personas físicas con </w:t>
      </w:r>
      <w:r w:rsidR="004323A3" w:rsidRPr="004A3B06">
        <w:rPr>
          <w:rFonts w:ascii="Arial" w:hAnsi="Arial" w:cs="Arial"/>
          <w:lang w:eastAsia="es-MX"/>
        </w:rPr>
        <w:t>discapacidad</w:t>
      </w:r>
      <w:r w:rsidRPr="004A3B06">
        <w:rPr>
          <w:rFonts w:ascii="Arial" w:hAnsi="Arial" w:cs="Arial"/>
          <w:lang w:eastAsia="es-MX"/>
        </w:rPr>
        <w:t xml:space="preserve">, para hacer válida la preferencia es </w:t>
      </w:r>
      <w:r w:rsidRPr="00B2264B">
        <w:rPr>
          <w:rFonts w:ascii="Arial" w:hAnsi="Arial" w:cs="Arial"/>
          <w:lang w:eastAsia="es-MX"/>
        </w:rPr>
        <w:t>necesario presentar:</w:t>
      </w:r>
    </w:p>
    <w:p w14:paraId="094845F8" w14:textId="77777777" w:rsidR="00EA792D" w:rsidRPr="00B2264B" w:rsidRDefault="00EA792D">
      <w:pPr>
        <w:numPr>
          <w:ilvl w:val="2"/>
          <w:numId w:val="79"/>
        </w:numPr>
        <w:autoSpaceDN w:val="0"/>
        <w:spacing w:before="120" w:after="120"/>
        <w:ind w:left="1418" w:hanging="142"/>
        <w:jc w:val="both"/>
        <w:rPr>
          <w:rFonts w:ascii="Arial" w:hAnsi="Arial" w:cs="Arial"/>
          <w:lang w:eastAsia="es-MX"/>
        </w:rPr>
      </w:pPr>
      <w:r w:rsidRPr="00B2264B">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lang w:eastAsia="ko-KR"/>
        </w:rPr>
        <w:t xml:space="preserve">Micro, Pequeñas y Medianas Empresas. Conforme a lo previsto en el </w:t>
      </w:r>
      <w:r w:rsidR="001D161F" w:rsidRPr="004A3B06">
        <w:rPr>
          <w:rFonts w:ascii="Arial" w:eastAsia="Batang" w:hAnsi="Arial" w:cs="Arial"/>
          <w:lang w:eastAsia="ko-KR"/>
        </w:rPr>
        <w:t>tercer</w:t>
      </w:r>
      <w:r w:rsidRPr="004A3B06">
        <w:rPr>
          <w:rFonts w:ascii="Arial" w:eastAsia="Batang" w:hAnsi="Arial" w:cs="Arial"/>
          <w:lang w:eastAsia="ko-KR"/>
        </w:rPr>
        <w:t xml:space="preserve"> párrafo del artículo 15 del REGLAMENTO, para la obtención de los puntos correspondientes, el LICITANTE, en caso de pertenecer al Sector </w:t>
      </w:r>
      <w:r w:rsidR="00B20197" w:rsidRPr="004A3B06">
        <w:rPr>
          <w:rFonts w:ascii="Arial" w:eastAsia="Batang" w:hAnsi="Arial" w:cs="Arial"/>
          <w:lang w:eastAsia="ko-KR"/>
        </w:rPr>
        <w:t>MiPYMES</w:t>
      </w:r>
      <w:r w:rsidRPr="004A3B06">
        <w:rPr>
          <w:rFonts w:ascii="Arial" w:eastAsia="Batang" w:hAnsi="Arial" w:cs="Arial"/>
          <w:lang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0CB3D0FC" w14:textId="77777777" w:rsidR="00176427" w:rsidRDefault="00176427" w:rsidP="00093F00">
      <w:pPr>
        <w:spacing w:before="120" w:after="120"/>
        <w:ind w:left="993"/>
        <w:jc w:val="both"/>
        <w:rPr>
          <w:rFonts w:ascii="Arial" w:eastAsia="Batang" w:hAnsi="Arial" w:cs="Arial"/>
          <w:lang w:eastAsia="ko-KR"/>
        </w:rPr>
      </w:pPr>
    </w:p>
    <w:p w14:paraId="1AFD195F" w14:textId="697BB3B1" w:rsidR="0055176E" w:rsidRPr="004A3B06" w:rsidRDefault="00736255" w:rsidP="009944BC">
      <w:pPr>
        <w:pStyle w:val="Sangra3detindependiente2"/>
        <w:shd w:val="clear" w:color="auto" w:fill="E5B8B7" w:themeFill="accent2" w:themeFillTint="66"/>
        <w:ind w:left="0"/>
        <w:jc w:val="center"/>
        <w:rPr>
          <w:rFonts w:cs="Arial"/>
          <w:b/>
          <w:sz w:val="24"/>
          <w:szCs w:val="24"/>
        </w:rPr>
      </w:pPr>
      <w:r w:rsidRPr="004A3B06">
        <w:rPr>
          <w:rFonts w:cs="Arial"/>
          <w:b/>
          <w:sz w:val="24"/>
          <w:szCs w:val="24"/>
        </w:rPr>
        <w:t>Tabla de evaluación por puntos y porcentajes</w:t>
      </w:r>
    </w:p>
    <w:p w14:paraId="29329219" w14:textId="77777777" w:rsidR="0055176E" w:rsidRPr="004A3B06" w:rsidRDefault="0055176E" w:rsidP="0039607D">
      <w:pPr>
        <w:jc w:val="both"/>
        <w:rPr>
          <w:rFonts w:ascii="Arial" w:hAnsi="Arial" w:cs="Arial"/>
        </w:rPr>
      </w:pPr>
    </w:p>
    <w:p w14:paraId="138E0DB2" w14:textId="2133CE20" w:rsidR="00F00EAE" w:rsidRPr="004A3B06" w:rsidRDefault="00F00EAE" w:rsidP="000F389B">
      <w:pPr>
        <w:jc w:val="center"/>
        <w:rPr>
          <w:rFonts w:ascii="Arial" w:hAnsi="Arial" w:cs="Arial"/>
        </w:rPr>
      </w:pPr>
      <w:r w:rsidRPr="001742F2">
        <w:rPr>
          <w:rFonts w:ascii="Arial" w:hAnsi="Arial" w:cs="Arial"/>
          <w:b/>
          <w:bCs/>
        </w:rPr>
        <w:t>DISTRIBUCIÓN DE PUNTOS Y PORCENTAJES POR RUBRO Y SUBRUBRO:</w:t>
      </w:r>
    </w:p>
    <w:p w14:paraId="4E4155F8" w14:textId="77777777" w:rsidR="00F00EAE" w:rsidRDefault="00F00EAE" w:rsidP="0039607D">
      <w:pPr>
        <w:jc w:val="both"/>
        <w:rPr>
          <w:rFonts w:ascii="Arial" w:hAnsi="Arial" w:cs="Arial"/>
        </w:rPr>
      </w:pPr>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2"/>
        <w:gridCol w:w="1472"/>
        <w:gridCol w:w="4845"/>
        <w:gridCol w:w="1695"/>
      </w:tblGrid>
      <w:tr w:rsidR="003B6908" w:rsidRPr="005D6581" w14:paraId="628B41E6" w14:textId="77777777" w:rsidTr="0F9CDE8B">
        <w:trPr>
          <w:trHeight w:val="666"/>
          <w:jc w:val="center"/>
        </w:trPr>
        <w:tc>
          <w:tcPr>
            <w:tcW w:w="590" w:type="pct"/>
            <w:shd w:val="clear" w:color="auto" w:fill="D9D9D9" w:themeFill="background1" w:themeFillShade="D9"/>
            <w:vAlign w:val="center"/>
          </w:tcPr>
          <w:p w14:paraId="12F9AAB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Rubro 1</w:t>
            </w:r>
          </w:p>
        </w:tc>
        <w:tc>
          <w:tcPr>
            <w:tcW w:w="3477" w:type="pct"/>
            <w:gridSpan w:val="2"/>
            <w:shd w:val="clear" w:color="auto" w:fill="D9D9D9" w:themeFill="background1" w:themeFillShade="D9"/>
            <w:vAlign w:val="center"/>
          </w:tcPr>
          <w:p w14:paraId="0F16B454" w14:textId="77777777" w:rsidR="003B6908" w:rsidRPr="005D6581" w:rsidRDefault="003B6908" w:rsidP="00B73D10">
            <w:pPr>
              <w:rPr>
                <w:rFonts w:ascii="Arial" w:hAnsi="Arial" w:cs="Arial"/>
                <w:b/>
                <w:color w:val="000000"/>
                <w:sz w:val="18"/>
                <w:szCs w:val="18"/>
              </w:rPr>
            </w:pPr>
            <w:r w:rsidRPr="005D6581">
              <w:rPr>
                <w:rFonts w:ascii="Arial" w:hAnsi="Arial" w:cs="Arial"/>
                <w:b/>
                <w:color w:val="000000"/>
                <w:sz w:val="18"/>
                <w:szCs w:val="18"/>
              </w:rPr>
              <w:t>CAPACIDAD DEL LICITANTE:</w:t>
            </w:r>
          </w:p>
          <w:p w14:paraId="7510B46F" w14:textId="77777777" w:rsidR="003B6908" w:rsidRPr="005D6581" w:rsidRDefault="003B6908" w:rsidP="00B73D10">
            <w:pPr>
              <w:jc w:val="both"/>
              <w:rPr>
                <w:rFonts w:ascii="Arial" w:hAnsi="Arial" w:cs="Arial"/>
                <w:b/>
                <w:color w:val="000000"/>
                <w:sz w:val="18"/>
                <w:szCs w:val="18"/>
              </w:rPr>
            </w:pPr>
            <w:r w:rsidRPr="005D6581">
              <w:rPr>
                <w:rFonts w:ascii="Arial" w:hAnsi="Arial" w:cs="Arial"/>
                <w:color w:val="000000"/>
                <w:sz w:val="18"/>
                <w:szCs w:val="18"/>
              </w:rPr>
              <w:t>Valoración de la capacidad de los recursos económicos, humanos y de equipamiento del LICITANTE, para la prestación del servicio requerido.</w:t>
            </w:r>
          </w:p>
        </w:tc>
        <w:tc>
          <w:tcPr>
            <w:tcW w:w="933" w:type="pct"/>
            <w:shd w:val="clear" w:color="auto" w:fill="D9D9D9" w:themeFill="background1" w:themeFillShade="D9"/>
            <w:vAlign w:val="center"/>
          </w:tcPr>
          <w:p w14:paraId="1CE6EFD3"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24.00 Puntos</w:t>
            </w:r>
          </w:p>
        </w:tc>
      </w:tr>
      <w:tr w:rsidR="003B6908" w:rsidRPr="005D6581" w14:paraId="7E43ECA0" w14:textId="77777777" w:rsidTr="00B73D10">
        <w:trPr>
          <w:trHeight w:val="473"/>
          <w:jc w:val="center"/>
        </w:trPr>
        <w:tc>
          <w:tcPr>
            <w:tcW w:w="590" w:type="pct"/>
            <w:vAlign w:val="center"/>
          </w:tcPr>
          <w:p w14:paraId="136C0301"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Subrubro</w:t>
            </w:r>
          </w:p>
        </w:tc>
        <w:tc>
          <w:tcPr>
            <w:tcW w:w="810" w:type="pct"/>
            <w:vAlign w:val="center"/>
          </w:tcPr>
          <w:p w14:paraId="31BBE6CD"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Concepto</w:t>
            </w:r>
          </w:p>
        </w:tc>
        <w:tc>
          <w:tcPr>
            <w:tcW w:w="2667" w:type="pct"/>
            <w:vAlign w:val="center"/>
          </w:tcPr>
          <w:p w14:paraId="10920B1C"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 xml:space="preserve">Forma de Evaluación </w:t>
            </w:r>
          </w:p>
        </w:tc>
        <w:tc>
          <w:tcPr>
            <w:tcW w:w="933" w:type="pct"/>
            <w:vAlign w:val="center"/>
          </w:tcPr>
          <w:p w14:paraId="4DC0F355"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Puntos Esperados</w:t>
            </w:r>
          </w:p>
        </w:tc>
      </w:tr>
      <w:tr w:rsidR="003B6908" w:rsidRPr="005D6581" w14:paraId="28F36579" w14:textId="77777777" w:rsidTr="0F9CDE8B">
        <w:trPr>
          <w:trHeight w:val="698"/>
          <w:jc w:val="center"/>
        </w:trPr>
        <w:tc>
          <w:tcPr>
            <w:tcW w:w="590" w:type="pct"/>
            <w:shd w:val="clear" w:color="auto" w:fill="D9D9D9" w:themeFill="background1" w:themeFillShade="D9"/>
            <w:vAlign w:val="center"/>
          </w:tcPr>
          <w:p w14:paraId="0ED9B3C8" w14:textId="77777777" w:rsidR="003B6908" w:rsidRPr="005D6581" w:rsidRDefault="003B6908" w:rsidP="00B73D10">
            <w:pPr>
              <w:jc w:val="center"/>
              <w:rPr>
                <w:rFonts w:ascii="Arial" w:hAnsi="Arial" w:cs="Arial"/>
                <w:b/>
                <w:bCs/>
                <w:color w:val="000000"/>
                <w:sz w:val="18"/>
                <w:szCs w:val="18"/>
              </w:rPr>
            </w:pPr>
            <w:r w:rsidRPr="005D6581">
              <w:rPr>
                <w:rFonts w:ascii="Arial" w:hAnsi="Arial" w:cs="Arial"/>
                <w:b/>
                <w:bCs/>
                <w:color w:val="000000"/>
                <w:sz w:val="18"/>
                <w:szCs w:val="18"/>
              </w:rPr>
              <w:t>1.1</w:t>
            </w:r>
          </w:p>
        </w:tc>
        <w:tc>
          <w:tcPr>
            <w:tcW w:w="810" w:type="pct"/>
            <w:shd w:val="clear" w:color="auto" w:fill="D9D9D9" w:themeFill="background1" w:themeFillShade="D9"/>
            <w:vAlign w:val="center"/>
          </w:tcPr>
          <w:p w14:paraId="50D2CAA9" w14:textId="77777777" w:rsidR="003B6908" w:rsidRPr="005D6581" w:rsidRDefault="003B6908" w:rsidP="00B73D10">
            <w:pPr>
              <w:jc w:val="center"/>
              <w:rPr>
                <w:rFonts w:ascii="Arial" w:hAnsi="Arial" w:cs="Arial"/>
                <w:color w:val="000000"/>
                <w:sz w:val="18"/>
                <w:szCs w:val="18"/>
              </w:rPr>
            </w:pPr>
            <w:r w:rsidRPr="005D6581">
              <w:rPr>
                <w:rFonts w:ascii="Arial" w:hAnsi="Arial" w:cs="Arial"/>
                <w:color w:val="000000"/>
                <w:sz w:val="18"/>
                <w:szCs w:val="18"/>
              </w:rPr>
              <w:t>Capacidad de los Recursos Humanos:</w:t>
            </w:r>
          </w:p>
        </w:tc>
        <w:tc>
          <w:tcPr>
            <w:tcW w:w="3600" w:type="pct"/>
            <w:gridSpan w:val="2"/>
            <w:shd w:val="clear" w:color="auto" w:fill="D9D9D9" w:themeFill="background1" w:themeFillShade="D9"/>
            <w:vAlign w:val="center"/>
          </w:tcPr>
          <w:p w14:paraId="41B5886A"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 xml:space="preserve">Se evaluará la experiencia mínima en proyectos o ejecución de actividades relacionadas con el servicio integral para la producción de la credencial para votar, de acuerdo a lo señalado mediante Currículum Vitae (CV). </w:t>
            </w:r>
            <w:r w:rsidRPr="005D6581">
              <w:rPr>
                <w:rFonts w:ascii="Arial" w:hAnsi="Arial" w:cs="Arial"/>
                <w:sz w:val="18"/>
                <w:szCs w:val="18"/>
              </w:rPr>
              <w:t xml:space="preserve">Todos los recursos humanos propuestos deberán estar debidamente contratados por </w:t>
            </w:r>
            <w:r w:rsidRPr="005D6581">
              <w:rPr>
                <w:rFonts w:ascii="Arial" w:hAnsi="Arial" w:cs="Arial"/>
                <w:b/>
                <w:bCs/>
                <w:sz w:val="18"/>
                <w:szCs w:val="18"/>
              </w:rPr>
              <w:t>“El Licitante”</w:t>
            </w:r>
            <w:r w:rsidRPr="005D6581">
              <w:rPr>
                <w:rFonts w:ascii="Arial" w:hAnsi="Arial" w:cs="Arial"/>
                <w:sz w:val="18"/>
                <w:szCs w:val="18"/>
              </w:rPr>
              <w:t xml:space="preserve"> por lo menos 3 meses antes de la publicación de estas bases, se deberá demostrar con el debido registro ante el Instituto Mexicano del Seguro Social.</w:t>
            </w:r>
          </w:p>
          <w:p w14:paraId="6C3F2E3C" w14:textId="77777777" w:rsidR="003B6908" w:rsidRPr="005D6581" w:rsidRDefault="003B6908" w:rsidP="00B73D10">
            <w:pPr>
              <w:jc w:val="both"/>
              <w:rPr>
                <w:rFonts w:ascii="Arial" w:hAnsi="Arial" w:cs="Arial"/>
                <w:color w:val="000000"/>
                <w:sz w:val="18"/>
                <w:szCs w:val="18"/>
              </w:rPr>
            </w:pPr>
          </w:p>
          <w:p w14:paraId="4EDDAAEF" w14:textId="77777777" w:rsidR="003B6908" w:rsidRPr="005D6581" w:rsidRDefault="003B6908" w:rsidP="00B73D10">
            <w:pPr>
              <w:jc w:val="both"/>
              <w:rPr>
                <w:rFonts w:ascii="Arial" w:hAnsi="Arial" w:cs="Arial"/>
                <w:bCs/>
                <w:color w:val="000000"/>
                <w:sz w:val="18"/>
                <w:szCs w:val="18"/>
              </w:rPr>
            </w:pPr>
            <w:r w:rsidRPr="005D6581">
              <w:rPr>
                <w:rFonts w:ascii="Arial" w:hAnsi="Arial" w:cs="Arial"/>
                <w:bCs/>
                <w:color w:val="000000"/>
                <w:sz w:val="18"/>
                <w:szCs w:val="18"/>
              </w:rPr>
              <w:t xml:space="preserve">En caso de que los licitantes no presenten los formatos solicitados o establecidos, no será causa de desechamiento o no otorgamiento de puntaje, siempre y cuando incluyan la totalidad de los requisitos solicitados. </w:t>
            </w:r>
          </w:p>
        </w:tc>
      </w:tr>
      <w:tr w:rsidR="003B6908" w:rsidRPr="005D6581" w14:paraId="1B531775" w14:textId="77777777" w:rsidTr="00B73D10">
        <w:trPr>
          <w:trHeight w:val="473"/>
          <w:jc w:val="center"/>
        </w:trPr>
        <w:tc>
          <w:tcPr>
            <w:tcW w:w="4067" w:type="pct"/>
            <w:gridSpan w:val="3"/>
            <w:shd w:val="clear" w:color="auto" w:fill="BDD6EE"/>
            <w:vAlign w:val="center"/>
          </w:tcPr>
          <w:p w14:paraId="1C8893D9"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Capacidad de los recursos humanos</w:t>
            </w:r>
          </w:p>
        </w:tc>
        <w:tc>
          <w:tcPr>
            <w:tcW w:w="933" w:type="pct"/>
            <w:shd w:val="clear" w:color="auto" w:fill="BDD6EE"/>
            <w:vAlign w:val="center"/>
          </w:tcPr>
          <w:p w14:paraId="3E9CAAD9" w14:textId="44D8BAC5"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12</w:t>
            </w:r>
            <w:r w:rsidR="001742F2">
              <w:rPr>
                <w:rFonts w:ascii="Arial" w:hAnsi="Arial" w:cs="Arial"/>
                <w:b/>
                <w:color w:val="000000"/>
                <w:sz w:val="18"/>
                <w:szCs w:val="18"/>
              </w:rPr>
              <w:t>.00</w:t>
            </w:r>
            <w:r w:rsidRPr="005D6581">
              <w:rPr>
                <w:rFonts w:ascii="Arial" w:hAnsi="Arial" w:cs="Arial"/>
                <w:b/>
                <w:color w:val="000000"/>
                <w:sz w:val="18"/>
                <w:szCs w:val="18"/>
              </w:rPr>
              <w:t xml:space="preserve"> Puntos</w:t>
            </w:r>
          </w:p>
        </w:tc>
      </w:tr>
      <w:tr w:rsidR="003B6908" w:rsidRPr="005D6581" w14:paraId="5D15E9C2" w14:textId="77777777" w:rsidTr="00B73D10">
        <w:trPr>
          <w:jc w:val="center"/>
        </w:trPr>
        <w:tc>
          <w:tcPr>
            <w:tcW w:w="590" w:type="pct"/>
          </w:tcPr>
          <w:p w14:paraId="5DB7A810"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1.1.1</w:t>
            </w:r>
          </w:p>
        </w:tc>
        <w:tc>
          <w:tcPr>
            <w:tcW w:w="810" w:type="pct"/>
          </w:tcPr>
          <w:p w14:paraId="69B74F5E" w14:textId="77777777" w:rsidR="003B6908" w:rsidRPr="005D6581" w:rsidRDefault="003B6908" w:rsidP="00B73D10">
            <w:pPr>
              <w:jc w:val="center"/>
              <w:rPr>
                <w:rFonts w:ascii="Arial" w:hAnsi="Arial" w:cs="Arial"/>
                <w:color w:val="000000"/>
                <w:sz w:val="18"/>
                <w:szCs w:val="18"/>
              </w:rPr>
            </w:pPr>
            <w:r w:rsidRPr="005D6581">
              <w:rPr>
                <w:rFonts w:ascii="Arial" w:hAnsi="Arial" w:cs="Arial"/>
                <w:b/>
                <w:color w:val="000000"/>
                <w:sz w:val="18"/>
                <w:szCs w:val="18"/>
              </w:rPr>
              <w:t>Experiencia en asuntos relacionados con el servicio</w:t>
            </w:r>
          </w:p>
        </w:tc>
        <w:tc>
          <w:tcPr>
            <w:tcW w:w="2667" w:type="pct"/>
            <w:vAlign w:val="center"/>
          </w:tcPr>
          <w:p w14:paraId="386CB605" w14:textId="77777777" w:rsidR="003B6908" w:rsidRPr="005D6581" w:rsidRDefault="003B6908" w:rsidP="00B73D10">
            <w:pPr>
              <w:jc w:val="both"/>
              <w:rPr>
                <w:rFonts w:ascii="Arial" w:hAnsi="Arial" w:cs="Arial"/>
                <w:sz w:val="18"/>
                <w:szCs w:val="18"/>
              </w:rPr>
            </w:pPr>
            <w:r w:rsidRPr="005D6581">
              <w:rPr>
                <w:rFonts w:ascii="Arial" w:hAnsi="Arial" w:cs="Arial"/>
                <w:b/>
                <w:bCs/>
                <w:color w:val="000000"/>
                <w:sz w:val="18"/>
                <w:szCs w:val="18"/>
              </w:rPr>
              <w:t xml:space="preserve">“El Licitante” </w:t>
            </w:r>
            <w:r w:rsidRPr="005D6581">
              <w:rPr>
                <w:rFonts w:ascii="Arial" w:hAnsi="Arial" w:cs="Arial"/>
                <w:color w:val="000000"/>
                <w:sz w:val="18"/>
                <w:szCs w:val="18"/>
              </w:rPr>
              <w:t>con el objeto de comprobar que el personal solicitado cumple con la experiencia, deberá entregar currículum vitae o presentar la</w:t>
            </w:r>
            <w:r w:rsidRPr="005D6581">
              <w:rPr>
                <w:rFonts w:ascii="Arial" w:hAnsi="Arial" w:cs="Arial"/>
                <w:bCs/>
                <w:color w:val="000000"/>
                <w:sz w:val="18"/>
                <w:szCs w:val="18"/>
              </w:rPr>
              <w:t xml:space="preserve"> información curricular </w:t>
            </w:r>
            <w:r w:rsidRPr="005D6581">
              <w:rPr>
                <w:rFonts w:ascii="Arial" w:hAnsi="Arial" w:cs="Arial"/>
                <w:sz w:val="18"/>
                <w:szCs w:val="18"/>
              </w:rPr>
              <w:t>de las personas que asignará para la prestación del servicio a través del formato que se integra en el inciso d) del Apéndice B, del Anexo 1 “Especificaciones técnicas” de la presente convocatoria, para acreditar lo siguiente: </w:t>
            </w:r>
          </w:p>
          <w:p w14:paraId="3D8FB4BC" w14:textId="77777777" w:rsidR="003B6908" w:rsidRPr="005D6581" w:rsidRDefault="003B6908" w:rsidP="00B73D10">
            <w:pPr>
              <w:ind w:left="69" w:right="192"/>
              <w:jc w:val="both"/>
              <w:rPr>
                <w:rFonts w:ascii="Arial" w:hAnsi="Arial" w:cs="Arial"/>
                <w:bCs/>
                <w:color w:val="000000"/>
                <w:sz w:val="18"/>
                <w:szCs w:val="18"/>
              </w:rPr>
            </w:pPr>
          </w:p>
          <w:p w14:paraId="4D155EBF" w14:textId="77777777" w:rsidR="003B6908" w:rsidRPr="005D6581" w:rsidRDefault="003B6908" w:rsidP="003B6908">
            <w:pPr>
              <w:numPr>
                <w:ilvl w:val="0"/>
                <w:numId w:val="151"/>
              </w:numPr>
              <w:ind w:left="388" w:hanging="283"/>
              <w:jc w:val="both"/>
              <w:rPr>
                <w:rFonts w:ascii="Arial" w:hAnsi="Arial" w:cs="Arial"/>
                <w:color w:val="000000"/>
                <w:sz w:val="18"/>
                <w:szCs w:val="18"/>
              </w:rPr>
            </w:pPr>
            <w:r w:rsidRPr="005D6581">
              <w:rPr>
                <w:rFonts w:ascii="Arial" w:hAnsi="Arial" w:cs="Arial"/>
                <w:b/>
                <w:bCs/>
                <w:color w:val="000000"/>
                <w:sz w:val="18"/>
                <w:szCs w:val="18"/>
                <w:u w:val="single"/>
              </w:rPr>
              <w:t>Administrador de Proyecto</w:t>
            </w:r>
            <w:r w:rsidRPr="005D6581">
              <w:rPr>
                <w:rFonts w:ascii="Arial" w:hAnsi="Arial" w:cs="Arial"/>
                <w:color w:val="000000"/>
                <w:sz w:val="18"/>
                <w:szCs w:val="18"/>
              </w:rPr>
              <w:t xml:space="preserve"> </w:t>
            </w:r>
          </w:p>
          <w:p w14:paraId="47E0A60B" w14:textId="77777777" w:rsidR="003B6908" w:rsidRPr="005D6581" w:rsidRDefault="003B6908" w:rsidP="00B73D10">
            <w:pPr>
              <w:ind w:left="567"/>
              <w:jc w:val="both"/>
              <w:rPr>
                <w:rFonts w:ascii="Arial" w:hAnsi="Arial" w:cs="Arial"/>
                <w:color w:val="000000"/>
                <w:sz w:val="18"/>
                <w:szCs w:val="18"/>
              </w:rPr>
            </w:pPr>
          </w:p>
          <w:p w14:paraId="104ED9FA" w14:textId="77777777" w:rsidR="003B6908" w:rsidRPr="005D6581" w:rsidRDefault="003B6908" w:rsidP="00B73D10">
            <w:pPr>
              <w:ind w:right="192"/>
              <w:jc w:val="both"/>
              <w:rPr>
                <w:rFonts w:ascii="Arial" w:hAnsi="Arial" w:cs="Arial"/>
                <w:color w:val="000000"/>
                <w:sz w:val="18"/>
                <w:szCs w:val="18"/>
              </w:rPr>
            </w:pPr>
            <w:r w:rsidRPr="005D6581">
              <w:rPr>
                <w:rFonts w:ascii="Arial" w:hAnsi="Arial" w:cs="Arial"/>
                <w:color w:val="000000"/>
                <w:sz w:val="18"/>
                <w:szCs w:val="18"/>
              </w:rPr>
              <w:t>Que acredite experiencia mínima de 3 años en:</w:t>
            </w:r>
          </w:p>
          <w:p w14:paraId="3C0D0777" w14:textId="77777777" w:rsidR="003B6908" w:rsidRPr="005D6581" w:rsidRDefault="003B6908" w:rsidP="00B73D10">
            <w:pPr>
              <w:ind w:right="192"/>
              <w:jc w:val="both"/>
              <w:rPr>
                <w:rFonts w:ascii="Arial" w:hAnsi="Arial" w:cs="Arial"/>
                <w:color w:val="000000"/>
                <w:sz w:val="18"/>
                <w:szCs w:val="18"/>
              </w:rPr>
            </w:pPr>
          </w:p>
          <w:p w14:paraId="5AE42A2F" w14:textId="77777777" w:rsidR="003B6908" w:rsidRPr="005D6581" w:rsidRDefault="003B6908" w:rsidP="003B6908">
            <w:pPr>
              <w:numPr>
                <w:ilvl w:val="0"/>
                <w:numId w:val="152"/>
              </w:numPr>
              <w:ind w:left="672" w:right="192" w:hanging="284"/>
              <w:jc w:val="both"/>
              <w:rPr>
                <w:rFonts w:ascii="Arial" w:hAnsi="Arial" w:cs="Arial"/>
                <w:color w:val="000000"/>
                <w:sz w:val="18"/>
                <w:szCs w:val="18"/>
              </w:rPr>
            </w:pPr>
            <w:r w:rsidRPr="005D6581">
              <w:rPr>
                <w:rFonts w:ascii="Arial" w:hAnsi="Arial" w:cs="Arial"/>
                <w:color w:val="000000"/>
                <w:sz w:val="18"/>
                <w:szCs w:val="18"/>
              </w:rPr>
              <w:t>Administración de proyectos como Project Management Professional (PMP).</w:t>
            </w:r>
          </w:p>
          <w:p w14:paraId="7E3331A0" w14:textId="77777777" w:rsidR="003B6908" w:rsidRPr="005D6581" w:rsidRDefault="003B6908" w:rsidP="00B73D10">
            <w:pPr>
              <w:ind w:left="672" w:right="192"/>
              <w:jc w:val="both"/>
              <w:rPr>
                <w:rFonts w:ascii="Arial" w:hAnsi="Arial" w:cs="Arial"/>
                <w:color w:val="000000"/>
                <w:sz w:val="18"/>
                <w:szCs w:val="18"/>
              </w:rPr>
            </w:pPr>
          </w:p>
          <w:p w14:paraId="0D03BE31" w14:textId="77777777" w:rsidR="003B6908" w:rsidRPr="005D6581" w:rsidRDefault="003B6908" w:rsidP="003B6908">
            <w:pPr>
              <w:numPr>
                <w:ilvl w:val="0"/>
                <w:numId w:val="152"/>
              </w:numPr>
              <w:ind w:left="672" w:right="192" w:hanging="284"/>
              <w:jc w:val="both"/>
              <w:rPr>
                <w:rFonts w:ascii="Arial" w:hAnsi="Arial" w:cs="Arial"/>
                <w:color w:val="000000"/>
                <w:sz w:val="18"/>
                <w:szCs w:val="18"/>
              </w:rPr>
            </w:pPr>
            <w:r w:rsidRPr="005D6581">
              <w:rPr>
                <w:rFonts w:ascii="Arial" w:hAnsi="Arial" w:cs="Arial"/>
                <w:color w:val="000000"/>
                <w:sz w:val="18"/>
                <w:szCs w:val="18"/>
              </w:rPr>
              <w:t>Administración de Proyectos en la implementación de soluciones para la producción de documentos de alta seguridad (Visas, Pasaportes, Licencias de Conducir, Cedulas de Identidad, Documentos para Votar y otros documentos de identificación con fotografía).</w:t>
            </w:r>
          </w:p>
          <w:p w14:paraId="63A4030A" w14:textId="77777777" w:rsidR="003B6908" w:rsidRPr="005D6581" w:rsidRDefault="003B6908" w:rsidP="00B73D10">
            <w:pPr>
              <w:pStyle w:val="Prrafodelista"/>
              <w:rPr>
                <w:rFonts w:ascii="Arial" w:hAnsi="Arial" w:cs="Arial"/>
                <w:color w:val="000000"/>
                <w:sz w:val="18"/>
                <w:szCs w:val="18"/>
              </w:rPr>
            </w:pPr>
          </w:p>
          <w:p w14:paraId="26157B0A" w14:textId="77777777" w:rsidR="003B6908" w:rsidRPr="005D6581" w:rsidRDefault="003B6908" w:rsidP="003B6908">
            <w:pPr>
              <w:numPr>
                <w:ilvl w:val="0"/>
                <w:numId w:val="152"/>
              </w:numPr>
              <w:ind w:left="672" w:right="192" w:hanging="284"/>
              <w:jc w:val="both"/>
              <w:rPr>
                <w:rFonts w:ascii="Arial" w:hAnsi="Arial" w:cs="Arial"/>
                <w:color w:val="000000"/>
                <w:sz w:val="18"/>
                <w:szCs w:val="18"/>
              </w:rPr>
            </w:pPr>
            <w:r w:rsidRPr="005D6581">
              <w:rPr>
                <w:rFonts w:ascii="Arial" w:hAnsi="Arial" w:cs="Arial"/>
                <w:color w:val="000000"/>
                <w:sz w:val="18"/>
                <w:szCs w:val="18"/>
              </w:rPr>
              <w:t>Administración de recursos humanos, financieros y materiales.</w:t>
            </w:r>
          </w:p>
          <w:p w14:paraId="211DF165" w14:textId="77777777" w:rsidR="003B6908" w:rsidRPr="005D6581" w:rsidRDefault="003B6908" w:rsidP="00B73D10">
            <w:pPr>
              <w:ind w:left="34"/>
              <w:jc w:val="both"/>
              <w:rPr>
                <w:rFonts w:ascii="Arial" w:hAnsi="Arial" w:cs="Arial"/>
                <w:color w:val="000000"/>
                <w:sz w:val="18"/>
                <w:szCs w:val="18"/>
              </w:rPr>
            </w:pPr>
          </w:p>
          <w:tbl>
            <w:tblPr>
              <w:tblW w:w="367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80"/>
              <w:gridCol w:w="1095"/>
            </w:tblGrid>
            <w:tr w:rsidR="003B6908" w:rsidRPr="005D6581" w14:paraId="224C6F83" w14:textId="77777777" w:rsidTr="00B73D10">
              <w:trPr>
                <w:trHeight w:val="300"/>
                <w:jc w:val="center"/>
              </w:trPr>
              <w:tc>
                <w:tcPr>
                  <w:tcW w:w="2580" w:type="dxa"/>
                  <w:tcBorders>
                    <w:top w:val="single" w:sz="6" w:space="0" w:color="auto"/>
                    <w:left w:val="single" w:sz="6" w:space="0" w:color="auto"/>
                    <w:bottom w:val="single" w:sz="6" w:space="0" w:color="auto"/>
                    <w:right w:val="single" w:sz="6" w:space="0" w:color="auto"/>
                  </w:tcBorders>
                  <w:vAlign w:val="center"/>
                  <w:hideMark/>
                </w:tcPr>
                <w:p w14:paraId="14C28377" w14:textId="77777777" w:rsidR="003B6908" w:rsidRPr="005D6581" w:rsidRDefault="003B6908" w:rsidP="00B73D10">
                  <w:pPr>
                    <w:jc w:val="center"/>
                    <w:rPr>
                      <w:rFonts w:ascii="Arial" w:hAnsi="Arial" w:cs="Arial"/>
                      <w:sz w:val="18"/>
                      <w:szCs w:val="18"/>
                    </w:rPr>
                  </w:pPr>
                  <w:r w:rsidRPr="005D6581">
                    <w:rPr>
                      <w:rFonts w:ascii="Arial" w:hAnsi="Arial" w:cs="Arial"/>
                      <w:b/>
                      <w:bCs/>
                      <w:sz w:val="18"/>
                      <w:szCs w:val="18"/>
                    </w:rPr>
                    <w:t>EXPERIENCIA</w:t>
                  </w:r>
                </w:p>
              </w:tc>
              <w:tc>
                <w:tcPr>
                  <w:tcW w:w="1095" w:type="dxa"/>
                  <w:tcBorders>
                    <w:top w:val="single" w:sz="6" w:space="0" w:color="auto"/>
                    <w:left w:val="single" w:sz="6" w:space="0" w:color="auto"/>
                    <w:bottom w:val="single" w:sz="6" w:space="0" w:color="auto"/>
                    <w:right w:val="single" w:sz="6" w:space="0" w:color="auto"/>
                  </w:tcBorders>
                  <w:vAlign w:val="center"/>
                  <w:hideMark/>
                </w:tcPr>
                <w:p w14:paraId="053A228F" w14:textId="77777777" w:rsidR="003B6908" w:rsidRPr="005D6581" w:rsidRDefault="003B6908" w:rsidP="00B73D10">
                  <w:pPr>
                    <w:jc w:val="center"/>
                    <w:rPr>
                      <w:rFonts w:ascii="Arial" w:hAnsi="Arial" w:cs="Arial"/>
                      <w:sz w:val="18"/>
                      <w:szCs w:val="18"/>
                    </w:rPr>
                  </w:pPr>
                  <w:r w:rsidRPr="005D6581">
                    <w:rPr>
                      <w:rFonts w:ascii="Arial" w:hAnsi="Arial" w:cs="Arial"/>
                      <w:b/>
                      <w:bCs/>
                      <w:sz w:val="18"/>
                      <w:szCs w:val="18"/>
                    </w:rPr>
                    <w:t>PUNTOS A ASIGNAR</w:t>
                  </w:r>
                </w:p>
              </w:tc>
            </w:tr>
            <w:tr w:rsidR="003B6908" w:rsidRPr="005D6581" w14:paraId="0C89FC7E" w14:textId="77777777" w:rsidTr="00B73D10">
              <w:trPr>
                <w:trHeight w:val="300"/>
                <w:jc w:val="center"/>
              </w:trPr>
              <w:tc>
                <w:tcPr>
                  <w:tcW w:w="2580" w:type="dxa"/>
                  <w:tcBorders>
                    <w:top w:val="single" w:sz="6" w:space="0" w:color="auto"/>
                    <w:left w:val="single" w:sz="6" w:space="0" w:color="auto"/>
                    <w:bottom w:val="single" w:sz="6" w:space="0" w:color="auto"/>
                    <w:right w:val="single" w:sz="6" w:space="0" w:color="auto"/>
                  </w:tcBorders>
                  <w:vAlign w:val="center"/>
                  <w:hideMark/>
                </w:tcPr>
                <w:p w14:paraId="695ECAD5" w14:textId="77777777" w:rsidR="003B6908" w:rsidRPr="005D6581" w:rsidRDefault="003B6908" w:rsidP="00A57A1E">
                  <w:pPr>
                    <w:ind w:right="40"/>
                    <w:jc w:val="both"/>
                    <w:rPr>
                      <w:rFonts w:ascii="Arial" w:hAnsi="Arial" w:cs="Arial"/>
                      <w:sz w:val="18"/>
                      <w:szCs w:val="18"/>
                    </w:rPr>
                  </w:pPr>
                  <w:r w:rsidRPr="005D6581">
                    <w:rPr>
                      <w:rFonts w:ascii="Arial" w:hAnsi="Arial" w:cs="Arial"/>
                      <w:sz w:val="18"/>
                      <w:szCs w:val="18"/>
                    </w:rPr>
                    <w:t>Acredita experiencia mayor a 4 (cuatro) años en actividades señaladas en los incisos a), b) y c). </w:t>
                  </w:r>
                </w:p>
              </w:tc>
              <w:tc>
                <w:tcPr>
                  <w:tcW w:w="1095" w:type="dxa"/>
                  <w:tcBorders>
                    <w:top w:val="single" w:sz="6" w:space="0" w:color="auto"/>
                    <w:left w:val="single" w:sz="6" w:space="0" w:color="auto"/>
                    <w:bottom w:val="single" w:sz="6" w:space="0" w:color="auto"/>
                    <w:right w:val="single" w:sz="6" w:space="0" w:color="auto"/>
                  </w:tcBorders>
                  <w:vAlign w:val="center"/>
                  <w:hideMark/>
                </w:tcPr>
                <w:p w14:paraId="749829D6" w14:textId="429B5656" w:rsidR="003B6908" w:rsidRPr="005D6581" w:rsidRDefault="003B6908" w:rsidP="00B73D10">
                  <w:pPr>
                    <w:jc w:val="center"/>
                    <w:rPr>
                      <w:rFonts w:ascii="Arial" w:hAnsi="Arial" w:cs="Arial"/>
                      <w:sz w:val="18"/>
                      <w:szCs w:val="18"/>
                    </w:rPr>
                  </w:pPr>
                  <w:r w:rsidRPr="005D6581">
                    <w:rPr>
                      <w:rFonts w:ascii="Arial" w:hAnsi="Arial" w:cs="Arial"/>
                      <w:sz w:val="18"/>
                      <w:szCs w:val="18"/>
                    </w:rPr>
                    <w:t>0.60</w:t>
                  </w:r>
                  <w:r w:rsidR="006A128E" w:rsidRPr="005D6581">
                    <w:rPr>
                      <w:rFonts w:ascii="Arial" w:hAnsi="Arial" w:cs="Arial"/>
                      <w:sz w:val="18"/>
                      <w:szCs w:val="18"/>
                    </w:rPr>
                    <w:t xml:space="preserve"> puntos</w:t>
                  </w:r>
                </w:p>
              </w:tc>
            </w:tr>
            <w:tr w:rsidR="003B6908" w:rsidRPr="005D6581" w14:paraId="2197B739" w14:textId="77777777" w:rsidTr="00B73D10">
              <w:trPr>
                <w:trHeight w:val="300"/>
                <w:jc w:val="center"/>
              </w:trPr>
              <w:tc>
                <w:tcPr>
                  <w:tcW w:w="2580" w:type="dxa"/>
                  <w:tcBorders>
                    <w:top w:val="single" w:sz="6" w:space="0" w:color="auto"/>
                    <w:left w:val="single" w:sz="6" w:space="0" w:color="auto"/>
                    <w:bottom w:val="single" w:sz="6" w:space="0" w:color="auto"/>
                    <w:right w:val="single" w:sz="6" w:space="0" w:color="auto"/>
                  </w:tcBorders>
                  <w:vAlign w:val="center"/>
                  <w:hideMark/>
                </w:tcPr>
                <w:p w14:paraId="24A82A18" w14:textId="77777777" w:rsidR="003B6908" w:rsidRPr="005D6581" w:rsidRDefault="003B6908" w:rsidP="00A57A1E">
                  <w:pPr>
                    <w:ind w:right="40"/>
                    <w:jc w:val="both"/>
                    <w:rPr>
                      <w:rFonts w:ascii="Arial" w:hAnsi="Arial" w:cs="Arial"/>
                      <w:sz w:val="18"/>
                      <w:szCs w:val="18"/>
                    </w:rPr>
                  </w:pPr>
                  <w:r w:rsidRPr="005D6581">
                    <w:rPr>
                      <w:rFonts w:ascii="Arial" w:hAnsi="Arial" w:cs="Arial"/>
                      <w:sz w:val="18"/>
                      <w:szCs w:val="18"/>
                    </w:rPr>
                    <w:t>Acredita experiencia de 3 (tres) años a 4 (cuatro) años en actividades señaladas en los incisos a), b) y c). </w:t>
                  </w:r>
                </w:p>
              </w:tc>
              <w:tc>
                <w:tcPr>
                  <w:tcW w:w="1095" w:type="dxa"/>
                  <w:tcBorders>
                    <w:top w:val="single" w:sz="6" w:space="0" w:color="auto"/>
                    <w:left w:val="single" w:sz="6" w:space="0" w:color="auto"/>
                    <w:bottom w:val="single" w:sz="6" w:space="0" w:color="auto"/>
                    <w:right w:val="single" w:sz="6" w:space="0" w:color="auto"/>
                  </w:tcBorders>
                  <w:vAlign w:val="center"/>
                  <w:hideMark/>
                </w:tcPr>
                <w:p w14:paraId="626396A9"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0.10 puntos</w:t>
                  </w:r>
                </w:p>
              </w:tc>
            </w:tr>
            <w:tr w:rsidR="003B6908" w:rsidRPr="005D6581" w14:paraId="7E109436" w14:textId="77777777" w:rsidTr="00B73D10">
              <w:trPr>
                <w:trHeight w:val="300"/>
                <w:jc w:val="center"/>
              </w:trPr>
              <w:tc>
                <w:tcPr>
                  <w:tcW w:w="2580" w:type="dxa"/>
                  <w:tcBorders>
                    <w:top w:val="single" w:sz="6" w:space="0" w:color="auto"/>
                    <w:left w:val="single" w:sz="6" w:space="0" w:color="auto"/>
                    <w:bottom w:val="single" w:sz="6" w:space="0" w:color="auto"/>
                    <w:right w:val="single" w:sz="6" w:space="0" w:color="auto"/>
                  </w:tcBorders>
                  <w:vAlign w:val="center"/>
                  <w:hideMark/>
                </w:tcPr>
                <w:p w14:paraId="545CD9C7" w14:textId="77777777" w:rsidR="003B6908" w:rsidRPr="005D6581" w:rsidRDefault="003B6908" w:rsidP="00A57A1E">
                  <w:pPr>
                    <w:ind w:right="40"/>
                    <w:jc w:val="both"/>
                    <w:rPr>
                      <w:rFonts w:ascii="Arial" w:hAnsi="Arial" w:cs="Arial"/>
                      <w:sz w:val="18"/>
                      <w:szCs w:val="18"/>
                    </w:rPr>
                  </w:pPr>
                  <w:r w:rsidRPr="005D6581">
                    <w:rPr>
                      <w:rFonts w:ascii="Arial" w:hAnsi="Arial" w:cs="Arial"/>
                      <w:sz w:val="18"/>
                      <w:szCs w:val="18"/>
                    </w:rPr>
                    <w:t>No acredita experiencia mínima de 3 (tres) años en actividades señaladas en los incisos a), b) y c). </w:t>
                  </w:r>
                </w:p>
              </w:tc>
              <w:tc>
                <w:tcPr>
                  <w:tcW w:w="1095" w:type="dxa"/>
                  <w:tcBorders>
                    <w:top w:val="single" w:sz="6" w:space="0" w:color="auto"/>
                    <w:left w:val="single" w:sz="6" w:space="0" w:color="auto"/>
                    <w:bottom w:val="single" w:sz="6" w:space="0" w:color="auto"/>
                    <w:right w:val="single" w:sz="6" w:space="0" w:color="auto"/>
                  </w:tcBorders>
                  <w:vAlign w:val="center"/>
                  <w:hideMark/>
                </w:tcPr>
                <w:p w14:paraId="091B797E"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0.00 puntos</w:t>
                  </w:r>
                </w:p>
              </w:tc>
            </w:tr>
          </w:tbl>
          <w:p w14:paraId="5D12D9B8" w14:textId="77777777" w:rsidR="003B6908" w:rsidRPr="005D6581" w:rsidRDefault="003B6908" w:rsidP="00B73D10">
            <w:pPr>
              <w:jc w:val="center"/>
              <w:rPr>
                <w:rFonts w:ascii="Arial" w:hAnsi="Arial" w:cs="Arial"/>
                <w:b/>
                <w:bCs/>
                <w:sz w:val="18"/>
                <w:szCs w:val="18"/>
              </w:rPr>
            </w:pPr>
            <w:r w:rsidRPr="005D6581">
              <w:rPr>
                <w:rFonts w:ascii="Arial" w:hAnsi="Arial" w:cs="Arial"/>
                <w:b/>
                <w:bCs/>
                <w:sz w:val="18"/>
                <w:szCs w:val="18"/>
              </w:rPr>
              <w:t>Puntos Máximos a asignar: 0.60</w:t>
            </w:r>
          </w:p>
          <w:p w14:paraId="37375CA8" w14:textId="77777777" w:rsidR="003B6908" w:rsidRPr="005D6581" w:rsidRDefault="003B6908" w:rsidP="00B73D10">
            <w:pPr>
              <w:ind w:left="494"/>
              <w:jc w:val="both"/>
              <w:rPr>
                <w:rFonts w:ascii="Arial" w:hAnsi="Arial" w:cs="Arial"/>
                <w:b/>
                <w:bCs/>
                <w:color w:val="000000"/>
                <w:sz w:val="18"/>
                <w:szCs w:val="18"/>
                <w:u w:val="single"/>
              </w:rPr>
            </w:pPr>
          </w:p>
          <w:p w14:paraId="61EA79B0" w14:textId="77777777" w:rsidR="003B6908" w:rsidRPr="005D6581" w:rsidRDefault="003B6908" w:rsidP="003B6908">
            <w:pPr>
              <w:numPr>
                <w:ilvl w:val="0"/>
                <w:numId w:val="151"/>
              </w:numPr>
              <w:ind w:left="388" w:hanging="283"/>
              <w:jc w:val="both"/>
              <w:rPr>
                <w:rFonts w:ascii="Arial" w:hAnsi="Arial" w:cs="Arial"/>
                <w:b/>
                <w:bCs/>
                <w:color w:val="000000"/>
                <w:sz w:val="18"/>
                <w:szCs w:val="18"/>
                <w:u w:val="single"/>
              </w:rPr>
            </w:pPr>
            <w:r w:rsidRPr="005D6581">
              <w:rPr>
                <w:rFonts w:ascii="Arial" w:hAnsi="Arial" w:cs="Arial"/>
                <w:b/>
                <w:bCs/>
                <w:color w:val="000000"/>
                <w:sz w:val="18"/>
                <w:szCs w:val="18"/>
                <w:u w:val="single"/>
              </w:rPr>
              <w:t xml:space="preserve">Administrador General </w:t>
            </w:r>
          </w:p>
          <w:p w14:paraId="7B4B3AE9" w14:textId="77777777" w:rsidR="003B6908" w:rsidRPr="005D6581" w:rsidRDefault="003B6908" w:rsidP="00B73D10">
            <w:pPr>
              <w:jc w:val="both"/>
              <w:rPr>
                <w:rFonts w:ascii="Arial" w:hAnsi="Arial" w:cs="Arial"/>
                <w:color w:val="000000"/>
                <w:sz w:val="18"/>
                <w:szCs w:val="18"/>
              </w:rPr>
            </w:pPr>
          </w:p>
          <w:p w14:paraId="10200504" w14:textId="77777777" w:rsidR="003B6908" w:rsidRPr="005D6581" w:rsidRDefault="003B6908" w:rsidP="00B73D10">
            <w:pPr>
              <w:ind w:right="192"/>
              <w:jc w:val="both"/>
              <w:rPr>
                <w:rFonts w:ascii="Arial" w:hAnsi="Arial" w:cs="Arial"/>
                <w:color w:val="000000"/>
                <w:sz w:val="18"/>
                <w:szCs w:val="18"/>
              </w:rPr>
            </w:pPr>
            <w:r w:rsidRPr="005D6581">
              <w:rPr>
                <w:rFonts w:ascii="Arial" w:hAnsi="Arial" w:cs="Arial"/>
                <w:color w:val="000000"/>
                <w:sz w:val="18"/>
                <w:szCs w:val="18"/>
              </w:rPr>
              <w:t>Que acredite experiencia mínima de 3 años en:</w:t>
            </w:r>
          </w:p>
          <w:p w14:paraId="376D3468" w14:textId="77777777" w:rsidR="003B6908" w:rsidRPr="005D6581" w:rsidRDefault="003B6908" w:rsidP="00B73D10">
            <w:pPr>
              <w:ind w:right="192"/>
              <w:jc w:val="both"/>
              <w:rPr>
                <w:rFonts w:ascii="Arial" w:hAnsi="Arial" w:cs="Arial"/>
                <w:color w:val="000000"/>
                <w:sz w:val="18"/>
                <w:szCs w:val="18"/>
              </w:rPr>
            </w:pPr>
          </w:p>
          <w:p w14:paraId="73805E55" w14:textId="77777777" w:rsidR="003B6908" w:rsidRPr="005D6581" w:rsidRDefault="003B6908" w:rsidP="003B6908">
            <w:pPr>
              <w:numPr>
                <w:ilvl w:val="0"/>
                <w:numId w:val="156"/>
              </w:numPr>
              <w:ind w:left="672" w:right="192" w:hanging="284"/>
              <w:jc w:val="both"/>
              <w:rPr>
                <w:rFonts w:ascii="Arial" w:hAnsi="Arial" w:cs="Arial"/>
                <w:color w:val="000000"/>
                <w:sz w:val="18"/>
                <w:szCs w:val="18"/>
              </w:rPr>
            </w:pPr>
            <w:r w:rsidRPr="005D6581">
              <w:rPr>
                <w:rFonts w:ascii="Arial" w:hAnsi="Arial" w:cs="Arial"/>
                <w:color w:val="000000"/>
                <w:sz w:val="18"/>
                <w:szCs w:val="18"/>
              </w:rPr>
              <w:t xml:space="preserve"> Administración General en plantas o fábricas de producción.</w:t>
            </w:r>
          </w:p>
          <w:p w14:paraId="1EAFD9F1" w14:textId="77777777" w:rsidR="003B6908" w:rsidRPr="005D6581" w:rsidRDefault="003B6908" w:rsidP="00B73D10">
            <w:pPr>
              <w:ind w:left="927"/>
              <w:jc w:val="both"/>
              <w:rPr>
                <w:rFonts w:ascii="Arial" w:hAnsi="Arial" w:cs="Arial"/>
                <w:color w:val="000000"/>
                <w:sz w:val="18"/>
                <w:szCs w:val="18"/>
              </w:rPr>
            </w:pPr>
          </w:p>
          <w:p w14:paraId="5B48BE27" w14:textId="77777777" w:rsidR="003B6908" w:rsidRPr="005D6581" w:rsidRDefault="003B6908" w:rsidP="003B6908">
            <w:pPr>
              <w:numPr>
                <w:ilvl w:val="0"/>
                <w:numId w:val="156"/>
              </w:numPr>
              <w:tabs>
                <w:tab w:val="left" w:pos="672"/>
              </w:tabs>
              <w:ind w:left="672" w:right="192" w:hanging="284"/>
              <w:jc w:val="both"/>
              <w:rPr>
                <w:rFonts w:ascii="Arial" w:hAnsi="Arial" w:cs="Arial"/>
                <w:color w:val="000000"/>
                <w:sz w:val="18"/>
                <w:szCs w:val="18"/>
              </w:rPr>
            </w:pPr>
            <w:r w:rsidRPr="005D6581">
              <w:rPr>
                <w:rFonts w:ascii="Arial" w:hAnsi="Arial" w:cs="Arial"/>
                <w:color w:val="000000"/>
                <w:sz w:val="18"/>
                <w:szCs w:val="18"/>
              </w:rPr>
              <w:t>Procesos de producción de documentos de alta seguridad (Visas, Pasaportes, Licencias de Conducir, Cedulas de Identidad, Documentos para Votar y otros documentos de identificación con fotografía).</w:t>
            </w:r>
          </w:p>
          <w:p w14:paraId="10B3C293" w14:textId="77777777" w:rsidR="003B6908" w:rsidRPr="005D6581" w:rsidRDefault="003B6908" w:rsidP="00B73D10">
            <w:pPr>
              <w:pStyle w:val="Prrafodelista"/>
              <w:rPr>
                <w:rFonts w:ascii="Arial" w:hAnsi="Arial" w:cs="Arial"/>
                <w:color w:val="000000"/>
                <w:sz w:val="18"/>
                <w:szCs w:val="18"/>
              </w:rPr>
            </w:pPr>
          </w:p>
          <w:p w14:paraId="5B3C442A" w14:textId="77777777" w:rsidR="003B6908" w:rsidRPr="005D6581" w:rsidRDefault="003B6908" w:rsidP="003B6908">
            <w:pPr>
              <w:numPr>
                <w:ilvl w:val="0"/>
                <w:numId w:val="156"/>
              </w:numPr>
              <w:tabs>
                <w:tab w:val="left" w:pos="672"/>
              </w:tabs>
              <w:ind w:left="672" w:right="192" w:hanging="284"/>
              <w:jc w:val="both"/>
              <w:rPr>
                <w:rFonts w:ascii="Arial" w:hAnsi="Arial" w:cs="Arial"/>
                <w:color w:val="000000"/>
                <w:sz w:val="18"/>
                <w:szCs w:val="18"/>
              </w:rPr>
            </w:pPr>
            <w:r w:rsidRPr="005D6581">
              <w:rPr>
                <w:rFonts w:ascii="Arial" w:hAnsi="Arial" w:cs="Arial"/>
                <w:color w:val="000000"/>
                <w:sz w:val="18"/>
                <w:szCs w:val="18"/>
              </w:rPr>
              <w:t xml:space="preserve">Elaboración de manuales y procedimientos. </w:t>
            </w:r>
          </w:p>
          <w:p w14:paraId="320FD307" w14:textId="77777777" w:rsidR="003B6908" w:rsidRPr="005D6581" w:rsidRDefault="003B6908" w:rsidP="00B73D10">
            <w:pPr>
              <w:jc w:val="both"/>
              <w:rPr>
                <w:rFonts w:ascii="Arial" w:hAnsi="Arial" w:cs="Arial"/>
                <w:color w:val="000000"/>
                <w:sz w:val="18"/>
                <w:szCs w:val="18"/>
              </w:rPr>
            </w:pPr>
          </w:p>
          <w:tbl>
            <w:tblPr>
              <w:tblW w:w="396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65"/>
              <w:gridCol w:w="1095"/>
            </w:tblGrid>
            <w:tr w:rsidR="003B6908" w:rsidRPr="005D6581" w14:paraId="428DA0AA" w14:textId="77777777" w:rsidTr="005D6581">
              <w:trPr>
                <w:trHeight w:val="300"/>
                <w:jc w:val="center"/>
              </w:trPr>
              <w:tc>
                <w:tcPr>
                  <w:tcW w:w="2865" w:type="dxa"/>
                  <w:tcBorders>
                    <w:top w:val="single" w:sz="6" w:space="0" w:color="auto"/>
                    <w:left w:val="single" w:sz="6" w:space="0" w:color="auto"/>
                    <w:bottom w:val="single" w:sz="6" w:space="0" w:color="auto"/>
                    <w:right w:val="single" w:sz="6" w:space="0" w:color="auto"/>
                  </w:tcBorders>
                  <w:vAlign w:val="center"/>
                  <w:hideMark/>
                </w:tcPr>
                <w:p w14:paraId="241F903B" w14:textId="28D086F2" w:rsidR="003B6908" w:rsidRPr="005D6581" w:rsidRDefault="003F730B" w:rsidP="00B73D10">
                  <w:pPr>
                    <w:jc w:val="center"/>
                    <w:rPr>
                      <w:rFonts w:ascii="Arial" w:hAnsi="Arial" w:cs="Arial"/>
                      <w:sz w:val="16"/>
                      <w:szCs w:val="16"/>
                    </w:rPr>
                  </w:pPr>
                  <w:r w:rsidRPr="005D6581">
                    <w:rPr>
                      <w:rFonts w:ascii="Arial" w:hAnsi="Arial" w:cs="Arial"/>
                      <w:b/>
                      <w:bCs/>
                      <w:sz w:val="16"/>
                      <w:szCs w:val="16"/>
                    </w:rPr>
                    <w:t>E</w:t>
                  </w:r>
                  <w:r w:rsidR="003B6908" w:rsidRPr="005D6581">
                    <w:rPr>
                      <w:rFonts w:ascii="Arial" w:hAnsi="Arial" w:cs="Arial"/>
                      <w:b/>
                      <w:bCs/>
                      <w:sz w:val="16"/>
                      <w:szCs w:val="16"/>
                    </w:rPr>
                    <w:t>XPERIENCIA</w:t>
                  </w:r>
                </w:p>
              </w:tc>
              <w:tc>
                <w:tcPr>
                  <w:tcW w:w="1095" w:type="dxa"/>
                  <w:tcBorders>
                    <w:top w:val="single" w:sz="6" w:space="0" w:color="auto"/>
                    <w:left w:val="single" w:sz="6" w:space="0" w:color="auto"/>
                    <w:bottom w:val="single" w:sz="6" w:space="0" w:color="auto"/>
                    <w:right w:val="single" w:sz="6" w:space="0" w:color="auto"/>
                  </w:tcBorders>
                  <w:vAlign w:val="center"/>
                  <w:hideMark/>
                </w:tcPr>
                <w:p w14:paraId="69ECF55B"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342FBF2D" w14:textId="77777777" w:rsidTr="005D6581">
              <w:trPr>
                <w:trHeight w:val="300"/>
                <w:jc w:val="center"/>
              </w:trPr>
              <w:tc>
                <w:tcPr>
                  <w:tcW w:w="2865" w:type="dxa"/>
                  <w:tcBorders>
                    <w:top w:val="single" w:sz="6" w:space="0" w:color="auto"/>
                    <w:left w:val="single" w:sz="6" w:space="0" w:color="auto"/>
                    <w:bottom w:val="single" w:sz="6" w:space="0" w:color="auto"/>
                    <w:right w:val="single" w:sz="6" w:space="0" w:color="auto"/>
                  </w:tcBorders>
                  <w:vAlign w:val="center"/>
                  <w:hideMark/>
                </w:tcPr>
                <w:p w14:paraId="4E597638" w14:textId="77777777" w:rsidR="003B6908" w:rsidRPr="005D6581" w:rsidRDefault="003B6908" w:rsidP="00A57A1E">
                  <w:pPr>
                    <w:ind w:right="38"/>
                    <w:jc w:val="both"/>
                    <w:rPr>
                      <w:rFonts w:ascii="Arial" w:hAnsi="Arial" w:cs="Arial"/>
                      <w:sz w:val="16"/>
                      <w:szCs w:val="16"/>
                    </w:rPr>
                  </w:pPr>
                  <w:r w:rsidRPr="005D6581">
                    <w:rPr>
                      <w:rFonts w:ascii="Arial" w:hAnsi="Arial" w:cs="Arial"/>
                      <w:sz w:val="16"/>
                      <w:szCs w:val="16"/>
                    </w:rPr>
                    <w:t>Acredita experiencia de 5 (cinco) años o más, en actividades señaladas en los incisos a), b) y c). </w:t>
                  </w:r>
                </w:p>
              </w:tc>
              <w:tc>
                <w:tcPr>
                  <w:tcW w:w="1095" w:type="dxa"/>
                  <w:tcBorders>
                    <w:top w:val="single" w:sz="6" w:space="0" w:color="auto"/>
                    <w:left w:val="single" w:sz="6" w:space="0" w:color="auto"/>
                    <w:bottom w:val="single" w:sz="6" w:space="0" w:color="auto"/>
                    <w:right w:val="single" w:sz="6" w:space="0" w:color="auto"/>
                  </w:tcBorders>
                  <w:vAlign w:val="center"/>
                  <w:hideMark/>
                </w:tcPr>
                <w:p w14:paraId="591921BA"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0.60 puntos</w:t>
                  </w:r>
                </w:p>
              </w:tc>
            </w:tr>
            <w:tr w:rsidR="003B6908" w:rsidRPr="005D6581" w14:paraId="68097B5F" w14:textId="77777777" w:rsidTr="005D6581">
              <w:trPr>
                <w:trHeight w:val="300"/>
                <w:jc w:val="center"/>
              </w:trPr>
              <w:tc>
                <w:tcPr>
                  <w:tcW w:w="2865" w:type="dxa"/>
                  <w:tcBorders>
                    <w:top w:val="single" w:sz="6" w:space="0" w:color="auto"/>
                    <w:left w:val="single" w:sz="6" w:space="0" w:color="auto"/>
                    <w:bottom w:val="single" w:sz="6" w:space="0" w:color="auto"/>
                    <w:right w:val="single" w:sz="6" w:space="0" w:color="auto"/>
                  </w:tcBorders>
                  <w:vAlign w:val="center"/>
                  <w:hideMark/>
                </w:tcPr>
                <w:p w14:paraId="26C5FCB0" w14:textId="77777777" w:rsidR="003B6908" w:rsidRPr="005D6581" w:rsidRDefault="003B6908" w:rsidP="00A57A1E">
                  <w:pPr>
                    <w:ind w:right="38"/>
                    <w:jc w:val="both"/>
                    <w:rPr>
                      <w:rFonts w:ascii="Arial" w:hAnsi="Arial" w:cs="Arial"/>
                      <w:sz w:val="16"/>
                      <w:szCs w:val="16"/>
                    </w:rPr>
                  </w:pPr>
                  <w:r w:rsidRPr="005D6581">
                    <w:rPr>
                      <w:rFonts w:ascii="Arial" w:hAnsi="Arial" w:cs="Arial"/>
                      <w:sz w:val="16"/>
                      <w:szCs w:val="16"/>
                    </w:rPr>
                    <w:t>Acredita experiencia de 3 (tres) a 4 años 11 meses, en actividades señaladas en los incisos a), b) y c). </w:t>
                  </w:r>
                </w:p>
              </w:tc>
              <w:tc>
                <w:tcPr>
                  <w:tcW w:w="1095" w:type="dxa"/>
                  <w:tcBorders>
                    <w:top w:val="single" w:sz="6" w:space="0" w:color="auto"/>
                    <w:left w:val="single" w:sz="6" w:space="0" w:color="auto"/>
                    <w:bottom w:val="single" w:sz="6" w:space="0" w:color="auto"/>
                    <w:right w:val="single" w:sz="6" w:space="0" w:color="auto"/>
                  </w:tcBorders>
                  <w:vAlign w:val="center"/>
                  <w:hideMark/>
                </w:tcPr>
                <w:p w14:paraId="147BAF87"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0.10 puntos</w:t>
                  </w:r>
                </w:p>
              </w:tc>
            </w:tr>
            <w:tr w:rsidR="003B6908" w:rsidRPr="005D6581" w14:paraId="39B9FA92" w14:textId="77777777" w:rsidTr="005D6581">
              <w:trPr>
                <w:trHeight w:val="300"/>
                <w:jc w:val="center"/>
              </w:trPr>
              <w:tc>
                <w:tcPr>
                  <w:tcW w:w="2865" w:type="dxa"/>
                  <w:tcBorders>
                    <w:top w:val="single" w:sz="6" w:space="0" w:color="auto"/>
                    <w:left w:val="single" w:sz="6" w:space="0" w:color="auto"/>
                    <w:bottom w:val="single" w:sz="6" w:space="0" w:color="auto"/>
                    <w:right w:val="single" w:sz="6" w:space="0" w:color="auto"/>
                  </w:tcBorders>
                  <w:vAlign w:val="center"/>
                  <w:hideMark/>
                </w:tcPr>
                <w:p w14:paraId="4ECEE798" w14:textId="77777777" w:rsidR="003B6908" w:rsidRPr="005D6581" w:rsidRDefault="003B6908" w:rsidP="00A57A1E">
                  <w:pPr>
                    <w:ind w:right="38"/>
                    <w:jc w:val="both"/>
                    <w:rPr>
                      <w:rFonts w:ascii="Arial" w:hAnsi="Arial" w:cs="Arial"/>
                      <w:sz w:val="16"/>
                      <w:szCs w:val="16"/>
                    </w:rPr>
                  </w:pPr>
                  <w:r w:rsidRPr="005D6581">
                    <w:rPr>
                      <w:rFonts w:ascii="Arial" w:hAnsi="Arial" w:cs="Arial"/>
                      <w:sz w:val="16"/>
                      <w:szCs w:val="16"/>
                    </w:rPr>
                    <w:t>No acredita experiencia de al menos 3 (tres) años en actividades señaladas en los incisos a), b) y c). </w:t>
                  </w:r>
                </w:p>
              </w:tc>
              <w:tc>
                <w:tcPr>
                  <w:tcW w:w="1095" w:type="dxa"/>
                  <w:tcBorders>
                    <w:top w:val="single" w:sz="6" w:space="0" w:color="auto"/>
                    <w:left w:val="single" w:sz="6" w:space="0" w:color="auto"/>
                    <w:bottom w:val="single" w:sz="6" w:space="0" w:color="auto"/>
                    <w:right w:val="single" w:sz="6" w:space="0" w:color="auto"/>
                  </w:tcBorders>
                  <w:vAlign w:val="center"/>
                  <w:hideMark/>
                </w:tcPr>
                <w:p w14:paraId="72978443"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2ECE932C"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 asignar: 0.60</w:t>
            </w:r>
          </w:p>
          <w:p w14:paraId="45F0DA8C" w14:textId="77777777" w:rsidR="003B6908" w:rsidRPr="005D6581" w:rsidRDefault="003B6908" w:rsidP="00B73D10">
            <w:pPr>
              <w:jc w:val="both"/>
              <w:rPr>
                <w:rFonts w:ascii="Arial" w:hAnsi="Arial" w:cs="Arial"/>
                <w:color w:val="000000"/>
                <w:sz w:val="18"/>
                <w:szCs w:val="18"/>
              </w:rPr>
            </w:pPr>
          </w:p>
          <w:p w14:paraId="43FD055A" w14:textId="77777777" w:rsidR="003B6908" w:rsidRPr="005D6581" w:rsidRDefault="003B6908" w:rsidP="003B6908">
            <w:pPr>
              <w:numPr>
                <w:ilvl w:val="0"/>
                <w:numId w:val="151"/>
              </w:numPr>
              <w:ind w:left="388" w:hanging="283"/>
              <w:jc w:val="both"/>
              <w:rPr>
                <w:rFonts w:ascii="Arial" w:hAnsi="Arial" w:cs="Arial"/>
                <w:b/>
                <w:bCs/>
                <w:color w:val="000000"/>
                <w:sz w:val="18"/>
                <w:szCs w:val="18"/>
                <w:u w:val="single"/>
              </w:rPr>
            </w:pPr>
            <w:r w:rsidRPr="005D6581">
              <w:rPr>
                <w:rFonts w:ascii="Arial" w:hAnsi="Arial" w:cs="Arial"/>
                <w:b/>
                <w:bCs/>
                <w:color w:val="000000"/>
                <w:sz w:val="18"/>
                <w:szCs w:val="18"/>
                <w:u w:val="single"/>
              </w:rPr>
              <w:t>Gerente de Producción</w:t>
            </w:r>
          </w:p>
          <w:p w14:paraId="5CC31507" w14:textId="77777777" w:rsidR="003B6908" w:rsidRPr="005D6581" w:rsidRDefault="003B6908" w:rsidP="00B73D10">
            <w:pPr>
              <w:jc w:val="both"/>
              <w:rPr>
                <w:rFonts w:ascii="Arial" w:hAnsi="Arial" w:cs="Arial"/>
                <w:color w:val="000000"/>
                <w:sz w:val="18"/>
                <w:szCs w:val="18"/>
              </w:rPr>
            </w:pPr>
          </w:p>
          <w:p w14:paraId="430A8463" w14:textId="77777777" w:rsidR="003B6908" w:rsidRPr="005D6581" w:rsidRDefault="003B6908" w:rsidP="00B73D10">
            <w:pPr>
              <w:ind w:right="192"/>
              <w:jc w:val="both"/>
              <w:rPr>
                <w:rFonts w:ascii="Arial" w:hAnsi="Arial" w:cs="Arial"/>
                <w:color w:val="000000"/>
                <w:sz w:val="18"/>
                <w:szCs w:val="18"/>
              </w:rPr>
            </w:pPr>
            <w:r w:rsidRPr="005D6581">
              <w:rPr>
                <w:rFonts w:ascii="Arial" w:hAnsi="Arial" w:cs="Arial"/>
                <w:color w:val="000000"/>
                <w:sz w:val="18"/>
                <w:szCs w:val="18"/>
              </w:rPr>
              <w:t>Que acredite la siguiente experiencia mínima de 3 años:</w:t>
            </w:r>
          </w:p>
          <w:p w14:paraId="05859173" w14:textId="77777777" w:rsidR="003B6908" w:rsidRPr="005D6581" w:rsidRDefault="003B6908" w:rsidP="00B73D10">
            <w:pPr>
              <w:ind w:right="192"/>
              <w:jc w:val="both"/>
              <w:rPr>
                <w:rFonts w:ascii="Arial" w:hAnsi="Arial" w:cs="Arial"/>
                <w:color w:val="000000"/>
                <w:sz w:val="18"/>
                <w:szCs w:val="18"/>
              </w:rPr>
            </w:pPr>
          </w:p>
          <w:p w14:paraId="7029A731" w14:textId="77777777" w:rsidR="003B6908" w:rsidRPr="005D6581" w:rsidRDefault="003B6908" w:rsidP="003B6908">
            <w:pPr>
              <w:numPr>
                <w:ilvl w:val="0"/>
                <w:numId w:val="153"/>
              </w:numPr>
              <w:ind w:left="672" w:right="192" w:hanging="284"/>
              <w:jc w:val="both"/>
              <w:rPr>
                <w:rFonts w:ascii="Arial" w:hAnsi="Arial" w:cs="Arial"/>
                <w:color w:val="000000"/>
                <w:sz w:val="18"/>
                <w:szCs w:val="18"/>
              </w:rPr>
            </w:pPr>
            <w:r w:rsidRPr="005D6581">
              <w:rPr>
                <w:rFonts w:ascii="Arial" w:hAnsi="Arial" w:cs="Arial"/>
                <w:color w:val="000000"/>
                <w:sz w:val="18"/>
                <w:szCs w:val="18"/>
              </w:rPr>
              <w:lastRenderedPageBreak/>
              <w:t>Gestión de procesos de producción.</w:t>
            </w:r>
          </w:p>
          <w:p w14:paraId="08FFE868" w14:textId="77777777" w:rsidR="003B6908" w:rsidRPr="005D6581" w:rsidRDefault="003B6908" w:rsidP="00B73D10">
            <w:pPr>
              <w:ind w:left="927"/>
              <w:jc w:val="both"/>
              <w:rPr>
                <w:rFonts w:ascii="Arial" w:hAnsi="Arial" w:cs="Arial"/>
                <w:color w:val="000000"/>
                <w:sz w:val="18"/>
                <w:szCs w:val="18"/>
              </w:rPr>
            </w:pPr>
          </w:p>
          <w:p w14:paraId="5C839CF2" w14:textId="77777777" w:rsidR="003B6908" w:rsidRPr="005D6581" w:rsidRDefault="003B6908" w:rsidP="003B6908">
            <w:pPr>
              <w:numPr>
                <w:ilvl w:val="0"/>
                <w:numId w:val="153"/>
              </w:numPr>
              <w:ind w:left="672" w:right="192" w:hanging="284"/>
              <w:jc w:val="both"/>
              <w:rPr>
                <w:rFonts w:ascii="Arial" w:hAnsi="Arial" w:cs="Arial"/>
                <w:color w:val="000000"/>
                <w:sz w:val="18"/>
                <w:szCs w:val="18"/>
              </w:rPr>
            </w:pPr>
            <w:r w:rsidRPr="005D6581">
              <w:rPr>
                <w:rFonts w:ascii="Arial" w:hAnsi="Arial" w:cs="Arial"/>
                <w:color w:val="000000"/>
                <w:sz w:val="18"/>
                <w:szCs w:val="18"/>
              </w:rPr>
              <w:t>Control de producción de documentos de alta seguridad (Visas, Pasaportes, Licencias de Conducir, Cedulas de Identidad, Documentos para Votar y otros documentos de identificación con fotografía).</w:t>
            </w:r>
          </w:p>
          <w:p w14:paraId="4028CE79" w14:textId="77777777" w:rsidR="003B6908" w:rsidRPr="005D6581" w:rsidRDefault="003B6908" w:rsidP="00B73D10">
            <w:pPr>
              <w:pStyle w:val="Prrafodelista"/>
              <w:rPr>
                <w:rFonts w:ascii="Arial" w:hAnsi="Arial" w:cs="Arial"/>
                <w:color w:val="000000"/>
                <w:sz w:val="18"/>
                <w:szCs w:val="18"/>
              </w:rPr>
            </w:pPr>
          </w:p>
          <w:p w14:paraId="7885DAA2" w14:textId="77777777" w:rsidR="003B6908" w:rsidRPr="005D6581" w:rsidRDefault="003B6908" w:rsidP="003B6908">
            <w:pPr>
              <w:numPr>
                <w:ilvl w:val="0"/>
                <w:numId w:val="153"/>
              </w:numPr>
              <w:ind w:left="672" w:right="192" w:hanging="284"/>
              <w:jc w:val="both"/>
              <w:rPr>
                <w:rFonts w:ascii="Arial" w:hAnsi="Arial" w:cs="Arial"/>
                <w:color w:val="000000"/>
                <w:sz w:val="18"/>
                <w:szCs w:val="18"/>
              </w:rPr>
            </w:pPr>
            <w:r w:rsidRPr="005D6581">
              <w:rPr>
                <w:rFonts w:ascii="Arial" w:hAnsi="Arial" w:cs="Arial"/>
                <w:color w:val="000000"/>
                <w:sz w:val="18"/>
                <w:szCs w:val="18"/>
              </w:rPr>
              <w:t>Procesos de calidad, seguimiento y control SiX-SIGMA.</w:t>
            </w:r>
          </w:p>
          <w:p w14:paraId="42218185" w14:textId="77777777" w:rsidR="003B6908" w:rsidRPr="005D6581" w:rsidRDefault="003B6908" w:rsidP="00B73D10">
            <w:pPr>
              <w:jc w:val="both"/>
              <w:rPr>
                <w:rFonts w:ascii="Arial" w:hAnsi="Arial" w:cs="Arial"/>
                <w:color w:val="000000"/>
                <w:sz w:val="18"/>
                <w:szCs w:val="18"/>
              </w:rPr>
            </w:pPr>
          </w:p>
          <w:tbl>
            <w:tblPr>
              <w:tblW w:w="397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80"/>
              <w:gridCol w:w="1095"/>
            </w:tblGrid>
            <w:tr w:rsidR="003B6908" w:rsidRPr="005D6581" w14:paraId="2AA0EFCA" w14:textId="77777777" w:rsidTr="005D6581">
              <w:trPr>
                <w:trHeight w:val="300"/>
                <w:jc w:val="center"/>
              </w:trPr>
              <w:tc>
                <w:tcPr>
                  <w:tcW w:w="2880" w:type="dxa"/>
                  <w:tcBorders>
                    <w:top w:val="single" w:sz="6" w:space="0" w:color="auto"/>
                    <w:left w:val="single" w:sz="6" w:space="0" w:color="auto"/>
                    <w:bottom w:val="single" w:sz="6" w:space="0" w:color="auto"/>
                    <w:right w:val="single" w:sz="6" w:space="0" w:color="auto"/>
                  </w:tcBorders>
                  <w:vAlign w:val="center"/>
                  <w:hideMark/>
                </w:tcPr>
                <w:p w14:paraId="1A72B126"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EXPERIENCIA</w:t>
                  </w:r>
                </w:p>
              </w:tc>
              <w:tc>
                <w:tcPr>
                  <w:tcW w:w="1095" w:type="dxa"/>
                  <w:tcBorders>
                    <w:top w:val="single" w:sz="6" w:space="0" w:color="auto"/>
                    <w:left w:val="single" w:sz="6" w:space="0" w:color="auto"/>
                    <w:bottom w:val="single" w:sz="6" w:space="0" w:color="auto"/>
                    <w:right w:val="single" w:sz="6" w:space="0" w:color="auto"/>
                  </w:tcBorders>
                  <w:vAlign w:val="center"/>
                  <w:hideMark/>
                </w:tcPr>
                <w:p w14:paraId="3D02AC83"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33E20C24" w14:textId="77777777" w:rsidTr="005D6581">
              <w:trPr>
                <w:trHeight w:val="300"/>
                <w:jc w:val="center"/>
              </w:trPr>
              <w:tc>
                <w:tcPr>
                  <w:tcW w:w="2880" w:type="dxa"/>
                  <w:tcBorders>
                    <w:top w:val="single" w:sz="6" w:space="0" w:color="auto"/>
                    <w:left w:val="single" w:sz="6" w:space="0" w:color="auto"/>
                    <w:bottom w:val="single" w:sz="6" w:space="0" w:color="auto"/>
                    <w:right w:val="single" w:sz="6" w:space="0" w:color="auto"/>
                  </w:tcBorders>
                  <w:vAlign w:val="center"/>
                  <w:hideMark/>
                </w:tcPr>
                <w:p w14:paraId="7B1BD5D2" w14:textId="2E4B70EF" w:rsidR="003B6908" w:rsidRPr="005D6581" w:rsidRDefault="003B6908" w:rsidP="00A57A1E">
                  <w:pPr>
                    <w:ind w:right="48"/>
                    <w:jc w:val="both"/>
                    <w:rPr>
                      <w:rFonts w:ascii="Arial" w:hAnsi="Arial" w:cs="Arial"/>
                      <w:sz w:val="16"/>
                      <w:szCs w:val="16"/>
                    </w:rPr>
                  </w:pPr>
                  <w:r w:rsidRPr="005D6581">
                    <w:rPr>
                      <w:rFonts w:ascii="Arial" w:hAnsi="Arial" w:cs="Arial"/>
                      <w:sz w:val="16"/>
                      <w:szCs w:val="16"/>
                    </w:rPr>
                    <w:t>Acredita experiencia de 5 (cinco) años o más, en actividades señaladas en los incisos a), b) y c).</w:t>
                  </w:r>
                </w:p>
              </w:tc>
              <w:tc>
                <w:tcPr>
                  <w:tcW w:w="1095" w:type="dxa"/>
                  <w:tcBorders>
                    <w:top w:val="single" w:sz="6" w:space="0" w:color="auto"/>
                    <w:left w:val="single" w:sz="6" w:space="0" w:color="auto"/>
                    <w:bottom w:val="single" w:sz="6" w:space="0" w:color="auto"/>
                    <w:right w:val="single" w:sz="6" w:space="0" w:color="auto"/>
                  </w:tcBorders>
                  <w:vAlign w:val="center"/>
                  <w:hideMark/>
                </w:tcPr>
                <w:p w14:paraId="75E6D764"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0.60 puntos</w:t>
                  </w:r>
                </w:p>
              </w:tc>
            </w:tr>
            <w:tr w:rsidR="003B6908" w:rsidRPr="005D6581" w14:paraId="3A08BC54" w14:textId="77777777" w:rsidTr="005D6581">
              <w:trPr>
                <w:trHeight w:val="300"/>
                <w:jc w:val="center"/>
              </w:trPr>
              <w:tc>
                <w:tcPr>
                  <w:tcW w:w="2880" w:type="dxa"/>
                  <w:tcBorders>
                    <w:top w:val="single" w:sz="6" w:space="0" w:color="auto"/>
                    <w:left w:val="single" w:sz="6" w:space="0" w:color="auto"/>
                    <w:bottom w:val="single" w:sz="6" w:space="0" w:color="auto"/>
                    <w:right w:val="single" w:sz="6" w:space="0" w:color="auto"/>
                  </w:tcBorders>
                  <w:vAlign w:val="center"/>
                  <w:hideMark/>
                </w:tcPr>
                <w:p w14:paraId="01F8A1D1" w14:textId="0D7F3BE6" w:rsidR="003B6908" w:rsidRPr="005D6581" w:rsidRDefault="003B6908" w:rsidP="00A57A1E">
                  <w:pPr>
                    <w:ind w:right="48"/>
                    <w:jc w:val="both"/>
                    <w:rPr>
                      <w:rFonts w:ascii="Arial" w:hAnsi="Arial" w:cs="Arial"/>
                      <w:sz w:val="16"/>
                      <w:szCs w:val="16"/>
                    </w:rPr>
                  </w:pPr>
                  <w:r w:rsidRPr="005D6581">
                    <w:rPr>
                      <w:rFonts w:ascii="Arial" w:hAnsi="Arial" w:cs="Arial"/>
                      <w:sz w:val="16"/>
                      <w:szCs w:val="16"/>
                    </w:rPr>
                    <w:t>Acredita experiencia de 3 (tres) a 4 años 11 meses, en actividades señaladas en los incisos a), b) y c).</w:t>
                  </w:r>
                </w:p>
              </w:tc>
              <w:tc>
                <w:tcPr>
                  <w:tcW w:w="1095" w:type="dxa"/>
                  <w:tcBorders>
                    <w:top w:val="single" w:sz="6" w:space="0" w:color="auto"/>
                    <w:left w:val="single" w:sz="6" w:space="0" w:color="auto"/>
                    <w:bottom w:val="single" w:sz="6" w:space="0" w:color="auto"/>
                    <w:right w:val="single" w:sz="6" w:space="0" w:color="auto"/>
                  </w:tcBorders>
                  <w:vAlign w:val="center"/>
                  <w:hideMark/>
                </w:tcPr>
                <w:p w14:paraId="3A646F25"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0.10 puntos</w:t>
                  </w:r>
                </w:p>
              </w:tc>
            </w:tr>
            <w:tr w:rsidR="003B6908" w:rsidRPr="005D6581" w14:paraId="7C32FC89" w14:textId="77777777" w:rsidTr="005D6581">
              <w:trPr>
                <w:trHeight w:val="300"/>
                <w:jc w:val="center"/>
              </w:trPr>
              <w:tc>
                <w:tcPr>
                  <w:tcW w:w="2880" w:type="dxa"/>
                  <w:tcBorders>
                    <w:top w:val="single" w:sz="6" w:space="0" w:color="auto"/>
                    <w:left w:val="single" w:sz="6" w:space="0" w:color="auto"/>
                    <w:bottom w:val="single" w:sz="6" w:space="0" w:color="auto"/>
                    <w:right w:val="single" w:sz="6" w:space="0" w:color="auto"/>
                  </w:tcBorders>
                  <w:vAlign w:val="center"/>
                  <w:hideMark/>
                </w:tcPr>
                <w:p w14:paraId="7C2DC3D8" w14:textId="6AFBC331" w:rsidR="003B6908" w:rsidRPr="005D6581" w:rsidRDefault="003B6908" w:rsidP="00A57A1E">
                  <w:pPr>
                    <w:ind w:right="48"/>
                    <w:jc w:val="both"/>
                    <w:rPr>
                      <w:rFonts w:ascii="Arial" w:hAnsi="Arial" w:cs="Arial"/>
                      <w:sz w:val="16"/>
                      <w:szCs w:val="16"/>
                    </w:rPr>
                  </w:pPr>
                  <w:r w:rsidRPr="005D6581">
                    <w:rPr>
                      <w:rFonts w:ascii="Arial" w:hAnsi="Arial" w:cs="Arial"/>
                      <w:sz w:val="16"/>
                      <w:szCs w:val="16"/>
                    </w:rPr>
                    <w:t>No acredita experiencia de al menos 3 (tres) años en actividades señaladas en los incisos a), b) y c).</w:t>
                  </w:r>
                </w:p>
              </w:tc>
              <w:tc>
                <w:tcPr>
                  <w:tcW w:w="1095" w:type="dxa"/>
                  <w:tcBorders>
                    <w:top w:val="single" w:sz="6" w:space="0" w:color="auto"/>
                    <w:left w:val="single" w:sz="6" w:space="0" w:color="auto"/>
                    <w:bottom w:val="single" w:sz="6" w:space="0" w:color="auto"/>
                    <w:right w:val="single" w:sz="6" w:space="0" w:color="auto"/>
                  </w:tcBorders>
                  <w:vAlign w:val="center"/>
                  <w:hideMark/>
                </w:tcPr>
                <w:p w14:paraId="02BF33CD"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4B0F1566"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 asignar: 0.60</w:t>
            </w:r>
          </w:p>
          <w:p w14:paraId="1CB4BDC1" w14:textId="77777777" w:rsidR="003B6908" w:rsidRPr="005D6581" w:rsidRDefault="003B6908" w:rsidP="00B73D10">
            <w:pPr>
              <w:jc w:val="both"/>
              <w:rPr>
                <w:rFonts w:ascii="Arial" w:hAnsi="Arial" w:cs="Arial"/>
                <w:color w:val="000000"/>
                <w:sz w:val="18"/>
                <w:szCs w:val="18"/>
              </w:rPr>
            </w:pPr>
          </w:p>
          <w:p w14:paraId="5CE04477" w14:textId="77777777" w:rsidR="003B6908" w:rsidRPr="005D6581" w:rsidRDefault="003B6908" w:rsidP="003B6908">
            <w:pPr>
              <w:numPr>
                <w:ilvl w:val="0"/>
                <w:numId w:val="151"/>
              </w:numPr>
              <w:ind w:left="388" w:hanging="283"/>
              <w:jc w:val="both"/>
              <w:rPr>
                <w:rFonts w:ascii="Arial" w:hAnsi="Arial" w:cs="Arial"/>
                <w:b/>
                <w:bCs/>
                <w:color w:val="000000"/>
                <w:sz w:val="18"/>
                <w:szCs w:val="18"/>
                <w:u w:val="single"/>
              </w:rPr>
            </w:pPr>
            <w:r w:rsidRPr="005D6581">
              <w:rPr>
                <w:rFonts w:ascii="Arial" w:hAnsi="Arial" w:cs="Arial"/>
                <w:b/>
                <w:bCs/>
                <w:color w:val="000000"/>
                <w:sz w:val="18"/>
                <w:szCs w:val="18"/>
                <w:u w:val="single"/>
              </w:rPr>
              <w:t>Gerente de Sistemas</w:t>
            </w:r>
          </w:p>
          <w:p w14:paraId="22AF81A4" w14:textId="77777777" w:rsidR="003B6908" w:rsidRPr="005D6581" w:rsidRDefault="003B6908" w:rsidP="00B73D10">
            <w:pPr>
              <w:jc w:val="both"/>
              <w:rPr>
                <w:rFonts w:ascii="Arial" w:hAnsi="Arial" w:cs="Arial"/>
                <w:color w:val="000000"/>
                <w:sz w:val="18"/>
                <w:szCs w:val="18"/>
              </w:rPr>
            </w:pPr>
          </w:p>
          <w:p w14:paraId="420D4672" w14:textId="77777777" w:rsidR="003B6908" w:rsidRPr="005D6581" w:rsidRDefault="003B6908" w:rsidP="00B73D10">
            <w:pPr>
              <w:tabs>
                <w:tab w:val="left" w:pos="672"/>
              </w:tabs>
              <w:ind w:right="192"/>
              <w:jc w:val="both"/>
              <w:rPr>
                <w:rFonts w:ascii="Arial" w:hAnsi="Arial" w:cs="Arial"/>
                <w:color w:val="000000"/>
                <w:sz w:val="18"/>
                <w:szCs w:val="18"/>
              </w:rPr>
            </w:pPr>
            <w:r w:rsidRPr="005D6581">
              <w:rPr>
                <w:rFonts w:ascii="Arial" w:hAnsi="Arial" w:cs="Arial"/>
                <w:color w:val="000000"/>
                <w:sz w:val="18"/>
                <w:szCs w:val="18"/>
              </w:rPr>
              <w:t>Que acredite la siguiente experiencia mínima de 3:</w:t>
            </w:r>
          </w:p>
          <w:p w14:paraId="12546366" w14:textId="77777777" w:rsidR="003B6908" w:rsidRPr="005D6581" w:rsidRDefault="003B6908" w:rsidP="00B73D10">
            <w:pPr>
              <w:tabs>
                <w:tab w:val="left" w:pos="903"/>
              </w:tabs>
              <w:jc w:val="both"/>
              <w:rPr>
                <w:rFonts w:ascii="Arial" w:hAnsi="Arial" w:cs="Arial"/>
                <w:color w:val="000000"/>
                <w:sz w:val="18"/>
                <w:szCs w:val="18"/>
              </w:rPr>
            </w:pPr>
          </w:p>
          <w:p w14:paraId="4A760DAE" w14:textId="77777777" w:rsidR="003B6908" w:rsidRPr="005D6581" w:rsidRDefault="003B6908" w:rsidP="003B6908">
            <w:pPr>
              <w:numPr>
                <w:ilvl w:val="0"/>
                <w:numId w:val="159"/>
              </w:numPr>
              <w:tabs>
                <w:tab w:val="left" w:pos="672"/>
              </w:tabs>
              <w:ind w:left="672" w:right="192" w:hanging="284"/>
              <w:jc w:val="both"/>
              <w:rPr>
                <w:rFonts w:ascii="Arial" w:hAnsi="Arial" w:cs="Arial"/>
                <w:color w:val="000000"/>
                <w:sz w:val="18"/>
                <w:szCs w:val="18"/>
              </w:rPr>
            </w:pPr>
            <w:r w:rsidRPr="005D6581">
              <w:rPr>
                <w:rFonts w:ascii="Arial" w:hAnsi="Arial" w:cs="Arial"/>
                <w:color w:val="000000"/>
                <w:sz w:val="18"/>
                <w:szCs w:val="18"/>
              </w:rPr>
              <w:t>Proyectos de desarrollo utilizando herramientas y plataformas de administración de sistemas.</w:t>
            </w:r>
          </w:p>
          <w:p w14:paraId="2DF7ACF2" w14:textId="77777777" w:rsidR="003B6908" w:rsidRPr="005D6581" w:rsidRDefault="003B6908" w:rsidP="00B73D10">
            <w:pPr>
              <w:tabs>
                <w:tab w:val="left" w:pos="672"/>
              </w:tabs>
              <w:ind w:left="672" w:right="192"/>
              <w:jc w:val="both"/>
              <w:rPr>
                <w:rFonts w:ascii="Arial" w:hAnsi="Arial" w:cs="Arial"/>
                <w:color w:val="000000"/>
                <w:sz w:val="18"/>
                <w:szCs w:val="18"/>
              </w:rPr>
            </w:pPr>
          </w:p>
          <w:p w14:paraId="11B28680" w14:textId="77777777" w:rsidR="003B6908" w:rsidRPr="005D6581" w:rsidRDefault="003B6908" w:rsidP="003B6908">
            <w:pPr>
              <w:numPr>
                <w:ilvl w:val="0"/>
                <w:numId w:val="159"/>
              </w:numPr>
              <w:tabs>
                <w:tab w:val="left" w:pos="672"/>
              </w:tabs>
              <w:ind w:left="672" w:right="192" w:hanging="284"/>
              <w:jc w:val="both"/>
              <w:rPr>
                <w:rFonts w:ascii="Arial" w:hAnsi="Arial" w:cs="Arial"/>
                <w:color w:val="000000"/>
                <w:sz w:val="18"/>
                <w:szCs w:val="18"/>
              </w:rPr>
            </w:pPr>
            <w:r w:rsidRPr="005D6581">
              <w:rPr>
                <w:rFonts w:ascii="Arial" w:hAnsi="Arial" w:cs="Arial"/>
                <w:color w:val="000000"/>
                <w:sz w:val="18"/>
                <w:szCs w:val="18"/>
              </w:rPr>
              <w:t xml:space="preserve">Diseño, programación e implementación de sistemas. </w:t>
            </w:r>
          </w:p>
          <w:p w14:paraId="08DE9407" w14:textId="77777777" w:rsidR="003B6908" w:rsidRPr="005D6581" w:rsidRDefault="003B6908" w:rsidP="00B73D10">
            <w:pPr>
              <w:pStyle w:val="Prrafodelista"/>
              <w:rPr>
                <w:rFonts w:ascii="Arial" w:hAnsi="Arial" w:cs="Arial"/>
                <w:color w:val="000000"/>
                <w:sz w:val="18"/>
                <w:szCs w:val="18"/>
              </w:rPr>
            </w:pPr>
          </w:p>
          <w:p w14:paraId="5DE17482" w14:textId="77777777" w:rsidR="003B6908" w:rsidRPr="005D6581" w:rsidRDefault="003B6908" w:rsidP="003B6908">
            <w:pPr>
              <w:numPr>
                <w:ilvl w:val="0"/>
                <w:numId w:val="159"/>
              </w:numPr>
              <w:tabs>
                <w:tab w:val="left" w:pos="672"/>
              </w:tabs>
              <w:ind w:left="672" w:right="192" w:hanging="284"/>
              <w:jc w:val="both"/>
              <w:rPr>
                <w:rFonts w:ascii="Arial" w:hAnsi="Arial" w:cs="Arial"/>
                <w:color w:val="000000"/>
                <w:sz w:val="18"/>
                <w:szCs w:val="18"/>
              </w:rPr>
            </w:pPr>
            <w:r w:rsidRPr="005D6581">
              <w:rPr>
                <w:rFonts w:ascii="Arial" w:hAnsi="Arial" w:cs="Arial"/>
                <w:color w:val="000000"/>
                <w:sz w:val="18"/>
                <w:szCs w:val="18"/>
              </w:rPr>
              <w:t>Uso de metodologías para la implementación de sistemas.</w:t>
            </w:r>
          </w:p>
          <w:p w14:paraId="3C22DDBA" w14:textId="77777777" w:rsidR="003B6908" w:rsidRPr="005D6581" w:rsidRDefault="003B6908" w:rsidP="00B73D10">
            <w:pPr>
              <w:ind w:left="459"/>
              <w:jc w:val="both"/>
              <w:rPr>
                <w:rFonts w:ascii="Arial" w:hAnsi="Arial" w:cs="Arial"/>
                <w:strike/>
                <w:color w:val="000000"/>
                <w:sz w:val="18"/>
                <w:szCs w:val="18"/>
              </w:rPr>
            </w:pPr>
          </w:p>
          <w:p w14:paraId="20A0F47A" w14:textId="77777777" w:rsidR="003B6908" w:rsidRPr="005D6581" w:rsidRDefault="003B6908" w:rsidP="00B73D10">
            <w:pPr>
              <w:ind w:left="459"/>
              <w:jc w:val="both"/>
              <w:rPr>
                <w:rFonts w:ascii="Arial" w:hAnsi="Arial" w:cs="Arial"/>
                <w:strike/>
                <w:color w:val="000000"/>
                <w:sz w:val="18"/>
                <w:szCs w:val="18"/>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30"/>
              <w:gridCol w:w="1095"/>
            </w:tblGrid>
            <w:tr w:rsidR="003B6908" w:rsidRPr="005D6581" w14:paraId="464D09F0" w14:textId="77777777" w:rsidTr="005D6581">
              <w:trPr>
                <w:trHeight w:val="300"/>
                <w:jc w:val="center"/>
              </w:trPr>
              <w:tc>
                <w:tcPr>
                  <w:tcW w:w="2730" w:type="dxa"/>
                  <w:tcBorders>
                    <w:top w:val="single" w:sz="6" w:space="0" w:color="auto"/>
                    <w:left w:val="single" w:sz="6" w:space="0" w:color="auto"/>
                    <w:bottom w:val="single" w:sz="6" w:space="0" w:color="auto"/>
                    <w:right w:val="single" w:sz="6" w:space="0" w:color="auto"/>
                  </w:tcBorders>
                  <w:vAlign w:val="center"/>
                  <w:hideMark/>
                </w:tcPr>
                <w:p w14:paraId="59CF9FDF"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EXPERIENCIA</w:t>
                  </w:r>
                </w:p>
              </w:tc>
              <w:tc>
                <w:tcPr>
                  <w:tcW w:w="1095" w:type="dxa"/>
                  <w:tcBorders>
                    <w:top w:val="single" w:sz="6" w:space="0" w:color="auto"/>
                    <w:left w:val="single" w:sz="6" w:space="0" w:color="auto"/>
                    <w:bottom w:val="single" w:sz="6" w:space="0" w:color="auto"/>
                    <w:right w:val="single" w:sz="6" w:space="0" w:color="auto"/>
                  </w:tcBorders>
                  <w:vAlign w:val="center"/>
                  <w:hideMark/>
                </w:tcPr>
                <w:p w14:paraId="0D3506A8"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2CFAF7C6" w14:textId="77777777" w:rsidTr="005D6581">
              <w:trPr>
                <w:trHeight w:val="300"/>
                <w:jc w:val="center"/>
              </w:trPr>
              <w:tc>
                <w:tcPr>
                  <w:tcW w:w="2730" w:type="dxa"/>
                  <w:tcBorders>
                    <w:top w:val="single" w:sz="6" w:space="0" w:color="auto"/>
                    <w:left w:val="single" w:sz="6" w:space="0" w:color="auto"/>
                    <w:bottom w:val="single" w:sz="6" w:space="0" w:color="auto"/>
                    <w:right w:val="single" w:sz="6" w:space="0" w:color="auto"/>
                  </w:tcBorders>
                  <w:vAlign w:val="center"/>
                  <w:hideMark/>
                </w:tcPr>
                <w:p w14:paraId="14830ACA" w14:textId="67499A4F" w:rsidR="003B6908" w:rsidRPr="005D6581" w:rsidRDefault="003B6908" w:rsidP="00A57A1E">
                  <w:pPr>
                    <w:ind w:right="110"/>
                    <w:jc w:val="both"/>
                    <w:rPr>
                      <w:rFonts w:ascii="Arial" w:hAnsi="Arial" w:cs="Arial"/>
                      <w:sz w:val="16"/>
                      <w:szCs w:val="16"/>
                    </w:rPr>
                  </w:pPr>
                  <w:r w:rsidRPr="005D6581">
                    <w:rPr>
                      <w:rFonts w:ascii="Arial" w:hAnsi="Arial" w:cs="Arial"/>
                      <w:sz w:val="16"/>
                      <w:szCs w:val="16"/>
                    </w:rPr>
                    <w:t>Acredita experiencia de 5 (cinco) años o más, en actividades señaladas en los incisos a), b) y c).</w:t>
                  </w:r>
                </w:p>
              </w:tc>
              <w:tc>
                <w:tcPr>
                  <w:tcW w:w="1095" w:type="dxa"/>
                  <w:tcBorders>
                    <w:top w:val="single" w:sz="6" w:space="0" w:color="auto"/>
                    <w:left w:val="single" w:sz="6" w:space="0" w:color="auto"/>
                    <w:bottom w:val="single" w:sz="6" w:space="0" w:color="auto"/>
                    <w:right w:val="single" w:sz="6" w:space="0" w:color="auto"/>
                  </w:tcBorders>
                  <w:vAlign w:val="center"/>
                  <w:hideMark/>
                </w:tcPr>
                <w:p w14:paraId="0241AF9E"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0.60 puntos</w:t>
                  </w:r>
                </w:p>
              </w:tc>
            </w:tr>
            <w:tr w:rsidR="003B6908" w:rsidRPr="005D6581" w14:paraId="762DC1D0" w14:textId="77777777" w:rsidTr="005D6581">
              <w:trPr>
                <w:trHeight w:val="300"/>
                <w:jc w:val="center"/>
              </w:trPr>
              <w:tc>
                <w:tcPr>
                  <w:tcW w:w="2730" w:type="dxa"/>
                  <w:tcBorders>
                    <w:top w:val="single" w:sz="6" w:space="0" w:color="auto"/>
                    <w:left w:val="single" w:sz="6" w:space="0" w:color="auto"/>
                    <w:bottom w:val="single" w:sz="6" w:space="0" w:color="auto"/>
                    <w:right w:val="single" w:sz="6" w:space="0" w:color="auto"/>
                  </w:tcBorders>
                  <w:vAlign w:val="center"/>
                  <w:hideMark/>
                </w:tcPr>
                <w:p w14:paraId="33002353" w14:textId="0DB1BDAA" w:rsidR="003B6908" w:rsidRPr="005D6581" w:rsidRDefault="003B6908" w:rsidP="00A57A1E">
                  <w:pPr>
                    <w:ind w:right="110"/>
                    <w:jc w:val="both"/>
                    <w:rPr>
                      <w:rFonts w:ascii="Arial" w:hAnsi="Arial" w:cs="Arial"/>
                      <w:sz w:val="16"/>
                      <w:szCs w:val="16"/>
                    </w:rPr>
                  </w:pPr>
                  <w:r w:rsidRPr="005D6581">
                    <w:rPr>
                      <w:rFonts w:ascii="Arial" w:hAnsi="Arial" w:cs="Arial"/>
                      <w:sz w:val="16"/>
                      <w:szCs w:val="16"/>
                    </w:rPr>
                    <w:t>Acredita experiencia de 3 (tres) a 4 años 11 meses, en actividades señaladas en los incisos a), b) y c).</w:t>
                  </w:r>
                </w:p>
              </w:tc>
              <w:tc>
                <w:tcPr>
                  <w:tcW w:w="1095" w:type="dxa"/>
                  <w:tcBorders>
                    <w:top w:val="single" w:sz="6" w:space="0" w:color="auto"/>
                    <w:left w:val="single" w:sz="6" w:space="0" w:color="auto"/>
                    <w:bottom w:val="single" w:sz="6" w:space="0" w:color="auto"/>
                    <w:right w:val="single" w:sz="6" w:space="0" w:color="auto"/>
                  </w:tcBorders>
                  <w:vAlign w:val="center"/>
                  <w:hideMark/>
                </w:tcPr>
                <w:p w14:paraId="27580111"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0.10 puntos</w:t>
                  </w:r>
                </w:p>
              </w:tc>
            </w:tr>
            <w:tr w:rsidR="003B6908" w:rsidRPr="005D6581" w14:paraId="1CF9E72E" w14:textId="77777777" w:rsidTr="005D6581">
              <w:trPr>
                <w:trHeight w:val="300"/>
                <w:jc w:val="center"/>
              </w:trPr>
              <w:tc>
                <w:tcPr>
                  <w:tcW w:w="2730" w:type="dxa"/>
                  <w:tcBorders>
                    <w:top w:val="single" w:sz="6" w:space="0" w:color="auto"/>
                    <w:left w:val="single" w:sz="6" w:space="0" w:color="auto"/>
                    <w:bottom w:val="single" w:sz="6" w:space="0" w:color="auto"/>
                    <w:right w:val="single" w:sz="6" w:space="0" w:color="auto"/>
                  </w:tcBorders>
                  <w:vAlign w:val="center"/>
                  <w:hideMark/>
                </w:tcPr>
                <w:p w14:paraId="54714431" w14:textId="704F8C20" w:rsidR="003B6908" w:rsidRPr="005D6581" w:rsidRDefault="003B6908" w:rsidP="00A57A1E">
                  <w:pPr>
                    <w:ind w:right="110"/>
                    <w:jc w:val="both"/>
                    <w:rPr>
                      <w:rFonts w:ascii="Arial" w:hAnsi="Arial" w:cs="Arial"/>
                      <w:sz w:val="16"/>
                      <w:szCs w:val="16"/>
                    </w:rPr>
                  </w:pPr>
                  <w:r w:rsidRPr="005D6581">
                    <w:rPr>
                      <w:rFonts w:ascii="Arial" w:hAnsi="Arial" w:cs="Arial"/>
                      <w:sz w:val="16"/>
                      <w:szCs w:val="16"/>
                    </w:rPr>
                    <w:t>No acredita experiencia de al menos 3 (tres) años en actividades señaladas en los incisos a), b) y c).</w:t>
                  </w:r>
                </w:p>
              </w:tc>
              <w:tc>
                <w:tcPr>
                  <w:tcW w:w="1095" w:type="dxa"/>
                  <w:tcBorders>
                    <w:top w:val="single" w:sz="6" w:space="0" w:color="auto"/>
                    <w:left w:val="single" w:sz="6" w:space="0" w:color="auto"/>
                    <w:bottom w:val="single" w:sz="6" w:space="0" w:color="auto"/>
                    <w:right w:val="single" w:sz="6" w:space="0" w:color="auto"/>
                  </w:tcBorders>
                  <w:vAlign w:val="center"/>
                  <w:hideMark/>
                </w:tcPr>
                <w:p w14:paraId="185200EB"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3A267ED7"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asignar: 0.60</w:t>
            </w:r>
          </w:p>
          <w:p w14:paraId="71DCE19C" w14:textId="10085D40" w:rsidR="003B6908" w:rsidRPr="005D6581" w:rsidRDefault="003B6908" w:rsidP="00B73D10">
            <w:pPr>
              <w:rPr>
                <w:rFonts w:ascii="Arial" w:hAnsi="Arial" w:cs="Arial"/>
                <w:sz w:val="18"/>
                <w:szCs w:val="18"/>
              </w:rPr>
            </w:pPr>
          </w:p>
          <w:p w14:paraId="41C7FFE7" w14:textId="2BEE1287" w:rsidR="003B6908" w:rsidRPr="005D6581" w:rsidRDefault="003B6908" w:rsidP="00B73D10">
            <w:pPr>
              <w:rPr>
                <w:rFonts w:ascii="Arial" w:hAnsi="Arial" w:cs="Arial"/>
                <w:sz w:val="18"/>
                <w:szCs w:val="18"/>
              </w:rPr>
            </w:pPr>
            <w:r w:rsidRPr="005D6581">
              <w:rPr>
                <w:rFonts w:ascii="Arial" w:hAnsi="Arial" w:cs="Arial"/>
                <w:b/>
                <w:bCs/>
                <w:sz w:val="18"/>
                <w:szCs w:val="18"/>
                <w:u w:val="single"/>
              </w:rPr>
              <w:t>Total de puntos a asignar en este Subrubro: 2.4 puntos</w:t>
            </w:r>
            <w:r w:rsidRPr="005D6581">
              <w:rPr>
                <w:rFonts w:ascii="Arial" w:hAnsi="Arial" w:cs="Arial"/>
                <w:sz w:val="18"/>
                <w:szCs w:val="18"/>
              </w:rPr>
              <w:t> </w:t>
            </w:r>
          </w:p>
          <w:p w14:paraId="30B11FDA" w14:textId="77777777" w:rsidR="003B6908" w:rsidRPr="005D6581" w:rsidRDefault="003B6908" w:rsidP="00B73D10">
            <w:pPr>
              <w:ind w:right="193"/>
              <w:jc w:val="both"/>
              <w:rPr>
                <w:rFonts w:ascii="Arial" w:hAnsi="Arial" w:cs="Arial"/>
                <w:color w:val="000000"/>
                <w:sz w:val="18"/>
                <w:szCs w:val="18"/>
              </w:rPr>
            </w:pPr>
          </w:p>
        </w:tc>
        <w:tc>
          <w:tcPr>
            <w:tcW w:w="933" w:type="pct"/>
            <w:vAlign w:val="center"/>
          </w:tcPr>
          <w:p w14:paraId="161FCD5B"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2.40 puntos</w:t>
            </w:r>
          </w:p>
        </w:tc>
      </w:tr>
      <w:tr w:rsidR="003B6908" w:rsidRPr="005D6581" w14:paraId="7C595909" w14:textId="77777777" w:rsidTr="00B73D10">
        <w:trPr>
          <w:jc w:val="center"/>
        </w:trPr>
        <w:tc>
          <w:tcPr>
            <w:tcW w:w="590" w:type="pct"/>
          </w:tcPr>
          <w:p w14:paraId="2CB59F2E"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1.1.2</w:t>
            </w:r>
          </w:p>
        </w:tc>
        <w:tc>
          <w:tcPr>
            <w:tcW w:w="810" w:type="pct"/>
          </w:tcPr>
          <w:p w14:paraId="4EA86A2C"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Competencia o habilidad</w:t>
            </w:r>
          </w:p>
          <w:p w14:paraId="2DFDF83F" w14:textId="77777777" w:rsidR="003B6908" w:rsidRPr="005D6581" w:rsidRDefault="003B6908" w:rsidP="00B73D10">
            <w:pPr>
              <w:jc w:val="center"/>
              <w:rPr>
                <w:rFonts w:ascii="Arial" w:hAnsi="Arial" w:cs="Arial"/>
                <w:b/>
                <w:color w:val="000000"/>
                <w:sz w:val="18"/>
                <w:szCs w:val="18"/>
                <w:highlight w:val="yellow"/>
              </w:rPr>
            </w:pPr>
          </w:p>
          <w:p w14:paraId="03294FB3" w14:textId="77777777" w:rsidR="003B6908" w:rsidRPr="005D6581" w:rsidRDefault="003B6908" w:rsidP="00B73D10">
            <w:pPr>
              <w:jc w:val="center"/>
              <w:rPr>
                <w:rFonts w:ascii="Arial" w:hAnsi="Arial" w:cs="Arial"/>
                <w:b/>
                <w:strike/>
                <w:color w:val="000000"/>
                <w:sz w:val="18"/>
                <w:szCs w:val="18"/>
                <w:highlight w:val="yellow"/>
              </w:rPr>
            </w:pPr>
          </w:p>
        </w:tc>
        <w:tc>
          <w:tcPr>
            <w:tcW w:w="2667" w:type="pct"/>
            <w:vAlign w:val="center"/>
          </w:tcPr>
          <w:p w14:paraId="62E32C17" w14:textId="77777777" w:rsidR="003B6908" w:rsidRPr="005D6581" w:rsidRDefault="003B6908" w:rsidP="00B73D10">
            <w:pPr>
              <w:ind w:left="69" w:right="192"/>
              <w:jc w:val="both"/>
              <w:rPr>
                <w:rFonts w:ascii="Arial" w:hAnsi="Arial" w:cs="Arial"/>
                <w:color w:val="000000"/>
                <w:sz w:val="18"/>
                <w:szCs w:val="18"/>
              </w:rPr>
            </w:pPr>
            <w:r w:rsidRPr="005D6581">
              <w:rPr>
                <w:rFonts w:ascii="Arial" w:hAnsi="Arial" w:cs="Arial"/>
                <w:b/>
                <w:bCs/>
                <w:color w:val="000000"/>
                <w:sz w:val="18"/>
                <w:szCs w:val="18"/>
              </w:rPr>
              <w:t xml:space="preserve">“El Licitante” </w:t>
            </w:r>
            <w:r w:rsidRPr="005D6581">
              <w:rPr>
                <w:rFonts w:ascii="Arial" w:hAnsi="Arial" w:cs="Arial"/>
                <w:color w:val="000000"/>
                <w:sz w:val="18"/>
                <w:szCs w:val="18"/>
              </w:rPr>
              <w:t>deberá acreditar que cuenta con personal con estudios profesionales equivalentes con Licenciatura o Ingeniería en Áreas Físico-Matemáticas, Económico-Administrativas, para acreditar lo siguiente:</w:t>
            </w:r>
          </w:p>
          <w:p w14:paraId="401F52B0" w14:textId="77777777" w:rsidR="003B6908" w:rsidRPr="005D6581" w:rsidRDefault="003B6908" w:rsidP="00B73D10">
            <w:pPr>
              <w:ind w:left="68" w:right="193"/>
              <w:jc w:val="both"/>
              <w:rPr>
                <w:rFonts w:ascii="Arial" w:hAnsi="Arial" w:cs="Arial"/>
                <w:bCs/>
                <w:color w:val="000000"/>
                <w:sz w:val="18"/>
                <w:szCs w:val="18"/>
              </w:rPr>
            </w:pPr>
          </w:p>
          <w:p w14:paraId="0CB3FCBD"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Del personal propuesto para acreditar el subrubro 1.1.1 de la presente tabla se evaluará el subrubro 1.1.2, en los siguientes términos:</w:t>
            </w:r>
          </w:p>
          <w:p w14:paraId="6FF3871E" w14:textId="77777777" w:rsidR="003B6908" w:rsidRPr="005D6581" w:rsidRDefault="003B6908" w:rsidP="00B73D10">
            <w:pPr>
              <w:ind w:left="68" w:right="193"/>
              <w:jc w:val="both"/>
              <w:rPr>
                <w:rFonts w:ascii="Arial" w:hAnsi="Arial" w:cs="Arial"/>
                <w:bCs/>
                <w:color w:val="000000"/>
                <w:sz w:val="18"/>
                <w:szCs w:val="18"/>
              </w:rPr>
            </w:pPr>
          </w:p>
          <w:p w14:paraId="6C938D65" w14:textId="77777777" w:rsidR="003B6908" w:rsidRPr="005D6581" w:rsidRDefault="003B6908" w:rsidP="003B6908">
            <w:pPr>
              <w:numPr>
                <w:ilvl w:val="0"/>
                <w:numId w:val="163"/>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Administrador de Proyecto.</w:t>
            </w:r>
          </w:p>
          <w:p w14:paraId="73A45380" w14:textId="77777777" w:rsidR="003B6908" w:rsidRPr="005D6581" w:rsidRDefault="003B6908" w:rsidP="00B73D10">
            <w:pPr>
              <w:ind w:left="68" w:right="193"/>
              <w:jc w:val="both"/>
              <w:rPr>
                <w:rFonts w:ascii="Arial" w:hAnsi="Arial" w:cs="Arial"/>
                <w:bCs/>
                <w:color w:val="000000"/>
                <w:sz w:val="18"/>
                <w:szCs w:val="18"/>
              </w:rPr>
            </w:pPr>
          </w:p>
          <w:p w14:paraId="0224406D"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acreditarse con nivel mínimo de licenciatura o ingeniería (</w:t>
            </w:r>
            <w:r w:rsidRPr="005D6581">
              <w:rPr>
                <w:rFonts w:ascii="Arial" w:hAnsi="Arial" w:cs="Arial"/>
                <w:color w:val="000000"/>
                <w:sz w:val="18"/>
                <w:szCs w:val="18"/>
              </w:rPr>
              <w:t>en Áreas Físico-Matemáticas, Económico-Administrativas)</w:t>
            </w:r>
            <w:r w:rsidRPr="005D6581">
              <w:rPr>
                <w:rFonts w:ascii="Arial" w:hAnsi="Arial" w:cs="Arial"/>
                <w:bCs/>
                <w:color w:val="000000"/>
                <w:sz w:val="18"/>
                <w:szCs w:val="18"/>
              </w:rPr>
              <w:t>, con documentación oficial (copia simple de cédula profesional o título o documento equivalente en el extranjero) según corresponda, conforme a lo siguiente:</w:t>
            </w:r>
          </w:p>
          <w:p w14:paraId="43C850DE" w14:textId="77777777" w:rsidR="003B6908" w:rsidRPr="005D6581" w:rsidRDefault="003B6908" w:rsidP="00B73D10">
            <w:pPr>
              <w:ind w:left="68" w:right="193"/>
              <w:jc w:val="both"/>
              <w:rPr>
                <w:rFonts w:ascii="Arial" w:hAnsi="Arial" w:cs="Arial"/>
                <w:bCs/>
                <w:color w:val="000000"/>
                <w:sz w:val="18"/>
                <w:szCs w:val="18"/>
              </w:rPr>
            </w:pPr>
          </w:p>
          <w:tbl>
            <w:tblPr>
              <w:tblW w:w="400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80"/>
              <w:gridCol w:w="1425"/>
            </w:tblGrid>
            <w:tr w:rsidR="003B6908" w:rsidRPr="005D6581" w14:paraId="1B498E5C" w14:textId="77777777" w:rsidTr="005D6581">
              <w:trPr>
                <w:trHeight w:val="300"/>
                <w:jc w:val="center"/>
              </w:trPr>
              <w:tc>
                <w:tcPr>
                  <w:tcW w:w="2580" w:type="dxa"/>
                  <w:tcBorders>
                    <w:top w:val="single" w:sz="6" w:space="0" w:color="000000"/>
                    <w:left w:val="single" w:sz="6" w:space="0" w:color="000000"/>
                    <w:bottom w:val="single" w:sz="6" w:space="0" w:color="000000"/>
                    <w:right w:val="single" w:sz="6" w:space="0" w:color="000000"/>
                  </w:tcBorders>
                  <w:vAlign w:val="center"/>
                  <w:hideMark/>
                </w:tcPr>
                <w:p w14:paraId="76D32220"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GRADO ACADÉMICO</w:t>
                  </w:r>
                </w:p>
              </w:tc>
              <w:tc>
                <w:tcPr>
                  <w:tcW w:w="1425" w:type="dxa"/>
                  <w:tcBorders>
                    <w:top w:val="single" w:sz="6" w:space="0" w:color="000000"/>
                    <w:left w:val="single" w:sz="6" w:space="0" w:color="000000"/>
                    <w:bottom w:val="single" w:sz="6" w:space="0" w:color="000000"/>
                    <w:right w:val="single" w:sz="6" w:space="0" w:color="000000"/>
                  </w:tcBorders>
                  <w:vAlign w:val="center"/>
                  <w:hideMark/>
                </w:tcPr>
                <w:p w14:paraId="1CD10F6D"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13F0F186" w14:textId="77777777" w:rsidTr="005D6581">
              <w:trPr>
                <w:trHeight w:val="300"/>
                <w:jc w:val="center"/>
              </w:trPr>
              <w:tc>
                <w:tcPr>
                  <w:tcW w:w="2580" w:type="dxa"/>
                  <w:tcBorders>
                    <w:top w:val="single" w:sz="6" w:space="0" w:color="000000"/>
                    <w:left w:val="single" w:sz="6" w:space="0" w:color="000000"/>
                    <w:bottom w:val="single" w:sz="6" w:space="0" w:color="000000"/>
                    <w:right w:val="single" w:sz="6" w:space="0" w:color="000000"/>
                  </w:tcBorders>
                  <w:vAlign w:val="center"/>
                  <w:hideMark/>
                </w:tcPr>
                <w:p w14:paraId="6FE71704" w14:textId="77777777" w:rsidR="003B6908" w:rsidRPr="005D6581" w:rsidRDefault="003B6908" w:rsidP="00A57A1E">
                  <w:pPr>
                    <w:ind w:right="11"/>
                    <w:jc w:val="both"/>
                    <w:rPr>
                      <w:rFonts w:ascii="Arial" w:hAnsi="Arial" w:cs="Arial"/>
                      <w:sz w:val="16"/>
                      <w:szCs w:val="16"/>
                    </w:rPr>
                  </w:pPr>
                  <w:r w:rsidRPr="005D6581">
                    <w:rPr>
                      <w:rFonts w:ascii="Arial" w:hAnsi="Arial" w:cs="Arial"/>
                      <w:sz w:val="16"/>
                      <w:szCs w:val="16"/>
                    </w:rPr>
                    <w:t>Nivel Maestría (Título o cédula profesional), Project Managment Professional (PMP) vigente emitido por el Project Managment Institute (PMI) y Six Sigma Black Belt Master.</w:t>
                  </w:r>
                </w:p>
              </w:tc>
              <w:tc>
                <w:tcPr>
                  <w:tcW w:w="1425" w:type="dxa"/>
                  <w:tcBorders>
                    <w:top w:val="single" w:sz="6" w:space="0" w:color="000000"/>
                    <w:left w:val="single" w:sz="6" w:space="0" w:color="000000"/>
                    <w:bottom w:val="single" w:sz="6" w:space="0" w:color="000000"/>
                    <w:right w:val="single" w:sz="6" w:space="0" w:color="000000"/>
                  </w:tcBorders>
                  <w:vAlign w:val="center"/>
                  <w:hideMark/>
                </w:tcPr>
                <w:p w14:paraId="0F6AEC1E"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3.70 puntos</w:t>
                  </w:r>
                </w:p>
              </w:tc>
            </w:tr>
            <w:tr w:rsidR="003B6908" w:rsidRPr="005D6581" w14:paraId="77C20BFD" w14:textId="77777777" w:rsidTr="005D6581">
              <w:trPr>
                <w:trHeight w:val="300"/>
                <w:jc w:val="center"/>
              </w:trPr>
              <w:tc>
                <w:tcPr>
                  <w:tcW w:w="2580" w:type="dxa"/>
                  <w:tcBorders>
                    <w:top w:val="single" w:sz="6" w:space="0" w:color="000000"/>
                    <w:left w:val="single" w:sz="6" w:space="0" w:color="000000"/>
                    <w:bottom w:val="single" w:sz="6" w:space="0" w:color="000000"/>
                    <w:right w:val="single" w:sz="6" w:space="0" w:color="000000"/>
                  </w:tcBorders>
                  <w:hideMark/>
                </w:tcPr>
                <w:p w14:paraId="1D6E651E" w14:textId="77777777" w:rsidR="003B6908" w:rsidRPr="005D6581" w:rsidRDefault="003B6908" w:rsidP="00A57A1E">
                  <w:pPr>
                    <w:ind w:right="11"/>
                    <w:jc w:val="both"/>
                    <w:rPr>
                      <w:rFonts w:ascii="Arial" w:hAnsi="Arial" w:cs="Arial"/>
                      <w:sz w:val="16"/>
                      <w:szCs w:val="16"/>
                    </w:rPr>
                  </w:pPr>
                  <w:r w:rsidRPr="005D6581">
                    <w:rPr>
                      <w:rFonts w:ascii="Arial" w:hAnsi="Arial" w:cs="Arial"/>
                      <w:sz w:val="16"/>
                      <w:szCs w:val="16"/>
                    </w:rPr>
                    <w:t>Nivel Maestría (Título o cédula profesional) y al menos una de las certifiaciones.</w:t>
                  </w:r>
                </w:p>
              </w:tc>
              <w:tc>
                <w:tcPr>
                  <w:tcW w:w="1425" w:type="dxa"/>
                  <w:tcBorders>
                    <w:top w:val="single" w:sz="6" w:space="0" w:color="000000"/>
                    <w:left w:val="single" w:sz="6" w:space="0" w:color="000000"/>
                    <w:bottom w:val="single" w:sz="6" w:space="0" w:color="000000"/>
                    <w:right w:val="single" w:sz="6" w:space="0" w:color="000000"/>
                  </w:tcBorders>
                  <w:vAlign w:val="center"/>
                  <w:hideMark/>
                </w:tcPr>
                <w:p w14:paraId="2F29F5A8"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2.00 puntos</w:t>
                  </w:r>
                </w:p>
              </w:tc>
            </w:tr>
            <w:tr w:rsidR="003B6908" w:rsidRPr="005D6581" w14:paraId="6952B5FA" w14:textId="77777777" w:rsidTr="005D6581">
              <w:trPr>
                <w:trHeight w:val="300"/>
                <w:jc w:val="center"/>
              </w:trPr>
              <w:tc>
                <w:tcPr>
                  <w:tcW w:w="2580" w:type="dxa"/>
                  <w:tcBorders>
                    <w:top w:val="single" w:sz="6" w:space="0" w:color="000000"/>
                    <w:left w:val="single" w:sz="6" w:space="0" w:color="000000"/>
                    <w:bottom w:val="single" w:sz="6" w:space="0" w:color="000000"/>
                    <w:right w:val="single" w:sz="6" w:space="0" w:color="000000"/>
                  </w:tcBorders>
                  <w:hideMark/>
                </w:tcPr>
                <w:p w14:paraId="6A52E092" w14:textId="77777777" w:rsidR="003B6908" w:rsidRPr="005D6581" w:rsidRDefault="003B6908" w:rsidP="00A57A1E">
                  <w:pPr>
                    <w:ind w:right="11"/>
                    <w:jc w:val="both"/>
                    <w:rPr>
                      <w:rFonts w:ascii="Arial" w:hAnsi="Arial" w:cs="Arial"/>
                      <w:sz w:val="16"/>
                      <w:szCs w:val="16"/>
                    </w:rPr>
                  </w:pPr>
                  <w:r w:rsidRPr="005D6581">
                    <w:rPr>
                      <w:rFonts w:ascii="Arial" w:hAnsi="Arial" w:cs="Arial"/>
                      <w:sz w:val="16"/>
                      <w:szCs w:val="16"/>
                    </w:rPr>
                    <w:t>Nivel Maestría (Título o cédula profesional) </w:t>
                  </w:r>
                </w:p>
              </w:tc>
              <w:tc>
                <w:tcPr>
                  <w:tcW w:w="1425" w:type="dxa"/>
                  <w:tcBorders>
                    <w:top w:val="single" w:sz="6" w:space="0" w:color="000000"/>
                    <w:left w:val="single" w:sz="6" w:space="0" w:color="000000"/>
                    <w:bottom w:val="single" w:sz="6" w:space="0" w:color="000000"/>
                    <w:right w:val="single" w:sz="6" w:space="0" w:color="000000"/>
                  </w:tcBorders>
                  <w:vAlign w:val="center"/>
                  <w:hideMark/>
                </w:tcPr>
                <w:p w14:paraId="087E1E07"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1.00 puntos</w:t>
                  </w:r>
                </w:p>
              </w:tc>
            </w:tr>
            <w:tr w:rsidR="003B6908" w:rsidRPr="005D6581" w14:paraId="471C1CE3" w14:textId="77777777" w:rsidTr="005D6581">
              <w:trPr>
                <w:trHeight w:val="300"/>
                <w:jc w:val="center"/>
              </w:trPr>
              <w:tc>
                <w:tcPr>
                  <w:tcW w:w="2580" w:type="dxa"/>
                  <w:tcBorders>
                    <w:top w:val="single" w:sz="6" w:space="0" w:color="000000"/>
                    <w:left w:val="single" w:sz="6" w:space="0" w:color="000000"/>
                    <w:bottom w:val="single" w:sz="6" w:space="0" w:color="000000"/>
                    <w:right w:val="single" w:sz="6" w:space="0" w:color="000000"/>
                  </w:tcBorders>
                </w:tcPr>
                <w:p w14:paraId="251C23F2" w14:textId="77777777" w:rsidR="003B6908" w:rsidRPr="005D6581" w:rsidRDefault="003B6908" w:rsidP="00A57A1E">
                  <w:pPr>
                    <w:ind w:right="11"/>
                    <w:jc w:val="both"/>
                    <w:rPr>
                      <w:rFonts w:ascii="Arial" w:hAnsi="Arial" w:cs="Arial"/>
                      <w:sz w:val="16"/>
                      <w:szCs w:val="16"/>
                    </w:rPr>
                  </w:pPr>
                  <w:r w:rsidRPr="005D6581">
                    <w:rPr>
                      <w:rFonts w:ascii="Arial" w:hAnsi="Arial" w:cs="Arial"/>
                      <w:sz w:val="16"/>
                      <w:szCs w:val="16"/>
                    </w:rPr>
                    <w:t>No cuenta con Maestría ni certificaciones</w:t>
                  </w:r>
                </w:p>
              </w:tc>
              <w:tc>
                <w:tcPr>
                  <w:tcW w:w="1425" w:type="dxa"/>
                  <w:tcBorders>
                    <w:top w:val="single" w:sz="6" w:space="0" w:color="000000"/>
                    <w:left w:val="single" w:sz="6" w:space="0" w:color="000000"/>
                    <w:bottom w:val="single" w:sz="6" w:space="0" w:color="000000"/>
                    <w:right w:val="single" w:sz="6" w:space="0" w:color="000000"/>
                  </w:tcBorders>
                  <w:vAlign w:val="center"/>
                </w:tcPr>
                <w:p w14:paraId="439BB283"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1C8D0D61"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asignar: 3.70</w:t>
            </w:r>
          </w:p>
          <w:p w14:paraId="6A46FEB4" w14:textId="77777777" w:rsidR="003B6908" w:rsidRPr="005D6581" w:rsidRDefault="003B6908" w:rsidP="00B73D10">
            <w:pPr>
              <w:ind w:left="68" w:right="193"/>
              <w:jc w:val="both"/>
              <w:rPr>
                <w:rFonts w:ascii="Arial" w:hAnsi="Arial" w:cs="Arial"/>
                <w:bCs/>
                <w:color w:val="000000"/>
                <w:sz w:val="18"/>
                <w:szCs w:val="18"/>
              </w:rPr>
            </w:pPr>
          </w:p>
          <w:p w14:paraId="40A62FA2" w14:textId="77777777" w:rsidR="003B6908" w:rsidRPr="005D6581" w:rsidRDefault="003B6908" w:rsidP="003B6908">
            <w:pPr>
              <w:numPr>
                <w:ilvl w:val="0"/>
                <w:numId w:val="163"/>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Administrador General</w:t>
            </w:r>
          </w:p>
          <w:p w14:paraId="427E3770" w14:textId="77777777" w:rsidR="003B6908" w:rsidRPr="005D6581" w:rsidRDefault="003B6908" w:rsidP="00B73D10">
            <w:pPr>
              <w:ind w:left="68" w:right="193"/>
              <w:jc w:val="both"/>
              <w:rPr>
                <w:rFonts w:ascii="Arial" w:hAnsi="Arial" w:cs="Arial"/>
                <w:bCs/>
                <w:color w:val="000000"/>
                <w:sz w:val="18"/>
                <w:szCs w:val="18"/>
              </w:rPr>
            </w:pPr>
          </w:p>
          <w:p w14:paraId="7F219881"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nivel mínimo de Licenciatura o ingeniería (</w:t>
            </w:r>
            <w:r w:rsidRPr="005D6581">
              <w:rPr>
                <w:rFonts w:ascii="Arial" w:hAnsi="Arial" w:cs="Arial"/>
                <w:color w:val="000000"/>
                <w:sz w:val="18"/>
                <w:szCs w:val="18"/>
              </w:rPr>
              <w:t>en Áreas Físico-Matemáticas, Económico-Administrativas)</w:t>
            </w:r>
            <w:r w:rsidRPr="005D6581">
              <w:rPr>
                <w:rFonts w:ascii="Arial" w:hAnsi="Arial" w:cs="Arial"/>
                <w:bCs/>
                <w:color w:val="000000"/>
                <w:sz w:val="18"/>
                <w:szCs w:val="18"/>
              </w:rPr>
              <w:t xml:space="preserve"> con documentación oficial (copia simple de cédula profesional o título o documento equivalente en el extranjero) según corresponda, conforme a lo siguiente:</w:t>
            </w:r>
          </w:p>
          <w:p w14:paraId="46E47E61" w14:textId="77777777" w:rsidR="003B6908" w:rsidRPr="005D6581" w:rsidRDefault="003B6908" w:rsidP="00B73D10">
            <w:pPr>
              <w:ind w:left="68" w:right="193"/>
              <w:jc w:val="both"/>
              <w:rPr>
                <w:rFonts w:ascii="Arial" w:hAnsi="Arial" w:cs="Arial"/>
                <w:bCs/>
                <w:color w:val="000000"/>
                <w:sz w:val="18"/>
                <w:szCs w:val="18"/>
              </w:rPr>
            </w:pPr>
          </w:p>
          <w:tbl>
            <w:tblPr>
              <w:tblW w:w="373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05"/>
              <w:gridCol w:w="1530"/>
            </w:tblGrid>
            <w:tr w:rsidR="003B6908" w:rsidRPr="005D6581" w14:paraId="3FB54715" w14:textId="77777777" w:rsidTr="005D6581">
              <w:trPr>
                <w:trHeight w:val="300"/>
                <w:jc w:val="center"/>
              </w:trPr>
              <w:tc>
                <w:tcPr>
                  <w:tcW w:w="2205" w:type="dxa"/>
                  <w:tcBorders>
                    <w:top w:val="single" w:sz="6" w:space="0" w:color="000000"/>
                    <w:left w:val="single" w:sz="6" w:space="0" w:color="000000"/>
                    <w:bottom w:val="single" w:sz="6" w:space="0" w:color="000000"/>
                    <w:right w:val="single" w:sz="6" w:space="0" w:color="000000"/>
                  </w:tcBorders>
                  <w:vAlign w:val="center"/>
                  <w:hideMark/>
                </w:tcPr>
                <w:p w14:paraId="46D13045"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GRADO ACADÉMICO</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6235A985"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2D1AC38A" w14:textId="77777777" w:rsidTr="005D6581">
              <w:trPr>
                <w:trHeight w:val="300"/>
                <w:jc w:val="center"/>
              </w:trPr>
              <w:tc>
                <w:tcPr>
                  <w:tcW w:w="2205" w:type="dxa"/>
                  <w:tcBorders>
                    <w:top w:val="single" w:sz="6" w:space="0" w:color="000000"/>
                    <w:left w:val="single" w:sz="6" w:space="0" w:color="000000"/>
                    <w:bottom w:val="single" w:sz="6" w:space="0" w:color="000000"/>
                    <w:right w:val="single" w:sz="6" w:space="0" w:color="000000"/>
                  </w:tcBorders>
                  <w:vAlign w:val="center"/>
                  <w:hideMark/>
                </w:tcPr>
                <w:p w14:paraId="2874BC75"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Nivel Maestría (Título o cédula profesional) </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216EA774"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1.00 punto</w:t>
                  </w:r>
                </w:p>
              </w:tc>
            </w:tr>
            <w:tr w:rsidR="003B6908" w:rsidRPr="005D6581" w14:paraId="4908A698" w14:textId="77777777" w:rsidTr="005D6581">
              <w:trPr>
                <w:trHeight w:val="300"/>
                <w:jc w:val="center"/>
              </w:trPr>
              <w:tc>
                <w:tcPr>
                  <w:tcW w:w="2205" w:type="dxa"/>
                  <w:tcBorders>
                    <w:top w:val="single" w:sz="6" w:space="0" w:color="000000"/>
                    <w:left w:val="single" w:sz="6" w:space="0" w:color="000000"/>
                    <w:bottom w:val="single" w:sz="6" w:space="0" w:color="000000"/>
                    <w:right w:val="single" w:sz="6" w:space="0" w:color="000000"/>
                  </w:tcBorders>
                  <w:hideMark/>
                </w:tcPr>
                <w:p w14:paraId="76CC5A06"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Nivel Licenciatura (Título o cédula profesional) </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18A690AB"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0.50 puntos</w:t>
                  </w:r>
                </w:p>
              </w:tc>
            </w:tr>
            <w:tr w:rsidR="003B6908" w:rsidRPr="005D6581" w14:paraId="0A2F7DC7" w14:textId="77777777" w:rsidTr="005D6581">
              <w:trPr>
                <w:trHeight w:val="300"/>
                <w:jc w:val="center"/>
              </w:trPr>
              <w:tc>
                <w:tcPr>
                  <w:tcW w:w="2205" w:type="dxa"/>
                  <w:tcBorders>
                    <w:top w:val="single" w:sz="6" w:space="0" w:color="000000"/>
                    <w:left w:val="single" w:sz="6" w:space="0" w:color="000000"/>
                    <w:bottom w:val="single" w:sz="6" w:space="0" w:color="000000"/>
                    <w:right w:val="single" w:sz="6" w:space="0" w:color="000000"/>
                  </w:tcBorders>
                  <w:hideMark/>
                </w:tcPr>
                <w:p w14:paraId="6BEBF114"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No cuenta con Nivel Licenciatura </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558C80A1"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5AF8F43D"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asignar: 1.00</w:t>
            </w:r>
          </w:p>
          <w:p w14:paraId="1BBEA3CD" w14:textId="77777777" w:rsidR="003B6908" w:rsidRPr="005D6581" w:rsidRDefault="003B6908" w:rsidP="00B73D10">
            <w:pPr>
              <w:ind w:left="68" w:right="193"/>
              <w:jc w:val="both"/>
              <w:rPr>
                <w:rFonts w:ascii="Arial" w:hAnsi="Arial" w:cs="Arial"/>
                <w:bCs/>
                <w:color w:val="000000"/>
                <w:sz w:val="18"/>
                <w:szCs w:val="18"/>
              </w:rPr>
            </w:pPr>
          </w:p>
          <w:p w14:paraId="7B9EA891" w14:textId="77777777" w:rsidR="003B6908" w:rsidRPr="005D6581" w:rsidRDefault="003B6908" w:rsidP="00B73D10">
            <w:pPr>
              <w:ind w:left="68" w:right="193"/>
              <w:jc w:val="both"/>
              <w:rPr>
                <w:rFonts w:ascii="Arial" w:hAnsi="Arial" w:cs="Arial"/>
                <w:bCs/>
                <w:color w:val="000000"/>
                <w:sz w:val="18"/>
                <w:szCs w:val="18"/>
              </w:rPr>
            </w:pPr>
          </w:p>
          <w:p w14:paraId="10B5AC41" w14:textId="77777777" w:rsidR="003B6908" w:rsidRPr="005D6581" w:rsidRDefault="003B6908" w:rsidP="003B6908">
            <w:pPr>
              <w:numPr>
                <w:ilvl w:val="0"/>
                <w:numId w:val="163"/>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Gerente de Producción</w:t>
            </w:r>
          </w:p>
          <w:p w14:paraId="249DEA8B" w14:textId="77777777" w:rsidR="003B6908" w:rsidRPr="005D6581" w:rsidRDefault="003B6908" w:rsidP="00B73D10">
            <w:pPr>
              <w:ind w:left="68" w:right="193"/>
              <w:jc w:val="both"/>
              <w:rPr>
                <w:rFonts w:ascii="Arial" w:hAnsi="Arial" w:cs="Arial"/>
                <w:bCs/>
                <w:color w:val="000000"/>
                <w:sz w:val="18"/>
                <w:szCs w:val="18"/>
              </w:rPr>
            </w:pPr>
          </w:p>
          <w:p w14:paraId="593BA16C"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nivel mínimo de Licenciatura o ingeniería (</w:t>
            </w:r>
            <w:r w:rsidRPr="005D6581">
              <w:rPr>
                <w:rFonts w:ascii="Arial" w:hAnsi="Arial" w:cs="Arial"/>
                <w:color w:val="000000"/>
                <w:sz w:val="18"/>
                <w:szCs w:val="18"/>
              </w:rPr>
              <w:t>en Áreas Físico-Matemáticas, Económico-Administrativas)</w:t>
            </w:r>
            <w:r w:rsidRPr="005D6581">
              <w:rPr>
                <w:rFonts w:ascii="Arial" w:hAnsi="Arial" w:cs="Arial"/>
                <w:bCs/>
                <w:color w:val="000000"/>
                <w:sz w:val="18"/>
                <w:szCs w:val="18"/>
              </w:rPr>
              <w:t xml:space="preserve"> con documentación oficial (copia simple de cédula profesional o título o documento equivalente en el extranjero) según corresponda, conforme a lo siguiente:</w:t>
            </w:r>
          </w:p>
          <w:p w14:paraId="5FAC9EA6" w14:textId="77777777" w:rsidR="003B6908" w:rsidRPr="005D6581" w:rsidRDefault="003B6908" w:rsidP="00B73D10">
            <w:pPr>
              <w:ind w:left="68" w:right="193"/>
              <w:jc w:val="both"/>
              <w:rPr>
                <w:rFonts w:ascii="Arial" w:hAnsi="Arial" w:cs="Arial"/>
                <w:bCs/>
                <w:color w:val="000000"/>
                <w:sz w:val="18"/>
                <w:szCs w:val="18"/>
              </w:rPr>
            </w:pPr>
          </w:p>
          <w:tbl>
            <w:tblPr>
              <w:tblW w:w="379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1395"/>
            </w:tblGrid>
            <w:tr w:rsidR="003B6908" w:rsidRPr="005D6581" w14:paraId="1CBA748E" w14:textId="77777777" w:rsidTr="00A17D49">
              <w:trPr>
                <w:trHeight w:val="300"/>
                <w:jc w:val="center"/>
              </w:trPr>
              <w:tc>
                <w:tcPr>
                  <w:tcW w:w="2400" w:type="dxa"/>
                  <w:tcBorders>
                    <w:top w:val="single" w:sz="6" w:space="0" w:color="000000"/>
                    <w:left w:val="single" w:sz="6" w:space="0" w:color="000000"/>
                    <w:bottom w:val="single" w:sz="6" w:space="0" w:color="000000"/>
                    <w:right w:val="single" w:sz="6" w:space="0" w:color="000000"/>
                  </w:tcBorders>
                  <w:vAlign w:val="center"/>
                  <w:hideMark/>
                </w:tcPr>
                <w:p w14:paraId="7C4F2E27"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GRADO ACADÉMICO</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04AA84EF"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325D12F8" w14:textId="77777777" w:rsidTr="00A17D49">
              <w:trPr>
                <w:trHeight w:val="300"/>
                <w:jc w:val="center"/>
              </w:trPr>
              <w:tc>
                <w:tcPr>
                  <w:tcW w:w="2400" w:type="dxa"/>
                  <w:tcBorders>
                    <w:top w:val="single" w:sz="6" w:space="0" w:color="000000"/>
                    <w:left w:val="single" w:sz="6" w:space="0" w:color="000000"/>
                    <w:bottom w:val="single" w:sz="6" w:space="0" w:color="000000"/>
                    <w:right w:val="single" w:sz="6" w:space="0" w:color="000000"/>
                  </w:tcBorders>
                  <w:vAlign w:val="center"/>
                  <w:hideMark/>
                </w:tcPr>
                <w:p w14:paraId="38163A1D" w14:textId="77777777" w:rsidR="003B6908" w:rsidRPr="005D6581" w:rsidRDefault="003B6908" w:rsidP="00A57A1E">
                  <w:pPr>
                    <w:ind w:right="83"/>
                    <w:jc w:val="both"/>
                    <w:rPr>
                      <w:rFonts w:ascii="Arial" w:hAnsi="Arial" w:cs="Arial"/>
                      <w:sz w:val="16"/>
                      <w:szCs w:val="16"/>
                    </w:rPr>
                  </w:pPr>
                  <w:r w:rsidRPr="005D6581">
                    <w:rPr>
                      <w:rFonts w:ascii="Arial" w:hAnsi="Arial" w:cs="Arial"/>
                      <w:sz w:val="16"/>
                      <w:szCs w:val="16"/>
                    </w:rPr>
                    <w:t xml:space="preserve">Nivel Maestría (Título o cédula profesional) y Certificación de Project Management Professional (PMP) o SCRUM Master (CSM) vigente emitida </w:t>
                  </w:r>
                  <w:r w:rsidRPr="005D6581">
                    <w:rPr>
                      <w:rFonts w:ascii="Arial" w:hAnsi="Arial" w:cs="Arial"/>
                      <w:sz w:val="16"/>
                      <w:szCs w:val="16"/>
                    </w:rPr>
                    <w:lastRenderedPageBreak/>
                    <w:t>por el Project Management Institute (PMI) o avalada por el SCRUM Alliance y Six Sigma Green Belt.</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47C02BCC"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lastRenderedPageBreak/>
                    <w:t>1.00 punto</w:t>
                  </w:r>
                </w:p>
              </w:tc>
            </w:tr>
            <w:tr w:rsidR="003B6908" w:rsidRPr="005D6581" w14:paraId="4DBAD00B" w14:textId="77777777" w:rsidTr="00A17D49">
              <w:trPr>
                <w:trHeight w:val="300"/>
                <w:jc w:val="center"/>
              </w:trPr>
              <w:tc>
                <w:tcPr>
                  <w:tcW w:w="2400" w:type="dxa"/>
                  <w:tcBorders>
                    <w:top w:val="single" w:sz="6" w:space="0" w:color="000000"/>
                    <w:left w:val="single" w:sz="6" w:space="0" w:color="000000"/>
                    <w:bottom w:val="single" w:sz="6" w:space="0" w:color="000000"/>
                    <w:right w:val="single" w:sz="6" w:space="0" w:color="000000"/>
                  </w:tcBorders>
                  <w:hideMark/>
                </w:tcPr>
                <w:p w14:paraId="37AD701D"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Nivel Licenciatura (Título o cédula profesional) y Certificación de Project Management Professional (PMP) o SCRUM Master (CSM) vigente emitida por el Project Management Institute (PMI) o avalada por el SCRUM Alliance y Six Sigma Green Belt.</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13B2CEF9"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0.50 puntos</w:t>
                  </w:r>
                </w:p>
              </w:tc>
            </w:tr>
            <w:tr w:rsidR="003B6908" w:rsidRPr="005D6581" w14:paraId="75B9DA80" w14:textId="77777777" w:rsidTr="00A17D49">
              <w:trPr>
                <w:trHeight w:val="300"/>
                <w:jc w:val="center"/>
              </w:trPr>
              <w:tc>
                <w:tcPr>
                  <w:tcW w:w="2400" w:type="dxa"/>
                  <w:tcBorders>
                    <w:top w:val="single" w:sz="6" w:space="0" w:color="000000"/>
                    <w:left w:val="single" w:sz="6" w:space="0" w:color="000000"/>
                    <w:bottom w:val="single" w:sz="6" w:space="0" w:color="000000"/>
                    <w:right w:val="single" w:sz="6" w:space="0" w:color="000000"/>
                  </w:tcBorders>
                  <w:hideMark/>
                </w:tcPr>
                <w:p w14:paraId="12CC0892" w14:textId="77777777" w:rsidR="003B6908" w:rsidRPr="005D6581" w:rsidRDefault="003B6908" w:rsidP="00B73D10">
                  <w:pPr>
                    <w:rPr>
                      <w:rFonts w:ascii="Arial" w:hAnsi="Arial" w:cs="Arial"/>
                      <w:sz w:val="16"/>
                      <w:szCs w:val="16"/>
                    </w:rPr>
                  </w:pPr>
                  <w:r w:rsidRPr="005D6581">
                    <w:rPr>
                      <w:rFonts w:ascii="Arial" w:hAnsi="Arial" w:cs="Arial"/>
                      <w:sz w:val="16"/>
                      <w:szCs w:val="16"/>
                    </w:rPr>
                    <w:t>No cuenta con Nivel Licenciatura </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387182F6"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7600571C"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 asignar: 1.00</w:t>
            </w:r>
          </w:p>
          <w:p w14:paraId="061ABBB2" w14:textId="77777777" w:rsidR="003B6908" w:rsidRPr="005D6581" w:rsidRDefault="003B6908" w:rsidP="00B73D10">
            <w:pPr>
              <w:ind w:left="68" w:right="193"/>
              <w:jc w:val="both"/>
              <w:rPr>
                <w:rFonts w:ascii="Arial" w:hAnsi="Arial" w:cs="Arial"/>
                <w:bCs/>
                <w:strike/>
                <w:color w:val="000000"/>
                <w:sz w:val="18"/>
                <w:szCs w:val="18"/>
              </w:rPr>
            </w:pPr>
          </w:p>
          <w:p w14:paraId="4A9F4C24" w14:textId="77777777" w:rsidR="003B6908" w:rsidRPr="005D6581" w:rsidRDefault="003B6908" w:rsidP="003B6908">
            <w:pPr>
              <w:numPr>
                <w:ilvl w:val="0"/>
                <w:numId w:val="163"/>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Gerente de Sistemas</w:t>
            </w:r>
          </w:p>
          <w:p w14:paraId="5C38EEEC" w14:textId="77777777" w:rsidR="003B6908" w:rsidRPr="005D6581" w:rsidRDefault="003B6908" w:rsidP="00B73D10">
            <w:pPr>
              <w:ind w:left="68" w:right="193"/>
              <w:jc w:val="both"/>
              <w:rPr>
                <w:rFonts w:ascii="Arial" w:hAnsi="Arial" w:cs="Arial"/>
                <w:bCs/>
                <w:color w:val="000000"/>
                <w:sz w:val="18"/>
                <w:szCs w:val="18"/>
              </w:rPr>
            </w:pPr>
          </w:p>
          <w:p w14:paraId="0F32B884"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nivel mínimo de Licenciatura o ingeniería (</w:t>
            </w:r>
            <w:r w:rsidRPr="005D6581">
              <w:rPr>
                <w:rFonts w:ascii="Arial" w:hAnsi="Arial" w:cs="Arial"/>
                <w:color w:val="000000"/>
                <w:sz w:val="18"/>
                <w:szCs w:val="18"/>
              </w:rPr>
              <w:t>en Áreas Físico-Matemáticas, Económico-Administrativas</w:t>
            </w:r>
            <w:r w:rsidRPr="005D6581">
              <w:rPr>
                <w:rFonts w:ascii="Arial" w:hAnsi="Arial" w:cs="Arial"/>
                <w:bCs/>
                <w:color w:val="000000"/>
                <w:sz w:val="18"/>
                <w:szCs w:val="18"/>
              </w:rPr>
              <w:t>), con documentación oficial (copia simple de cédula profesional o título o documento equivalente en el extranjero) según corresponda, conforme a lo siguiente:</w:t>
            </w:r>
          </w:p>
          <w:p w14:paraId="27DD5F32" w14:textId="77777777" w:rsidR="003B6908" w:rsidRPr="005D6581" w:rsidRDefault="003B6908" w:rsidP="00B73D10">
            <w:pPr>
              <w:ind w:left="68" w:right="193"/>
              <w:jc w:val="both"/>
              <w:rPr>
                <w:rFonts w:ascii="Arial" w:hAnsi="Arial" w:cs="Arial"/>
                <w:bCs/>
                <w:color w:val="000000"/>
                <w:sz w:val="18"/>
                <w:szCs w:val="18"/>
              </w:rPr>
            </w:pPr>
          </w:p>
          <w:tbl>
            <w:tblPr>
              <w:tblW w:w="379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1395"/>
            </w:tblGrid>
            <w:tr w:rsidR="003B6908" w:rsidRPr="005D6581" w14:paraId="7824FCBB" w14:textId="77777777" w:rsidTr="005D6581">
              <w:trPr>
                <w:trHeight w:val="300"/>
                <w:jc w:val="center"/>
              </w:trPr>
              <w:tc>
                <w:tcPr>
                  <w:tcW w:w="2400" w:type="dxa"/>
                  <w:tcBorders>
                    <w:top w:val="single" w:sz="6" w:space="0" w:color="000000"/>
                    <w:left w:val="single" w:sz="6" w:space="0" w:color="000000"/>
                    <w:bottom w:val="single" w:sz="6" w:space="0" w:color="000000"/>
                    <w:right w:val="single" w:sz="6" w:space="0" w:color="000000"/>
                  </w:tcBorders>
                  <w:vAlign w:val="center"/>
                  <w:hideMark/>
                </w:tcPr>
                <w:p w14:paraId="7299C053"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GRADO ACADÉMICO</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0F743514"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66B7C662" w14:textId="77777777" w:rsidTr="005D6581">
              <w:trPr>
                <w:trHeight w:val="300"/>
                <w:jc w:val="center"/>
              </w:trPr>
              <w:tc>
                <w:tcPr>
                  <w:tcW w:w="2400" w:type="dxa"/>
                  <w:tcBorders>
                    <w:top w:val="single" w:sz="6" w:space="0" w:color="000000"/>
                    <w:left w:val="single" w:sz="6" w:space="0" w:color="000000"/>
                    <w:bottom w:val="single" w:sz="6" w:space="0" w:color="000000"/>
                    <w:right w:val="single" w:sz="6" w:space="0" w:color="000000"/>
                  </w:tcBorders>
                  <w:vAlign w:val="center"/>
                  <w:hideMark/>
                </w:tcPr>
                <w:p w14:paraId="3E00822D" w14:textId="77777777" w:rsidR="003B6908" w:rsidRPr="005D6581" w:rsidRDefault="003B6908" w:rsidP="00A57A1E">
                  <w:pPr>
                    <w:ind w:right="83"/>
                    <w:jc w:val="both"/>
                    <w:rPr>
                      <w:rFonts w:ascii="Arial" w:hAnsi="Arial" w:cs="Arial"/>
                      <w:sz w:val="16"/>
                      <w:szCs w:val="16"/>
                    </w:rPr>
                  </w:pPr>
                  <w:r w:rsidRPr="005D6581">
                    <w:rPr>
                      <w:rFonts w:ascii="Arial" w:hAnsi="Arial" w:cs="Arial"/>
                      <w:sz w:val="16"/>
                      <w:szCs w:val="16"/>
                    </w:rPr>
                    <w:t xml:space="preserve">Nivel Maestría (Título o cédula profesional) y certificación ISO/IEC 27001:2022 Auditor Líder </w:t>
                  </w:r>
                  <w:r w:rsidRPr="005D6581">
                    <w:rPr>
                      <w:rFonts w:ascii="Arial" w:hAnsi="Arial" w:cs="Arial"/>
                      <w:i/>
                      <w:iCs/>
                      <w:sz w:val="16"/>
                      <w:szCs w:val="16"/>
                    </w:rPr>
                    <w:t xml:space="preserve">(Lead Auditor) </w:t>
                  </w:r>
                  <w:r w:rsidRPr="005D6581">
                    <w:rPr>
                      <w:rFonts w:ascii="Arial" w:hAnsi="Arial" w:cs="Arial"/>
                      <w:sz w:val="16"/>
                      <w:szCs w:val="16"/>
                    </w:rPr>
                    <w:t xml:space="preserve"> (Sistemas de Gestión de Seguridad de la Información) e ITIL Foundation (Gestión de Servicios de TI).</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348ED615"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1.50 punto</w:t>
                  </w:r>
                </w:p>
              </w:tc>
            </w:tr>
            <w:tr w:rsidR="003B6908" w:rsidRPr="005D6581" w14:paraId="362AF713" w14:textId="77777777" w:rsidTr="005D6581">
              <w:trPr>
                <w:trHeight w:val="300"/>
                <w:jc w:val="center"/>
              </w:trPr>
              <w:tc>
                <w:tcPr>
                  <w:tcW w:w="2400" w:type="dxa"/>
                  <w:tcBorders>
                    <w:top w:val="single" w:sz="6" w:space="0" w:color="000000"/>
                    <w:left w:val="single" w:sz="6" w:space="0" w:color="000000"/>
                    <w:bottom w:val="single" w:sz="6" w:space="0" w:color="000000"/>
                    <w:right w:val="single" w:sz="6" w:space="0" w:color="000000"/>
                  </w:tcBorders>
                  <w:hideMark/>
                </w:tcPr>
                <w:p w14:paraId="334286E0" w14:textId="77777777" w:rsidR="003B6908" w:rsidRPr="005D6581" w:rsidRDefault="003B6908" w:rsidP="00A57A1E">
                  <w:pPr>
                    <w:ind w:right="83"/>
                    <w:jc w:val="both"/>
                    <w:rPr>
                      <w:rFonts w:ascii="Arial" w:hAnsi="Arial" w:cs="Arial"/>
                      <w:sz w:val="16"/>
                      <w:szCs w:val="16"/>
                    </w:rPr>
                  </w:pPr>
                  <w:r w:rsidRPr="005D6581">
                    <w:rPr>
                      <w:rFonts w:ascii="Arial" w:hAnsi="Arial" w:cs="Arial"/>
                      <w:sz w:val="16"/>
                      <w:szCs w:val="16"/>
                    </w:rPr>
                    <w:t xml:space="preserve">Nivel Licenciatura (Título o cédula profesional) y certificación ISO/IEC 27001:2022 Auditor Líder </w:t>
                  </w:r>
                  <w:r w:rsidRPr="005D6581">
                    <w:rPr>
                      <w:rFonts w:ascii="Arial" w:hAnsi="Arial" w:cs="Arial"/>
                      <w:i/>
                      <w:iCs/>
                      <w:sz w:val="16"/>
                      <w:szCs w:val="16"/>
                    </w:rPr>
                    <w:t xml:space="preserve">(Lead Auditor) </w:t>
                  </w:r>
                  <w:r w:rsidRPr="005D6581">
                    <w:rPr>
                      <w:rFonts w:ascii="Arial" w:hAnsi="Arial" w:cs="Arial"/>
                      <w:sz w:val="16"/>
                      <w:szCs w:val="16"/>
                    </w:rPr>
                    <w:t xml:space="preserve"> (Sistemas de Gestión de Seguridad de la Información) e ITIL Foundation (Gestión de Servicios de TI).</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1A3D2116"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0.50 puntos</w:t>
                  </w:r>
                </w:p>
              </w:tc>
            </w:tr>
            <w:tr w:rsidR="003B6908" w:rsidRPr="005D6581" w14:paraId="43B35B58" w14:textId="77777777" w:rsidTr="005D6581">
              <w:trPr>
                <w:trHeight w:val="300"/>
                <w:jc w:val="center"/>
              </w:trPr>
              <w:tc>
                <w:tcPr>
                  <w:tcW w:w="2400" w:type="dxa"/>
                  <w:tcBorders>
                    <w:top w:val="single" w:sz="6" w:space="0" w:color="000000"/>
                    <w:left w:val="single" w:sz="6" w:space="0" w:color="000000"/>
                    <w:bottom w:val="single" w:sz="6" w:space="0" w:color="000000"/>
                    <w:right w:val="single" w:sz="6" w:space="0" w:color="000000"/>
                  </w:tcBorders>
                  <w:hideMark/>
                </w:tcPr>
                <w:p w14:paraId="29556294" w14:textId="77777777" w:rsidR="003B6908" w:rsidRPr="005D6581" w:rsidRDefault="003B6908" w:rsidP="00A57A1E">
                  <w:pPr>
                    <w:ind w:right="83"/>
                    <w:jc w:val="both"/>
                    <w:rPr>
                      <w:rFonts w:ascii="Arial" w:hAnsi="Arial" w:cs="Arial"/>
                      <w:sz w:val="16"/>
                      <w:szCs w:val="16"/>
                    </w:rPr>
                  </w:pPr>
                  <w:r w:rsidRPr="005D6581">
                    <w:rPr>
                      <w:rFonts w:ascii="Arial" w:hAnsi="Arial" w:cs="Arial"/>
                      <w:sz w:val="16"/>
                      <w:szCs w:val="16"/>
                    </w:rPr>
                    <w:t>No cuenta con Nivel Licenciatura </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4BB396F7"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0.00 puntos</w:t>
                  </w:r>
                </w:p>
              </w:tc>
            </w:tr>
          </w:tbl>
          <w:p w14:paraId="52C42219"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 asignar: 1.50</w:t>
            </w:r>
          </w:p>
          <w:p w14:paraId="495CFED6" w14:textId="77777777" w:rsidR="003B6908" w:rsidRPr="005D6581" w:rsidRDefault="003B6908" w:rsidP="00B73D10">
            <w:pPr>
              <w:rPr>
                <w:rFonts w:ascii="Arial" w:hAnsi="Arial" w:cs="Arial"/>
                <w:sz w:val="18"/>
                <w:szCs w:val="18"/>
              </w:rPr>
            </w:pPr>
          </w:p>
          <w:p w14:paraId="0FA924D9" w14:textId="77777777" w:rsidR="003B6908" w:rsidRPr="005D6581" w:rsidRDefault="003B6908" w:rsidP="00B73D10">
            <w:pPr>
              <w:rPr>
                <w:rFonts w:ascii="Arial" w:hAnsi="Arial" w:cs="Arial"/>
                <w:sz w:val="18"/>
                <w:szCs w:val="18"/>
              </w:rPr>
            </w:pPr>
            <w:r w:rsidRPr="005D6581">
              <w:rPr>
                <w:rFonts w:ascii="Arial" w:hAnsi="Arial" w:cs="Arial"/>
                <w:b/>
                <w:bCs/>
                <w:sz w:val="18"/>
                <w:szCs w:val="18"/>
                <w:u w:val="single"/>
              </w:rPr>
              <w:t>Total de puntos a asignar:  7.2 puntos</w:t>
            </w:r>
            <w:r w:rsidRPr="005D6581">
              <w:rPr>
                <w:rFonts w:ascii="Arial" w:hAnsi="Arial" w:cs="Arial"/>
                <w:sz w:val="18"/>
                <w:szCs w:val="18"/>
              </w:rPr>
              <w:t> </w:t>
            </w:r>
          </w:p>
          <w:p w14:paraId="66F748C9" w14:textId="77777777" w:rsidR="003B6908" w:rsidRPr="005D6581" w:rsidRDefault="003B6908" w:rsidP="00B73D10">
            <w:pPr>
              <w:ind w:left="68" w:right="193"/>
              <w:jc w:val="both"/>
              <w:rPr>
                <w:rFonts w:ascii="Arial" w:hAnsi="Arial" w:cs="Arial"/>
                <w:bCs/>
                <w:color w:val="000000"/>
                <w:sz w:val="18"/>
                <w:szCs w:val="18"/>
              </w:rPr>
            </w:pPr>
          </w:p>
        </w:tc>
        <w:tc>
          <w:tcPr>
            <w:tcW w:w="933" w:type="pct"/>
            <w:vAlign w:val="center"/>
          </w:tcPr>
          <w:p w14:paraId="37B02A73" w14:textId="77777777" w:rsidR="003B6908" w:rsidRPr="005D6581" w:rsidRDefault="003B6908" w:rsidP="00B73D10">
            <w:pPr>
              <w:jc w:val="center"/>
              <w:rPr>
                <w:rFonts w:ascii="Arial" w:hAnsi="Arial" w:cs="Arial"/>
                <w:b/>
                <w:strike/>
                <w:color w:val="000000"/>
                <w:sz w:val="18"/>
                <w:szCs w:val="18"/>
              </w:rPr>
            </w:pPr>
            <w:r w:rsidRPr="005D6581">
              <w:rPr>
                <w:rFonts w:ascii="Arial" w:hAnsi="Arial" w:cs="Arial"/>
                <w:b/>
                <w:color w:val="000000"/>
                <w:sz w:val="18"/>
                <w:szCs w:val="18"/>
              </w:rPr>
              <w:lastRenderedPageBreak/>
              <w:t>7.20 puntos</w:t>
            </w:r>
          </w:p>
        </w:tc>
      </w:tr>
      <w:tr w:rsidR="003B6908" w:rsidRPr="005D6581" w14:paraId="061F542B" w14:textId="77777777" w:rsidTr="00B73D10">
        <w:trPr>
          <w:jc w:val="center"/>
        </w:trPr>
        <w:tc>
          <w:tcPr>
            <w:tcW w:w="590" w:type="pct"/>
          </w:tcPr>
          <w:p w14:paraId="0AB9B79E"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1.1.3</w:t>
            </w:r>
          </w:p>
        </w:tc>
        <w:tc>
          <w:tcPr>
            <w:tcW w:w="810" w:type="pct"/>
          </w:tcPr>
          <w:p w14:paraId="11C5D9EE" w14:textId="77777777" w:rsidR="003B6908" w:rsidRPr="005D6581" w:rsidRDefault="003B6908" w:rsidP="00B73D10">
            <w:pPr>
              <w:jc w:val="center"/>
              <w:rPr>
                <w:rFonts w:ascii="Arial" w:hAnsi="Arial" w:cs="Arial"/>
                <w:b/>
                <w:color w:val="000000"/>
                <w:sz w:val="18"/>
                <w:szCs w:val="18"/>
                <w:highlight w:val="yellow"/>
              </w:rPr>
            </w:pPr>
            <w:r w:rsidRPr="005D6581">
              <w:rPr>
                <w:rFonts w:ascii="Arial" w:hAnsi="Arial" w:cs="Arial"/>
                <w:b/>
                <w:color w:val="000000"/>
                <w:sz w:val="18"/>
                <w:szCs w:val="18"/>
              </w:rPr>
              <w:t>Dominio de herramientas relacionadas con el servicio</w:t>
            </w:r>
          </w:p>
        </w:tc>
        <w:tc>
          <w:tcPr>
            <w:tcW w:w="2667" w:type="pct"/>
            <w:vAlign w:val="center"/>
          </w:tcPr>
          <w:p w14:paraId="6E463568" w14:textId="77777777" w:rsidR="003B6908" w:rsidRPr="005D6581" w:rsidRDefault="003B6908" w:rsidP="00B73D10">
            <w:pPr>
              <w:jc w:val="both"/>
              <w:rPr>
                <w:rFonts w:ascii="Arial" w:hAnsi="Arial" w:cs="Arial"/>
                <w:bCs/>
                <w:color w:val="000000"/>
                <w:sz w:val="18"/>
                <w:szCs w:val="18"/>
              </w:rPr>
            </w:pPr>
            <w:r w:rsidRPr="005D6581">
              <w:rPr>
                <w:rFonts w:ascii="Arial" w:hAnsi="Arial" w:cs="Arial"/>
                <w:bCs/>
                <w:color w:val="000000"/>
                <w:sz w:val="18"/>
                <w:szCs w:val="18"/>
              </w:rPr>
              <w:t>Del personal propuesto para acreditar el subrubro 1.1.1 de la presente tabla se evaluará el subrubro 1.1.3, en los siguientes términos:</w:t>
            </w:r>
          </w:p>
          <w:p w14:paraId="167BCE98" w14:textId="77777777" w:rsidR="003B6908" w:rsidRPr="005D6581" w:rsidRDefault="003B6908" w:rsidP="00B73D10">
            <w:pPr>
              <w:ind w:left="68" w:right="193"/>
              <w:jc w:val="both"/>
              <w:rPr>
                <w:rFonts w:ascii="Arial" w:hAnsi="Arial" w:cs="Arial"/>
                <w:b/>
                <w:bCs/>
                <w:color w:val="000000"/>
                <w:sz w:val="18"/>
                <w:szCs w:val="18"/>
              </w:rPr>
            </w:pPr>
          </w:p>
          <w:p w14:paraId="26B161C8" w14:textId="77777777" w:rsidR="003B6908" w:rsidRPr="005D6581" w:rsidRDefault="003B6908" w:rsidP="00B73D10">
            <w:pPr>
              <w:ind w:left="68" w:right="36"/>
              <w:jc w:val="both"/>
              <w:rPr>
                <w:rFonts w:ascii="Arial" w:hAnsi="Arial" w:cs="Arial"/>
                <w:bCs/>
                <w:color w:val="000000"/>
                <w:sz w:val="18"/>
                <w:szCs w:val="18"/>
              </w:rPr>
            </w:pPr>
            <w:r w:rsidRPr="005D6581">
              <w:rPr>
                <w:rFonts w:ascii="Arial" w:hAnsi="Arial" w:cs="Arial"/>
                <w:bCs/>
                <w:color w:val="000000"/>
                <w:sz w:val="18"/>
                <w:szCs w:val="18"/>
              </w:rPr>
              <w:t>La documentación con la que acredite este punto deberá estar vigente en la fecha de la presentación y apertura de proposiciones y hasta la fecha establecida para el inicio de la producción.</w:t>
            </w:r>
          </w:p>
          <w:p w14:paraId="7E00F0D9" w14:textId="77777777" w:rsidR="003B6908" w:rsidRPr="005D6581" w:rsidRDefault="003B6908" w:rsidP="00B73D10">
            <w:pPr>
              <w:ind w:left="68" w:right="193"/>
              <w:jc w:val="both"/>
              <w:rPr>
                <w:rFonts w:ascii="Arial" w:hAnsi="Arial" w:cs="Arial"/>
                <w:b/>
                <w:bCs/>
                <w:color w:val="000000"/>
                <w:sz w:val="18"/>
                <w:szCs w:val="18"/>
              </w:rPr>
            </w:pPr>
          </w:p>
          <w:p w14:paraId="0524A1B5" w14:textId="77777777" w:rsidR="003B6908" w:rsidRPr="005D6581" w:rsidRDefault="003B6908" w:rsidP="003B6908">
            <w:pPr>
              <w:numPr>
                <w:ilvl w:val="0"/>
                <w:numId w:val="164"/>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Administrador de Proyecto.</w:t>
            </w:r>
          </w:p>
          <w:p w14:paraId="695C4D61" w14:textId="77777777" w:rsidR="003B6908" w:rsidRPr="005D6581" w:rsidRDefault="003B6908" w:rsidP="00B73D10">
            <w:pPr>
              <w:ind w:left="68" w:right="193"/>
              <w:jc w:val="both"/>
              <w:rPr>
                <w:rFonts w:ascii="Arial" w:hAnsi="Arial" w:cs="Arial"/>
                <w:bCs/>
                <w:color w:val="000000"/>
                <w:sz w:val="18"/>
                <w:szCs w:val="18"/>
              </w:rPr>
            </w:pPr>
          </w:p>
          <w:p w14:paraId="15117E06"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capacitación en temas relacionados con el servicio, conforme a lo siguiente:</w:t>
            </w:r>
          </w:p>
          <w:p w14:paraId="5B1C625A" w14:textId="77777777" w:rsidR="003B6908" w:rsidRPr="005D6581" w:rsidRDefault="003B6908" w:rsidP="00B73D10">
            <w:pPr>
              <w:ind w:left="68" w:right="193"/>
              <w:jc w:val="both"/>
              <w:rPr>
                <w:rFonts w:ascii="Arial" w:hAnsi="Arial" w:cs="Arial"/>
                <w:bCs/>
                <w:color w:val="000000"/>
                <w:sz w:val="18"/>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5"/>
              <w:gridCol w:w="1328"/>
            </w:tblGrid>
            <w:tr w:rsidR="003B6908" w:rsidRPr="005D6581" w14:paraId="76A9A141" w14:textId="77777777" w:rsidTr="00B73D10">
              <w:trPr>
                <w:jc w:val="center"/>
              </w:trPr>
              <w:tc>
                <w:tcPr>
                  <w:tcW w:w="2835" w:type="dxa"/>
                  <w:vAlign w:val="center"/>
                </w:tcPr>
                <w:p w14:paraId="6AF5FD0C" w14:textId="77777777" w:rsidR="003B6908" w:rsidRPr="005D6581" w:rsidRDefault="003B6908" w:rsidP="00B73D10">
                  <w:pPr>
                    <w:ind w:left="68" w:right="193"/>
                    <w:jc w:val="center"/>
                    <w:rPr>
                      <w:rFonts w:ascii="Arial" w:hAnsi="Arial" w:cs="Arial"/>
                      <w:b/>
                      <w:bCs/>
                      <w:color w:val="000000"/>
                      <w:sz w:val="16"/>
                      <w:szCs w:val="16"/>
                    </w:rPr>
                  </w:pPr>
                  <w:r w:rsidRPr="005D6581">
                    <w:rPr>
                      <w:rFonts w:ascii="Arial" w:hAnsi="Arial" w:cs="Arial"/>
                      <w:b/>
                      <w:bCs/>
                      <w:color w:val="000000"/>
                      <w:sz w:val="16"/>
                      <w:szCs w:val="16"/>
                    </w:rPr>
                    <w:lastRenderedPageBreak/>
                    <w:t>CAPACITACIÓN</w:t>
                  </w:r>
                </w:p>
              </w:tc>
              <w:tc>
                <w:tcPr>
                  <w:tcW w:w="1328" w:type="dxa"/>
                  <w:vAlign w:val="center"/>
                </w:tcPr>
                <w:p w14:paraId="79F993D7" w14:textId="77777777" w:rsidR="003B6908" w:rsidRPr="005D6581" w:rsidRDefault="003B6908" w:rsidP="00B73D10">
                  <w:pPr>
                    <w:ind w:left="68" w:right="193"/>
                    <w:jc w:val="center"/>
                    <w:rPr>
                      <w:rFonts w:ascii="Arial" w:hAnsi="Arial" w:cs="Arial"/>
                      <w:b/>
                      <w:bCs/>
                      <w:color w:val="000000"/>
                      <w:sz w:val="16"/>
                      <w:szCs w:val="16"/>
                    </w:rPr>
                  </w:pPr>
                  <w:r w:rsidRPr="005D6581">
                    <w:rPr>
                      <w:rFonts w:ascii="Arial" w:hAnsi="Arial" w:cs="Arial"/>
                      <w:b/>
                      <w:bCs/>
                      <w:color w:val="000000"/>
                      <w:sz w:val="16"/>
                      <w:szCs w:val="16"/>
                    </w:rPr>
                    <w:t>PUNTOS A ASIGNAR</w:t>
                  </w:r>
                </w:p>
              </w:tc>
            </w:tr>
            <w:tr w:rsidR="003B6908" w:rsidRPr="005D6581" w14:paraId="5730C0E1" w14:textId="77777777" w:rsidTr="00B73D10">
              <w:trPr>
                <w:jc w:val="center"/>
              </w:trPr>
              <w:tc>
                <w:tcPr>
                  <w:tcW w:w="2835" w:type="dxa"/>
                </w:tcPr>
                <w:p w14:paraId="649C2815" w14:textId="77777777" w:rsidR="003B6908" w:rsidRPr="005D6581" w:rsidRDefault="003B6908" w:rsidP="00A57A1E">
                  <w:pPr>
                    <w:ind w:left="68" w:right="-60"/>
                    <w:jc w:val="both"/>
                    <w:rPr>
                      <w:rFonts w:ascii="Arial" w:hAnsi="Arial" w:cs="Arial"/>
                      <w:b/>
                      <w:bCs/>
                      <w:color w:val="000000"/>
                      <w:sz w:val="16"/>
                      <w:szCs w:val="16"/>
                    </w:rPr>
                  </w:pPr>
                  <w:r w:rsidRPr="005D6581">
                    <w:rPr>
                      <w:rFonts w:ascii="Arial" w:hAnsi="Arial" w:cs="Arial"/>
                      <w:bCs/>
                      <w:color w:val="000000"/>
                      <w:sz w:val="16"/>
                      <w:szCs w:val="16"/>
                    </w:rPr>
                    <w:t>Presenta</w:t>
                  </w:r>
                  <w:r w:rsidRPr="005D6581">
                    <w:rPr>
                      <w:rFonts w:ascii="Arial" w:hAnsi="Arial" w:cs="Arial"/>
                      <w:b/>
                      <w:bCs/>
                      <w:color w:val="000000"/>
                      <w:sz w:val="16"/>
                      <w:szCs w:val="16"/>
                    </w:rPr>
                    <w:t xml:space="preserve"> </w:t>
                  </w:r>
                  <w:r w:rsidRPr="005D6581">
                    <w:rPr>
                      <w:rFonts w:ascii="Arial" w:hAnsi="Arial" w:cs="Arial"/>
                      <w:color w:val="000000"/>
                      <w:sz w:val="16"/>
                      <w:szCs w:val="16"/>
                    </w:rPr>
                    <w:t>copia de la Certificación como Project Management Professional (PMP) vigente emitido por el Project Management Institute (PMI) y Six Sigma Black Belt Master.</w:t>
                  </w:r>
                </w:p>
              </w:tc>
              <w:tc>
                <w:tcPr>
                  <w:tcW w:w="1328" w:type="dxa"/>
                  <w:vAlign w:val="center"/>
                </w:tcPr>
                <w:p w14:paraId="55BA9601" w14:textId="77777777" w:rsidR="003B6908" w:rsidRPr="005D6581" w:rsidRDefault="003B6908" w:rsidP="00B73D10">
                  <w:pPr>
                    <w:ind w:left="68" w:right="193"/>
                    <w:jc w:val="center"/>
                    <w:rPr>
                      <w:rFonts w:ascii="Arial" w:hAnsi="Arial" w:cs="Arial"/>
                      <w:b/>
                      <w:bCs/>
                      <w:color w:val="000000"/>
                      <w:sz w:val="16"/>
                      <w:szCs w:val="16"/>
                    </w:rPr>
                  </w:pPr>
                  <w:r w:rsidRPr="005D6581">
                    <w:rPr>
                      <w:rFonts w:ascii="Arial" w:hAnsi="Arial" w:cs="Arial"/>
                      <w:b/>
                      <w:bCs/>
                      <w:color w:val="000000"/>
                      <w:sz w:val="16"/>
                      <w:szCs w:val="16"/>
                    </w:rPr>
                    <w:t>0.50</w:t>
                  </w:r>
                </w:p>
                <w:p w14:paraId="72197F2C" w14:textId="77777777" w:rsidR="003B6908" w:rsidRPr="005D6581" w:rsidRDefault="003B6908" w:rsidP="00B73D10">
                  <w:pPr>
                    <w:ind w:left="68" w:right="193"/>
                    <w:jc w:val="center"/>
                    <w:rPr>
                      <w:rFonts w:ascii="Arial" w:hAnsi="Arial" w:cs="Arial"/>
                      <w:b/>
                      <w:bCs/>
                      <w:color w:val="000000"/>
                      <w:sz w:val="16"/>
                      <w:szCs w:val="16"/>
                    </w:rPr>
                  </w:pPr>
                  <w:r w:rsidRPr="005D6581">
                    <w:rPr>
                      <w:rFonts w:ascii="Arial" w:hAnsi="Arial" w:cs="Arial"/>
                      <w:b/>
                      <w:bCs/>
                      <w:color w:val="000000"/>
                      <w:sz w:val="16"/>
                      <w:szCs w:val="16"/>
                    </w:rPr>
                    <w:t>puntos</w:t>
                  </w:r>
                </w:p>
              </w:tc>
            </w:tr>
            <w:tr w:rsidR="003B6908" w:rsidRPr="005D6581" w14:paraId="0DDC9CD8" w14:textId="77777777" w:rsidTr="00B73D10">
              <w:trPr>
                <w:jc w:val="center"/>
              </w:trPr>
              <w:tc>
                <w:tcPr>
                  <w:tcW w:w="2835" w:type="dxa"/>
                </w:tcPr>
                <w:p w14:paraId="0464685C" w14:textId="77777777" w:rsidR="003B6908" w:rsidRPr="005D6581" w:rsidRDefault="003B6908" w:rsidP="00A57A1E">
                  <w:pPr>
                    <w:ind w:left="68" w:right="-60"/>
                    <w:jc w:val="both"/>
                    <w:rPr>
                      <w:rFonts w:ascii="Arial" w:hAnsi="Arial" w:cs="Arial"/>
                      <w:bCs/>
                      <w:color w:val="000000"/>
                      <w:sz w:val="16"/>
                      <w:szCs w:val="16"/>
                    </w:rPr>
                  </w:pPr>
                  <w:r w:rsidRPr="005D6581">
                    <w:rPr>
                      <w:rFonts w:ascii="Arial" w:hAnsi="Arial" w:cs="Arial"/>
                      <w:bCs/>
                      <w:color w:val="000000"/>
                      <w:sz w:val="16"/>
                      <w:szCs w:val="16"/>
                    </w:rPr>
                    <w:t xml:space="preserve">No acredita </w:t>
                  </w:r>
                  <w:r w:rsidRPr="005D6581">
                    <w:rPr>
                      <w:rFonts w:ascii="Arial" w:hAnsi="Arial" w:cs="Arial"/>
                      <w:color w:val="000000"/>
                      <w:sz w:val="16"/>
                      <w:szCs w:val="16"/>
                    </w:rPr>
                    <w:t>Certificación como Project Management Professional (PMP) vigente emitido por el Project Management Institute (PMI) y Six Sigma Black Belt Master.</w:t>
                  </w:r>
                </w:p>
              </w:tc>
              <w:tc>
                <w:tcPr>
                  <w:tcW w:w="1328" w:type="dxa"/>
                  <w:vAlign w:val="center"/>
                </w:tcPr>
                <w:p w14:paraId="1B044520" w14:textId="77777777" w:rsidR="003B6908" w:rsidRPr="005D6581" w:rsidRDefault="003B6908" w:rsidP="00B73D10">
                  <w:pPr>
                    <w:ind w:left="68" w:right="193"/>
                    <w:jc w:val="center"/>
                    <w:rPr>
                      <w:rFonts w:ascii="Arial" w:hAnsi="Arial" w:cs="Arial"/>
                      <w:b/>
                      <w:bCs/>
                      <w:color w:val="000000"/>
                      <w:sz w:val="16"/>
                      <w:szCs w:val="16"/>
                    </w:rPr>
                  </w:pPr>
                  <w:r w:rsidRPr="005D6581">
                    <w:rPr>
                      <w:rFonts w:ascii="Arial" w:hAnsi="Arial" w:cs="Arial"/>
                      <w:b/>
                      <w:bCs/>
                      <w:color w:val="000000"/>
                      <w:sz w:val="16"/>
                      <w:szCs w:val="16"/>
                    </w:rPr>
                    <w:t>0.00 puntos</w:t>
                  </w:r>
                </w:p>
              </w:tc>
            </w:tr>
          </w:tbl>
          <w:p w14:paraId="6379B121" w14:textId="77777777" w:rsidR="003B6908" w:rsidRPr="005D6581" w:rsidRDefault="003B6908" w:rsidP="00B73D10">
            <w:pPr>
              <w:ind w:left="68" w:right="193"/>
              <w:jc w:val="center"/>
              <w:rPr>
                <w:rFonts w:ascii="Arial" w:hAnsi="Arial" w:cs="Arial"/>
                <w:b/>
                <w:color w:val="000000"/>
                <w:sz w:val="16"/>
                <w:szCs w:val="16"/>
              </w:rPr>
            </w:pPr>
            <w:r w:rsidRPr="005D6581">
              <w:rPr>
                <w:rFonts w:ascii="Arial" w:hAnsi="Arial" w:cs="Arial"/>
                <w:b/>
                <w:color w:val="000000"/>
                <w:sz w:val="16"/>
                <w:szCs w:val="16"/>
              </w:rPr>
              <w:t>Puntos máximos a asignar: 0.50</w:t>
            </w:r>
          </w:p>
          <w:p w14:paraId="4E8D34B3" w14:textId="77777777" w:rsidR="003B6908" w:rsidRPr="005D6581" w:rsidRDefault="003B6908" w:rsidP="00B73D10">
            <w:pPr>
              <w:ind w:left="68" w:right="193"/>
              <w:jc w:val="both"/>
              <w:rPr>
                <w:rFonts w:ascii="Arial" w:hAnsi="Arial" w:cs="Arial"/>
                <w:bCs/>
                <w:color w:val="000000"/>
                <w:sz w:val="18"/>
                <w:szCs w:val="18"/>
              </w:rPr>
            </w:pPr>
          </w:p>
          <w:p w14:paraId="1A2B9E95" w14:textId="77777777" w:rsidR="003B6908" w:rsidRPr="005D6581" w:rsidRDefault="003B6908" w:rsidP="003B6908">
            <w:pPr>
              <w:numPr>
                <w:ilvl w:val="0"/>
                <w:numId w:val="164"/>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Administrador General</w:t>
            </w:r>
          </w:p>
          <w:p w14:paraId="166F6EA8" w14:textId="77777777" w:rsidR="003B6908" w:rsidRPr="005D6581" w:rsidRDefault="003B6908" w:rsidP="00B73D10">
            <w:pPr>
              <w:ind w:left="68" w:right="193"/>
              <w:jc w:val="both"/>
              <w:rPr>
                <w:rFonts w:ascii="Arial" w:hAnsi="Arial" w:cs="Arial"/>
                <w:bCs/>
                <w:color w:val="000000"/>
                <w:sz w:val="18"/>
                <w:szCs w:val="18"/>
              </w:rPr>
            </w:pPr>
          </w:p>
          <w:p w14:paraId="4BF4E32B"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capacitación en temas relacionados con el servicio, conforme a lo siguiente:</w:t>
            </w:r>
          </w:p>
          <w:p w14:paraId="0CBBD50C" w14:textId="77777777" w:rsidR="003B6908" w:rsidRPr="005D6581" w:rsidRDefault="003B6908" w:rsidP="00B73D10">
            <w:pPr>
              <w:ind w:left="68" w:right="193"/>
              <w:jc w:val="both"/>
              <w:rPr>
                <w:rFonts w:ascii="Arial" w:hAnsi="Arial" w:cs="Arial"/>
                <w:bCs/>
                <w:color w:val="000000"/>
                <w:sz w:val="18"/>
                <w:szCs w:val="18"/>
              </w:rPr>
            </w:pPr>
          </w:p>
          <w:tbl>
            <w:tblPr>
              <w:tblW w:w="408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1395"/>
            </w:tblGrid>
            <w:tr w:rsidR="003B6908" w:rsidRPr="005D6581" w14:paraId="46F3EA31" w14:textId="77777777" w:rsidTr="005D6581">
              <w:trPr>
                <w:trHeight w:val="300"/>
                <w:jc w:val="center"/>
              </w:trPr>
              <w:tc>
                <w:tcPr>
                  <w:tcW w:w="2685" w:type="dxa"/>
                  <w:tcBorders>
                    <w:top w:val="single" w:sz="6" w:space="0" w:color="000000"/>
                    <w:left w:val="single" w:sz="6" w:space="0" w:color="000000"/>
                    <w:bottom w:val="single" w:sz="6" w:space="0" w:color="000000"/>
                    <w:right w:val="single" w:sz="6" w:space="0" w:color="000000"/>
                  </w:tcBorders>
                  <w:vAlign w:val="center"/>
                  <w:hideMark/>
                </w:tcPr>
                <w:p w14:paraId="1CE8DA78"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CAPACITACIÓN</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2C11EE69"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43910C13" w14:textId="77777777" w:rsidTr="005D6581">
              <w:trPr>
                <w:trHeight w:val="300"/>
                <w:jc w:val="center"/>
              </w:trPr>
              <w:tc>
                <w:tcPr>
                  <w:tcW w:w="2685" w:type="dxa"/>
                  <w:tcBorders>
                    <w:top w:val="single" w:sz="6" w:space="0" w:color="000000"/>
                    <w:left w:val="single" w:sz="6" w:space="0" w:color="000000"/>
                    <w:bottom w:val="single" w:sz="6" w:space="0" w:color="000000"/>
                    <w:right w:val="single" w:sz="6" w:space="0" w:color="000000"/>
                  </w:tcBorders>
                  <w:hideMark/>
                </w:tcPr>
                <w:p w14:paraId="166C2E8C" w14:textId="77777777" w:rsidR="003B6908" w:rsidRPr="005D6581" w:rsidRDefault="003B6908" w:rsidP="00A57A1E">
                  <w:pPr>
                    <w:ind w:right="81"/>
                    <w:jc w:val="both"/>
                    <w:rPr>
                      <w:rFonts w:ascii="Arial" w:hAnsi="Arial" w:cs="Arial"/>
                      <w:sz w:val="16"/>
                      <w:szCs w:val="16"/>
                    </w:rPr>
                  </w:pPr>
                  <w:r w:rsidRPr="005D6581">
                    <w:rPr>
                      <w:rFonts w:ascii="Arial" w:hAnsi="Arial" w:cs="Arial"/>
                      <w:sz w:val="16"/>
                      <w:szCs w:val="16"/>
                    </w:rPr>
                    <w:t>Presenta</w:t>
                  </w:r>
                  <w:r w:rsidRPr="005D6581">
                    <w:rPr>
                      <w:rFonts w:ascii="Arial" w:hAnsi="Arial" w:cs="Arial"/>
                      <w:b/>
                      <w:bCs/>
                      <w:sz w:val="16"/>
                      <w:szCs w:val="16"/>
                    </w:rPr>
                    <w:t xml:space="preserve"> </w:t>
                  </w:r>
                  <w:r w:rsidRPr="005D6581">
                    <w:rPr>
                      <w:rFonts w:ascii="Arial" w:hAnsi="Arial" w:cs="Arial"/>
                      <w:sz w:val="16"/>
                      <w:szCs w:val="16"/>
                    </w:rPr>
                    <w:t>copia de la Certificación de Project Management Professional (PMP) o SCRUM Master (CSM) vigente emitida por el Project Management Institute (PMI) o avalada por el SCRUM Alliance </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4F42750B"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0.40 puntos</w:t>
                  </w:r>
                </w:p>
              </w:tc>
            </w:tr>
            <w:tr w:rsidR="003B6908" w:rsidRPr="005D6581" w14:paraId="17C26E33" w14:textId="77777777" w:rsidTr="005D6581">
              <w:trPr>
                <w:trHeight w:val="300"/>
                <w:jc w:val="center"/>
              </w:trPr>
              <w:tc>
                <w:tcPr>
                  <w:tcW w:w="2685" w:type="dxa"/>
                  <w:tcBorders>
                    <w:top w:val="single" w:sz="6" w:space="0" w:color="000000"/>
                    <w:left w:val="single" w:sz="6" w:space="0" w:color="000000"/>
                    <w:bottom w:val="single" w:sz="6" w:space="0" w:color="000000"/>
                    <w:right w:val="single" w:sz="6" w:space="0" w:color="000000"/>
                  </w:tcBorders>
                  <w:hideMark/>
                </w:tcPr>
                <w:p w14:paraId="2E891004" w14:textId="77777777" w:rsidR="003B6908" w:rsidRPr="005D6581" w:rsidRDefault="003B6908" w:rsidP="00A57A1E">
                  <w:pPr>
                    <w:ind w:right="81"/>
                    <w:jc w:val="both"/>
                    <w:rPr>
                      <w:rFonts w:ascii="Arial" w:hAnsi="Arial" w:cs="Arial"/>
                      <w:sz w:val="16"/>
                      <w:szCs w:val="16"/>
                      <w:lang w:val="pt-PT"/>
                    </w:rPr>
                  </w:pPr>
                  <w:r w:rsidRPr="005D6581">
                    <w:rPr>
                      <w:rFonts w:ascii="Arial" w:hAnsi="Arial" w:cs="Arial"/>
                      <w:sz w:val="16"/>
                      <w:szCs w:val="16"/>
                      <w:lang w:val="pt-PT"/>
                    </w:rPr>
                    <w:t>No acredita Certificación como Project Management Professional (PMP) vigente emitido por el Project Management Institute (PMI) o Certified SCRUM Master (CSM) o está vigente. </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5B383E7F"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0.00 puntos</w:t>
                  </w:r>
                </w:p>
              </w:tc>
            </w:tr>
          </w:tbl>
          <w:p w14:paraId="190A48C3"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asignar: 0.40</w:t>
            </w:r>
          </w:p>
          <w:p w14:paraId="3A961717" w14:textId="77777777" w:rsidR="003B6908" w:rsidRPr="005D6581" w:rsidRDefault="003B6908" w:rsidP="00B73D10">
            <w:pPr>
              <w:ind w:left="68" w:right="193"/>
              <w:jc w:val="both"/>
              <w:rPr>
                <w:rFonts w:ascii="Arial" w:hAnsi="Arial" w:cs="Arial"/>
                <w:bCs/>
                <w:color w:val="000000"/>
                <w:sz w:val="18"/>
                <w:szCs w:val="18"/>
              </w:rPr>
            </w:pPr>
          </w:p>
          <w:p w14:paraId="2B009450" w14:textId="77777777" w:rsidR="003B6908" w:rsidRPr="005D6581" w:rsidRDefault="003B6908" w:rsidP="003B6908">
            <w:pPr>
              <w:numPr>
                <w:ilvl w:val="0"/>
                <w:numId w:val="164"/>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Gerente de Producción</w:t>
            </w:r>
          </w:p>
          <w:p w14:paraId="50469B6D" w14:textId="77777777" w:rsidR="003B6908" w:rsidRPr="005D6581" w:rsidRDefault="003B6908" w:rsidP="00B73D10">
            <w:pPr>
              <w:ind w:left="68" w:right="193"/>
              <w:jc w:val="both"/>
              <w:rPr>
                <w:rFonts w:ascii="Arial" w:hAnsi="Arial" w:cs="Arial"/>
                <w:bCs/>
                <w:color w:val="000000"/>
                <w:sz w:val="18"/>
                <w:szCs w:val="18"/>
              </w:rPr>
            </w:pPr>
          </w:p>
          <w:p w14:paraId="3FC580AF"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capacitación en temas relacionados con el servicio, conforme a lo siguiente:</w:t>
            </w:r>
          </w:p>
          <w:p w14:paraId="16E69C7B" w14:textId="77777777" w:rsidR="003B6908" w:rsidRPr="005D6581" w:rsidRDefault="003B6908" w:rsidP="00B73D10">
            <w:pPr>
              <w:ind w:left="68" w:right="193"/>
              <w:jc w:val="both"/>
              <w:rPr>
                <w:rFonts w:ascii="Arial" w:hAnsi="Arial" w:cs="Arial"/>
                <w:bCs/>
                <w:color w:val="000000"/>
                <w:sz w:val="18"/>
                <w:szCs w:val="18"/>
              </w:rPr>
            </w:pPr>
          </w:p>
          <w:p w14:paraId="280DEB88" w14:textId="77777777" w:rsidR="003B6908" w:rsidRPr="005D6581" w:rsidRDefault="003B6908" w:rsidP="00B73D10">
            <w:pPr>
              <w:ind w:left="68" w:right="193"/>
              <w:jc w:val="both"/>
              <w:rPr>
                <w:rFonts w:ascii="Arial" w:hAnsi="Arial" w:cs="Arial"/>
                <w:bCs/>
                <w:strike/>
                <w:color w:val="000000"/>
                <w:sz w:val="18"/>
                <w:szCs w:val="18"/>
              </w:rPr>
            </w:pPr>
          </w:p>
          <w:tbl>
            <w:tblPr>
              <w:tblW w:w="408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1395"/>
            </w:tblGrid>
            <w:tr w:rsidR="003B6908" w:rsidRPr="005D6581" w14:paraId="4C2819E3" w14:textId="77777777" w:rsidTr="005D6581">
              <w:trPr>
                <w:trHeight w:val="300"/>
                <w:jc w:val="center"/>
              </w:trPr>
              <w:tc>
                <w:tcPr>
                  <w:tcW w:w="2685" w:type="dxa"/>
                  <w:tcBorders>
                    <w:top w:val="single" w:sz="6" w:space="0" w:color="000000"/>
                    <w:left w:val="single" w:sz="6" w:space="0" w:color="000000"/>
                    <w:bottom w:val="single" w:sz="6" w:space="0" w:color="000000"/>
                    <w:right w:val="single" w:sz="6" w:space="0" w:color="000000"/>
                  </w:tcBorders>
                  <w:vAlign w:val="center"/>
                  <w:hideMark/>
                </w:tcPr>
                <w:p w14:paraId="391199DF"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CAPACITACIÓN</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7348D534"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0BC0B6CD" w14:textId="77777777" w:rsidTr="005D6581">
              <w:trPr>
                <w:trHeight w:val="300"/>
                <w:jc w:val="center"/>
              </w:trPr>
              <w:tc>
                <w:tcPr>
                  <w:tcW w:w="2685" w:type="dxa"/>
                  <w:tcBorders>
                    <w:top w:val="single" w:sz="6" w:space="0" w:color="000000"/>
                    <w:left w:val="single" w:sz="6" w:space="0" w:color="000000"/>
                    <w:bottom w:val="single" w:sz="6" w:space="0" w:color="000000"/>
                    <w:right w:val="single" w:sz="6" w:space="0" w:color="000000"/>
                  </w:tcBorders>
                  <w:hideMark/>
                </w:tcPr>
                <w:p w14:paraId="3975E5D1" w14:textId="77777777" w:rsidR="003B6908" w:rsidRPr="005D6581" w:rsidRDefault="003B6908" w:rsidP="00A57A1E">
                  <w:pPr>
                    <w:ind w:right="81"/>
                    <w:jc w:val="both"/>
                    <w:rPr>
                      <w:rFonts w:ascii="Arial" w:hAnsi="Arial" w:cs="Arial"/>
                      <w:sz w:val="16"/>
                      <w:szCs w:val="16"/>
                    </w:rPr>
                  </w:pPr>
                  <w:r w:rsidRPr="005D6581">
                    <w:rPr>
                      <w:rFonts w:ascii="Arial" w:hAnsi="Arial" w:cs="Arial"/>
                      <w:sz w:val="16"/>
                      <w:szCs w:val="16"/>
                    </w:rPr>
                    <w:t>Presenta</w:t>
                  </w:r>
                  <w:r w:rsidRPr="005D6581">
                    <w:rPr>
                      <w:rFonts w:ascii="Arial" w:hAnsi="Arial" w:cs="Arial"/>
                      <w:b/>
                      <w:bCs/>
                      <w:sz w:val="16"/>
                      <w:szCs w:val="16"/>
                    </w:rPr>
                    <w:t xml:space="preserve"> </w:t>
                  </w:r>
                  <w:r w:rsidRPr="005D6581">
                    <w:rPr>
                      <w:rFonts w:ascii="Arial" w:hAnsi="Arial" w:cs="Arial"/>
                      <w:sz w:val="16"/>
                      <w:szCs w:val="16"/>
                    </w:rPr>
                    <w:t>copia de la Certificación de Project Management Professional (PMP) o SCRUM Master (CSM) vigente emitida por el Project Management Institute (PMI) o avalada por el SCRUM Alliance y Six Sigma Green Belt.</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7AFE6048"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0.50 puntos</w:t>
                  </w:r>
                </w:p>
              </w:tc>
            </w:tr>
            <w:tr w:rsidR="003B6908" w:rsidRPr="005D6581" w14:paraId="619EDAF2" w14:textId="77777777" w:rsidTr="005D6581">
              <w:trPr>
                <w:trHeight w:val="300"/>
                <w:jc w:val="center"/>
              </w:trPr>
              <w:tc>
                <w:tcPr>
                  <w:tcW w:w="2685" w:type="dxa"/>
                  <w:tcBorders>
                    <w:top w:val="single" w:sz="6" w:space="0" w:color="000000"/>
                    <w:left w:val="single" w:sz="6" w:space="0" w:color="000000"/>
                    <w:bottom w:val="single" w:sz="6" w:space="0" w:color="000000"/>
                    <w:right w:val="single" w:sz="6" w:space="0" w:color="000000"/>
                  </w:tcBorders>
                  <w:hideMark/>
                </w:tcPr>
                <w:p w14:paraId="7B3187B2" w14:textId="77777777" w:rsidR="003B6908" w:rsidRPr="005D6581" w:rsidRDefault="003B6908" w:rsidP="00A57A1E">
                  <w:pPr>
                    <w:ind w:right="81"/>
                    <w:jc w:val="both"/>
                    <w:rPr>
                      <w:rFonts w:ascii="Arial" w:hAnsi="Arial" w:cs="Arial"/>
                      <w:sz w:val="16"/>
                      <w:szCs w:val="16"/>
                    </w:rPr>
                  </w:pPr>
                  <w:r w:rsidRPr="005D6581">
                    <w:rPr>
                      <w:rFonts w:ascii="Arial" w:hAnsi="Arial" w:cs="Arial"/>
                      <w:sz w:val="16"/>
                      <w:szCs w:val="16"/>
                    </w:rPr>
                    <w:t>No acredita capacitación en temas relacionados con el servicio </w:t>
                  </w:r>
                </w:p>
              </w:tc>
              <w:tc>
                <w:tcPr>
                  <w:tcW w:w="1395" w:type="dxa"/>
                  <w:tcBorders>
                    <w:top w:val="single" w:sz="6" w:space="0" w:color="000000"/>
                    <w:left w:val="single" w:sz="6" w:space="0" w:color="000000"/>
                    <w:bottom w:val="single" w:sz="6" w:space="0" w:color="000000"/>
                    <w:right w:val="single" w:sz="6" w:space="0" w:color="000000"/>
                  </w:tcBorders>
                  <w:vAlign w:val="center"/>
                  <w:hideMark/>
                </w:tcPr>
                <w:p w14:paraId="362FC4D4"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0.00 puntos</w:t>
                  </w:r>
                </w:p>
              </w:tc>
            </w:tr>
          </w:tbl>
          <w:p w14:paraId="26425F44"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 Máximos asignar: 0.50</w:t>
            </w:r>
          </w:p>
          <w:p w14:paraId="573C37A5" w14:textId="77777777" w:rsidR="003B6908" w:rsidRPr="005D6581" w:rsidRDefault="003B6908" w:rsidP="00B73D10">
            <w:pPr>
              <w:ind w:left="68" w:right="193"/>
              <w:jc w:val="both"/>
              <w:rPr>
                <w:rFonts w:ascii="Arial" w:hAnsi="Arial" w:cs="Arial"/>
                <w:bCs/>
                <w:strike/>
                <w:color w:val="000000"/>
                <w:sz w:val="18"/>
                <w:szCs w:val="18"/>
              </w:rPr>
            </w:pPr>
          </w:p>
          <w:p w14:paraId="3C2FA050" w14:textId="77777777" w:rsidR="003B6908" w:rsidRPr="005D6581" w:rsidRDefault="003B6908" w:rsidP="00B73D10">
            <w:pPr>
              <w:ind w:left="68" w:right="193"/>
              <w:jc w:val="both"/>
              <w:rPr>
                <w:rFonts w:ascii="Arial" w:hAnsi="Arial" w:cs="Arial"/>
                <w:bCs/>
                <w:strike/>
                <w:color w:val="000000"/>
                <w:sz w:val="18"/>
                <w:szCs w:val="18"/>
              </w:rPr>
            </w:pPr>
          </w:p>
          <w:p w14:paraId="0A260212" w14:textId="77777777" w:rsidR="003B6908" w:rsidRPr="005D6581" w:rsidRDefault="003B6908" w:rsidP="003B6908">
            <w:pPr>
              <w:numPr>
                <w:ilvl w:val="0"/>
                <w:numId w:val="164"/>
              </w:numPr>
              <w:ind w:right="193"/>
              <w:jc w:val="both"/>
              <w:rPr>
                <w:rFonts w:ascii="Arial" w:hAnsi="Arial" w:cs="Arial"/>
                <w:b/>
                <w:bCs/>
                <w:color w:val="000000"/>
                <w:sz w:val="18"/>
                <w:szCs w:val="18"/>
                <w:u w:val="single"/>
              </w:rPr>
            </w:pPr>
            <w:r w:rsidRPr="005D6581">
              <w:rPr>
                <w:rFonts w:ascii="Arial" w:hAnsi="Arial" w:cs="Arial"/>
                <w:b/>
                <w:bCs/>
                <w:color w:val="000000"/>
                <w:sz w:val="18"/>
                <w:szCs w:val="18"/>
                <w:u w:val="single"/>
              </w:rPr>
              <w:t>Gerente de Sistemas</w:t>
            </w:r>
          </w:p>
          <w:p w14:paraId="6F2A1A51" w14:textId="77777777" w:rsidR="003B6908" w:rsidRPr="005D6581" w:rsidRDefault="003B6908" w:rsidP="00B73D10">
            <w:pPr>
              <w:ind w:left="68" w:right="193"/>
              <w:jc w:val="both"/>
              <w:rPr>
                <w:rFonts w:ascii="Arial" w:hAnsi="Arial" w:cs="Arial"/>
                <w:bCs/>
                <w:color w:val="000000"/>
                <w:sz w:val="18"/>
                <w:szCs w:val="18"/>
              </w:rPr>
            </w:pPr>
          </w:p>
          <w:p w14:paraId="3D4094F4" w14:textId="77777777" w:rsidR="003B6908" w:rsidRPr="005D6581" w:rsidRDefault="003B6908" w:rsidP="00B73D10">
            <w:pPr>
              <w:ind w:left="68" w:right="193"/>
              <w:jc w:val="both"/>
              <w:rPr>
                <w:rFonts w:ascii="Arial" w:hAnsi="Arial" w:cs="Arial"/>
                <w:bCs/>
                <w:color w:val="000000"/>
                <w:sz w:val="18"/>
                <w:szCs w:val="18"/>
              </w:rPr>
            </w:pPr>
            <w:r w:rsidRPr="005D6581">
              <w:rPr>
                <w:rFonts w:ascii="Arial" w:hAnsi="Arial" w:cs="Arial"/>
                <w:bCs/>
                <w:color w:val="000000"/>
                <w:sz w:val="18"/>
                <w:szCs w:val="18"/>
              </w:rPr>
              <w:t>Deberá acreditar capacitación en temas relacionados con el servicio, conforme a lo siguiente:</w:t>
            </w:r>
          </w:p>
          <w:p w14:paraId="03ACEC03" w14:textId="77777777" w:rsidR="003B6908" w:rsidRPr="005D6581" w:rsidRDefault="003B6908" w:rsidP="00B73D10">
            <w:pPr>
              <w:ind w:left="68" w:right="193"/>
              <w:jc w:val="both"/>
              <w:rPr>
                <w:rFonts w:ascii="Arial" w:hAnsi="Arial" w:cs="Arial"/>
                <w:b/>
                <w:bCs/>
                <w:strike/>
                <w:color w:val="000000"/>
                <w:sz w:val="18"/>
                <w:szCs w:val="18"/>
                <w:u w:val="singl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0"/>
              <w:gridCol w:w="1530"/>
            </w:tblGrid>
            <w:tr w:rsidR="003B6908" w:rsidRPr="005D6581" w14:paraId="72ACDF6A" w14:textId="77777777" w:rsidTr="005D6581">
              <w:trPr>
                <w:trHeight w:val="300"/>
                <w:jc w:val="center"/>
              </w:trPr>
              <w:tc>
                <w:tcPr>
                  <w:tcW w:w="2550" w:type="dxa"/>
                  <w:tcBorders>
                    <w:top w:val="single" w:sz="6" w:space="0" w:color="000000"/>
                    <w:left w:val="single" w:sz="6" w:space="0" w:color="000000"/>
                    <w:bottom w:val="single" w:sz="6" w:space="0" w:color="000000"/>
                    <w:right w:val="single" w:sz="6" w:space="0" w:color="000000"/>
                  </w:tcBorders>
                  <w:vAlign w:val="center"/>
                  <w:hideMark/>
                </w:tcPr>
                <w:p w14:paraId="1BE6F1DA"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CAPACITACIÓN</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05D90BF8"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ASIGNAR</w:t>
                  </w:r>
                </w:p>
              </w:tc>
            </w:tr>
            <w:tr w:rsidR="003B6908" w:rsidRPr="005D6581" w14:paraId="4189823B" w14:textId="77777777" w:rsidTr="005D6581">
              <w:trPr>
                <w:trHeight w:val="300"/>
                <w:jc w:val="center"/>
              </w:trPr>
              <w:tc>
                <w:tcPr>
                  <w:tcW w:w="2550" w:type="dxa"/>
                  <w:tcBorders>
                    <w:top w:val="single" w:sz="6" w:space="0" w:color="000000"/>
                    <w:left w:val="single" w:sz="6" w:space="0" w:color="000000"/>
                    <w:bottom w:val="single" w:sz="6" w:space="0" w:color="000000"/>
                    <w:right w:val="single" w:sz="6" w:space="0" w:color="000000"/>
                  </w:tcBorders>
                  <w:hideMark/>
                </w:tcPr>
                <w:p w14:paraId="6D03D9CB"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Presenta certificación ISO/IEC 27001:2022 Auditor Líder (</w:t>
                  </w:r>
                  <w:r w:rsidRPr="005D6581">
                    <w:rPr>
                      <w:rFonts w:ascii="Arial" w:hAnsi="Arial" w:cs="Arial"/>
                      <w:i/>
                      <w:iCs/>
                      <w:sz w:val="16"/>
                      <w:szCs w:val="16"/>
                    </w:rPr>
                    <w:t xml:space="preserve">Lead </w:t>
                  </w:r>
                  <w:r w:rsidRPr="005D6581">
                    <w:rPr>
                      <w:rFonts w:ascii="Arial" w:hAnsi="Arial" w:cs="Arial"/>
                      <w:i/>
                      <w:iCs/>
                      <w:sz w:val="16"/>
                      <w:szCs w:val="16"/>
                    </w:rPr>
                    <w:lastRenderedPageBreak/>
                    <w:t>Auditor</w:t>
                  </w:r>
                  <w:r w:rsidRPr="005D6581">
                    <w:rPr>
                      <w:rFonts w:ascii="Arial" w:hAnsi="Arial" w:cs="Arial"/>
                      <w:sz w:val="16"/>
                      <w:szCs w:val="16"/>
                    </w:rPr>
                    <w:t>) (Sistemas de Gestión de Seguridad de la Información) e ITIL Foundation (Gestión de Servicios de TI).</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47C73D5A"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lastRenderedPageBreak/>
                    <w:t>1.00 puntos</w:t>
                  </w:r>
                </w:p>
              </w:tc>
            </w:tr>
            <w:tr w:rsidR="003B6908" w:rsidRPr="005D6581" w14:paraId="0A260894" w14:textId="77777777" w:rsidTr="005D6581">
              <w:trPr>
                <w:trHeight w:val="300"/>
                <w:jc w:val="center"/>
              </w:trPr>
              <w:tc>
                <w:tcPr>
                  <w:tcW w:w="2550" w:type="dxa"/>
                  <w:tcBorders>
                    <w:top w:val="single" w:sz="6" w:space="0" w:color="000000"/>
                    <w:left w:val="single" w:sz="6" w:space="0" w:color="000000"/>
                    <w:bottom w:val="single" w:sz="6" w:space="0" w:color="000000"/>
                    <w:right w:val="single" w:sz="6" w:space="0" w:color="000000"/>
                  </w:tcBorders>
                  <w:hideMark/>
                </w:tcPr>
                <w:p w14:paraId="5355F7C9"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No acredita certificaciones. </w:t>
                  </w:r>
                </w:p>
              </w:tc>
              <w:tc>
                <w:tcPr>
                  <w:tcW w:w="1530" w:type="dxa"/>
                  <w:tcBorders>
                    <w:top w:val="single" w:sz="6" w:space="0" w:color="000000"/>
                    <w:left w:val="single" w:sz="6" w:space="0" w:color="000000"/>
                    <w:bottom w:val="single" w:sz="6" w:space="0" w:color="000000"/>
                    <w:right w:val="single" w:sz="6" w:space="0" w:color="000000"/>
                  </w:tcBorders>
                  <w:vAlign w:val="center"/>
                  <w:hideMark/>
                </w:tcPr>
                <w:p w14:paraId="240FB882" w14:textId="77777777" w:rsidR="003B6908" w:rsidRPr="005D6581" w:rsidRDefault="003B6908" w:rsidP="00B73D10">
                  <w:pPr>
                    <w:rPr>
                      <w:rFonts w:ascii="Arial" w:hAnsi="Arial" w:cs="Arial"/>
                      <w:sz w:val="16"/>
                      <w:szCs w:val="16"/>
                    </w:rPr>
                  </w:pPr>
                  <w:r w:rsidRPr="005D6581">
                    <w:rPr>
                      <w:rFonts w:ascii="Arial" w:hAnsi="Arial" w:cs="Arial"/>
                      <w:b/>
                      <w:bCs/>
                      <w:sz w:val="16"/>
                      <w:szCs w:val="16"/>
                    </w:rPr>
                    <w:t>0.00 puntos</w:t>
                  </w:r>
                  <w:r w:rsidRPr="005D6581">
                    <w:rPr>
                      <w:rFonts w:ascii="Arial" w:hAnsi="Arial" w:cs="Arial"/>
                      <w:sz w:val="16"/>
                      <w:szCs w:val="16"/>
                    </w:rPr>
                    <w:t> </w:t>
                  </w:r>
                </w:p>
              </w:tc>
            </w:tr>
          </w:tbl>
          <w:p w14:paraId="7023D5D4" w14:textId="77777777" w:rsidR="003B6908" w:rsidRPr="005D6581" w:rsidRDefault="003B6908" w:rsidP="00B73D10">
            <w:pPr>
              <w:jc w:val="center"/>
              <w:rPr>
                <w:rFonts w:ascii="Arial" w:hAnsi="Arial" w:cs="Arial"/>
                <w:b/>
                <w:bCs/>
                <w:sz w:val="18"/>
                <w:szCs w:val="18"/>
              </w:rPr>
            </w:pPr>
            <w:r w:rsidRPr="005D6581">
              <w:rPr>
                <w:rFonts w:ascii="Arial" w:hAnsi="Arial" w:cs="Arial"/>
                <w:b/>
                <w:bCs/>
                <w:sz w:val="18"/>
                <w:szCs w:val="18"/>
              </w:rPr>
              <w:t>Puntos Máximos asignar: 1.00</w:t>
            </w:r>
          </w:p>
          <w:p w14:paraId="29CF0B78" w14:textId="77777777" w:rsidR="003B6908" w:rsidRPr="005D6581" w:rsidRDefault="003B6908" w:rsidP="00B73D10">
            <w:pPr>
              <w:rPr>
                <w:rFonts w:ascii="Arial" w:hAnsi="Arial" w:cs="Arial"/>
                <w:sz w:val="18"/>
                <w:szCs w:val="18"/>
              </w:rPr>
            </w:pPr>
            <w:r w:rsidRPr="005D6581">
              <w:rPr>
                <w:rFonts w:ascii="Arial" w:hAnsi="Arial" w:cs="Arial"/>
                <w:sz w:val="18"/>
                <w:szCs w:val="18"/>
              </w:rPr>
              <w:t> </w:t>
            </w:r>
          </w:p>
          <w:p w14:paraId="06F7D257" w14:textId="77777777" w:rsidR="003B6908" w:rsidRPr="005D6581" w:rsidRDefault="003B6908" w:rsidP="00B73D10">
            <w:pPr>
              <w:rPr>
                <w:rFonts w:ascii="Arial" w:hAnsi="Arial" w:cs="Arial"/>
                <w:sz w:val="18"/>
                <w:szCs w:val="18"/>
              </w:rPr>
            </w:pPr>
            <w:r w:rsidRPr="005D6581">
              <w:rPr>
                <w:rFonts w:ascii="Arial" w:hAnsi="Arial" w:cs="Arial"/>
                <w:b/>
                <w:bCs/>
                <w:sz w:val="18"/>
                <w:szCs w:val="18"/>
                <w:u w:val="single"/>
              </w:rPr>
              <w:t>Total de puntos a asignar:  2.4</w:t>
            </w:r>
          </w:p>
          <w:p w14:paraId="6C4CFB9D" w14:textId="77777777" w:rsidR="003B6908" w:rsidRPr="005D6581" w:rsidRDefault="003B6908" w:rsidP="00B73D10">
            <w:pPr>
              <w:ind w:right="192"/>
              <w:jc w:val="both"/>
              <w:rPr>
                <w:rFonts w:ascii="Arial" w:hAnsi="Arial" w:cs="Arial"/>
                <w:b/>
                <w:bCs/>
                <w:color w:val="000000"/>
                <w:sz w:val="18"/>
                <w:szCs w:val="18"/>
              </w:rPr>
            </w:pPr>
          </w:p>
        </w:tc>
        <w:tc>
          <w:tcPr>
            <w:tcW w:w="933" w:type="pct"/>
            <w:vAlign w:val="center"/>
          </w:tcPr>
          <w:p w14:paraId="605DB61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2.40 puntos</w:t>
            </w:r>
          </w:p>
        </w:tc>
      </w:tr>
      <w:tr w:rsidR="003B6908" w:rsidRPr="005D6581" w14:paraId="1553430B" w14:textId="77777777" w:rsidTr="00B73D10">
        <w:trPr>
          <w:jc w:val="center"/>
        </w:trPr>
        <w:tc>
          <w:tcPr>
            <w:tcW w:w="4067" w:type="pct"/>
            <w:gridSpan w:val="3"/>
          </w:tcPr>
          <w:p w14:paraId="7AECB7DB" w14:textId="77777777" w:rsidR="003B6908" w:rsidRPr="005D6581" w:rsidRDefault="003B6908" w:rsidP="00B73D10">
            <w:pPr>
              <w:jc w:val="both"/>
              <w:rPr>
                <w:rFonts w:ascii="Arial" w:hAnsi="Arial" w:cs="Arial"/>
                <w:b/>
                <w:bCs/>
                <w:sz w:val="18"/>
                <w:szCs w:val="18"/>
              </w:rPr>
            </w:pPr>
            <w:r w:rsidRPr="005D6581">
              <w:rPr>
                <w:rFonts w:ascii="Arial" w:hAnsi="Arial" w:cs="Arial"/>
                <w:b/>
                <w:bCs/>
                <w:sz w:val="18"/>
                <w:szCs w:val="18"/>
              </w:rPr>
              <w:lastRenderedPageBreak/>
              <w:t>Capacidad de los recursos económicos y de equipamiento</w:t>
            </w:r>
          </w:p>
        </w:tc>
        <w:tc>
          <w:tcPr>
            <w:tcW w:w="933" w:type="pct"/>
            <w:vAlign w:val="center"/>
          </w:tcPr>
          <w:p w14:paraId="66563C4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10 puntos</w:t>
            </w:r>
          </w:p>
        </w:tc>
      </w:tr>
      <w:tr w:rsidR="003B6908" w:rsidRPr="005D6581" w14:paraId="414EA63C" w14:textId="77777777" w:rsidTr="00B73D10">
        <w:trPr>
          <w:jc w:val="center"/>
        </w:trPr>
        <w:tc>
          <w:tcPr>
            <w:tcW w:w="590" w:type="pct"/>
          </w:tcPr>
          <w:p w14:paraId="363FA8E8"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1.2</w:t>
            </w:r>
          </w:p>
        </w:tc>
        <w:tc>
          <w:tcPr>
            <w:tcW w:w="810" w:type="pct"/>
          </w:tcPr>
          <w:p w14:paraId="433F90B1" w14:textId="77777777" w:rsidR="003B6908" w:rsidRPr="005D6581" w:rsidRDefault="003B6908" w:rsidP="00B73D10">
            <w:pPr>
              <w:jc w:val="center"/>
              <w:rPr>
                <w:rFonts w:ascii="Arial" w:hAnsi="Arial" w:cs="Arial"/>
                <w:b/>
                <w:color w:val="000000"/>
                <w:sz w:val="18"/>
                <w:szCs w:val="18"/>
                <w:highlight w:val="yellow"/>
              </w:rPr>
            </w:pPr>
            <w:r w:rsidRPr="005D6581">
              <w:rPr>
                <w:rFonts w:ascii="Arial" w:hAnsi="Arial" w:cs="Arial"/>
                <w:b/>
                <w:color w:val="000000"/>
                <w:sz w:val="18"/>
                <w:szCs w:val="18"/>
              </w:rPr>
              <w:t>Capacidad de los recursos económicos</w:t>
            </w:r>
          </w:p>
        </w:tc>
        <w:tc>
          <w:tcPr>
            <w:tcW w:w="2667" w:type="pct"/>
          </w:tcPr>
          <w:p w14:paraId="789EA9EB"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xml:space="preserve">El LICITANTE deberá acreditar su </w:t>
            </w:r>
            <w:r w:rsidRPr="005D6581">
              <w:rPr>
                <w:rFonts w:ascii="Arial" w:hAnsi="Arial" w:cs="Arial"/>
                <w:b/>
                <w:sz w:val="18"/>
                <w:szCs w:val="18"/>
              </w:rPr>
              <w:t>capacidad económica</w:t>
            </w:r>
            <w:r w:rsidRPr="005D6581">
              <w:rPr>
                <w:rFonts w:ascii="Arial" w:hAnsi="Arial" w:cs="Arial"/>
                <w:b/>
                <w:color w:val="000000"/>
                <w:sz w:val="18"/>
                <w:szCs w:val="18"/>
              </w:rPr>
              <w:t xml:space="preserve"> a fin de demostrar que cuenta con ingresos equivalentes de al menos 16% del monto de su oferta económica</w:t>
            </w:r>
            <w:r w:rsidRPr="005D6581">
              <w:rPr>
                <w:rFonts w:ascii="Arial" w:hAnsi="Arial" w:cs="Arial"/>
                <w:sz w:val="18"/>
                <w:szCs w:val="18"/>
              </w:rPr>
              <w:t>, conforme a lo que se establece en el artículo 57 fracción 3, y 78 inciso b) de las POBALINES.</w:t>
            </w:r>
          </w:p>
          <w:p w14:paraId="79E9917B" w14:textId="77777777" w:rsidR="003B6908" w:rsidRPr="005D6581" w:rsidRDefault="003B6908" w:rsidP="00B73D10">
            <w:pPr>
              <w:jc w:val="both"/>
              <w:rPr>
                <w:rFonts w:ascii="Arial" w:hAnsi="Arial" w:cs="Arial"/>
                <w:sz w:val="18"/>
                <w:szCs w:val="18"/>
              </w:rPr>
            </w:pPr>
          </w:p>
          <w:p w14:paraId="107F184B" w14:textId="77777777" w:rsidR="003B6908" w:rsidRPr="005D6581" w:rsidRDefault="003B6908" w:rsidP="00B73D10">
            <w:pPr>
              <w:jc w:val="both"/>
              <w:rPr>
                <w:rFonts w:ascii="Arial" w:hAnsi="Arial" w:cs="Arial"/>
                <w:b/>
                <w:sz w:val="18"/>
                <w:szCs w:val="18"/>
              </w:rPr>
            </w:pPr>
            <w:r w:rsidRPr="005D6581">
              <w:rPr>
                <w:rFonts w:ascii="Arial" w:hAnsi="Arial" w:cs="Arial"/>
                <w:b/>
                <w:sz w:val="18"/>
                <w:szCs w:val="18"/>
              </w:rPr>
              <w:t xml:space="preserve">Deberá presentar los dos siguientes Requisitos: </w:t>
            </w:r>
          </w:p>
          <w:p w14:paraId="76D3AB6B" w14:textId="77777777" w:rsidR="003B6908" w:rsidRPr="005D6581" w:rsidRDefault="003B6908" w:rsidP="00B73D10">
            <w:pPr>
              <w:jc w:val="both"/>
              <w:rPr>
                <w:rFonts w:ascii="Arial" w:hAnsi="Arial" w:cs="Arial"/>
                <w:sz w:val="18"/>
                <w:szCs w:val="18"/>
              </w:rPr>
            </w:pPr>
          </w:p>
          <w:p w14:paraId="31640E39" w14:textId="77777777" w:rsidR="003B6908" w:rsidRPr="005D6581" w:rsidRDefault="003B6908" w:rsidP="003B6908">
            <w:pPr>
              <w:pStyle w:val="Prrafodelista"/>
              <w:numPr>
                <w:ilvl w:val="0"/>
                <w:numId w:val="165"/>
              </w:numPr>
              <w:ind w:left="222" w:hanging="142"/>
              <w:jc w:val="both"/>
              <w:rPr>
                <w:rFonts w:ascii="Arial" w:hAnsi="Arial" w:cs="Arial"/>
                <w:sz w:val="18"/>
                <w:szCs w:val="18"/>
                <w:lang w:eastAsia="es-MX"/>
              </w:rPr>
            </w:pPr>
            <w:r w:rsidRPr="005D6581">
              <w:rPr>
                <w:rFonts w:ascii="Arial" w:hAnsi="Arial" w:cs="Arial"/>
                <w:sz w:val="18"/>
                <w:szCs w:val="18"/>
                <w:lang w:eastAsia="es-MX"/>
              </w:rPr>
              <w:t>Presentar la última declaración fiscal anual 2024 y la última declaración fiscal provisional de Impuesto Sobre la Renta presentadas ante el Servicio de Administración Tributaria (SAT) de la Secretaría de Hacienda y Crédito Público (SHCP) a que estén obligados y que contenga el sello digital, con su respectivo comprobante de pago para los casos en los que se presente un saldo a cargo, en caso de presentar saldo en ceros o un saldo a favor, únicamente el acuse de recibo. Lo anterior, de conformidad con lo señalado en la regla 2.8.5.1 de la Resolución Miscelánea Fiscal para 2025.</w:t>
            </w:r>
          </w:p>
          <w:p w14:paraId="66827F57" w14:textId="77777777" w:rsidR="003B6908" w:rsidRPr="005D6581" w:rsidRDefault="003B6908" w:rsidP="00B73D10">
            <w:pPr>
              <w:pStyle w:val="Prrafodelista"/>
              <w:ind w:left="222" w:hanging="142"/>
              <w:jc w:val="both"/>
              <w:rPr>
                <w:rFonts w:ascii="Arial" w:hAnsi="Arial" w:cs="Arial"/>
                <w:sz w:val="18"/>
                <w:szCs w:val="18"/>
                <w:lang w:eastAsia="es-MX"/>
              </w:rPr>
            </w:pPr>
          </w:p>
          <w:p w14:paraId="375C1641" w14:textId="77777777" w:rsidR="003B6908" w:rsidRPr="005D6581" w:rsidRDefault="003B6908" w:rsidP="00B73D10">
            <w:pPr>
              <w:pStyle w:val="Prrafodelista"/>
              <w:ind w:left="222"/>
              <w:jc w:val="both"/>
              <w:rPr>
                <w:rFonts w:ascii="Arial" w:hAnsi="Arial" w:cs="Arial"/>
                <w:sz w:val="18"/>
                <w:szCs w:val="18"/>
              </w:rPr>
            </w:pPr>
            <w:r w:rsidRPr="005D6581">
              <w:rPr>
                <w:rFonts w:ascii="Arial" w:hAnsi="Arial" w:cs="Arial"/>
                <w:sz w:val="18"/>
                <w:szCs w:val="18"/>
              </w:rPr>
              <w:t>En caso de ser empresa extranjera, deberá presentar la última declaración anual del Impuesto Sobre la Renta (o impuesto similar o equivalente) del país que corresponda, así como sus estados financieros del ejercicio 2024, observando los tratados para evitar la doble tributación.</w:t>
            </w:r>
          </w:p>
          <w:p w14:paraId="62CE99CC" w14:textId="77777777" w:rsidR="003B6908" w:rsidRPr="005D6581" w:rsidRDefault="003B6908" w:rsidP="00B73D10">
            <w:pPr>
              <w:pStyle w:val="Prrafodelista"/>
              <w:jc w:val="both"/>
              <w:rPr>
                <w:rFonts w:ascii="Arial" w:hAnsi="Arial" w:cs="Arial"/>
                <w:sz w:val="18"/>
                <w:szCs w:val="18"/>
              </w:rPr>
            </w:pPr>
          </w:p>
          <w:p w14:paraId="2AEF0D50" w14:textId="77777777" w:rsidR="003B6908" w:rsidRPr="005D6581" w:rsidRDefault="003B6908" w:rsidP="003B6908">
            <w:pPr>
              <w:pStyle w:val="Prrafodelista"/>
              <w:numPr>
                <w:ilvl w:val="0"/>
                <w:numId w:val="165"/>
              </w:numPr>
              <w:ind w:left="222" w:hanging="142"/>
              <w:jc w:val="both"/>
              <w:rPr>
                <w:rFonts w:ascii="Arial" w:hAnsi="Arial" w:cs="Arial"/>
                <w:sz w:val="18"/>
                <w:szCs w:val="18"/>
              </w:rPr>
            </w:pPr>
            <w:r w:rsidRPr="005D6581">
              <w:rPr>
                <w:rFonts w:ascii="Arial" w:hAnsi="Arial" w:cs="Arial"/>
                <w:sz w:val="18"/>
                <w:szCs w:val="18"/>
              </w:rPr>
              <w:t>Presentar estados financieros dictaminados del ejercicio fiscal de 2024.</w:t>
            </w:r>
          </w:p>
          <w:p w14:paraId="2FDE869D" w14:textId="77777777" w:rsidR="003B6908" w:rsidRPr="005D6581" w:rsidRDefault="003B6908" w:rsidP="00B73D10">
            <w:pPr>
              <w:pStyle w:val="Prrafodelista"/>
              <w:rPr>
                <w:rFonts w:ascii="Arial" w:hAnsi="Arial" w:cs="Arial"/>
                <w:color w:val="000000"/>
                <w:sz w:val="18"/>
                <w:szCs w:val="18"/>
              </w:rPr>
            </w:pPr>
          </w:p>
          <w:p w14:paraId="06DEF2A1" w14:textId="77777777" w:rsidR="003B6908" w:rsidRPr="005D6581" w:rsidRDefault="003B6908" w:rsidP="00B73D10">
            <w:pPr>
              <w:pStyle w:val="Prrafodelista"/>
              <w:ind w:left="222"/>
              <w:jc w:val="both"/>
              <w:rPr>
                <w:rFonts w:ascii="Arial" w:hAnsi="Arial" w:cs="Arial"/>
                <w:sz w:val="18"/>
                <w:szCs w:val="18"/>
              </w:rPr>
            </w:pPr>
            <w:r w:rsidRPr="005D6581">
              <w:rPr>
                <w:rFonts w:ascii="Arial" w:hAnsi="Arial" w:cs="Arial"/>
                <w:sz w:val="18"/>
                <w:szCs w:val="18"/>
              </w:rPr>
              <w:t>En caso de ser empresa extranjera, sus estados financieros del ejercicio 2024, observando los tratados para evitar la doble tributación.</w:t>
            </w:r>
          </w:p>
          <w:p w14:paraId="320EC9CE" w14:textId="77777777" w:rsidR="003B6908" w:rsidRPr="005D6581" w:rsidRDefault="003B6908" w:rsidP="00B73D10">
            <w:pPr>
              <w:pStyle w:val="Prrafodelista"/>
              <w:ind w:left="222"/>
              <w:jc w:val="both"/>
              <w:rPr>
                <w:rFonts w:ascii="Arial" w:hAnsi="Arial" w:cs="Arial"/>
                <w:sz w:val="18"/>
                <w:szCs w:val="18"/>
              </w:rPr>
            </w:pPr>
          </w:p>
          <w:p w14:paraId="7C60A9F7"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En caso de presentar proposiciones conjuntas conforme al Artículo 60, fracción IV, de las POBALINES para cumplir con los ingresos mínimos, requeridos por la Convocante, se sumarán los correspondientes a cada una de las personas integrantes de la agrupación.</w:t>
            </w:r>
          </w:p>
          <w:p w14:paraId="23656989" w14:textId="77777777" w:rsidR="003B6908" w:rsidRPr="005D6581" w:rsidRDefault="003B6908" w:rsidP="00B73D10">
            <w:pPr>
              <w:jc w:val="both"/>
              <w:rPr>
                <w:rFonts w:ascii="Arial" w:hAnsi="Arial" w:cs="Arial"/>
                <w:color w:val="000000"/>
                <w:sz w:val="18"/>
                <w:szCs w:val="18"/>
              </w:rPr>
            </w:pPr>
          </w:p>
          <w:p w14:paraId="048E698A"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 xml:space="preserve">Se considerará monto de la oferta de </w:t>
            </w:r>
            <w:r w:rsidRPr="005D6581">
              <w:rPr>
                <w:rFonts w:ascii="Arial" w:hAnsi="Arial" w:cs="Arial"/>
                <w:b/>
                <w:color w:val="000000"/>
                <w:sz w:val="18"/>
                <w:szCs w:val="18"/>
              </w:rPr>
              <w:t>“El Licitante”</w:t>
            </w:r>
            <w:r w:rsidRPr="005D6581">
              <w:rPr>
                <w:rFonts w:ascii="Arial" w:hAnsi="Arial" w:cs="Arial"/>
                <w:color w:val="000000"/>
                <w:sz w:val="18"/>
                <w:szCs w:val="18"/>
              </w:rPr>
              <w:t>, el monto que resulte, calculado con base en las cantidades de los volúmenes máximos del contrato de Credencial para votar y ensobretado de Credenciales para Votar desde el extranjero por el precio unitario de cada uno de los conceptos antes de I.V.A. de conformidad con el formato de Oferta Económica de la presente convocatoria.</w:t>
            </w:r>
          </w:p>
          <w:p w14:paraId="66739285" w14:textId="77777777" w:rsidR="003B6908" w:rsidRDefault="003B6908" w:rsidP="00B73D10">
            <w:pPr>
              <w:jc w:val="both"/>
              <w:rPr>
                <w:rFonts w:ascii="Arial" w:hAnsi="Arial" w:cs="Arial"/>
                <w:color w:val="000000"/>
                <w:sz w:val="18"/>
                <w:szCs w:val="18"/>
              </w:rPr>
            </w:pPr>
          </w:p>
          <w:p w14:paraId="3E7116CE" w14:textId="77777777" w:rsidR="005D6581" w:rsidRDefault="005D6581" w:rsidP="00B73D10">
            <w:pPr>
              <w:jc w:val="both"/>
              <w:rPr>
                <w:rFonts w:ascii="Arial" w:hAnsi="Arial" w:cs="Arial"/>
                <w:color w:val="000000"/>
                <w:sz w:val="18"/>
                <w:szCs w:val="18"/>
              </w:rPr>
            </w:pPr>
          </w:p>
          <w:p w14:paraId="64EB01D2" w14:textId="77777777" w:rsidR="005D6581" w:rsidRDefault="005D6581" w:rsidP="00B73D10">
            <w:pPr>
              <w:jc w:val="both"/>
              <w:rPr>
                <w:rFonts w:ascii="Arial" w:hAnsi="Arial" w:cs="Arial"/>
                <w:color w:val="000000"/>
                <w:sz w:val="18"/>
                <w:szCs w:val="18"/>
              </w:rPr>
            </w:pPr>
          </w:p>
          <w:p w14:paraId="0BDA1CAB" w14:textId="77777777" w:rsidR="005D6581" w:rsidRPr="005D6581" w:rsidRDefault="005D6581" w:rsidP="00B73D10">
            <w:pPr>
              <w:jc w:val="both"/>
              <w:rPr>
                <w:rFonts w:ascii="Arial" w:hAnsi="Arial" w:cs="Arial"/>
                <w:color w:val="000000"/>
                <w:sz w:val="18"/>
                <w:szCs w:val="18"/>
              </w:rPr>
            </w:pPr>
          </w:p>
          <w:tbl>
            <w:tblPr>
              <w:tblW w:w="45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65"/>
              <w:gridCol w:w="1695"/>
            </w:tblGrid>
            <w:tr w:rsidR="003B6908" w:rsidRPr="005D6581" w14:paraId="66928CE3"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shd w:val="clear" w:color="auto" w:fill="DEEAF6"/>
                  <w:vAlign w:val="center"/>
                  <w:hideMark/>
                </w:tcPr>
                <w:p w14:paraId="7AC8EBC7"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Concepto</w:t>
                  </w:r>
                </w:p>
              </w:tc>
              <w:tc>
                <w:tcPr>
                  <w:tcW w:w="1695" w:type="dxa"/>
                  <w:tcBorders>
                    <w:top w:val="single" w:sz="6" w:space="0" w:color="000000"/>
                    <w:left w:val="single" w:sz="6" w:space="0" w:color="000000"/>
                    <w:bottom w:val="single" w:sz="6" w:space="0" w:color="000000"/>
                    <w:right w:val="single" w:sz="6" w:space="0" w:color="000000"/>
                  </w:tcBorders>
                  <w:shd w:val="clear" w:color="auto" w:fill="DEEAF6"/>
                  <w:vAlign w:val="center"/>
                  <w:hideMark/>
                </w:tcPr>
                <w:p w14:paraId="090A2DFA"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otorgar</w:t>
                  </w:r>
                </w:p>
              </w:tc>
            </w:tr>
            <w:tr w:rsidR="003B6908" w:rsidRPr="005D6581" w14:paraId="3B69460A"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vAlign w:val="center"/>
                  <w:hideMark/>
                </w:tcPr>
                <w:p w14:paraId="1F33BBBB" w14:textId="77777777" w:rsidR="003B6908" w:rsidRPr="005D6581" w:rsidRDefault="003B6908" w:rsidP="00A57A1E">
                  <w:pPr>
                    <w:ind w:right="143"/>
                    <w:jc w:val="both"/>
                    <w:rPr>
                      <w:rFonts w:ascii="Arial" w:hAnsi="Arial" w:cs="Arial"/>
                      <w:sz w:val="16"/>
                      <w:szCs w:val="16"/>
                    </w:rPr>
                  </w:pPr>
                  <w:r w:rsidRPr="005D6581">
                    <w:rPr>
                      <w:rFonts w:ascii="Arial" w:hAnsi="Arial" w:cs="Arial"/>
                      <w:sz w:val="16"/>
                      <w:szCs w:val="16"/>
                    </w:rPr>
                    <w:t>Presenta ingresos equivalentes o superiores al 18.6% del monto de su oferta económica </w:t>
                  </w:r>
                </w:p>
              </w:tc>
              <w:tc>
                <w:tcPr>
                  <w:tcW w:w="1695" w:type="dxa"/>
                  <w:tcBorders>
                    <w:top w:val="single" w:sz="6" w:space="0" w:color="000000"/>
                    <w:left w:val="single" w:sz="6" w:space="0" w:color="000000"/>
                    <w:bottom w:val="single" w:sz="6" w:space="0" w:color="000000"/>
                    <w:right w:val="single" w:sz="6" w:space="0" w:color="000000"/>
                  </w:tcBorders>
                  <w:vAlign w:val="center"/>
                  <w:hideMark/>
                </w:tcPr>
                <w:p w14:paraId="1EB5B18E"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1.00</w:t>
                  </w:r>
                </w:p>
              </w:tc>
            </w:tr>
            <w:tr w:rsidR="003B6908" w:rsidRPr="005D6581" w14:paraId="0BABAE71"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vAlign w:val="center"/>
                  <w:hideMark/>
                </w:tcPr>
                <w:p w14:paraId="50B0C2FA" w14:textId="77777777" w:rsidR="003B6908" w:rsidRPr="005D6581" w:rsidRDefault="003B6908" w:rsidP="00A57A1E">
                  <w:pPr>
                    <w:ind w:right="143"/>
                    <w:jc w:val="both"/>
                    <w:rPr>
                      <w:rFonts w:ascii="Arial" w:hAnsi="Arial" w:cs="Arial"/>
                      <w:sz w:val="16"/>
                      <w:szCs w:val="16"/>
                    </w:rPr>
                  </w:pPr>
                  <w:r w:rsidRPr="005D6581">
                    <w:rPr>
                      <w:rFonts w:ascii="Arial" w:hAnsi="Arial" w:cs="Arial"/>
                      <w:sz w:val="16"/>
                      <w:szCs w:val="16"/>
                    </w:rPr>
                    <w:t>Presenta ingresos entre el 17.1% y el 18.5% del monto de su oferta económica </w:t>
                  </w:r>
                </w:p>
              </w:tc>
              <w:tc>
                <w:tcPr>
                  <w:tcW w:w="1695" w:type="dxa"/>
                  <w:tcBorders>
                    <w:top w:val="single" w:sz="6" w:space="0" w:color="000000"/>
                    <w:left w:val="single" w:sz="6" w:space="0" w:color="000000"/>
                    <w:bottom w:val="single" w:sz="6" w:space="0" w:color="000000"/>
                    <w:right w:val="single" w:sz="6" w:space="0" w:color="000000"/>
                  </w:tcBorders>
                  <w:vAlign w:val="center"/>
                  <w:hideMark/>
                </w:tcPr>
                <w:p w14:paraId="2834C664"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0.75</w:t>
                  </w:r>
                </w:p>
              </w:tc>
            </w:tr>
            <w:tr w:rsidR="003B6908" w:rsidRPr="005D6581" w14:paraId="38C7CDA3"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vAlign w:val="center"/>
                  <w:hideMark/>
                </w:tcPr>
                <w:p w14:paraId="544FDCCC" w14:textId="77777777" w:rsidR="003B6908" w:rsidRPr="005D6581" w:rsidRDefault="003B6908" w:rsidP="00A57A1E">
                  <w:pPr>
                    <w:ind w:right="143"/>
                    <w:jc w:val="both"/>
                    <w:rPr>
                      <w:rFonts w:ascii="Arial" w:hAnsi="Arial" w:cs="Arial"/>
                      <w:sz w:val="16"/>
                      <w:szCs w:val="16"/>
                    </w:rPr>
                  </w:pPr>
                  <w:r w:rsidRPr="005D6581">
                    <w:rPr>
                      <w:rFonts w:ascii="Arial" w:hAnsi="Arial" w:cs="Arial"/>
                      <w:sz w:val="16"/>
                      <w:szCs w:val="16"/>
                    </w:rPr>
                    <w:t>Presenta ingresos entre el 16% y el 17% del monto de su oferta económica </w:t>
                  </w:r>
                </w:p>
              </w:tc>
              <w:tc>
                <w:tcPr>
                  <w:tcW w:w="1695" w:type="dxa"/>
                  <w:tcBorders>
                    <w:top w:val="single" w:sz="6" w:space="0" w:color="000000"/>
                    <w:left w:val="single" w:sz="6" w:space="0" w:color="000000"/>
                    <w:bottom w:val="single" w:sz="6" w:space="0" w:color="000000"/>
                    <w:right w:val="single" w:sz="6" w:space="0" w:color="000000"/>
                  </w:tcBorders>
                  <w:vAlign w:val="center"/>
                  <w:hideMark/>
                </w:tcPr>
                <w:p w14:paraId="16D65D59"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0.50</w:t>
                  </w:r>
                </w:p>
              </w:tc>
            </w:tr>
          </w:tbl>
          <w:p w14:paraId="6428C9CB" w14:textId="77777777" w:rsidR="003B6908" w:rsidRPr="005D6581" w:rsidRDefault="003B6908" w:rsidP="00B73D10">
            <w:pPr>
              <w:jc w:val="center"/>
              <w:rPr>
                <w:rFonts w:ascii="Arial" w:hAnsi="Arial" w:cs="Arial"/>
                <w:b/>
                <w:bCs/>
                <w:strike/>
                <w:color w:val="000000"/>
                <w:sz w:val="16"/>
                <w:szCs w:val="16"/>
              </w:rPr>
            </w:pPr>
            <w:r w:rsidRPr="005D6581">
              <w:rPr>
                <w:rFonts w:ascii="Arial" w:hAnsi="Arial" w:cs="Arial"/>
                <w:b/>
                <w:bCs/>
                <w:sz w:val="16"/>
                <w:szCs w:val="16"/>
              </w:rPr>
              <w:t>Puntos máximos asignar: 1.00</w:t>
            </w:r>
          </w:p>
          <w:p w14:paraId="0BD259F3" w14:textId="77777777" w:rsidR="003B6908" w:rsidRPr="005D6581" w:rsidRDefault="003B6908" w:rsidP="00B73D10">
            <w:pPr>
              <w:rPr>
                <w:rFonts w:ascii="Arial" w:hAnsi="Arial" w:cs="Arial"/>
                <w:bCs/>
                <w:color w:val="000000"/>
                <w:sz w:val="18"/>
                <w:szCs w:val="18"/>
              </w:rPr>
            </w:pPr>
          </w:p>
        </w:tc>
        <w:tc>
          <w:tcPr>
            <w:tcW w:w="933" w:type="pct"/>
            <w:vAlign w:val="center"/>
          </w:tcPr>
          <w:p w14:paraId="1FD173A8" w14:textId="77777777" w:rsidR="003B6908" w:rsidRPr="005D6581" w:rsidRDefault="003B6908" w:rsidP="00B73D10">
            <w:pPr>
              <w:jc w:val="center"/>
              <w:rPr>
                <w:rFonts w:ascii="Arial" w:hAnsi="Arial" w:cs="Arial"/>
                <w:b/>
                <w:strike/>
                <w:color w:val="000000"/>
                <w:sz w:val="18"/>
                <w:szCs w:val="18"/>
              </w:rPr>
            </w:pPr>
            <w:r w:rsidRPr="005D6581">
              <w:rPr>
                <w:rFonts w:ascii="Arial" w:hAnsi="Arial" w:cs="Arial"/>
                <w:b/>
                <w:color w:val="000000"/>
                <w:sz w:val="18"/>
                <w:szCs w:val="18"/>
              </w:rPr>
              <w:lastRenderedPageBreak/>
              <w:t>1.00 punto</w:t>
            </w:r>
          </w:p>
        </w:tc>
      </w:tr>
      <w:tr w:rsidR="003B6908" w:rsidRPr="005D6581" w14:paraId="1BA9E672" w14:textId="77777777" w:rsidTr="00B73D10">
        <w:trPr>
          <w:jc w:val="center"/>
        </w:trPr>
        <w:tc>
          <w:tcPr>
            <w:tcW w:w="590" w:type="pct"/>
          </w:tcPr>
          <w:p w14:paraId="014C1A1A"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sz w:val="18"/>
                <w:szCs w:val="18"/>
              </w:rPr>
              <w:t>1.3</w:t>
            </w:r>
          </w:p>
        </w:tc>
        <w:tc>
          <w:tcPr>
            <w:tcW w:w="810" w:type="pct"/>
          </w:tcPr>
          <w:p w14:paraId="5F9203CD" w14:textId="77777777" w:rsidR="003B6908" w:rsidRPr="005D6581" w:rsidRDefault="003B6908" w:rsidP="00B73D10">
            <w:pPr>
              <w:jc w:val="center"/>
              <w:rPr>
                <w:rFonts w:ascii="Arial" w:hAnsi="Arial" w:cs="Arial"/>
                <w:b/>
                <w:color w:val="000000"/>
                <w:sz w:val="18"/>
                <w:szCs w:val="18"/>
              </w:rPr>
            </w:pPr>
            <w:r w:rsidRPr="005D6581">
              <w:rPr>
                <w:rFonts w:ascii="Arial" w:hAnsi="Arial" w:cs="Arial"/>
                <w:b/>
                <w:bCs/>
                <w:sz w:val="18"/>
                <w:szCs w:val="18"/>
              </w:rPr>
              <w:t>Certificaciones planta preimpresión</w:t>
            </w:r>
          </w:p>
        </w:tc>
        <w:tc>
          <w:tcPr>
            <w:tcW w:w="2667" w:type="pct"/>
          </w:tcPr>
          <w:p w14:paraId="7FA8BDB1" w14:textId="77777777" w:rsidR="003B6908" w:rsidRPr="005D6581" w:rsidRDefault="003B6908" w:rsidP="00B73D10">
            <w:pPr>
              <w:jc w:val="both"/>
              <w:rPr>
                <w:rFonts w:ascii="Arial" w:hAnsi="Arial" w:cs="Arial"/>
                <w:sz w:val="18"/>
                <w:szCs w:val="18"/>
              </w:rPr>
            </w:pPr>
            <w:r w:rsidRPr="005D6581">
              <w:rPr>
                <w:rFonts w:ascii="Arial" w:hAnsi="Arial" w:cs="Arial"/>
                <w:b/>
                <w:bCs/>
                <w:sz w:val="18"/>
                <w:szCs w:val="18"/>
              </w:rPr>
              <w:t>“El Licitante”</w:t>
            </w:r>
            <w:r w:rsidRPr="005D6581">
              <w:rPr>
                <w:rFonts w:ascii="Arial" w:hAnsi="Arial" w:cs="Arial"/>
                <w:sz w:val="18"/>
                <w:szCs w:val="18"/>
              </w:rPr>
              <w:t xml:space="preserve"> deberá acreditar que la planta donde se producirá la preimpresión de seguridad de las hojas foliadas cuenta con las siguientes certificaciones: </w:t>
            </w:r>
            <w:r w:rsidRPr="005D6581">
              <w:rPr>
                <w:rFonts w:ascii="Arial" w:eastAsia="Arial MT" w:hAnsi="Arial" w:cs="Arial"/>
                <w:sz w:val="18"/>
                <w:szCs w:val="18"/>
                <w:lang w:val="es-ES"/>
              </w:rPr>
              <w:t xml:space="preserve">Intergraf ISO 14298 (nivel gubernamental), ISO 27001 e ISO 9001 vigentes. Esta selección </w:t>
            </w:r>
            <w:r w:rsidRPr="005D6581">
              <w:rPr>
                <w:rFonts w:ascii="Arial" w:eastAsia="Arial MT" w:hAnsi="Arial" w:cs="Arial"/>
                <w:w w:val="105"/>
                <w:sz w:val="18"/>
                <w:szCs w:val="18"/>
                <w:lang w:val="es-ES"/>
              </w:rPr>
              <w:t>asegura</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que</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la</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infraestructura</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cumpla</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con</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los</w:t>
            </w:r>
            <w:r w:rsidRPr="005D6581">
              <w:rPr>
                <w:rFonts w:ascii="Arial" w:eastAsia="Arial MT" w:hAnsi="Arial" w:cs="Arial"/>
                <w:spacing w:val="-11"/>
                <w:w w:val="105"/>
                <w:sz w:val="18"/>
                <w:szCs w:val="18"/>
                <w:lang w:val="es-ES"/>
              </w:rPr>
              <w:t xml:space="preserve"> </w:t>
            </w:r>
            <w:r w:rsidRPr="005D6581">
              <w:rPr>
                <w:rFonts w:ascii="Arial" w:eastAsia="Arial MT" w:hAnsi="Arial" w:cs="Arial"/>
                <w:w w:val="105"/>
                <w:sz w:val="18"/>
                <w:szCs w:val="18"/>
                <w:lang w:val="es-ES"/>
              </w:rPr>
              <w:t>estándares</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internacionales</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de</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seguridad</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específicos</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para</w:t>
            </w:r>
            <w:r w:rsidRPr="005D6581">
              <w:rPr>
                <w:rFonts w:ascii="Arial" w:eastAsia="Arial MT" w:hAnsi="Arial" w:cs="Arial"/>
                <w:spacing w:val="-12"/>
                <w:w w:val="105"/>
                <w:sz w:val="18"/>
                <w:szCs w:val="18"/>
                <w:lang w:val="es-ES"/>
              </w:rPr>
              <w:t xml:space="preserve"> </w:t>
            </w:r>
            <w:r w:rsidRPr="005D6581">
              <w:rPr>
                <w:rFonts w:ascii="Arial" w:eastAsia="Arial MT" w:hAnsi="Arial" w:cs="Arial"/>
                <w:w w:val="105"/>
                <w:sz w:val="18"/>
                <w:szCs w:val="18"/>
                <w:lang w:val="es-ES"/>
              </w:rPr>
              <w:t xml:space="preserve">la producción de documentos de identificación gubernamentales de alta sensibilidad (Intergraf ISO 14298), </w:t>
            </w:r>
            <w:r w:rsidRPr="005D6581">
              <w:rPr>
                <w:rFonts w:ascii="Arial" w:eastAsia="Arial MT" w:hAnsi="Arial" w:cs="Arial"/>
                <w:spacing w:val="-2"/>
                <w:w w:val="105"/>
                <w:sz w:val="18"/>
                <w:szCs w:val="18"/>
                <w:lang w:val="es-ES"/>
              </w:rPr>
              <w:t>protección</w:t>
            </w:r>
            <w:r w:rsidRPr="005D6581">
              <w:rPr>
                <w:rFonts w:ascii="Arial" w:eastAsia="Arial MT" w:hAnsi="Arial" w:cs="Arial"/>
                <w:spacing w:val="-8"/>
                <w:w w:val="105"/>
                <w:sz w:val="18"/>
                <w:szCs w:val="18"/>
                <w:lang w:val="es-ES"/>
              </w:rPr>
              <w:t xml:space="preserve"> </w:t>
            </w:r>
            <w:r w:rsidRPr="005D6581">
              <w:rPr>
                <w:rFonts w:ascii="Arial" w:eastAsia="Arial MT" w:hAnsi="Arial" w:cs="Arial"/>
                <w:spacing w:val="-2"/>
                <w:w w:val="105"/>
                <w:sz w:val="18"/>
                <w:szCs w:val="18"/>
                <w:lang w:val="es-ES"/>
              </w:rPr>
              <w:t>de</w:t>
            </w:r>
            <w:r w:rsidRPr="005D6581">
              <w:rPr>
                <w:rFonts w:ascii="Arial" w:eastAsia="Arial MT" w:hAnsi="Arial" w:cs="Arial"/>
                <w:spacing w:val="-7"/>
                <w:w w:val="105"/>
                <w:sz w:val="18"/>
                <w:szCs w:val="18"/>
                <w:lang w:val="es-ES"/>
              </w:rPr>
              <w:t xml:space="preserve"> </w:t>
            </w:r>
            <w:r w:rsidRPr="005D6581">
              <w:rPr>
                <w:rFonts w:ascii="Arial" w:eastAsia="Arial MT" w:hAnsi="Arial" w:cs="Arial"/>
                <w:spacing w:val="-2"/>
                <w:w w:val="105"/>
                <w:sz w:val="18"/>
                <w:szCs w:val="18"/>
                <w:lang w:val="es-ES"/>
              </w:rPr>
              <w:t>datos</w:t>
            </w:r>
            <w:r w:rsidRPr="005D6581">
              <w:rPr>
                <w:rFonts w:ascii="Arial" w:eastAsia="Arial MT" w:hAnsi="Arial" w:cs="Arial"/>
                <w:spacing w:val="-8"/>
                <w:w w:val="105"/>
                <w:sz w:val="18"/>
                <w:szCs w:val="18"/>
                <w:lang w:val="es-ES"/>
              </w:rPr>
              <w:t xml:space="preserve"> </w:t>
            </w:r>
            <w:r w:rsidRPr="005D6581">
              <w:rPr>
                <w:rFonts w:ascii="Arial" w:eastAsia="Arial MT" w:hAnsi="Arial" w:cs="Arial"/>
                <w:spacing w:val="-2"/>
                <w:w w:val="105"/>
                <w:sz w:val="18"/>
                <w:szCs w:val="18"/>
                <w:lang w:val="es-ES"/>
              </w:rPr>
              <w:t>confidenciales</w:t>
            </w:r>
            <w:r w:rsidRPr="005D6581">
              <w:rPr>
                <w:rFonts w:ascii="Arial" w:eastAsia="Arial MT" w:hAnsi="Arial" w:cs="Arial"/>
                <w:spacing w:val="-7"/>
                <w:w w:val="105"/>
                <w:sz w:val="18"/>
                <w:szCs w:val="18"/>
                <w:lang w:val="es-ES"/>
              </w:rPr>
              <w:t xml:space="preserve"> </w:t>
            </w:r>
            <w:r w:rsidRPr="005D6581">
              <w:rPr>
                <w:rFonts w:ascii="Arial" w:eastAsia="Arial MT" w:hAnsi="Arial" w:cs="Arial"/>
                <w:spacing w:val="-2"/>
                <w:w w:val="105"/>
                <w:sz w:val="18"/>
                <w:szCs w:val="18"/>
                <w:lang w:val="es-ES"/>
              </w:rPr>
              <w:t>(ISO</w:t>
            </w:r>
            <w:r w:rsidRPr="005D6581">
              <w:rPr>
                <w:rFonts w:ascii="Arial" w:eastAsia="Arial MT" w:hAnsi="Arial" w:cs="Arial"/>
                <w:spacing w:val="-7"/>
                <w:w w:val="105"/>
                <w:sz w:val="18"/>
                <w:szCs w:val="18"/>
                <w:lang w:val="es-ES"/>
              </w:rPr>
              <w:t xml:space="preserve"> </w:t>
            </w:r>
            <w:r w:rsidRPr="005D6581">
              <w:rPr>
                <w:rFonts w:ascii="Arial" w:eastAsia="Arial MT" w:hAnsi="Arial" w:cs="Arial"/>
                <w:spacing w:val="-2"/>
                <w:w w:val="105"/>
                <w:sz w:val="18"/>
                <w:szCs w:val="18"/>
                <w:lang w:val="es-ES"/>
              </w:rPr>
              <w:t>27001)</w:t>
            </w:r>
            <w:r w:rsidRPr="005D6581">
              <w:rPr>
                <w:rFonts w:ascii="Arial" w:eastAsia="Arial MT" w:hAnsi="Arial" w:cs="Arial"/>
                <w:spacing w:val="-8"/>
                <w:w w:val="105"/>
                <w:sz w:val="18"/>
                <w:szCs w:val="18"/>
                <w:lang w:val="es-ES"/>
              </w:rPr>
              <w:t xml:space="preserve"> </w:t>
            </w:r>
            <w:r w:rsidRPr="005D6581">
              <w:rPr>
                <w:rFonts w:ascii="Arial" w:eastAsia="Arial MT" w:hAnsi="Arial" w:cs="Arial"/>
                <w:spacing w:val="-2"/>
                <w:w w:val="105"/>
                <w:sz w:val="18"/>
                <w:szCs w:val="18"/>
                <w:lang w:val="es-ES"/>
              </w:rPr>
              <w:t>y</w:t>
            </w:r>
            <w:r w:rsidRPr="005D6581">
              <w:rPr>
                <w:rFonts w:ascii="Arial" w:eastAsia="Arial MT" w:hAnsi="Arial" w:cs="Arial"/>
                <w:spacing w:val="-8"/>
                <w:w w:val="105"/>
                <w:sz w:val="18"/>
                <w:szCs w:val="18"/>
                <w:lang w:val="es-ES"/>
              </w:rPr>
              <w:t xml:space="preserve"> </w:t>
            </w:r>
            <w:r w:rsidRPr="005D6581">
              <w:rPr>
                <w:rFonts w:ascii="Arial" w:eastAsia="Arial MT" w:hAnsi="Arial" w:cs="Arial"/>
                <w:spacing w:val="-2"/>
                <w:w w:val="105"/>
                <w:sz w:val="18"/>
                <w:szCs w:val="18"/>
                <w:lang w:val="es-ES"/>
              </w:rPr>
              <w:t>gestión</w:t>
            </w:r>
            <w:r w:rsidRPr="005D6581">
              <w:rPr>
                <w:rFonts w:ascii="Arial" w:eastAsia="Arial MT" w:hAnsi="Arial" w:cs="Arial"/>
                <w:spacing w:val="-8"/>
                <w:w w:val="105"/>
                <w:sz w:val="18"/>
                <w:szCs w:val="18"/>
                <w:lang w:val="es-ES"/>
              </w:rPr>
              <w:t xml:space="preserve"> </w:t>
            </w:r>
            <w:r w:rsidRPr="005D6581">
              <w:rPr>
                <w:rFonts w:ascii="Arial" w:eastAsia="Arial MT" w:hAnsi="Arial" w:cs="Arial"/>
                <w:spacing w:val="-2"/>
                <w:w w:val="105"/>
                <w:sz w:val="18"/>
                <w:szCs w:val="18"/>
                <w:lang w:val="es-ES"/>
              </w:rPr>
              <w:t>de</w:t>
            </w:r>
            <w:r w:rsidRPr="005D6581">
              <w:rPr>
                <w:rFonts w:ascii="Arial" w:eastAsia="Arial MT" w:hAnsi="Arial" w:cs="Arial"/>
                <w:spacing w:val="-7"/>
                <w:w w:val="105"/>
                <w:sz w:val="18"/>
                <w:szCs w:val="18"/>
                <w:lang w:val="es-ES"/>
              </w:rPr>
              <w:t xml:space="preserve"> </w:t>
            </w:r>
            <w:r w:rsidRPr="005D6581">
              <w:rPr>
                <w:rFonts w:ascii="Arial" w:eastAsia="Arial MT" w:hAnsi="Arial" w:cs="Arial"/>
                <w:spacing w:val="-2"/>
                <w:w w:val="105"/>
                <w:sz w:val="18"/>
                <w:szCs w:val="18"/>
                <w:lang w:val="es-ES"/>
              </w:rPr>
              <w:t>calidad en documentos de identidad</w:t>
            </w:r>
            <w:r w:rsidRPr="005D6581">
              <w:rPr>
                <w:rFonts w:ascii="Arial" w:eastAsia="Arial MT" w:hAnsi="Arial" w:cs="Arial"/>
                <w:spacing w:val="-8"/>
                <w:w w:val="105"/>
                <w:sz w:val="18"/>
                <w:szCs w:val="18"/>
                <w:lang w:val="es-ES"/>
              </w:rPr>
              <w:t xml:space="preserve"> </w:t>
            </w:r>
            <w:r w:rsidRPr="005D6581">
              <w:rPr>
                <w:rFonts w:ascii="Arial" w:eastAsia="Arial MT" w:hAnsi="Arial" w:cs="Arial"/>
                <w:spacing w:val="-2"/>
                <w:w w:val="105"/>
                <w:sz w:val="18"/>
                <w:szCs w:val="18"/>
                <w:lang w:val="es-ES"/>
              </w:rPr>
              <w:t>(ISO</w:t>
            </w:r>
            <w:r w:rsidRPr="005D6581">
              <w:rPr>
                <w:rFonts w:ascii="Arial" w:eastAsia="Arial MT" w:hAnsi="Arial" w:cs="Arial"/>
                <w:spacing w:val="-7"/>
                <w:w w:val="105"/>
                <w:sz w:val="18"/>
                <w:szCs w:val="18"/>
                <w:lang w:val="es-ES"/>
              </w:rPr>
              <w:t xml:space="preserve"> </w:t>
            </w:r>
            <w:r w:rsidRPr="005D6581">
              <w:rPr>
                <w:rFonts w:ascii="Arial" w:eastAsia="Arial MT" w:hAnsi="Arial" w:cs="Arial"/>
                <w:spacing w:val="-2"/>
                <w:w w:val="105"/>
                <w:sz w:val="18"/>
                <w:szCs w:val="18"/>
                <w:lang w:val="es-ES"/>
              </w:rPr>
              <w:t>9001)</w:t>
            </w:r>
            <w:r w:rsidRPr="005D6581">
              <w:rPr>
                <w:rFonts w:ascii="Arial" w:hAnsi="Arial" w:cs="Arial"/>
                <w:sz w:val="18"/>
                <w:szCs w:val="18"/>
              </w:rPr>
              <w:t>, y se encuentra dentro de la República Mexicana.</w:t>
            </w:r>
          </w:p>
          <w:p w14:paraId="07821C07" w14:textId="77777777" w:rsidR="003B6908" w:rsidRPr="005D6581" w:rsidRDefault="003B6908" w:rsidP="00B73D10">
            <w:pPr>
              <w:jc w:val="both"/>
              <w:rPr>
                <w:rFonts w:ascii="Arial" w:hAnsi="Arial" w:cs="Arial"/>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65"/>
              <w:gridCol w:w="1695"/>
            </w:tblGrid>
            <w:tr w:rsidR="003B6908" w:rsidRPr="005D6581" w14:paraId="78ECE64A"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shd w:val="clear" w:color="auto" w:fill="DEEAF6"/>
                  <w:vAlign w:val="center"/>
                  <w:hideMark/>
                </w:tcPr>
                <w:p w14:paraId="2579DB3D"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Concepto</w:t>
                  </w:r>
                </w:p>
              </w:tc>
              <w:tc>
                <w:tcPr>
                  <w:tcW w:w="1695" w:type="dxa"/>
                  <w:tcBorders>
                    <w:top w:val="single" w:sz="6" w:space="0" w:color="000000"/>
                    <w:left w:val="single" w:sz="6" w:space="0" w:color="000000"/>
                    <w:bottom w:val="single" w:sz="6" w:space="0" w:color="000000"/>
                    <w:right w:val="single" w:sz="6" w:space="0" w:color="000000"/>
                  </w:tcBorders>
                  <w:shd w:val="clear" w:color="auto" w:fill="DEEAF6"/>
                  <w:vAlign w:val="center"/>
                  <w:hideMark/>
                </w:tcPr>
                <w:p w14:paraId="4EDC6A75" w14:textId="77777777" w:rsidR="003B6908" w:rsidRPr="005D6581" w:rsidRDefault="003B6908" w:rsidP="00B73D10">
                  <w:pPr>
                    <w:jc w:val="center"/>
                    <w:rPr>
                      <w:rFonts w:ascii="Arial" w:hAnsi="Arial" w:cs="Arial"/>
                      <w:sz w:val="16"/>
                      <w:szCs w:val="16"/>
                    </w:rPr>
                  </w:pPr>
                  <w:r w:rsidRPr="005D6581">
                    <w:rPr>
                      <w:rFonts w:ascii="Arial" w:hAnsi="Arial" w:cs="Arial"/>
                      <w:b/>
                      <w:bCs/>
                      <w:sz w:val="16"/>
                      <w:szCs w:val="16"/>
                    </w:rPr>
                    <w:t>Puntos a otorgar</w:t>
                  </w:r>
                </w:p>
              </w:tc>
            </w:tr>
            <w:tr w:rsidR="003B6908" w:rsidRPr="005D6581" w14:paraId="6F7A9697"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vAlign w:val="center"/>
                  <w:hideMark/>
                </w:tcPr>
                <w:p w14:paraId="334B9247" w14:textId="77777777" w:rsidR="003B6908" w:rsidRPr="005D6581" w:rsidRDefault="003B6908" w:rsidP="00B73D10">
                  <w:pPr>
                    <w:rPr>
                      <w:rFonts w:ascii="Arial" w:hAnsi="Arial" w:cs="Arial"/>
                      <w:sz w:val="16"/>
                      <w:szCs w:val="16"/>
                    </w:rPr>
                  </w:pPr>
                  <w:r w:rsidRPr="005D6581">
                    <w:rPr>
                      <w:rFonts w:ascii="Arial" w:hAnsi="Arial" w:cs="Arial"/>
                      <w:sz w:val="16"/>
                      <w:szCs w:val="16"/>
                    </w:rPr>
                    <w:t>Cuenta con las tres certificaciones.</w:t>
                  </w:r>
                </w:p>
              </w:tc>
              <w:tc>
                <w:tcPr>
                  <w:tcW w:w="1695" w:type="dxa"/>
                  <w:tcBorders>
                    <w:top w:val="single" w:sz="6" w:space="0" w:color="000000"/>
                    <w:left w:val="single" w:sz="6" w:space="0" w:color="000000"/>
                    <w:bottom w:val="single" w:sz="6" w:space="0" w:color="000000"/>
                    <w:right w:val="single" w:sz="6" w:space="0" w:color="000000"/>
                  </w:tcBorders>
                  <w:vAlign w:val="center"/>
                  <w:hideMark/>
                </w:tcPr>
                <w:p w14:paraId="75378F1F"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4.00</w:t>
                  </w:r>
                </w:p>
              </w:tc>
            </w:tr>
            <w:tr w:rsidR="003B6908" w:rsidRPr="005D6581" w14:paraId="12E00C83"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vAlign w:val="center"/>
                  <w:hideMark/>
                </w:tcPr>
                <w:p w14:paraId="4CF00249" w14:textId="77777777" w:rsidR="003B6908" w:rsidRPr="005D6581" w:rsidRDefault="003B6908" w:rsidP="00B73D10">
                  <w:pPr>
                    <w:rPr>
                      <w:rFonts w:ascii="Arial" w:hAnsi="Arial" w:cs="Arial"/>
                      <w:sz w:val="16"/>
                      <w:szCs w:val="16"/>
                    </w:rPr>
                  </w:pPr>
                  <w:r w:rsidRPr="005D6581">
                    <w:rPr>
                      <w:rFonts w:ascii="Arial" w:hAnsi="Arial" w:cs="Arial"/>
                      <w:sz w:val="16"/>
                      <w:szCs w:val="16"/>
                    </w:rPr>
                    <w:t>Cuenta con Intergraf ISO 14298 (nivel gubernamental) </w:t>
                  </w:r>
                </w:p>
              </w:tc>
              <w:tc>
                <w:tcPr>
                  <w:tcW w:w="1695" w:type="dxa"/>
                  <w:tcBorders>
                    <w:top w:val="single" w:sz="6" w:space="0" w:color="000000"/>
                    <w:left w:val="single" w:sz="6" w:space="0" w:color="000000"/>
                    <w:bottom w:val="single" w:sz="6" w:space="0" w:color="000000"/>
                    <w:right w:val="single" w:sz="6" w:space="0" w:color="000000"/>
                  </w:tcBorders>
                  <w:vAlign w:val="center"/>
                  <w:hideMark/>
                </w:tcPr>
                <w:p w14:paraId="2E9485DC"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2.00</w:t>
                  </w:r>
                </w:p>
              </w:tc>
            </w:tr>
            <w:tr w:rsidR="003B6908" w:rsidRPr="005D6581" w14:paraId="46E63530" w14:textId="77777777" w:rsidTr="00B73D10">
              <w:trPr>
                <w:trHeight w:val="300"/>
              </w:trPr>
              <w:tc>
                <w:tcPr>
                  <w:tcW w:w="2865" w:type="dxa"/>
                  <w:tcBorders>
                    <w:top w:val="single" w:sz="6" w:space="0" w:color="000000"/>
                    <w:left w:val="single" w:sz="6" w:space="0" w:color="000000"/>
                    <w:bottom w:val="single" w:sz="6" w:space="0" w:color="000000"/>
                    <w:right w:val="single" w:sz="6" w:space="0" w:color="000000"/>
                  </w:tcBorders>
                  <w:vAlign w:val="center"/>
                  <w:hideMark/>
                </w:tcPr>
                <w:p w14:paraId="384CAAEC" w14:textId="77777777" w:rsidR="003B6908" w:rsidRPr="005D6581" w:rsidRDefault="003B6908" w:rsidP="00B73D10">
                  <w:pPr>
                    <w:rPr>
                      <w:rFonts w:ascii="Arial" w:hAnsi="Arial" w:cs="Arial"/>
                      <w:sz w:val="16"/>
                      <w:szCs w:val="16"/>
                    </w:rPr>
                  </w:pPr>
                  <w:r w:rsidRPr="005D6581">
                    <w:rPr>
                      <w:rFonts w:ascii="Arial" w:hAnsi="Arial" w:cs="Arial"/>
                      <w:sz w:val="16"/>
                      <w:szCs w:val="16"/>
                    </w:rPr>
                    <w:t>Cuenta con al menos una de las tres certificaciones</w:t>
                  </w:r>
                </w:p>
              </w:tc>
              <w:tc>
                <w:tcPr>
                  <w:tcW w:w="1695" w:type="dxa"/>
                  <w:tcBorders>
                    <w:top w:val="single" w:sz="6" w:space="0" w:color="000000"/>
                    <w:left w:val="single" w:sz="6" w:space="0" w:color="000000"/>
                    <w:bottom w:val="single" w:sz="6" w:space="0" w:color="000000"/>
                    <w:right w:val="single" w:sz="6" w:space="0" w:color="000000"/>
                  </w:tcBorders>
                  <w:vAlign w:val="center"/>
                  <w:hideMark/>
                </w:tcPr>
                <w:p w14:paraId="7045F573"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1.00</w:t>
                  </w:r>
                </w:p>
              </w:tc>
            </w:tr>
          </w:tbl>
          <w:p w14:paraId="1AB7B597" w14:textId="77777777" w:rsidR="003B6908" w:rsidRDefault="003B6908" w:rsidP="00B73D10">
            <w:pPr>
              <w:jc w:val="both"/>
              <w:rPr>
                <w:rFonts w:ascii="Arial" w:hAnsi="Arial" w:cs="Arial"/>
                <w:b/>
                <w:bCs/>
                <w:color w:val="000000"/>
                <w:sz w:val="18"/>
                <w:szCs w:val="18"/>
              </w:rPr>
            </w:pPr>
          </w:p>
          <w:p w14:paraId="154C9831" w14:textId="77777777" w:rsidR="00223C8B" w:rsidRPr="005D6581" w:rsidRDefault="00223C8B" w:rsidP="00B73D10">
            <w:pPr>
              <w:jc w:val="both"/>
              <w:rPr>
                <w:rFonts w:ascii="Arial" w:hAnsi="Arial" w:cs="Arial"/>
                <w:b/>
                <w:bCs/>
                <w:color w:val="000000"/>
                <w:sz w:val="18"/>
                <w:szCs w:val="18"/>
              </w:rPr>
            </w:pPr>
          </w:p>
        </w:tc>
        <w:tc>
          <w:tcPr>
            <w:tcW w:w="933" w:type="pct"/>
            <w:vAlign w:val="center"/>
          </w:tcPr>
          <w:p w14:paraId="3677594E" w14:textId="77777777" w:rsidR="003B6908" w:rsidRPr="005D6581" w:rsidRDefault="003B6908" w:rsidP="00B73D10">
            <w:pPr>
              <w:jc w:val="center"/>
              <w:rPr>
                <w:rFonts w:ascii="Arial" w:hAnsi="Arial" w:cs="Arial"/>
                <w:b/>
                <w:color w:val="000000"/>
                <w:sz w:val="18"/>
                <w:szCs w:val="18"/>
              </w:rPr>
            </w:pPr>
            <w:r w:rsidRPr="005D6581">
              <w:rPr>
                <w:rFonts w:ascii="Arial" w:hAnsi="Arial" w:cs="Arial"/>
                <w:b/>
                <w:bCs/>
                <w:sz w:val="18"/>
                <w:szCs w:val="18"/>
              </w:rPr>
              <w:t>4.00 puntos</w:t>
            </w:r>
          </w:p>
        </w:tc>
      </w:tr>
      <w:tr w:rsidR="003B6908" w:rsidRPr="005D6581" w14:paraId="046DC837" w14:textId="77777777" w:rsidTr="00B73D10">
        <w:trPr>
          <w:jc w:val="center"/>
        </w:trPr>
        <w:tc>
          <w:tcPr>
            <w:tcW w:w="590" w:type="pct"/>
          </w:tcPr>
          <w:p w14:paraId="5FFA6679"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1.4</w:t>
            </w:r>
          </w:p>
        </w:tc>
        <w:tc>
          <w:tcPr>
            <w:tcW w:w="810" w:type="pct"/>
          </w:tcPr>
          <w:p w14:paraId="243A1F9A"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Capacidad de equipamiento</w:t>
            </w:r>
          </w:p>
        </w:tc>
        <w:tc>
          <w:tcPr>
            <w:tcW w:w="2667" w:type="pct"/>
          </w:tcPr>
          <w:p w14:paraId="64DB2325" w14:textId="77777777" w:rsidR="003B6908" w:rsidRPr="005D6581" w:rsidRDefault="003B6908" w:rsidP="00B73D10">
            <w:pPr>
              <w:jc w:val="both"/>
              <w:rPr>
                <w:rFonts w:ascii="Arial" w:hAnsi="Arial" w:cs="Arial"/>
                <w:color w:val="000000"/>
                <w:sz w:val="18"/>
                <w:szCs w:val="18"/>
              </w:rPr>
            </w:pPr>
            <w:r w:rsidRPr="005D6581">
              <w:rPr>
                <w:rFonts w:ascii="Arial" w:hAnsi="Arial" w:cs="Arial"/>
                <w:b/>
                <w:bCs/>
                <w:color w:val="000000"/>
                <w:sz w:val="18"/>
                <w:szCs w:val="18"/>
              </w:rPr>
              <w:t>El Licitante”</w:t>
            </w:r>
            <w:r w:rsidRPr="005D6581">
              <w:rPr>
                <w:rFonts w:ascii="Arial" w:hAnsi="Arial" w:cs="Arial"/>
                <w:color w:val="000000"/>
                <w:sz w:val="18"/>
                <w:szCs w:val="18"/>
              </w:rPr>
              <w:t xml:space="preserve"> deberá acreditar que cuenta con la capacidad técnica en la prestación de servicios de producción de documentos de identidad o de identificación de alta seguridad (Visas, Pasaportes, Licencias de Conducir, Cédulas de Identidad, Documentos para Votar y otros documentos de identificación con fotografía) que deberán haber incluido al menos dos de los siguientes elementos de seguridad:</w:t>
            </w:r>
          </w:p>
          <w:p w14:paraId="45E0383B" w14:textId="77777777" w:rsidR="003B6908" w:rsidRPr="005D6581" w:rsidRDefault="003B6908" w:rsidP="00B73D10">
            <w:pPr>
              <w:jc w:val="both"/>
              <w:rPr>
                <w:rFonts w:ascii="Arial" w:hAnsi="Arial" w:cs="Arial"/>
                <w:color w:val="000000"/>
                <w:sz w:val="18"/>
                <w:szCs w:val="18"/>
              </w:rPr>
            </w:pPr>
          </w:p>
          <w:p w14:paraId="45D9F797"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Al menos dos elementos de seguridad de nivel 1 y un elemento de seguridad de nivel 2 o un elemento de seguridad nivel 3, que se señalan en el glosario del Anexo 1 “Especificaciones técnicas” de la presente convocatoria.</w:t>
            </w:r>
          </w:p>
          <w:p w14:paraId="55FC329F" w14:textId="77777777" w:rsidR="003B6908" w:rsidRPr="005D6581" w:rsidRDefault="003B6908" w:rsidP="00B73D10">
            <w:pPr>
              <w:jc w:val="both"/>
              <w:rPr>
                <w:rFonts w:ascii="Arial" w:hAnsi="Arial" w:cs="Arial"/>
                <w:color w:val="000000"/>
                <w:sz w:val="18"/>
                <w:szCs w:val="18"/>
              </w:rPr>
            </w:pPr>
          </w:p>
          <w:p w14:paraId="472EE4A3"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 xml:space="preserve">Para este inciso, se valorará si los servicios que ha prestado </w:t>
            </w:r>
            <w:r w:rsidRPr="005D6581">
              <w:rPr>
                <w:rFonts w:ascii="Arial" w:hAnsi="Arial" w:cs="Arial"/>
                <w:b/>
                <w:color w:val="000000"/>
                <w:sz w:val="18"/>
                <w:szCs w:val="18"/>
              </w:rPr>
              <w:t>“El Licitante”</w:t>
            </w:r>
            <w:r w:rsidRPr="005D6581">
              <w:rPr>
                <w:rFonts w:ascii="Arial" w:hAnsi="Arial" w:cs="Arial"/>
                <w:color w:val="000000"/>
                <w:sz w:val="18"/>
                <w:szCs w:val="18"/>
              </w:rPr>
              <w:t xml:space="preserve">, corresponden a las siguientes condiciones: </w:t>
            </w:r>
            <w:r w:rsidRPr="005D6581">
              <w:rPr>
                <w:rFonts w:ascii="Arial" w:hAnsi="Arial" w:cs="Arial"/>
                <w:b/>
                <w:bCs/>
                <w:color w:val="000000"/>
                <w:sz w:val="18"/>
                <w:szCs w:val="18"/>
              </w:rPr>
              <w:t>‘’Que haya fabricado efectivamente al menos 2 millones de documentos por año’’</w:t>
            </w:r>
            <w:r w:rsidRPr="005D6581">
              <w:rPr>
                <w:rFonts w:ascii="Arial" w:hAnsi="Arial" w:cs="Arial"/>
                <w:color w:val="000000"/>
                <w:sz w:val="18"/>
                <w:szCs w:val="18"/>
              </w:rPr>
              <w:t>.</w:t>
            </w:r>
          </w:p>
          <w:p w14:paraId="6D062A1D" w14:textId="77777777" w:rsidR="003B6908" w:rsidRPr="005D6581" w:rsidRDefault="003B6908" w:rsidP="00B73D10">
            <w:pPr>
              <w:jc w:val="both"/>
              <w:rPr>
                <w:rFonts w:ascii="Arial" w:hAnsi="Arial" w:cs="Arial"/>
                <w:color w:val="000000"/>
                <w:sz w:val="18"/>
                <w:szCs w:val="18"/>
              </w:rPr>
            </w:pPr>
          </w:p>
          <w:p w14:paraId="208A7FC4" w14:textId="77777777" w:rsidR="003B6908" w:rsidRPr="005D6581" w:rsidRDefault="003B6908" w:rsidP="00B73D10">
            <w:pPr>
              <w:jc w:val="both"/>
              <w:rPr>
                <w:rFonts w:ascii="Arial" w:hAnsi="Arial" w:cs="Arial"/>
                <w:i/>
                <w:color w:val="000000"/>
                <w:sz w:val="18"/>
                <w:szCs w:val="18"/>
              </w:rPr>
            </w:pPr>
            <w:r w:rsidRPr="005D6581">
              <w:rPr>
                <w:rFonts w:ascii="Arial" w:hAnsi="Arial" w:cs="Arial"/>
                <w:b/>
                <w:i/>
                <w:color w:val="000000"/>
                <w:sz w:val="18"/>
                <w:szCs w:val="18"/>
              </w:rPr>
              <w:t>“El Instituto</w:t>
            </w:r>
            <w:r w:rsidRPr="005D6581">
              <w:rPr>
                <w:rFonts w:ascii="Arial" w:hAnsi="Arial" w:cs="Arial"/>
                <w:i/>
                <w:color w:val="000000"/>
                <w:sz w:val="18"/>
                <w:szCs w:val="18"/>
              </w:rPr>
              <w:t>" requiere contar con un proveedor que demuestra la capacidad de producción de 2 millones de documentos producidos por año”</w:t>
            </w:r>
          </w:p>
          <w:p w14:paraId="7C5444F6" w14:textId="77777777" w:rsidR="003B6908" w:rsidRPr="005D6581" w:rsidRDefault="003B6908" w:rsidP="00B73D10">
            <w:pPr>
              <w:jc w:val="both"/>
              <w:rPr>
                <w:rFonts w:ascii="Arial" w:hAnsi="Arial" w:cs="Arial"/>
                <w:color w:val="000000"/>
                <w:sz w:val="18"/>
                <w:szCs w:val="18"/>
                <w:lang w:val="es-ES_tradnl"/>
              </w:rPr>
            </w:pPr>
          </w:p>
          <w:p w14:paraId="47E68B80" w14:textId="77777777" w:rsidR="003B6908" w:rsidRPr="005D6581" w:rsidRDefault="003B6908" w:rsidP="00B73D10">
            <w:pPr>
              <w:snapToGrid w:val="0"/>
              <w:jc w:val="both"/>
              <w:rPr>
                <w:rFonts w:ascii="Arial" w:hAnsi="Arial" w:cs="Arial"/>
                <w:color w:val="000000"/>
                <w:sz w:val="18"/>
                <w:szCs w:val="18"/>
                <w:lang w:val="es-ES"/>
              </w:rPr>
            </w:pPr>
            <w:r w:rsidRPr="005D6581">
              <w:rPr>
                <w:rFonts w:ascii="Arial" w:hAnsi="Arial" w:cs="Arial"/>
                <w:color w:val="000000" w:themeColor="text1"/>
                <w:sz w:val="18"/>
                <w:szCs w:val="18"/>
                <w:lang w:val="es-ES"/>
              </w:rPr>
              <w:lastRenderedPageBreak/>
              <w:t>No se tomarán en cuenta los contratos con vigencia menor a 12 meses, los contratos con vigencia menor a 12 meses no se establecen como similares bajo la consideración de que el proyecto tan sólo se implementa en aproximadamente 5 meses.</w:t>
            </w:r>
          </w:p>
          <w:p w14:paraId="72828A55" w14:textId="77777777" w:rsidR="003B6908" w:rsidRPr="005D6581" w:rsidRDefault="003B6908" w:rsidP="00B73D10">
            <w:pPr>
              <w:snapToGrid w:val="0"/>
              <w:jc w:val="both"/>
              <w:rPr>
                <w:rFonts w:ascii="Arial" w:hAnsi="Arial" w:cs="Arial"/>
                <w:color w:val="000000"/>
                <w:sz w:val="18"/>
                <w:szCs w:val="18"/>
              </w:rPr>
            </w:pPr>
          </w:p>
          <w:p w14:paraId="1501E11B" w14:textId="77777777" w:rsidR="003B6908" w:rsidRPr="005D6581" w:rsidRDefault="003B6908" w:rsidP="00B73D10">
            <w:pPr>
              <w:jc w:val="both"/>
              <w:rPr>
                <w:rFonts w:ascii="Arial" w:hAnsi="Arial" w:cs="Arial"/>
                <w:b/>
                <w:bCs/>
                <w:color w:val="000000"/>
                <w:sz w:val="18"/>
                <w:szCs w:val="18"/>
                <w:u w:val="single"/>
              </w:rPr>
            </w:pPr>
            <w:r w:rsidRPr="005D6581">
              <w:rPr>
                <w:rFonts w:ascii="Arial" w:hAnsi="Arial" w:cs="Arial"/>
                <w:b/>
                <w:bCs/>
                <w:color w:val="000000"/>
                <w:sz w:val="18"/>
                <w:szCs w:val="18"/>
                <w:u w:val="single"/>
              </w:rPr>
              <w:t>Documentos que deberá presentar para acreditar capacidad de equipamiento:</w:t>
            </w:r>
          </w:p>
          <w:p w14:paraId="042596F6" w14:textId="77777777" w:rsidR="003B6908" w:rsidRPr="005D6581" w:rsidRDefault="003B6908" w:rsidP="00B73D10">
            <w:pPr>
              <w:jc w:val="both"/>
              <w:rPr>
                <w:rFonts w:ascii="Arial" w:hAnsi="Arial" w:cs="Arial"/>
                <w:b/>
                <w:bCs/>
                <w:color w:val="000000"/>
                <w:sz w:val="18"/>
                <w:szCs w:val="18"/>
                <w:u w:val="single"/>
              </w:rPr>
            </w:pPr>
          </w:p>
          <w:p w14:paraId="311D2027" w14:textId="77777777" w:rsidR="003B6908" w:rsidRPr="005D6581" w:rsidRDefault="003B6908" w:rsidP="003B6908">
            <w:pPr>
              <w:numPr>
                <w:ilvl w:val="0"/>
                <w:numId w:val="158"/>
              </w:numPr>
              <w:ind w:left="319" w:hanging="283"/>
              <w:jc w:val="both"/>
              <w:rPr>
                <w:rFonts w:ascii="Arial" w:hAnsi="Arial" w:cs="Arial"/>
                <w:color w:val="000000"/>
                <w:sz w:val="18"/>
                <w:szCs w:val="18"/>
              </w:rPr>
            </w:pPr>
            <w:r w:rsidRPr="005D6581">
              <w:rPr>
                <w:rFonts w:ascii="Arial" w:hAnsi="Arial" w:cs="Arial"/>
                <w:color w:val="000000"/>
                <w:sz w:val="18"/>
                <w:szCs w:val="18"/>
              </w:rPr>
              <w:t>Contratos o versiones públicas de los contratos; órdenes de compra, pedidos, adenda o los documentos equivalentes para los licitantes de nacionalidad extranjera de acuerdo con las disposiciones aplicables en el país de que se trate.</w:t>
            </w:r>
          </w:p>
          <w:p w14:paraId="45674844" w14:textId="77777777" w:rsidR="003B6908" w:rsidRPr="005D6581" w:rsidRDefault="003B6908" w:rsidP="00B73D10">
            <w:pPr>
              <w:ind w:left="320"/>
              <w:jc w:val="both"/>
              <w:rPr>
                <w:rFonts w:ascii="Arial" w:hAnsi="Arial" w:cs="Arial"/>
                <w:color w:val="000000"/>
                <w:sz w:val="18"/>
                <w:szCs w:val="18"/>
              </w:rPr>
            </w:pPr>
          </w:p>
          <w:p w14:paraId="264C3936" w14:textId="77777777" w:rsidR="003B6908" w:rsidRPr="005D6581" w:rsidRDefault="003B6908" w:rsidP="00B73D10">
            <w:pPr>
              <w:ind w:left="320"/>
              <w:jc w:val="both"/>
              <w:rPr>
                <w:rFonts w:ascii="Arial" w:hAnsi="Arial" w:cs="Arial"/>
                <w:color w:val="000000"/>
                <w:sz w:val="18"/>
                <w:szCs w:val="18"/>
              </w:rPr>
            </w:pPr>
            <w:r w:rsidRPr="005D6581">
              <w:rPr>
                <w:rFonts w:ascii="Arial" w:hAnsi="Arial" w:cs="Arial"/>
                <w:color w:val="000000"/>
                <w:sz w:val="18"/>
                <w:szCs w:val="18"/>
              </w:rPr>
              <w:t>Estos documentos podrán estar suscritos con personas morales, públicas o privadas, mexicanas o extranjeras.</w:t>
            </w:r>
          </w:p>
          <w:p w14:paraId="553BA4A8" w14:textId="77777777" w:rsidR="003B6908" w:rsidRPr="005D6581" w:rsidRDefault="003B6908" w:rsidP="00B73D10">
            <w:pPr>
              <w:ind w:left="320"/>
              <w:jc w:val="both"/>
              <w:rPr>
                <w:rFonts w:ascii="Arial" w:hAnsi="Arial" w:cs="Arial"/>
                <w:color w:val="000000"/>
                <w:sz w:val="18"/>
                <w:szCs w:val="18"/>
              </w:rPr>
            </w:pPr>
          </w:p>
          <w:p w14:paraId="6C28AB47" w14:textId="77777777" w:rsidR="003B6908" w:rsidRPr="005D6581" w:rsidRDefault="003B6908" w:rsidP="00B73D10">
            <w:pPr>
              <w:ind w:left="320"/>
              <w:jc w:val="both"/>
              <w:rPr>
                <w:rFonts w:ascii="Arial" w:hAnsi="Arial" w:cs="Arial"/>
                <w:color w:val="000000"/>
                <w:sz w:val="18"/>
                <w:szCs w:val="18"/>
              </w:rPr>
            </w:pPr>
            <w:r w:rsidRPr="005D6581">
              <w:rPr>
                <w:rFonts w:ascii="Arial" w:hAnsi="Arial" w:cs="Arial"/>
                <w:color w:val="000000"/>
                <w:sz w:val="18"/>
                <w:szCs w:val="18"/>
              </w:rPr>
              <w:t>Tanto los contratos como los documentos equivalentes deberán contener la siguiente información:</w:t>
            </w:r>
          </w:p>
          <w:p w14:paraId="6F3FB25C" w14:textId="77777777" w:rsidR="003B6908" w:rsidRPr="005D6581" w:rsidRDefault="003B6908" w:rsidP="00B73D10">
            <w:pPr>
              <w:jc w:val="both"/>
              <w:rPr>
                <w:rFonts w:ascii="Arial" w:hAnsi="Arial" w:cs="Arial"/>
                <w:color w:val="000000"/>
                <w:sz w:val="18"/>
                <w:szCs w:val="18"/>
              </w:rPr>
            </w:pPr>
          </w:p>
          <w:p w14:paraId="79AA5F17" w14:textId="77777777" w:rsidR="003B6908" w:rsidRPr="00DA5264" w:rsidRDefault="003B6908" w:rsidP="003B6908">
            <w:pPr>
              <w:numPr>
                <w:ilvl w:val="0"/>
                <w:numId w:val="157"/>
              </w:numPr>
              <w:snapToGrid w:val="0"/>
              <w:ind w:left="604" w:hanging="284"/>
              <w:jc w:val="both"/>
              <w:rPr>
                <w:rFonts w:ascii="Arial" w:hAnsi="Arial" w:cs="Arial"/>
                <w:color w:val="000000"/>
                <w:sz w:val="18"/>
                <w:szCs w:val="18"/>
              </w:rPr>
            </w:pPr>
            <w:r w:rsidRPr="005D6581">
              <w:rPr>
                <w:rFonts w:ascii="Arial" w:hAnsi="Arial" w:cs="Arial"/>
                <w:color w:val="000000"/>
                <w:sz w:val="18"/>
                <w:szCs w:val="18"/>
                <w:lang w:val="es-ES_tradnl"/>
              </w:rPr>
              <w:t xml:space="preserve">Nombre de la persona física o moral, pública y/o privada, mexicana o extranjera con la que se celebró el contrato. </w:t>
            </w:r>
          </w:p>
          <w:p w14:paraId="0F3DD348" w14:textId="77777777" w:rsidR="00DA5264" w:rsidRPr="005D6581" w:rsidRDefault="00DA5264" w:rsidP="00DA5264">
            <w:pPr>
              <w:snapToGrid w:val="0"/>
              <w:ind w:left="604"/>
              <w:jc w:val="both"/>
              <w:rPr>
                <w:rFonts w:ascii="Arial" w:hAnsi="Arial" w:cs="Arial"/>
                <w:color w:val="000000"/>
                <w:sz w:val="18"/>
                <w:szCs w:val="18"/>
              </w:rPr>
            </w:pPr>
          </w:p>
          <w:p w14:paraId="180EF64F" w14:textId="77777777" w:rsidR="003B6908" w:rsidRPr="005D6581" w:rsidRDefault="003B6908" w:rsidP="003B6908">
            <w:pPr>
              <w:numPr>
                <w:ilvl w:val="0"/>
                <w:numId w:val="157"/>
              </w:numPr>
              <w:snapToGrid w:val="0"/>
              <w:ind w:left="604" w:hanging="284"/>
              <w:jc w:val="both"/>
              <w:rPr>
                <w:rFonts w:ascii="Arial" w:hAnsi="Arial" w:cs="Arial"/>
                <w:color w:val="000000"/>
                <w:sz w:val="18"/>
                <w:szCs w:val="18"/>
                <w:lang w:val="es-ES_tradnl"/>
              </w:rPr>
            </w:pPr>
            <w:r w:rsidRPr="005D6581">
              <w:rPr>
                <w:rFonts w:ascii="Arial" w:hAnsi="Arial" w:cs="Arial"/>
                <w:color w:val="000000"/>
                <w:sz w:val="18"/>
                <w:szCs w:val="18"/>
                <w:lang w:val="es-ES_tradnl"/>
              </w:rPr>
              <w:t>Objeto del contrato.</w:t>
            </w:r>
          </w:p>
          <w:p w14:paraId="110BFF68" w14:textId="77777777" w:rsidR="003B6908" w:rsidRPr="005D6581" w:rsidRDefault="003B6908" w:rsidP="00B73D10">
            <w:pPr>
              <w:snapToGrid w:val="0"/>
              <w:ind w:left="604"/>
              <w:jc w:val="both"/>
              <w:rPr>
                <w:rFonts w:ascii="Arial" w:hAnsi="Arial" w:cs="Arial"/>
                <w:color w:val="000000"/>
                <w:sz w:val="18"/>
                <w:szCs w:val="18"/>
                <w:lang w:val="es-ES_tradnl"/>
              </w:rPr>
            </w:pPr>
          </w:p>
          <w:p w14:paraId="1451EFEE" w14:textId="77777777" w:rsidR="003B6908" w:rsidRPr="005D6581" w:rsidRDefault="003B6908" w:rsidP="003B6908">
            <w:pPr>
              <w:numPr>
                <w:ilvl w:val="0"/>
                <w:numId w:val="157"/>
              </w:numPr>
              <w:snapToGrid w:val="0"/>
              <w:ind w:left="604" w:hanging="284"/>
              <w:jc w:val="both"/>
              <w:rPr>
                <w:rFonts w:ascii="Arial" w:hAnsi="Arial" w:cs="Arial"/>
                <w:color w:val="000000"/>
                <w:sz w:val="18"/>
                <w:szCs w:val="18"/>
                <w:lang w:val="es-ES_tradnl"/>
              </w:rPr>
            </w:pPr>
            <w:r w:rsidRPr="005D6581">
              <w:rPr>
                <w:rFonts w:ascii="Arial" w:hAnsi="Arial" w:cs="Arial"/>
                <w:color w:val="000000"/>
                <w:sz w:val="18"/>
                <w:szCs w:val="18"/>
                <w:lang w:val="es-ES_tradnl"/>
              </w:rPr>
              <w:t>Fecha de inicio y término del contrato.</w:t>
            </w:r>
          </w:p>
          <w:p w14:paraId="266E4B50" w14:textId="77777777" w:rsidR="003B6908" w:rsidRPr="005D6581" w:rsidRDefault="003B6908" w:rsidP="00B73D10">
            <w:pPr>
              <w:snapToGrid w:val="0"/>
              <w:ind w:left="604"/>
              <w:jc w:val="both"/>
              <w:rPr>
                <w:rFonts w:ascii="Arial" w:hAnsi="Arial" w:cs="Arial"/>
                <w:color w:val="000000"/>
                <w:sz w:val="18"/>
                <w:szCs w:val="18"/>
                <w:lang w:val="es-ES_tradnl"/>
              </w:rPr>
            </w:pPr>
          </w:p>
          <w:p w14:paraId="704C0B56" w14:textId="77777777" w:rsidR="003B6908" w:rsidRPr="005D6581" w:rsidRDefault="003B6908" w:rsidP="003B6908">
            <w:pPr>
              <w:numPr>
                <w:ilvl w:val="0"/>
                <w:numId w:val="157"/>
              </w:numPr>
              <w:snapToGrid w:val="0"/>
              <w:ind w:left="604" w:hanging="284"/>
              <w:jc w:val="both"/>
              <w:rPr>
                <w:rFonts w:ascii="Arial" w:hAnsi="Arial" w:cs="Arial"/>
                <w:color w:val="000000"/>
                <w:sz w:val="18"/>
                <w:szCs w:val="18"/>
                <w:lang w:val="es-ES_tradnl"/>
              </w:rPr>
            </w:pPr>
            <w:r w:rsidRPr="005D6581">
              <w:rPr>
                <w:rFonts w:ascii="Arial" w:hAnsi="Arial" w:cs="Arial"/>
                <w:color w:val="000000"/>
                <w:sz w:val="18"/>
                <w:szCs w:val="18"/>
                <w:lang w:val="es-ES_tradnl"/>
              </w:rPr>
              <w:t>Descripción de los servicios proporcionados para cumplir con el objeto del contrato, señalando los elementos de seguridad implementados.</w:t>
            </w:r>
          </w:p>
          <w:p w14:paraId="305BC2D3" w14:textId="77777777" w:rsidR="003B6908" w:rsidRPr="005D6581" w:rsidRDefault="003B6908" w:rsidP="00B73D10">
            <w:pPr>
              <w:snapToGrid w:val="0"/>
              <w:ind w:left="604"/>
              <w:jc w:val="both"/>
              <w:rPr>
                <w:rFonts w:ascii="Arial" w:hAnsi="Arial" w:cs="Arial"/>
                <w:color w:val="000000"/>
                <w:sz w:val="18"/>
                <w:szCs w:val="18"/>
                <w:lang w:val="es-ES_tradnl"/>
              </w:rPr>
            </w:pPr>
          </w:p>
          <w:p w14:paraId="4B4DF7BC" w14:textId="77777777" w:rsidR="003B6908" w:rsidRPr="005D6581" w:rsidRDefault="003B6908" w:rsidP="003B6908">
            <w:pPr>
              <w:numPr>
                <w:ilvl w:val="0"/>
                <w:numId w:val="157"/>
              </w:numPr>
              <w:snapToGrid w:val="0"/>
              <w:ind w:left="604" w:hanging="284"/>
              <w:jc w:val="both"/>
              <w:rPr>
                <w:rFonts w:ascii="Arial" w:hAnsi="Arial" w:cs="Arial"/>
                <w:color w:val="000000"/>
                <w:sz w:val="18"/>
                <w:szCs w:val="18"/>
                <w:lang w:val="es-ES_tradnl"/>
              </w:rPr>
            </w:pPr>
            <w:r w:rsidRPr="005D6581">
              <w:rPr>
                <w:rFonts w:ascii="Arial" w:hAnsi="Arial" w:cs="Arial"/>
                <w:color w:val="000000"/>
                <w:sz w:val="18"/>
                <w:szCs w:val="18"/>
                <w:lang w:val="es-ES_tradnl"/>
              </w:rPr>
              <w:t>Volumen máximo de documentos fabricados por 12 meses.</w:t>
            </w:r>
          </w:p>
          <w:p w14:paraId="0925D465" w14:textId="77777777" w:rsidR="003B6908" w:rsidRPr="005D6581" w:rsidRDefault="003B6908" w:rsidP="00B73D10">
            <w:pPr>
              <w:snapToGrid w:val="0"/>
              <w:ind w:left="604"/>
              <w:jc w:val="both"/>
              <w:rPr>
                <w:rFonts w:ascii="Arial" w:hAnsi="Arial" w:cs="Arial"/>
                <w:color w:val="000000"/>
                <w:sz w:val="18"/>
                <w:szCs w:val="18"/>
                <w:lang w:val="es-ES_tradnl"/>
              </w:rPr>
            </w:pPr>
          </w:p>
          <w:p w14:paraId="0B51EC27" w14:textId="77777777" w:rsidR="003B6908" w:rsidRPr="005D6581" w:rsidRDefault="003B6908" w:rsidP="003B6908">
            <w:pPr>
              <w:numPr>
                <w:ilvl w:val="0"/>
                <w:numId w:val="157"/>
              </w:numPr>
              <w:snapToGrid w:val="0"/>
              <w:ind w:left="604" w:hanging="284"/>
              <w:jc w:val="both"/>
              <w:rPr>
                <w:rFonts w:ascii="Arial" w:hAnsi="Arial" w:cs="Arial"/>
                <w:color w:val="000000"/>
                <w:sz w:val="18"/>
                <w:szCs w:val="18"/>
                <w:lang w:val="es-ES_tradnl"/>
              </w:rPr>
            </w:pPr>
            <w:r w:rsidRPr="005D6581">
              <w:rPr>
                <w:rFonts w:ascii="Arial" w:hAnsi="Arial" w:cs="Arial"/>
                <w:color w:val="000000"/>
                <w:sz w:val="18"/>
                <w:szCs w:val="18"/>
                <w:lang w:val="es-ES_tradnl"/>
              </w:rPr>
              <w:t>Datos del contacto del cliente incluyendo nombre completo, cargo, teléfono, domicilio, dirección de correo electrónico y, en su caso, página de Internet.</w:t>
            </w:r>
          </w:p>
          <w:p w14:paraId="60DD5641" w14:textId="77777777" w:rsidR="003B6908" w:rsidRPr="005D6581" w:rsidRDefault="003B6908" w:rsidP="00B73D10">
            <w:pPr>
              <w:snapToGrid w:val="0"/>
              <w:ind w:left="604"/>
              <w:jc w:val="both"/>
              <w:rPr>
                <w:rFonts w:ascii="Arial" w:hAnsi="Arial" w:cs="Arial"/>
                <w:color w:val="000000"/>
                <w:sz w:val="18"/>
                <w:szCs w:val="18"/>
                <w:lang w:val="es-ES_tradnl"/>
              </w:rPr>
            </w:pPr>
          </w:p>
          <w:p w14:paraId="2642DD66" w14:textId="77777777" w:rsidR="003B6908" w:rsidRPr="005D6581" w:rsidRDefault="003B6908" w:rsidP="00B73D10">
            <w:pPr>
              <w:snapToGrid w:val="0"/>
              <w:ind w:left="604"/>
              <w:jc w:val="both"/>
              <w:rPr>
                <w:rFonts w:ascii="Arial" w:hAnsi="Arial" w:cs="Arial"/>
                <w:color w:val="000000"/>
                <w:sz w:val="18"/>
                <w:szCs w:val="18"/>
                <w:lang w:val="es-ES_tradnl"/>
              </w:rPr>
            </w:pPr>
            <w:r w:rsidRPr="005D6581">
              <w:rPr>
                <w:rFonts w:ascii="Arial" w:hAnsi="Arial" w:cs="Arial"/>
                <w:color w:val="000000"/>
                <w:sz w:val="18"/>
                <w:szCs w:val="18"/>
                <w:lang w:val="es-ES_tradnl"/>
              </w:rPr>
              <w:t xml:space="preserve">Para el caso de que los contratos o sus anexos contengan aspectos confidenciales o estén en su idioma de origen, se podrá presentar una versión pública del contrato, pero invariablemente deberán acompañarse de una traducción al </w:t>
            </w:r>
            <w:r w:rsidRPr="005D6581">
              <w:rPr>
                <w:rFonts w:ascii="Arial" w:hAnsi="Arial" w:cs="Arial"/>
                <w:sz w:val="18"/>
                <w:szCs w:val="18"/>
                <w:lang w:val="es-ES_tradnl"/>
              </w:rPr>
              <w:t xml:space="preserve">español </w:t>
            </w:r>
            <w:r w:rsidRPr="005D6581">
              <w:rPr>
                <w:rFonts w:ascii="Arial" w:hAnsi="Arial" w:cs="Arial"/>
                <w:sz w:val="18"/>
                <w:szCs w:val="18"/>
              </w:rPr>
              <w:t xml:space="preserve">realizada, firmada, certificada y sellada por un perito traductor </w:t>
            </w:r>
            <w:r w:rsidRPr="005D6581">
              <w:rPr>
                <w:rFonts w:ascii="Arial" w:hAnsi="Arial" w:cs="Arial"/>
                <w:bCs/>
                <w:sz w:val="18"/>
                <w:szCs w:val="18"/>
                <w:lang w:val="es-ES_tradnl"/>
              </w:rPr>
              <w:t>autorizado y avalado ante el Tribunal Superior de Justicia, el Consejo de la Judicatura Federal o entidades equivalentes</w:t>
            </w:r>
            <w:r w:rsidRPr="005D6581">
              <w:rPr>
                <w:rFonts w:ascii="Arial" w:hAnsi="Arial" w:cs="Arial"/>
                <w:sz w:val="18"/>
                <w:szCs w:val="18"/>
                <w:lang w:val="es-ES_tradnl"/>
              </w:rPr>
              <w:t>.</w:t>
            </w:r>
          </w:p>
          <w:p w14:paraId="6E34471A" w14:textId="77777777" w:rsidR="003B6908" w:rsidRPr="005D6581" w:rsidRDefault="003B6908" w:rsidP="00B73D10">
            <w:pPr>
              <w:snapToGrid w:val="0"/>
              <w:ind w:left="604"/>
              <w:jc w:val="both"/>
              <w:rPr>
                <w:rFonts w:ascii="Arial" w:hAnsi="Arial" w:cs="Arial"/>
                <w:color w:val="000000"/>
                <w:sz w:val="18"/>
                <w:szCs w:val="18"/>
                <w:lang w:val="es-ES_tradnl"/>
              </w:rPr>
            </w:pPr>
          </w:p>
          <w:p w14:paraId="6698A15C" w14:textId="77777777" w:rsidR="003B6908" w:rsidRPr="005D6581" w:rsidRDefault="003B6908" w:rsidP="00B73D10">
            <w:pPr>
              <w:snapToGrid w:val="0"/>
              <w:ind w:left="604"/>
              <w:jc w:val="both"/>
              <w:rPr>
                <w:rFonts w:ascii="Arial" w:hAnsi="Arial" w:cs="Arial"/>
                <w:color w:val="000000"/>
                <w:sz w:val="18"/>
                <w:szCs w:val="18"/>
                <w:lang w:val="es-ES_tradnl"/>
              </w:rPr>
            </w:pPr>
            <w:r w:rsidRPr="005D6581">
              <w:rPr>
                <w:rFonts w:ascii="Arial" w:hAnsi="Arial" w:cs="Arial"/>
                <w:color w:val="000000"/>
                <w:sz w:val="18"/>
                <w:szCs w:val="18"/>
                <w:lang w:val="es-ES_tradnl"/>
              </w:rPr>
              <w:t>Se entiende como versión pública, la versión que se elabore de un documento o expediente que contenga partes o secciones reservadas o confidenciales y para la cual se omiten las partes o secciones clasificadas, señalando aquéllas que fueron omitidas.</w:t>
            </w:r>
          </w:p>
          <w:p w14:paraId="08733C70" w14:textId="77777777" w:rsidR="003B6908" w:rsidRPr="005D6581" w:rsidRDefault="003B6908" w:rsidP="00B73D10">
            <w:pPr>
              <w:snapToGrid w:val="0"/>
              <w:ind w:left="604"/>
              <w:jc w:val="both"/>
              <w:rPr>
                <w:rFonts w:ascii="Arial" w:hAnsi="Arial" w:cs="Arial"/>
                <w:color w:val="000000"/>
                <w:sz w:val="18"/>
                <w:szCs w:val="18"/>
              </w:rPr>
            </w:pPr>
          </w:p>
          <w:p w14:paraId="47E24B63" w14:textId="77777777" w:rsidR="003B6908" w:rsidRPr="005D6581" w:rsidRDefault="003B6908" w:rsidP="003B6908">
            <w:pPr>
              <w:numPr>
                <w:ilvl w:val="0"/>
                <w:numId w:val="158"/>
              </w:numPr>
              <w:ind w:left="320" w:hanging="283"/>
              <w:jc w:val="both"/>
              <w:rPr>
                <w:rFonts w:ascii="Arial" w:hAnsi="Arial" w:cs="Arial"/>
                <w:sz w:val="18"/>
                <w:szCs w:val="18"/>
              </w:rPr>
            </w:pPr>
            <w:r w:rsidRPr="005D6581">
              <w:rPr>
                <w:rFonts w:ascii="Arial" w:hAnsi="Arial" w:cs="Arial"/>
                <w:color w:val="000000"/>
                <w:sz w:val="18"/>
                <w:szCs w:val="18"/>
              </w:rPr>
              <w:lastRenderedPageBreak/>
              <w:t xml:space="preserve">Carta del cliente con quien se celebró el contrato que se presenta, mediante la que manifieste que el contrato se cumplió en los términos celebrados, incluyendo, adicional a la información antes señalada, número del contrato, volumen producido durante la vigencia del contrato, nombre completo de la persona que firma, cargo, teléfono, domicilio, dirección de correo electrónico y, en su caso, página de Internet del cliente </w:t>
            </w:r>
            <w:r w:rsidRPr="005D6581">
              <w:rPr>
                <w:rFonts w:ascii="Arial" w:hAnsi="Arial" w:cs="Arial"/>
                <w:sz w:val="18"/>
                <w:szCs w:val="18"/>
              </w:rPr>
              <w:t xml:space="preserve">e </w:t>
            </w:r>
            <w:r w:rsidRPr="005D6581">
              <w:rPr>
                <w:rFonts w:ascii="Arial" w:hAnsi="Arial" w:cs="Arial"/>
                <w:sz w:val="18"/>
                <w:szCs w:val="18"/>
                <w:lang w:val="es-ES_tradnl"/>
              </w:rPr>
              <w:t xml:space="preserve">invariablemente deberá acompañarse de una traducción al español </w:t>
            </w:r>
            <w:r w:rsidRPr="005D6581">
              <w:rPr>
                <w:rFonts w:ascii="Arial" w:hAnsi="Arial" w:cs="Arial"/>
                <w:sz w:val="18"/>
                <w:szCs w:val="18"/>
              </w:rPr>
              <w:t xml:space="preserve">realizada, firmada, certificada y sellada por un perito traductor </w:t>
            </w:r>
            <w:r w:rsidRPr="005D6581">
              <w:rPr>
                <w:rFonts w:ascii="Arial" w:hAnsi="Arial" w:cs="Arial"/>
                <w:bCs/>
                <w:sz w:val="18"/>
                <w:szCs w:val="18"/>
                <w:lang w:val="es-ES_tradnl"/>
              </w:rPr>
              <w:t>autorizado y avalado ante el Tribunal Superior de Justicia, el Consejo de la Judicatura Federal o entidades equivalentes</w:t>
            </w:r>
            <w:r w:rsidRPr="005D6581">
              <w:rPr>
                <w:rFonts w:ascii="Arial" w:hAnsi="Arial" w:cs="Arial"/>
                <w:sz w:val="18"/>
                <w:szCs w:val="18"/>
              </w:rPr>
              <w:t xml:space="preserve">. </w:t>
            </w:r>
          </w:p>
          <w:p w14:paraId="4F72DF5E" w14:textId="77777777" w:rsidR="003B6908" w:rsidRPr="005D6581" w:rsidRDefault="003B6908" w:rsidP="00B73D10">
            <w:pPr>
              <w:ind w:left="320"/>
              <w:jc w:val="both"/>
              <w:rPr>
                <w:rFonts w:ascii="Arial" w:hAnsi="Arial" w:cs="Arial"/>
                <w:color w:val="000000"/>
                <w:sz w:val="18"/>
                <w:szCs w:val="18"/>
                <w:lang w:val="es-ES_tradnl"/>
              </w:rPr>
            </w:pPr>
          </w:p>
          <w:p w14:paraId="04F00127" w14:textId="77777777" w:rsidR="003B6908" w:rsidRPr="005D6581" w:rsidRDefault="003B6908" w:rsidP="00B73D10">
            <w:pPr>
              <w:ind w:left="320"/>
              <w:jc w:val="both"/>
              <w:rPr>
                <w:rFonts w:ascii="Arial" w:hAnsi="Arial" w:cs="Arial"/>
                <w:color w:val="000000"/>
                <w:sz w:val="18"/>
                <w:szCs w:val="18"/>
              </w:rPr>
            </w:pPr>
            <w:r w:rsidRPr="005D6581">
              <w:rPr>
                <w:rFonts w:ascii="Arial" w:hAnsi="Arial" w:cs="Arial"/>
                <w:b/>
                <w:color w:val="000000"/>
                <w:sz w:val="18"/>
                <w:szCs w:val="18"/>
              </w:rPr>
              <w:t>“El Licitante”</w:t>
            </w:r>
            <w:r w:rsidRPr="005D6581">
              <w:rPr>
                <w:rFonts w:ascii="Arial" w:hAnsi="Arial" w:cs="Arial"/>
                <w:color w:val="000000"/>
                <w:sz w:val="18"/>
                <w:szCs w:val="18"/>
              </w:rPr>
              <w:t xml:space="preserve"> entregará original o copia de las cartas de cliente y en caso de ser copia y de resultar adjudicado deberá entregar dichas cartas en original durante los primeros cinco días naturales después del acto de fallo </w:t>
            </w:r>
            <w:r w:rsidRPr="005D6581">
              <w:rPr>
                <w:rFonts w:ascii="Arial" w:hAnsi="Arial" w:cs="Arial"/>
                <w:sz w:val="18"/>
                <w:szCs w:val="18"/>
              </w:rPr>
              <w:t>al Administrador del contrato, en las oficinas ubicadas en Insurgentes 1561 piso 5, Colonia San José Insurgentes CP. 03900, Benito Juárez, CDMX. </w:t>
            </w:r>
          </w:p>
          <w:p w14:paraId="0668ED25" w14:textId="77777777" w:rsidR="003B6908" w:rsidRPr="005D6581" w:rsidRDefault="003B6908" w:rsidP="00B73D10">
            <w:pPr>
              <w:ind w:left="320"/>
              <w:jc w:val="both"/>
              <w:rPr>
                <w:rFonts w:ascii="Arial" w:hAnsi="Arial" w:cs="Arial"/>
                <w:color w:val="000000"/>
                <w:sz w:val="18"/>
                <w:szCs w:val="18"/>
              </w:rPr>
            </w:pPr>
          </w:p>
          <w:p w14:paraId="025E4BDC" w14:textId="77777777" w:rsidR="003B6908" w:rsidRPr="005D6581" w:rsidRDefault="003B6908" w:rsidP="00B73D10">
            <w:pPr>
              <w:ind w:left="320"/>
              <w:jc w:val="both"/>
              <w:rPr>
                <w:rFonts w:ascii="Arial" w:hAnsi="Arial" w:cs="Arial"/>
                <w:color w:val="000000"/>
                <w:sz w:val="18"/>
                <w:szCs w:val="18"/>
              </w:rPr>
            </w:pPr>
            <w:r w:rsidRPr="005D6581">
              <w:rPr>
                <w:rFonts w:ascii="Arial" w:hAnsi="Arial" w:cs="Arial"/>
                <w:b/>
                <w:bCs/>
                <w:color w:val="000000"/>
                <w:sz w:val="18"/>
                <w:szCs w:val="18"/>
                <w:u w:val="single"/>
                <w:lang w:val="es-ES_tradnl"/>
              </w:rPr>
              <w:t>Requisitos que deberán cumplir los documentos para acreditar la capacidad:</w:t>
            </w:r>
          </w:p>
          <w:p w14:paraId="7690D8DD" w14:textId="77777777" w:rsidR="003B6908" w:rsidRPr="005D6581" w:rsidRDefault="003B6908" w:rsidP="00B73D10">
            <w:pPr>
              <w:jc w:val="both"/>
              <w:rPr>
                <w:rFonts w:ascii="Arial" w:hAnsi="Arial" w:cs="Arial"/>
                <w:color w:val="000000"/>
                <w:sz w:val="18"/>
                <w:szCs w:val="18"/>
              </w:rPr>
            </w:pPr>
          </w:p>
          <w:p w14:paraId="2DDC7AFE" w14:textId="77777777" w:rsidR="003B6908" w:rsidRPr="005D6581" w:rsidRDefault="003B6908" w:rsidP="00B73D10">
            <w:pPr>
              <w:jc w:val="both"/>
              <w:rPr>
                <w:rFonts w:ascii="Arial" w:hAnsi="Arial" w:cs="Arial"/>
                <w:b/>
                <w:color w:val="000000"/>
                <w:sz w:val="18"/>
                <w:szCs w:val="18"/>
                <w:lang w:val="es-ES_tradnl"/>
              </w:rPr>
            </w:pPr>
            <w:r w:rsidRPr="005D6581">
              <w:rPr>
                <w:rFonts w:ascii="Arial" w:hAnsi="Arial" w:cs="Arial"/>
                <w:b/>
                <w:color w:val="000000"/>
                <w:sz w:val="18"/>
                <w:szCs w:val="18"/>
                <w:lang w:val="es-ES_tradnl"/>
              </w:rPr>
              <w:t xml:space="preserve">Contratos y/o documentos: </w:t>
            </w:r>
          </w:p>
          <w:p w14:paraId="7E67319E" w14:textId="77777777" w:rsidR="003B6908" w:rsidRPr="005D6581" w:rsidRDefault="003B6908" w:rsidP="00B73D10">
            <w:pPr>
              <w:jc w:val="both"/>
              <w:rPr>
                <w:rFonts w:ascii="Arial" w:hAnsi="Arial" w:cs="Arial"/>
                <w:b/>
                <w:color w:val="000000"/>
                <w:sz w:val="18"/>
                <w:szCs w:val="18"/>
              </w:rPr>
            </w:pPr>
          </w:p>
          <w:p w14:paraId="57E78850" w14:textId="7CE9334E" w:rsidR="003B6908" w:rsidRPr="005D6581" w:rsidRDefault="003B6908" w:rsidP="003B6908">
            <w:pPr>
              <w:numPr>
                <w:ilvl w:val="0"/>
                <w:numId w:val="154"/>
              </w:numPr>
              <w:snapToGrid w:val="0"/>
              <w:ind w:left="320" w:hanging="320"/>
              <w:jc w:val="both"/>
              <w:rPr>
                <w:rFonts w:ascii="Arial" w:hAnsi="Arial" w:cs="Arial"/>
                <w:sz w:val="18"/>
                <w:szCs w:val="18"/>
                <w:lang w:val="es-ES"/>
              </w:rPr>
            </w:pPr>
            <w:r w:rsidRPr="005D6581">
              <w:rPr>
                <w:rFonts w:ascii="Arial" w:hAnsi="Arial" w:cs="Arial"/>
                <w:color w:val="000000" w:themeColor="text1"/>
                <w:sz w:val="18"/>
                <w:szCs w:val="18"/>
                <w:lang w:val="es-ES"/>
              </w:rPr>
              <w:t xml:space="preserve">Estén concluidos con anterioridad a la fecha de publicación de la convocatoria en el Diario Oficial de la Federación, o contratos que se encuentren vigentes, pero solamente se computarán los documentos </w:t>
            </w:r>
            <w:r w:rsidRPr="005D6581">
              <w:rPr>
                <w:rFonts w:ascii="Arial" w:hAnsi="Arial" w:cs="Arial"/>
                <w:sz w:val="18"/>
                <w:szCs w:val="18"/>
                <w:lang w:val="es-ES"/>
              </w:rPr>
              <w:t xml:space="preserve">efectivamente producidos hasta agosto de 2024. </w:t>
            </w:r>
          </w:p>
          <w:p w14:paraId="68654019" w14:textId="77777777" w:rsidR="003B6908" w:rsidRPr="005D6581" w:rsidRDefault="003B6908" w:rsidP="00B73D10">
            <w:pPr>
              <w:snapToGrid w:val="0"/>
              <w:ind w:left="320"/>
              <w:jc w:val="both"/>
              <w:rPr>
                <w:rFonts w:ascii="Arial" w:hAnsi="Arial" w:cs="Arial"/>
                <w:sz w:val="18"/>
                <w:szCs w:val="18"/>
                <w:lang w:val="es-ES_tradnl"/>
              </w:rPr>
            </w:pPr>
          </w:p>
          <w:p w14:paraId="0F58F386" w14:textId="19622555" w:rsidR="003B6908" w:rsidRPr="005D6581" w:rsidRDefault="003B6908" w:rsidP="003B6908">
            <w:pPr>
              <w:numPr>
                <w:ilvl w:val="0"/>
                <w:numId w:val="154"/>
              </w:numPr>
              <w:snapToGrid w:val="0"/>
              <w:ind w:left="320" w:hanging="320"/>
              <w:jc w:val="both"/>
              <w:rPr>
                <w:rFonts w:ascii="Arial" w:hAnsi="Arial" w:cs="Arial"/>
                <w:sz w:val="18"/>
                <w:szCs w:val="18"/>
                <w:lang w:val="es-ES_tradnl"/>
              </w:rPr>
            </w:pPr>
            <w:r w:rsidRPr="005D6581">
              <w:rPr>
                <w:rFonts w:ascii="Arial" w:hAnsi="Arial" w:cs="Arial"/>
                <w:sz w:val="18"/>
                <w:szCs w:val="18"/>
                <w:lang w:val="es-ES_tradnl"/>
              </w:rPr>
              <w:t>Su conclusión haya sido dentro de los últimos 10 años (de agosto 2014 a agosto de 2024).</w:t>
            </w:r>
          </w:p>
          <w:p w14:paraId="6283197E" w14:textId="77777777" w:rsidR="003B6908" w:rsidRPr="005D6581" w:rsidRDefault="003B6908" w:rsidP="00B73D10">
            <w:pPr>
              <w:pStyle w:val="Prrafodelista"/>
              <w:rPr>
                <w:rFonts w:ascii="Arial" w:hAnsi="Arial" w:cs="Arial"/>
                <w:sz w:val="18"/>
                <w:szCs w:val="18"/>
              </w:rPr>
            </w:pPr>
          </w:p>
          <w:p w14:paraId="5A75F15B" w14:textId="77777777" w:rsidR="003B6908" w:rsidRPr="005D6581" w:rsidRDefault="003B6908" w:rsidP="003B6908">
            <w:pPr>
              <w:numPr>
                <w:ilvl w:val="0"/>
                <w:numId w:val="154"/>
              </w:numPr>
              <w:snapToGrid w:val="0"/>
              <w:ind w:left="320" w:hanging="320"/>
              <w:jc w:val="both"/>
              <w:rPr>
                <w:rFonts w:ascii="Arial" w:hAnsi="Arial" w:cs="Arial"/>
                <w:sz w:val="18"/>
                <w:szCs w:val="18"/>
                <w:lang w:val="es-ES_tradnl"/>
              </w:rPr>
            </w:pPr>
            <w:r w:rsidRPr="005D6581">
              <w:rPr>
                <w:rFonts w:ascii="Arial" w:hAnsi="Arial" w:cs="Arial"/>
                <w:sz w:val="18"/>
                <w:szCs w:val="18"/>
                <w:lang w:val="es-ES_tradnl"/>
              </w:rPr>
              <w:t xml:space="preserve">La vigencia del contrato haya sido de al menos 12 meses en congruencia </w:t>
            </w:r>
            <w:r w:rsidRPr="005D6581">
              <w:rPr>
                <w:rFonts w:ascii="Arial" w:hAnsi="Arial" w:cs="Arial"/>
                <w:color w:val="000000"/>
                <w:sz w:val="18"/>
                <w:szCs w:val="18"/>
                <w:lang w:val="es-ES_tradnl"/>
              </w:rPr>
              <w:t>con el contrato que se licita que es por 60 meses.</w:t>
            </w:r>
          </w:p>
          <w:p w14:paraId="79B91030" w14:textId="77777777" w:rsidR="003B6908" w:rsidRPr="005D6581" w:rsidRDefault="003B6908" w:rsidP="00B73D10">
            <w:pPr>
              <w:pStyle w:val="Prrafodelista"/>
              <w:rPr>
                <w:rFonts w:ascii="Arial" w:hAnsi="Arial" w:cs="Arial"/>
                <w:sz w:val="18"/>
                <w:szCs w:val="18"/>
              </w:rPr>
            </w:pPr>
          </w:p>
          <w:p w14:paraId="4BAF035D" w14:textId="77777777" w:rsidR="003B6908" w:rsidRPr="005D6581" w:rsidRDefault="003B6908" w:rsidP="003B6908">
            <w:pPr>
              <w:numPr>
                <w:ilvl w:val="0"/>
                <w:numId w:val="154"/>
              </w:numPr>
              <w:snapToGrid w:val="0"/>
              <w:ind w:left="320" w:hanging="320"/>
              <w:jc w:val="both"/>
              <w:rPr>
                <w:rFonts w:ascii="Arial" w:hAnsi="Arial" w:cs="Arial"/>
                <w:sz w:val="18"/>
                <w:szCs w:val="18"/>
                <w:lang w:val="es-ES_tradnl"/>
              </w:rPr>
            </w:pPr>
            <w:r w:rsidRPr="005D6581">
              <w:rPr>
                <w:rFonts w:ascii="Arial" w:hAnsi="Arial" w:cs="Arial"/>
                <w:sz w:val="18"/>
                <w:szCs w:val="18"/>
                <w:lang w:val="es-ES_tradnl"/>
              </w:rPr>
              <w:t xml:space="preserve">Se aceptarán un máximo de 10 contratos, los cuales serán utilizados para evaluar </w:t>
            </w:r>
            <w:r w:rsidRPr="005D6581">
              <w:rPr>
                <w:rFonts w:ascii="Arial" w:hAnsi="Arial" w:cs="Arial"/>
                <w:sz w:val="18"/>
                <w:szCs w:val="18"/>
              </w:rPr>
              <w:t>la especialidad, experiencia y cumplimiento de contratos</w:t>
            </w:r>
            <w:r w:rsidRPr="005D6581">
              <w:rPr>
                <w:rFonts w:ascii="Arial" w:hAnsi="Arial" w:cs="Arial"/>
                <w:sz w:val="18"/>
                <w:szCs w:val="18"/>
                <w:lang w:val="es-ES_tradnl"/>
              </w:rPr>
              <w:t>.</w:t>
            </w:r>
          </w:p>
          <w:p w14:paraId="1420DF6E" w14:textId="77777777" w:rsidR="003B6908" w:rsidRPr="005D6581" w:rsidRDefault="003B6908" w:rsidP="00B73D10">
            <w:pPr>
              <w:snapToGrid w:val="0"/>
              <w:ind w:left="320"/>
              <w:jc w:val="both"/>
              <w:rPr>
                <w:rFonts w:ascii="Arial" w:hAnsi="Arial" w:cs="Arial"/>
                <w:color w:val="000000"/>
                <w:sz w:val="18"/>
                <w:szCs w:val="18"/>
                <w:lang w:val="es-ES_tradnl"/>
              </w:rPr>
            </w:pPr>
          </w:p>
          <w:p w14:paraId="4C282DDE" w14:textId="77777777" w:rsidR="003B6908" w:rsidRPr="005D6581" w:rsidRDefault="003B6908" w:rsidP="00B73D10">
            <w:pPr>
              <w:snapToGrid w:val="0"/>
              <w:jc w:val="both"/>
              <w:rPr>
                <w:rFonts w:ascii="Arial" w:hAnsi="Arial" w:cs="Arial"/>
                <w:b/>
                <w:color w:val="000000"/>
                <w:sz w:val="18"/>
                <w:szCs w:val="18"/>
                <w:lang w:val="es-ES_tradnl"/>
              </w:rPr>
            </w:pPr>
            <w:r w:rsidRPr="005D6581">
              <w:rPr>
                <w:rFonts w:ascii="Arial" w:hAnsi="Arial" w:cs="Arial"/>
                <w:b/>
                <w:color w:val="000000"/>
                <w:sz w:val="18"/>
                <w:szCs w:val="18"/>
                <w:lang w:val="es-ES_tradnl"/>
              </w:rPr>
              <w:t xml:space="preserve">Cartas: </w:t>
            </w:r>
          </w:p>
          <w:p w14:paraId="3C746C40" w14:textId="77777777" w:rsidR="003B6908" w:rsidRPr="005D6581" w:rsidRDefault="003B6908" w:rsidP="00B73D10">
            <w:pPr>
              <w:snapToGrid w:val="0"/>
              <w:jc w:val="both"/>
              <w:rPr>
                <w:rFonts w:ascii="Arial" w:hAnsi="Arial" w:cs="Arial"/>
                <w:color w:val="000000"/>
                <w:sz w:val="18"/>
                <w:szCs w:val="18"/>
                <w:lang w:val="es-ES_tradnl"/>
              </w:rPr>
            </w:pPr>
          </w:p>
          <w:p w14:paraId="59699B7B" w14:textId="77777777" w:rsidR="003B6908" w:rsidRPr="005D6581" w:rsidRDefault="003B6908" w:rsidP="003B6908">
            <w:pPr>
              <w:numPr>
                <w:ilvl w:val="0"/>
                <w:numId w:val="155"/>
              </w:numPr>
              <w:snapToGrid w:val="0"/>
              <w:ind w:left="320" w:hanging="320"/>
              <w:jc w:val="both"/>
              <w:rPr>
                <w:rFonts w:ascii="Arial" w:hAnsi="Arial" w:cs="Arial"/>
                <w:color w:val="000000"/>
                <w:sz w:val="18"/>
                <w:szCs w:val="18"/>
                <w:lang w:val="es-ES_tradnl"/>
              </w:rPr>
            </w:pPr>
            <w:r w:rsidRPr="005D6581">
              <w:rPr>
                <w:rFonts w:ascii="Arial" w:hAnsi="Arial" w:cs="Arial"/>
                <w:color w:val="000000"/>
                <w:sz w:val="18"/>
                <w:szCs w:val="18"/>
                <w:lang w:val="es-ES_tradnl"/>
              </w:rPr>
              <w:t>Esté firmada por el gerente o administrador del proyecto del cliente, o</w:t>
            </w:r>
          </w:p>
          <w:p w14:paraId="437E9B6B" w14:textId="77777777" w:rsidR="003B6908" w:rsidRPr="005D6581" w:rsidRDefault="003B6908" w:rsidP="00B73D10">
            <w:pPr>
              <w:snapToGrid w:val="0"/>
              <w:ind w:left="320"/>
              <w:jc w:val="both"/>
              <w:rPr>
                <w:rFonts w:ascii="Arial" w:hAnsi="Arial" w:cs="Arial"/>
                <w:color w:val="000000"/>
                <w:sz w:val="18"/>
                <w:szCs w:val="18"/>
                <w:lang w:val="es-ES_tradnl"/>
              </w:rPr>
            </w:pPr>
          </w:p>
          <w:p w14:paraId="6B1D3AA0" w14:textId="77777777" w:rsidR="003B6908" w:rsidRPr="005D6581" w:rsidRDefault="003B6908" w:rsidP="003B6908">
            <w:pPr>
              <w:numPr>
                <w:ilvl w:val="0"/>
                <w:numId w:val="155"/>
              </w:numPr>
              <w:snapToGrid w:val="0"/>
              <w:ind w:left="320" w:hanging="320"/>
              <w:jc w:val="both"/>
              <w:rPr>
                <w:rFonts w:ascii="Arial" w:hAnsi="Arial" w:cs="Arial"/>
                <w:sz w:val="18"/>
                <w:szCs w:val="18"/>
                <w:lang w:val="es-ES_tradnl"/>
              </w:rPr>
            </w:pPr>
            <w:r w:rsidRPr="005D6581">
              <w:rPr>
                <w:rFonts w:ascii="Arial" w:hAnsi="Arial" w:cs="Arial"/>
                <w:sz w:val="18"/>
                <w:szCs w:val="18"/>
                <w:lang w:val="es-ES_tradnl"/>
              </w:rPr>
              <w:t>Representante legal del cliente</w:t>
            </w:r>
            <w:r w:rsidRPr="005D6581">
              <w:rPr>
                <w:rFonts w:ascii="Arial" w:hAnsi="Arial" w:cs="Arial"/>
                <w:b/>
                <w:sz w:val="18"/>
                <w:szCs w:val="18"/>
                <w:lang w:val="es-ES_tradnl"/>
              </w:rPr>
              <w:t>.</w:t>
            </w:r>
          </w:p>
          <w:p w14:paraId="5B5EF566" w14:textId="77777777" w:rsidR="003B6908" w:rsidRPr="005D6581" w:rsidRDefault="003B6908" w:rsidP="00B73D10">
            <w:pPr>
              <w:snapToGrid w:val="0"/>
              <w:jc w:val="both"/>
              <w:rPr>
                <w:rFonts w:ascii="Arial" w:hAnsi="Arial" w:cs="Arial"/>
                <w:color w:val="000000"/>
                <w:sz w:val="18"/>
                <w:szCs w:val="18"/>
                <w:lang w:val="es-ES_tradnl"/>
              </w:rPr>
            </w:pPr>
          </w:p>
          <w:p w14:paraId="64F92BD6" w14:textId="77777777" w:rsidR="003B6908" w:rsidRPr="005D6581" w:rsidRDefault="003B6908" w:rsidP="00B73D10">
            <w:pPr>
              <w:snapToGrid w:val="0"/>
              <w:jc w:val="both"/>
              <w:rPr>
                <w:rFonts w:ascii="Arial" w:hAnsi="Arial" w:cs="Arial"/>
                <w:strike/>
                <w:color w:val="000000"/>
                <w:sz w:val="18"/>
                <w:szCs w:val="18"/>
                <w:lang w:val="es-ES_tradnl"/>
              </w:rPr>
            </w:pPr>
            <w:r w:rsidRPr="005D6581">
              <w:rPr>
                <w:rFonts w:ascii="Arial" w:hAnsi="Arial" w:cs="Arial"/>
                <w:sz w:val="18"/>
                <w:szCs w:val="18"/>
                <w:lang w:val="es-ES"/>
              </w:rPr>
              <w:t>Las cartas presentadas deberán tener una fecha de emisión de hasta máximo 6 meses previos a la publicación de esta convocatoria en el Diario Oficial de la Federación.</w:t>
            </w:r>
          </w:p>
          <w:p w14:paraId="46138C28" w14:textId="77777777" w:rsidR="003B6908" w:rsidRPr="005D6581" w:rsidRDefault="003B6908" w:rsidP="00B73D10">
            <w:pPr>
              <w:snapToGrid w:val="0"/>
              <w:ind w:left="320"/>
              <w:jc w:val="both"/>
              <w:rPr>
                <w:rFonts w:ascii="Arial" w:hAnsi="Arial" w:cs="Arial"/>
                <w:color w:val="000000"/>
                <w:sz w:val="18"/>
                <w:szCs w:val="18"/>
                <w:lang w:val="es-ES_tradnl"/>
              </w:rPr>
            </w:pPr>
          </w:p>
          <w:p w14:paraId="76F4A515" w14:textId="77777777" w:rsidR="003B6908" w:rsidRPr="005D6581" w:rsidRDefault="003B6908" w:rsidP="00B73D10">
            <w:pPr>
              <w:snapToGrid w:val="0"/>
              <w:jc w:val="both"/>
              <w:rPr>
                <w:rFonts w:ascii="Arial" w:hAnsi="Arial" w:cs="Arial"/>
                <w:color w:val="000000"/>
                <w:sz w:val="18"/>
                <w:szCs w:val="18"/>
                <w:lang w:val="es-ES_tradnl"/>
              </w:rPr>
            </w:pPr>
            <w:r w:rsidRPr="005D6581">
              <w:rPr>
                <w:rFonts w:ascii="Arial" w:hAnsi="Arial" w:cs="Arial"/>
                <w:color w:val="000000"/>
                <w:sz w:val="18"/>
                <w:szCs w:val="18"/>
                <w:lang w:val="es-ES_tradnl"/>
              </w:rPr>
              <w:t xml:space="preserve">Las cartas solicitadas podrán ser firmadas por el gerente o administrador del proyecto por parte del Cliente o en su caso quien disponga el cliente para emitir dicha carta, siempre y cuando la carta se emita en papel membretado </w:t>
            </w:r>
            <w:r w:rsidRPr="005D6581">
              <w:rPr>
                <w:rFonts w:ascii="Arial" w:hAnsi="Arial" w:cs="Arial"/>
                <w:color w:val="000000"/>
                <w:sz w:val="18"/>
                <w:szCs w:val="18"/>
                <w:lang w:val="es-ES_tradnl"/>
              </w:rPr>
              <w:lastRenderedPageBreak/>
              <w:t xml:space="preserve">del Cliente, la persona se encuentre trabajando actualmente dentro de la estructura organizacional y proporcione los datos de contacto de la organización del Cliente. </w:t>
            </w:r>
            <w:r w:rsidRPr="005D6581">
              <w:rPr>
                <w:rFonts w:ascii="Arial" w:hAnsi="Arial" w:cs="Arial"/>
                <w:b/>
                <w:color w:val="000000"/>
                <w:sz w:val="18"/>
                <w:szCs w:val="18"/>
                <w:lang w:val="es-ES_tradnl"/>
              </w:rPr>
              <w:t>“El Instituto”</w:t>
            </w:r>
            <w:r w:rsidRPr="005D6581">
              <w:rPr>
                <w:rFonts w:ascii="Arial" w:hAnsi="Arial" w:cs="Arial"/>
                <w:color w:val="000000"/>
                <w:sz w:val="18"/>
                <w:szCs w:val="18"/>
                <w:lang w:val="es-ES_tradnl"/>
              </w:rPr>
              <w:t xml:space="preserve"> se reserva el derecho de verificar la información proporcionada por </w:t>
            </w:r>
            <w:r w:rsidRPr="005D6581">
              <w:rPr>
                <w:rFonts w:ascii="Arial" w:hAnsi="Arial" w:cs="Arial"/>
                <w:b/>
                <w:color w:val="000000"/>
                <w:sz w:val="18"/>
                <w:szCs w:val="18"/>
                <w:lang w:val="es-ES_tradnl"/>
              </w:rPr>
              <w:t>“El Licitante”</w:t>
            </w:r>
            <w:r w:rsidRPr="005D6581">
              <w:rPr>
                <w:rFonts w:ascii="Arial" w:hAnsi="Arial" w:cs="Arial"/>
                <w:color w:val="000000"/>
                <w:sz w:val="18"/>
                <w:szCs w:val="18"/>
                <w:lang w:val="es-ES_tradnl"/>
              </w:rPr>
              <w:t>.</w:t>
            </w:r>
          </w:p>
          <w:p w14:paraId="226E0C91" w14:textId="77777777" w:rsidR="003B6908" w:rsidRPr="005D6581" w:rsidRDefault="003B6908" w:rsidP="00B73D10">
            <w:pPr>
              <w:snapToGrid w:val="0"/>
              <w:jc w:val="both"/>
              <w:rPr>
                <w:rFonts w:ascii="Arial" w:hAnsi="Arial" w:cs="Arial"/>
                <w:color w:val="000000"/>
                <w:sz w:val="18"/>
                <w:szCs w:val="18"/>
                <w:lang w:val="es-ES_tradnl"/>
              </w:rPr>
            </w:pPr>
          </w:p>
          <w:p w14:paraId="72E4ECEA" w14:textId="77777777" w:rsidR="003B6908" w:rsidRPr="005D6581" w:rsidRDefault="003B6908" w:rsidP="00B73D10">
            <w:pPr>
              <w:snapToGrid w:val="0"/>
              <w:jc w:val="both"/>
              <w:rPr>
                <w:rFonts w:ascii="Arial" w:hAnsi="Arial" w:cs="Arial"/>
                <w:color w:val="000000"/>
                <w:sz w:val="18"/>
                <w:szCs w:val="18"/>
                <w:lang w:val="es-ES_tradnl"/>
              </w:rPr>
            </w:pPr>
            <w:r w:rsidRPr="005D6581">
              <w:rPr>
                <w:rFonts w:ascii="Arial" w:hAnsi="Arial" w:cs="Arial"/>
                <w:color w:val="000000"/>
                <w:sz w:val="18"/>
                <w:szCs w:val="18"/>
                <w:lang w:val="es-ES_tradnl"/>
              </w:rPr>
              <w:t xml:space="preserve">Los </w:t>
            </w:r>
            <w:r w:rsidRPr="005D6581">
              <w:rPr>
                <w:rFonts w:ascii="Arial" w:hAnsi="Arial" w:cs="Arial"/>
                <w:sz w:val="18"/>
                <w:szCs w:val="18"/>
                <w:lang w:val="es-ES_tradnl"/>
              </w:rPr>
              <w:t>demás</w:t>
            </w:r>
            <w:r w:rsidRPr="005D6581">
              <w:rPr>
                <w:rFonts w:ascii="Arial" w:hAnsi="Arial" w:cs="Arial"/>
                <w:color w:val="000000"/>
                <w:sz w:val="18"/>
                <w:szCs w:val="18"/>
                <w:lang w:val="es-ES_tradnl"/>
              </w:rPr>
              <w:t xml:space="preserve"> documentos que deben ser firmados por el representante legal deberán guardar congruencia con las facultades que para tal efecto deba tener quien represente a cada una de las empresas participantes.</w:t>
            </w:r>
          </w:p>
          <w:p w14:paraId="5361CFD5" w14:textId="77777777" w:rsidR="003B6908" w:rsidRPr="005D6581" w:rsidRDefault="003B6908" w:rsidP="00B73D10">
            <w:pPr>
              <w:snapToGrid w:val="0"/>
              <w:jc w:val="both"/>
              <w:rPr>
                <w:rFonts w:ascii="Arial" w:hAnsi="Arial" w:cs="Arial"/>
                <w:color w:val="000000"/>
                <w:sz w:val="18"/>
                <w:szCs w:val="18"/>
                <w:lang w:val="es-ES_tradnl"/>
              </w:rPr>
            </w:pPr>
          </w:p>
          <w:p w14:paraId="6A6EFDE9" w14:textId="77777777" w:rsidR="003B6908" w:rsidRPr="005D6581" w:rsidRDefault="003B6908" w:rsidP="00B73D10">
            <w:pPr>
              <w:jc w:val="both"/>
              <w:rPr>
                <w:rFonts w:ascii="Arial" w:hAnsi="Arial" w:cs="Arial"/>
                <w:b/>
                <w:color w:val="000000"/>
                <w:sz w:val="18"/>
                <w:szCs w:val="18"/>
                <w:u w:val="single"/>
                <w:lang w:val="es-ES"/>
              </w:rPr>
            </w:pPr>
            <w:r w:rsidRPr="005D6581">
              <w:rPr>
                <w:rFonts w:ascii="Arial" w:hAnsi="Arial" w:cs="Arial"/>
                <w:b/>
                <w:color w:val="000000" w:themeColor="text1"/>
                <w:sz w:val="18"/>
                <w:szCs w:val="18"/>
                <w:u w:val="single"/>
                <w:lang w:val="es-ES"/>
              </w:rPr>
              <w:t>Puntos a otorgar y contabilización de puntos:</w:t>
            </w:r>
          </w:p>
          <w:p w14:paraId="3F0FC430" w14:textId="77777777" w:rsidR="003B6908" w:rsidRPr="005D6581" w:rsidRDefault="003B6908" w:rsidP="00B73D10">
            <w:pPr>
              <w:jc w:val="both"/>
              <w:rPr>
                <w:rFonts w:ascii="Arial" w:hAnsi="Arial" w:cs="Arial"/>
                <w:color w:val="000000"/>
                <w:sz w:val="18"/>
                <w:szCs w:val="18"/>
              </w:rPr>
            </w:pPr>
          </w:p>
          <w:p w14:paraId="5AE63888" w14:textId="77777777" w:rsidR="003B6908" w:rsidRPr="005D6581" w:rsidRDefault="003B6908" w:rsidP="00B73D10">
            <w:pPr>
              <w:jc w:val="both"/>
              <w:rPr>
                <w:rFonts w:ascii="Arial" w:hAnsi="Arial" w:cs="Arial"/>
                <w:color w:val="000000"/>
                <w:sz w:val="18"/>
                <w:szCs w:val="18"/>
                <w:lang w:val="es-ES_tradnl"/>
              </w:rPr>
            </w:pPr>
            <w:r w:rsidRPr="005D6581">
              <w:rPr>
                <w:rFonts w:ascii="Arial" w:hAnsi="Arial" w:cs="Arial"/>
                <w:color w:val="000000"/>
                <w:sz w:val="18"/>
                <w:szCs w:val="18"/>
              </w:rPr>
              <w:t>Para otorgar los puntos se tomarán en cuenta los contratos y cartas que acrediten el volumen de producción solicitado en el primer párrafo de este subrubro.</w:t>
            </w:r>
          </w:p>
          <w:p w14:paraId="4D13A41B" w14:textId="77777777" w:rsidR="003B6908" w:rsidRPr="005D6581" w:rsidRDefault="003B6908" w:rsidP="00B73D10">
            <w:pPr>
              <w:pStyle w:val="Prrafodelista"/>
              <w:ind w:left="0"/>
              <w:rPr>
                <w:rFonts w:ascii="Arial" w:hAnsi="Arial" w:cs="Arial"/>
                <w:color w:val="000000"/>
                <w:sz w:val="18"/>
                <w:szCs w:val="18"/>
              </w:rPr>
            </w:pPr>
          </w:p>
          <w:p w14:paraId="058B6C77" w14:textId="77777777" w:rsidR="003B6908" w:rsidRPr="005D6581" w:rsidRDefault="003B6908" w:rsidP="00B73D10">
            <w:pPr>
              <w:snapToGrid w:val="0"/>
              <w:jc w:val="both"/>
              <w:rPr>
                <w:rFonts w:ascii="Arial" w:hAnsi="Arial" w:cs="Arial"/>
                <w:color w:val="000000"/>
                <w:sz w:val="18"/>
                <w:szCs w:val="18"/>
                <w:lang w:val="es-ES_tradnl"/>
              </w:rPr>
            </w:pPr>
            <w:r w:rsidRPr="005D6581">
              <w:rPr>
                <w:rFonts w:ascii="Arial" w:hAnsi="Arial" w:cs="Arial"/>
                <w:color w:val="000000"/>
                <w:sz w:val="18"/>
                <w:szCs w:val="18"/>
              </w:rPr>
              <w:t xml:space="preserve">En caso de que </w:t>
            </w:r>
            <w:r w:rsidRPr="005D6581">
              <w:rPr>
                <w:rFonts w:ascii="Arial" w:hAnsi="Arial" w:cs="Arial"/>
                <w:b/>
                <w:color w:val="000000"/>
                <w:sz w:val="18"/>
                <w:szCs w:val="18"/>
                <w:lang w:val="es-ES_tradnl"/>
              </w:rPr>
              <w:t>“El Licitante”</w:t>
            </w:r>
            <w:r w:rsidRPr="005D6581">
              <w:rPr>
                <w:rFonts w:ascii="Arial" w:hAnsi="Arial" w:cs="Arial"/>
                <w:color w:val="000000"/>
                <w:sz w:val="18"/>
                <w:szCs w:val="18"/>
                <w:lang w:val="es-ES_tradnl"/>
              </w:rPr>
              <w:t xml:space="preserve"> </w:t>
            </w:r>
            <w:r w:rsidRPr="005D6581">
              <w:rPr>
                <w:rFonts w:ascii="Arial" w:hAnsi="Arial" w:cs="Arial"/>
                <w:color w:val="000000"/>
                <w:sz w:val="18"/>
                <w:szCs w:val="18"/>
              </w:rPr>
              <w:t>presente contratos con vigencia mayor a 12 meses, se contabilizará el volumen realizado en el periodo de 12 meses. Ejemplo:</w:t>
            </w:r>
          </w:p>
          <w:p w14:paraId="50CCBDBD" w14:textId="77777777" w:rsidR="003B6908" w:rsidRPr="005D6581" w:rsidRDefault="003B6908" w:rsidP="00B73D10">
            <w:pPr>
              <w:pStyle w:val="Prrafodelista"/>
              <w:rPr>
                <w:rFonts w:ascii="Arial" w:hAnsi="Arial" w:cs="Arial"/>
                <w:color w:val="000000"/>
                <w:sz w:val="18"/>
                <w:szCs w:val="18"/>
              </w:rPr>
            </w:pPr>
          </w:p>
          <w:p w14:paraId="5997D174" w14:textId="77777777" w:rsidR="003B6908" w:rsidRPr="005D6581" w:rsidRDefault="003B6908" w:rsidP="00B73D10">
            <w:pPr>
              <w:pStyle w:val="Prrafodelista"/>
              <w:ind w:left="52" w:hanging="52"/>
              <w:jc w:val="both"/>
              <w:rPr>
                <w:rFonts w:ascii="Arial" w:hAnsi="Arial" w:cs="Arial"/>
                <w:i/>
                <w:color w:val="000000"/>
                <w:sz w:val="18"/>
                <w:szCs w:val="18"/>
              </w:rPr>
            </w:pPr>
            <w:r w:rsidRPr="005D6581">
              <w:rPr>
                <w:rFonts w:ascii="Arial" w:hAnsi="Arial" w:cs="Arial"/>
                <w:i/>
                <w:color w:val="000000"/>
                <w:sz w:val="18"/>
                <w:szCs w:val="18"/>
              </w:rPr>
              <w:t>Contrato de vigencia de dos años con ocho meses y una producción de 4,900,000 documentos producidos.</w:t>
            </w:r>
          </w:p>
          <w:p w14:paraId="304B2828" w14:textId="77777777" w:rsidR="003B6908" w:rsidRPr="005D6581" w:rsidRDefault="003B6908" w:rsidP="00B73D10">
            <w:pPr>
              <w:pStyle w:val="Prrafodelista"/>
              <w:rPr>
                <w:rFonts w:ascii="Arial" w:hAnsi="Arial" w:cs="Arial"/>
                <w:i/>
                <w:color w:val="000000"/>
                <w:sz w:val="18"/>
                <w:szCs w:val="18"/>
              </w:rPr>
            </w:pPr>
          </w:p>
          <w:p w14:paraId="4E505847" w14:textId="77777777" w:rsidR="003B6908" w:rsidRPr="005D6581" w:rsidRDefault="003B6908" w:rsidP="003B6908">
            <w:pPr>
              <w:pStyle w:val="Prrafodelista"/>
              <w:numPr>
                <w:ilvl w:val="0"/>
                <w:numId w:val="162"/>
              </w:numPr>
              <w:ind w:left="477" w:hanging="142"/>
              <w:rPr>
                <w:rFonts w:ascii="Arial" w:hAnsi="Arial" w:cs="Arial"/>
                <w:i/>
                <w:color w:val="000000"/>
                <w:sz w:val="18"/>
                <w:szCs w:val="18"/>
              </w:rPr>
            </w:pPr>
            <w:r w:rsidRPr="005D6581">
              <w:rPr>
                <w:rFonts w:ascii="Arial" w:hAnsi="Arial" w:cs="Arial"/>
                <w:i/>
                <w:color w:val="000000"/>
                <w:sz w:val="18"/>
                <w:szCs w:val="18"/>
              </w:rPr>
              <w:t>Producción del 1er año (mes 1 al 12) – 800,000.</w:t>
            </w:r>
          </w:p>
          <w:p w14:paraId="7B577C26" w14:textId="77777777" w:rsidR="003B6908" w:rsidRPr="005D6581" w:rsidRDefault="003B6908" w:rsidP="00B73D10">
            <w:pPr>
              <w:pStyle w:val="Prrafodelista"/>
              <w:ind w:left="477" w:hanging="142"/>
              <w:rPr>
                <w:rFonts w:ascii="Arial" w:hAnsi="Arial" w:cs="Arial"/>
                <w:i/>
                <w:color w:val="000000"/>
                <w:sz w:val="18"/>
                <w:szCs w:val="18"/>
              </w:rPr>
            </w:pPr>
            <w:r w:rsidRPr="005D6581">
              <w:rPr>
                <w:rFonts w:ascii="Arial" w:hAnsi="Arial" w:cs="Arial"/>
                <w:i/>
                <w:color w:val="000000"/>
                <w:sz w:val="18"/>
                <w:szCs w:val="18"/>
              </w:rPr>
              <w:t xml:space="preserve"> </w:t>
            </w:r>
          </w:p>
          <w:p w14:paraId="6642AE45" w14:textId="77777777" w:rsidR="003B6908" w:rsidRPr="005D6581" w:rsidRDefault="003B6908" w:rsidP="003B6908">
            <w:pPr>
              <w:pStyle w:val="Prrafodelista"/>
              <w:numPr>
                <w:ilvl w:val="0"/>
                <w:numId w:val="162"/>
              </w:numPr>
              <w:ind w:left="477" w:hanging="142"/>
              <w:rPr>
                <w:rFonts w:ascii="Arial" w:hAnsi="Arial" w:cs="Arial"/>
                <w:i/>
                <w:color w:val="000000"/>
                <w:sz w:val="18"/>
                <w:szCs w:val="18"/>
              </w:rPr>
            </w:pPr>
            <w:r w:rsidRPr="005D6581">
              <w:rPr>
                <w:rFonts w:ascii="Arial" w:hAnsi="Arial" w:cs="Arial"/>
                <w:i/>
                <w:color w:val="000000"/>
                <w:sz w:val="18"/>
                <w:szCs w:val="18"/>
              </w:rPr>
              <w:t xml:space="preserve">Producción del 2 año (13 al 24) – 2,000,000 </w:t>
            </w:r>
          </w:p>
          <w:p w14:paraId="27247FA2" w14:textId="77777777" w:rsidR="003B6908" w:rsidRPr="005D6581" w:rsidRDefault="003B6908" w:rsidP="00B73D10">
            <w:pPr>
              <w:pStyle w:val="Prrafodelista"/>
              <w:ind w:left="477" w:hanging="142"/>
              <w:rPr>
                <w:rFonts w:ascii="Arial" w:hAnsi="Arial" w:cs="Arial"/>
                <w:i/>
                <w:color w:val="000000"/>
                <w:sz w:val="18"/>
                <w:szCs w:val="18"/>
              </w:rPr>
            </w:pPr>
          </w:p>
          <w:p w14:paraId="3E413947" w14:textId="77777777" w:rsidR="003B6908" w:rsidRPr="005D6581" w:rsidRDefault="003B6908" w:rsidP="003B6908">
            <w:pPr>
              <w:pStyle w:val="Prrafodelista"/>
              <w:numPr>
                <w:ilvl w:val="0"/>
                <w:numId w:val="162"/>
              </w:numPr>
              <w:ind w:left="477" w:hanging="142"/>
              <w:rPr>
                <w:rFonts w:ascii="Arial" w:hAnsi="Arial" w:cs="Arial"/>
                <w:i/>
                <w:color w:val="000000"/>
                <w:sz w:val="18"/>
                <w:szCs w:val="18"/>
              </w:rPr>
            </w:pPr>
            <w:r w:rsidRPr="005D6581">
              <w:rPr>
                <w:rFonts w:ascii="Arial" w:hAnsi="Arial" w:cs="Arial"/>
                <w:i/>
                <w:color w:val="000000"/>
                <w:sz w:val="18"/>
                <w:szCs w:val="18"/>
              </w:rPr>
              <w:t>Producción de los 8 meses (mes 25 al 32) – 2,100,000</w:t>
            </w:r>
          </w:p>
          <w:p w14:paraId="673F20F2" w14:textId="77777777" w:rsidR="003B6908" w:rsidRPr="005D6581" w:rsidRDefault="003B6908" w:rsidP="00B73D10">
            <w:pPr>
              <w:pStyle w:val="Prrafodelista"/>
              <w:rPr>
                <w:rFonts w:ascii="Arial" w:hAnsi="Arial" w:cs="Arial"/>
                <w:i/>
                <w:color w:val="000000"/>
                <w:sz w:val="18"/>
                <w:szCs w:val="18"/>
              </w:rPr>
            </w:pPr>
          </w:p>
          <w:p w14:paraId="7BDFE10A" w14:textId="77777777" w:rsidR="003B6908" w:rsidRPr="005D6581" w:rsidRDefault="003B6908" w:rsidP="00B73D10">
            <w:pPr>
              <w:pStyle w:val="Prrafodelista"/>
              <w:ind w:left="335"/>
              <w:jc w:val="both"/>
              <w:rPr>
                <w:rFonts w:ascii="Arial" w:hAnsi="Arial" w:cs="Arial"/>
                <w:i/>
                <w:color w:val="000000"/>
                <w:sz w:val="18"/>
                <w:szCs w:val="18"/>
              </w:rPr>
            </w:pPr>
            <w:r w:rsidRPr="005D6581">
              <w:rPr>
                <w:rFonts w:ascii="Arial" w:hAnsi="Arial" w:cs="Arial"/>
                <w:i/>
                <w:color w:val="000000"/>
                <w:sz w:val="18"/>
                <w:szCs w:val="18"/>
              </w:rPr>
              <w:t xml:space="preserve">Para este ejemplo, la producción del primer año no será considerada para la evaluación, ya que no se cumple con el requerimiento de 2,000,000 millones por año. Por lo tanto, se consideraría en el ejemplo de este contrato 4,100,000 documentos producidos. </w:t>
            </w:r>
          </w:p>
          <w:p w14:paraId="56C949DF" w14:textId="77777777" w:rsidR="003B6908" w:rsidRPr="005D6581" w:rsidRDefault="003B6908" w:rsidP="00B73D10">
            <w:pPr>
              <w:snapToGrid w:val="0"/>
              <w:ind w:left="179"/>
              <w:jc w:val="both"/>
              <w:rPr>
                <w:rFonts w:ascii="Arial" w:hAnsi="Arial" w:cs="Arial"/>
                <w:color w:val="000000"/>
                <w:sz w:val="18"/>
                <w:szCs w:val="18"/>
                <w:lang w:val="es-ES_tradnl"/>
              </w:rPr>
            </w:pPr>
          </w:p>
          <w:p w14:paraId="0323D8FE" w14:textId="77777777" w:rsidR="003B6908" w:rsidRPr="005D6581" w:rsidRDefault="003B6908" w:rsidP="003B6908">
            <w:pPr>
              <w:numPr>
                <w:ilvl w:val="0"/>
                <w:numId w:val="160"/>
              </w:numPr>
              <w:snapToGrid w:val="0"/>
              <w:ind w:left="179" w:hanging="179"/>
              <w:jc w:val="both"/>
              <w:rPr>
                <w:rFonts w:ascii="Arial" w:hAnsi="Arial" w:cs="Arial"/>
                <w:color w:val="000000"/>
                <w:sz w:val="18"/>
                <w:szCs w:val="18"/>
                <w:lang w:val="es-ES_tradnl"/>
              </w:rPr>
            </w:pPr>
            <w:r w:rsidRPr="005D6581">
              <w:rPr>
                <w:rFonts w:ascii="Arial" w:hAnsi="Arial" w:cs="Arial"/>
                <w:color w:val="000000"/>
                <w:sz w:val="18"/>
                <w:szCs w:val="18"/>
                <w:lang w:val="es-ES_tradnl"/>
              </w:rPr>
              <w:t xml:space="preserve">Los puntos se proporcionarán a </w:t>
            </w:r>
            <w:r w:rsidRPr="005D6581">
              <w:rPr>
                <w:rFonts w:ascii="Arial" w:hAnsi="Arial" w:cs="Arial"/>
                <w:b/>
                <w:color w:val="000000"/>
                <w:sz w:val="18"/>
                <w:szCs w:val="18"/>
                <w:lang w:val="es-ES_tradnl"/>
              </w:rPr>
              <w:t>“El Licitante”</w:t>
            </w:r>
            <w:r w:rsidRPr="005D6581">
              <w:rPr>
                <w:rFonts w:ascii="Arial" w:hAnsi="Arial" w:cs="Arial"/>
                <w:color w:val="000000"/>
                <w:sz w:val="18"/>
                <w:szCs w:val="18"/>
                <w:lang w:val="es-ES_tradnl"/>
              </w:rPr>
              <w:t xml:space="preserve"> conforme a lo siguiente:</w:t>
            </w:r>
          </w:p>
          <w:p w14:paraId="114827BF" w14:textId="77777777" w:rsidR="003B6908" w:rsidRPr="005D6581" w:rsidRDefault="003B6908" w:rsidP="00B73D10">
            <w:pPr>
              <w:ind w:left="69" w:right="192"/>
              <w:jc w:val="both"/>
              <w:rPr>
                <w:rFonts w:ascii="Arial" w:hAnsi="Arial" w:cs="Arial"/>
                <w:b/>
                <w:bCs/>
                <w:color w:val="000000"/>
                <w:sz w:val="18"/>
                <w:szCs w:val="18"/>
              </w:rPr>
            </w:pPr>
          </w:p>
          <w:tbl>
            <w:tblPr>
              <w:tblW w:w="40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90"/>
              <w:gridCol w:w="990"/>
            </w:tblGrid>
            <w:tr w:rsidR="003B6908" w:rsidRPr="005D6581" w14:paraId="6D5F3882" w14:textId="77777777" w:rsidTr="00B73D10">
              <w:trPr>
                <w:trHeight w:val="300"/>
              </w:trPr>
              <w:tc>
                <w:tcPr>
                  <w:tcW w:w="3090" w:type="dxa"/>
                  <w:tcBorders>
                    <w:top w:val="single" w:sz="6" w:space="0" w:color="000000"/>
                    <w:left w:val="single" w:sz="6" w:space="0" w:color="000000"/>
                    <w:bottom w:val="single" w:sz="6" w:space="0" w:color="000000"/>
                    <w:right w:val="single" w:sz="6" w:space="0" w:color="000000"/>
                  </w:tcBorders>
                  <w:vAlign w:val="center"/>
                  <w:hideMark/>
                </w:tcPr>
                <w:p w14:paraId="182988F5"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Más de 20 millones de documentos producidos en territorio nacional </w:t>
                  </w:r>
                </w:p>
              </w:tc>
              <w:tc>
                <w:tcPr>
                  <w:tcW w:w="990" w:type="dxa"/>
                  <w:tcBorders>
                    <w:top w:val="single" w:sz="6" w:space="0" w:color="000000"/>
                    <w:left w:val="nil"/>
                    <w:bottom w:val="single" w:sz="6" w:space="0" w:color="000000"/>
                    <w:right w:val="single" w:sz="6" w:space="0" w:color="000000"/>
                  </w:tcBorders>
                  <w:vAlign w:val="center"/>
                  <w:hideMark/>
                </w:tcPr>
                <w:p w14:paraId="0C77DCD3"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5.00 puntos</w:t>
                  </w:r>
                </w:p>
              </w:tc>
            </w:tr>
            <w:tr w:rsidR="003B6908" w:rsidRPr="005D6581" w14:paraId="2B6D9AFC" w14:textId="77777777" w:rsidTr="00B73D10">
              <w:trPr>
                <w:trHeight w:val="300"/>
              </w:trPr>
              <w:tc>
                <w:tcPr>
                  <w:tcW w:w="3090" w:type="dxa"/>
                  <w:tcBorders>
                    <w:top w:val="nil"/>
                    <w:left w:val="single" w:sz="6" w:space="0" w:color="000000"/>
                    <w:bottom w:val="single" w:sz="6" w:space="0" w:color="000000"/>
                    <w:right w:val="single" w:sz="6" w:space="0" w:color="000000"/>
                  </w:tcBorders>
                  <w:vAlign w:val="center"/>
                  <w:hideMark/>
                </w:tcPr>
                <w:p w14:paraId="7907B35B"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Más de 20 millones de documentos producidos </w:t>
                  </w:r>
                </w:p>
              </w:tc>
              <w:tc>
                <w:tcPr>
                  <w:tcW w:w="990" w:type="dxa"/>
                  <w:tcBorders>
                    <w:top w:val="nil"/>
                    <w:left w:val="nil"/>
                    <w:bottom w:val="single" w:sz="6" w:space="0" w:color="000000"/>
                    <w:right w:val="single" w:sz="6" w:space="0" w:color="000000"/>
                  </w:tcBorders>
                  <w:vAlign w:val="center"/>
                  <w:hideMark/>
                </w:tcPr>
                <w:p w14:paraId="3778AC0F"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3.00 puntos</w:t>
                  </w:r>
                </w:p>
              </w:tc>
            </w:tr>
            <w:tr w:rsidR="003B6908" w:rsidRPr="005D6581" w14:paraId="4A98C575" w14:textId="77777777" w:rsidTr="00B73D10">
              <w:trPr>
                <w:trHeight w:val="300"/>
              </w:trPr>
              <w:tc>
                <w:tcPr>
                  <w:tcW w:w="3090" w:type="dxa"/>
                  <w:tcBorders>
                    <w:top w:val="nil"/>
                    <w:left w:val="single" w:sz="6" w:space="0" w:color="000000"/>
                    <w:bottom w:val="single" w:sz="6" w:space="0" w:color="000000"/>
                    <w:right w:val="single" w:sz="6" w:space="0" w:color="000000"/>
                  </w:tcBorders>
                  <w:vAlign w:val="center"/>
                  <w:hideMark/>
                </w:tcPr>
                <w:p w14:paraId="26DF7FBA"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Mas de 6 millones y menos de 20 millones de documentos producidos </w:t>
                  </w:r>
                </w:p>
              </w:tc>
              <w:tc>
                <w:tcPr>
                  <w:tcW w:w="990" w:type="dxa"/>
                  <w:tcBorders>
                    <w:top w:val="nil"/>
                    <w:left w:val="nil"/>
                    <w:bottom w:val="single" w:sz="6" w:space="0" w:color="000000"/>
                    <w:right w:val="single" w:sz="6" w:space="0" w:color="000000"/>
                  </w:tcBorders>
                  <w:vAlign w:val="center"/>
                  <w:hideMark/>
                </w:tcPr>
                <w:p w14:paraId="6733D5AA"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1.00 punto</w:t>
                  </w:r>
                </w:p>
              </w:tc>
            </w:tr>
          </w:tbl>
          <w:p w14:paraId="61DBE627" w14:textId="77777777" w:rsidR="003B6908" w:rsidRPr="005D6581" w:rsidRDefault="003B6908" w:rsidP="00B73D10">
            <w:pPr>
              <w:jc w:val="both"/>
              <w:rPr>
                <w:rFonts w:ascii="Arial" w:hAnsi="Arial" w:cs="Arial"/>
                <w:color w:val="000000"/>
                <w:sz w:val="18"/>
                <w:szCs w:val="18"/>
              </w:rPr>
            </w:pPr>
          </w:p>
        </w:tc>
        <w:tc>
          <w:tcPr>
            <w:tcW w:w="933" w:type="pct"/>
            <w:vAlign w:val="center"/>
          </w:tcPr>
          <w:p w14:paraId="4C195F67"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5.00 puntos</w:t>
            </w:r>
          </w:p>
        </w:tc>
      </w:tr>
      <w:tr w:rsidR="003B6908" w:rsidRPr="005D6581" w14:paraId="6D3E392E" w14:textId="77777777" w:rsidTr="00B73D10">
        <w:trPr>
          <w:jc w:val="center"/>
        </w:trPr>
        <w:tc>
          <w:tcPr>
            <w:tcW w:w="590" w:type="pct"/>
          </w:tcPr>
          <w:p w14:paraId="02A698A3"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lastRenderedPageBreak/>
              <w:t>1.5</w:t>
            </w:r>
          </w:p>
        </w:tc>
        <w:tc>
          <w:tcPr>
            <w:tcW w:w="810" w:type="pct"/>
          </w:tcPr>
          <w:p w14:paraId="4C3A5099"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Participación de personas con discapacidad o empresas que cuenten con trabajadores con discapacidad</w:t>
            </w:r>
          </w:p>
        </w:tc>
        <w:tc>
          <w:tcPr>
            <w:tcW w:w="2667" w:type="pct"/>
          </w:tcPr>
          <w:p w14:paraId="7432DDF0"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De conformidad con el artículo 15 del Reglamento, se otorgará 0.50 (medio) punto a las empresas que cuenten con personal con discapacidad al comprobarse un porcentaje de al menos 5% (cinco por ciento) de la plantilla de empleados cuya antigüedad no sea inferior a 6 (seis) meses computada hasta la fecha del acto de presentación y apertura de proposiciones, comprobándose con la documentación que se relaciona en el numeral Criterios específicos que se considerarán para la evaluación por puntos y porcentajes,</w:t>
            </w:r>
            <w:r w:rsidRPr="005D6581">
              <w:rPr>
                <w:rFonts w:ascii="Arial" w:hAnsi="Arial" w:cs="Arial"/>
                <w:i/>
                <w:iCs/>
                <w:sz w:val="18"/>
                <w:szCs w:val="18"/>
              </w:rPr>
              <w:t xml:space="preserve"> </w:t>
            </w:r>
            <w:r w:rsidRPr="005D6581">
              <w:rPr>
                <w:rFonts w:ascii="Arial" w:hAnsi="Arial" w:cs="Arial"/>
                <w:sz w:val="18"/>
                <w:szCs w:val="18"/>
              </w:rPr>
              <w:t>incisos c) de la presente convocatoria. </w:t>
            </w:r>
          </w:p>
          <w:p w14:paraId="5E7947A8" w14:textId="77777777" w:rsidR="003B6908" w:rsidRPr="005D6581" w:rsidRDefault="003B6908" w:rsidP="00B73D10">
            <w:pPr>
              <w:rPr>
                <w:rFonts w:ascii="Arial" w:hAnsi="Arial" w:cs="Arial"/>
                <w:sz w:val="18"/>
                <w:szCs w:val="18"/>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80"/>
              <w:gridCol w:w="1575"/>
            </w:tblGrid>
            <w:tr w:rsidR="003B6908" w:rsidRPr="005D6581" w14:paraId="6B30015F" w14:textId="77777777" w:rsidTr="005D6581">
              <w:trPr>
                <w:trHeight w:val="300"/>
                <w:jc w:val="center"/>
              </w:trPr>
              <w:tc>
                <w:tcPr>
                  <w:tcW w:w="1380" w:type="dxa"/>
                  <w:tcBorders>
                    <w:top w:val="single" w:sz="6" w:space="0" w:color="000000"/>
                    <w:left w:val="single" w:sz="6" w:space="0" w:color="000000"/>
                    <w:bottom w:val="single" w:sz="6" w:space="0" w:color="000000"/>
                    <w:right w:val="single" w:sz="6" w:space="0" w:color="000000"/>
                  </w:tcBorders>
                  <w:hideMark/>
                </w:tcPr>
                <w:p w14:paraId="6DBEE174" w14:textId="77777777" w:rsidR="003B6908" w:rsidRPr="005D6581" w:rsidRDefault="003B6908" w:rsidP="00B73D10">
                  <w:pPr>
                    <w:rPr>
                      <w:rFonts w:ascii="Arial" w:hAnsi="Arial" w:cs="Arial"/>
                      <w:sz w:val="18"/>
                      <w:szCs w:val="18"/>
                    </w:rPr>
                  </w:pPr>
                  <w:r w:rsidRPr="005D6581">
                    <w:rPr>
                      <w:rFonts w:ascii="Arial" w:hAnsi="Arial" w:cs="Arial"/>
                      <w:sz w:val="18"/>
                      <w:szCs w:val="18"/>
                    </w:rPr>
                    <w:t>Acredita </w:t>
                  </w:r>
                </w:p>
              </w:tc>
              <w:tc>
                <w:tcPr>
                  <w:tcW w:w="1575" w:type="dxa"/>
                  <w:tcBorders>
                    <w:top w:val="single" w:sz="6" w:space="0" w:color="000000"/>
                    <w:left w:val="single" w:sz="6" w:space="0" w:color="000000"/>
                    <w:bottom w:val="single" w:sz="6" w:space="0" w:color="000000"/>
                    <w:right w:val="single" w:sz="6" w:space="0" w:color="000000"/>
                  </w:tcBorders>
                  <w:hideMark/>
                </w:tcPr>
                <w:p w14:paraId="4EDC0EC9"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0.50 puntos</w:t>
                  </w:r>
                </w:p>
              </w:tc>
            </w:tr>
            <w:tr w:rsidR="003B6908" w:rsidRPr="005D6581" w14:paraId="376AC124" w14:textId="77777777" w:rsidTr="005D6581">
              <w:trPr>
                <w:trHeight w:val="300"/>
                <w:jc w:val="center"/>
              </w:trPr>
              <w:tc>
                <w:tcPr>
                  <w:tcW w:w="1380" w:type="dxa"/>
                  <w:tcBorders>
                    <w:top w:val="single" w:sz="6" w:space="0" w:color="000000"/>
                    <w:left w:val="single" w:sz="6" w:space="0" w:color="000000"/>
                    <w:bottom w:val="single" w:sz="6" w:space="0" w:color="000000"/>
                    <w:right w:val="single" w:sz="6" w:space="0" w:color="000000"/>
                  </w:tcBorders>
                  <w:hideMark/>
                </w:tcPr>
                <w:p w14:paraId="2BB176E0" w14:textId="77777777" w:rsidR="003B6908" w:rsidRPr="005D6581" w:rsidRDefault="003B6908" w:rsidP="00B73D10">
                  <w:pPr>
                    <w:rPr>
                      <w:rFonts w:ascii="Arial" w:hAnsi="Arial" w:cs="Arial"/>
                      <w:sz w:val="18"/>
                      <w:szCs w:val="18"/>
                    </w:rPr>
                  </w:pPr>
                  <w:r w:rsidRPr="005D6581">
                    <w:rPr>
                      <w:rFonts w:ascii="Arial" w:hAnsi="Arial" w:cs="Arial"/>
                      <w:sz w:val="18"/>
                      <w:szCs w:val="18"/>
                    </w:rPr>
                    <w:lastRenderedPageBreak/>
                    <w:t>No Acredita </w:t>
                  </w:r>
                </w:p>
              </w:tc>
              <w:tc>
                <w:tcPr>
                  <w:tcW w:w="1575" w:type="dxa"/>
                  <w:tcBorders>
                    <w:top w:val="single" w:sz="6" w:space="0" w:color="000000"/>
                    <w:left w:val="single" w:sz="6" w:space="0" w:color="000000"/>
                    <w:bottom w:val="single" w:sz="6" w:space="0" w:color="000000"/>
                    <w:right w:val="single" w:sz="6" w:space="0" w:color="000000"/>
                  </w:tcBorders>
                  <w:hideMark/>
                </w:tcPr>
                <w:p w14:paraId="522A2F70"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0.00 puntos</w:t>
                  </w:r>
                </w:p>
              </w:tc>
            </w:tr>
          </w:tbl>
          <w:p w14:paraId="77FCDBEB" w14:textId="77777777" w:rsidR="005D6581" w:rsidRPr="005D6581" w:rsidRDefault="005D6581" w:rsidP="00B73D10">
            <w:pPr>
              <w:jc w:val="both"/>
              <w:rPr>
                <w:rFonts w:ascii="Arial" w:hAnsi="Arial" w:cs="Arial"/>
                <w:color w:val="000000"/>
                <w:sz w:val="18"/>
                <w:szCs w:val="18"/>
              </w:rPr>
            </w:pPr>
          </w:p>
        </w:tc>
        <w:tc>
          <w:tcPr>
            <w:tcW w:w="933" w:type="pct"/>
            <w:vAlign w:val="center"/>
          </w:tcPr>
          <w:p w14:paraId="3A8DCEAB"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0.50 puntos</w:t>
            </w:r>
          </w:p>
        </w:tc>
      </w:tr>
      <w:tr w:rsidR="003B6908" w:rsidRPr="005D6581" w14:paraId="202522F3" w14:textId="77777777" w:rsidTr="00B73D10">
        <w:trPr>
          <w:jc w:val="center"/>
        </w:trPr>
        <w:tc>
          <w:tcPr>
            <w:tcW w:w="590" w:type="pct"/>
          </w:tcPr>
          <w:p w14:paraId="0724895C"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1.6</w:t>
            </w:r>
          </w:p>
        </w:tc>
        <w:tc>
          <w:tcPr>
            <w:tcW w:w="810" w:type="pct"/>
          </w:tcPr>
          <w:p w14:paraId="1FB6346A"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Participación de MIPYMES nacionales que produzcan bienes con innovación</w:t>
            </w:r>
          </w:p>
          <w:p w14:paraId="2C057D82"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Tecnológica</w:t>
            </w:r>
          </w:p>
        </w:tc>
        <w:tc>
          <w:tcPr>
            <w:tcW w:w="2667" w:type="pct"/>
          </w:tcPr>
          <w:p w14:paraId="69ACA423" w14:textId="77777777" w:rsidR="003B6908" w:rsidRPr="005D6581" w:rsidRDefault="003B6908" w:rsidP="00B73D10">
            <w:pPr>
              <w:jc w:val="both"/>
              <w:rPr>
                <w:rFonts w:ascii="Arial" w:hAnsi="Arial" w:cs="Arial"/>
                <w:color w:val="000000"/>
                <w:sz w:val="18"/>
                <w:szCs w:val="18"/>
              </w:rPr>
            </w:pPr>
          </w:p>
          <w:p w14:paraId="1F21D099"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xml:space="preserve">De ser el caso, se otorgará 0.50 (medio) puntos a los Licitantes que pertenezcan al sector de Micro, Pequeñas y Medianas Empresas, conforme se indica en el numeral 5.1.1. Criterios generales que se consideran para la evaluación por puntos y porcentajes, inciso h) de la presente convocatoria. </w:t>
            </w:r>
            <w:r w:rsidRPr="005D6581">
              <w:rPr>
                <w:rFonts w:ascii="Arial" w:hAnsi="Arial" w:cs="Arial"/>
                <w:sz w:val="18"/>
                <w:szCs w:val="18"/>
                <w:u w:val="single"/>
              </w:rPr>
              <w:t>Y que acredite que produce bienes con innovación tecnológica relacionados directamente con la prestación del servicio solicitado y que se encuentran registrados ante el Instituto Mexicano de la Propiedad Industrial. </w:t>
            </w:r>
            <w:r w:rsidRPr="005D6581">
              <w:rPr>
                <w:rFonts w:ascii="Arial" w:hAnsi="Arial" w:cs="Arial"/>
                <w:sz w:val="18"/>
                <w:szCs w:val="18"/>
              </w:rPr>
              <w:t> </w:t>
            </w:r>
          </w:p>
          <w:p w14:paraId="6F4C370D" w14:textId="77777777" w:rsidR="003B6908" w:rsidRPr="005D6581" w:rsidRDefault="003B6908" w:rsidP="00B73D10">
            <w:pPr>
              <w:jc w:val="both"/>
              <w:rPr>
                <w:rFonts w:ascii="Arial" w:hAnsi="Arial" w:cs="Arial"/>
                <w:sz w:val="18"/>
                <w:szCs w:val="18"/>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80"/>
              <w:gridCol w:w="1575"/>
            </w:tblGrid>
            <w:tr w:rsidR="003B6908" w:rsidRPr="005D6581" w14:paraId="3439B8DB" w14:textId="77777777" w:rsidTr="005D6581">
              <w:trPr>
                <w:trHeight w:val="300"/>
                <w:jc w:val="center"/>
              </w:trPr>
              <w:tc>
                <w:tcPr>
                  <w:tcW w:w="1380" w:type="dxa"/>
                  <w:tcBorders>
                    <w:top w:val="single" w:sz="6" w:space="0" w:color="000000"/>
                    <w:left w:val="single" w:sz="6" w:space="0" w:color="000000"/>
                    <w:bottom w:val="single" w:sz="6" w:space="0" w:color="000000"/>
                    <w:right w:val="single" w:sz="6" w:space="0" w:color="000000"/>
                  </w:tcBorders>
                  <w:hideMark/>
                </w:tcPr>
                <w:p w14:paraId="59E8D3C6" w14:textId="77777777" w:rsidR="003B6908" w:rsidRPr="005D6581" w:rsidRDefault="003B6908" w:rsidP="00B73D10">
                  <w:pPr>
                    <w:rPr>
                      <w:rFonts w:ascii="Arial" w:hAnsi="Arial" w:cs="Arial"/>
                      <w:sz w:val="18"/>
                      <w:szCs w:val="18"/>
                    </w:rPr>
                  </w:pPr>
                  <w:r w:rsidRPr="005D6581">
                    <w:rPr>
                      <w:rFonts w:ascii="Arial" w:hAnsi="Arial" w:cs="Arial"/>
                      <w:sz w:val="18"/>
                      <w:szCs w:val="18"/>
                    </w:rPr>
                    <w:t>Acredita </w:t>
                  </w:r>
                </w:p>
              </w:tc>
              <w:tc>
                <w:tcPr>
                  <w:tcW w:w="1575" w:type="dxa"/>
                  <w:tcBorders>
                    <w:top w:val="single" w:sz="6" w:space="0" w:color="000000"/>
                    <w:left w:val="single" w:sz="6" w:space="0" w:color="000000"/>
                    <w:bottom w:val="single" w:sz="6" w:space="0" w:color="000000"/>
                    <w:right w:val="single" w:sz="6" w:space="0" w:color="000000"/>
                  </w:tcBorders>
                  <w:hideMark/>
                </w:tcPr>
                <w:p w14:paraId="54113C0E"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0.50 puntos</w:t>
                  </w:r>
                </w:p>
              </w:tc>
            </w:tr>
            <w:tr w:rsidR="003B6908" w:rsidRPr="005D6581" w14:paraId="66A8BDCE" w14:textId="77777777" w:rsidTr="005D6581">
              <w:trPr>
                <w:trHeight w:val="300"/>
                <w:jc w:val="center"/>
              </w:trPr>
              <w:tc>
                <w:tcPr>
                  <w:tcW w:w="1380" w:type="dxa"/>
                  <w:tcBorders>
                    <w:top w:val="single" w:sz="6" w:space="0" w:color="000000"/>
                    <w:left w:val="single" w:sz="6" w:space="0" w:color="000000"/>
                    <w:bottom w:val="single" w:sz="6" w:space="0" w:color="000000"/>
                    <w:right w:val="single" w:sz="6" w:space="0" w:color="000000"/>
                  </w:tcBorders>
                  <w:hideMark/>
                </w:tcPr>
                <w:p w14:paraId="2575863F" w14:textId="77777777" w:rsidR="003B6908" w:rsidRPr="005D6581" w:rsidRDefault="003B6908" w:rsidP="00B73D10">
                  <w:pPr>
                    <w:rPr>
                      <w:rFonts w:ascii="Arial" w:hAnsi="Arial" w:cs="Arial"/>
                      <w:sz w:val="18"/>
                      <w:szCs w:val="18"/>
                    </w:rPr>
                  </w:pPr>
                  <w:r w:rsidRPr="005D6581">
                    <w:rPr>
                      <w:rFonts w:ascii="Arial" w:hAnsi="Arial" w:cs="Arial"/>
                      <w:sz w:val="18"/>
                      <w:szCs w:val="18"/>
                    </w:rPr>
                    <w:t>No Acredita </w:t>
                  </w:r>
                </w:p>
              </w:tc>
              <w:tc>
                <w:tcPr>
                  <w:tcW w:w="1575" w:type="dxa"/>
                  <w:tcBorders>
                    <w:top w:val="single" w:sz="6" w:space="0" w:color="000000"/>
                    <w:left w:val="single" w:sz="6" w:space="0" w:color="000000"/>
                    <w:bottom w:val="single" w:sz="6" w:space="0" w:color="000000"/>
                    <w:right w:val="single" w:sz="6" w:space="0" w:color="000000"/>
                  </w:tcBorders>
                  <w:hideMark/>
                </w:tcPr>
                <w:p w14:paraId="28ABECD0" w14:textId="77777777" w:rsidR="003B6908" w:rsidRPr="005D6581" w:rsidRDefault="003B6908" w:rsidP="00B73D10">
                  <w:pPr>
                    <w:jc w:val="center"/>
                    <w:rPr>
                      <w:rFonts w:ascii="Arial" w:hAnsi="Arial" w:cs="Arial"/>
                      <w:sz w:val="18"/>
                      <w:szCs w:val="18"/>
                    </w:rPr>
                  </w:pPr>
                  <w:r w:rsidRPr="005D6581">
                    <w:rPr>
                      <w:rFonts w:ascii="Arial" w:hAnsi="Arial" w:cs="Arial"/>
                      <w:sz w:val="18"/>
                      <w:szCs w:val="18"/>
                    </w:rPr>
                    <w:t>0.00 puntos</w:t>
                  </w:r>
                </w:p>
              </w:tc>
            </w:tr>
          </w:tbl>
          <w:p w14:paraId="7286644B" w14:textId="77777777" w:rsidR="003B6908" w:rsidRPr="005D6581" w:rsidRDefault="003B6908" w:rsidP="00B73D10">
            <w:pPr>
              <w:jc w:val="both"/>
              <w:rPr>
                <w:rFonts w:ascii="Arial" w:hAnsi="Arial" w:cs="Arial"/>
                <w:color w:val="000000"/>
                <w:sz w:val="18"/>
                <w:szCs w:val="18"/>
              </w:rPr>
            </w:pPr>
          </w:p>
          <w:p w14:paraId="28C296FF" w14:textId="77777777" w:rsidR="003B6908" w:rsidRPr="005D6581" w:rsidRDefault="003B6908" w:rsidP="00B73D10">
            <w:pPr>
              <w:jc w:val="both"/>
              <w:rPr>
                <w:rFonts w:ascii="Arial" w:hAnsi="Arial" w:cs="Arial"/>
                <w:color w:val="000000"/>
                <w:sz w:val="18"/>
                <w:szCs w:val="18"/>
              </w:rPr>
            </w:pPr>
          </w:p>
        </w:tc>
        <w:tc>
          <w:tcPr>
            <w:tcW w:w="933" w:type="pct"/>
            <w:vAlign w:val="center"/>
          </w:tcPr>
          <w:p w14:paraId="4C2770F4"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0.50 puntos</w:t>
            </w:r>
          </w:p>
        </w:tc>
      </w:tr>
      <w:tr w:rsidR="003B6908" w:rsidRPr="005D6581" w14:paraId="2E943A04" w14:textId="77777777" w:rsidTr="00B73D10">
        <w:trPr>
          <w:jc w:val="center"/>
        </w:trPr>
        <w:tc>
          <w:tcPr>
            <w:tcW w:w="590" w:type="pct"/>
          </w:tcPr>
          <w:p w14:paraId="4BBA83BE" w14:textId="77777777" w:rsidR="003B6908" w:rsidRPr="005D6581" w:rsidRDefault="003B6908" w:rsidP="00B73D10">
            <w:pPr>
              <w:ind w:left="-109" w:right="-150"/>
              <w:jc w:val="center"/>
              <w:rPr>
                <w:rFonts w:ascii="Arial" w:hAnsi="Arial" w:cs="Arial"/>
                <w:b/>
                <w:bCs/>
                <w:color w:val="000000"/>
                <w:sz w:val="18"/>
                <w:szCs w:val="18"/>
              </w:rPr>
            </w:pPr>
            <w:r w:rsidRPr="005D6581">
              <w:rPr>
                <w:rFonts w:ascii="Arial" w:hAnsi="Arial" w:cs="Arial"/>
                <w:b/>
                <w:bCs/>
                <w:sz w:val="18"/>
                <w:szCs w:val="18"/>
              </w:rPr>
              <w:t>1.7 </w:t>
            </w:r>
          </w:p>
        </w:tc>
        <w:tc>
          <w:tcPr>
            <w:tcW w:w="810" w:type="pct"/>
          </w:tcPr>
          <w:p w14:paraId="4D5CE418" w14:textId="77777777" w:rsidR="003B6908" w:rsidRPr="005D6581" w:rsidRDefault="003B6908" w:rsidP="00B73D10">
            <w:pPr>
              <w:jc w:val="center"/>
              <w:rPr>
                <w:rFonts w:ascii="Arial" w:hAnsi="Arial" w:cs="Arial"/>
                <w:b/>
                <w:bCs/>
                <w:color w:val="000000"/>
                <w:sz w:val="18"/>
                <w:szCs w:val="18"/>
              </w:rPr>
            </w:pPr>
            <w:r w:rsidRPr="005D6581">
              <w:rPr>
                <w:rFonts w:ascii="Arial" w:hAnsi="Arial" w:cs="Arial"/>
                <w:b/>
                <w:bCs/>
                <w:sz w:val="18"/>
                <w:szCs w:val="18"/>
              </w:rPr>
              <w:t>Propuesta de valor agregado para incorporar a la Credencial para Votar un elemento de seguridad adicional </w:t>
            </w:r>
          </w:p>
        </w:tc>
        <w:tc>
          <w:tcPr>
            <w:tcW w:w="2667" w:type="pct"/>
          </w:tcPr>
          <w:p w14:paraId="7FA73EE9" w14:textId="77777777" w:rsidR="003B6908" w:rsidRPr="005D6581" w:rsidRDefault="003B6908" w:rsidP="00B73D10">
            <w:pPr>
              <w:jc w:val="both"/>
              <w:rPr>
                <w:rFonts w:ascii="Arial" w:hAnsi="Arial" w:cs="Arial"/>
                <w:sz w:val="18"/>
                <w:szCs w:val="18"/>
              </w:rPr>
            </w:pPr>
            <w:r w:rsidRPr="005D6581">
              <w:rPr>
                <w:rFonts w:ascii="Arial" w:hAnsi="Arial" w:cs="Arial"/>
                <w:b/>
                <w:bCs/>
                <w:sz w:val="18"/>
                <w:szCs w:val="18"/>
              </w:rPr>
              <w:t>“El Licitante”</w:t>
            </w:r>
            <w:r w:rsidRPr="005D6581">
              <w:rPr>
                <w:rFonts w:ascii="Arial" w:hAnsi="Arial" w:cs="Arial"/>
                <w:sz w:val="18"/>
                <w:szCs w:val="18"/>
              </w:rPr>
              <w:t xml:space="preserve"> podrá proponer un elemento de seguridad adicional en su propuesta técnica, lo que permitirá beneficiar a “El Instituto” con una credencial más segura y resistente a la falsificación, alteración o simulación. </w:t>
            </w:r>
          </w:p>
          <w:p w14:paraId="4E257AD0" w14:textId="77777777" w:rsidR="003B6908" w:rsidRPr="005D6581" w:rsidRDefault="003B6908" w:rsidP="00B73D10">
            <w:pPr>
              <w:jc w:val="both"/>
              <w:rPr>
                <w:rFonts w:ascii="Arial" w:hAnsi="Arial" w:cs="Arial"/>
                <w:sz w:val="18"/>
                <w:szCs w:val="18"/>
              </w:rPr>
            </w:pPr>
          </w:p>
          <w:p w14:paraId="0EE5554F" w14:textId="77777777" w:rsidR="003B6908" w:rsidRPr="005D6581" w:rsidRDefault="003B6908" w:rsidP="00B73D10">
            <w:pPr>
              <w:jc w:val="both"/>
              <w:rPr>
                <w:rFonts w:ascii="Arial" w:hAnsi="Arial" w:cs="Arial"/>
                <w:sz w:val="18"/>
                <w:szCs w:val="18"/>
              </w:rPr>
            </w:pPr>
            <w:r w:rsidRPr="005D6581">
              <w:rPr>
                <w:rFonts w:ascii="Arial" w:hAnsi="Arial" w:cs="Arial"/>
                <w:b/>
                <w:bCs/>
                <w:sz w:val="18"/>
                <w:szCs w:val="18"/>
              </w:rPr>
              <w:t xml:space="preserve">“El Licitante” </w:t>
            </w:r>
            <w:r w:rsidRPr="005D6581">
              <w:rPr>
                <w:rFonts w:ascii="Arial" w:hAnsi="Arial" w:cs="Arial"/>
                <w:sz w:val="18"/>
                <w:szCs w:val="18"/>
              </w:rPr>
              <w:t>como parte de su propuesta técnica, deberá describir lo necesario para la evaluación de este apartado, considerando lo señalado en el numeral</w:t>
            </w:r>
            <w:r w:rsidRPr="005D6581">
              <w:rPr>
                <w:rFonts w:ascii="Arial" w:hAnsi="Arial" w:cs="Arial"/>
                <w:b/>
                <w:bCs/>
                <w:sz w:val="18"/>
                <w:szCs w:val="18"/>
              </w:rPr>
              <w:t xml:space="preserve"> </w:t>
            </w:r>
            <w:r w:rsidRPr="005D6581">
              <w:rPr>
                <w:rFonts w:ascii="Arial" w:hAnsi="Arial" w:cs="Arial"/>
                <w:sz w:val="18"/>
                <w:szCs w:val="18"/>
              </w:rPr>
              <w:t xml:space="preserve">3.1.2 </w:t>
            </w:r>
            <w:r w:rsidRPr="005D6581">
              <w:rPr>
                <w:rFonts w:ascii="Arial" w:hAnsi="Arial" w:cs="Arial"/>
                <w:i/>
                <w:iCs/>
                <w:sz w:val="18"/>
                <w:szCs w:val="18"/>
              </w:rPr>
              <w:t>Elementos para la personalización, inciso G) Propuesta de valor agregado para incorporar a la Credencial para Votar un elemento de seguridad adicional</w:t>
            </w:r>
            <w:r w:rsidRPr="005D6581">
              <w:rPr>
                <w:rFonts w:ascii="Arial" w:hAnsi="Arial" w:cs="Arial"/>
                <w:sz w:val="18"/>
                <w:szCs w:val="18"/>
              </w:rPr>
              <w:t xml:space="preserve"> del Anexo 1. </w:t>
            </w:r>
          </w:p>
          <w:p w14:paraId="0F065FB7"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0292A2CF"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La convocante asignará la puntuación a “El Licitante” conforme los siguientes criterios: </w:t>
            </w:r>
          </w:p>
          <w:p w14:paraId="3B90A573" w14:textId="77777777" w:rsidR="003B6908" w:rsidRPr="005D6581" w:rsidRDefault="003B6908" w:rsidP="00B73D10">
            <w:pPr>
              <w:rPr>
                <w:rFonts w:ascii="Arial" w:hAnsi="Arial" w:cs="Arial"/>
                <w:sz w:val="18"/>
                <w:szCs w:val="18"/>
              </w:rPr>
            </w:pPr>
          </w:p>
          <w:p w14:paraId="372802CC" w14:textId="77777777" w:rsidR="003B6908" w:rsidRPr="005D6581" w:rsidRDefault="003B6908" w:rsidP="00B73D10">
            <w:pPr>
              <w:rPr>
                <w:rFonts w:ascii="Arial" w:hAnsi="Arial" w:cs="Arial"/>
                <w:sz w:val="18"/>
                <w:szCs w:val="18"/>
              </w:rPr>
            </w:pPr>
          </w:p>
          <w:tbl>
            <w:tblPr>
              <w:tblW w:w="450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0"/>
              <w:gridCol w:w="2865"/>
              <w:gridCol w:w="840"/>
            </w:tblGrid>
            <w:tr w:rsidR="003B6908" w:rsidRPr="005D6581" w14:paraId="63605FDF" w14:textId="77777777" w:rsidTr="005D6581">
              <w:trPr>
                <w:trHeight w:val="300"/>
                <w:jc w:val="center"/>
              </w:trPr>
              <w:tc>
                <w:tcPr>
                  <w:tcW w:w="800" w:type="dxa"/>
                  <w:tcBorders>
                    <w:top w:val="single" w:sz="6" w:space="0" w:color="auto"/>
                    <w:left w:val="single" w:sz="6" w:space="0" w:color="auto"/>
                    <w:bottom w:val="single" w:sz="6" w:space="0" w:color="auto"/>
                    <w:right w:val="single" w:sz="6" w:space="0" w:color="auto"/>
                  </w:tcBorders>
                  <w:hideMark/>
                </w:tcPr>
                <w:p w14:paraId="150013AB"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Opción</w:t>
                  </w:r>
                </w:p>
              </w:tc>
              <w:tc>
                <w:tcPr>
                  <w:tcW w:w="2865" w:type="dxa"/>
                  <w:tcBorders>
                    <w:top w:val="single" w:sz="6" w:space="0" w:color="auto"/>
                    <w:left w:val="single" w:sz="6" w:space="0" w:color="auto"/>
                    <w:bottom w:val="single" w:sz="6" w:space="0" w:color="auto"/>
                    <w:right w:val="single" w:sz="6" w:space="0" w:color="auto"/>
                  </w:tcBorders>
                  <w:hideMark/>
                </w:tcPr>
                <w:p w14:paraId="3EFF4C81"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Descripción</w:t>
                  </w:r>
                </w:p>
              </w:tc>
              <w:tc>
                <w:tcPr>
                  <w:tcW w:w="840" w:type="dxa"/>
                  <w:tcBorders>
                    <w:top w:val="single" w:sz="6" w:space="0" w:color="auto"/>
                    <w:left w:val="single" w:sz="6" w:space="0" w:color="auto"/>
                    <w:bottom w:val="single" w:sz="6" w:space="0" w:color="auto"/>
                    <w:right w:val="single" w:sz="6" w:space="0" w:color="auto"/>
                  </w:tcBorders>
                  <w:vAlign w:val="center"/>
                  <w:hideMark/>
                </w:tcPr>
                <w:p w14:paraId="6326D258" w14:textId="77777777" w:rsidR="003B6908" w:rsidRPr="005D6581" w:rsidRDefault="003B6908" w:rsidP="00B73D10">
                  <w:pPr>
                    <w:jc w:val="center"/>
                    <w:rPr>
                      <w:rFonts w:ascii="Arial" w:hAnsi="Arial" w:cs="Arial"/>
                      <w:b/>
                      <w:bCs/>
                      <w:sz w:val="16"/>
                      <w:szCs w:val="16"/>
                    </w:rPr>
                  </w:pPr>
                  <w:r w:rsidRPr="005D6581">
                    <w:rPr>
                      <w:rFonts w:ascii="Arial" w:hAnsi="Arial" w:cs="Arial"/>
                      <w:b/>
                      <w:bCs/>
                      <w:sz w:val="16"/>
                      <w:szCs w:val="16"/>
                    </w:rPr>
                    <w:t>Puntos</w:t>
                  </w:r>
                </w:p>
              </w:tc>
            </w:tr>
            <w:tr w:rsidR="003B6908" w:rsidRPr="005D6581" w14:paraId="78388D1A" w14:textId="77777777" w:rsidTr="005D6581">
              <w:trPr>
                <w:trHeight w:val="300"/>
                <w:jc w:val="center"/>
              </w:trPr>
              <w:tc>
                <w:tcPr>
                  <w:tcW w:w="800" w:type="dxa"/>
                  <w:tcBorders>
                    <w:top w:val="single" w:sz="6" w:space="0" w:color="auto"/>
                    <w:left w:val="single" w:sz="6" w:space="0" w:color="auto"/>
                    <w:bottom w:val="single" w:sz="6" w:space="0" w:color="auto"/>
                    <w:right w:val="single" w:sz="6" w:space="0" w:color="auto"/>
                  </w:tcBorders>
                  <w:vAlign w:val="center"/>
                  <w:hideMark/>
                </w:tcPr>
                <w:p w14:paraId="034AC90E" w14:textId="77777777" w:rsidR="003B6908" w:rsidRPr="005D6581" w:rsidRDefault="003B6908" w:rsidP="00B73D10">
                  <w:pPr>
                    <w:rPr>
                      <w:rFonts w:ascii="Arial" w:hAnsi="Arial" w:cs="Arial"/>
                      <w:sz w:val="16"/>
                      <w:szCs w:val="16"/>
                    </w:rPr>
                  </w:pPr>
                  <w:r w:rsidRPr="005D6581">
                    <w:rPr>
                      <w:rFonts w:ascii="Arial" w:hAnsi="Arial" w:cs="Arial"/>
                      <w:sz w:val="16"/>
                      <w:szCs w:val="16"/>
                    </w:rPr>
                    <w:t>N1 </w:t>
                  </w:r>
                </w:p>
              </w:tc>
              <w:tc>
                <w:tcPr>
                  <w:tcW w:w="2865" w:type="dxa"/>
                  <w:tcBorders>
                    <w:top w:val="single" w:sz="6" w:space="0" w:color="auto"/>
                    <w:left w:val="single" w:sz="6" w:space="0" w:color="auto"/>
                    <w:bottom w:val="single" w:sz="6" w:space="0" w:color="auto"/>
                    <w:right w:val="single" w:sz="6" w:space="0" w:color="auto"/>
                  </w:tcBorders>
                  <w:hideMark/>
                </w:tcPr>
                <w:p w14:paraId="670FC5CC"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Propuesta de valor agregado para incorporar a la Credencial para Votar un elemento de seguridad de nivel 1.</w:t>
                  </w:r>
                </w:p>
              </w:tc>
              <w:tc>
                <w:tcPr>
                  <w:tcW w:w="840" w:type="dxa"/>
                  <w:tcBorders>
                    <w:top w:val="single" w:sz="6" w:space="0" w:color="auto"/>
                    <w:left w:val="single" w:sz="6" w:space="0" w:color="auto"/>
                    <w:bottom w:val="single" w:sz="6" w:space="0" w:color="auto"/>
                    <w:right w:val="single" w:sz="6" w:space="0" w:color="auto"/>
                  </w:tcBorders>
                  <w:vAlign w:val="center"/>
                  <w:hideMark/>
                </w:tcPr>
                <w:p w14:paraId="6324074A"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0.20</w:t>
                  </w:r>
                </w:p>
              </w:tc>
            </w:tr>
            <w:tr w:rsidR="003B6908" w:rsidRPr="005D6581" w14:paraId="0A28C120" w14:textId="77777777" w:rsidTr="005D6581">
              <w:trPr>
                <w:trHeight w:val="300"/>
                <w:jc w:val="center"/>
              </w:trPr>
              <w:tc>
                <w:tcPr>
                  <w:tcW w:w="800" w:type="dxa"/>
                  <w:tcBorders>
                    <w:top w:val="single" w:sz="6" w:space="0" w:color="auto"/>
                    <w:left w:val="single" w:sz="6" w:space="0" w:color="auto"/>
                    <w:bottom w:val="single" w:sz="6" w:space="0" w:color="auto"/>
                    <w:right w:val="single" w:sz="6" w:space="0" w:color="auto"/>
                  </w:tcBorders>
                  <w:vAlign w:val="center"/>
                  <w:hideMark/>
                </w:tcPr>
                <w:p w14:paraId="2C8A1BE0" w14:textId="77777777" w:rsidR="003B6908" w:rsidRPr="005D6581" w:rsidRDefault="003B6908" w:rsidP="00B73D10">
                  <w:pPr>
                    <w:rPr>
                      <w:rFonts w:ascii="Arial" w:hAnsi="Arial" w:cs="Arial"/>
                      <w:sz w:val="16"/>
                      <w:szCs w:val="16"/>
                    </w:rPr>
                  </w:pPr>
                  <w:r w:rsidRPr="005D6581">
                    <w:rPr>
                      <w:rFonts w:ascii="Arial" w:hAnsi="Arial" w:cs="Arial"/>
                      <w:sz w:val="16"/>
                      <w:szCs w:val="16"/>
                    </w:rPr>
                    <w:t>N2-1000 </w:t>
                  </w:r>
                </w:p>
              </w:tc>
              <w:tc>
                <w:tcPr>
                  <w:tcW w:w="2865" w:type="dxa"/>
                  <w:tcBorders>
                    <w:top w:val="single" w:sz="6" w:space="0" w:color="auto"/>
                    <w:left w:val="single" w:sz="6" w:space="0" w:color="auto"/>
                    <w:bottom w:val="single" w:sz="6" w:space="0" w:color="auto"/>
                    <w:right w:val="single" w:sz="6" w:space="0" w:color="auto"/>
                  </w:tcBorders>
                  <w:hideMark/>
                </w:tcPr>
                <w:p w14:paraId="495C3CE9"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Propuesta de valor agregado para incorporar a la Credencial para Votar un elemento de seguridad de nivel 2, con al menos 1,000 dispositivos y lo necesario para su validación.</w:t>
                  </w:r>
                </w:p>
              </w:tc>
              <w:tc>
                <w:tcPr>
                  <w:tcW w:w="840" w:type="dxa"/>
                  <w:tcBorders>
                    <w:top w:val="single" w:sz="6" w:space="0" w:color="auto"/>
                    <w:left w:val="single" w:sz="6" w:space="0" w:color="auto"/>
                    <w:bottom w:val="single" w:sz="6" w:space="0" w:color="auto"/>
                    <w:right w:val="single" w:sz="6" w:space="0" w:color="auto"/>
                  </w:tcBorders>
                  <w:vAlign w:val="center"/>
                  <w:hideMark/>
                </w:tcPr>
                <w:p w14:paraId="72999CFE"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0.40</w:t>
                  </w:r>
                </w:p>
              </w:tc>
            </w:tr>
            <w:tr w:rsidR="003B6908" w:rsidRPr="005D6581" w14:paraId="29EBBD62" w14:textId="77777777" w:rsidTr="005D6581">
              <w:trPr>
                <w:trHeight w:val="300"/>
                <w:jc w:val="center"/>
              </w:trPr>
              <w:tc>
                <w:tcPr>
                  <w:tcW w:w="800" w:type="dxa"/>
                  <w:tcBorders>
                    <w:top w:val="single" w:sz="6" w:space="0" w:color="auto"/>
                    <w:left w:val="single" w:sz="6" w:space="0" w:color="auto"/>
                    <w:bottom w:val="single" w:sz="6" w:space="0" w:color="auto"/>
                    <w:right w:val="single" w:sz="6" w:space="0" w:color="auto"/>
                  </w:tcBorders>
                  <w:vAlign w:val="center"/>
                  <w:hideMark/>
                </w:tcPr>
                <w:p w14:paraId="58859E0C" w14:textId="77777777" w:rsidR="003B6908" w:rsidRPr="005D6581" w:rsidRDefault="003B6908" w:rsidP="00B73D10">
                  <w:pPr>
                    <w:rPr>
                      <w:rFonts w:ascii="Arial" w:hAnsi="Arial" w:cs="Arial"/>
                      <w:sz w:val="16"/>
                      <w:szCs w:val="16"/>
                    </w:rPr>
                  </w:pPr>
                  <w:r w:rsidRPr="005D6581">
                    <w:rPr>
                      <w:rFonts w:ascii="Arial" w:hAnsi="Arial" w:cs="Arial"/>
                      <w:sz w:val="16"/>
                      <w:szCs w:val="16"/>
                    </w:rPr>
                    <w:t>N2i </w:t>
                  </w:r>
                </w:p>
              </w:tc>
              <w:tc>
                <w:tcPr>
                  <w:tcW w:w="2865" w:type="dxa"/>
                  <w:tcBorders>
                    <w:top w:val="single" w:sz="6" w:space="0" w:color="auto"/>
                    <w:left w:val="single" w:sz="6" w:space="0" w:color="auto"/>
                    <w:bottom w:val="single" w:sz="6" w:space="0" w:color="auto"/>
                    <w:right w:val="single" w:sz="6" w:space="0" w:color="auto"/>
                  </w:tcBorders>
                  <w:hideMark/>
                </w:tcPr>
                <w:p w14:paraId="190D1FC2"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Propuesta de valor agregado para incorporar a la Credencial para Votar un elemento de seguridad de nivel 2, con un número ilimitado de dispositivos y lo necesario para su validación.</w:t>
                  </w:r>
                </w:p>
              </w:tc>
              <w:tc>
                <w:tcPr>
                  <w:tcW w:w="840" w:type="dxa"/>
                  <w:tcBorders>
                    <w:top w:val="single" w:sz="6" w:space="0" w:color="auto"/>
                    <w:left w:val="single" w:sz="6" w:space="0" w:color="auto"/>
                    <w:bottom w:val="single" w:sz="6" w:space="0" w:color="auto"/>
                    <w:right w:val="single" w:sz="6" w:space="0" w:color="auto"/>
                  </w:tcBorders>
                  <w:vAlign w:val="center"/>
                  <w:hideMark/>
                </w:tcPr>
                <w:p w14:paraId="27881072"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0.60</w:t>
                  </w:r>
                </w:p>
              </w:tc>
            </w:tr>
            <w:tr w:rsidR="003B6908" w:rsidRPr="005D6581" w14:paraId="2EA9919E" w14:textId="77777777" w:rsidTr="005D6581">
              <w:trPr>
                <w:trHeight w:val="300"/>
                <w:jc w:val="center"/>
              </w:trPr>
              <w:tc>
                <w:tcPr>
                  <w:tcW w:w="800" w:type="dxa"/>
                  <w:tcBorders>
                    <w:top w:val="single" w:sz="6" w:space="0" w:color="auto"/>
                    <w:left w:val="single" w:sz="6" w:space="0" w:color="auto"/>
                    <w:bottom w:val="single" w:sz="6" w:space="0" w:color="auto"/>
                    <w:right w:val="single" w:sz="6" w:space="0" w:color="auto"/>
                  </w:tcBorders>
                  <w:vAlign w:val="center"/>
                  <w:hideMark/>
                </w:tcPr>
                <w:p w14:paraId="53CD1584" w14:textId="77777777" w:rsidR="003B6908" w:rsidRPr="005D6581" w:rsidRDefault="003B6908" w:rsidP="00B73D10">
                  <w:pPr>
                    <w:rPr>
                      <w:rFonts w:ascii="Arial" w:hAnsi="Arial" w:cs="Arial"/>
                      <w:sz w:val="16"/>
                      <w:szCs w:val="16"/>
                    </w:rPr>
                  </w:pPr>
                  <w:r w:rsidRPr="005D6581">
                    <w:rPr>
                      <w:rFonts w:ascii="Arial" w:hAnsi="Arial" w:cs="Arial"/>
                      <w:sz w:val="16"/>
                      <w:szCs w:val="16"/>
                    </w:rPr>
                    <w:t>N3-1000 </w:t>
                  </w:r>
                </w:p>
              </w:tc>
              <w:tc>
                <w:tcPr>
                  <w:tcW w:w="2865" w:type="dxa"/>
                  <w:tcBorders>
                    <w:top w:val="single" w:sz="6" w:space="0" w:color="auto"/>
                    <w:left w:val="single" w:sz="6" w:space="0" w:color="auto"/>
                    <w:bottom w:val="single" w:sz="6" w:space="0" w:color="auto"/>
                    <w:right w:val="single" w:sz="6" w:space="0" w:color="auto"/>
                  </w:tcBorders>
                  <w:hideMark/>
                </w:tcPr>
                <w:p w14:paraId="7DBF5CA4" w14:textId="77777777" w:rsidR="003B6908" w:rsidRPr="005D6581" w:rsidRDefault="003B6908" w:rsidP="00B73D10">
                  <w:pPr>
                    <w:jc w:val="both"/>
                    <w:rPr>
                      <w:rFonts w:ascii="Arial" w:hAnsi="Arial" w:cs="Arial"/>
                      <w:sz w:val="16"/>
                      <w:szCs w:val="16"/>
                    </w:rPr>
                  </w:pPr>
                  <w:r w:rsidRPr="005D6581">
                    <w:rPr>
                      <w:rFonts w:ascii="Arial" w:hAnsi="Arial" w:cs="Arial"/>
                      <w:sz w:val="16"/>
                      <w:szCs w:val="16"/>
                    </w:rPr>
                    <w:t>Propuesta de valor agregado para incorporar a la Credencial para Votar un elemento de seguridad de nivel 3, con al menos 1,000 dispositivos y lo necesario para su validación.</w:t>
                  </w:r>
                </w:p>
              </w:tc>
              <w:tc>
                <w:tcPr>
                  <w:tcW w:w="840" w:type="dxa"/>
                  <w:tcBorders>
                    <w:top w:val="single" w:sz="6" w:space="0" w:color="auto"/>
                    <w:left w:val="single" w:sz="6" w:space="0" w:color="auto"/>
                    <w:bottom w:val="single" w:sz="6" w:space="0" w:color="auto"/>
                    <w:right w:val="single" w:sz="6" w:space="0" w:color="auto"/>
                  </w:tcBorders>
                  <w:vAlign w:val="center"/>
                  <w:hideMark/>
                </w:tcPr>
                <w:p w14:paraId="3151EACD" w14:textId="77777777" w:rsidR="003B6908" w:rsidRPr="005D6581" w:rsidRDefault="003B6908" w:rsidP="00B73D10">
                  <w:pPr>
                    <w:jc w:val="center"/>
                    <w:rPr>
                      <w:rFonts w:ascii="Arial" w:hAnsi="Arial" w:cs="Arial"/>
                      <w:sz w:val="16"/>
                      <w:szCs w:val="16"/>
                    </w:rPr>
                  </w:pPr>
                  <w:r w:rsidRPr="005D6581">
                    <w:rPr>
                      <w:rFonts w:ascii="Arial" w:hAnsi="Arial" w:cs="Arial"/>
                      <w:sz w:val="16"/>
                      <w:szCs w:val="16"/>
                    </w:rPr>
                    <w:t>1.00</w:t>
                  </w:r>
                </w:p>
              </w:tc>
            </w:tr>
          </w:tbl>
          <w:p w14:paraId="3A441764" w14:textId="77777777" w:rsidR="003B6908" w:rsidRPr="005D6581" w:rsidRDefault="003B6908" w:rsidP="00B73D10">
            <w:pPr>
              <w:rPr>
                <w:rFonts w:ascii="Arial" w:hAnsi="Arial" w:cs="Arial"/>
                <w:sz w:val="18"/>
                <w:szCs w:val="18"/>
              </w:rPr>
            </w:pPr>
            <w:r w:rsidRPr="005D6581">
              <w:rPr>
                <w:rFonts w:ascii="Arial" w:hAnsi="Arial" w:cs="Arial"/>
                <w:sz w:val="18"/>
                <w:szCs w:val="18"/>
              </w:rPr>
              <w:t> </w:t>
            </w:r>
          </w:p>
          <w:p w14:paraId="61422B9F" w14:textId="7BF71252" w:rsidR="003B6908" w:rsidRPr="005D6581" w:rsidRDefault="003B6908" w:rsidP="00B73D10">
            <w:pPr>
              <w:jc w:val="both"/>
              <w:rPr>
                <w:rFonts w:ascii="Arial" w:hAnsi="Arial" w:cs="Arial"/>
                <w:sz w:val="18"/>
                <w:szCs w:val="18"/>
              </w:rPr>
            </w:pPr>
            <w:r w:rsidRPr="005D6581">
              <w:rPr>
                <w:rFonts w:ascii="Arial" w:hAnsi="Arial" w:cs="Arial"/>
                <w:sz w:val="18"/>
                <w:szCs w:val="18"/>
              </w:rPr>
              <w:t xml:space="preserve">La puntuación podrá ser acumulable de acuerdo a las combinaciones de niveles de seguridad mostradas en la siguiente matriz. </w:t>
            </w:r>
          </w:p>
          <w:p w14:paraId="429059DD" w14:textId="77777777" w:rsidR="003B6908" w:rsidRPr="005D6581" w:rsidRDefault="003B6908" w:rsidP="00B73D10">
            <w:pPr>
              <w:jc w:val="both"/>
              <w:rPr>
                <w:rFonts w:ascii="Arial" w:hAnsi="Arial" w:cs="Arial"/>
                <w:sz w:val="18"/>
                <w:szCs w:val="18"/>
              </w:rPr>
            </w:pPr>
          </w:p>
          <w:p w14:paraId="36D44ABA" w14:textId="77777777" w:rsidR="003B6908" w:rsidRPr="005D6581" w:rsidRDefault="003B6908" w:rsidP="00B73D10">
            <w:pPr>
              <w:jc w:val="both"/>
              <w:rPr>
                <w:rFonts w:ascii="Arial" w:hAnsi="Arial" w:cs="Arial"/>
                <w:b/>
                <w:bCs/>
                <w:sz w:val="18"/>
                <w:szCs w:val="18"/>
              </w:rPr>
            </w:pPr>
            <w:r w:rsidRPr="005D6581">
              <w:rPr>
                <w:rFonts w:ascii="Arial" w:hAnsi="Arial" w:cs="Arial"/>
                <w:b/>
                <w:bCs/>
                <w:sz w:val="18"/>
                <w:szCs w:val="18"/>
              </w:rPr>
              <w:t>Puntos Máximos a asignar: 1.00</w:t>
            </w:r>
          </w:p>
          <w:p w14:paraId="09439A70" w14:textId="77777777" w:rsidR="003B6908" w:rsidRPr="005D6581" w:rsidRDefault="003B6908" w:rsidP="00B73D10">
            <w:pPr>
              <w:jc w:val="both"/>
              <w:rPr>
                <w:rFonts w:ascii="Arial" w:hAnsi="Arial" w:cs="Arial"/>
                <w:b/>
                <w:bCs/>
                <w:sz w:val="18"/>
                <w:szCs w:val="18"/>
              </w:rPr>
            </w:pPr>
          </w:p>
          <w:p w14:paraId="01887E80" w14:textId="77777777" w:rsidR="003B6908" w:rsidRPr="005D6581" w:rsidRDefault="003B6908" w:rsidP="00B73D10">
            <w:pPr>
              <w:jc w:val="both"/>
              <w:rPr>
                <w:rFonts w:ascii="Arial" w:hAnsi="Arial" w:cs="Arial"/>
                <w:strike/>
                <w:color w:val="000000"/>
                <w:sz w:val="18"/>
                <w:szCs w:val="18"/>
              </w:rPr>
            </w:pPr>
            <w:r w:rsidRPr="005D6581">
              <w:rPr>
                <w:rFonts w:ascii="Arial" w:hAnsi="Arial" w:cs="Arial"/>
                <w:sz w:val="18"/>
                <w:szCs w:val="18"/>
              </w:rPr>
              <w:lastRenderedPageBreak/>
              <w:t>En caso de que no proponga un elemento de seguridad adicional no se le asignarán los puntos. </w:t>
            </w:r>
          </w:p>
        </w:tc>
        <w:tc>
          <w:tcPr>
            <w:tcW w:w="933" w:type="pct"/>
            <w:vAlign w:val="center"/>
          </w:tcPr>
          <w:p w14:paraId="6C69B6BC" w14:textId="77777777" w:rsidR="003B6908" w:rsidRPr="005D6581" w:rsidRDefault="003B6908" w:rsidP="00B73D10">
            <w:pPr>
              <w:jc w:val="center"/>
              <w:rPr>
                <w:rFonts w:ascii="Arial" w:hAnsi="Arial" w:cs="Arial"/>
                <w:b/>
                <w:strike/>
                <w:color w:val="000000"/>
                <w:sz w:val="18"/>
                <w:szCs w:val="18"/>
              </w:rPr>
            </w:pPr>
            <w:r w:rsidRPr="005D6581">
              <w:rPr>
                <w:rFonts w:ascii="Arial" w:hAnsi="Arial" w:cs="Arial"/>
                <w:b/>
                <w:bCs/>
                <w:sz w:val="18"/>
                <w:szCs w:val="18"/>
              </w:rPr>
              <w:lastRenderedPageBreak/>
              <w:t>1.00 puntos</w:t>
            </w:r>
            <w:r w:rsidRPr="005D6581">
              <w:rPr>
                <w:rFonts w:ascii="Arial" w:hAnsi="Arial" w:cs="Arial"/>
                <w:sz w:val="18"/>
                <w:szCs w:val="18"/>
              </w:rPr>
              <w:t> </w:t>
            </w:r>
          </w:p>
        </w:tc>
      </w:tr>
      <w:tr w:rsidR="003B6908" w:rsidRPr="005D6581" w14:paraId="51DBD46E" w14:textId="77777777" w:rsidTr="0F9CDE8B">
        <w:trPr>
          <w:jc w:val="center"/>
        </w:trPr>
        <w:tc>
          <w:tcPr>
            <w:tcW w:w="590" w:type="pct"/>
            <w:shd w:val="clear" w:color="auto" w:fill="D9D9D9" w:themeFill="background1" w:themeFillShade="D9"/>
            <w:vAlign w:val="center"/>
          </w:tcPr>
          <w:p w14:paraId="07828A3E"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Rubro 2</w:t>
            </w:r>
          </w:p>
        </w:tc>
        <w:tc>
          <w:tcPr>
            <w:tcW w:w="3477" w:type="pct"/>
            <w:gridSpan w:val="2"/>
            <w:shd w:val="clear" w:color="auto" w:fill="D9D9D9" w:themeFill="background1" w:themeFillShade="D9"/>
            <w:vAlign w:val="center"/>
          </w:tcPr>
          <w:p w14:paraId="35FE1762" w14:textId="77777777" w:rsidR="003B6908" w:rsidRPr="005D6581" w:rsidRDefault="003B6908" w:rsidP="00B73D10">
            <w:pPr>
              <w:rPr>
                <w:rFonts w:ascii="Arial" w:hAnsi="Arial" w:cs="Arial"/>
                <w:b/>
                <w:color w:val="000000"/>
                <w:sz w:val="18"/>
                <w:szCs w:val="18"/>
              </w:rPr>
            </w:pPr>
            <w:r w:rsidRPr="005D6581">
              <w:rPr>
                <w:rFonts w:ascii="Arial" w:hAnsi="Arial" w:cs="Arial"/>
                <w:b/>
                <w:color w:val="000000"/>
                <w:sz w:val="18"/>
                <w:szCs w:val="18"/>
              </w:rPr>
              <w:t>Experiencia y Especialidad del Licitante</w:t>
            </w:r>
          </w:p>
          <w:p w14:paraId="6FD3E08B" w14:textId="77777777" w:rsidR="003B6908" w:rsidRPr="005D6581" w:rsidRDefault="003B6908" w:rsidP="00B73D10">
            <w:pPr>
              <w:rPr>
                <w:rFonts w:ascii="Arial" w:hAnsi="Arial" w:cs="Arial"/>
                <w:b/>
                <w:color w:val="000000"/>
                <w:sz w:val="18"/>
                <w:szCs w:val="18"/>
              </w:rPr>
            </w:pPr>
            <w:r w:rsidRPr="005D6581">
              <w:rPr>
                <w:rFonts w:ascii="Arial" w:hAnsi="Arial" w:cs="Arial"/>
                <w:bCs/>
                <w:color w:val="000000"/>
                <w:sz w:val="18"/>
                <w:szCs w:val="18"/>
              </w:rPr>
              <w:t>Contratos del servicio de la misma naturaleza del que se pretende contratar que el licitante acredite haber realizado</w:t>
            </w:r>
          </w:p>
        </w:tc>
        <w:tc>
          <w:tcPr>
            <w:tcW w:w="933" w:type="pct"/>
            <w:shd w:val="clear" w:color="auto" w:fill="D9D9D9" w:themeFill="background1" w:themeFillShade="D9"/>
            <w:vAlign w:val="center"/>
          </w:tcPr>
          <w:p w14:paraId="2E5A1B73"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12.00 Puntos</w:t>
            </w:r>
          </w:p>
        </w:tc>
      </w:tr>
      <w:tr w:rsidR="003B6908" w:rsidRPr="005D6581" w14:paraId="7B349960" w14:textId="77777777" w:rsidTr="00B73D10">
        <w:trPr>
          <w:trHeight w:val="358"/>
          <w:jc w:val="center"/>
        </w:trPr>
        <w:tc>
          <w:tcPr>
            <w:tcW w:w="590" w:type="pct"/>
            <w:vAlign w:val="center"/>
          </w:tcPr>
          <w:p w14:paraId="79716F00"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Subrubro</w:t>
            </w:r>
          </w:p>
        </w:tc>
        <w:tc>
          <w:tcPr>
            <w:tcW w:w="810" w:type="pct"/>
            <w:vAlign w:val="center"/>
          </w:tcPr>
          <w:p w14:paraId="0FBC5A8C"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Concepto</w:t>
            </w:r>
          </w:p>
        </w:tc>
        <w:tc>
          <w:tcPr>
            <w:tcW w:w="2667" w:type="pct"/>
            <w:vAlign w:val="center"/>
          </w:tcPr>
          <w:p w14:paraId="47EA76F7"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Forma de evaluación</w:t>
            </w:r>
          </w:p>
        </w:tc>
        <w:tc>
          <w:tcPr>
            <w:tcW w:w="933" w:type="pct"/>
            <w:vAlign w:val="center"/>
          </w:tcPr>
          <w:p w14:paraId="08E2ADDC"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Puntos Esperados</w:t>
            </w:r>
          </w:p>
        </w:tc>
      </w:tr>
      <w:tr w:rsidR="003B6908" w:rsidRPr="005D6581" w14:paraId="426626F4" w14:textId="77777777" w:rsidTr="00B73D10">
        <w:trPr>
          <w:jc w:val="center"/>
        </w:trPr>
        <w:tc>
          <w:tcPr>
            <w:tcW w:w="590" w:type="pct"/>
          </w:tcPr>
          <w:p w14:paraId="2BECEA84"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2.1</w:t>
            </w:r>
          </w:p>
        </w:tc>
        <w:tc>
          <w:tcPr>
            <w:tcW w:w="810" w:type="pct"/>
          </w:tcPr>
          <w:p w14:paraId="3AEDA07F"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Experiencia y Especialidad del licitante</w:t>
            </w:r>
          </w:p>
        </w:tc>
        <w:tc>
          <w:tcPr>
            <w:tcW w:w="2667" w:type="pct"/>
          </w:tcPr>
          <w:p w14:paraId="4932FA1C" w14:textId="77777777" w:rsidR="003B6908" w:rsidRPr="005D6581" w:rsidRDefault="003B6908" w:rsidP="00B73D10">
            <w:pPr>
              <w:jc w:val="both"/>
              <w:rPr>
                <w:rFonts w:ascii="Arial" w:hAnsi="Arial" w:cs="Arial"/>
                <w:sz w:val="18"/>
                <w:szCs w:val="18"/>
                <w:lang w:val="es-ES"/>
              </w:rPr>
            </w:pPr>
            <w:r w:rsidRPr="005D6581">
              <w:rPr>
                <w:rFonts w:ascii="Arial" w:hAnsi="Arial" w:cs="Arial"/>
                <w:b/>
                <w:bCs/>
                <w:sz w:val="18"/>
                <w:szCs w:val="18"/>
                <w:lang w:val="es-ES"/>
              </w:rPr>
              <w:t>“El Licitante”</w:t>
            </w:r>
            <w:r w:rsidRPr="005D6581">
              <w:rPr>
                <w:rFonts w:ascii="Arial" w:hAnsi="Arial" w:cs="Arial"/>
                <w:sz w:val="18"/>
                <w:szCs w:val="18"/>
                <w:lang w:val="es-ES"/>
              </w:rPr>
              <w:t xml:space="preserve"> deberá acreditar que cuenta con experiencia y especialidad en la </w:t>
            </w:r>
            <w:r w:rsidRPr="005D6581">
              <w:rPr>
                <w:rFonts w:ascii="Arial" w:hAnsi="Arial" w:cs="Arial"/>
                <w:b/>
                <w:bCs/>
                <w:sz w:val="18"/>
                <w:szCs w:val="18"/>
                <w:lang w:val="es-ES"/>
              </w:rPr>
              <w:t>prestación de servicios de producción y personalización de documentos de identidad o de identificación de alta seguridad</w:t>
            </w:r>
            <w:r w:rsidRPr="005D6581">
              <w:rPr>
                <w:rFonts w:ascii="Arial" w:hAnsi="Arial" w:cs="Arial"/>
                <w:sz w:val="18"/>
                <w:szCs w:val="18"/>
                <w:lang w:val="es-ES"/>
              </w:rPr>
              <w:t xml:space="preserve">, tales como Visas, Pasaportes, Licencias de Conducir, Cédulas de Identidad, Documentos para Votar y otros documentos de identificación con fotografía. Dichos documentos deberán incluir </w:t>
            </w:r>
            <w:r w:rsidRPr="005D6581">
              <w:rPr>
                <w:rFonts w:ascii="Arial" w:hAnsi="Arial" w:cs="Arial"/>
                <w:b/>
                <w:bCs/>
                <w:sz w:val="18"/>
                <w:szCs w:val="18"/>
                <w:lang w:val="es-ES"/>
              </w:rPr>
              <w:t>al menos dos elementos de seguridad de nivel 1</w:t>
            </w:r>
            <w:r w:rsidRPr="005D6581">
              <w:rPr>
                <w:rFonts w:ascii="Arial" w:hAnsi="Arial" w:cs="Arial"/>
                <w:sz w:val="18"/>
                <w:szCs w:val="18"/>
                <w:lang w:val="es-ES"/>
              </w:rPr>
              <w:t xml:space="preserve"> y </w:t>
            </w:r>
            <w:r w:rsidRPr="005D6581">
              <w:rPr>
                <w:rFonts w:ascii="Arial" w:hAnsi="Arial" w:cs="Arial"/>
                <w:b/>
                <w:bCs/>
                <w:sz w:val="18"/>
                <w:szCs w:val="18"/>
                <w:lang w:val="es-ES"/>
              </w:rPr>
              <w:t>uno de nivel 2 o uno de nivel 3</w:t>
            </w:r>
            <w:r w:rsidRPr="005D6581">
              <w:rPr>
                <w:rFonts w:ascii="Arial" w:hAnsi="Arial" w:cs="Arial"/>
                <w:sz w:val="18"/>
                <w:szCs w:val="18"/>
                <w:lang w:val="es-ES"/>
              </w:rPr>
              <w:t xml:space="preserve">, conforme al glosario contenido en el Anexo Técnico de la presente convocatoria. </w:t>
            </w:r>
          </w:p>
          <w:p w14:paraId="43B1D312" w14:textId="77777777" w:rsidR="003B6908" w:rsidRPr="005D6581" w:rsidRDefault="003B6908" w:rsidP="003B6908">
            <w:pPr>
              <w:numPr>
                <w:ilvl w:val="1"/>
                <w:numId w:val="349"/>
              </w:numPr>
              <w:tabs>
                <w:tab w:val="clear" w:pos="1440"/>
              </w:tabs>
              <w:spacing w:after="160"/>
              <w:ind w:left="761" w:hanging="426"/>
              <w:jc w:val="both"/>
              <w:rPr>
                <w:rFonts w:ascii="Arial" w:hAnsi="Arial" w:cs="Arial"/>
                <w:b/>
                <w:bCs/>
                <w:sz w:val="18"/>
                <w:szCs w:val="18"/>
                <w:lang w:val="es-ES"/>
              </w:rPr>
            </w:pPr>
            <w:r w:rsidRPr="005D6581">
              <w:rPr>
                <w:rFonts w:ascii="Arial" w:hAnsi="Arial" w:cs="Arial"/>
                <w:b/>
                <w:bCs/>
                <w:sz w:val="18"/>
                <w:szCs w:val="18"/>
                <w:lang w:val="es-ES"/>
              </w:rPr>
              <w:t>Experiencia requerida</w:t>
            </w:r>
          </w:p>
          <w:p w14:paraId="17FB3DA5" w14:textId="77777777" w:rsidR="003B6908" w:rsidRPr="005D6581" w:rsidRDefault="003B6908" w:rsidP="003B6908">
            <w:pPr>
              <w:numPr>
                <w:ilvl w:val="0"/>
                <w:numId w:val="351"/>
              </w:numPr>
              <w:spacing w:after="160"/>
              <w:jc w:val="both"/>
              <w:rPr>
                <w:rFonts w:ascii="Arial" w:hAnsi="Arial" w:cs="Arial"/>
                <w:sz w:val="18"/>
                <w:szCs w:val="18"/>
                <w:lang w:val="es-ES"/>
              </w:rPr>
            </w:pPr>
            <w:r w:rsidRPr="005D6581">
              <w:rPr>
                <w:rFonts w:ascii="Arial" w:hAnsi="Arial" w:cs="Arial"/>
                <w:sz w:val="18"/>
                <w:szCs w:val="18"/>
                <w:lang w:val="es-ES"/>
              </w:rPr>
              <w:t xml:space="preserve">Acreditar una experiencia mínima de </w:t>
            </w:r>
            <w:r w:rsidRPr="005D6581">
              <w:rPr>
                <w:rFonts w:ascii="Arial" w:hAnsi="Arial" w:cs="Arial"/>
                <w:b/>
                <w:bCs/>
                <w:sz w:val="18"/>
                <w:szCs w:val="18"/>
                <w:lang w:val="es-ES"/>
              </w:rPr>
              <w:t>tres años y máxima de diez años</w:t>
            </w:r>
            <w:r w:rsidRPr="005D6581">
              <w:rPr>
                <w:rFonts w:ascii="Arial" w:hAnsi="Arial" w:cs="Arial"/>
                <w:sz w:val="18"/>
                <w:szCs w:val="18"/>
                <w:lang w:val="es-ES"/>
              </w:rPr>
              <w:t xml:space="preserve"> continuos o acumulados.</w:t>
            </w:r>
          </w:p>
          <w:p w14:paraId="1C78B032" w14:textId="77777777" w:rsidR="003B6908" w:rsidRPr="005D6581" w:rsidRDefault="003B6908" w:rsidP="003B6908">
            <w:pPr>
              <w:numPr>
                <w:ilvl w:val="0"/>
                <w:numId w:val="351"/>
              </w:numPr>
              <w:spacing w:after="160"/>
              <w:jc w:val="both"/>
              <w:rPr>
                <w:rFonts w:ascii="Arial" w:hAnsi="Arial" w:cs="Arial"/>
                <w:sz w:val="18"/>
                <w:szCs w:val="18"/>
                <w:lang w:val="es-ES"/>
              </w:rPr>
            </w:pPr>
            <w:r w:rsidRPr="005D6581">
              <w:rPr>
                <w:rFonts w:ascii="Arial" w:hAnsi="Arial" w:cs="Arial"/>
                <w:sz w:val="18"/>
                <w:szCs w:val="18"/>
                <w:lang w:val="es-ES"/>
              </w:rPr>
              <w:t xml:space="preserve">Durante cada año acreditado, el licitante deberá demostrar la </w:t>
            </w:r>
            <w:r w:rsidRPr="005D6581">
              <w:rPr>
                <w:rFonts w:ascii="Arial" w:hAnsi="Arial" w:cs="Arial"/>
                <w:b/>
                <w:bCs/>
                <w:sz w:val="18"/>
                <w:szCs w:val="18"/>
                <w:lang w:val="es-ES"/>
              </w:rPr>
              <w:t>producción y personalización efectiva de al menos 2 millones de documentos personalizados</w:t>
            </w:r>
            <w:r w:rsidRPr="005D6581">
              <w:rPr>
                <w:rFonts w:ascii="Arial" w:hAnsi="Arial" w:cs="Arial"/>
                <w:sz w:val="18"/>
                <w:szCs w:val="18"/>
                <w:lang w:val="es-ES"/>
              </w:rPr>
              <w:t xml:space="preserve">, entendiendo por ello documentos que contengan </w:t>
            </w:r>
            <w:r w:rsidRPr="005D6581">
              <w:rPr>
                <w:rFonts w:ascii="Arial" w:hAnsi="Arial" w:cs="Arial"/>
                <w:b/>
                <w:bCs/>
                <w:sz w:val="18"/>
                <w:szCs w:val="18"/>
                <w:lang w:val="es-ES"/>
              </w:rPr>
              <w:t>fotografía, datos biográficos y datos demográficos de la persona titular</w:t>
            </w:r>
            <w:r w:rsidRPr="005D6581">
              <w:rPr>
                <w:rFonts w:ascii="Arial" w:hAnsi="Arial" w:cs="Arial"/>
                <w:sz w:val="18"/>
                <w:szCs w:val="18"/>
                <w:lang w:val="es-ES"/>
              </w:rPr>
              <w:t>.</w:t>
            </w:r>
          </w:p>
          <w:p w14:paraId="5D0C2C0E" w14:textId="77777777" w:rsidR="003B6908" w:rsidRPr="005D6581" w:rsidRDefault="003B6908" w:rsidP="003B6908">
            <w:pPr>
              <w:numPr>
                <w:ilvl w:val="0"/>
                <w:numId w:val="351"/>
              </w:numPr>
              <w:spacing w:after="160"/>
              <w:jc w:val="both"/>
              <w:rPr>
                <w:rFonts w:ascii="Arial" w:hAnsi="Arial" w:cs="Arial"/>
                <w:sz w:val="18"/>
                <w:szCs w:val="18"/>
                <w:lang w:val="es-ES"/>
              </w:rPr>
            </w:pPr>
            <w:r w:rsidRPr="005D6581">
              <w:rPr>
                <w:rFonts w:ascii="Arial" w:hAnsi="Arial" w:cs="Arial"/>
                <w:sz w:val="18"/>
                <w:szCs w:val="18"/>
                <w:lang w:val="es-ES"/>
              </w:rPr>
              <w:t xml:space="preserve">La producción anual podrá estar sustentada en </w:t>
            </w:r>
            <w:r w:rsidRPr="005D6581">
              <w:rPr>
                <w:rFonts w:ascii="Arial" w:hAnsi="Arial" w:cs="Arial"/>
                <w:b/>
                <w:bCs/>
                <w:sz w:val="18"/>
                <w:szCs w:val="18"/>
                <w:lang w:val="es-ES"/>
              </w:rPr>
              <w:t>uno o hasta cinco contratos distintos por año</w:t>
            </w:r>
            <w:r w:rsidRPr="005D6581">
              <w:rPr>
                <w:rFonts w:ascii="Arial" w:hAnsi="Arial" w:cs="Arial"/>
                <w:sz w:val="18"/>
                <w:szCs w:val="18"/>
                <w:lang w:val="es-ES"/>
              </w:rPr>
              <w:t xml:space="preserve">, con una vigencia mínima de </w:t>
            </w:r>
            <w:r w:rsidRPr="005D6581">
              <w:rPr>
                <w:rFonts w:ascii="Arial" w:hAnsi="Arial" w:cs="Arial"/>
                <w:b/>
                <w:bCs/>
                <w:sz w:val="18"/>
                <w:szCs w:val="18"/>
                <w:lang w:val="es-ES"/>
              </w:rPr>
              <w:t>12 meses</w:t>
            </w:r>
            <w:r w:rsidRPr="005D6581">
              <w:rPr>
                <w:rFonts w:ascii="Arial" w:hAnsi="Arial" w:cs="Arial"/>
                <w:sz w:val="18"/>
                <w:szCs w:val="18"/>
                <w:lang w:val="es-ES"/>
              </w:rPr>
              <w:t xml:space="preserve"> cada uno.</w:t>
            </w:r>
          </w:p>
          <w:p w14:paraId="3702F046" w14:textId="77777777" w:rsidR="003B6908" w:rsidRPr="005D6581" w:rsidRDefault="003B6908" w:rsidP="003B6908">
            <w:pPr>
              <w:numPr>
                <w:ilvl w:val="0"/>
                <w:numId w:val="351"/>
              </w:numPr>
              <w:spacing w:after="160"/>
              <w:jc w:val="both"/>
              <w:rPr>
                <w:rFonts w:ascii="Arial" w:hAnsi="Arial" w:cs="Arial"/>
                <w:sz w:val="18"/>
                <w:szCs w:val="18"/>
                <w:lang w:val="es-ES"/>
              </w:rPr>
            </w:pPr>
            <w:r w:rsidRPr="005D6581">
              <w:rPr>
                <w:rFonts w:ascii="Arial" w:hAnsi="Arial" w:cs="Arial"/>
                <w:sz w:val="18"/>
                <w:szCs w:val="18"/>
                <w:lang w:val="es-ES"/>
              </w:rPr>
              <w:t>Solo serán válidos los contratos celebrados con instituciones públicas de cualquier orden de gobierno.</w:t>
            </w:r>
          </w:p>
          <w:p w14:paraId="06C88972" w14:textId="77777777" w:rsidR="003B6908" w:rsidRPr="005D6581" w:rsidRDefault="003B6908" w:rsidP="003B6908">
            <w:pPr>
              <w:numPr>
                <w:ilvl w:val="0"/>
                <w:numId w:val="351"/>
              </w:numPr>
              <w:spacing w:after="160"/>
              <w:jc w:val="both"/>
              <w:rPr>
                <w:rFonts w:ascii="Arial" w:hAnsi="Arial" w:cs="Arial"/>
                <w:sz w:val="18"/>
                <w:szCs w:val="18"/>
                <w:lang w:val="es-ES"/>
              </w:rPr>
            </w:pPr>
            <w:r w:rsidRPr="005D6581">
              <w:rPr>
                <w:rFonts w:ascii="Arial" w:hAnsi="Arial" w:cs="Arial"/>
                <w:sz w:val="18"/>
                <w:szCs w:val="18"/>
                <w:lang w:val="es-ES"/>
              </w:rPr>
              <w:t>No se considerarán contratos con personas físicas o empresas privadas.</w:t>
            </w:r>
          </w:p>
          <w:p w14:paraId="564D8FFD" w14:textId="77777777" w:rsidR="003B6908" w:rsidRPr="005D6581" w:rsidRDefault="003B6908" w:rsidP="003B6908">
            <w:pPr>
              <w:numPr>
                <w:ilvl w:val="0"/>
                <w:numId w:val="345"/>
              </w:numPr>
              <w:spacing w:after="160"/>
              <w:jc w:val="both"/>
              <w:rPr>
                <w:rFonts w:ascii="Arial" w:hAnsi="Arial" w:cs="Arial"/>
                <w:b/>
                <w:bCs/>
                <w:sz w:val="18"/>
                <w:szCs w:val="18"/>
                <w:lang w:val="es-ES"/>
              </w:rPr>
            </w:pPr>
            <w:r w:rsidRPr="005D6581">
              <w:rPr>
                <w:rFonts w:ascii="Arial" w:hAnsi="Arial" w:cs="Arial"/>
                <w:b/>
                <w:bCs/>
                <w:sz w:val="18"/>
                <w:szCs w:val="18"/>
                <w:lang w:val="es-ES"/>
              </w:rPr>
              <w:t>Documentación requerida</w:t>
            </w:r>
          </w:p>
          <w:p w14:paraId="7899B1E0" w14:textId="77777777" w:rsidR="003B6908" w:rsidRPr="005D6581" w:rsidRDefault="003B6908" w:rsidP="00B73D10">
            <w:pPr>
              <w:jc w:val="both"/>
              <w:rPr>
                <w:rFonts w:ascii="Arial" w:hAnsi="Arial" w:cs="Arial"/>
                <w:sz w:val="18"/>
                <w:szCs w:val="18"/>
                <w:lang w:val="es-ES"/>
              </w:rPr>
            </w:pPr>
            <w:r w:rsidRPr="005D6581">
              <w:rPr>
                <w:rFonts w:ascii="Arial" w:hAnsi="Arial" w:cs="Arial"/>
                <w:sz w:val="18"/>
                <w:szCs w:val="18"/>
                <w:lang w:val="es-ES"/>
              </w:rPr>
              <w:t>Se deberá presentar copia simple o versión pública de alguno de los siguientes documentos:</w:t>
            </w:r>
          </w:p>
          <w:p w14:paraId="3B49DDD4" w14:textId="77777777" w:rsidR="003B6908" w:rsidRPr="005D6581" w:rsidRDefault="003B6908" w:rsidP="003B6908">
            <w:pPr>
              <w:numPr>
                <w:ilvl w:val="0"/>
                <w:numId w:val="352"/>
              </w:numPr>
              <w:spacing w:after="160"/>
              <w:jc w:val="both"/>
              <w:rPr>
                <w:rFonts w:ascii="Arial" w:hAnsi="Arial" w:cs="Arial"/>
                <w:sz w:val="18"/>
                <w:szCs w:val="18"/>
                <w:lang w:val="es-ES"/>
              </w:rPr>
            </w:pPr>
            <w:r w:rsidRPr="005D6581">
              <w:rPr>
                <w:rFonts w:ascii="Arial" w:hAnsi="Arial" w:cs="Arial"/>
                <w:sz w:val="18"/>
                <w:szCs w:val="18"/>
                <w:lang w:val="es-ES"/>
              </w:rPr>
              <w:t xml:space="preserve">Contratos, órdenes de compra, adendas, pedidos u otros documentos legales, </w:t>
            </w:r>
            <w:r w:rsidRPr="005D6581">
              <w:rPr>
                <w:rFonts w:ascii="Arial" w:hAnsi="Arial" w:cs="Arial"/>
                <w:b/>
                <w:bCs/>
                <w:sz w:val="18"/>
                <w:szCs w:val="18"/>
                <w:lang w:val="es-ES"/>
              </w:rPr>
              <w:t>celebrados.</w:t>
            </w:r>
          </w:p>
          <w:p w14:paraId="1BCFE6CF" w14:textId="77777777" w:rsidR="003B6908" w:rsidRPr="005D6581" w:rsidRDefault="003B6908" w:rsidP="003B6908">
            <w:pPr>
              <w:numPr>
                <w:ilvl w:val="0"/>
                <w:numId w:val="352"/>
              </w:numPr>
              <w:spacing w:after="160"/>
              <w:jc w:val="both"/>
              <w:rPr>
                <w:rFonts w:ascii="Arial" w:hAnsi="Arial" w:cs="Arial"/>
                <w:sz w:val="18"/>
                <w:szCs w:val="18"/>
                <w:lang w:val="es-ES"/>
              </w:rPr>
            </w:pPr>
            <w:r w:rsidRPr="005D6581">
              <w:rPr>
                <w:rFonts w:ascii="Arial" w:hAnsi="Arial" w:cs="Arial"/>
                <w:sz w:val="18"/>
                <w:szCs w:val="18"/>
                <w:lang w:val="es-ES"/>
              </w:rPr>
              <w:t>En caso de cambios en la razón o denominación social, se deberá adjuntar la reforma al acta constitutiva correspondiente.</w:t>
            </w:r>
          </w:p>
          <w:p w14:paraId="11D6500B" w14:textId="77777777" w:rsidR="003B6908" w:rsidRPr="005D6581" w:rsidRDefault="003B6908" w:rsidP="003B6908">
            <w:pPr>
              <w:numPr>
                <w:ilvl w:val="0"/>
                <w:numId w:val="346"/>
              </w:numPr>
              <w:spacing w:after="160"/>
              <w:jc w:val="both"/>
              <w:rPr>
                <w:rFonts w:ascii="Arial" w:hAnsi="Arial" w:cs="Arial"/>
                <w:b/>
                <w:bCs/>
                <w:sz w:val="18"/>
                <w:szCs w:val="18"/>
                <w:lang w:val="es-ES"/>
              </w:rPr>
            </w:pPr>
            <w:r w:rsidRPr="005D6581">
              <w:rPr>
                <w:rFonts w:ascii="Arial" w:hAnsi="Arial" w:cs="Arial"/>
                <w:b/>
                <w:bCs/>
                <w:sz w:val="18"/>
                <w:szCs w:val="18"/>
                <w:lang w:val="es-ES"/>
              </w:rPr>
              <w:t>Restricciones</w:t>
            </w:r>
          </w:p>
          <w:p w14:paraId="65C97C5A" w14:textId="77777777" w:rsidR="003B6908" w:rsidRPr="005D6581" w:rsidRDefault="003B6908" w:rsidP="003B6908">
            <w:pPr>
              <w:numPr>
                <w:ilvl w:val="0"/>
                <w:numId w:val="353"/>
              </w:numPr>
              <w:spacing w:after="160"/>
              <w:jc w:val="both"/>
              <w:rPr>
                <w:rFonts w:ascii="Arial" w:hAnsi="Arial" w:cs="Arial"/>
                <w:sz w:val="18"/>
                <w:szCs w:val="18"/>
                <w:lang w:val="es-ES"/>
              </w:rPr>
            </w:pPr>
            <w:r w:rsidRPr="005D6581">
              <w:rPr>
                <w:rFonts w:ascii="Arial" w:hAnsi="Arial" w:cs="Arial"/>
                <w:sz w:val="18"/>
                <w:szCs w:val="18"/>
                <w:lang w:val="es-ES"/>
              </w:rPr>
              <w:t xml:space="preserve">Solo se computarán los años y contratos </w:t>
            </w:r>
            <w:r w:rsidRPr="005D6581">
              <w:rPr>
                <w:rFonts w:ascii="Arial" w:hAnsi="Arial" w:cs="Arial"/>
                <w:b/>
                <w:bCs/>
                <w:sz w:val="18"/>
                <w:szCs w:val="18"/>
                <w:lang w:val="es-ES"/>
              </w:rPr>
              <w:t>concluidos a la fecha de publicación de la convocatoria</w:t>
            </w:r>
            <w:r w:rsidRPr="005D6581">
              <w:rPr>
                <w:rFonts w:ascii="Arial" w:hAnsi="Arial" w:cs="Arial"/>
                <w:sz w:val="18"/>
                <w:szCs w:val="18"/>
                <w:lang w:val="es-ES"/>
              </w:rPr>
              <w:t xml:space="preserve"> en el Diario Oficial de la Federación.</w:t>
            </w:r>
          </w:p>
          <w:p w14:paraId="7DB47809" w14:textId="77777777" w:rsidR="003B6908" w:rsidRPr="005D6581" w:rsidRDefault="003B6908" w:rsidP="003B6908">
            <w:pPr>
              <w:numPr>
                <w:ilvl w:val="0"/>
                <w:numId w:val="353"/>
              </w:numPr>
              <w:spacing w:after="160"/>
              <w:jc w:val="both"/>
              <w:rPr>
                <w:rFonts w:ascii="Arial" w:hAnsi="Arial" w:cs="Arial"/>
                <w:sz w:val="18"/>
                <w:szCs w:val="18"/>
                <w:lang w:val="es-ES"/>
              </w:rPr>
            </w:pPr>
            <w:r w:rsidRPr="005D6581">
              <w:rPr>
                <w:rFonts w:ascii="Arial" w:hAnsi="Arial" w:cs="Arial"/>
                <w:sz w:val="18"/>
                <w:szCs w:val="18"/>
                <w:lang w:val="es-ES"/>
              </w:rPr>
              <w:lastRenderedPageBreak/>
              <w:t>No se aceptarán contratos con vigencia menor a 12 meses.</w:t>
            </w:r>
          </w:p>
          <w:p w14:paraId="0F6DEE54" w14:textId="77777777" w:rsidR="003B6908" w:rsidRPr="005D6581" w:rsidRDefault="003B6908" w:rsidP="003B6908">
            <w:pPr>
              <w:numPr>
                <w:ilvl w:val="0"/>
                <w:numId w:val="353"/>
              </w:numPr>
              <w:spacing w:after="160"/>
              <w:jc w:val="both"/>
              <w:rPr>
                <w:rFonts w:ascii="Arial" w:hAnsi="Arial" w:cs="Arial"/>
                <w:sz w:val="18"/>
                <w:szCs w:val="18"/>
                <w:lang w:val="es-ES"/>
              </w:rPr>
            </w:pPr>
            <w:r w:rsidRPr="005D6581">
              <w:rPr>
                <w:rFonts w:ascii="Arial" w:hAnsi="Arial" w:cs="Arial"/>
                <w:sz w:val="18"/>
                <w:szCs w:val="18"/>
                <w:lang w:val="es-ES"/>
              </w:rPr>
              <w:t xml:space="preserve">Contratos en idioma extranjero deberán acompañarse de </w:t>
            </w:r>
            <w:r w:rsidRPr="005D6581">
              <w:rPr>
                <w:rFonts w:ascii="Arial" w:hAnsi="Arial" w:cs="Arial"/>
                <w:b/>
                <w:bCs/>
                <w:sz w:val="18"/>
                <w:szCs w:val="18"/>
                <w:lang w:val="es-ES"/>
              </w:rPr>
              <w:t>traducción al español por perito traductor autorizado</w:t>
            </w:r>
            <w:r w:rsidRPr="005D6581">
              <w:rPr>
                <w:rFonts w:ascii="Arial" w:hAnsi="Arial" w:cs="Arial"/>
                <w:sz w:val="18"/>
                <w:szCs w:val="18"/>
                <w:lang w:val="es-ES"/>
              </w:rPr>
              <w:t>.</w:t>
            </w:r>
          </w:p>
          <w:p w14:paraId="075CC624" w14:textId="77777777" w:rsidR="003B6908" w:rsidRPr="005D6581" w:rsidRDefault="003B6908" w:rsidP="003B6908">
            <w:pPr>
              <w:numPr>
                <w:ilvl w:val="0"/>
                <w:numId w:val="353"/>
              </w:numPr>
              <w:spacing w:after="160"/>
              <w:jc w:val="both"/>
              <w:rPr>
                <w:rFonts w:ascii="Arial" w:hAnsi="Arial" w:cs="Arial"/>
                <w:sz w:val="18"/>
                <w:szCs w:val="18"/>
                <w:lang w:val="es-ES"/>
              </w:rPr>
            </w:pPr>
            <w:r w:rsidRPr="005D6581">
              <w:rPr>
                <w:rFonts w:ascii="Arial" w:hAnsi="Arial" w:cs="Arial"/>
                <w:sz w:val="18"/>
                <w:szCs w:val="18"/>
                <w:lang w:val="es-ES"/>
              </w:rPr>
              <w:t xml:space="preserve">En caso de información confidencial, podrá presentarse una </w:t>
            </w:r>
            <w:r w:rsidRPr="005D6581">
              <w:rPr>
                <w:rFonts w:ascii="Arial" w:hAnsi="Arial" w:cs="Arial"/>
                <w:b/>
                <w:bCs/>
                <w:sz w:val="18"/>
                <w:szCs w:val="18"/>
                <w:lang w:val="es-ES"/>
              </w:rPr>
              <w:t>versión pública</w:t>
            </w:r>
            <w:r w:rsidRPr="005D6581">
              <w:rPr>
                <w:rFonts w:ascii="Arial" w:hAnsi="Arial" w:cs="Arial"/>
                <w:sz w:val="18"/>
                <w:szCs w:val="18"/>
                <w:lang w:val="es-ES"/>
              </w:rPr>
              <w:t>, señalando las secciones omitidas.</w:t>
            </w:r>
          </w:p>
          <w:p w14:paraId="0D29FA58" w14:textId="77777777" w:rsidR="003B6908" w:rsidRPr="005D6581" w:rsidRDefault="003B6908" w:rsidP="003B6908">
            <w:pPr>
              <w:numPr>
                <w:ilvl w:val="0"/>
                <w:numId w:val="353"/>
              </w:numPr>
              <w:spacing w:after="160"/>
              <w:jc w:val="both"/>
              <w:rPr>
                <w:rFonts w:ascii="Arial" w:hAnsi="Arial" w:cs="Arial"/>
                <w:sz w:val="18"/>
                <w:szCs w:val="18"/>
                <w:lang w:val="es-ES"/>
              </w:rPr>
            </w:pPr>
            <w:r w:rsidRPr="005D6581">
              <w:rPr>
                <w:rFonts w:ascii="Arial" w:hAnsi="Arial" w:cs="Arial"/>
                <w:sz w:val="18"/>
                <w:szCs w:val="18"/>
                <w:lang w:val="es-ES"/>
              </w:rPr>
              <w:t>Solo serán válidos los contratos con una emisión mínima de 200,000 documentos de identidad por año.</w:t>
            </w:r>
          </w:p>
          <w:p w14:paraId="1E75BC57" w14:textId="77777777" w:rsidR="003B6908" w:rsidRPr="005D6581" w:rsidRDefault="003B6908" w:rsidP="00B73D10">
            <w:pPr>
              <w:jc w:val="both"/>
              <w:rPr>
                <w:rFonts w:ascii="Arial" w:hAnsi="Arial" w:cs="Arial"/>
                <w:sz w:val="18"/>
                <w:szCs w:val="18"/>
              </w:rPr>
            </w:pPr>
            <w:r w:rsidRPr="005D6581">
              <w:rPr>
                <w:rFonts w:ascii="Arial" w:hAnsi="Arial" w:cs="Arial"/>
                <w:b/>
                <w:bCs/>
                <w:sz w:val="18"/>
                <w:szCs w:val="18"/>
                <w:u w:val="single"/>
                <w:lang w:val="es-ES"/>
              </w:rPr>
              <w:t>Puntos a otorgar y contabilización de puntos:</w:t>
            </w:r>
            <w:r w:rsidRPr="005D6581">
              <w:rPr>
                <w:rFonts w:ascii="Arial" w:hAnsi="Arial" w:cs="Arial"/>
                <w:sz w:val="18"/>
                <w:szCs w:val="18"/>
              </w:rPr>
              <w:t> </w:t>
            </w:r>
          </w:p>
          <w:p w14:paraId="25C71C31" w14:textId="77777777" w:rsidR="003B6908" w:rsidRPr="005D6581" w:rsidRDefault="003B6908" w:rsidP="00B73D10">
            <w:pPr>
              <w:jc w:val="both"/>
              <w:rPr>
                <w:rFonts w:ascii="Arial" w:hAnsi="Arial" w:cs="Arial"/>
                <w:sz w:val="18"/>
                <w:szCs w:val="18"/>
              </w:rPr>
            </w:pPr>
          </w:p>
          <w:p w14:paraId="62913B52"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Para otorgar los puntos se tomará en cuenta la cantidad de contratos y el tiempo en que el licitante ha prestado los servicios conforme a lo señalado en el párrafo anterior y de acuerdo a lo siguiente: </w:t>
            </w:r>
          </w:p>
          <w:p w14:paraId="789DA97A"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537BB4B7" w14:textId="77777777" w:rsidR="003B6908" w:rsidRPr="005D6581" w:rsidRDefault="003B6908" w:rsidP="003B6908">
            <w:pPr>
              <w:numPr>
                <w:ilvl w:val="0"/>
                <w:numId w:val="347"/>
              </w:numPr>
              <w:spacing w:after="160"/>
              <w:jc w:val="both"/>
              <w:rPr>
                <w:rFonts w:ascii="Arial" w:hAnsi="Arial" w:cs="Arial"/>
                <w:sz w:val="18"/>
                <w:szCs w:val="18"/>
              </w:rPr>
            </w:pPr>
            <w:r w:rsidRPr="005D6581">
              <w:rPr>
                <w:rFonts w:ascii="Arial" w:hAnsi="Arial" w:cs="Arial"/>
                <w:sz w:val="18"/>
                <w:szCs w:val="18"/>
              </w:rPr>
              <w:t>Se tomará del mes más antiguo al mes más reciente por cada contrato acreditado. </w:t>
            </w:r>
          </w:p>
          <w:p w14:paraId="4BD0B303" w14:textId="77777777" w:rsidR="003B6908" w:rsidRPr="005D6581" w:rsidRDefault="003B6908" w:rsidP="003B6908">
            <w:pPr>
              <w:numPr>
                <w:ilvl w:val="0"/>
                <w:numId w:val="348"/>
              </w:numPr>
              <w:spacing w:after="160"/>
              <w:jc w:val="both"/>
              <w:rPr>
                <w:rFonts w:ascii="Arial" w:hAnsi="Arial" w:cs="Arial"/>
                <w:sz w:val="18"/>
                <w:szCs w:val="18"/>
              </w:rPr>
            </w:pPr>
            <w:r w:rsidRPr="005D6581">
              <w:rPr>
                <w:rFonts w:ascii="Arial" w:hAnsi="Arial" w:cs="Arial"/>
                <w:sz w:val="18"/>
                <w:szCs w:val="18"/>
              </w:rPr>
              <w:t>Se determinará el plazo en años y meses por cada contrato para los que efectivamente se prestaron los servicios. </w:t>
            </w:r>
          </w:p>
          <w:p w14:paraId="20704E76" w14:textId="77777777" w:rsidR="003B6908" w:rsidRPr="005D6581" w:rsidRDefault="003B6908" w:rsidP="003B6908">
            <w:pPr>
              <w:numPr>
                <w:ilvl w:val="0"/>
                <w:numId w:val="349"/>
              </w:numPr>
              <w:spacing w:after="160"/>
              <w:jc w:val="both"/>
              <w:rPr>
                <w:rFonts w:ascii="Arial" w:hAnsi="Arial" w:cs="Arial"/>
                <w:sz w:val="18"/>
                <w:szCs w:val="18"/>
              </w:rPr>
            </w:pPr>
            <w:r w:rsidRPr="005D6581">
              <w:rPr>
                <w:rFonts w:ascii="Arial" w:hAnsi="Arial" w:cs="Arial"/>
                <w:sz w:val="18"/>
                <w:szCs w:val="18"/>
              </w:rPr>
              <w:t>Se sumarán los años y meses que correspondan a dichos plazos sin que sean acumulables por contrato ni los periodos de tiempo que coincidan entre contratos. </w:t>
            </w:r>
          </w:p>
          <w:p w14:paraId="0F7ECC94" w14:textId="77777777" w:rsidR="003B6908" w:rsidRPr="005D6581" w:rsidRDefault="003B6908" w:rsidP="003B6908">
            <w:pPr>
              <w:numPr>
                <w:ilvl w:val="0"/>
                <w:numId w:val="350"/>
              </w:numPr>
              <w:spacing w:after="160"/>
              <w:jc w:val="both"/>
              <w:rPr>
                <w:rFonts w:ascii="Arial" w:hAnsi="Arial" w:cs="Arial"/>
                <w:sz w:val="18"/>
                <w:szCs w:val="18"/>
              </w:rPr>
            </w:pPr>
            <w:r w:rsidRPr="005D6581">
              <w:rPr>
                <w:rFonts w:ascii="Arial" w:hAnsi="Arial" w:cs="Arial"/>
                <w:sz w:val="18"/>
                <w:szCs w:val="18"/>
              </w:rPr>
              <w:t>No sumará el plazo en el que no se acredite haber prestado los servicios. </w:t>
            </w:r>
          </w:p>
          <w:p w14:paraId="0E7AF6BA"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xml:space="preserve">En caso de que dos o más </w:t>
            </w:r>
            <w:r w:rsidRPr="005D6581">
              <w:rPr>
                <w:rFonts w:ascii="Arial" w:hAnsi="Arial" w:cs="Arial"/>
                <w:b/>
                <w:bCs/>
                <w:sz w:val="18"/>
                <w:szCs w:val="18"/>
              </w:rPr>
              <w:t>“Licitantes”</w:t>
            </w:r>
            <w:r w:rsidRPr="005D6581">
              <w:rPr>
                <w:rFonts w:ascii="Arial" w:hAnsi="Arial" w:cs="Arial"/>
                <w:sz w:val="18"/>
                <w:szCs w:val="18"/>
              </w:rPr>
              <w:t xml:space="preserve"> acrediten el mismo número de años y meses, así como la cantidad de contratos, se les asignará los mismos puntos. </w:t>
            </w:r>
          </w:p>
          <w:p w14:paraId="08D9512F" w14:textId="77777777" w:rsidR="003B6908" w:rsidRPr="005D6581" w:rsidRDefault="003B6908" w:rsidP="00B73D10">
            <w:pPr>
              <w:jc w:val="both"/>
              <w:rPr>
                <w:rFonts w:ascii="Arial" w:hAnsi="Arial" w:cs="Arial"/>
                <w:sz w:val="18"/>
                <w:szCs w:val="18"/>
              </w:rPr>
            </w:pPr>
          </w:p>
          <w:tbl>
            <w:tblPr>
              <w:tblW w:w="4369" w:type="dxa"/>
              <w:tblInd w:w="1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4"/>
              <w:gridCol w:w="2025"/>
              <w:gridCol w:w="990"/>
            </w:tblGrid>
            <w:tr w:rsidR="003B6908" w:rsidRPr="00AC055E" w14:paraId="656F438C" w14:textId="77777777" w:rsidTr="00B73D10">
              <w:trPr>
                <w:trHeight w:val="300"/>
              </w:trPr>
              <w:tc>
                <w:tcPr>
                  <w:tcW w:w="1354" w:type="dxa"/>
                  <w:tcBorders>
                    <w:top w:val="single" w:sz="6" w:space="0" w:color="auto"/>
                    <w:left w:val="single" w:sz="6" w:space="0" w:color="auto"/>
                    <w:bottom w:val="single" w:sz="6" w:space="0" w:color="auto"/>
                    <w:right w:val="single" w:sz="6" w:space="0" w:color="auto"/>
                  </w:tcBorders>
                  <w:vAlign w:val="center"/>
                  <w:hideMark/>
                </w:tcPr>
                <w:p w14:paraId="35004E97" w14:textId="77777777" w:rsidR="003B6908" w:rsidRPr="00AC055E" w:rsidRDefault="003B6908" w:rsidP="00B73D10">
                  <w:pPr>
                    <w:jc w:val="both"/>
                    <w:rPr>
                      <w:rFonts w:ascii="Arial" w:hAnsi="Arial" w:cs="Arial"/>
                      <w:sz w:val="16"/>
                      <w:szCs w:val="16"/>
                    </w:rPr>
                  </w:pPr>
                  <w:r w:rsidRPr="00AC055E">
                    <w:rPr>
                      <w:rFonts w:ascii="Arial" w:hAnsi="Arial" w:cs="Arial"/>
                      <w:b/>
                      <w:bCs/>
                      <w:sz w:val="16"/>
                      <w:szCs w:val="16"/>
                    </w:rPr>
                    <w:t>Experiencia</w:t>
                  </w:r>
                  <w:r w:rsidRPr="00AC055E">
                    <w:rPr>
                      <w:rFonts w:ascii="Arial" w:hAnsi="Arial" w:cs="Arial"/>
                      <w:sz w:val="16"/>
                      <w:szCs w:val="16"/>
                    </w:rPr>
                    <w:t> </w:t>
                  </w:r>
                </w:p>
              </w:tc>
              <w:tc>
                <w:tcPr>
                  <w:tcW w:w="2025" w:type="dxa"/>
                  <w:tcBorders>
                    <w:top w:val="single" w:sz="6" w:space="0" w:color="auto"/>
                    <w:left w:val="single" w:sz="6" w:space="0" w:color="auto"/>
                    <w:bottom w:val="single" w:sz="6" w:space="0" w:color="auto"/>
                    <w:right w:val="single" w:sz="6" w:space="0" w:color="auto"/>
                  </w:tcBorders>
                  <w:hideMark/>
                </w:tcPr>
                <w:p w14:paraId="67D3C3BB"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 xml:space="preserve">Puntos máximos para el mayor número de años prestando los servicios, </w:t>
                  </w:r>
                  <w:r w:rsidRPr="00AC055E">
                    <w:rPr>
                      <w:rFonts w:ascii="Arial" w:hAnsi="Arial" w:cs="Arial"/>
                      <w:b/>
                      <w:bCs/>
                      <w:sz w:val="16"/>
                      <w:szCs w:val="16"/>
                      <w:u w:val="single"/>
                    </w:rPr>
                    <w:t>hasta un máximo de 10 años.</w:t>
                  </w:r>
                  <w:r w:rsidRPr="00AC055E">
                    <w:rPr>
                      <w:rFonts w:ascii="Arial" w:hAnsi="Arial" w:cs="Arial"/>
                      <w:sz w:val="16"/>
                      <w:szCs w:val="16"/>
                    </w:rPr>
                    <w:t> </w:t>
                  </w:r>
                </w:p>
              </w:tc>
              <w:tc>
                <w:tcPr>
                  <w:tcW w:w="990" w:type="dxa"/>
                  <w:tcBorders>
                    <w:top w:val="single" w:sz="6" w:space="0" w:color="auto"/>
                    <w:left w:val="single" w:sz="6" w:space="0" w:color="auto"/>
                    <w:bottom w:val="single" w:sz="6" w:space="0" w:color="auto"/>
                    <w:right w:val="single" w:sz="6" w:space="0" w:color="auto"/>
                  </w:tcBorders>
                  <w:vAlign w:val="center"/>
                  <w:hideMark/>
                </w:tcPr>
                <w:p w14:paraId="4208C4B6"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4.00 puntos </w:t>
                  </w:r>
                </w:p>
              </w:tc>
            </w:tr>
            <w:tr w:rsidR="003B6908" w:rsidRPr="00AC055E" w14:paraId="008CEEA7" w14:textId="77777777" w:rsidTr="00B73D10">
              <w:trPr>
                <w:trHeight w:val="300"/>
              </w:trPr>
              <w:tc>
                <w:tcPr>
                  <w:tcW w:w="1354" w:type="dxa"/>
                  <w:tcBorders>
                    <w:top w:val="single" w:sz="6" w:space="0" w:color="auto"/>
                    <w:left w:val="single" w:sz="6" w:space="0" w:color="auto"/>
                    <w:bottom w:val="single" w:sz="6" w:space="0" w:color="auto"/>
                    <w:right w:val="single" w:sz="6" w:space="0" w:color="auto"/>
                  </w:tcBorders>
                  <w:vAlign w:val="center"/>
                  <w:hideMark/>
                </w:tcPr>
                <w:p w14:paraId="787F2BFF" w14:textId="77777777" w:rsidR="003B6908" w:rsidRPr="00AC055E" w:rsidRDefault="003B6908" w:rsidP="00B73D10">
                  <w:pPr>
                    <w:jc w:val="both"/>
                    <w:rPr>
                      <w:rFonts w:ascii="Arial" w:hAnsi="Arial" w:cs="Arial"/>
                      <w:sz w:val="16"/>
                      <w:szCs w:val="16"/>
                    </w:rPr>
                  </w:pPr>
                  <w:r w:rsidRPr="00AC055E">
                    <w:rPr>
                      <w:rFonts w:ascii="Arial" w:hAnsi="Arial" w:cs="Arial"/>
                      <w:b/>
                      <w:bCs/>
                      <w:sz w:val="16"/>
                      <w:szCs w:val="16"/>
                    </w:rPr>
                    <w:t>Experiencia</w:t>
                  </w:r>
                  <w:r w:rsidRPr="00AC055E">
                    <w:rPr>
                      <w:rFonts w:ascii="Arial" w:hAnsi="Arial" w:cs="Arial"/>
                      <w:sz w:val="16"/>
                      <w:szCs w:val="16"/>
                    </w:rPr>
                    <w:t> </w:t>
                  </w:r>
                </w:p>
              </w:tc>
              <w:tc>
                <w:tcPr>
                  <w:tcW w:w="2025" w:type="dxa"/>
                  <w:tcBorders>
                    <w:top w:val="single" w:sz="6" w:space="0" w:color="auto"/>
                    <w:left w:val="single" w:sz="6" w:space="0" w:color="auto"/>
                    <w:bottom w:val="single" w:sz="6" w:space="0" w:color="auto"/>
                    <w:right w:val="single" w:sz="6" w:space="0" w:color="auto"/>
                  </w:tcBorders>
                  <w:hideMark/>
                </w:tcPr>
                <w:p w14:paraId="41C7C32F"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En caso de que el 100% de los contratos hayan sido celebrados en la República Mexicana</w:t>
                  </w:r>
                </w:p>
              </w:tc>
              <w:tc>
                <w:tcPr>
                  <w:tcW w:w="990" w:type="dxa"/>
                  <w:tcBorders>
                    <w:top w:val="single" w:sz="6" w:space="0" w:color="auto"/>
                    <w:left w:val="single" w:sz="6" w:space="0" w:color="auto"/>
                    <w:bottom w:val="single" w:sz="6" w:space="0" w:color="auto"/>
                    <w:right w:val="single" w:sz="6" w:space="0" w:color="auto"/>
                  </w:tcBorders>
                  <w:vAlign w:val="center"/>
                  <w:hideMark/>
                </w:tcPr>
                <w:p w14:paraId="2797AB22"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2.00 puntos </w:t>
                  </w:r>
                </w:p>
              </w:tc>
            </w:tr>
            <w:tr w:rsidR="003B6908" w:rsidRPr="00AC055E" w14:paraId="3E1E05CF" w14:textId="77777777" w:rsidTr="00B73D10">
              <w:trPr>
                <w:trHeight w:val="300"/>
              </w:trPr>
              <w:tc>
                <w:tcPr>
                  <w:tcW w:w="1354" w:type="dxa"/>
                  <w:tcBorders>
                    <w:top w:val="single" w:sz="6" w:space="0" w:color="auto"/>
                    <w:left w:val="single" w:sz="6" w:space="0" w:color="auto"/>
                    <w:bottom w:val="single" w:sz="6" w:space="0" w:color="auto"/>
                    <w:right w:val="single" w:sz="6" w:space="0" w:color="auto"/>
                  </w:tcBorders>
                  <w:vAlign w:val="center"/>
                  <w:hideMark/>
                </w:tcPr>
                <w:p w14:paraId="39AC3218" w14:textId="77777777" w:rsidR="003B6908" w:rsidRPr="00AC055E" w:rsidRDefault="003B6908" w:rsidP="00B73D10">
                  <w:pPr>
                    <w:jc w:val="both"/>
                    <w:rPr>
                      <w:rFonts w:ascii="Arial" w:hAnsi="Arial" w:cs="Arial"/>
                      <w:sz w:val="16"/>
                      <w:szCs w:val="16"/>
                    </w:rPr>
                  </w:pPr>
                  <w:r w:rsidRPr="00AC055E">
                    <w:rPr>
                      <w:rFonts w:ascii="Arial" w:hAnsi="Arial" w:cs="Arial"/>
                      <w:b/>
                      <w:bCs/>
                      <w:sz w:val="16"/>
                      <w:szCs w:val="16"/>
                    </w:rPr>
                    <w:t>Especialidad</w:t>
                  </w:r>
                  <w:r w:rsidRPr="00AC055E">
                    <w:rPr>
                      <w:rFonts w:ascii="Arial" w:hAnsi="Arial" w:cs="Arial"/>
                      <w:sz w:val="16"/>
                      <w:szCs w:val="16"/>
                    </w:rPr>
                    <w:t> </w:t>
                  </w:r>
                </w:p>
              </w:tc>
              <w:tc>
                <w:tcPr>
                  <w:tcW w:w="2025" w:type="dxa"/>
                  <w:tcBorders>
                    <w:top w:val="single" w:sz="6" w:space="0" w:color="auto"/>
                    <w:left w:val="single" w:sz="6" w:space="0" w:color="auto"/>
                    <w:bottom w:val="single" w:sz="6" w:space="0" w:color="auto"/>
                    <w:right w:val="single" w:sz="6" w:space="0" w:color="auto"/>
                  </w:tcBorders>
                  <w:hideMark/>
                </w:tcPr>
                <w:p w14:paraId="1E0A89C1"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 xml:space="preserve">Puntos máximos para el mayor número de contratos, </w:t>
                  </w:r>
                  <w:r w:rsidRPr="00AC055E">
                    <w:rPr>
                      <w:rFonts w:ascii="Arial" w:hAnsi="Arial" w:cs="Arial"/>
                      <w:sz w:val="16"/>
                      <w:szCs w:val="16"/>
                      <w:u w:val="single"/>
                    </w:rPr>
                    <w:t xml:space="preserve">hasta </w:t>
                  </w:r>
                  <w:r w:rsidRPr="00AC055E">
                    <w:rPr>
                      <w:rFonts w:ascii="Arial" w:hAnsi="Arial" w:cs="Arial"/>
                      <w:b/>
                      <w:bCs/>
                      <w:sz w:val="16"/>
                      <w:szCs w:val="16"/>
                      <w:u w:val="single"/>
                    </w:rPr>
                    <w:t>un máximo de 50 contratos</w:t>
                  </w:r>
                  <w:r w:rsidRPr="00AC055E">
                    <w:rPr>
                      <w:rFonts w:ascii="Arial" w:hAnsi="Arial" w:cs="Arial"/>
                      <w:sz w:val="16"/>
                      <w:szCs w:val="16"/>
                    </w:rPr>
                    <w:t> (5 por año máximo).</w:t>
                  </w:r>
                </w:p>
              </w:tc>
              <w:tc>
                <w:tcPr>
                  <w:tcW w:w="990" w:type="dxa"/>
                  <w:tcBorders>
                    <w:top w:val="single" w:sz="6" w:space="0" w:color="auto"/>
                    <w:left w:val="single" w:sz="6" w:space="0" w:color="auto"/>
                    <w:bottom w:val="single" w:sz="6" w:space="0" w:color="auto"/>
                    <w:right w:val="single" w:sz="6" w:space="0" w:color="auto"/>
                  </w:tcBorders>
                  <w:vAlign w:val="center"/>
                  <w:hideMark/>
                </w:tcPr>
                <w:p w14:paraId="1553778C"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4.00 puntos </w:t>
                  </w:r>
                </w:p>
              </w:tc>
            </w:tr>
            <w:tr w:rsidR="003B6908" w:rsidRPr="00AC055E" w14:paraId="1C211821" w14:textId="77777777" w:rsidTr="00B73D10">
              <w:trPr>
                <w:trHeight w:val="300"/>
              </w:trPr>
              <w:tc>
                <w:tcPr>
                  <w:tcW w:w="1354" w:type="dxa"/>
                  <w:tcBorders>
                    <w:top w:val="single" w:sz="6" w:space="0" w:color="auto"/>
                    <w:left w:val="single" w:sz="6" w:space="0" w:color="auto"/>
                    <w:bottom w:val="single" w:sz="6" w:space="0" w:color="auto"/>
                    <w:right w:val="single" w:sz="6" w:space="0" w:color="auto"/>
                  </w:tcBorders>
                  <w:vAlign w:val="center"/>
                </w:tcPr>
                <w:p w14:paraId="20D1A8C6" w14:textId="77777777" w:rsidR="003B6908" w:rsidRPr="00AC055E" w:rsidRDefault="003B6908" w:rsidP="00B73D10">
                  <w:pPr>
                    <w:jc w:val="both"/>
                    <w:rPr>
                      <w:rFonts w:ascii="Arial" w:hAnsi="Arial" w:cs="Arial"/>
                      <w:b/>
                      <w:bCs/>
                      <w:sz w:val="16"/>
                      <w:szCs w:val="16"/>
                    </w:rPr>
                  </w:pPr>
                  <w:r w:rsidRPr="00AC055E">
                    <w:rPr>
                      <w:rFonts w:ascii="Arial" w:hAnsi="Arial" w:cs="Arial"/>
                      <w:b/>
                      <w:bCs/>
                      <w:sz w:val="16"/>
                      <w:szCs w:val="16"/>
                    </w:rPr>
                    <w:t>Especialidad</w:t>
                  </w:r>
                  <w:r w:rsidRPr="00AC055E">
                    <w:rPr>
                      <w:rFonts w:ascii="Arial" w:hAnsi="Arial" w:cs="Arial"/>
                      <w:sz w:val="16"/>
                      <w:szCs w:val="16"/>
                    </w:rPr>
                    <w:t> </w:t>
                  </w:r>
                </w:p>
              </w:tc>
              <w:tc>
                <w:tcPr>
                  <w:tcW w:w="2025" w:type="dxa"/>
                  <w:tcBorders>
                    <w:top w:val="single" w:sz="6" w:space="0" w:color="auto"/>
                    <w:left w:val="single" w:sz="6" w:space="0" w:color="auto"/>
                    <w:bottom w:val="single" w:sz="6" w:space="0" w:color="auto"/>
                    <w:right w:val="single" w:sz="6" w:space="0" w:color="auto"/>
                  </w:tcBorders>
                </w:tcPr>
                <w:p w14:paraId="26446DDA"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En caso de que el 100% de los contratos hayan sido celebrados en la República Mexicana</w:t>
                  </w:r>
                </w:p>
              </w:tc>
              <w:tc>
                <w:tcPr>
                  <w:tcW w:w="990" w:type="dxa"/>
                  <w:tcBorders>
                    <w:top w:val="single" w:sz="6" w:space="0" w:color="auto"/>
                    <w:left w:val="single" w:sz="6" w:space="0" w:color="auto"/>
                    <w:bottom w:val="single" w:sz="6" w:space="0" w:color="auto"/>
                    <w:right w:val="single" w:sz="6" w:space="0" w:color="auto"/>
                  </w:tcBorders>
                  <w:vAlign w:val="center"/>
                </w:tcPr>
                <w:p w14:paraId="2A370755"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2.00 puntos </w:t>
                  </w:r>
                </w:p>
              </w:tc>
            </w:tr>
          </w:tbl>
          <w:p w14:paraId="3CA77212" w14:textId="77777777" w:rsidR="003B6908" w:rsidRPr="00AC055E" w:rsidRDefault="003B6908" w:rsidP="00B73D10">
            <w:pPr>
              <w:jc w:val="both"/>
              <w:rPr>
                <w:rFonts w:ascii="Arial" w:hAnsi="Arial" w:cs="Arial"/>
                <w:b/>
                <w:bCs/>
                <w:sz w:val="16"/>
                <w:szCs w:val="16"/>
              </w:rPr>
            </w:pPr>
            <w:r w:rsidRPr="00AC055E">
              <w:rPr>
                <w:rFonts w:ascii="Arial" w:hAnsi="Arial" w:cs="Arial"/>
                <w:b/>
                <w:bCs/>
                <w:sz w:val="16"/>
                <w:szCs w:val="16"/>
              </w:rPr>
              <w:t>Puntos máximos por cada subrubro (Experiencia y especialidad): 6 puntos</w:t>
            </w:r>
          </w:p>
          <w:p w14:paraId="7ECFEC56" w14:textId="77777777" w:rsidR="003B6908" w:rsidRPr="005D6581" w:rsidRDefault="003B6908" w:rsidP="00B73D10">
            <w:pPr>
              <w:jc w:val="both"/>
              <w:rPr>
                <w:rFonts w:ascii="Arial" w:hAnsi="Arial" w:cs="Arial"/>
                <w:sz w:val="18"/>
                <w:szCs w:val="18"/>
              </w:rPr>
            </w:pPr>
          </w:p>
          <w:p w14:paraId="09AA8A3E"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lastRenderedPageBreak/>
              <w:t>A partir de la puntuación máxima obtenida, para el resto de los Licitantes se aplicará una regla de tres. </w:t>
            </w:r>
          </w:p>
          <w:p w14:paraId="6E862EAF" w14:textId="77777777" w:rsidR="003B6908" w:rsidRPr="005D6581" w:rsidRDefault="003B6908" w:rsidP="00B73D10">
            <w:pPr>
              <w:jc w:val="both"/>
              <w:rPr>
                <w:rFonts w:ascii="Arial" w:hAnsi="Arial" w:cs="Arial"/>
                <w:b/>
                <w:bCs/>
                <w:sz w:val="18"/>
                <w:szCs w:val="18"/>
              </w:rPr>
            </w:pPr>
          </w:p>
          <w:p w14:paraId="2CB9D853" w14:textId="77777777" w:rsidR="003B6908" w:rsidRPr="005D6581" w:rsidRDefault="003B6908" w:rsidP="00B73D10">
            <w:pPr>
              <w:jc w:val="both"/>
              <w:rPr>
                <w:rFonts w:ascii="Arial" w:hAnsi="Arial" w:cs="Arial"/>
                <w:sz w:val="18"/>
                <w:szCs w:val="18"/>
              </w:rPr>
            </w:pPr>
            <w:r w:rsidRPr="005D6581">
              <w:rPr>
                <w:rFonts w:ascii="Arial" w:hAnsi="Arial" w:cs="Arial"/>
                <w:b/>
                <w:bCs/>
                <w:sz w:val="18"/>
                <w:szCs w:val="18"/>
              </w:rPr>
              <w:t>“El Instituto”</w:t>
            </w:r>
            <w:r w:rsidRPr="005D6581">
              <w:rPr>
                <w:rFonts w:ascii="Arial" w:hAnsi="Arial" w:cs="Arial"/>
                <w:sz w:val="18"/>
                <w:szCs w:val="18"/>
              </w:rPr>
              <w:t>, se reserva el derecho de verificar la información proporcionada por los licitantes. </w:t>
            </w:r>
          </w:p>
          <w:p w14:paraId="70ACBF97" w14:textId="77777777" w:rsidR="003B6908" w:rsidRPr="005D6581" w:rsidRDefault="003B6908" w:rsidP="00B73D10">
            <w:pPr>
              <w:jc w:val="both"/>
              <w:rPr>
                <w:rFonts w:ascii="Arial" w:hAnsi="Arial" w:cs="Arial"/>
                <w:color w:val="000000"/>
                <w:sz w:val="18"/>
                <w:szCs w:val="18"/>
              </w:rPr>
            </w:pPr>
          </w:p>
        </w:tc>
        <w:tc>
          <w:tcPr>
            <w:tcW w:w="933" w:type="pct"/>
            <w:vAlign w:val="center"/>
          </w:tcPr>
          <w:p w14:paraId="2E3F031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12.00 puntos</w:t>
            </w:r>
          </w:p>
        </w:tc>
      </w:tr>
      <w:tr w:rsidR="003B6908" w:rsidRPr="005D6581" w14:paraId="43D06184" w14:textId="77777777" w:rsidTr="0F9CDE8B">
        <w:trPr>
          <w:trHeight w:val="613"/>
          <w:jc w:val="center"/>
        </w:trPr>
        <w:tc>
          <w:tcPr>
            <w:tcW w:w="590" w:type="pct"/>
            <w:shd w:val="clear" w:color="auto" w:fill="D9D9D9" w:themeFill="background1" w:themeFillShade="D9"/>
            <w:vAlign w:val="center"/>
          </w:tcPr>
          <w:p w14:paraId="63F12ED0"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Rubro 3</w:t>
            </w:r>
          </w:p>
        </w:tc>
        <w:tc>
          <w:tcPr>
            <w:tcW w:w="3477" w:type="pct"/>
            <w:gridSpan w:val="2"/>
            <w:shd w:val="clear" w:color="auto" w:fill="D9D9D9" w:themeFill="background1" w:themeFillShade="D9"/>
            <w:vAlign w:val="center"/>
          </w:tcPr>
          <w:p w14:paraId="369DC90A" w14:textId="77777777" w:rsidR="003B6908" w:rsidRPr="005D6581" w:rsidRDefault="003B6908" w:rsidP="00B73D10">
            <w:pPr>
              <w:rPr>
                <w:rFonts w:ascii="Arial" w:hAnsi="Arial" w:cs="Arial"/>
                <w:b/>
                <w:color w:val="000000"/>
                <w:sz w:val="18"/>
                <w:szCs w:val="18"/>
              </w:rPr>
            </w:pPr>
            <w:r w:rsidRPr="005D6581">
              <w:rPr>
                <w:rFonts w:ascii="Arial" w:hAnsi="Arial" w:cs="Arial"/>
                <w:b/>
                <w:color w:val="000000"/>
                <w:sz w:val="18"/>
                <w:szCs w:val="18"/>
              </w:rPr>
              <w:t>Propuesta de Trabajo</w:t>
            </w:r>
          </w:p>
          <w:p w14:paraId="5E36588D"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 xml:space="preserve">Plan de trabajo que permita garantizar el cumplimiento de las especificaciones técnicas señaladas en la convocatoria.   </w:t>
            </w:r>
          </w:p>
        </w:tc>
        <w:tc>
          <w:tcPr>
            <w:tcW w:w="933" w:type="pct"/>
            <w:shd w:val="clear" w:color="auto" w:fill="D9D9D9" w:themeFill="background1" w:themeFillShade="D9"/>
            <w:vAlign w:val="center"/>
          </w:tcPr>
          <w:p w14:paraId="65F003D8"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12.00 Puntos</w:t>
            </w:r>
          </w:p>
        </w:tc>
      </w:tr>
      <w:tr w:rsidR="003B6908" w:rsidRPr="005D6581" w14:paraId="4F36E768" w14:textId="77777777" w:rsidTr="00B73D10">
        <w:trPr>
          <w:trHeight w:val="386"/>
          <w:jc w:val="center"/>
        </w:trPr>
        <w:tc>
          <w:tcPr>
            <w:tcW w:w="590" w:type="pct"/>
            <w:vAlign w:val="center"/>
          </w:tcPr>
          <w:p w14:paraId="2C39DBF2"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Subrubro</w:t>
            </w:r>
          </w:p>
        </w:tc>
        <w:tc>
          <w:tcPr>
            <w:tcW w:w="810" w:type="pct"/>
            <w:vAlign w:val="center"/>
          </w:tcPr>
          <w:p w14:paraId="42B7A855"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Concepto</w:t>
            </w:r>
          </w:p>
        </w:tc>
        <w:tc>
          <w:tcPr>
            <w:tcW w:w="2667" w:type="pct"/>
            <w:vAlign w:val="center"/>
          </w:tcPr>
          <w:p w14:paraId="1AC1A16B"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Forma de evaluación</w:t>
            </w:r>
          </w:p>
        </w:tc>
        <w:tc>
          <w:tcPr>
            <w:tcW w:w="933" w:type="pct"/>
            <w:vAlign w:val="center"/>
          </w:tcPr>
          <w:p w14:paraId="115A45DD"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Puntos Esperados</w:t>
            </w:r>
          </w:p>
        </w:tc>
      </w:tr>
      <w:tr w:rsidR="003B6908" w:rsidRPr="005D6581" w14:paraId="13B6D5A3" w14:textId="77777777" w:rsidTr="00B73D10">
        <w:trPr>
          <w:jc w:val="center"/>
        </w:trPr>
        <w:tc>
          <w:tcPr>
            <w:tcW w:w="590" w:type="pct"/>
          </w:tcPr>
          <w:p w14:paraId="08585C7F"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3.1</w:t>
            </w:r>
          </w:p>
        </w:tc>
        <w:tc>
          <w:tcPr>
            <w:tcW w:w="810" w:type="pct"/>
            <w:vAlign w:val="center"/>
          </w:tcPr>
          <w:p w14:paraId="40E13433" w14:textId="77777777" w:rsidR="003B6908" w:rsidRPr="005D6581" w:rsidRDefault="003B6908" w:rsidP="00B73D10">
            <w:pPr>
              <w:jc w:val="center"/>
              <w:rPr>
                <w:rFonts w:ascii="Arial" w:hAnsi="Arial" w:cs="Arial"/>
                <w:b/>
                <w:bCs/>
                <w:sz w:val="18"/>
                <w:szCs w:val="18"/>
              </w:rPr>
            </w:pPr>
            <w:r w:rsidRPr="005D6581">
              <w:rPr>
                <w:rFonts w:ascii="Arial" w:hAnsi="Arial" w:cs="Arial"/>
                <w:b/>
                <w:bCs/>
                <w:sz w:val="18"/>
                <w:szCs w:val="18"/>
              </w:rPr>
              <w:t xml:space="preserve">Metodología para prestar el servicio de producción de la Credencial para Votar. </w:t>
            </w:r>
          </w:p>
          <w:p w14:paraId="1A9C6DFC" w14:textId="77777777" w:rsidR="003B6908" w:rsidRPr="005D6581" w:rsidRDefault="003B6908" w:rsidP="00B73D10">
            <w:pPr>
              <w:rPr>
                <w:rFonts w:ascii="Arial" w:hAnsi="Arial" w:cs="Arial"/>
                <w:b/>
                <w:strike/>
                <w:color w:val="000000"/>
                <w:sz w:val="18"/>
                <w:szCs w:val="18"/>
                <w:highlight w:val="yellow"/>
              </w:rPr>
            </w:pPr>
          </w:p>
        </w:tc>
        <w:tc>
          <w:tcPr>
            <w:tcW w:w="3600" w:type="pct"/>
            <w:gridSpan w:val="2"/>
            <w:vAlign w:val="center"/>
          </w:tcPr>
          <w:p w14:paraId="7E340DC5"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Se otorgarán los puntos correspondientes a este rubro al</w:t>
            </w:r>
            <w:r w:rsidRPr="005D6581">
              <w:rPr>
                <w:rFonts w:ascii="Arial" w:hAnsi="Arial" w:cs="Arial"/>
                <w:b/>
                <w:bCs/>
                <w:sz w:val="18"/>
                <w:szCs w:val="18"/>
              </w:rPr>
              <w:t xml:space="preserve"> Licitante</w:t>
            </w:r>
            <w:r w:rsidRPr="005D6581">
              <w:rPr>
                <w:rFonts w:ascii="Arial" w:hAnsi="Arial" w:cs="Arial"/>
                <w:sz w:val="18"/>
                <w:szCs w:val="18"/>
              </w:rPr>
              <w:t>, cuya oferta técnica indique la forma en que dará cumplimiento a la Metodología para prestar el servicio de producción de la Credencial para Votar, así como las pruebas a las muestras de las Credenciales para Votar</w:t>
            </w:r>
          </w:p>
          <w:p w14:paraId="2E014BBC" w14:textId="77777777" w:rsidR="003B6908" w:rsidRPr="005D6581" w:rsidRDefault="003B6908" w:rsidP="00B73D10">
            <w:pPr>
              <w:jc w:val="both"/>
              <w:rPr>
                <w:rFonts w:ascii="Arial" w:hAnsi="Arial" w:cs="Arial"/>
                <w:b/>
                <w:sz w:val="18"/>
                <w:szCs w:val="18"/>
              </w:rPr>
            </w:pPr>
          </w:p>
          <w:p w14:paraId="02C326DE" w14:textId="77777777" w:rsidR="003B6908" w:rsidRPr="005D6581" w:rsidRDefault="003B6908" w:rsidP="00B73D10">
            <w:pPr>
              <w:jc w:val="both"/>
              <w:rPr>
                <w:rFonts w:ascii="Arial" w:hAnsi="Arial" w:cs="Arial"/>
                <w:b/>
                <w:strike/>
                <w:color w:val="000000"/>
                <w:sz w:val="18"/>
                <w:szCs w:val="18"/>
              </w:rPr>
            </w:pPr>
          </w:p>
        </w:tc>
      </w:tr>
      <w:tr w:rsidR="003B6908" w:rsidRPr="005D6581" w14:paraId="49391C56" w14:textId="77777777" w:rsidTr="00B73D10">
        <w:trPr>
          <w:jc w:val="center"/>
        </w:trPr>
        <w:tc>
          <w:tcPr>
            <w:tcW w:w="590" w:type="pct"/>
          </w:tcPr>
          <w:p w14:paraId="682E9087"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3.1.1</w:t>
            </w:r>
          </w:p>
        </w:tc>
        <w:tc>
          <w:tcPr>
            <w:tcW w:w="810" w:type="pct"/>
          </w:tcPr>
          <w:p w14:paraId="5D6B725E" w14:textId="77777777" w:rsidR="003B6908" w:rsidRPr="005D6581" w:rsidRDefault="003B6908" w:rsidP="00B73D10">
            <w:pPr>
              <w:jc w:val="center"/>
              <w:rPr>
                <w:rFonts w:ascii="Arial" w:hAnsi="Arial" w:cs="Arial"/>
                <w:b/>
                <w:strike/>
                <w:color w:val="000000"/>
                <w:sz w:val="18"/>
                <w:szCs w:val="18"/>
                <w:highlight w:val="yellow"/>
              </w:rPr>
            </w:pPr>
            <w:r w:rsidRPr="005D6581">
              <w:rPr>
                <w:rFonts w:ascii="Arial" w:hAnsi="Arial" w:cs="Arial"/>
                <w:b/>
                <w:color w:val="000000"/>
                <w:sz w:val="18"/>
                <w:szCs w:val="18"/>
              </w:rPr>
              <w:t xml:space="preserve">Metodologías </w:t>
            </w:r>
          </w:p>
        </w:tc>
        <w:tc>
          <w:tcPr>
            <w:tcW w:w="2667" w:type="pct"/>
            <w:vAlign w:val="center"/>
          </w:tcPr>
          <w:p w14:paraId="7E0F6C7E" w14:textId="77777777" w:rsidR="003B6908" w:rsidRPr="005D6581" w:rsidRDefault="003B6908" w:rsidP="00B73D10">
            <w:pPr>
              <w:jc w:val="both"/>
              <w:rPr>
                <w:rFonts w:ascii="Arial" w:hAnsi="Arial" w:cs="Arial"/>
                <w:color w:val="000000"/>
                <w:sz w:val="18"/>
                <w:szCs w:val="18"/>
              </w:rPr>
            </w:pPr>
            <w:r w:rsidRPr="005D6581">
              <w:rPr>
                <w:rFonts w:ascii="Arial" w:hAnsi="Arial" w:cs="Arial"/>
                <w:b/>
                <w:color w:val="000000"/>
                <w:sz w:val="18"/>
                <w:szCs w:val="18"/>
              </w:rPr>
              <w:t>“El Licitante”</w:t>
            </w:r>
            <w:r w:rsidRPr="005D6581">
              <w:rPr>
                <w:rFonts w:ascii="Arial" w:hAnsi="Arial" w:cs="Arial"/>
                <w:color w:val="000000"/>
                <w:sz w:val="18"/>
                <w:szCs w:val="18"/>
              </w:rPr>
              <w:t xml:space="preserve"> deberá presentar y describir las siguientes metodologías:</w:t>
            </w:r>
          </w:p>
          <w:p w14:paraId="30C210A4" w14:textId="77777777" w:rsidR="003B6908" w:rsidRPr="005D6581" w:rsidRDefault="003B6908" w:rsidP="00B73D10">
            <w:pPr>
              <w:jc w:val="both"/>
              <w:rPr>
                <w:rFonts w:ascii="Arial" w:hAnsi="Arial" w:cs="Arial"/>
                <w:color w:val="000000"/>
                <w:sz w:val="18"/>
                <w:szCs w:val="18"/>
              </w:rPr>
            </w:pPr>
          </w:p>
          <w:p w14:paraId="20052897" w14:textId="77777777" w:rsidR="003B6908" w:rsidRPr="005D6581" w:rsidRDefault="003B6908" w:rsidP="003B6908">
            <w:pPr>
              <w:pStyle w:val="Prrafodelista"/>
              <w:widowControl/>
              <w:numPr>
                <w:ilvl w:val="0"/>
                <w:numId w:val="168"/>
              </w:numPr>
              <w:ind w:left="189" w:hanging="142"/>
              <w:jc w:val="both"/>
              <w:rPr>
                <w:rFonts w:ascii="Arial" w:hAnsi="Arial" w:cs="Arial"/>
                <w:color w:val="000000"/>
                <w:sz w:val="18"/>
                <w:szCs w:val="18"/>
              </w:rPr>
            </w:pPr>
            <w:r w:rsidRPr="005D6581">
              <w:rPr>
                <w:rFonts w:ascii="Arial" w:hAnsi="Arial" w:cs="Arial"/>
                <w:color w:val="000000"/>
                <w:sz w:val="18"/>
                <w:szCs w:val="18"/>
              </w:rPr>
              <w:t>Metodologías para la administración y desarrollo del proyecto.</w:t>
            </w:r>
          </w:p>
          <w:p w14:paraId="00F2E780" w14:textId="77777777" w:rsidR="003B6908" w:rsidRPr="005D6581" w:rsidRDefault="003B6908" w:rsidP="003B6908">
            <w:pPr>
              <w:pStyle w:val="Prrafodelista"/>
              <w:widowControl/>
              <w:numPr>
                <w:ilvl w:val="0"/>
                <w:numId w:val="168"/>
              </w:numPr>
              <w:ind w:left="189" w:hanging="142"/>
              <w:jc w:val="both"/>
              <w:rPr>
                <w:rFonts w:ascii="Arial" w:hAnsi="Arial" w:cs="Arial"/>
                <w:color w:val="000000"/>
                <w:sz w:val="18"/>
                <w:szCs w:val="18"/>
              </w:rPr>
            </w:pPr>
            <w:r w:rsidRPr="005D6581">
              <w:rPr>
                <w:rFonts w:ascii="Arial" w:hAnsi="Arial" w:cs="Arial"/>
                <w:color w:val="000000"/>
                <w:sz w:val="18"/>
                <w:szCs w:val="18"/>
              </w:rPr>
              <w:t>Metodología para el desarrollo de sistemas.</w:t>
            </w:r>
          </w:p>
          <w:p w14:paraId="01A7C749" w14:textId="77777777" w:rsidR="003B6908" w:rsidRPr="005D6581" w:rsidRDefault="003B6908" w:rsidP="003B6908">
            <w:pPr>
              <w:pStyle w:val="Prrafodelista"/>
              <w:widowControl/>
              <w:numPr>
                <w:ilvl w:val="0"/>
                <w:numId w:val="168"/>
              </w:numPr>
              <w:ind w:left="189" w:hanging="142"/>
              <w:jc w:val="both"/>
              <w:rPr>
                <w:rFonts w:ascii="Arial" w:hAnsi="Arial" w:cs="Arial"/>
                <w:color w:val="000000"/>
                <w:sz w:val="18"/>
                <w:szCs w:val="18"/>
              </w:rPr>
            </w:pPr>
            <w:r w:rsidRPr="005D6581">
              <w:rPr>
                <w:rFonts w:ascii="Arial" w:hAnsi="Arial" w:cs="Arial"/>
                <w:color w:val="000000"/>
                <w:sz w:val="18"/>
                <w:szCs w:val="18"/>
              </w:rPr>
              <w:t>Metodología para el aseguramiento de la calidad.</w:t>
            </w:r>
          </w:p>
          <w:p w14:paraId="1C94EE53" w14:textId="77777777" w:rsidR="003B6908" w:rsidRPr="005D6581" w:rsidRDefault="003B6908" w:rsidP="003B6908">
            <w:pPr>
              <w:pStyle w:val="Prrafodelista"/>
              <w:widowControl/>
              <w:numPr>
                <w:ilvl w:val="0"/>
                <w:numId w:val="168"/>
              </w:numPr>
              <w:ind w:left="189" w:hanging="142"/>
              <w:jc w:val="both"/>
              <w:rPr>
                <w:rFonts w:ascii="Arial" w:hAnsi="Arial" w:cs="Arial"/>
                <w:color w:val="000000"/>
                <w:sz w:val="18"/>
                <w:szCs w:val="18"/>
              </w:rPr>
            </w:pPr>
            <w:r w:rsidRPr="005D6581">
              <w:rPr>
                <w:rFonts w:ascii="Arial" w:hAnsi="Arial" w:cs="Arial"/>
                <w:color w:val="000000"/>
                <w:sz w:val="18"/>
                <w:szCs w:val="18"/>
              </w:rPr>
              <w:t>Metodología de administración de cambios.</w:t>
            </w:r>
          </w:p>
          <w:p w14:paraId="1887AAF9" w14:textId="77777777" w:rsidR="003B6908" w:rsidRPr="005D6581" w:rsidRDefault="003B6908" w:rsidP="00B73D10">
            <w:pPr>
              <w:jc w:val="both"/>
              <w:rPr>
                <w:rFonts w:ascii="Arial" w:hAnsi="Arial" w:cs="Arial"/>
                <w:color w:val="000000"/>
                <w:sz w:val="18"/>
                <w:szCs w:val="18"/>
              </w:rPr>
            </w:pPr>
          </w:p>
          <w:p w14:paraId="27B6E238" w14:textId="77777777" w:rsidR="003B6908" w:rsidRPr="005D6581" w:rsidRDefault="003B6908" w:rsidP="00B73D10">
            <w:pPr>
              <w:jc w:val="both"/>
              <w:rPr>
                <w:rFonts w:ascii="Arial" w:hAnsi="Arial" w:cs="Arial"/>
                <w:color w:val="000000"/>
                <w:sz w:val="18"/>
                <w:szCs w:val="18"/>
              </w:rPr>
            </w:pPr>
            <w:r w:rsidRPr="005D6581">
              <w:rPr>
                <w:rFonts w:ascii="Arial" w:hAnsi="Arial" w:cs="Arial"/>
                <w:color w:val="000000"/>
                <w:sz w:val="18"/>
                <w:szCs w:val="18"/>
              </w:rPr>
              <w:t>La convocante asignará la puntuación a “</w:t>
            </w:r>
            <w:r w:rsidRPr="005D6581">
              <w:rPr>
                <w:rFonts w:ascii="Arial" w:hAnsi="Arial" w:cs="Arial"/>
                <w:b/>
                <w:color w:val="000000"/>
                <w:sz w:val="18"/>
                <w:szCs w:val="18"/>
              </w:rPr>
              <w:t>El Licitante”</w:t>
            </w:r>
            <w:r w:rsidRPr="005D6581">
              <w:rPr>
                <w:rFonts w:ascii="Arial" w:hAnsi="Arial" w:cs="Arial"/>
                <w:color w:val="000000"/>
                <w:sz w:val="18"/>
                <w:szCs w:val="18"/>
              </w:rPr>
              <w:t xml:space="preserve"> conforme los siguientes criterios:</w:t>
            </w:r>
          </w:p>
          <w:p w14:paraId="699D8E40" w14:textId="77777777" w:rsidR="003B6908" w:rsidRPr="005D6581" w:rsidRDefault="003B6908" w:rsidP="00B73D10">
            <w:pPr>
              <w:jc w:val="both"/>
              <w:rPr>
                <w:rFonts w:ascii="Arial" w:hAnsi="Arial" w:cs="Arial"/>
                <w:color w:val="000000"/>
                <w:sz w:val="18"/>
                <w:szCs w:val="18"/>
              </w:rPr>
            </w:pPr>
          </w:p>
          <w:tbl>
            <w:tblPr>
              <w:tblpPr w:leftFromText="141" w:rightFromText="141" w:vertAnchor="text" w:horzAnchor="margin" w:tblpXSpec="center" w:tblpY="-2"/>
              <w:tblOverlap w:val="never"/>
              <w:tblW w:w="3934" w:type="dxa"/>
              <w:tblLayout w:type="fixed"/>
              <w:tblCellMar>
                <w:left w:w="0" w:type="dxa"/>
                <w:right w:w="0" w:type="dxa"/>
              </w:tblCellMar>
              <w:tblLook w:val="04A0" w:firstRow="1" w:lastRow="0" w:firstColumn="1" w:lastColumn="0" w:noHBand="0" w:noVBand="1"/>
            </w:tblPr>
            <w:tblGrid>
              <w:gridCol w:w="2658"/>
              <w:gridCol w:w="1276"/>
            </w:tblGrid>
            <w:tr w:rsidR="003B6908" w:rsidRPr="00AC055E" w14:paraId="5528F083" w14:textId="77777777" w:rsidTr="00AC055E">
              <w:trPr>
                <w:trHeight w:val="436"/>
              </w:trPr>
              <w:tc>
                <w:tcPr>
                  <w:tcW w:w="265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C6715D0" w14:textId="77777777" w:rsidR="003B6908" w:rsidRPr="00AC055E" w:rsidRDefault="003B6908" w:rsidP="00B73D10">
                  <w:pPr>
                    <w:ind w:left="34"/>
                    <w:jc w:val="center"/>
                    <w:rPr>
                      <w:rFonts w:ascii="Arial" w:hAnsi="Arial" w:cs="Arial"/>
                      <w:b/>
                      <w:bCs/>
                      <w:color w:val="000000"/>
                      <w:sz w:val="16"/>
                      <w:szCs w:val="16"/>
                    </w:rPr>
                  </w:pPr>
                  <w:r w:rsidRPr="00AC055E">
                    <w:rPr>
                      <w:rFonts w:ascii="Arial" w:hAnsi="Arial" w:cs="Arial"/>
                      <w:b/>
                      <w:bCs/>
                      <w:color w:val="000000"/>
                      <w:sz w:val="16"/>
                      <w:szCs w:val="16"/>
                    </w:rPr>
                    <w:t>Criterios</w:t>
                  </w:r>
                </w:p>
              </w:tc>
              <w:tc>
                <w:tcPr>
                  <w:tcW w:w="127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14:paraId="79BCA593" w14:textId="77777777" w:rsidR="003B6908" w:rsidRPr="00AC055E" w:rsidRDefault="003B6908" w:rsidP="00B73D10">
                  <w:pPr>
                    <w:ind w:left="-108"/>
                    <w:jc w:val="center"/>
                    <w:rPr>
                      <w:rFonts w:ascii="Arial" w:hAnsi="Arial" w:cs="Arial"/>
                      <w:b/>
                      <w:bCs/>
                      <w:color w:val="000000"/>
                      <w:sz w:val="16"/>
                      <w:szCs w:val="16"/>
                    </w:rPr>
                  </w:pPr>
                  <w:r w:rsidRPr="00AC055E">
                    <w:rPr>
                      <w:rFonts w:ascii="Arial" w:hAnsi="Arial" w:cs="Arial"/>
                      <w:b/>
                      <w:bCs/>
                      <w:color w:val="000000"/>
                      <w:sz w:val="16"/>
                      <w:szCs w:val="16"/>
                    </w:rPr>
                    <w:t>Puntos asignados</w:t>
                  </w:r>
                </w:p>
              </w:tc>
            </w:tr>
            <w:tr w:rsidR="003B6908" w:rsidRPr="00AC055E" w14:paraId="3808C29F" w14:textId="77777777" w:rsidTr="00AC055E">
              <w:trPr>
                <w:trHeight w:val="99"/>
              </w:trPr>
              <w:tc>
                <w:tcPr>
                  <w:tcW w:w="265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E9FB206" w14:textId="77777777" w:rsidR="003B6908" w:rsidRPr="00AC055E" w:rsidRDefault="003B6908" w:rsidP="00B73D10">
                  <w:pPr>
                    <w:ind w:left="34"/>
                    <w:rPr>
                      <w:rFonts w:ascii="Arial" w:hAnsi="Arial" w:cs="Arial"/>
                      <w:color w:val="000000"/>
                      <w:sz w:val="16"/>
                      <w:szCs w:val="16"/>
                    </w:rPr>
                  </w:pPr>
                  <w:r w:rsidRPr="00AC055E">
                    <w:rPr>
                      <w:rFonts w:ascii="Arial" w:hAnsi="Arial" w:cs="Arial"/>
                      <w:color w:val="000000"/>
                      <w:sz w:val="16"/>
                      <w:szCs w:val="16"/>
                    </w:rPr>
                    <w:t xml:space="preserve">Si presenta cuatro metodologías. </w:t>
                  </w:r>
                </w:p>
              </w:tc>
              <w:tc>
                <w:tcPr>
                  <w:tcW w:w="127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14:paraId="6F7D6140" w14:textId="77777777" w:rsidR="003B6908" w:rsidRPr="00AC055E" w:rsidRDefault="003B6908" w:rsidP="00B73D10">
                  <w:pPr>
                    <w:ind w:left="-108"/>
                    <w:jc w:val="center"/>
                    <w:rPr>
                      <w:rFonts w:ascii="Arial" w:hAnsi="Arial" w:cs="Arial"/>
                      <w:color w:val="000000"/>
                      <w:sz w:val="16"/>
                      <w:szCs w:val="16"/>
                    </w:rPr>
                  </w:pPr>
                  <w:r w:rsidRPr="00AC055E">
                    <w:rPr>
                      <w:rFonts w:ascii="Arial" w:hAnsi="Arial" w:cs="Arial"/>
                      <w:color w:val="000000"/>
                      <w:sz w:val="16"/>
                      <w:szCs w:val="16"/>
                    </w:rPr>
                    <w:t>8.00 Puntos</w:t>
                  </w:r>
                </w:p>
              </w:tc>
            </w:tr>
            <w:tr w:rsidR="003B6908" w:rsidRPr="00AC055E" w14:paraId="3D43DB80" w14:textId="77777777" w:rsidTr="00AC055E">
              <w:trPr>
                <w:trHeight w:val="117"/>
              </w:trPr>
              <w:tc>
                <w:tcPr>
                  <w:tcW w:w="265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31F16AB" w14:textId="77777777" w:rsidR="003B6908" w:rsidRPr="00AC055E" w:rsidRDefault="003B6908" w:rsidP="00B73D10">
                  <w:pPr>
                    <w:ind w:left="34"/>
                    <w:rPr>
                      <w:rFonts w:ascii="Arial" w:hAnsi="Arial" w:cs="Arial"/>
                      <w:color w:val="000000"/>
                      <w:sz w:val="16"/>
                      <w:szCs w:val="16"/>
                    </w:rPr>
                  </w:pPr>
                  <w:r w:rsidRPr="00AC055E">
                    <w:rPr>
                      <w:rFonts w:ascii="Arial" w:hAnsi="Arial" w:cs="Arial"/>
                      <w:color w:val="000000"/>
                      <w:sz w:val="16"/>
                      <w:szCs w:val="16"/>
                    </w:rPr>
                    <w:t>Si presenta tres metodologías.</w:t>
                  </w:r>
                </w:p>
              </w:tc>
              <w:tc>
                <w:tcPr>
                  <w:tcW w:w="127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14:paraId="1AB56DD9" w14:textId="77777777" w:rsidR="003B6908" w:rsidRPr="00AC055E" w:rsidRDefault="003B6908" w:rsidP="00B73D10">
                  <w:pPr>
                    <w:ind w:left="-108"/>
                    <w:jc w:val="center"/>
                    <w:rPr>
                      <w:rFonts w:ascii="Arial" w:hAnsi="Arial" w:cs="Arial"/>
                      <w:color w:val="000000"/>
                      <w:sz w:val="16"/>
                      <w:szCs w:val="16"/>
                    </w:rPr>
                  </w:pPr>
                  <w:r w:rsidRPr="00AC055E">
                    <w:rPr>
                      <w:rFonts w:ascii="Arial" w:hAnsi="Arial" w:cs="Arial"/>
                      <w:color w:val="000000"/>
                      <w:sz w:val="16"/>
                      <w:szCs w:val="16"/>
                    </w:rPr>
                    <w:t>6.00 puntos</w:t>
                  </w:r>
                </w:p>
              </w:tc>
            </w:tr>
            <w:tr w:rsidR="003B6908" w:rsidRPr="00AC055E" w14:paraId="7CADA5CA" w14:textId="77777777" w:rsidTr="00AC055E">
              <w:trPr>
                <w:trHeight w:val="127"/>
              </w:trPr>
              <w:tc>
                <w:tcPr>
                  <w:tcW w:w="265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F4883C8" w14:textId="77777777" w:rsidR="003B6908" w:rsidRPr="00AC055E" w:rsidRDefault="003B6908" w:rsidP="00B73D10">
                  <w:pPr>
                    <w:ind w:left="34"/>
                    <w:rPr>
                      <w:rFonts w:ascii="Arial" w:hAnsi="Arial" w:cs="Arial"/>
                      <w:color w:val="000000"/>
                      <w:sz w:val="16"/>
                      <w:szCs w:val="16"/>
                    </w:rPr>
                  </w:pPr>
                  <w:r w:rsidRPr="00AC055E">
                    <w:rPr>
                      <w:rFonts w:ascii="Arial" w:hAnsi="Arial" w:cs="Arial"/>
                      <w:color w:val="000000"/>
                      <w:sz w:val="16"/>
                      <w:szCs w:val="16"/>
                    </w:rPr>
                    <w:t>Si presenta dos metodologías.</w:t>
                  </w:r>
                </w:p>
              </w:tc>
              <w:tc>
                <w:tcPr>
                  <w:tcW w:w="127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BF47808" w14:textId="77777777" w:rsidR="003B6908" w:rsidRPr="00AC055E" w:rsidRDefault="003B6908" w:rsidP="00B73D10">
                  <w:pPr>
                    <w:ind w:left="-108"/>
                    <w:jc w:val="center"/>
                    <w:rPr>
                      <w:rFonts w:ascii="Arial" w:hAnsi="Arial" w:cs="Arial"/>
                      <w:color w:val="000000"/>
                      <w:sz w:val="16"/>
                      <w:szCs w:val="16"/>
                    </w:rPr>
                  </w:pPr>
                  <w:r w:rsidRPr="00AC055E">
                    <w:rPr>
                      <w:rFonts w:ascii="Arial" w:hAnsi="Arial" w:cs="Arial"/>
                      <w:color w:val="000000"/>
                      <w:sz w:val="16"/>
                      <w:szCs w:val="16"/>
                    </w:rPr>
                    <w:t>4.00 puntos</w:t>
                  </w:r>
                </w:p>
              </w:tc>
            </w:tr>
            <w:tr w:rsidR="003B6908" w:rsidRPr="00AC055E" w14:paraId="59E00E2B" w14:textId="77777777" w:rsidTr="00AC055E">
              <w:trPr>
                <w:trHeight w:val="195"/>
              </w:trPr>
              <w:tc>
                <w:tcPr>
                  <w:tcW w:w="265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CBE4340" w14:textId="77777777" w:rsidR="003B6908" w:rsidRPr="00AC055E" w:rsidRDefault="003B6908" w:rsidP="00B73D10">
                  <w:pPr>
                    <w:ind w:left="34"/>
                    <w:rPr>
                      <w:rFonts w:ascii="Arial" w:hAnsi="Arial" w:cs="Arial"/>
                      <w:color w:val="000000"/>
                      <w:sz w:val="16"/>
                      <w:szCs w:val="16"/>
                    </w:rPr>
                  </w:pPr>
                  <w:r w:rsidRPr="00AC055E">
                    <w:rPr>
                      <w:rFonts w:ascii="Arial" w:hAnsi="Arial" w:cs="Arial"/>
                      <w:color w:val="000000"/>
                      <w:sz w:val="16"/>
                      <w:szCs w:val="16"/>
                    </w:rPr>
                    <w:t>Si presenta una metodología.</w:t>
                  </w:r>
                </w:p>
              </w:tc>
              <w:tc>
                <w:tcPr>
                  <w:tcW w:w="127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14:paraId="1A26B450" w14:textId="77777777" w:rsidR="003B6908" w:rsidRPr="00AC055E" w:rsidRDefault="003B6908" w:rsidP="00B73D10">
                  <w:pPr>
                    <w:ind w:left="-108"/>
                    <w:jc w:val="center"/>
                    <w:rPr>
                      <w:rFonts w:ascii="Arial" w:hAnsi="Arial" w:cs="Arial"/>
                      <w:color w:val="000000"/>
                      <w:sz w:val="16"/>
                      <w:szCs w:val="16"/>
                    </w:rPr>
                  </w:pPr>
                  <w:r w:rsidRPr="00AC055E">
                    <w:rPr>
                      <w:rFonts w:ascii="Arial" w:hAnsi="Arial" w:cs="Arial"/>
                      <w:color w:val="000000"/>
                      <w:sz w:val="16"/>
                      <w:szCs w:val="16"/>
                    </w:rPr>
                    <w:t>2.00 puntos</w:t>
                  </w:r>
                </w:p>
              </w:tc>
            </w:tr>
            <w:tr w:rsidR="003B6908" w:rsidRPr="00AC055E" w14:paraId="7500D10F" w14:textId="77777777" w:rsidTr="00AC055E">
              <w:trPr>
                <w:trHeight w:val="411"/>
              </w:trPr>
              <w:tc>
                <w:tcPr>
                  <w:tcW w:w="265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38C6ECD" w14:textId="77777777" w:rsidR="003B6908" w:rsidRPr="00AC055E" w:rsidRDefault="003B6908" w:rsidP="00B73D10">
                  <w:pPr>
                    <w:ind w:left="34"/>
                    <w:rPr>
                      <w:rFonts w:ascii="Arial" w:hAnsi="Arial" w:cs="Arial"/>
                      <w:color w:val="000000"/>
                      <w:sz w:val="16"/>
                      <w:szCs w:val="16"/>
                    </w:rPr>
                  </w:pPr>
                  <w:r w:rsidRPr="00AC055E">
                    <w:rPr>
                      <w:rFonts w:ascii="Arial" w:hAnsi="Arial" w:cs="Arial"/>
                      <w:color w:val="000000"/>
                      <w:sz w:val="16"/>
                      <w:szCs w:val="16"/>
                    </w:rPr>
                    <w:t xml:space="preserve">Si no presenta ninguna metodología. </w:t>
                  </w:r>
                </w:p>
              </w:tc>
              <w:tc>
                <w:tcPr>
                  <w:tcW w:w="12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D836685" w14:textId="77777777" w:rsidR="003B6908" w:rsidRPr="00AC055E" w:rsidRDefault="003B6908" w:rsidP="00B73D10">
                  <w:pPr>
                    <w:ind w:left="-108"/>
                    <w:jc w:val="center"/>
                    <w:rPr>
                      <w:rFonts w:ascii="Arial" w:hAnsi="Arial" w:cs="Arial"/>
                      <w:color w:val="000000"/>
                      <w:sz w:val="16"/>
                      <w:szCs w:val="16"/>
                    </w:rPr>
                  </w:pPr>
                  <w:r w:rsidRPr="00AC055E">
                    <w:rPr>
                      <w:rFonts w:ascii="Arial" w:hAnsi="Arial" w:cs="Arial"/>
                      <w:color w:val="000000"/>
                      <w:sz w:val="16"/>
                      <w:szCs w:val="16"/>
                    </w:rPr>
                    <w:t>0.00 puntos</w:t>
                  </w:r>
                </w:p>
              </w:tc>
            </w:tr>
          </w:tbl>
          <w:p w14:paraId="3B6116FF" w14:textId="77777777" w:rsidR="003B6908" w:rsidRPr="005D6581" w:rsidRDefault="003B6908" w:rsidP="00B73D10">
            <w:pPr>
              <w:rPr>
                <w:rFonts w:ascii="Arial" w:hAnsi="Arial" w:cs="Arial"/>
                <w:sz w:val="18"/>
                <w:szCs w:val="18"/>
              </w:rPr>
            </w:pPr>
          </w:p>
        </w:tc>
        <w:tc>
          <w:tcPr>
            <w:tcW w:w="933" w:type="pct"/>
            <w:vAlign w:val="center"/>
          </w:tcPr>
          <w:p w14:paraId="16BC19DE" w14:textId="77777777" w:rsidR="003B6908" w:rsidRPr="005D6581" w:rsidRDefault="003B6908" w:rsidP="00B73D10">
            <w:pPr>
              <w:ind w:left="360"/>
              <w:rPr>
                <w:rFonts w:ascii="Arial" w:hAnsi="Arial" w:cs="Arial"/>
                <w:b/>
                <w:color w:val="000000"/>
                <w:sz w:val="18"/>
                <w:szCs w:val="18"/>
              </w:rPr>
            </w:pPr>
            <w:r w:rsidRPr="005D6581">
              <w:rPr>
                <w:rFonts w:ascii="Arial" w:hAnsi="Arial" w:cs="Arial"/>
                <w:b/>
                <w:color w:val="000000"/>
                <w:sz w:val="18"/>
                <w:szCs w:val="18"/>
              </w:rPr>
              <w:t>8.00 Puntos</w:t>
            </w:r>
          </w:p>
        </w:tc>
      </w:tr>
      <w:tr w:rsidR="003B6908" w:rsidRPr="005D6581" w14:paraId="699BCEE0" w14:textId="77777777" w:rsidTr="00B73D10">
        <w:trPr>
          <w:trHeight w:val="798"/>
          <w:jc w:val="center"/>
        </w:trPr>
        <w:tc>
          <w:tcPr>
            <w:tcW w:w="590" w:type="pct"/>
          </w:tcPr>
          <w:p w14:paraId="2F00DC0C"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3.1.2</w:t>
            </w:r>
          </w:p>
        </w:tc>
        <w:tc>
          <w:tcPr>
            <w:tcW w:w="810" w:type="pct"/>
          </w:tcPr>
          <w:p w14:paraId="4F0672CE" w14:textId="77777777" w:rsidR="003B6908" w:rsidRPr="005D6581" w:rsidRDefault="003B6908" w:rsidP="00B73D10">
            <w:pPr>
              <w:jc w:val="center"/>
              <w:rPr>
                <w:rFonts w:ascii="Arial" w:hAnsi="Arial" w:cs="Arial"/>
                <w:b/>
                <w:strike/>
                <w:color w:val="000000"/>
                <w:sz w:val="18"/>
                <w:szCs w:val="18"/>
              </w:rPr>
            </w:pPr>
            <w:r w:rsidRPr="005D6581">
              <w:rPr>
                <w:rFonts w:ascii="Arial" w:hAnsi="Arial" w:cs="Arial"/>
                <w:b/>
                <w:bCs/>
                <w:sz w:val="18"/>
                <w:szCs w:val="18"/>
              </w:rPr>
              <w:t>Pruebas a las muestras de la Credencial para Votar por parte del Instituto</w:t>
            </w:r>
            <w:r w:rsidRPr="005D6581">
              <w:rPr>
                <w:rFonts w:ascii="Arial" w:hAnsi="Arial" w:cs="Arial"/>
                <w:sz w:val="18"/>
                <w:szCs w:val="18"/>
              </w:rPr>
              <w:t> </w:t>
            </w:r>
          </w:p>
        </w:tc>
        <w:tc>
          <w:tcPr>
            <w:tcW w:w="2667" w:type="pct"/>
            <w:vAlign w:val="center"/>
          </w:tcPr>
          <w:p w14:paraId="456F1663" w14:textId="77777777" w:rsidR="003B6908" w:rsidRPr="005D6581" w:rsidRDefault="003B6908" w:rsidP="00B73D10">
            <w:pPr>
              <w:jc w:val="both"/>
              <w:rPr>
                <w:rFonts w:ascii="Arial" w:hAnsi="Arial" w:cs="Arial"/>
                <w:sz w:val="18"/>
                <w:szCs w:val="18"/>
              </w:rPr>
            </w:pPr>
            <w:r w:rsidRPr="005D6581">
              <w:rPr>
                <w:rFonts w:ascii="Arial" w:hAnsi="Arial" w:cs="Arial"/>
                <w:b/>
                <w:bCs/>
                <w:sz w:val="18"/>
                <w:szCs w:val="18"/>
                <w:lang w:val="es-ES"/>
              </w:rPr>
              <w:t>“El Licitante”</w:t>
            </w:r>
            <w:r w:rsidRPr="005D6581">
              <w:rPr>
                <w:rFonts w:ascii="Arial" w:hAnsi="Arial" w:cs="Arial"/>
                <w:sz w:val="18"/>
                <w:szCs w:val="18"/>
                <w:lang w:val="es-ES"/>
              </w:rPr>
              <w:t xml:space="preserve"> deberá entregar muestras genéricas de la Credencial para Votar de conformidad con numeral 3.1.6.1 Entrega de “Muestras genéricas” para evaluación técnica del Anexo 1 “Especificaciones técnicas” de la presente convocatoria.</w:t>
            </w:r>
            <w:r w:rsidRPr="005D6581">
              <w:rPr>
                <w:rFonts w:ascii="Arial" w:hAnsi="Arial" w:cs="Arial"/>
                <w:sz w:val="18"/>
                <w:szCs w:val="18"/>
              </w:rPr>
              <w:t> </w:t>
            </w:r>
          </w:p>
          <w:p w14:paraId="51BAADBA" w14:textId="77777777" w:rsidR="003B6908" w:rsidRPr="005D6581" w:rsidRDefault="003B6908" w:rsidP="00B73D10">
            <w:pPr>
              <w:jc w:val="both"/>
              <w:rPr>
                <w:rFonts w:ascii="Arial" w:hAnsi="Arial" w:cs="Arial"/>
                <w:sz w:val="18"/>
                <w:szCs w:val="18"/>
                <w:lang w:val="es-ES"/>
              </w:rPr>
            </w:pPr>
          </w:p>
          <w:p w14:paraId="01A7A9A4"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Asimismo, y conforme a lo establecido en el protocolo del inciso c) Protocolo para la aplicación de pruebas a las muestras genéricas de la Credencial para Votar por el Instituto Nacional Electoral del Apéndice B, a las 100 muestras genéricas se les aplicará las siguientes pruebas.</w:t>
            </w:r>
            <w:r w:rsidRPr="005D6581">
              <w:rPr>
                <w:rFonts w:ascii="Arial" w:hAnsi="Arial" w:cs="Arial"/>
                <w:sz w:val="18"/>
                <w:szCs w:val="18"/>
              </w:rPr>
              <w:t> </w:t>
            </w:r>
          </w:p>
          <w:p w14:paraId="1823AFBA" w14:textId="77777777" w:rsidR="003B6908" w:rsidRPr="005D6581" w:rsidRDefault="003B6908" w:rsidP="00B73D10">
            <w:pPr>
              <w:jc w:val="both"/>
              <w:rPr>
                <w:rFonts w:ascii="Arial" w:hAnsi="Arial" w:cs="Arial"/>
                <w:sz w:val="18"/>
                <w:szCs w:val="18"/>
              </w:rPr>
            </w:pPr>
          </w:p>
          <w:p w14:paraId="2C19406C" w14:textId="77777777" w:rsidR="003B6908" w:rsidRPr="005D6581" w:rsidRDefault="003B6908" w:rsidP="003B6908">
            <w:pPr>
              <w:numPr>
                <w:ilvl w:val="0"/>
                <w:numId w:val="354"/>
              </w:numPr>
              <w:spacing w:after="160"/>
              <w:jc w:val="both"/>
              <w:rPr>
                <w:rFonts w:ascii="Arial" w:hAnsi="Arial" w:cs="Arial"/>
                <w:sz w:val="18"/>
                <w:szCs w:val="18"/>
              </w:rPr>
            </w:pPr>
            <w:r w:rsidRPr="005D6581">
              <w:rPr>
                <w:rFonts w:ascii="Arial" w:hAnsi="Arial" w:cs="Arial"/>
                <w:sz w:val="18"/>
                <w:szCs w:val="18"/>
                <w:lang w:val="es-ES"/>
              </w:rPr>
              <w:t xml:space="preserve">Se llevará a cabo la lectura del Código tipo 128 que incluirá en las “Muestras”, hasta en tres ocasiones en presencia de </w:t>
            </w:r>
            <w:r w:rsidRPr="005D6581">
              <w:rPr>
                <w:rFonts w:ascii="Arial" w:hAnsi="Arial" w:cs="Arial"/>
                <w:b/>
                <w:bCs/>
                <w:sz w:val="18"/>
                <w:szCs w:val="18"/>
                <w:lang w:val="es-ES"/>
              </w:rPr>
              <w:t>“El Licitante”.</w:t>
            </w:r>
            <w:r w:rsidRPr="005D6581">
              <w:rPr>
                <w:rFonts w:ascii="Arial" w:hAnsi="Arial" w:cs="Arial"/>
                <w:sz w:val="18"/>
                <w:szCs w:val="18"/>
              </w:rPr>
              <w:t> </w:t>
            </w:r>
          </w:p>
          <w:p w14:paraId="5FC94A02"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r w:rsidRPr="005D6581">
              <w:rPr>
                <w:rFonts w:ascii="Arial" w:hAnsi="Arial" w:cs="Arial"/>
                <w:sz w:val="18"/>
                <w:szCs w:val="18"/>
                <w:lang w:val="es-ES"/>
              </w:rPr>
              <w:t xml:space="preserve">Esta prueba será realizada a 100 Credenciales para Votar entregados como muestras por </w:t>
            </w:r>
            <w:r w:rsidRPr="005D6581">
              <w:rPr>
                <w:rFonts w:ascii="Arial" w:hAnsi="Arial" w:cs="Arial"/>
                <w:b/>
                <w:bCs/>
                <w:sz w:val="18"/>
                <w:szCs w:val="18"/>
                <w:lang w:val="es-ES"/>
              </w:rPr>
              <w:t>“El Licitante”</w:t>
            </w:r>
            <w:r w:rsidRPr="005D6581">
              <w:rPr>
                <w:rFonts w:ascii="Arial" w:hAnsi="Arial" w:cs="Arial"/>
                <w:sz w:val="18"/>
                <w:szCs w:val="18"/>
                <w:lang w:val="es-ES"/>
              </w:rPr>
              <w:t xml:space="preserve">. Las Credenciales deberán ser leídas en su totalidad por los lectores con los que cuenta </w:t>
            </w:r>
            <w:r w:rsidRPr="005D6581">
              <w:rPr>
                <w:rFonts w:ascii="Arial" w:hAnsi="Arial" w:cs="Arial"/>
                <w:b/>
                <w:bCs/>
                <w:sz w:val="18"/>
                <w:szCs w:val="18"/>
                <w:lang w:val="es-ES"/>
              </w:rPr>
              <w:t>“El Instituto”</w:t>
            </w:r>
            <w:r w:rsidRPr="005D6581">
              <w:rPr>
                <w:rFonts w:ascii="Arial" w:hAnsi="Arial" w:cs="Arial"/>
                <w:sz w:val="18"/>
                <w:szCs w:val="18"/>
                <w:lang w:val="es-ES"/>
              </w:rPr>
              <w:t>.</w:t>
            </w:r>
            <w:r w:rsidRPr="005D6581">
              <w:rPr>
                <w:rFonts w:ascii="Arial" w:hAnsi="Arial" w:cs="Arial"/>
                <w:sz w:val="18"/>
                <w:szCs w:val="18"/>
              </w:rPr>
              <w:t> </w:t>
            </w:r>
          </w:p>
          <w:p w14:paraId="48291DF5"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lastRenderedPageBreak/>
              <w:t> </w:t>
            </w:r>
          </w:p>
          <w:p w14:paraId="6C6F1F76"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La convocante asignará la siguiente puntuación para la lectura Código tipo 128.</w:t>
            </w:r>
            <w:r w:rsidRPr="005D6581">
              <w:rPr>
                <w:rFonts w:ascii="Arial" w:hAnsi="Arial" w:cs="Arial"/>
                <w:sz w:val="18"/>
                <w:szCs w:val="18"/>
              </w:rPr>
              <w:t> </w:t>
            </w:r>
          </w:p>
          <w:p w14:paraId="7E16DB70" w14:textId="77777777" w:rsidR="003B6908" w:rsidRPr="005D6581" w:rsidRDefault="003B6908" w:rsidP="00B73D10">
            <w:pPr>
              <w:jc w:val="both"/>
              <w:rPr>
                <w:rFonts w:ascii="Arial" w:hAnsi="Arial" w:cs="Arial"/>
                <w:sz w:val="18"/>
                <w:szCs w:val="18"/>
              </w:rPr>
            </w:pPr>
          </w:p>
          <w:tbl>
            <w:tblPr>
              <w:tblW w:w="331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915"/>
            </w:tblGrid>
            <w:tr w:rsidR="003B6908" w:rsidRPr="00AC055E" w14:paraId="20D6B27B" w14:textId="77777777" w:rsidTr="00AC055E">
              <w:trPr>
                <w:trHeight w:val="300"/>
                <w:jc w:val="center"/>
              </w:trPr>
              <w:tc>
                <w:tcPr>
                  <w:tcW w:w="2400" w:type="dxa"/>
                  <w:tcBorders>
                    <w:top w:val="single" w:sz="6" w:space="0" w:color="auto"/>
                    <w:left w:val="single" w:sz="6" w:space="0" w:color="auto"/>
                    <w:bottom w:val="single" w:sz="6" w:space="0" w:color="auto"/>
                    <w:right w:val="single" w:sz="6" w:space="0" w:color="auto"/>
                  </w:tcBorders>
                  <w:hideMark/>
                </w:tcPr>
                <w:p w14:paraId="4DED5557"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Menos de 95 muestras leídas</w:t>
                  </w:r>
                  <w:r w:rsidRPr="00AC055E">
                    <w:rPr>
                      <w:rFonts w:ascii="Arial" w:hAnsi="Arial" w:cs="Arial"/>
                      <w:sz w:val="16"/>
                      <w:szCs w:val="16"/>
                    </w:rPr>
                    <w:t> </w:t>
                  </w:r>
                </w:p>
              </w:tc>
              <w:tc>
                <w:tcPr>
                  <w:tcW w:w="915" w:type="dxa"/>
                  <w:tcBorders>
                    <w:top w:val="single" w:sz="6" w:space="0" w:color="auto"/>
                    <w:left w:val="nil"/>
                    <w:bottom w:val="single" w:sz="6" w:space="0" w:color="auto"/>
                    <w:right w:val="single" w:sz="6" w:space="0" w:color="auto"/>
                  </w:tcBorders>
                  <w:hideMark/>
                </w:tcPr>
                <w:p w14:paraId="24EFDBF9"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0.00 puntos</w:t>
                  </w:r>
                  <w:r w:rsidRPr="00AC055E">
                    <w:rPr>
                      <w:rFonts w:ascii="Arial" w:hAnsi="Arial" w:cs="Arial"/>
                      <w:sz w:val="16"/>
                      <w:szCs w:val="16"/>
                    </w:rPr>
                    <w:t> </w:t>
                  </w:r>
                </w:p>
              </w:tc>
            </w:tr>
            <w:tr w:rsidR="003B6908" w:rsidRPr="00AC055E" w14:paraId="58A5B7A2" w14:textId="77777777" w:rsidTr="00AC055E">
              <w:trPr>
                <w:trHeight w:val="300"/>
                <w:jc w:val="center"/>
              </w:trPr>
              <w:tc>
                <w:tcPr>
                  <w:tcW w:w="2400" w:type="dxa"/>
                  <w:tcBorders>
                    <w:top w:val="nil"/>
                    <w:left w:val="single" w:sz="6" w:space="0" w:color="auto"/>
                    <w:bottom w:val="single" w:sz="6" w:space="0" w:color="auto"/>
                    <w:right w:val="single" w:sz="6" w:space="0" w:color="auto"/>
                  </w:tcBorders>
                  <w:hideMark/>
                </w:tcPr>
                <w:p w14:paraId="6789D60C"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95 a 100 muestras leídas</w:t>
                  </w:r>
                  <w:r w:rsidRPr="00AC055E">
                    <w:rPr>
                      <w:rFonts w:ascii="Arial" w:hAnsi="Arial" w:cs="Arial"/>
                      <w:sz w:val="16"/>
                      <w:szCs w:val="16"/>
                    </w:rPr>
                    <w:t> </w:t>
                  </w:r>
                </w:p>
              </w:tc>
              <w:tc>
                <w:tcPr>
                  <w:tcW w:w="915" w:type="dxa"/>
                  <w:tcBorders>
                    <w:top w:val="nil"/>
                    <w:left w:val="nil"/>
                    <w:bottom w:val="single" w:sz="6" w:space="0" w:color="auto"/>
                    <w:right w:val="single" w:sz="6" w:space="0" w:color="auto"/>
                  </w:tcBorders>
                  <w:hideMark/>
                </w:tcPr>
                <w:p w14:paraId="2DE5817F"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0.60</w:t>
                  </w:r>
                  <w:r w:rsidRPr="00AC055E">
                    <w:rPr>
                      <w:rFonts w:ascii="Arial" w:hAnsi="Arial" w:cs="Arial"/>
                      <w:sz w:val="16"/>
                      <w:szCs w:val="16"/>
                    </w:rPr>
                    <w:t> </w:t>
                  </w:r>
                  <w:r w:rsidRPr="00AC055E">
                    <w:rPr>
                      <w:rFonts w:ascii="Arial" w:hAnsi="Arial" w:cs="Arial"/>
                      <w:sz w:val="16"/>
                      <w:szCs w:val="16"/>
                      <w:lang w:val="es-ES"/>
                    </w:rPr>
                    <w:t>puntos</w:t>
                  </w:r>
                  <w:r w:rsidRPr="00AC055E">
                    <w:rPr>
                      <w:rFonts w:ascii="Arial" w:hAnsi="Arial" w:cs="Arial"/>
                      <w:sz w:val="16"/>
                      <w:szCs w:val="16"/>
                    </w:rPr>
                    <w:t> </w:t>
                  </w:r>
                </w:p>
              </w:tc>
            </w:tr>
          </w:tbl>
          <w:p w14:paraId="68829B2A"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758787E0" w14:textId="77777777" w:rsidR="003B6908" w:rsidRPr="005D6581" w:rsidRDefault="003B6908" w:rsidP="003B6908">
            <w:pPr>
              <w:numPr>
                <w:ilvl w:val="0"/>
                <w:numId w:val="355"/>
              </w:numPr>
              <w:spacing w:after="160"/>
              <w:jc w:val="both"/>
              <w:rPr>
                <w:rFonts w:ascii="Arial" w:hAnsi="Arial" w:cs="Arial"/>
                <w:sz w:val="18"/>
                <w:szCs w:val="18"/>
              </w:rPr>
            </w:pPr>
            <w:r w:rsidRPr="005D6581">
              <w:rPr>
                <w:rFonts w:ascii="Arial" w:hAnsi="Arial" w:cs="Arial"/>
                <w:b/>
                <w:bCs/>
                <w:sz w:val="18"/>
                <w:szCs w:val="18"/>
                <w:lang w:val="es-ES"/>
              </w:rPr>
              <w:t>“El Instituto”</w:t>
            </w:r>
            <w:r w:rsidRPr="005D6581">
              <w:rPr>
                <w:rFonts w:ascii="Arial" w:hAnsi="Arial" w:cs="Arial"/>
                <w:sz w:val="18"/>
                <w:szCs w:val="18"/>
                <w:lang w:val="es-ES"/>
              </w:rPr>
              <w:t xml:space="preserve"> realizará la lectura de los Códigos bidimensional tipo QR con la información solicitada por </w:t>
            </w:r>
            <w:r w:rsidRPr="005D6581">
              <w:rPr>
                <w:rFonts w:ascii="Arial" w:hAnsi="Arial" w:cs="Arial"/>
                <w:b/>
                <w:bCs/>
                <w:sz w:val="18"/>
                <w:szCs w:val="18"/>
                <w:lang w:val="es-ES"/>
              </w:rPr>
              <w:t xml:space="preserve">“El Instituto” </w:t>
            </w:r>
            <w:r w:rsidRPr="005D6581">
              <w:rPr>
                <w:rFonts w:ascii="Arial" w:hAnsi="Arial" w:cs="Arial"/>
                <w:sz w:val="18"/>
                <w:szCs w:val="18"/>
                <w:lang w:val="es-ES"/>
              </w:rPr>
              <w:t xml:space="preserve">(Datos y la Fotografía) que se incluirá en las muestras hasta en tres ocasiones en presencia de </w:t>
            </w:r>
            <w:r w:rsidRPr="005D6581">
              <w:rPr>
                <w:rFonts w:ascii="Arial" w:hAnsi="Arial" w:cs="Arial"/>
                <w:b/>
                <w:bCs/>
                <w:sz w:val="18"/>
                <w:szCs w:val="18"/>
                <w:lang w:val="es-ES"/>
              </w:rPr>
              <w:t>“El Licitante”</w:t>
            </w:r>
            <w:r w:rsidRPr="005D6581">
              <w:rPr>
                <w:rFonts w:ascii="Arial" w:hAnsi="Arial" w:cs="Arial"/>
                <w:sz w:val="18"/>
                <w:szCs w:val="18"/>
                <w:lang w:val="es-ES"/>
              </w:rPr>
              <w:t>, a través de los dispositivos de lectura que “</w:t>
            </w:r>
            <w:r w:rsidRPr="005D6581">
              <w:rPr>
                <w:rFonts w:ascii="Arial" w:hAnsi="Arial" w:cs="Arial"/>
                <w:b/>
                <w:bCs/>
                <w:sz w:val="18"/>
                <w:szCs w:val="18"/>
                <w:lang w:val="es-ES"/>
              </w:rPr>
              <w:t>El Licitante”</w:t>
            </w:r>
            <w:r w:rsidRPr="005D6581">
              <w:rPr>
                <w:rFonts w:ascii="Arial" w:hAnsi="Arial" w:cs="Arial"/>
                <w:sz w:val="18"/>
                <w:szCs w:val="18"/>
                <w:lang w:val="es-ES"/>
              </w:rPr>
              <w:t xml:space="preserve"> disponga a </w:t>
            </w:r>
            <w:r w:rsidRPr="005D6581">
              <w:rPr>
                <w:rFonts w:ascii="Arial" w:hAnsi="Arial" w:cs="Arial"/>
                <w:b/>
                <w:bCs/>
                <w:sz w:val="18"/>
                <w:szCs w:val="18"/>
                <w:lang w:val="es-ES"/>
              </w:rPr>
              <w:t>“El Instituto”</w:t>
            </w:r>
            <w:r w:rsidRPr="005D6581">
              <w:rPr>
                <w:rFonts w:ascii="Arial" w:hAnsi="Arial" w:cs="Arial"/>
                <w:sz w:val="18"/>
                <w:szCs w:val="18"/>
                <w:lang w:val="es-ES"/>
              </w:rPr>
              <w:t>, con la finalidad de verificar que la información en dichos códigos sea leída correctamente.</w:t>
            </w:r>
            <w:r w:rsidRPr="005D6581">
              <w:rPr>
                <w:rFonts w:ascii="Arial" w:hAnsi="Arial" w:cs="Arial"/>
                <w:sz w:val="18"/>
                <w:szCs w:val="18"/>
              </w:rPr>
              <w:t> </w:t>
            </w:r>
          </w:p>
          <w:p w14:paraId="6B74929C"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 xml:space="preserve">Esta prueba será realizada a las 100 credenciales totalmente terminadas y entregadas como muestras por </w:t>
            </w:r>
            <w:r w:rsidRPr="005D6581">
              <w:rPr>
                <w:rFonts w:ascii="Arial" w:hAnsi="Arial" w:cs="Arial"/>
                <w:b/>
                <w:bCs/>
                <w:sz w:val="18"/>
                <w:szCs w:val="18"/>
                <w:lang w:val="es-ES"/>
              </w:rPr>
              <w:t>“El Licitante”.</w:t>
            </w:r>
            <w:r w:rsidRPr="005D6581">
              <w:rPr>
                <w:rFonts w:ascii="Arial" w:hAnsi="Arial" w:cs="Arial"/>
                <w:sz w:val="18"/>
                <w:szCs w:val="18"/>
                <w:lang w:val="es-ES"/>
              </w:rPr>
              <w:t> </w:t>
            </w:r>
            <w:r w:rsidRPr="005D6581">
              <w:rPr>
                <w:rFonts w:ascii="Arial" w:hAnsi="Arial" w:cs="Arial"/>
                <w:sz w:val="18"/>
                <w:szCs w:val="18"/>
              </w:rPr>
              <w:t> </w:t>
            </w:r>
          </w:p>
          <w:p w14:paraId="72295CC9" w14:textId="77777777" w:rsidR="003B6908" w:rsidRPr="005D6581" w:rsidRDefault="003B6908" w:rsidP="00B73D10">
            <w:pPr>
              <w:jc w:val="both"/>
              <w:rPr>
                <w:rFonts w:ascii="Arial" w:hAnsi="Arial" w:cs="Arial"/>
                <w:sz w:val="18"/>
                <w:szCs w:val="18"/>
                <w:lang w:val="es-ES"/>
              </w:rPr>
            </w:pPr>
          </w:p>
          <w:p w14:paraId="37D97D70"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La convocante asignará la siguiente puntuación para la lectura de los códigos tipo QR.</w:t>
            </w:r>
            <w:r w:rsidRPr="005D6581">
              <w:rPr>
                <w:rFonts w:ascii="Arial" w:hAnsi="Arial" w:cs="Arial"/>
                <w:sz w:val="18"/>
                <w:szCs w:val="18"/>
              </w:rPr>
              <w:t> </w:t>
            </w:r>
          </w:p>
          <w:p w14:paraId="2DADF340"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915"/>
            </w:tblGrid>
            <w:tr w:rsidR="003B6908" w:rsidRPr="00AC055E" w14:paraId="5B446B8A" w14:textId="77777777" w:rsidTr="00AC055E">
              <w:trPr>
                <w:trHeight w:val="300"/>
                <w:jc w:val="center"/>
              </w:trPr>
              <w:tc>
                <w:tcPr>
                  <w:tcW w:w="2400" w:type="dxa"/>
                  <w:tcBorders>
                    <w:top w:val="single" w:sz="6" w:space="0" w:color="auto"/>
                    <w:left w:val="single" w:sz="6" w:space="0" w:color="auto"/>
                    <w:bottom w:val="single" w:sz="6" w:space="0" w:color="auto"/>
                    <w:right w:val="single" w:sz="6" w:space="0" w:color="auto"/>
                  </w:tcBorders>
                  <w:hideMark/>
                </w:tcPr>
                <w:p w14:paraId="0559B59F"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Menos de 95 muestras leídas</w:t>
                  </w:r>
                  <w:r w:rsidRPr="00AC055E">
                    <w:rPr>
                      <w:rFonts w:ascii="Arial" w:hAnsi="Arial" w:cs="Arial"/>
                      <w:sz w:val="16"/>
                      <w:szCs w:val="16"/>
                    </w:rPr>
                    <w:t> </w:t>
                  </w:r>
                </w:p>
              </w:tc>
              <w:tc>
                <w:tcPr>
                  <w:tcW w:w="915" w:type="dxa"/>
                  <w:tcBorders>
                    <w:top w:val="single" w:sz="6" w:space="0" w:color="auto"/>
                    <w:left w:val="nil"/>
                    <w:bottom w:val="single" w:sz="6" w:space="0" w:color="auto"/>
                    <w:right w:val="single" w:sz="6" w:space="0" w:color="auto"/>
                  </w:tcBorders>
                  <w:hideMark/>
                </w:tcPr>
                <w:p w14:paraId="5D99404B"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0.00 puntos</w:t>
                  </w:r>
                  <w:r w:rsidRPr="00AC055E">
                    <w:rPr>
                      <w:rFonts w:ascii="Arial" w:hAnsi="Arial" w:cs="Arial"/>
                      <w:sz w:val="16"/>
                      <w:szCs w:val="16"/>
                    </w:rPr>
                    <w:t> </w:t>
                  </w:r>
                </w:p>
              </w:tc>
            </w:tr>
            <w:tr w:rsidR="003B6908" w:rsidRPr="00AC055E" w14:paraId="3174AD36" w14:textId="77777777" w:rsidTr="00AC055E">
              <w:trPr>
                <w:trHeight w:val="300"/>
                <w:jc w:val="center"/>
              </w:trPr>
              <w:tc>
                <w:tcPr>
                  <w:tcW w:w="2400" w:type="dxa"/>
                  <w:tcBorders>
                    <w:top w:val="nil"/>
                    <w:left w:val="single" w:sz="6" w:space="0" w:color="auto"/>
                    <w:bottom w:val="single" w:sz="6" w:space="0" w:color="auto"/>
                    <w:right w:val="single" w:sz="6" w:space="0" w:color="auto"/>
                  </w:tcBorders>
                  <w:hideMark/>
                </w:tcPr>
                <w:p w14:paraId="6ADE755B"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95 a 100 muestras leídas</w:t>
                  </w:r>
                  <w:r w:rsidRPr="00AC055E">
                    <w:rPr>
                      <w:rFonts w:ascii="Arial" w:hAnsi="Arial" w:cs="Arial"/>
                      <w:sz w:val="16"/>
                      <w:szCs w:val="16"/>
                    </w:rPr>
                    <w:t> </w:t>
                  </w:r>
                </w:p>
              </w:tc>
              <w:tc>
                <w:tcPr>
                  <w:tcW w:w="915" w:type="dxa"/>
                  <w:tcBorders>
                    <w:top w:val="nil"/>
                    <w:left w:val="nil"/>
                    <w:bottom w:val="single" w:sz="6" w:space="0" w:color="auto"/>
                    <w:right w:val="single" w:sz="6" w:space="0" w:color="auto"/>
                  </w:tcBorders>
                  <w:hideMark/>
                </w:tcPr>
                <w:p w14:paraId="7349174C"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0.60</w:t>
                  </w:r>
                </w:p>
                <w:p w14:paraId="560FA689"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puntos</w:t>
                  </w:r>
                  <w:r w:rsidRPr="00AC055E">
                    <w:rPr>
                      <w:rFonts w:ascii="Arial" w:hAnsi="Arial" w:cs="Arial"/>
                      <w:sz w:val="16"/>
                      <w:szCs w:val="16"/>
                    </w:rPr>
                    <w:t> </w:t>
                  </w:r>
                </w:p>
              </w:tc>
            </w:tr>
          </w:tbl>
          <w:p w14:paraId="6425C97B"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18AF5DDC" w14:textId="77777777" w:rsidR="003B6908" w:rsidRPr="005D6581" w:rsidRDefault="003B6908" w:rsidP="003B6908">
            <w:pPr>
              <w:numPr>
                <w:ilvl w:val="0"/>
                <w:numId w:val="356"/>
              </w:numPr>
              <w:spacing w:after="160"/>
              <w:jc w:val="both"/>
              <w:rPr>
                <w:rFonts w:ascii="Arial" w:hAnsi="Arial" w:cs="Arial"/>
                <w:sz w:val="18"/>
                <w:szCs w:val="18"/>
              </w:rPr>
            </w:pPr>
            <w:r w:rsidRPr="005D6581">
              <w:rPr>
                <w:rFonts w:ascii="Arial" w:hAnsi="Arial" w:cs="Arial"/>
                <w:b/>
                <w:bCs/>
                <w:sz w:val="18"/>
                <w:szCs w:val="18"/>
                <w:lang w:val="es-ES"/>
              </w:rPr>
              <w:t>“El Instituto”</w:t>
            </w:r>
            <w:r w:rsidRPr="005D6581">
              <w:rPr>
                <w:rFonts w:ascii="Arial" w:hAnsi="Arial" w:cs="Arial"/>
                <w:sz w:val="18"/>
                <w:szCs w:val="18"/>
                <w:lang w:val="es-ES"/>
              </w:rPr>
              <w:t xml:space="preserve"> realizará la lectura del Código QR que se incluirá en las muestras hasta en tres ocasiones en presencia de </w:t>
            </w:r>
            <w:r w:rsidRPr="005D6581">
              <w:rPr>
                <w:rFonts w:ascii="Arial" w:hAnsi="Arial" w:cs="Arial"/>
                <w:b/>
                <w:bCs/>
                <w:sz w:val="18"/>
                <w:szCs w:val="18"/>
                <w:lang w:val="es-ES"/>
              </w:rPr>
              <w:t>“El Licitante”</w:t>
            </w:r>
            <w:r w:rsidRPr="005D6581">
              <w:rPr>
                <w:rFonts w:ascii="Arial" w:hAnsi="Arial" w:cs="Arial"/>
                <w:sz w:val="18"/>
                <w:szCs w:val="18"/>
                <w:lang w:val="es-ES"/>
              </w:rPr>
              <w:t xml:space="preserve">, a través de los dispositivos de lectura de </w:t>
            </w:r>
            <w:r w:rsidRPr="005D6581">
              <w:rPr>
                <w:rFonts w:ascii="Arial" w:hAnsi="Arial" w:cs="Arial"/>
                <w:b/>
                <w:bCs/>
                <w:sz w:val="18"/>
                <w:szCs w:val="18"/>
                <w:lang w:val="es-ES"/>
              </w:rPr>
              <w:t>“El Instituto”</w:t>
            </w:r>
            <w:r w:rsidRPr="005D6581">
              <w:rPr>
                <w:rFonts w:ascii="Arial" w:hAnsi="Arial" w:cs="Arial"/>
                <w:sz w:val="18"/>
                <w:szCs w:val="18"/>
                <w:lang w:val="es-ES"/>
              </w:rPr>
              <w:t xml:space="preserve">, los cuales son dispositivos móviles, con la finalidad de verificar que se puede acceder a los servicios registrales en línea disponibles para esta evaluación por </w:t>
            </w:r>
            <w:r w:rsidRPr="005D6581">
              <w:rPr>
                <w:rFonts w:ascii="Arial" w:hAnsi="Arial" w:cs="Arial"/>
                <w:b/>
                <w:bCs/>
                <w:sz w:val="18"/>
                <w:szCs w:val="18"/>
                <w:lang w:val="es-ES"/>
              </w:rPr>
              <w:t>“El Instituto”</w:t>
            </w:r>
            <w:r w:rsidRPr="005D6581">
              <w:rPr>
                <w:rFonts w:ascii="Arial" w:hAnsi="Arial" w:cs="Arial"/>
                <w:sz w:val="18"/>
                <w:szCs w:val="18"/>
                <w:lang w:val="es-ES"/>
              </w:rPr>
              <w:t>. </w:t>
            </w:r>
            <w:r w:rsidRPr="005D6581">
              <w:rPr>
                <w:rFonts w:ascii="Arial" w:hAnsi="Arial" w:cs="Arial"/>
                <w:sz w:val="18"/>
                <w:szCs w:val="18"/>
              </w:rPr>
              <w:t> </w:t>
            </w:r>
          </w:p>
          <w:p w14:paraId="1AB08329"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 xml:space="preserve">Esta prueba será realizada solamente a las 100 credenciales totalmente terminadas y entregadas como muestra por </w:t>
            </w:r>
            <w:r w:rsidRPr="005D6581">
              <w:rPr>
                <w:rFonts w:ascii="Arial" w:hAnsi="Arial" w:cs="Arial"/>
                <w:b/>
                <w:bCs/>
                <w:sz w:val="18"/>
                <w:szCs w:val="18"/>
                <w:lang w:val="es-ES"/>
              </w:rPr>
              <w:t>“El Licitante”</w:t>
            </w:r>
            <w:r w:rsidRPr="005D6581">
              <w:rPr>
                <w:rFonts w:ascii="Arial" w:hAnsi="Arial" w:cs="Arial"/>
                <w:sz w:val="18"/>
                <w:szCs w:val="18"/>
                <w:lang w:val="es-ES"/>
              </w:rPr>
              <w:t>. </w:t>
            </w:r>
            <w:r w:rsidRPr="005D6581">
              <w:rPr>
                <w:rFonts w:ascii="Arial" w:hAnsi="Arial" w:cs="Arial"/>
                <w:sz w:val="18"/>
                <w:szCs w:val="18"/>
              </w:rPr>
              <w:t> </w:t>
            </w:r>
          </w:p>
          <w:p w14:paraId="00A48541"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4298BB6C"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La convocante asignará la siguiente puntuación para la lectura Código tipo QR</w:t>
            </w:r>
            <w:r w:rsidRPr="005D6581">
              <w:rPr>
                <w:rFonts w:ascii="Arial" w:hAnsi="Arial" w:cs="Arial"/>
                <w:sz w:val="18"/>
                <w:szCs w:val="18"/>
              </w:rPr>
              <w:t> </w:t>
            </w:r>
          </w:p>
          <w:p w14:paraId="785AE989"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915"/>
            </w:tblGrid>
            <w:tr w:rsidR="003B6908" w:rsidRPr="00AC055E" w14:paraId="05AF4DC8" w14:textId="77777777" w:rsidTr="00AC055E">
              <w:trPr>
                <w:trHeight w:val="300"/>
                <w:jc w:val="center"/>
              </w:trPr>
              <w:tc>
                <w:tcPr>
                  <w:tcW w:w="2400" w:type="dxa"/>
                  <w:tcBorders>
                    <w:top w:val="single" w:sz="6" w:space="0" w:color="auto"/>
                    <w:left w:val="single" w:sz="6" w:space="0" w:color="auto"/>
                    <w:bottom w:val="single" w:sz="6" w:space="0" w:color="auto"/>
                    <w:right w:val="single" w:sz="6" w:space="0" w:color="auto"/>
                  </w:tcBorders>
                  <w:hideMark/>
                </w:tcPr>
                <w:p w14:paraId="52BE2720"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Menos de 95 muestras leídas</w:t>
                  </w:r>
                  <w:r w:rsidRPr="00AC055E">
                    <w:rPr>
                      <w:rFonts w:ascii="Arial" w:hAnsi="Arial" w:cs="Arial"/>
                      <w:sz w:val="16"/>
                      <w:szCs w:val="16"/>
                    </w:rPr>
                    <w:t> </w:t>
                  </w:r>
                </w:p>
              </w:tc>
              <w:tc>
                <w:tcPr>
                  <w:tcW w:w="915" w:type="dxa"/>
                  <w:tcBorders>
                    <w:top w:val="single" w:sz="6" w:space="0" w:color="auto"/>
                    <w:left w:val="nil"/>
                    <w:bottom w:val="single" w:sz="6" w:space="0" w:color="auto"/>
                    <w:right w:val="single" w:sz="6" w:space="0" w:color="auto"/>
                  </w:tcBorders>
                  <w:hideMark/>
                </w:tcPr>
                <w:p w14:paraId="63EFE84A"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0.00 puntos</w:t>
                  </w:r>
                  <w:r w:rsidRPr="00AC055E">
                    <w:rPr>
                      <w:rFonts w:ascii="Arial" w:hAnsi="Arial" w:cs="Arial"/>
                      <w:sz w:val="16"/>
                      <w:szCs w:val="16"/>
                    </w:rPr>
                    <w:t> </w:t>
                  </w:r>
                </w:p>
              </w:tc>
            </w:tr>
            <w:tr w:rsidR="003B6908" w:rsidRPr="00AC055E" w14:paraId="6228E830" w14:textId="77777777" w:rsidTr="00AC055E">
              <w:trPr>
                <w:trHeight w:val="300"/>
                <w:jc w:val="center"/>
              </w:trPr>
              <w:tc>
                <w:tcPr>
                  <w:tcW w:w="2400" w:type="dxa"/>
                  <w:tcBorders>
                    <w:top w:val="nil"/>
                    <w:left w:val="single" w:sz="6" w:space="0" w:color="auto"/>
                    <w:bottom w:val="single" w:sz="6" w:space="0" w:color="auto"/>
                    <w:right w:val="single" w:sz="6" w:space="0" w:color="auto"/>
                  </w:tcBorders>
                  <w:hideMark/>
                </w:tcPr>
                <w:p w14:paraId="31479E8A"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95 a 100 muestras leídas</w:t>
                  </w:r>
                  <w:r w:rsidRPr="00AC055E">
                    <w:rPr>
                      <w:rFonts w:ascii="Arial" w:hAnsi="Arial" w:cs="Arial"/>
                      <w:sz w:val="16"/>
                      <w:szCs w:val="16"/>
                    </w:rPr>
                    <w:t> </w:t>
                  </w:r>
                </w:p>
              </w:tc>
              <w:tc>
                <w:tcPr>
                  <w:tcW w:w="915" w:type="dxa"/>
                  <w:tcBorders>
                    <w:top w:val="nil"/>
                    <w:left w:val="nil"/>
                    <w:bottom w:val="single" w:sz="6" w:space="0" w:color="auto"/>
                    <w:right w:val="single" w:sz="6" w:space="0" w:color="auto"/>
                  </w:tcBorders>
                  <w:hideMark/>
                </w:tcPr>
                <w:p w14:paraId="2399E668"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0.60 puntos</w:t>
                  </w:r>
                  <w:r w:rsidRPr="00AC055E">
                    <w:rPr>
                      <w:rFonts w:ascii="Arial" w:hAnsi="Arial" w:cs="Arial"/>
                      <w:sz w:val="16"/>
                      <w:szCs w:val="16"/>
                    </w:rPr>
                    <w:t> </w:t>
                  </w:r>
                </w:p>
              </w:tc>
            </w:tr>
          </w:tbl>
          <w:p w14:paraId="5660736B"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4D38C4FC" w14:textId="77777777" w:rsidR="003B6908" w:rsidRPr="005D6581" w:rsidRDefault="003B6908" w:rsidP="003B6908">
            <w:pPr>
              <w:numPr>
                <w:ilvl w:val="0"/>
                <w:numId w:val="357"/>
              </w:numPr>
              <w:spacing w:after="160"/>
              <w:jc w:val="both"/>
              <w:rPr>
                <w:rFonts w:ascii="Arial" w:hAnsi="Arial" w:cs="Arial"/>
                <w:sz w:val="18"/>
                <w:szCs w:val="18"/>
              </w:rPr>
            </w:pPr>
            <w:r w:rsidRPr="005D6581">
              <w:rPr>
                <w:rFonts w:ascii="Arial" w:hAnsi="Arial" w:cs="Arial"/>
                <w:sz w:val="18"/>
                <w:szCs w:val="18"/>
                <w:lang w:val="es-ES"/>
              </w:rPr>
              <w:t xml:space="preserve">Se revisará que las muestras genéricas entregadas por </w:t>
            </w:r>
            <w:r w:rsidRPr="005D6581">
              <w:rPr>
                <w:rFonts w:ascii="Arial" w:hAnsi="Arial" w:cs="Arial"/>
                <w:b/>
                <w:bCs/>
                <w:sz w:val="18"/>
                <w:szCs w:val="18"/>
                <w:lang w:val="es-ES"/>
              </w:rPr>
              <w:t>“El Licitante”</w:t>
            </w:r>
            <w:r w:rsidRPr="005D6581">
              <w:rPr>
                <w:rFonts w:ascii="Arial" w:hAnsi="Arial" w:cs="Arial"/>
                <w:sz w:val="18"/>
                <w:szCs w:val="18"/>
                <w:lang w:val="es-ES"/>
              </w:rPr>
              <w:t xml:space="preserve"> tengan las especificaciones solicitadas en el numeral 3.1.2.1. respecto a los siguientes elementos:</w:t>
            </w:r>
            <w:r w:rsidRPr="005D6581">
              <w:rPr>
                <w:rFonts w:ascii="Arial" w:hAnsi="Arial" w:cs="Arial"/>
                <w:sz w:val="18"/>
                <w:szCs w:val="18"/>
              </w:rPr>
              <w:t> </w:t>
            </w:r>
          </w:p>
          <w:p w14:paraId="15E9CDB8" w14:textId="77777777" w:rsidR="003B6908" w:rsidRPr="005D6581" w:rsidRDefault="003B6908" w:rsidP="00B73D10">
            <w:pPr>
              <w:jc w:val="both"/>
              <w:rPr>
                <w:rFonts w:ascii="Arial" w:hAnsi="Arial" w:cs="Arial"/>
                <w:sz w:val="18"/>
                <w:szCs w:val="18"/>
              </w:rPr>
            </w:pPr>
            <w:r w:rsidRPr="005D6581">
              <w:rPr>
                <w:rFonts w:ascii="Arial" w:hAnsi="Arial" w:cs="Arial"/>
                <w:sz w:val="18"/>
                <w:szCs w:val="18"/>
                <w:lang w:val="es-ES"/>
              </w:rPr>
              <w:t xml:space="preserve">Esta revisión será realizada a las 100 credenciales totalmente terminadas y entregadas como muestra por </w:t>
            </w:r>
            <w:r w:rsidRPr="005D6581">
              <w:rPr>
                <w:rFonts w:ascii="Arial" w:hAnsi="Arial" w:cs="Arial"/>
                <w:b/>
                <w:bCs/>
                <w:sz w:val="18"/>
                <w:szCs w:val="18"/>
                <w:lang w:val="es-ES"/>
              </w:rPr>
              <w:t>“El Licitante”</w:t>
            </w:r>
            <w:r w:rsidRPr="005D6581">
              <w:rPr>
                <w:rFonts w:ascii="Arial" w:hAnsi="Arial" w:cs="Arial"/>
                <w:sz w:val="18"/>
                <w:szCs w:val="18"/>
                <w:lang w:val="es-ES"/>
              </w:rPr>
              <w:t>.</w:t>
            </w:r>
            <w:r w:rsidRPr="005D6581">
              <w:rPr>
                <w:rFonts w:ascii="Arial" w:hAnsi="Arial" w:cs="Arial"/>
                <w:sz w:val="18"/>
                <w:szCs w:val="18"/>
              </w:rPr>
              <w:t> </w:t>
            </w:r>
          </w:p>
          <w:p w14:paraId="4585BAF9" w14:textId="77777777" w:rsidR="003B6908" w:rsidRPr="005D6581" w:rsidRDefault="003B6908" w:rsidP="00B73D10">
            <w:pPr>
              <w:jc w:val="both"/>
              <w:rPr>
                <w:rFonts w:ascii="Arial" w:hAnsi="Arial" w:cs="Arial"/>
                <w:sz w:val="18"/>
                <w:szCs w:val="18"/>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80"/>
              <w:gridCol w:w="1080"/>
            </w:tblGrid>
            <w:tr w:rsidR="003B6908" w:rsidRPr="00AC055E" w14:paraId="788DDC70"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vAlign w:val="center"/>
                  <w:hideMark/>
                </w:tcPr>
                <w:p w14:paraId="3662C5F6" w14:textId="77777777" w:rsidR="003B6908" w:rsidRPr="00AC055E" w:rsidRDefault="003B6908" w:rsidP="00B73D10">
                  <w:pPr>
                    <w:jc w:val="center"/>
                    <w:rPr>
                      <w:rFonts w:ascii="Arial" w:hAnsi="Arial" w:cs="Arial"/>
                      <w:sz w:val="16"/>
                      <w:szCs w:val="16"/>
                    </w:rPr>
                  </w:pPr>
                  <w:r w:rsidRPr="00AC055E">
                    <w:rPr>
                      <w:rFonts w:ascii="Arial" w:hAnsi="Arial" w:cs="Arial"/>
                      <w:b/>
                      <w:bCs/>
                      <w:sz w:val="16"/>
                      <w:szCs w:val="16"/>
                    </w:rPr>
                    <w:t>Elemento</w:t>
                  </w:r>
                </w:p>
              </w:tc>
              <w:tc>
                <w:tcPr>
                  <w:tcW w:w="1080" w:type="dxa"/>
                  <w:tcBorders>
                    <w:top w:val="single" w:sz="6" w:space="0" w:color="auto"/>
                    <w:left w:val="single" w:sz="6" w:space="0" w:color="auto"/>
                    <w:bottom w:val="single" w:sz="6" w:space="0" w:color="auto"/>
                    <w:right w:val="single" w:sz="6" w:space="0" w:color="auto"/>
                  </w:tcBorders>
                  <w:vAlign w:val="center"/>
                  <w:hideMark/>
                </w:tcPr>
                <w:p w14:paraId="0651509A" w14:textId="77777777" w:rsidR="003B6908" w:rsidRPr="00AC055E" w:rsidRDefault="003B6908" w:rsidP="00B73D10">
                  <w:pPr>
                    <w:jc w:val="center"/>
                    <w:rPr>
                      <w:rFonts w:ascii="Arial" w:hAnsi="Arial" w:cs="Arial"/>
                      <w:sz w:val="16"/>
                      <w:szCs w:val="16"/>
                    </w:rPr>
                  </w:pPr>
                  <w:r w:rsidRPr="00AC055E">
                    <w:rPr>
                      <w:rFonts w:ascii="Arial" w:hAnsi="Arial" w:cs="Arial"/>
                      <w:b/>
                      <w:bCs/>
                      <w:sz w:val="16"/>
                      <w:szCs w:val="16"/>
                    </w:rPr>
                    <w:t>Puntos</w:t>
                  </w:r>
                </w:p>
              </w:tc>
            </w:tr>
            <w:tr w:rsidR="003B6908" w:rsidRPr="00AC055E" w14:paraId="7C3EAE3D"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hideMark/>
                </w:tcPr>
                <w:p w14:paraId="754EB33D"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lastRenderedPageBreak/>
                    <w:t>Preimpresión Offset de seguridad </w:t>
                  </w:r>
                  <w:r w:rsidRPr="00AC055E">
                    <w:rPr>
                      <w:rFonts w:ascii="Arial" w:hAnsi="Arial" w:cs="Arial"/>
                      <w:sz w:val="16"/>
                      <w:szCs w:val="16"/>
                    </w:rPr>
                    <w:t> </w:t>
                  </w:r>
                </w:p>
              </w:tc>
              <w:tc>
                <w:tcPr>
                  <w:tcW w:w="1080" w:type="dxa"/>
                  <w:tcBorders>
                    <w:top w:val="single" w:sz="6" w:space="0" w:color="auto"/>
                    <w:left w:val="single" w:sz="6" w:space="0" w:color="auto"/>
                    <w:bottom w:val="single" w:sz="6" w:space="0" w:color="auto"/>
                    <w:right w:val="single" w:sz="6" w:space="0" w:color="auto"/>
                  </w:tcBorders>
                  <w:hideMark/>
                </w:tcPr>
                <w:p w14:paraId="673F236B"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0.4 puntos</w:t>
                  </w:r>
                </w:p>
              </w:tc>
            </w:tr>
            <w:tr w:rsidR="003B6908" w:rsidRPr="00AC055E" w14:paraId="6C2C43B6"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hideMark/>
                </w:tcPr>
                <w:p w14:paraId="0BAF495B"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Elementos visibles bajo luz ultravioleta</w:t>
                  </w:r>
                  <w:r w:rsidRPr="00AC055E">
                    <w:rPr>
                      <w:rFonts w:ascii="Arial" w:hAnsi="Arial" w:cs="Arial"/>
                      <w:sz w:val="16"/>
                      <w:szCs w:val="16"/>
                    </w:rPr>
                    <w:t> </w:t>
                  </w:r>
                </w:p>
              </w:tc>
              <w:tc>
                <w:tcPr>
                  <w:tcW w:w="1080" w:type="dxa"/>
                  <w:tcBorders>
                    <w:top w:val="single" w:sz="6" w:space="0" w:color="auto"/>
                    <w:left w:val="single" w:sz="6" w:space="0" w:color="auto"/>
                    <w:bottom w:val="single" w:sz="6" w:space="0" w:color="auto"/>
                    <w:right w:val="single" w:sz="6" w:space="0" w:color="auto"/>
                  </w:tcBorders>
                  <w:hideMark/>
                </w:tcPr>
                <w:p w14:paraId="5E9DF0D0"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0.6 puntos</w:t>
                  </w:r>
                </w:p>
              </w:tc>
            </w:tr>
            <w:tr w:rsidR="003B6908" w:rsidRPr="00AC055E" w14:paraId="4A9A7549"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hideMark/>
                </w:tcPr>
                <w:p w14:paraId="792E8963"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Imagen de Seguridad (OV)</w:t>
                  </w:r>
                  <w:r w:rsidRPr="00AC055E">
                    <w:rPr>
                      <w:rFonts w:ascii="Arial" w:hAnsi="Arial" w:cs="Arial"/>
                      <w:sz w:val="16"/>
                      <w:szCs w:val="16"/>
                    </w:rPr>
                    <w:t> </w:t>
                  </w:r>
                </w:p>
              </w:tc>
              <w:tc>
                <w:tcPr>
                  <w:tcW w:w="1080" w:type="dxa"/>
                  <w:tcBorders>
                    <w:top w:val="single" w:sz="6" w:space="0" w:color="auto"/>
                    <w:left w:val="single" w:sz="6" w:space="0" w:color="auto"/>
                    <w:bottom w:val="single" w:sz="6" w:space="0" w:color="auto"/>
                    <w:right w:val="single" w:sz="6" w:space="0" w:color="auto"/>
                  </w:tcBorders>
                  <w:hideMark/>
                </w:tcPr>
                <w:p w14:paraId="095986F1"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0.4 puntos</w:t>
                  </w:r>
                </w:p>
              </w:tc>
            </w:tr>
            <w:tr w:rsidR="003B6908" w:rsidRPr="00AC055E" w14:paraId="58737460"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hideMark/>
                </w:tcPr>
                <w:p w14:paraId="22925207"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Fotografía fantasma</w:t>
                  </w:r>
                  <w:r w:rsidRPr="00AC055E">
                    <w:rPr>
                      <w:rFonts w:ascii="Arial" w:hAnsi="Arial" w:cs="Arial"/>
                      <w:sz w:val="16"/>
                      <w:szCs w:val="16"/>
                    </w:rPr>
                    <w:t> </w:t>
                  </w:r>
                </w:p>
              </w:tc>
              <w:tc>
                <w:tcPr>
                  <w:tcW w:w="1080" w:type="dxa"/>
                  <w:tcBorders>
                    <w:top w:val="single" w:sz="6" w:space="0" w:color="auto"/>
                    <w:left w:val="single" w:sz="6" w:space="0" w:color="auto"/>
                    <w:bottom w:val="single" w:sz="6" w:space="0" w:color="auto"/>
                    <w:right w:val="single" w:sz="6" w:space="0" w:color="auto"/>
                  </w:tcBorders>
                  <w:hideMark/>
                </w:tcPr>
                <w:p w14:paraId="6261AE95"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0.4 puntos</w:t>
                  </w:r>
                </w:p>
              </w:tc>
            </w:tr>
            <w:tr w:rsidR="003B6908" w:rsidRPr="00AC055E" w14:paraId="0E388BDA"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hideMark/>
                </w:tcPr>
                <w:p w14:paraId="60447671" w14:textId="77777777" w:rsidR="003B6908" w:rsidRPr="00AC055E" w:rsidRDefault="003B6908" w:rsidP="00B73D10">
                  <w:pPr>
                    <w:jc w:val="both"/>
                    <w:rPr>
                      <w:rFonts w:ascii="Arial" w:hAnsi="Arial" w:cs="Arial"/>
                      <w:sz w:val="16"/>
                      <w:szCs w:val="16"/>
                    </w:rPr>
                  </w:pPr>
                  <w:r w:rsidRPr="00AC055E">
                    <w:rPr>
                      <w:rFonts w:ascii="Arial" w:hAnsi="Arial" w:cs="Arial"/>
                      <w:sz w:val="16"/>
                      <w:szCs w:val="16"/>
                      <w:lang w:val="es-ES"/>
                    </w:rPr>
                    <w:t>Microtexto</w:t>
                  </w:r>
                  <w:r w:rsidRPr="00AC055E">
                    <w:rPr>
                      <w:rFonts w:ascii="Arial" w:hAnsi="Arial" w:cs="Arial"/>
                      <w:sz w:val="16"/>
                      <w:szCs w:val="16"/>
                    </w:rPr>
                    <w:t> </w:t>
                  </w:r>
                </w:p>
              </w:tc>
              <w:tc>
                <w:tcPr>
                  <w:tcW w:w="1080" w:type="dxa"/>
                  <w:tcBorders>
                    <w:top w:val="single" w:sz="6" w:space="0" w:color="auto"/>
                    <w:left w:val="single" w:sz="6" w:space="0" w:color="auto"/>
                    <w:bottom w:val="single" w:sz="6" w:space="0" w:color="auto"/>
                    <w:right w:val="single" w:sz="6" w:space="0" w:color="auto"/>
                  </w:tcBorders>
                  <w:hideMark/>
                </w:tcPr>
                <w:p w14:paraId="3D80B8A6"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0.4 puntos</w:t>
                  </w:r>
                </w:p>
              </w:tc>
            </w:tr>
            <w:tr w:rsidR="003B6908" w:rsidRPr="00AC055E" w14:paraId="6AE9AD4A" w14:textId="77777777" w:rsidTr="00AC055E">
              <w:trPr>
                <w:trHeight w:val="300"/>
                <w:jc w:val="center"/>
              </w:trPr>
              <w:tc>
                <w:tcPr>
                  <w:tcW w:w="2880" w:type="dxa"/>
                  <w:tcBorders>
                    <w:top w:val="single" w:sz="6" w:space="0" w:color="auto"/>
                    <w:left w:val="single" w:sz="6" w:space="0" w:color="auto"/>
                    <w:bottom w:val="single" w:sz="6" w:space="0" w:color="auto"/>
                    <w:right w:val="single" w:sz="6" w:space="0" w:color="auto"/>
                  </w:tcBorders>
                  <w:hideMark/>
                </w:tcPr>
                <w:p w14:paraId="2A59F1FA" w14:textId="77777777" w:rsidR="003B6908" w:rsidRPr="00AC055E" w:rsidRDefault="003B6908" w:rsidP="00B73D10">
                  <w:pPr>
                    <w:jc w:val="both"/>
                    <w:rPr>
                      <w:rFonts w:ascii="Arial" w:hAnsi="Arial" w:cs="Arial"/>
                      <w:sz w:val="16"/>
                      <w:szCs w:val="16"/>
                    </w:rPr>
                  </w:pPr>
                  <w:r w:rsidRPr="00AC055E">
                    <w:rPr>
                      <w:rFonts w:ascii="Arial" w:hAnsi="Arial" w:cs="Arial"/>
                      <w:b/>
                      <w:bCs/>
                      <w:sz w:val="16"/>
                      <w:szCs w:val="16"/>
                    </w:rPr>
                    <w:t>Total de puntos </w:t>
                  </w:r>
                  <w:r w:rsidRPr="00AC055E">
                    <w:rPr>
                      <w:rFonts w:ascii="Arial" w:hAnsi="Arial" w:cs="Arial"/>
                      <w:sz w:val="16"/>
                      <w:szCs w:val="16"/>
                    </w:rPr>
                    <w:t> </w:t>
                  </w:r>
                </w:p>
              </w:tc>
              <w:tc>
                <w:tcPr>
                  <w:tcW w:w="1080" w:type="dxa"/>
                  <w:tcBorders>
                    <w:top w:val="single" w:sz="6" w:space="0" w:color="auto"/>
                    <w:left w:val="single" w:sz="6" w:space="0" w:color="auto"/>
                    <w:bottom w:val="single" w:sz="6" w:space="0" w:color="auto"/>
                    <w:right w:val="single" w:sz="6" w:space="0" w:color="auto"/>
                  </w:tcBorders>
                  <w:hideMark/>
                </w:tcPr>
                <w:p w14:paraId="57A4DE1C" w14:textId="77777777" w:rsidR="003B6908" w:rsidRPr="00AC055E" w:rsidRDefault="003B6908" w:rsidP="00B73D10">
                  <w:pPr>
                    <w:jc w:val="center"/>
                    <w:rPr>
                      <w:rFonts w:ascii="Arial" w:hAnsi="Arial" w:cs="Arial"/>
                      <w:sz w:val="16"/>
                      <w:szCs w:val="16"/>
                    </w:rPr>
                  </w:pPr>
                  <w:r w:rsidRPr="00AC055E">
                    <w:rPr>
                      <w:rFonts w:ascii="Arial" w:hAnsi="Arial" w:cs="Arial"/>
                      <w:b/>
                      <w:bCs/>
                      <w:sz w:val="16"/>
                      <w:szCs w:val="16"/>
                    </w:rPr>
                    <w:t>2.20 puntos</w:t>
                  </w:r>
                </w:p>
              </w:tc>
            </w:tr>
          </w:tbl>
          <w:p w14:paraId="0BA67932" w14:textId="77777777" w:rsidR="003B6908" w:rsidRPr="005D6581" w:rsidRDefault="003B6908" w:rsidP="00B73D10">
            <w:pPr>
              <w:rPr>
                <w:rFonts w:ascii="Arial" w:hAnsi="Arial" w:cs="Arial"/>
                <w:sz w:val="18"/>
                <w:szCs w:val="18"/>
                <w:lang w:eastAsia="es-MX"/>
              </w:rPr>
            </w:pPr>
          </w:p>
        </w:tc>
        <w:tc>
          <w:tcPr>
            <w:tcW w:w="933" w:type="pct"/>
            <w:vAlign w:val="center"/>
          </w:tcPr>
          <w:p w14:paraId="0C8430C2" w14:textId="77777777" w:rsidR="003B6908" w:rsidRPr="005D6581" w:rsidRDefault="003B6908" w:rsidP="00B73D10">
            <w:pPr>
              <w:jc w:val="center"/>
              <w:rPr>
                <w:rFonts w:ascii="Arial" w:hAnsi="Arial" w:cs="Arial"/>
                <w:b/>
                <w:strike/>
                <w:color w:val="000000"/>
                <w:sz w:val="18"/>
                <w:szCs w:val="18"/>
              </w:rPr>
            </w:pPr>
          </w:p>
          <w:p w14:paraId="464F41CA"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4.00 Puntos</w:t>
            </w:r>
          </w:p>
        </w:tc>
      </w:tr>
      <w:tr w:rsidR="003B6908" w:rsidRPr="005D6581" w14:paraId="71C2A058" w14:textId="77777777" w:rsidTr="0F9CDE8B">
        <w:trPr>
          <w:trHeight w:val="1046"/>
          <w:jc w:val="center"/>
        </w:trPr>
        <w:tc>
          <w:tcPr>
            <w:tcW w:w="590" w:type="pct"/>
            <w:shd w:val="clear" w:color="auto" w:fill="D9D9D9" w:themeFill="background1" w:themeFillShade="D9"/>
            <w:vAlign w:val="center"/>
          </w:tcPr>
          <w:p w14:paraId="195C682E"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Rubro 4</w:t>
            </w:r>
          </w:p>
        </w:tc>
        <w:tc>
          <w:tcPr>
            <w:tcW w:w="3477" w:type="pct"/>
            <w:gridSpan w:val="2"/>
            <w:shd w:val="clear" w:color="auto" w:fill="D9D9D9" w:themeFill="background1" w:themeFillShade="D9"/>
            <w:vAlign w:val="center"/>
          </w:tcPr>
          <w:p w14:paraId="09156968" w14:textId="77777777" w:rsidR="003B6908" w:rsidRPr="005D6581" w:rsidRDefault="003B6908" w:rsidP="00B73D10">
            <w:pPr>
              <w:rPr>
                <w:rFonts w:ascii="Arial" w:hAnsi="Arial" w:cs="Arial"/>
                <w:b/>
                <w:color w:val="000000"/>
                <w:sz w:val="18"/>
                <w:szCs w:val="18"/>
              </w:rPr>
            </w:pPr>
            <w:r w:rsidRPr="005D6581">
              <w:rPr>
                <w:rFonts w:ascii="Arial" w:hAnsi="Arial" w:cs="Arial"/>
                <w:b/>
                <w:color w:val="000000"/>
                <w:sz w:val="18"/>
                <w:szCs w:val="18"/>
              </w:rPr>
              <w:t>Cumplimiento de Contratos</w:t>
            </w:r>
          </w:p>
          <w:p w14:paraId="15797335" w14:textId="77777777" w:rsidR="003B6908" w:rsidRPr="005D6581" w:rsidRDefault="003B6908" w:rsidP="00B73D10">
            <w:pPr>
              <w:rPr>
                <w:rFonts w:ascii="Arial" w:hAnsi="Arial" w:cs="Arial"/>
                <w:b/>
                <w:color w:val="000000"/>
                <w:sz w:val="18"/>
                <w:szCs w:val="18"/>
              </w:rPr>
            </w:pPr>
          </w:p>
          <w:p w14:paraId="6F45631C" w14:textId="77777777" w:rsidR="003B6908" w:rsidRPr="005D6581" w:rsidRDefault="003B6908" w:rsidP="00B73D10">
            <w:pPr>
              <w:jc w:val="both"/>
              <w:rPr>
                <w:rFonts w:ascii="Arial" w:hAnsi="Arial" w:cs="Arial"/>
                <w:color w:val="000000"/>
                <w:sz w:val="18"/>
                <w:szCs w:val="18"/>
              </w:rPr>
            </w:pPr>
            <w:r w:rsidRPr="005D6581">
              <w:rPr>
                <w:rFonts w:ascii="Arial" w:hAnsi="Arial" w:cs="Arial"/>
                <w:bCs/>
                <w:color w:val="000000"/>
                <w:sz w:val="18"/>
                <w:szCs w:val="18"/>
              </w:rPr>
              <w:t>Desempeño o cumplimiento que ha tenido el licitante en la prestación oportuna y adecuada de los servicios de la misma naturaleza objeto del procedimiento de contratación, que hubieren sido contratados por el Instituto o cualquier otra persona.</w:t>
            </w:r>
          </w:p>
        </w:tc>
        <w:tc>
          <w:tcPr>
            <w:tcW w:w="933" w:type="pct"/>
            <w:shd w:val="clear" w:color="auto" w:fill="D9D9D9" w:themeFill="background1" w:themeFillShade="D9"/>
            <w:vAlign w:val="center"/>
          </w:tcPr>
          <w:p w14:paraId="53F8257A"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12.00</w:t>
            </w:r>
          </w:p>
        </w:tc>
      </w:tr>
      <w:tr w:rsidR="003B6908" w:rsidRPr="005D6581" w14:paraId="4E54EDE6" w14:textId="77777777" w:rsidTr="00B73D10">
        <w:trPr>
          <w:trHeight w:val="318"/>
          <w:jc w:val="center"/>
        </w:trPr>
        <w:tc>
          <w:tcPr>
            <w:tcW w:w="590" w:type="pct"/>
            <w:vAlign w:val="center"/>
          </w:tcPr>
          <w:p w14:paraId="528E46CE"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Subrubro</w:t>
            </w:r>
          </w:p>
        </w:tc>
        <w:tc>
          <w:tcPr>
            <w:tcW w:w="810" w:type="pct"/>
            <w:vAlign w:val="center"/>
          </w:tcPr>
          <w:p w14:paraId="373F29F9"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Concepto</w:t>
            </w:r>
          </w:p>
        </w:tc>
        <w:tc>
          <w:tcPr>
            <w:tcW w:w="2667" w:type="pct"/>
            <w:vAlign w:val="center"/>
          </w:tcPr>
          <w:p w14:paraId="0D3A06D5"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Forma de evaluación</w:t>
            </w:r>
          </w:p>
        </w:tc>
        <w:tc>
          <w:tcPr>
            <w:tcW w:w="933" w:type="pct"/>
            <w:vAlign w:val="center"/>
          </w:tcPr>
          <w:p w14:paraId="0624D6E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Puntos Esperados</w:t>
            </w:r>
          </w:p>
        </w:tc>
      </w:tr>
      <w:tr w:rsidR="003B6908" w:rsidRPr="005D6581" w14:paraId="3FFA2411" w14:textId="77777777" w:rsidTr="00B73D10">
        <w:trPr>
          <w:jc w:val="center"/>
        </w:trPr>
        <w:tc>
          <w:tcPr>
            <w:tcW w:w="590" w:type="pct"/>
          </w:tcPr>
          <w:p w14:paraId="2B37812C" w14:textId="77777777" w:rsidR="003B6908" w:rsidRPr="005D6581" w:rsidRDefault="003B6908" w:rsidP="00B73D10">
            <w:pPr>
              <w:ind w:left="-109" w:right="-150"/>
              <w:jc w:val="center"/>
              <w:rPr>
                <w:rFonts w:ascii="Arial" w:hAnsi="Arial" w:cs="Arial"/>
                <w:b/>
                <w:color w:val="000000"/>
                <w:sz w:val="18"/>
                <w:szCs w:val="18"/>
              </w:rPr>
            </w:pPr>
            <w:r w:rsidRPr="005D6581">
              <w:rPr>
                <w:rFonts w:ascii="Arial" w:hAnsi="Arial" w:cs="Arial"/>
                <w:b/>
                <w:color w:val="000000"/>
                <w:sz w:val="18"/>
                <w:szCs w:val="18"/>
              </w:rPr>
              <w:t>4.1</w:t>
            </w:r>
          </w:p>
        </w:tc>
        <w:tc>
          <w:tcPr>
            <w:tcW w:w="810" w:type="pct"/>
          </w:tcPr>
          <w:p w14:paraId="0B634F0D"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Cumplimiento de Contratos</w:t>
            </w:r>
          </w:p>
        </w:tc>
        <w:tc>
          <w:tcPr>
            <w:tcW w:w="2667" w:type="pct"/>
            <w:vAlign w:val="center"/>
          </w:tcPr>
          <w:p w14:paraId="7BDC65EF" w14:textId="77777777" w:rsidR="003B6908" w:rsidRPr="005D6581" w:rsidRDefault="003B6908" w:rsidP="00B73D10">
            <w:pPr>
              <w:jc w:val="both"/>
              <w:rPr>
                <w:rFonts w:ascii="Arial" w:hAnsi="Arial" w:cs="Arial"/>
                <w:sz w:val="18"/>
                <w:szCs w:val="18"/>
                <w:lang w:val="es-ES"/>
              </w:rPr>
            </w:pPr>
            <w:r w:rsidRPr="005D6581">
              <w:rPr>
                <w:rFonts w:ascii="Arial" w:hAnsi="Arial" w:cs="Arial"/>
                <w:sz w:val="18"/>
                <w:szCs w:val="18"/>
                <w:lang w:val="es-ES"/>
              </w:rPr>
              <w:t xml:space="preserve">Para este subrubro únicamente se tomarán en cuenta las </w:t>
            </w:r>
            <w:r w:rsidRPr="005D6581">
              <w:rPr>
                <w:rFonts w:ascii="Arial" w:hAnsi="Arial" w:cs="Arial"/>
                <w:b/>
                <w:bCs/>
                <w:sz w:val="18"/>
                <w:szCs w:val="18"/>
                <w:lang w:val="es-ES"/>
              </w:rPr>
              <w:t>cartas de cumplimiento asociadas a los contratos válidos</w:t>
            </w:r>
            <w:r w:rsidRPr="005D6581">
              <w:rPr>
                <w:rFonts w:ascii="Arial" w:hAnsi="Arial" w:cs="Arial"/>
                <w:sz w:val="18"/>
                <w:szCs w:val="18"/>
                <w:lang w:val="es-ES"/>
              </w:rPr>
              <w:t xml:space="preserve"> presentados para acreditar el </w:t>
            </w:r>
            <w:r w:rsidRPr="005D6581">
              <w:rPr>
                <w:rFonts w:ascii="Arial" w:hAnsi="Arial" w:cs="Arial"/>
                <w:b/>
                <w:bCs/>
                <w:sz w:val="18"/>
                <w:szCs w:val="18"/>
                <w:lang w:val="es-ES"/>
              </w:rPr>
              <w:t>Rubro 2 – Especialidad</w:t>
            </w:r>
            <w:r w:rsidRPr="005D6581">
              <w:rPr>
                <w:rFonts w:ascii="Arial" w:hAnsi="Arial" w:cs="Arial"/>
                <w:sz w:val="18"/>
                <w:szCs w:val="18"/>
                <w:lang w:val="es-ES"/>
              </w:rPr>
              <w:t xml:space="preserve">, es decir, aquellos contratos que demuestren la producción y personalización de </w:t>
            </w:r>
            <w:r w:rsidRPr="005D6581">
              <w:rPr>
                <w:rFonts w:ascii="Arial" w:hAnsi="Arial" w:cs="Arial"/>
                <w:b/>
                <w:bCs/>
                <w:sz w:val="18"/>
                <w:szCs w:val="18"/>
                <w:lang w:val="es-ES"/>
              </w:rPr>
              <w:t>documentos de identidad con fotografía, datos biográficos y demográficos</w:t>
            </w:r>
            <w:r w:rsidRPr="005D6581">
              <w:rPr>
                <w:rFonts w:ascii="Arial" w:hAnsi="Arial" w:cs="Arial"/>
                <w:sz w:val="18"/>
                <w:szCs w:val="18"/>
                <w:lang w:val="es-ES"/>
              </w:rPr>
              <w:t xml:space="preserve">, celebrados, que en conjunto sustenten una producción mínima de </w:t>
            </w:r>
            <w:r w:rsidRPr="005D6581">
              <w:rPr>
                <w:rFonts w:ascii="Arial" w:hAnsi="Arial" w:cs="Arial"/>
                <w:b/>
                <w:bCs/>
                <w:sz w:val="18"/>
                <w:szCs w:val="18"/>
                <w:lang w:val="es-ES"/>
              </w:rPr>
              <w:t>2 millones de documentos personalizados por año</w:t>
            </w:r>
            <w:r w:rsidRPr="005D6581">
              <w:rPr>
                <w:rFonts w:ascii="Arial" w:hAnsi="Arial" w:cs="Arial"/>
                <w:sz w:val="18"/>
                <w:szCs w:val="18"/>
                <w:lang w:val="es-ES"/>
              </w:rPr>
              <w:t xml:space="preserve">, durante </w:t>
            </w:r>
            <w:r w:rsidRPr="005D6581">
              <w:rPr>
                <w:rFonts w:ascii="Arial" w:hAnsi="Arial" w:cs="Arial"/>
                <w:b/>
                <w:bCs/>
                <w:sz w:val="18"/>
                <w:szCs w:val="18"/>
                <w:lang w:val="es-ES"/>
              </w:rPr>
              <w:t>hasta 10 años consecutivos o acumulados</w:t>
            </w:r>
            <w:r w:rsidRPr="005D6581">
              <w:rPr>
                <w:rFonts w:ascii="Arial" w:hAnsi="Arial" w:cs="Arial"/>
                <w:sz w:val="18"/>
                <w:szCs w:val="18"/>
                <w:lang w:val="es-ES"/>
              </w:rPr>
              <w:t>.</w:t>
            </w:r>
          </w:p>
          <w:p w14:paraId="513F7537" w14:textId="77777777" w:rsidR="003B6908" w:rsidRPr="005D6581" w:rsidRDefault="003B6908" w:rsidP="00B73D10">
            <w:pPr>
              <w:jc w:val="both"/>
              <w:rPr>
                <w:rFonts w:ascii="Arial" w:hAnsi="Arial" w:cs="Arial"/>
                <w:sz w:val="18"/>
                <w:szCs w:val="18"/>
                <w:lang w:val="es-ES"/>
              </w:rPr>
            </w:pPr>
          </w:p>
          <w:p w14:paraId="0A808E55" w14:textId="77777777" w:rsidR="003B6908" w:rsidRPr="005D6581" w:rsidRDefault="003B6908" w:rsidP="00B73D10">
            <w:pPr>
              <w:jc w:val="both"/>
              <w:rPr>
                <w:rFonts w:ascii="Arial" w:hAnsi="Arial" w:cs="Arial"/>
                <w:sz w:val="18"/>
                <w:szCs w:val="18"/>
                <w:lang w:val="es-ES"/>
              </w:rPr>
            </w:pPr>
            <w:r w:rsidRPr="005D6581">
              <w:rPr>
                <w:rFonts w:ascii="Arial" w:hAnsi="Arial" w:cs="Arial"/>
                <w:sz w:val="18"/>
                <w:szCs w:val="18"/>
                <w:lang w:val="es-ES"/>
              </w:rPr>
              <w:t xml:space="preserve">“El Licitante” deberá presentar, por </w:t>
            </w:r>
            <w:r w:rsidRPr="005D6581">
              <w:rPr>
                <w:rFonts w:ascii="Arial" w:hAnsi="Arial" w:cs="Arial"/>
                <w:b/>
                <w:bCs/>
                <w:sz w:val="18"/>
                <w:szCs w:val="18"/>
                <w:lang w:val="es-ES"/>
              </w:rPr>
              <w:t>cada contrato considerado</w:t>
            </w:r>
            <w:r w:rsidRPr="005D6581">
              <w:rPr>
                <w:rFonts w:ascii="Arial" w:hAnsi="Arial" w:cs="Arial"/>
                <w:sz w:val="18"/>
                <w:szCs w:val="18"/>
                <w:lang w:val="es-ES"/>
              </w:rPr>
              <w:t>, una de las siguientes evidencias de cumplimiento:</w:t>
            </w:r>
          </w:p>
          <w:p w14:paraId="00E11412" w14:textId="77777777" w:rsidR="003B6908" w:rsidRPr="005D6581" w:rsidRDefault="003B6908" w:rsidP="003B6908">
            <w:pPr>
              <w:numPr>
                <w:ilvl w:val="0"/>
                <w:numId w:val="358"/>
              </w:numPr>
              <w:spacing w:after="160"/>
              <w:jc w:val="both"/>
              <w:rPr>
                <w:rFonts w:ascii="Arial" w:hAnsi="Arial" w:cs="Arial"/>
                <w:sz w:val="18"/>
                <w:szCs w:val="18"/>
                <w:lang w:val="es-ES"/>
              </w:rPr>
            </w:pPr>
            <w:r w:rsidRPr="005D6581">
              <w:rPr>
                <w:rFonts w:ascii="Arial" w:hAnsi="Arial" w:cs="Arial"/>
                <w:b/>
                <w:bCs/>
                <w:sz w:val="18"/>
                <w:szCs w:val="18"/>
                <w:lang w:val="es-ES"/>
              </w:rPr>
              <w:t>Carta de liberación de garantía</w:t>
            </w:r>
            <w:r w:rsidRPr="005D6581">
              <w:rPr>
                <w:rFonts w:ascii="Arial" w:hAnsi="Arial" w:cs="Arial"/>
                <w:sz w:val="18"/>
                <w:szCs w:val="18"/>
                <w:lang w:val="es-ES"/>
              </w:rPr>
              <w:t xml:space="preserve"> o</w:t>
            </w:r>
          </w:p>
          <w:p w14:paraId="55CBAB10" w14:textId="77777777" w:rsidR="003B6908" w:rsidRPr="005D6581" w:rsidRDefault="003B6908" w:rsidP="003B6908">
            <w:pPr>
              <w:numPr>
                <w:ilvl w:val="0"/>
                <w:numId w:val="358"/>
              </w:numPr>
              <w:spacing w:after="160"/>
              <w:jc w:val="both"/>
              <w:rPr>
                <w:rFonts w:ascii="Arial" w:hAnsi="Arial" w:cs="Arial"/>
                <w:sz w:val="18"/>
                <w:szCs w:val="18"/>
                <w:lang w:val="es-ES"/>
              </w:rPr>
            </w:pPr>
            <w:r w:rsidRPr="005D6581">
              <w:rPr>
                <w:rFonts w:ascii="Arial" w:hAnsi="Arial" w:cs="Arial"/>
                <w:b/>
                <w:bCs/>
                <w:sz w:val="18"/>
                <w:szCs w:val="18"/>
                <w:lang w:val="es-ES"/>
              </w:rPr>
              <w:t>Carta de cumplimiento en tiempo y forma</w:t>
            </w:r>
            <w:r w:rsidRPr="005D6581">
              <w:rPr>
                <w:rFonts w:ascii="Arial" w:hAnsi="Arial" w:cs="Arial"/>
                <w:sz w:val="18"/>
                <w:szCs w:val="18"/>
                <w:lang w:val="es-ES"/>
              </w:rPr>
              <w:br/>
              <w:t xml:space="preserve">Ambas deberán estar </w:t>
            </w:r>
            <w:r w:rsidRPr="005D6581">
              <w:rPr>
                <w:rFonts w:ascii="Arial" w:hAnsi="Arial" w:cs="Arial"/>
                <w:b/>
                <w:bCs/>
                <w:sz w:val="18"/>
                <w:szCs w:val="18"/>
                <w:lang w:val="es-ES"/>
              </w:rPr>
              <w:t>firmadas por persona facultada de la entidad pública contratante</w:t>
            </w:r>
            <w:r w:rsidRPr="005D6581">
              <w:rPr>
                <w:rFonts w:ascii="Arial" w:hAnsi="Arial" w:cs="Arial"/>
                <w:sz w:val="18"/>
                <w:szCs w:val="18"/>
                <w:lang w:val="es-ES"/>
              </w:rPr>
              <w:t>.</w:t>
            </w:r>
          </w:p>
          <w:p w14:paraId="016E6B52" w14:textId="77777777" w:rsidR="003B6908" w:rsidRPr="005D6581" w:rsidRDefault="003B6908" w:rsidP="00B73D10">
            <w:pPr>
              <w:jc w:val="both"/>
              <w:rPr>
                <w:rFonts w:ascii="Arial" w:hAnsi="Arial" w:cs="Arial"/>
                <w:sz w:val="18"/>
                <w:szCs w:val="18"/>
                <w:lang w:val="es-ES"/>
              </w:rPr>
            </w:pPr>
            <w:r w:rsidRPr="005D6581">
              <w:rPr>
                <w:rFonts w:ascii="Arial" w:hAnsi="Arial" w:cs="Arial"/>
                <w:sz w:val="18"/>
                <w:szCs w:val="18"/>
                <w:lang w:val="es-ES"/>
              </w:rPr>
              <w:t xml:space="preserve">En caso de contratos que aún se encuentren vigentes, se deberá presentar una </w:t>
            </w:r>
            <w:r w:rsidRPr="005D6581">
              <w:rPr>
                <w:rFonts w:ascii="Arial" w:hAnsi="Arial" w:cs="Arial"/>
                <w:b/>
                <w:bCs/>
                <w:sz w:val="18"/>
                <w:szCs w:val="18"/>
                <w:lang w:val="es-ES"/>
              </w:rPr>
              <w:t>manifestación expresa emitida por la entidad pública contratante</w:t>
            </w:r>
            <w:r w:rsidRPr="005D6581">
              <w:rPr>
                <w:rFonts w:ascii="Arial" w:hAnsi="Arial" w:cs="Arial"/>
                <w:sz w:val="18"/>
                <w:szCs w:val="18"/>
                <w:lang w:val="es-ES"/>
              </w:rPr>
              <w:t xml:space="preserve">, indicando que </w:t>
            </w:r>
            <w:r w:rsidRPr="005D6581">
              <w:rPr>
                <w:rFonts w:ascii="Arial" w:hAnsi="Arial" w:cs="Arial"/>
                <w:b/>
                <w:bCs/>
                <w:sz w:val="18"/>
                <w:szCs w:val="18"/>
                <w:lang w:val="es-ES"/>
              </w:rPr>
              <w:t>el licitante ha dado cumplimiento puntual y satisfactorio a las obligaciones contractuales</w:t>
            </w:r>
            <w:r w:rsidRPr="005D6581">
              <w:rPr>
                <w:rFonts w:ascii="Arial" w:hAnsi="Arial" w:cs="Arial"/>
                <w:sz w:val="18"/>
                <w:szCs w:val="18"/>
                <w:lang w:val="es-ES"/>
              </w:rPr>
              <w:t xml:space="preserve">, y que </w:t>
            </w:r>
            <w:r w:rsidRPr="005D6581">
              <w:rPr>
                <w:rFonts w:ascii="Arial" w:hAnsi="Arial" w:cs="Arial"/>
                <w:b/>
                <w:bCs/>
                <w:sz w:val="18"/>
                <w:szCs w:val="18"/>
                <w:lang w:val="es-ES"/>
              </w:rPr>
              <w:t>el contrato cuenta con al menos un año de vigencia efectiva a la fecha de la convocatoria</w:t>
            </w:r>
            <w:r w:rsidRPr="005D6581">
              <w:rPr>
                <w:rFonts w:ascii="Arial" w:hAnsi="Arial" w:cs="Arial"/>
                <w:sz w:val="18"/>
                <w:szCs w:val="18"/>
                <w:lang w:val="es-ES"/>
              </w:rPr>
              <w:t>.</w:t>
            </w:r>
          </w:p>
          <w:p w14:paraId="0417D3F4" w14:textId="77777777" w:rsidR="003B6908" w:rsidRPr="005D6581" w:rsidRDefault="003B6908" w:rsidP="00B73D10">
            <w:pPr>
              <w:jc w:val="both"/>
              <w:rPr>
                <w:rFonts w:ascii="Arial" w:hAnsi="Arial" w:cs="Arial"/>
                <w:sz w:val="18"/>
                <w:szCs w:val="18"/>
                <w:lang w:val="es-ES"/>
              </w:rPr>
            </w:pPr>
          </w:p>
          <w:p w14:paraId="212ADCBC" w14:textId="77777777" w:rsidR="003B6908" w:rsidRPr="005D6581" w:rsidRDefault="003B6908" w:rsidP="00B73D10">
            <w:pPr>
              <w:jc w:val="both"/>
              <w:rPr>
                <w:rFonts w:ascii="Arial" w:hAnsi="Arial" w:cs="Arial"/>
                <w:sz w:val="18"/>
                <w:szCs w:val="18"/>
                <w:lang w:val="es-ES"/>
              </w:rPr>
            </w:pPr>
            <w:r w:rsidRPr="005D6581">
              <w:rPr>
                <w:rFonts w:ascii="Arial" w:hAnsi="Arial" w:cs="Arial"/>
                <w:b/>
                <w:bCs/>
                <w:sz w:val="18"/>
                <w:szCs w:val="18"/>
                <w:lang w:val="es-ES"/>
              </w:rPr>
              <w:t>No se aceptarán más de una carta por contrato.</w:t>
            </w:r>
          </w:p>
          <w:p w14:paraId="0462D3E7" w14:textId="77777777" w:rsidR="003B6908" w:rsidRPr="005D6581" w:rsidRDefault="003B6908" w:rsidP="00B73D10">
            <w:pPr>
              <w:jc w:val="both"/>
              <w:rPr>
                <w:rFonts w:ascii="Arial" w:hAnsi="Arial" w:cs="Arial"/>
                <w:sz w:val="18"/>
                <w:szCs w:val="18"/>
                <w:lang w:val="es-ES"/>
              </w:rPr>
            </w:pPr>
          </w:p>
          <w:p w14:paraId="5E67F090" w14:textId="77777777" w:rsidR="003B6908" w:rsidRPr="005D6581" w:rsidRDefault="003B6908" w:rsidP="00B73D10">
            <w:pPr>
              <w:jc w:val="both"/>
              <w:rPr>
                <w:rFonts w:ascii="Arial" w:hAnsi="Arial" w:cs="Arial"/>
                <w:b/>
                <w:bCs/>
                <w:sz w:val="18"/>
                <w:szCs w:val="18"/>
                <w:lang w:val="es-ES"/>
              </w:rPr>
            </w:pPr>
            <w:r w:rsidRPr="005D6581">
              <w:rPr>
                <w:rFonts w:ascii="Arial" w:hAnsi="Arial" w:cs="Arial"/>
                <w:b/>
                <w:bCs/>
                <w:sz w:val="18"/>
                <w:szCs w:val="18"/>
                <w:lang w:val="es-ES"/>
              </w:rPr>
              <w:t>Verificación</w:t>
            </w:r>
          </w:p>
          <w:p w14:paraId="5484A9E0" w14:textId="77777777" w:rsidR="003B6908" w:rsidRPr="005D6581" w:rsidRDefault="003B6908" w:rsidP="00B73D10">
            <w:pPr>
              <w:jc w:val="both"/>
              <w:rPr>
                <w:rFonts w:ascii="Arial" w:hAnsi="Arial" w:cs="Arial"/>
                <w:b/>
                <w:bCs/>
                <w:sz w:val="18"/>
                <w:szCs w:val="18"/>
                <w:highlight w:val="green"/>
                <w:lang w:val="es-ES"/>
              </w:rPr>
            </w:pPr>
          </w:p>
          <w:p w14:paraId="0075EB91" w14:textId="77777777" w:rsidR="003B6908" w:rsidRPr="005D6581" w:rsidRDefault="003B6908" w:rsidP="00B73D10">
            <w:pPr>
              <w:jc w:val="both"/>
              <w:rPr>
                <w:rFonts w:ascii="Arial" w:hAnsi="Arial" w:cs="Arial"/>
                <w:sz w:val="18"/>
                <w:szCs w:val="18"/>
                <w:lang w:val="es-ES"/>
              </w:rPr>
            </w:pPr>
            <w:r w:rsidRPr="005D6581">
              <w:rPr>
                <w:rFonts w:ascii="Arial" w:hAnsi="Arial" w:cs="Arial"/>
                <w:b/>
                <w:bCs/>
                <w:sz w:val="18"/>
                <w:szCs w:val="18"/>
                <w:lang w:val="es-ES"/>
              </w:rPr>
              <w:t>“El Instituto”</w:t>
            </w:r>
            <w:r w:rsidRPr="005D6581">
              <w:rPr>
                <w:rFonts w:ascii="Arial" w:hAnsi="Arial" w:cs="Arial"/>
                <w:sz w:val="18"/>
                <w:szCs w:val="18"/>
                <w:lang w:val="es-ES"/>
              </w:rPr>
              <w:t xml:space="preserve"> se reserva el derecho de </w:t>
            </w:r>
            <w:r w:rsidRPr="005D6581">
              <w:rPr>
                <w:rFonts w:ascii="Arial" w:hAnsi="Arial" w:cs="Arial"/>
                <w:b/>
                <w:bCs/>
                <w:sz w:val="18"/>
                <w:szCs w:val="18"/>
                <w:lang w:val="es-ES"/>
              </w:rPr>
              <w:t>verificar toda la información y documentación proporcionada</w:t>
            </w:r>
            <w:r w:rsidRPr="005D6581">
              <w:rPr>
                <w:rFonts w:ascii="Arial" w:hAnsi="Arial" w:cs="Arial"/>
                <w:sz w:val="18"/>
                <w:szCs w:val="18"/>
                <w:lang w:val="es-ES"/>
              </w:rPr>
              <w:t xml:space="preserve"> por el licitante como parte del proceso de evaluación técnica, en un plazo aproximado de </w:t>
            </w:r>
            <w:r w:rsidRPr="005D6581">
              <w:rPr>
                <w:rFonts w:ascii="Arial" w:hAnsi="Arial" w:cs="Arial"/>
                <w:b/>
                <w:bCs/>
                <w:sz w:val="18"/>
                <w:szCs w:val="18"/>
                <w:lang w:val="es-ES"/>
              </w:rPr>
              <w:t>10 días naturales posteriores a la recepción de la propuesta</w:t>
            </w:r>
            <w:r w:rsidRPr="005D6581">
              <w:rPr>
                <w:rFonts w:ascii="Arial" w:hAnsi="Arial" w:cs="Arial"/>
                <w:sz w:val="18"/>
                <w:szCs w:val="18"/>
                <w:lang w:val="es-ES"/>
              </w:rPr>
              <w:t>.</w:t>
            </w:r>
            <w:r w:rsidRPr="005D6581">
              <w:rPr>
                <w:rFonts w:ascii="Arial" w:hAnsi="Arial" w:cs="Arial"/>
                <w:sz w:val="18"/>
                <w:szCs w:val="18"/>
                <w:lang w:val="es-ES"/>
              </w:rPr>
              <w:br/>
            </w:r>
            <w:r w:rsidRPr="005D6581">
              <w:rPr>
                <w:rFonts w:ascii="Arial" w:hAnsi="Arial" w:cs="Arial"/>
                <w:b/>
                <w:bCs/>
                <w:sz w:val="18"/>
                <w:szCs w:val="18"/>
                <w:lang w:val="es-ES"/>
              </w:rPr>
              <w:t>Cualquier falsedad detectada será motivo suficiente para el rechazo de la propuesta</w:t>
            </w:r>
            <w:r w:rsidRPr="005D6581">
              <w:rPr>
                <w:rFonts w:ascii="Arial" w:hAnsi="Arial" w:cs="Arial"/>
                <w:sz w:val="18"/>
                <w:szCs w:val="18"/>
                <w:lang w:val="es-ES"/>
              </w:rPr>
              <w:t xml:space="preserve">, y los resultados de la verificación </w:t>
            </w:r>
            <w:r w:rsidRPr="005D6581">
              <w:rPr>
                <w:rFonts w:ascii="Arial" w:hAnsi="Arial" w:cs="Arial"/>
                <w:b/>
                <w:bCs/>
                <w:sz w:val="18"/>
                <w:szCs w:val="18"/>
                <w:lang w:val="es-ES"/>
              </w:rPr>
              <w:t>incidirán directamente en el fallo.</w:t>
            </w:r>
          </w:p>
          <w:p w14:paraId="46DAD073" w14:textId="77777777" w:rsidR="003B6908" w:rsidRDefault="003B6908" w:rsidP="00B73D10">
            <w:pPr>
              <w:jc w:val="both"/>
              <w:rPr>
                <w:rFonts w:ascii="Arial" w:hAnsi="Arial" w:cs="Arial"/>
                <w:sz w:val="18"/>
                <w:szCs w:val="18"/>
              </w:rPr>
            </w:pPr>
          </w:p>
          <w:p w14:paraId="4D5A9A8D" w14:textId="77777777" w:rsidR="00AC055E" w:rsidRDefault="00AC055E" w:rsidP="00B73D10">
            <w:pPr>
              <w:jc w:val="both"/>
              <w:rPr>
                <w:rFonts w:ascii="Arial" w:hAnsi="Arial" w:cs="Arial"/>
                <w:sz w:val="18"/>
                <w:szCs w:val="18"/>
              </w:rPr>
            </w:pPr>
          </w:p>
          <w:p w14:paraId="08B1E2A6" w14:textId="77777777" w:rsidR="00AC055E" w:rsidRDefault="00AC055E" w:rsidP="00B73D10">
            <w:pPr>
              <w:jc w:val="both"/>
              <w:rPr>
                <w:rFonts w:ascii="Arial" w:hAnsi="Arial" w:cs="Arial"/>
                <w:sz w:val="18"/>
                <w:szCs w:val="18"/>
              </w:rPr>
            </w:pPr>
          </w:p>
          <w:p w14:paraId="53FEE29C" w14:textId="77777777" w:rsidR="00AC055E" w:rsidRDefault="00AC055E" w:rsidP="00B73D10">
            <w:pPr>
              <w:jc w:val="both"/>
              <w:rPr>
                <w:rFonts w:ascii="Arial" w:hAnsi="Arial" w:cs="Arial"/>
                <w:sz w:val="18"/>
                <w:szCs w:val="18"/>
              </w:rPr>
            </w:pPr>
          </w:p>
          <w:p w14:paraId="14C823CF" w14:textId="77777777" w:rsidR="00AC055E" w:rsidRDefault="00AC055E" w:rsidP="00B73D10">
            <w:pPr>
              <w:jc w:val="both"/>
              <w:rPr>
                <w:rFonts w:ascii="Arial" w:hAnsi="Arial" w:cs="Arial"/>
                <w:sz w:val="18"/>
                <w:szCs w:val="18"/>
              </w:rPr>
            </w:pPr>
          </w:p>
          <w:p w14:paraId="29AEB65D" w14:textId="77777777" w:rsidR="00AC055E" w:rsidRDefault="00AC055E" w:rsidP="00B73D10">
            <w:pPr>
              <w:jc w:val="both"/>
              <w:rPr>
                <w:rFonts w:ascii="Arial" w:hAnsi="Arial" w:cs="Arial"/>
                <w:sz w:val="18"/>
                <w:szCs w:val="18"/>
              </w:rPr>
            </w:pPr>
          </w:p>
          <w:p w14:paraId="6AF95C8F" w14:textId="77777777" w:rsidR="00AC055E" w:rsidRPr="005D6581" w:rsidRDefault="00AC055E" w:rsidP="00B73D10">
            <w:pPr>
              <w:jc w:val="both"/>
              <w:rPr>
                <w:rFonts w:ascii="Arial" w:hAnsi="Arial" w:cs="Arial"/>
                <w:sz w:val="18"/>
                <w:szCs w:val="18"/>
              </w:rPr>
            </w:pPr>
          </w:p>
          <w:tbl>
            <w:tblPr>
              <w:tblW w:w="3885" w:type="dxa"/>
              <w:tblInd w:w="2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1200"/>
            </w:tblGrid>
            <w:tr w:rsidR="003B6908" w:rsidRPr="00AC055E" w14:paraId="26B44A80" w14:textId="77777777" w:rsidTr="00B73D10">
              <w:trPr>
                <w:trHeight w:val="300"/>
              </w:trPr>
              <w:tc>
                <w:tcPr>
                  <w:tcW w:w="268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537B9D26" w14:textId="77777777" w:rsidR="003B6908" w:rsidRPr="00AC055E" w:rsidRDefault="003B6908" w:rsidP="00B73D10">
                  <w:pPr>
                    <w:jc w:val="center"/>
                    <w:rPr>
                      <w:rFonts w:ascii="Arial" w:hAnsi="Arial" w:cs="Arial"/>
                      <w:b/>
                      <w:bCs/>
                      <w:sz w:val="16"/>
                      <w:szCs w:val="16"/>
                    </w:rPr>
                  </w:pPr>
                  <w:r w:rsidRPr="00AC055E">
                    <w:rPr>
                      <w:rFonts w:ascii="Arial" w:hAnsi="Arial" w:cs="Arial"/>
                      <w:b/>
                      <w:bCs/>
                      <w:sz w:val="16"/>
                      <w:szCs w:val="16"/>
                    </w:rPr>
                    <w:t>Cartas de liberación entregadas</w:t>
                  </w:r>
                </w:p>
              </w:tc>
              <w:tc>
                <w:tcPr>
                  <w:tcW w:w="1200"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848AA26" w14:textId="77777777" w:rsidR="003B6908" w:rsidRPr="00AC055E" w:rsidRDefault="003B6908" w:rsidP="00B73D10">
                  <w:pPr>
                    <w:jc w:val="center"/>
                    <w:rPr>
                      <w:rFonts w:ascii="Arial" w:hAnsi="Arial" w:cs="Arial"/>
                      <w:b/>
                      <w:bCs/>
                      <w:sz w:val="16"/>
                      <w:szCs w:val="16"/>
                    </w:rPr>
                  </w:pPr>
                  <w:r w:rsidRPr="00AC055E">
                    <w:rPr>
                      <w:rFonts w:ascii="Arial" w:hAnsi="Arial" w:cs="Arial"/>
                      <w:b/>
                      <w:bCs/>
                      <w:sz w:val="16"/>
                      <w:szCs w:val="16"/>
                    </w:rPr>
                    <w:t>Puntos a otorgar</w:t>
                  </w:r>
                </w:p>
              </w:tc>
            </w:tr>
            <w:tr w:rsidR="003B6908" w:rsidRPr="00AC055E" w14:paraId="2D849FC7" w14:textId="77777777" w:rsidTr="00B73D10">
              <w:trPr>
                <w:trHeight w:val="300"/>
              </w:trPr>
              <w:tc>
                <w:tcPr>
                  <w:tcW w:w="2685" w:type="dxa"/>
                  <w:tcBorders>
                    <w:top w:val="single" w:sz="6" w:space="0" w:color="000000"/>
                    <w:left w:val="single" w:sz="6" w:space="0" w:color="000000"/>
                    <w:bottom w:val="single" w:sz="6" w:space="0" w:color="000000"/>
                    <w:right w:val="single" w:sz="6" w:space="0" w:color="000000"/>
                  </w:tcBorders>
                  <w:hideMark/>
                </w:tcPr>
                <w:p w14:paraId="6D9ACA0B"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 xml:space="preserve">Puntos máximos para el mayor número de contratos cumplidos satisfactoriamente, </w:t>
                  </w:r>
                  <w:r w:rsidRPr="00AC055E">
                    <w:rPr>
                      <w:rFonts w:ascii="Arial" w:hAnsi="Arial" w:cs="Arial"/>
                      <w:sz w:val="16"/>
                      <w:szCs w:val="16"/>
                      <w:u w:val="single"/>
                    </w:rPr>
                    <w:t xml:space="preserve">hasta </w:t>
                  </w:r>
                  <w:r w:rsidRPr="00AC055E">
                    <w:rPr>
                      <w:rFonts w:ascii="Arial" w:hAnsi="Arial" w:cs="Arial"/>
                      <w:b/>
                      <w:bCs/>
                      <w:sz w:val="16"/>
                      <w:szCs w:val="16"/>
                      <w:u w:val="single"/>
                    </w:rPr>
                    <w:t>un máximo de 50 contratos</w:t>
                  </w:r>
                  <w:r w:rsidRPr="00AC055E">
                    <w:rPr>
                      <w:rFonts w:ascii="Arial" w:hAnsi="Arial" w:cs="Arial"/>
                      <w:sz w:val="16"/>
                      <w:szCs w:val="16"/>
                    </w:rPr>
                    <w:t> (5 por año máximo).</w:t>
                  </w:r>
                </w:p>
                <w:p w14:paraId="6645F504" w14:textId="77777777" w:rsidR="003B6908" w:rsidRPr="00AC055E" w:rsidRDefault="003B6908" w:rsidP="00B73D10">
                  <w:pPr>
                    <w:jc w:val="both"/>
                    <w:rPr>
                      <w:rFonts w:ascii="Arial" w:hAnsi="Arial" w:cs="Arial"/>
                      <w:sz w:val="16"/>
                      <w:szCs w:val="16"/>
                    </w:rPr>
                  </w:pPr>
                </w:p>
              </w:tc>
              <w:tc>
                <w:tcPr>
                  <w:tcW w:w="1200" w:type="dxa"/>
                  <w:tcBorders>
                    <w:top w:val="single" w:sz="6" w:space="0" w:color="000000"/>
                    <w:left w:val="single" w:sz="6" w:space="0" w:color="000000"/>
                    <w:bottom w:val="single" w:sz="6" w:space="0" w:color="000000"/>
                    <w:right w:val="single" w:sz="6" w:space="0" w:color="000000"/>
                  </w:tcBorders>
                  <w:hideMark/>
                </w:tcPr>
                <w:p w14:paraId="24D57F62"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8.00 puntos</w:t>
                  </w:r>
                </w:p>
              </w:tc>
            </w:tr>
            <w:tr w:rsidR="003B6908" w:rsidRPr="00AC055E" w14:paraId="203EEF8B" w14:textId="77777777" w:rsidTr="00B73D10">
              <w:trPr>
                <w:trHeight w:val="300"/>
              </w:trPr>
              <w:tc>
                <w:tcPr>
                  <w:tcW w:w="2685" w:type="dxa"/>
                  <w:tcBorders>
                    <w:top w:val="single" w:sz="6" w:space="0" w:color="000000"/>
                    <w:left w:val="single" w:sz="6" w:space="0" w:color="000000"/>
                    <w:bottom w:val="single" w:sz="6" w:space="0" w:color="000000"/>
                    <w:right w:val="single" w:sz="6" w:space="0" w:color="000000"/>
                  </w:tcBorders>
                </w:tcPr>
                <w:p w14:paraId="53F27294" w14:textId="77777777" w:rsidR="003B6908" w:rsidRPr="00AC055E" w:rsidRDefault="003B6908" w:rsidP="00B73D10">
                  <w:pPr>
                    <w:jc w:val="both"/>
                    <w:rPr>
                      <w:rFonts w:ascii="Arial" w:hAnsi="Arial" w:cs="Arial"/>
                      <w:sz w:val="16"/>
                      <w:szCs w:val="16"/>
                    </w:rPr>
                  </w:pPr>
                  <w:r w:rsidRPr="00AC055E">
                    <w:rPr>
                      <w:rFonts w:ascii="Arial" w:hAnsi="Arial" w:cs="Arial"/>
                      <w:sz w:val="16"/>
                      <w:szCs w:val="16"/>
                    </w:rPr>
                    <w:t>En caso de que el 100% de los contratos hayan sido celebrados en la República Mexicana.</w:t>
                  </w:r>
                </w:p>
              </w:tc>
              <w:tc>
                <w:tcPr>
                  <w:tcW w:w="1200" w:type="dxa"/>
                  <w:tcBorders>
                    <w:top w:val="single" w:sz="6" w:space="0" w:color="000000"/>
                    <w:left w:val="single" w:sz="6" w:space="0" w:color="000000"/>
                    <w:bottom w:val="single" w:sz="6" w:space="0" w:color="000000"/>
                    <w:right w:val="single" w:sz="6" w:space="0" w:color="000000"/>
                  </w:tcBorders>
                </w:tcPr>
                <w:p w14:paraId="17227714" w14:textId="77777777" w:rsidR="003B6908" w:rsidRPr="00AC055E" w:rsidRDefault="003B6908" w:rsidP="00B73D10">
                  <w:pPr>
                    <w:jc w:val="center"/>
                    <w:rPr>
                      <w:rFonts w:ascii="Arial" w:hAnsi="Arial" w:cs="Arial"/>
                      <w:sz w:val="16"/>
                      <w:szCs w:val="16"/>
                    </w:rPr>
                  </w:pPr>
                  <w:r w:rsidRPr="00AC055E">
                    <w:rPr>
                      <w:rFonts w:ascii="Arial" w:hAnsi="Arial" w:cs="Arial"/>
                      <w:sz w:val="16"/>
                      <w:szCs w:val="16"/>
                    </w:rPr>
                    <w:t>4.00 puntos</w:t>
                  </w:r>
                </w:p>
              </w:tc>
            </w:tr>
          </w:tbl>
          <w:p w14:paraId="29786098" w14:textId="77777777" w:rsidR="003B6908" w:rsidRPr="00AC055E" w:rsidRDefault="003B6908" w:rsidP="00B73D10">
            <w:pPr>
              <w:jc w:val="center"/>
              <w:rPr>
                <w:rFonts w:ascii="Arial" w:hAnsi="Arial" w:cs="Arial"/>
                <w:b/>
                <w:bCs/>
                <w:sz w:val="16"/>
                <w:szCs w:val="16"/>
              </w:rPr>
            </w:pPr>
            <w:r w:rsidRPr="00AC055E">
              <w:rPr>
                <w:rFonts w:ascii="Arial" w:hAnsi="Arial" w:cs="Arial"/>
                <w:b/>
                <w:bCs/>
                <w:sz w:val="16"/>
                <w:szCs w:val="16"/>
              </w:rPr>
              <w:t>Puntos máximos a otorgar: 12 puntos</w:t>
            </w:r>
          </w:p>
          <w:p w14:paraId="0A1E6A6F" w14:textId="77777777" w:rsidR="003B6908" w:rsidRPr="005D6581" w:rsidRDefault="003B6908" w:rsidP="00B73D10">
            <w:pPr>
              <w:jc w:val="both"/>
              <w:rPr>
                <w:rFonts w:ascii="Arial" w:hAnsi="Arial" w:cs="Arial"/>
                <w:sz w:val="18"/>
                <w:szCs w:val="18"/>
              </w:rPr>
            </w:pPr>
          </w:p>
          <w:p w14:paraId="4BE5D52D"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xml:space="preserve">Se asignará la mayor cantidad de puntos a </w:t>
            </w:r>
            <w:r w:rsidRPr="005D6581">
              <w:rPr>
                <w:rFonts w:ascii="Arial" w:hAnsi="Arial" w:cs="Arial"/>
                <w:b/>
                <w:bCs/>
                <w:sz w:val="18"/>
                <w:szCs w:val="18"/>
              </w:rPr>
              <w:t>“El Licitante”</w:t>
            </w:r>
            <w:r w:rsidRPr="005D6581">
              <w:rPr>
                <w:rFonts w:ascii="Arial" w:hAnsi="Arial" w:cs="Arial"/>
                <w:sz w:val="18"/>
                <w:szCs w:val="18"/>
              </w:rPr>
              <w:t xml:space="preserve"> que demuestre documentalmente tener más contratos cumplidos satisfactoriamente, hasta el máximo y al resto de los licitantes se les asignará puntuación de manera proporcional al número de contratos que acrediten haber cumplido. </w:t>
            </w:r>
          </w:p>
          <w:p w14:paraId="4B3009AC" w14:textId="77777777" w:rsidR="003B6908" w:rsidRPr="005D6581" w:rsidRDefault="003B6908" w:rsidP="00B73D10">
            <w:pPr>
              <w:jc w:val="both"/>
              <w:rPr>
                <w:rFonts w:ascii="Arial" w:hAnsi="Arial" w:cs="Arial"/>
                <w:sz w:val="18"/>
                <w:szCs w:val="18"/>
              </w:rPr>
            </w:pPr>
            <w:r w:rsidRPr="005D6581">
              <w:rPr>
                <w:rFonts w:ascii="Arial" w:hAnsi="Arial" w:cs="Arial"/>
                <w:sz w:val="18"/>
                <w:szCs w:val="18"/>
              </w:rPr>
              <w:t> </w:t>
            </w:r>
          </w:p>
          <w:p w14:paraId="0CEFDBA9" w14:textId="77777777" w:rsidR="003B6908" w:rsidRPr="005D6581" w:rsidRDefault="003B6908" w:rsidP="00B73D10">
            <w:pPr>
              <w:jc w:val="both"/>
              <w:rPr>
                <w:rFonts w:ascii="Arial" w:hAnsi="Arial" w:cs="Arial"/>
                <w:bCs/>
                <w:color w:val="000000"/>
                <w:sz w:val="18"/>
                <w:szCs w:val="18"/>
              </w:rPr>
            </w:pPr>
            <w:r w:rsidRPr="005D6581">
              <w:rPr>
                <w:rFonts w:ascii="Arial" w:hAnsi="Arial" w:cs="Arial"/>
                <w:sz w:val="18"/>
                <w:szCs w:val="18"/>
              </w:rPr>
              <w:t>En caso de que dos o más licitantes acrediten el mismo número de cartas, se dará la misma puntuación a los Licitantes que se encuentren en este supuesto. </w:t>
            </w:r>
          </w:p>
          <w:p w14:paraId="68CAA381" w14:textId="77777777" w:rsidR="003B6908" w:rsidRPr="005D6581" w:rsidRDefault="003B6908" w:rsidP="00B73D10">
            <w:pPr>
              <w:jc w:val="both"/>
              <w:rPr>
                <w:rFonts w:ascii="Arial" w:hAnsi="Arial" w:cs="Arial"/>
                <w:color w:val="000000"/>
                <w:sz w:val="18"/>
                <w:szCs w:val="18"/>
                <w:highlight w:val="yellow"/>
              </w:rPr>
            </w:pPr>
          </w:p>
        </w:tc>
        <w:tc>
          <w:tcPr>
            <w:tcW w:w="933" w:type="pct"/>
            <w:vAlign w:val="center"/>
          </w:tcPr>
          <w:p w14:paraId="40EF862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lastRenderedPageBreak/>
              <w:t>12.00 puntos</w:t>
            </w:r>
          </w:p>
        </w:tc>
      </w:tr>
      <w:tr w:rsidR="003B6908" w:rsidRPr="005D6581" w14:paraId="1C3E0981" w14:textId="77777777" w:rsidTr="0F9CDE8B">
        <w:trPr>
          <w:jc w:val="center"/>
        </w:trPr>
        <w:tc>
          <w:tcPr>
            <w:tcW w:w="4067" w:type="pct"/>
            <w:gridSpan w:val="3"/>
            <w:shd w:val="clear" w:color="auto" w:fill="BFBFBF" w:themeFill="background1" w:themeFillShade="BF"/>
            <w:vAlign w:val="center"/>
          </w:tcPr>
          <w:p w14:paraId="7A4665DB" w14:textId="77777777" w:rsidR="003B6908" w:rsidRPr="005D6581" w:rsidRDefault="003B6908" w:rsidP="00B73D10">
            <w:pPr>
              <w:jc w:val="both"/>
              <w:rPr>
                <w:rFonts w:ascii="Arial" w:hAnsi="Arial" w:cs="Arial"/>
                <w:b/>
                <w:color w:val="000000"/>
                <w:sz w:val="18"/>
                <w:szCs w:val="18"/>
                <w:lang w:val="es-ES_tradnl"/>
              </w:rPr>
            </w:pPr>
            <w:r w:rsidRPr="005D6581">
              <w:rPr>
                <w:rFonts w:ascii="Arial" w:hAnsi="Arial" w:cs="Arial"/>
                <w:b/>
                <w:color w:val="000000"/>
                <w:sz w:val="18"/>
                <w:szCs w:val="18"/>
              </w:rPr>
              <w:t>Total de puntos y porcentajes asignados para evaluar la oferta técnica</w:t>
            </w:r>
          </w:p>
        </w:tc>
        <w:tc>
          <w:tcPr>
            <w:tcW w:w="933" w:type="pct"/>
            <w:shd w:val="clear" w:color="auto" w:fill="BFBFBF" w:themeFill="background1" w:themeFillShade="BF"/>
            <w:vAlign w:val="center"/>
          </w:tcPr>
          <w:p w14:paraId="79BE7FE9"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60.00</w:t>
            </w:r>
          </w:p>
        </w:tc>
      </w:tr>
      <w:tr w:rsidR="003B6908" w:rsidRPr="005D6581" w14:paraId="230C46F9" w14:textId="77777777" w:rsidTr="0F9CDE8B">
        <w:trPr>
          <w:jc w:val="center"/>
        </w:trPr>
        <w:tc>
          <w:tcPr>
            <w:tcW w:w="4067" w:type="pct"/>
            <w:gridSpan w:val="3"/>
            <w:shd w:val="clear" w:color="auto" w:fill="BFBFBF" w:themeFill="background1" w:themeFillShade="BF"/>
            <w:vAlign w:val="center"/>
          </w:tcPr>
          <w:p w14:paraId="12FF5715" w14:textId="77777777" w:rsidR="003B6908" w:rsidRPr="005D6581" w:rsidRDefault="003B6908" w:rsidP="00B73D10">
            <w:pPr>
              <w:jc w:val="both"/>
              <w:rPr>
                <w:rFonts w:ascii="Arial" w:hAnsi="Arial" w:cs="Arial"/>
                <w:b/>
                <w:color w:val="000000"/>
                <w:sz w:val="18"/>
                <w:szCs w:val="18"/>
              </w:rPr>
            </w:pPr>
            <w:r w:rsidRPr="005D6581">
              <w:rPr>
                <w:rFonts w:ascii="Arial" w:hAnsi="Arial" w:cs="Arial"/>
                <w:b/>
                <w:color w:val="000000"/>
                <w:sz w:val="18"/>
                <w:szCs w:val="18"/>
              </w:rPr>
              <w:t>Puntaje que se considerará como suficiente para calificar para efecto de que se evalúe económicamente</w:t>
            </w:r>
          </w:p>
        </w:tc>
        <w:tc>
          <w:tcPr>
            <w:tcW w:w="933" w:type="pct"/>
            <w:shd w:val="clear" w:color="auto" w:fill="BFBFBF" w:themeFill="background1" w:themeFillShade="BF"/>
            <w:vAlign w:val="center"/>
          </w:tcPr>
          <w:p w14:paraId="68BC8376" w14:textId="77777777" w:rsidR="003B6908" w:rsidRPr="005D6581" w:rsidRDefault="003B6908" w:rsidP="00B73D10">
            <w:pPr>
              <w:jc w:val="center"/>
              <w:rPr>
                <w:rFonts w:ascii="Arial" w:hAnsi="Arial" w:cs="Arial"/>
                <w:b/>
                <w:color w:val="000000"/>
                <w:sz w:val="18"/>
                <w:szCs w:val="18"/>
              </w:rPr>
            </w:pPr>
            <w:r w:rsidRPr="005D6581">
              <w:rPr>
                <w:rFonts w:ascii="Arial" w:hAnsi="Arial" w:cs="Arial"/>
                <w:b/>
                <w:color w:val="000000"/>
                <w:sz w:val="18"/>
                <w:szCs w:val="18"/>
              </w:rPr>
              <w:t>45.00</w:t>
            </w:r>
          </w:p>
        </w:tc>
      </w:tr>
    </w:tbl>
    <w:p w14:paraId="290B70A9" w14:textId="77777777" w:rsidR="003B6908" w:rsidRDefault="003B6908" w:rsidP="003B6908">
      <w:pPr>
        <w:pStyle w:val="p31"/>
        <w:tabs>
          <w:tab w:val="left" w:pos="708"/>
        </w:tabs>
        <w:spacing w:line="240" w:lineRule="auto"/>
        <w:ind w:left="993" w:hanging="284"/>
        <w:jc w:val="center"/>
        <w:rPr>
          <w:rFonts w:ascii="Arial" w:hAnsi="Arial" w:cs="Arial"/>
          <w:b/>
          <w:sz w:val="20"/>
        </w:rPr>
      </w:pPr>
    </w:p>
    <w:p w14:paraId="60A4A868" w14:textId="77777777" w:rsidR="006E1A41" w:rsidRDefault="006E1A41" w:rsidP="0039607D">
      <w:pPr>
        <w:jc w:val="both"/>
        <w:rPr>
          <w:rFonts w:ascii="Arial" w:hAnsi="Arial" w:cs="Arial"/>
        </w:rPr>
      </w:pPr>
    </w:p>
    <w:p w14:paraId="7C8F768F" w14:textId="640B8952" w:rsidR="00747C26" w:rsidRPr="0084456F" w:rsidRDefault="00747C26" w:rsidP="00747C26">
      <w:pPr>
        <w:ind w:left="709"/>
        <w:jc w:val="both"/>
        <w:rPr>
          <w:rFonts w:ascii="Arial" w:hAnsi="Arial" w:cs="Arial"/>
        </w:rPr>
      </w:pPr>
      <w:r w:rsidRPr="0084456F">
        <w:rPr>
          <w:rFonts w:ascii="Arial" w:hAnsi="Arial" w:cs="Arial"/>
        </w:rPr>
        <w:t>De conformidad con lo señalado en el segundo párrafo del artículo</w:t>
      </w:r>
      <w:r w:rsidR="00EC6A5B" w:rsidRPr="0084456F">
        <w:rPr>
          <w:rFonts w:ascii="Arial" w:hAnsi="Arial" w:cs="Arial"/>
        </w:rPr>
        <w:t xml:space="preserve"> 77</w:t>
      </w:r>
      <w:r w:rsidRPr="0084456F">
        <w:rPr>
          <w:rFonts w:ascii="Arial" w:hAnsi="Arial" w:cs="Arial"/>
        </w:rPr>
        <w:t xml:space="preserve"> de las POBALINES, el puntaje o porcentaje mínimo que se tomará en cuenta para considerar que la oferta técnica es solvente y, por tanto, no ser desechada, será de</w:t>
      </w:r>
      <w:r w:rsidRPr="0084456F">
        <w:rPr>
          <w:rFonts w:ascii="Arial" w:hAnsi="Arial" w:cs="Arial"/>
          <w:b/>
          <w:bCs/>
        </w:rPr>
        <w:t xml:space="preserve"> </w:t>
      </w:r>
      <w:r w:rsidR="00E23999" w:rsidRPr="0084456F">
        <w:rPr>
          <w:rFonts w:ascii="Arial" w:hAnsi="Arial" w:cs="Arial"/>
          <w:b/>
          <w:bCs/>
        </w:rPr>
        <w:t>45</w:t>
      </w:r>
      <w:r w:rsidRPr="0084456F">
        <w:rPr>
          <w:rFonts w:ascii="Arial" w:hAnsi="Arial" w:cs="Arial"/>
          <w:b/>
          <w:bCs/>
        </w:rPr>
        <w:t>.</w:t>
      </w:r>
      <w:r w:rsidR="00E23999" w:rsidRPr="0084456F">
        <w:rPr>
          <w:rFonts w:ascii="Arial" w:hAnsi="Arial" w:cs="Arial"/>
          <w:b/>
          <w:bCs/>
        </w:rPr>
        <w:t>00</w:t>
      </w:r>
      <w:r w:rsidRPr="0084456F">
        <w:rPr>
          <w:rFonts w:ascii="Arial" w:hAnsi="Arial" w:cs="Arial"/>
          <w:b/>
          <w:bCs/>
        </w:rPr>
        <w:t xml:space="preserve"> puntos</w:t>
      </w:r>
      <w:r w:rsidRPr="0084456F">
        <w:rPr>
          <w:rFonts w:ascii="Arial" w:hAnsi="Arial" w:cs="Arial"/>
        </w:rPr>
        <w:t>. La evaluación formará parte del Acta de Fallo.</w:t>
      </w:r>
    </w:p>
    <w:p w14:paraId="26C43680" w14:textId="77777777" w:rsidR="00747C26" w:rsidRPr="007C164B" w:rsidRDefault="00747C26" w:rsidP="00747C26">
      <w:pPr>
        <w:ind w:left="709"/>
        <w:jc w:val="both"/>
        <w:rPr>
          <w:rFonts w:ascii="Arial" w:hAnsi="Arial" w:cs="Arial"/>
        </w:rPr>
      </w:pPr>
    </w:p>
    <w:p w14:paraId="506B8B5D" w14:textId="77777777" w:rsidR="00747C26" w:rsidRPr="007C164B" w:rsidRDefault="00747C26" w:rsidP="00747C26">
      <w:pPr>
        <w:ind w:left="709"/>
        <w:jc w:val="both"/>
        <w:rPr>
          <w:rFonts w:ascii="Arial" w:hAnsi="Arial" w:cs="Arial"/>
        </w:rPr>
      </w:pPr>
      <w:r w:rsidRPr="007C164B">
        <w:rPr>
          <w:rFonts w:ascii="Arial" w:hAnsi="Arial" w:cs="Arial"/>
        </w:rPr>
        <w:t>Las propuestas que se considerarán susceptibles de evaluar económicamente serán aquellas que hayan cumplido legal, administrativa y técnicamente.</w:t>
      </w:r>
    </w:p>
    <w:p w14:paraId="0C149CC2" w14:textId="2FA81F51" w:rsidR="009A2548" w:rsidRPr="004A3B06" w:rsidRDefault="00CD3AC2" w:rsidP="00B833E3">
      <w:pPr>
        <w:jc w:val="both"/>
        <w:rPr>
          <w:rFonts w:ascii="Arial" w:hAnsi="Arial" w:cs="Arial"/>
        </w:rPr>
      </w:pPr>
      <w:r w:rsidRPr="004A3B06">
        <w:rPr>
          <w:rFonts w:ascii="Arial" w:hAnsi="Arial" w:cs="Arial"/>
        </w:rPr>
        <w:t xml:space="preserve">  </w:t>
      </w:r>
    </w:p>
    <w:p w14:paraId="30A538FD" w14:textId="47CD0F86" w:rsidR="004575F8" w:rsidRPr="004A3B06" w:rsidRDefault="00BE4117" w:rsidP="004575F8">
      <w:pPr>
        <w:pStyle w:val="Ttulo1"/>
        <w:numPr>
          <w:ilvl w:val="1"/>
          <w:numId w:val="1"/>
        </w:numPr>
        <w:spacing w:before="120" w:after="120"/>
        <w:jc w:val="both"/>
        <w:rPr>
          <w:rFonts w:cs="Arial"/>
          <w:bCs/>
          <w:color w:val="365F91" w:themeColor="accent1" w:themeShade="BF"/>
          <w:sz w:val="20"/>
          <w:lang w:val="es-MX"/>
        </w:rPr>
      </w:pPr>
      <w:bookmarkStart w:id="594" w:name="_Toc299007079"/>
      <w:bookmarkStart w:id="595" w:name="_Toc308600231"/>
      <w:bookmarkStart w:id="596" w:name="_Toc313943680"/>
      <w:bookmarkStart w:id="597" w:name="_Toc313943742"/>
      <w:bookmarkStart w:id="598" w:name="_Toc313999945"/>
      <w:bookmarkStart w:id="599" w:name="_Toc314007649"/>
      <w:bookmarkStart w:id="600" w:name="_Toc314094143"/>
      <w:bookmarkStart w:id="601" w:name="_Toc314804564"/>
      <w:bookmarkStart w:id="602" w:name="_Toc315905512"/>
      <w:bookmarkStart w:id="603" w:name="_Toc316315428"/>
      <w:bookmarkStart w:id="604" w:name="_Toc316316314"/>
      <w:bookmarkStart w:id="605" w:name="_Toc327181262"/>
      <w:bookmarkStart w:id="606" w:name="_Toc329602578"/>
      <w:bookmarkStart w:id="607" w:name="_Toc382992964"/>
      <w:bookmarkStart w:id="608" w:name="_Toc383184937"/>
      <w:bookmarkStart w:id="609" w:name="_Toc396148594"/>
      <w:bookmarkStart w:id="610" w:name="_Toc405207180"/>
      <w:bookmarkStart w:id="611" w:name="_Toc414448117"/>
      <w:bookmarkStart w:id="612" w:name="_Toc417477108"/>
      <w:bookmarkStart w:id="613" w:name="_Toc417482646"/>
      <w:bookmarkStart w:id="614" w:name="_Toc447617377"/>
      <w:bookmarkStart w:id="615" w:name="_Toc448329802"/>
      <w:bookmarkStart w:id="616" w:name="_Toc449969797"/>
      <w:bookmarkStart w:id="617" w:name="_Toc463548626"/>
      <w:bookmarkStart w:id="618" w:name="_Toc463548990"/>
      <w:bookmarkStart w:id="619" w:name="_Toc463549077"/>
      <w:bookmarkStart w:id="620" w:name="_Toc463549815"/>
      <w:bookmarkStart w:id="621" w:name="_Toc463549894"/>
      <w:bookmarkStart w:id="622" w:name="_Toc463973968"/>
      <w:bookmarkStart w:id="623" w:name="_Toc477352435"/>
      <w:bookmarkStart w:id="624" w:name="_Toc480826319"/>
      <w:bookmarkStart w:id="625" w:name="_Toc486343086"/>
      <w:bookmarkStart w:id="626" w:name="_Toc488428637"/>
      <w:bookmarkStart w:id="627" w:name="_Toc491180965"/>
      <w:bookmarkStart w:id="628" w:name="_Toc492377925"/>
      <w:bookmarkStart w:id="629" w:name="_Toc493501627"/>
      <w:bookmarkStart w:id="630" w:name="_Toc494211586"/>
      <w:bookmarkStart w:id="631" w:name="_Toc496883323"/>
      <w:bookmarkStart w:id="632" w:name="_Toc498523204"/>
      <w:bookmarkStart w:id="633" w:name="_Toc505704882"/>
      <w:bookmarkStart w:id="634" w:name="_Toc510612325"/>
      <w:bookmarkStart w:id="635" w:name="_Toc3538993"/>
      <w:bookmarkStart w:id="636" w:name="_Toc19704266"/>
      <w:bookmarkStart w:id="637" w:name="_Toc23410242"/>
      <w:bookmarkStart w:id="638" w:name="_Toc23958008"/>
      <w:bookmarkStart w:id="639" w:name="_Toc80883770"/>
      <w:bookmarkStart w:id="640" w:name="_Toc80890441"/>
      <w:bookmarkStart w:id="641" w:name="_Toc82529154"/>
      <w:bookmarkStart w:id="642" w:name="_Toc119663131"/>
      <w:bookmarkStart w:id="643" w:name="_Toc128403838"/>
      <w:bookmarkStart w:id="644" w:name="_Toc139655553"/>
      <w:bookmarkStart w:id="645" w:name="_Toc161343746"/>
      <w:bookmarkStart w:id="646" w:name="_Toc163151895"/>
      <w:bookmarkStart w:id="647" w:name="_Toc184325934"/>
      <w:bookmarkStart w:id="648" w:name="_Toc192504824"/>
      <w:bookmarkStart w:id="649" w:name="_Toc193296113"/>
      <w:bookmarkStart w:id="650" w:name="_Toc193881339"/>
      <w:bookmarkStart w:id="651" w:name="_Toc197702628"/>
      <w:bookmarkStart w:id="652" w:name="_Toc212209301"/>
      <w:bookmarkStart w:id="653" w:name="_Toc212216573"/>
      <w:bookmarkStart w:id="654" w:name="_Toc212216761"/>
      <w:r w:rsidRPr="004A3B06">
        <w:rPr>
          <w:rFonts w:cs="Arial"/>
          <w:bCs/>
          <w:color w:val="365F91" w:themeColor="accent1" w:themeShade="BF"/>
          <w:sz w:val="20"/>
          <w:lang w:val="es-MX"/>
        </w:rPr>
        <w:t>Criterio</w:t>
      </w:r>
      <w:r w:rsidR="004575F8" w:rsidRPr="004A3B06">
        <w:rPr>
          <w:rFonts w:cs="Arial"/>
          <w:bCs/>
          <w:color w:val="365F91" w:themeColor="accent1" w:themeShade="BF"/>
          <w:sz w:val="20"/>
          <w:lang w:val="es-MX"/>
        </w:rPr>
        <w:t xml:space="preserve"> de evaluación económica</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p>
    <w:p w14:paraId="0F57D6D6" w14:textId="77777777" w:rsidR="002A30A1" w:rsidRDefault="002A30A1" w:rsidP="002A30A1">
      <w:pPr>
        <w:pStyle w:val="Texto0"/>
        <w:tabs>
          <w:tab w:val="left" w:pos="567"/>
        </w:tabs>
        <w:spacing w:before="120" w:after="120" w:line="240" w:lineRule="auto"/>
        <w:ind w:left="705" w:firstLine="0"/>
        <w:rPr>
          <w:sz w:val="20"/>
        </w:rPr>
      </w:pPr>
      <w:bookmarkStart w:id="655"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37D9785B" w14:textId="62C61C6A" w:rsidR="002A30A1" w:rsidRDefault="002A30A1" w:rsidP="002A30A1">
      <w:pPr>
        <w:pStyle w:val="Sangra3detindependiente2"/>
        <w:tabs>
          <w:tab w:val="left" w:pos="567"/>
        </w:tabs>
        <w:ind w:left="705"/>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w:t>
      </w:r>
      <w:r w:rsidRPr="0084456F">
        <w:rPr>
          <w:rFonts w:cs="Arial"/>
          <w:lang w:val="es-ES"/>
        </w:rPr>
        <w:t xml:space="preserve">n el </w:t>
      </w:r>
      <w:r w:rsidRPr="0084456F">
        <w:rPr>
          <w:rFonts w:cs="Arial"/>
          <w:b/>
          <w:bCs/>
          <w:lang w:val="es-ES"/>
        </w:rPr>
        <w:t>Anexo</w:t>
      </w:r>
      <w:r w:rsidR="00497C0F" w:rsidRPr="0084456F">
        <w:rPr>
          <w:rFonts w:cs="Arial"/>
          <w:b/>
          <w:bCs/>
          <w:lang w:val="es-ES"/>
        </w:rPr>
        <w:t>6</w:t>
      </w:r>
      <w:r w:rsidRPr="004A1108">
        <w:rPr>
          <w:rFonts w:cs="Arial"/>
          <w:b/>
          <w:bCs/>
          <w:lang w:val="es-ES"/>
        </w:rPr>
        <w:t xml:space="preserve">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2CEAFFC5" w14:textId="77777777" w:rsidR="002A30A1" w:rsidRPr="004A1108" w:rsidRDefault="002A30A1" w:rsidP="002A30A1">
      <w:pPr>
        <w:pStyle w:val="Sangra3detindependiente2"/>
        <w:tabs>
          <w:tab w:val="left" w:pos="567"/>
        </w:tabs>
        <w:ind w:left="705"/>
        <w:rPr>
          <w:rFonts w:cs="Arial"/>
          <w:lang w:val="es-ES"/>
        </w:rPr>
      </w:pPr>
    </w:p>
    <w:p w14:paraId="4E62F1B2" w14:textId="77777777" w:rsidR="002A30A1" w:rsidRPr="00C2472C" w:rsidRDefault="002A30A1" w:rsidP="002A30A1">
      <w:pPr>
        <w:pStyle w:val="Sangra3detindependiente2"/>
        <w:tabs>
          <w:tab w:val="left" w:pos="567"/>
        </w:tabs>
        <w:ind w:left="705"/>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44DF1E4B" w14:textId="77777777" w:rsidR="002A30A1" w:rsidRPr="007E2877" w:rsidRDefault="002A30A1" w:rsidP="002A30A1">
      <w:pPr>
        <w:pStyle w:val="Texto0"/>
        <w:tabs>
          <w:tab w:val="left" w:pos="567"/>
        </w:tabs>
        <w:spacing w:before="120" w:after="120" w:line="240" w:lineRule="auto"/>
        <w:ind w:left="705" w:firstLine="0"/>
        <w:rPr>
          <w:sz w:val="20"/>
        </w:rPr>
      </w:pPr>
      <w:r w:rsidRPr="007E2877">
        <w:rPr>
          <w:sz w:val="20"/>
        </w:rPr>
        <w:t xml:space="preserve">De conformidad con el artículo </w:t>
      </w:r>
      <w:r>
        <w:rPr>
          <w:sz w:val="20"/>
        </w:rPr>
        <w:t>79</w:t>
      </w:r>
      <w:r w:rsidRPr="007E2877">
        <w:rPr>
          <w:sz w:val="20"/>
        </w:rPr>
        <w:t xml:space="preserve"> de las POBALINES, para determinar la puntuación o unidades porcentuales que correspondan a la oferta económica, se aplicará la siguiente fórmula:</w:t>
      </w:r>
    </w:p>
    <w:p w14:paraId="3E99FAEA" w14:textId="77777777" w:rsidR="002A30A1" w:rsidRPr="0084456F" w:rsidRDefault="002A30A1" w:rsidP="002A30A1">
      <w:pPr>
        <w:pStyle w:val="Texto0"/>
        <w:tabs>
          <w:tab w:val="left" w:pos="567"/>
        </w:tabs>
        <w:spacing w:before="120" w:after="120"/>
        <w:ind w:left="705" w:firstLine="0"/>
        <w:rPr>
          <w:sz w:val="20"/>
        </w:rPr>
      </w:pPr>
      <w:r w:rsidRPr="0084456F">
        <w:rPr>
          <w:sz w:val="20"/>
        </w:rPr>
        <w:lastRenderedPageBreak/>
        <w:t>POE = MPemb x 40 / MPi.</w:t>
      </w:r>
    </w:p>
    <w:p w14:paraId="343BAA6A" w14:textId="77777777" w:rsidR="002A30A1" w:rsidRPr="0084456F" w:rsidRDefault="002A30A1" w:rsidP="002A30A1">
      <w:pPr>
        <w:pStyle w:val="Texto0"/>
        <w:tabs>
          <w:tab w:val="left" w:pos="567"/>
        </w:tabs>
        <w:spacing w:before="120" w:after="120"/>
        <w:ind w:left="705" w:firstLine="0"/>
        <w:rPr>
          <w:sz w:val="20"/>
        </w:rPr>
      </w:pPr>
      <w:r w:rsidRPr="0084456F">
        <w:rPr>
          <w:sz w:val="20"/>
        </w:rPr>
        <w:t>Dónde:</w:t>
      </w:r>
    </w:p>
    <w:p w14:paraId="70058251" w14:textId="77777777" w:rsidR="002A30A1" w:rsidRPr="0084456F" w:rsidRDefault="002A30A1" w:rsidP="002A30A1">
      <w:pPr>
        <w:pStyle w:val="Texto0"/>
        <w:tabs>
          <w:tab w:val="left" w:pos="567"/>
        </w:tabs>
        <w:spacing w:before="120" w:after="120"/>
        <w:ind w:left="705" w:firstLine="0"/>
        <w:rPr>
          <w:sz w:val="20"/>
        </w:rPr>
      </w:pPr>
      <w:r w:rsidRPr="0084456F">
        <w:rPr>
          <w:sz w:val="20"/>
        </w:rPr>
        <w:t>POE = Puntuación o unidades porcentuales que corresponden a la Oferta Económica;</w:t>
      </w:r>
    </w:p>
    <w:p w14:paraId="1E654727" w14:textId="77777777" w:rsidR="002A30A1" w:rsidRPr="0084456F" w:rsidRDefault="002A30A1" w:rsidP="002A30A1">
      <w:pPr>
        <w:pStyle w:val="Texto0"/>
        <w:tabs>
          <w:tab w:val="left" w:pos="567"/>
        </w:tabs>
        <w:spacing w:before="120" w:after="120"/>
        <w:ind w:left="705" w:firstLine="0"/>
        <w:rPr>
          <w:sz w:val="20"/>
        </w:rPr>
      </w:pPr>
      <w:r w:rsidRPr="0084456F">
        <w:rPr>
          <w:sz w:val="20"/>
        </w:rPr>
        <w:t>MPemb = Monto de la Oferta económica más baja, y</w:t>
      </w:r>
    </w:p>
    <w:p w14:paraId="2E676209" w14:textId="77777777" w:rsidR="002A30A1" w:rsidRPr="0084456F" w:rsidRDefault="002A30A1" w:rsidP="002D2648">
      <w:pPr>
        <w:pStyle w:val="Texto0"/>
        <w:tabs>
          <w:tab w:val="left" w:pos="567"/>
        </w:tabs>
        <w:spacing w:before="120" w:after="120"/>
        <w:ind w:left="705" w:firstLine="0"/>
        <w:rPr>
          <w:sz w:val="20"/>
        </w:rPr>
      </w:pPr>
      <w:r w:rsidRPr="0084456F">
        <w:rPr>
          <w:sz w:val="20"/>
        </w:rPr>
        <w:t>MPi = Monto de la i-ésima Oferta económica;</w:t>
      </w:r>
    </w:p>
    <w:p w14:paraId="7FE7A95F" w14:textId="77777777" w:rsidR="00B13BEA" w:rsidRPr="0084456F" w:rsidRDefault="00B13BEA" w:rsidP="002D2648">
      <w:pPr>
        <w:pStyle w:val="Texto0"/>
        <w:tabs>
          <w:tab w:val="left" w:pos="567"/>
        </w:tabs>
        <w:spacing w:before="120" w:after="120"/>
        <w:ind w:left="705" w:firstLine="0"/>
        <w:rPr>
          <w:sz w:val="20"/>
        </w:rPr>
      </w:pPr>
    </w:p>
    <w:p w14:paraId="28ADE4E0" w14:textId="77777777" w:rsidR="00B13BEA" w:rsidRPr="0084456F" w:rsidRDefault="00B13BEA" w:rsidP="002D2648">
      <w:pPr>
        <w:pStyle w:val="Texto0"/>
        <w:tabs>
          <w:tab w:val="left" w:pos="567"/>
        </w:tabs>
        <w:spacing w:before="120" w:after="120"/>
        <w:ind w:left="705" w:firstLine="0"/>
      </w:pPr>
      <w:r w:rsidRPr="0084456F">
        <w:t>Para calcular el resultado final de la puntuación o unidades porcentuales que obtuvo cada proposición, se aplicará la siguiente fórmula:</w:t>
      </w:r>
    </w:p>
    <w:p w14:paraId="4B24B46F" w14:textId="77777777" w:rsidR="00B13BEA" w:rsidRPr="004B7C03" w:rsidRDefault="00B13BEA" w:rsidP="002D2648">
      <w:pPr>
        <w:pStyle w:val="Texto0"/>
        <w:tabs>
          <w:tab w:val="left" w:pos="567"/>
        </w:tabs>
        <w:spacing w:before="120" w:after="120"/>
        <w:ind w:left="705" w:firstLine="0"/>
        <w:rPr>
          <w:lang w:val="pt-PT"/>
        </w:rPr>
      </w:pPr>
      <w:r w:rsidRPr="0084456F">
        <w:t xml:space="preserve"> </w:t>
      </w:r>
      <w:r w:rsidRPr="004B7C03">
        <w:rPr>
          <w:lang w:val="pt-PT"/>
        </w:rPr>
        <w:t xml:space="preserve">PTj = TOT + POE Para toda j = 1, 2,.....,n </w:t>
      </w:r>
    </w:p>
    <w:p w14:paraId="3B635BC2" w14:textId="77777777" w:rsidR="00B13BEA" w:rsidRPr="0084456F" w:rsidRDefault="00B13BEA" w:rsidP="002D2648">
      <w:pPr>
        <w:pStyle w:val="Texto0"/>
        <w:tabs>
          <w:tab w:val="left" w:pos="567"/>
        </w:tabs>
        <w:spacing w:before="120" w:after="120"/>
        <w:ind w:left="705" w:firstLine="0"/>
      </w:pPr>
      <w:r w:rsidRPr="0084456F">
        <w:t>Dónde:</w:t>
      </w:r>
    </w:p>
    <w:p w14:paraId="345F876E" w14:textId="77777777" w:rsidR="00B13BEA" w:rsidRPr="0084456F" w:rsidRDefault="00B13BEA" w:rsidP="002D2648">
      <w:pPr>
        <w:pStyle w:val="Texto0"/>
        <w:tabs>
          <w:tab w:val="left" w:pos="567"/>
        </w:tabs>
        <w:spacing w:before="120" w:after="120"/>
        <w:ind w:left="705" w:firstLine="0"/>
      </w:pPr>
      <w:r w:rsidRPr="0084456F">
        <w:t xml:space="preserve">PTj = Puntuación o unidades porcentuales Totales de la proposición; </w:t>
      </w:r>
    </w:p>
    <w:p w14:paraId="2A8E3324" w14:textId="77777777" w:rsidR="00B13BEA" w:rsidRPr="0084456F" w:rsidRDefault="00B13BEA" w:rsidP="002D2648">
      <w:pPr>
        <w:pStyle w:val="Texto0"/>
        <w:tabs>
          <w:tab w:val="left" w:pos="567"/>
        </w:tabs>
        <w:spacing w:before="120" w:after="120"/>
        <w:ind w:left="705" w:firstLine="0"/>
      </w:pPr>
      <w:r w:rsidRPr="0084456F">
        <w:t xml:space="preserve">TOT = Total de Puntuación o unidades porcentuales asignados a la Oferta Técnica; </w:t>
      </w:r>
    </w:p>
    <w:p w14:paraId="188DF754" w14:textId="77777777" w:rsidR="00B13BEA" w:rsidRPr="0084456F" w:rsidRDefault="00B13BEA" w:rsidP="002D2648">
      <w:pPr>
        <w:pStyle w:val="Texto0"/>
        <w:tabs>
          <w:tab w:val="left" w:pos="567"/>
        </w:tabs>
        <w:spacing w:before="120" w:after="120"/>
        <w:ind w:left="705" w:firstLine="0"/>
      </w:pPr>
      <w:r w:rsidRPr="0084456F">
        <w:t xml:space="preserve">POE = Puntuación o unidades porcentuales asignados a la Oferta Económica, y </w:t>
      </w:r>
    </w:p>
    <w:p w14:paraId="0944CAC0" w14:textId="2C4CC77E" w:rsidR="00B13BEA" w:rsidRPr="0084456F" w:rsidRDefault="00B13BEA" w:rsidP="002D2648">
      <w:pPr>
        <w:pStyle w:val="Texto0"/>
        <w:tabs>
          <w:tab w:val="left" w:pos="567"/>
        </w:tabs>
        <w:spacing w:before="120" w:after="120"/>
        <w:ind w:left="705" w:firstLine="0"/>
        <w:rPr>
          <w:sz w:val="20"/>
        </w:rPr>
      </w:pPr>
      <w:r w:rsidRPr="0084456F">
        <w:t>El subíndice "j" representa a las demás proposiciones determinadas como solventes como resultado de la evaluación.</w:t>
      </w:r>
    </w:p>
    <w:p w14:paraId="734665DE" w14:textId="695EBA6C" w:rsidR="00D066BD" w:rsidRPr="004A3B06" w:rsidRDefault="00D066BD" w:rsidP="00D066BD">
      <w:pPr>
        <w:pStyle w:val="paragraph0"/>
        <w:spacing w:before="0" w:beforeAutospacing="0" w:after="0" w:afterAutospacing="0"/>
        <w:jc w:val="both"/>
        <w:textAlignment w:val="baseline"/>
        <w:rPr>
          <w:rFonts w:ascii="Segoe UI" w:hAnsi="Segoe UI" w:cs="Segoe UI"/>
          <w:sz w:val="18"/>
          <w:szCs w:val="18"/>
        </w:rPr>
      </w:pPr>
    </w:p>
    <w:p w14:paraId="30661E51" w14:textId="7DBC0F83" w:rsidR="004575F8" w:rsidRPr="004A3B06" w:rsidRDefault="004575F8" w:rsidP="00D066BD">
      <w:pPr>
        <w:pStyle w:val="Ttulo1"/>
        <w:numPr>
          <w:ilvl w:val="1"/>
          <w:numId w:val="1"/>
        </w:numPr>
        <w:spacing w:before="120" w:after="120"/>
        <w:jc w:val="both"/>
        <w:rPr>
          <w:rFonts w:cs="Arial"/>
          <w:bCs/>
          <w:color w:val="365F91" w:themeColor="accent1" w:themeShade="BF"/>
          <w:sz w:val="20"/>
          <w:lang w:val="es-MX"/>
        </w:rPr>
      </w:pPr>
      <w:bookmarkStart w:id="656" w:name="_Toc299007080"/>
      <w:bookmarkStart w:id="657" w:name="_Toc308600232"/>
      <w:bookmarkStart w:id="658" w:name="_Toc313943681"/>
      <w:bookmarkStart w:id="659" w:name="_Toc313943743"/>
      <w:bookmarkStart w:id="660" w:name="_Toc313999946"/>
      <w:bookmarkStart w:id="661" w:name="_Toc314007650"/>
      <w:bookmarkStart w:id="662" w:name="_Toc314094144"/>
      <w:bookmarkStart w:id="663" w:name="_Toc314804565"/>
      <w:bookmarkStart w:id="664" w:name="_Toc315905513"/>
      <w:bookmarkStart w:id="665" w:name="_Toc316315429"/>
      <w:bookmarkStart w:id="666" w:name="_Toc316316315"/>
      <w:bookmarkStart w:id="667" w:name="_Toc327181263"/>
      <w:bookmarkStart w:id="668" w:name="_Toc329602579"/>
      <w:bookmarkStart w:id="669" w:name="_Toc382992965"/>
      <w:bookmarkStart w:id="670" w:name="_Toc383184938"/>
      <w:bookmarkStart w:id="671" w:name="_Toc396148595"/>
      <w:bookmarkStart w:id="672" w:name="_Toc405207181"/>
      <w:bookmarkStart w:id="673" w:name="_Toc414448118"/>
      <w:bookmarkStart w:id="674" w:name="_Toc417477109"/>
      <w:bookmarkStart w:id="675" w:name="_Toc417482647"/>
      <w:bookmarkStart w:id="676" w:name="_Toc447617378"/>
      <w:bookmarkStart w:id="677" w:name="_Toc448329803"/>
      <w:bookmarkStart w:id="678" w:name="_Toc449969798"/>
      <w:bookmarkStart w:id="679" w:name="_Toc463548627"/>
      <w:bookmarkStart w:id="680" w:name="_Toc463548991"/>
      <w:bookmarkStart w:id="681" w:name="_Toc463549078"/>
      <w:bookmarkStart w:id="682" w:name="_Toc463549816"/>
      <w:bookmarkStart w:id="683" w:name="_Toc463549895"/>
      <w:bookmarkStart w:id="684" w:name="_Toc463973969"/>
      <w:bookmarkStart w:id="685" w:name="_Toc477352436"/>
      <w:bookmarkStart w:id="686" w:name="_Toc480826320"/>
      <w:bookmarkStart w:id="687" w:name="_Toc486343087"/>
      <w:bookmarkStart w:id="688" w:name="_Toc488428638"/>
      <w:bookmarkStart w:id="689" w:name="_Toc491180966"/>
      <w:bookmarkStart w:id="690" w:name="_Toc492377926"/>
      <w:bookmarkStart w:id="691" w:name="_Toc493501628"/>
      <w:bookmarkStart w:id="692" w:name="_Toc494211587"/>
      <w:bookmarkStart w:id="693" w:name="_Toc496883324"/>
      <w:bookmarkStart w:id="694" w:name="_Toc498523205"/>
      <w:bookmarkStart w:id="695" w:name="_Toc505704883"/>
      <w:bookmarkStart w:id="696" w:name="_Toc510612326"/>
      <w:bookmarkStart w:id="697" w:name="_Toc3538994"/>
      <w:bookmarkStart w:id="698" w:name="_Toc19704267"/>
      <w:bookmarkStart w:id="699" w:name="_Toc23410243"/>
      <w:bookmarkStart w:id="700" w:name="_Toc23958009"/>
      <w:bookmarkStart w:id="701" w:name="_Toc80883771"/>
      <w:bookmarkStart w:id="702" w:name="_Toc80890442"/>
      <w:bookmarkStart w:id="703" w:name="_Toc82529155"/>
      <w:bookmarkStart w:id="704" w:name="_Toc119663132"/>
      <w:bookmarkStart w:id="705" w:name="_Toc128403839"/>
      <w:bookmarkStart w:id="706" w:name="_Toc139655554"/>
      <w:bookmarkStart w:id="707" w:name="_Toc161343747"/>
      <w:bookmarkStart w:id="708" w:name="_Toc163151896"/>
      <w:bookmarkStart w:id="709" w:name="_Toc184325935"/>
      <w:bookmarkStart w:id="710" w:name="_Toc192504825"/>
      <w:bookmarkStart w:id="711" w:name="_Toc193296114"/>
      <w:bookmarkStart w:id="712" w:name="_Toc193881340"/>
      <w:bookmarkStart w:id="713" w:name="_Toc197702629"/>
      <w:bookmarkStart w:id="714" w:name="_Toc212209302"/>
      <w:bookmarkStart w:id="715" w:name="_Toc212216574"/>
      <w:bookmarkStart w:id="716" w:name="_Toc212216762"/>
      <w:r w:rsidRPr="004A3B06">
        <w:rPr>
          <w:rFonts w:cs="Arial"/>
          <w:bCs/>
          <w:color w:val="365F91" w:themeColor="accent1" w:themeShade="BF"/>
          <w:sz w:val="20"/>
          <w:lang w:val="es-MX"/>
        </w:rPr>
        <w:t>Criterios para la adjudicación del contrato</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p>
    <w:p w14:paraId="58A5D9F9" w14:textId="77777777" w:rsidR="00B31F60" w:rsidRPr="004A3B06" w:rsidRDefault="00B31F60" w:rsidP="00DC09E9">
      <w:pPr>
        <w:tabs>
          <w:tab w:val="left" w:pos="1560"/>
        </w:tabs>
        <w:spacing w:before="120" w:after="120"/>
        <w:ind w:left="709"/>
        <w:jc w:val="both"/>
        <w:rPr>
          <w:rFonts w:ascii="Arial" w:hAnsi="Arial" w:cs="Arial"/>
        </w:rPr>
      </w:pPr>
      <w:r w:rsidRPr="004A3B06">
        <w:rPr>
          <w:rFonts w:ascii="Arial" w:hAnsi="Arial" w:cs="Arial"/>
        </w:rPr>
        <w:t>De conformidad con lo establecido en el artículo 44 fracción I del REGLAMENTO, una vez hecha la evaluación de las proposiciones, conforme a lo señalado en los numerales 5, 5.1 y 5.2</w:t>
      </w:r>
      <w:r w:rsidRPr="004A3B06">
        <w:rPr>
          <w:rFonts w:ascii="Arial" w:hAnsi="Arial" w:cs="Arial"/>
          <w:b/>
        </w:rPr>
        <w:t xml:space="preserve"> </w:t>
      </w:r>
      <w:r w:rsidRPr="004A3B06">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3B06" w:rsidRDefault="00B31F60" w:rsidP="00B31F60">
      <w:pPr>
        <w:numPr>
          <w:ilvl w:val="0"/>
          <w:numId w:val="11"/>
        </w:numPr>
        <w:spacing w:before="120" w:after="120"/>
        <w:ind w:left="993" w:hanging="284"/>
        <w:jc w:val="both"/>
        <w:rPr>
          <w:rFonts w:ascii="Arial" w:hAnsi="Arial" w:cs="Arial"/>
          <w:lang w:eastAsia="es-MX"/>
        </w:rPr>
      </w:pPr>
      <w:r w:rsidRPr="004A3B06">
        <w:rPr>
          <w:rFonts w:ascii="Arial" w:hAnsi="Arial" w:cs="Arial"/>
        </w:rPr>
        <w:t>El</w:t>
      </w:r>
      <w:r w:rsidR="009B7125" w:rsidRPr="004A3B06">
        <w:rPr>
          <w:rFonts w:ascii="Arial" w:hAnsi="Arial" w:cs="Arial"/>
        </w:rPr>
        <w:t xml:space="preserve"> </w:t>
      </w:r>
      <w:r w:rsidRPr="004A3B06">
        <w:rPr>
          <w:rFonts w:ascii="Arial" w:hAnsi="Arial" w:cs="Arial"/>
        </w:rPr>
        <w:t>contrato</w:t>
      </w:r>
      <w:r w:rsidR="009B7125" w:rsidRPr="004A3B06">
        <w:rPr>
          <w:rFonts w:ascii="Arial" w:hAnsi="Arial" w:cs="Arial"/>
        </w:rPr>
        <w:t xml:space="preserve"> </w:t>
      </w:r>
      <w:r w:rsidRPr="004A3B06">
        <w:rPr>
          <w:rFonts w:ascii="Arial" w:hAnsi="Arial" w:cs="Arial"/>
        </w:rPr>
        <w:t>de prestación de servicios se adjudicará</w:t>
      </w:r>
      <w:r w:rsidR="004D5D4E" w:rsidRPr="004A3B06">
        <w:rPr>
          <w:rFonts w:ascii="Arial" w:hAnsi="Arial" w:cs="Arial"/>
        </w:rPr>
        <w:t xml:space="preserve"> al</w:t>
      </w:r>
      <w:r w:rsidR="00153336" w:rsidRPr="004A3B06">
        <w:rPr>
          <w:rFonts w:ascii="Arial" w:hAnsi="Arial" w:cs="Arial"/>
        </w:rPr>
        <w:t xml:space="preserve"> </w:t>
      </w:r>
      <w:r w:rsidRPr="004A3B06">
        <w:rPr>
          <w:rFonts w:ascii="Arial" w:hAnsi="Arial" w:cs="Arial"/>
        </w:rPr>
        <w:t>LICITANTE, cuya proposición haya resultado solvente.</w:t>
      </w:r>
    </w:p>
    <w:p w14:paraId="627DE6D2" w14:textId="15392CAA" w:rsidR="00B31F60" w:rsidRPr="004A3B06" w:rsidRDefault="00B31F60" w:rsidP="00B31F60">
      <w:pPr>
        <w:spacing w:before="120" w:after="120"/>
        <w:ind w:left="993"/>
        <w:jc w:val="both"/>
        <w:rPr>
          <w:rFonts w:ascii="Arial" w:hAnsi="Arial" w:cs="Arial"/>
        </w:rPr>
      </w:pPr>
      <w:r w:rsidRPr="004A3B06">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3B06" w:rsidRDefault="00B31F60" w:rsidP="00B31F60">
      <w:pPr>
        <w:numPr>
          <w:ilvl w:val="0"/>
          <w:numId w:val="11"/>
        </w:numPr>
        <w:spacing w:before="120" w:after="120"/>
        <w:ind w:left="993" w:hanging="284"/>
        <w:jc w:val="both"/>
        <w:rPr>
          <w:rFonts w:ascii="Arial" w:hAnsi="Arial" w:cs="Arial"/>
        </w:rPr>
      </w:pPr>
      <w:r w:rsidRPr="004A3B06">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3B06">
        <w:rPr>
          <w:rFonts w:ascii="Arial" w:hAnsi="Arial" w:cs="Arial"/>
        </w:rPr>
        <w:t>MiPYMES</w:t>
      </w:r>
      <w:r w:rsidRPr="004A3B06">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3B06" w:rsidRDefault="00B31F60" w:rsidP="00422291">
      <w:pPr>
        <w:numPr>
          <w:ilvl w:val="0"/>
          <w:numId w:val="11"/>
        </w:numPr>
        <w:ind w:left="993" w:hanging="284"/>
        <w:jc w:val="both"/>
        <w:rPr>
          <w:rFonts w:ascii="Arial" w:hAnsi="Arial" w:cs="Arial"/>
        </w:rPr>
      </w:pPr>
      <w:r w:rsidRPr="004A3B06">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3B06">
        <w:rPr>
          <w:rFonts w:ascii="Arial" w:hAnsi="Arial" w:cs="Arial"/>
        </w:rPr>
        <w:t>LICITANTES</w:t>
      </w:r>
      <w:r w:rsidRPr="004A3B06">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w:t>
      </w:r>
      <w:r w:rsidRPr="004A3B06">
        <w:rPr>
          <w:rFonts w:ascii="Arial" w:hAnsi="Arial" w:cs="Arial"/>
        </w:rPr>
        <w:lastRenderedPageBreak/>
        <w:t>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3B06" w:rsidRDefault="0073047C" w:rsidP="00072B33">
      <w:pPr>
        <w:jc w:val="both"/>
        <w:rPr>
          <w:rFonts w:ascii="Arial" w:hAnsi="Arial" w:cs="Arial"/>
        </w:rPr>
      </w:pPr>
    </w:p>
    <w:p w14:paraId="4440B703" w14:textId="77777777" w:rsidR="00F70FCA" w:rsidRPr="004A3B06" w:rsidRDefault="00F70FCA" w:rsidP="00EE5879">
      <w:pPr>
        <w:pStyle w:val="Ttulo1"/>
        <w:numPr>
          <w:ilvl w:val="0"/>
          <w:numId w:val="1"/>
        </w:numPr>
        <w:spacing w:before="120" w:after="120"/>
        <w:jc w:val="both"/>
        <w:rPr>
          <w:rFonts w:cs="Arial"/>
          <w:bCs/>
          <w:color w:val="244061" w:themeColor="accent1" w:themeShade="80"/>
          <w:sz w:val="20"/>
          <w:lang w:val="es-MX"/>
        </w:rPr>
      </w:pPr>
      <w:bookmarkStart w:id="717" w:name="_Toc212216763"/>
      <w:r w:rsidRPr="004A3B06">
        <w:rPr>
          <w:rFonts w:cs="Arial"/>
          <w:bCs/>
          <w:color w:val="244061" w:themeColor="accent1" w:themeShade="80"/>
          <w:sz w:val="20"/>
          <w:lang w:val="es-MX"/>
        </w:rPr>
        <w:t>ACTOS QUE SE EFECTUARÁN DURANTE EL DESARROLLO DEL PROCEDIMIENTO</w:t>
      </w:r>
      <w:bookmarkEnd w:id="536"/>
      <w:bookmarkEnd w:id="537"/>
      <w:bookmarkEnd w:id="538"/>
      <w:bookmarkEnd w:id="717"/>
      <w:r w:rsidRPr="004A3B06">
        <w:rPr>
          <w:rFonts w:cs="Arial"/>
          <w:bCs/>
          <w:color w:val="244061" w:themeColor="accent1" w:themeShade="80"/>
          <w:sz w:val="20"/>
          <w:lang w:val="es-MX"/>
        </w:rPr>
        <w:t xml:space="preserve"> </w:t>
      </w:r>
    </w:p>
    <w:p w14:paraId="01B9C2C3" w14:textId="77777777" w:rsidR="00827564" w:rsidRPr="004A3B06"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lang w:val="es-MX"/>
        </w:rPr>
      </w:pPr>
      <w:bookmarkStart w:id="718" w:name="_Toc298953455"/>
      <w:bookmarkStart w:id="719" w:name="_Toc298956249"/>
      <w:bookmarkStart w:id="720" w:name="_Toc298961994"/>
      <w:bookmarkStart w:id="721" w:name="_Toc299363030"/>
      <w:bookmarkStart w:id="722" w:name="_Toc299363090"/>
      <w:bookmarkStart w:id="723" w:name="_Toc301965399"/>
      <w:bookmarkStart w:id="724" w:name="_Toc301965566"/>
      <w:bookmarkStart w:id="725" w:name="_Toc303722300"/>
      <w:bookmarkStart w:id="726" w:name="_Toc303777771"/>
      <w:bookmarkStart w:id="727" w:name="_Toc307923722"/>
      <w:bookmarkStart w:id="728" w:name="_Toc307995589"/>
      <w:bookmarkStart w:id="729" w:name="_Toc308181768"/>
      <w:bookmarkStart w:id="730" w:name="_Toc309618079"/>
      <w:bookmarkStart w:id="731" w:name="_Toc298407632"/>
      <w:bookmarkStart w:id="732" w:name="_Toc298953457"/>
      <w:bookmarkStart w:id="733" w:name="_Toc298956251"/>
      <w:bookmarkStart w:id="734" w:name="_Toc298961996"/>
      <w:bookmarkStart w:id="735" w:name="_Toc299363032"/>
      <w:bookmarkStart w:id="736" w:name="_Toc299363092"/>
      <w:bookmarkStart w:id="737" w:name="_Toc310514804"/>
      <w:bookmarkStart w:id="738" w:name="_Toc312083771"/>
      <w:bookmarkStart w:id="739" w:name="_Toc312402715"/>
      <w:bookmarkStart w:id="740" w:name="_Toc314002700"/>
      <w:r w:rsidRPr="004A3B06">
        <w:rPr>
          <w:rFonts w:cs="Arial"/>
          <w:b/>
          <w:bCs/>
          <w:color w:val="244061" w:themeColor="accent1" w:themeShade="80"/>
          <w:sz w:val="20"/>
          <w:lang w:val="es-MX"/>
        </w:rPr>
        <w:t>De las actas de los Actos que se efectúen:</w:t>
      </w:r>
    </w:p>
    <w:p w14:paraId="29374013" w14:textId="00181E31" w:rsidR="000873EF" w:rsidRPr="004A3B06" w:rsidRDefault="003D16E3" w:rsidP="000873EF">
      <w:pPr>
        <w:pStyle w:val="Texto0"/>
        <w:tabs>
          <w:tab w:val="left" w:pos="567"/>
        </w:tabs>
        <w:spacing w:before="120" w:after="120" w:line="240" w:lineRule="auto"/>
        <w:ind w:left="709" w:firstLine="0"/>
        <w:rPr>
          <w:rFonts w:cs="Arial"/>
          <w:sz w:val="20"/>
          <w:lang w:val="es-MX"/>
        </w:rPr>
      </w:pPr>
      <w:r w:rsidRPr="004A3B06">
        <w:rPr>
          <w:rFonts w:cs="Arial"/>
          <w:sz w:val="20"/>
          <w:lang w:val="es-MX"/>
        </w:rPr>
        <w:t xml:space="preserve">De </w:t>
      </w:r>
      <w:r w:rsidR="000873EF" w:rsidRPr="004A3B06">
        <w:rPr>
          <w:rFonts w:cs="Arial"/>
          <w:sz w:val="20"/>
          <w:lang w:val="es-MX"/>
        </w:rPr>
        <w:t>conformidad con el artículo 46 del REGLAMENTO, las actas de la(s) Junta(s) de Aclaraciones que se realicen, del Acto de Presentación y Apertura de Proposiciones</w:t>
      </w:r>
      <w:r w:rsidR="00D43EDF" w:rsidRPr="004A3B06">
        <w:rPr>
          <w:rFonts w:cs="Arial"/>
          <w:sz w:val="20"/>
          <w:lang w:val="es-MX"/>
        </w:rPr>
        <w:t xml:space="preserve">, </w:t>
      </w:r>
      <w:r w:rsidR="000873EF" w:rsidRPr="004A3B06">
        <w:rPr>
          <w:rFonts w:cs="Arial"/>
          <w:sz w:val="20"/>
          <w:lang w:val="es-MX"/>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3B06" w:rsidRDefault="000873EF">
      <w:pPr>
        <w:pStyle w:val="Texto0"/>
        <w:numPr>
          <w:ilvl w:val="0"/>
          <w:numId w:val="93"/>
        </w:numPr>
        <w:tabs>
          <w:tab w:val="left" w:pos="567"/>
        </w:tabs>
        <w:ind w:left="993"/>
        <w:rPr>
          <w:rFonts w:cs="Arial"/>
          <w:bCs/>
          <w:sz w:val="20"/>
          <w:lang w:val="es-MX"/>
        </w:rPr>
      </w:pPr>
      <w:r w:rsidRPr="004A3B06">
        <w:rPr>
          <w:rFonts w:cs="Arial"/>
          <w:b/>
          <w:bCs/>
          <w:sz w:val="20"/>
          <w:lang w:val="es-MX"/>
        </w:rPr>
        <w:t>Documento impreso.</w:t>
      </w:r>
      <w:r w:rsidRPr="004A3B06">
        <w:rPr>
          <w:rFonts w:cs="Arial"/>
          <w:bCs/>
          <w:sz w:val="20"/>
          <w:lang w:val="es-MX"/>
        </w:rPr>
        <w:t xml:space="preserve"> En la oficina del Departamento de Licitaciones </w:t>
      </w:r>
      <w:r w:rsidR="00707A8C" w:rsidRPr="004A3B06">
        <w:rPr>
          <w:rFonts w:cs="Arial"/>
          <w:bCs/>
          <w:sz w:val="20"/>
          <w:lang w:val="es-MX"/>
        </w:rPr>
        <w:t>e Invitaciones</w:t>
      </w:r>
      <w:r w:rsidRPr="004A3B06">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3B06" w:rsidRDefault="000873EF">
      <w:pPr>
        <w:pStyle w:val="Texto0"/>
        <w:numPr>
          <w:ilvl w:val="0"/>
          <w:numId w:val="93"/>
        </w:numPr>
        <w:tabs>
          <w:tab w:val="left" w:pos="567"/>
        </w:tabs>
        <w:ind w:left="993"/>
        <w:rPr>
          <w:rFonts w:cs="Arial"/>
          <w:bCs/>
          <w:sz w:val="20"/>
          <w:lang w:val="es-MX"/>
        </w:rPr>
      </w:pPr>
      <w:r w:rsidRPr="004A3B06">
        <w:rPr>
          <w:rFonts w:cs="Arial"/>
          <w:b/>
          <w:bCs/>
          <w:sz w:val="20"/>
          <w:lang w:val="es-MX"/>
        </w:rPr>
        <w:t>Documento electrónico en formato PDF.</w:t>
      </w:r>
      <w:r w:rsidRPr="004A3B06">
        <w:rPr>
          <w:rFonts w:cs="Arial"/>
          <w:bCs/>
          <w:sz w:val="20"/>
          <w:lang w:val="es-MX"/>
        </w:rPr>
        <w:t xml:space="preserve"> Podrá ser descargado desde la página web del INSTITUTO en el siguiente vínculo: </w:t>
      </w:r>
      <w:hyperlink r:id="rId23" w:history="1">
        <w:r w:rsidR="00707A8C" w:rsidRPr="004A3B06">
          <w:rPr>
            <w:rStyle w:val="Hipervnculo"/>
            <w:rFonts w:cs="Arial"/>
            <w:sz w:val="20"/>
            <w:lang w:val="es-MX"/>
          </w:rPr>
          <w:t>https://www.ine.mx/licitaciones-contrataciones-presenciales/</w:t>
        </w:r>
      </w:hyperlink>
    </w:p>
    <w:p w14:paraId="0624736C" w14:textId="77777777" w:rsidR="000873EF" w:rsidRPr="004A3B06" w:rsidRDefault="000873EF" w:rsidP="000873EF">
      <w:pPr>
        <w:pStyle w:val="Texto0"/>
        <w:tabs>
          <w:tab w:val="left" w:pos="567"/>
        </w:tabs>
        <w:ind w:left="993" w:firstLine="0"/>
        <w:rPr>
          <w:rFonts w:cs="Arial"/>
          <w:bCs/>
          <w:sz w:val="20"/>
          <w:lang w:val="es-MX"/>
        </w:rPr>
      </w:pPr>
      <w:r w:rsidRPr="004A3B06">
        <w:rPr>
          <w:rFonts w:cs="Arial"/>
          <w:bCs/>
          <w:sz w:val="20"/>
          <w:lang w:val="es-MX"/>
        </w:rPr>
        <w:t>Lo anterior sustituye a la notificación personal.</w:t>
      </w:r>
    </w:p>
    <w:p w14:paraId="739CB0B3" w14:textId="77777777" w:rsidR="00B5711D" w:rsidRPr="004A3B06" w:rsidRDefault="00B5711D" w:rsidP="000873EF">
      <w:pPr>
        <w:spacing w:before="120" w:after="120"/>
        <w:jc w:val="both"/>
        <w:rPr>
          <w:rFonts w:ascii="Arial" w:hAnsi="Arial" w:cs="Arial"/>
          <w:bCs/>
        </w:rPr>
      </w:pPr>
    </w:p>
    <w:p w14:paraId="4749B5FD" w14:textId="77777777" w:rsidR="00827564" w:rsidRPr="004A3B06" w:rsidRDefault="00827564" w:rsidP="00EE5879">
      <w:pPr>
        <w:pStyle w:val="Ttulo1"/>
        <w:numPr>
          <w:ilvl w:val="1"/>
          <w:numId w:val="1"/>
        </w:numPr>
        <w:tabs>
          <w:tab w:val="num" w:pos="567"/>
        </w:tabs>
        <w:spacing w:before="120" w:after="120"/>
        <w:jc w:val="both"/>
        <w:rPr>
          <w:rFonts w:cs="Arial"/>
          <w:bCs/>
          <w:color w:val="244061" w:themeColor="accent1" w:themeShade="80"/>
          <w:sz w:val="20"/>
          <w:lang w:val="es-MX"/>
        </w:rPr>
      </w:pPr>
      <w:bookmarkStart w:id="741" w:name="_Toc314804567"/>
      <w:bookmarkStart w:id="742" w:name="_Toc315905515"/>
      <w:bookmarkStart w:id="743" w:name="_Toc316315431"/>
      <w:bookmarkStart w:id="744" w:name="_Toc316316317"/>
      <w:bookmarkStart w:id="745" w:name="_Toc327181265"/>
      <w:bookmarkStart w:id="746" w:name="_Toc329602581"/>
      <w:bookmarkStart w:id="747" w:name="_Toc382993258"/>
      <w:bookmarkStart w:id="748" w:name="_Toc390699241"/>
      <w:bookmarkStart w:id="749" w:name="_Toc396148597"/>
      <w:bookmarkStart w:id="750" w:name="_Toc405207183"/>
      <w:bookmarkStart w:id="751" w:name="_Toc414448120"/>
      <w:bookmarkStart w:id="752" w:name="_Toc434003991"/>
      <w:bookmarkStart w:id="753" w:name="_Toc434004110"/>
      <w:bookmarkStart w:id="754" w:name="_Toc464498310"/>
      <w:bookmarkStart w:id="755" w:name="_Toc464498715"/>
      <w:bookmarkStart w:id="756" w:name="_Toc487209327"/>
      <w:bookmarkStart w:id="757" w:name="_Toc488428640"/>
      <w:bookmarkStart w:id="758" w:name="_Toc491180968"/>
      <w:bookmarkStart w:id="759" w:name="_Toc492377928"/>
      <w:bookmarkStart w:id="760" w:name="_Toc493501630"/>
      <w:bookmarkStart w:id="761" w:name="_Toc494211589"/>
      <w:bookmarkStart w:id="762" w:name="_Toc496883326"/>
      <w:bookmarkStart w:id="763" w:name="_Toc498523207"/>
      <w:bookmarkStart w:id="764" w:name="_Toc505704885"/>
      <w:bookmarkStart w:id="765" w:name="_Toc510612328"/>
      <w:bookmarkStart w:id="766" w:name="_Toc3538996"/>
      <w:bookmarkStart w:id="767" w:name="_Toc19704269"/>
      <w:bookmarkStart w:id="768" w:name="_Toc23410245"/>
      <w:bookmarkStart w:id="769" w:name="_Toc23958011"/>
      <w:bookmarkStart w:id="770" w:name="_Toc80883773"/>
      <w:bookmarkStart w:id="771" w:name="_Toc80890444"/>
      <w:bookmarkStart w:id="772" w:name="_Toc82529157"/>
      <w:bookmarkStart w:id="773" w:name="_Toc119663134"/>
      <w:bookmarkStart w:id="774" w:name="_Toc128403841"/>
      <w:bookmarkStart w:id="775" w:name="_Toc139655556"/>
      <w:bookmarkStart w:id="776" w:name="_Toc161343749"/>
      <w:bookmarkStart w:id="777" w:name="_Toc163151898"/>
      <w:bookmarkStart w:id="778" w:name="_Toc184325937"/>
      <w:bookmarkStart w:id="779" w:name="_Toc192504827"/>
      <w:bookmarkStart w:id="780" w:name="_Toc193296116"/>
      <w:bookmarkStart w:id="781" w:name="_Toc193881342"/>
      <w:bookmarkStart w:id="782" w:name="_Toc197702631"/>
      <w:bookmarkStart w:id="783" w:name="_Toc212209304"/>
      <w:bookmarkStart w:id="784" w:name="_Toc212216576"/>
      <w:bookmarkStart w:id="785" w:name="_Toc212216764"/>
      <w:r w:rsidRPr="004A3B06">
        <w:rPr>
          <w:rFonts w:cs="Arial"/>
          <w:bCs/>
          <w:color w:val="244061" w:themeColor="accent1" w:themeShade="80"/>
          <w:sz w:val="20"/>
          <w:lang w:val="es-MX"/>
        </w:rPr>
        <w:t>Acto de Junta de Aclaraciones</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71D787F8" w14:textId="77777777" w:rsidR="00827564" w:rsidRPr="004A3B06" w:rsidRDefault="00827564" w:rsidP="00827564">
      <w:pPr>
        <w:pStyle w:val="Ttulo1"/>
        <w:spacing w:before="120" w:after="120"/>
        <w:jc w:val="both"/>
        <w:rPr>
          <w:rFonts w:cs="Arial"/>
          <w:bCs/>
          <w:sz w:val="20"/>
          <w:lang w:val="es-MX"/>
        </w:rPr>
      </w:pPr>
      <w:bookmarkStart w:id="786" w:name="_Toc382993259"/>
      <w:bookmarkStart w:id="787" w:name="_Toc390699242"/>
      <w:bookmarkStart w:id="788" w:name="_Toc396148598"/>
      <w:bookmarkStart w:id="789" w:name="_Toc405207184"/>
      <w:bookmarkStart w:id="790" w:name="_Toc414448121"/>
      <w:bookmarkStart w:id="791" w:name="_Toc434003992"/>
      <w:bookmarkStart w:id="792" w:name="_Toc434004111"/>
      <w:bookmarkStart w:id="793" w:name="_Toc464498311"/>
      <w:bookmarkStart w:id="794" w:name="_Toc464498716"/>
      <w:bookmarkStart w:id="795" w:name="_Toc487209328"/>
      <w:bookmarkStart w:id="796" w:name="_Toc488428641"/>
      <w:bookmarkStart w:id="797" w:name="_Toc491180969"/>
      <w:bookmarkStart w:id="798" w:name="_Toc492377929"/>
      <w:bookmarkStart w:id="799" w:name="_Toc493501631"/>
      <w:bookmarkStart w:id="800" w:name="_Toc494211590"/>
      <w:bookmarkStart w:id="801" w:name="_Toc496883327"/>
      <w:bookmarkStart w:id="802" w:name="_Toc498523208"/>
      <w:bookmarkStart w:id="803" w:name="_Toc505704886"/>
      <w:bookmarkStart w:id="804" w:name="_Toc510612329"/>
      <w:bookmarkStart w:id="805" w:name="_Toc3538997"/>
      <w:bookmarkStart w:id="806" w:name="_Toc19704270"/>
      <w:bookmarkStart w:id="807" w:name="_Toc23410246"/>
      <w:bookmarkStart w:id="808" w:name="_Toc23958012"/>
      <w:bookmarkStart w:id="809" w:name="_Toc80883774"/>
      <w:bookmarkStart w:id="810" w:name="_Toc80890445"/>
      <w:bookmarkStart w:id="811" w:name="_Toc82529158"/>
      <w:bookmarkStart w:id="812" w:name="_Toc119663135"/>
      <w:bookmarkStart w:id="813" w:name="_Toc128403842"/>
      <w:bookmarkStart w:id="814" w:name="_Toc139655557"/>
      <w:bookmarkStart w:id="815" w:name="_Toc161343750"/>
      <w:bookmarkStart w:id="816" w:name="_Toc163151899"/>
      <w:bookmarkStart w:id="817" w:name="_Toc184325938"/>
      <w:bookmarkStart w:id="818" w:name="_Toc192504828"/>
      <w:bookmarkStart w:id="819" w:name="_Toc193296117"/>
      <w:bookmarkStart w:id="820" w:name="_Toc193881343"/>
      <w:bookmarkStart w:id="821" w:name="_Toc197702632"/>
      <w:bookmarkStart w:id="822" w:name="_Toc212209305"/>
      <w:bookmarkStart w:id="823" w:name="_Toc212216577"/>
      <w:bookmarkStart w:id="824" w:name="_Toc212216765"/>
      <w:r w:rsidRPr="004A3B06">
        <w:rPr>
          <w:rFonts w:cs="Arial"/>
          <w:bCs/>
          <w:sz w:val="20"/>
          <w:lang w:val="es-MX"/>
        </w:rPr>
        <w:t>6.1.1</w:t>
      </w:r>
      <w:r w:rsidRPr="004A3B06">
        <w:rPr>
          <w:rFonts w:cs="Arial"/>
          <w:bCs/>
          <w:sz w:val="20"/>
          <w:lang w:val="es-MX"/>
        </w:rPr>
        <w:tab/>
      </w:r>
      <w:r w:rsidRPr="004A3B06">
        <w:rPr>
          <w:rFonts w:cs="Arial"/>
          <w:bCs/>
          <w:color w:val="244061" w:themeColor="accent1" w:themeShade="80"/>
          <w:sz w:val="20"/>
          <w:lang w:val="es-MX"/>
        </w:rPr>
        <w:t>Lugar, fecha y hora:</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47E98C0C" w14:textId="4F33920A" w:rsidR="004E519A" w:rsidRPr="004A3B06" w:rsidRDefault="00827564" w:rsidP="00920166">
      <w:pPr>
        <w:pStyle w:val="Texto0"/>
        <w:tabs>
          <w:tab w:val="left" w:pos="709"/>
        </w:tabs>
        <w:spacing w:before="120" w:after="120" w:line="240" w:lineRule="auto"/>
        <w:ind w:left="708" w:firstLine="0"/>
        <w:rPr>
          <w:rFonts w:cs="Arial"/>
          <w:sz w:val="20"/>
          <w:lang w:val="es-MX" w:eastAsia="es-MX"/>
        </w:rPr>
      </w:pPr>
      <w:r w:rsidRPr="004A3B06">
        <w:rPr>
          <w:rFonts w:cs="Arial"/>
          <w:sz w:val="20"/>
          <w:lang w:val="es-MX" w:eastAsia="es-MX"/>
        </w:rPr>
        <w:t>La</w:t>
      </w:r>
      <w:r w:rsidR="004E519A" w:rsidRPr="004A3B06">
        <w:rPr>
          <w:rFonts w:cs="Arial"/>
          <w:sz w:val="20"/>
          <w:lang w:val="es-MX" w:eastAsia="es-MX"/>
        </w:rPr>
        <w:t xml:space="preserve"> </w:t>
      </w:r>
      <w:bookmarkStart w:id="825" w:name="_Hlk122110960"/>
      <w:r w:rsidR="004E519A" w:rsidRPr="004A3B06">
        <w:rPr>
          <w:rFonts w:cs="Arial"/>
          <w:sz w:val="20"/>
          <w:lang w:val="es-MX" w:eastAsia="es-MX"/>
        </w:rPr>
        <w:t xml:space="preserve">Junta de Aclaraciones de la presente convocatoria se llevará a cabo de conformidad con lo señalado en el artículo 40 del REGLAMENTO y el artículo 61 de las POBALINES, </w:t>
      </w:r>
      <w:r w:rsidR="00A643A9" w:rsidRPr="004A3B06">
        <w:rPr>
          <w:rFonts w:cs="Arial"/>
          <w:sz w:val="20"/>
          <w:lang w:val="es-MX" w:eastAsia="es-MX"/>
        </w:rPr>
        <w:t xml:space="preserve">el </w:t>
      </w:r>
      <w:r w:rsidR="00121F06">
        <w:rPr>
          <w:rFonts w:cs="Arial"/>
          <w:b/>
          <w:bCs/>
          <w:sz w:val="20"/>
          <w:u w:val="single"/>
          <w:lang w:val="es-MX" w:eastAsia="es-MX"/>
        </w:rPr>
        <w:t>0</w:t>
      </w:r>
      <w:r w:rsidR="0071452C">
        <w:rPr>
          <w:rFonts w:cs="Arial"/>
          <w:b/>
          <w:bCs/>
          <w:sz w:val="20"/>
          <w:u w:val="single"/>
          <w:lang w:val="es-MX" w:eastAsia="es-MX"/>
        </w:rPr>
        <w:t>6</w:t>
      </w:r>
      <w:r w:rsidR="007C164B">
        <w:rPr>
          <w:rFonts w:cs="Arial"/>
          <w:b/>
          <w:bCs/>
          <w:sz w:val="20"/>
          <w:u w:val="single"/>
          <w:lang w:val="es-MX" w:eastAsia="es-MX"/>
        </w:rPr>
        <w:t xml:space="preserve"> </w:t>
      </w:r>
      <w:r w:rsidR="003E7FF5" w:rsidRPr="004A3B06">
        <w:rPr>
          <w:rFonts w:cs="Arial"/>
          <w:b/>
          <w:sz w:val="20"/>
          <w:u w:val="single"/>
          <w:lang w:val="es-MX" w:eastAsia="es-MX"/>
        </w:rPr>
        <w:t>de</w:t>
      </w:r>
      <w:r w:rsidR="00121F06">
        <w:rPr>
          <w:rFonts w:cs="Arial"/>
          <w:b/>
          <w:sz w:val="20"/>
          <w:u w:val="single"/>
          <w:lang w:val="es-MX" w:eastAsia="es-MX"/>
        </w:rPr>
        <w:t xml:space="preserve"> noviembre</w:t>
      </w:r>
      <w:r w:rsidR="007C164B">
        <w:rPr>
          <w:rFonts w:cs="Arial"/>
          <w:b/>
          <w:sz w:val="20"/>
          <w:u w:val="single"/>
          <w:lang w:val="es-MX" w:eastAsia="es-MX"/>
        </w:rPr>
        <w:t xml:space="preserve"> </w:t>
      </w:r>
      <w:r w:rsidR="00A643A9" w:rsidRPr="004A3B06">
        <w:rPr>
          <w:rFonts w:cs="Arial"/>
          <w:b/>
          <w:sz w:val="20"/>
          <w:u w:val="single"/>
          <w:lang w:val="es-MX" w:eastAsia="es-MX"/>
        </w:rPr>
        <w:t>de 202</w:t>
      </w:r>
      <w:r w:rsidR="000D1C28" w:rsidRPr="004A3B06">
        <w:rPr>
          <w:rFonts w:cs="Arial"/>
          <w:b/>
          <w:sz w:val="20"/>
          <w:u w:val="single"/>
          <w:lang w:val="es-MX" w:eastAsia="es-MX"/>
        </w:rPr>
        <w:t>5</w:t>
      </w:r>
      <w:r w:rsidR="00A643A9" w:rsidRPr="004A3B06">
        <w:rPr>
          <w:rFonts w:cs="Arial"/>
          <w:b/>
          <w:sz w:val="20"/>
          <w:u w:val="single"/>
          <w:lang w:val="es-MX" w:eastAsia="es-MX"/>
        </w:rPr>
        <w:t xml:space="preserve"> a </w:t>
      </w:r>
      <w:r w:rsidR="003E7FF5" w:rsidRPr="004A3B06">
        <w:rPr>
          <w:rFonts w:cs="Arial"/>
          <w:b/>
          <w:sz w:val="20"/>
          <w:u w:val="single"/>
          <w:lang w:val="es-MX" w:eastAsia="es-MX"/>
        </w:rPr>
        <w:t>las</w:t>
      </w:r>
      <w:r w:rsidR="007C164B">
        <w:rPr>
          <w:rFonts w:cs="Arial"/>
          <w:b/>
          <w:sz w:val="20"/>
          <w:u w:val="single"/>
          <w:lang w:val="es-MX" w:eastAsia="es-MX"/>
        </w:rPr>
        <w:t xml:space="preserve"> </w:t>
      </w:r>
      <w:r w:rsidR="00121F06">
        <w:rPr>
          <w:rFonts w:cs="Arial"/>
          <w:b/>
          <w:sz w:val="20"/>
          <w:u w:val="single"/>
          <w:lang w:val="es-MX" w:eastAsia="es-MX"/>
        </w:rPr>
        <w:t>10</w:t>
      </w:r>
      <w:r w:rsidR="00A643A9" w:rsidRPr="004A3B06">
        <w:rPr>
          <w:rFonts w:cs="Arial"/>
          <w:b/>
          <w:sz w:val="20"/>
          <w:u w:val="single"/>
          <w:lang w:val="es-MX" w:eastAsia="es-MX"/>
        </w:rPr>
        <w:t>:</w:t>
      </w:r>
      <w:r w:rsidR="000D1C28" w:rsidRPr="004A3B06">
        <w:rPr>
          <w:rFonts w:cs="Arial"/>
          <w:b/>
          <w:sz w:val="20"/>
          <w:u w:val="single"/>
          <w:lang w:val="es-MX" w:eastAsia="es-MX"/>
        </w:rPr>
        <w:t xml:space="preserve">00 </w:t>
      </w:r>
      <w:r w:rsidR="003E7FF5" w:rsidRPr="004A3B06">
        <w:rPr>
          <w:rFonts w:cs="Arial"/>
          <w:b/>
          <w:sz w:val="20"/>
          <w:u w:val="single"/>
          <w:lang w:val="es-MX" w:eastAsia="es-MX"/>
        </w:rPr>
        <w:t>horas</w:t>
      </w:r>
      <w:r w:rsidR="004E519A" w:rsidRPr="004A3B06">
        <w:rPr>
          <w:rFonts w:cs="Arial"/>
          <w:sz w:val="20"/>
          <w:lang w:val="es-MX" w:eastAsia="es-MX"/>
        </w:rPr>
        <w:t>, en</w:t>
      </w:r>
      <w:r w:rsidR="00D71DC4" w:rsidRPr="004A3B06">
        <w:rPr>
          <w:rFonts w:cs="Arial"/>
          <w:sz w:val="20"/>
          <w:lang w:val="es-MX" w:eastAsia="es-MX"/>
        </w:rPr>
        <w:t xml:space="preserve"> la</w:t>
      </w:r>
      <w:r w:rsidR="004E519A" w:rsidRPr="004A3B06">
        <w:rPr>
          <w:rFonts w:cs="Arial"/>
          <w:sz w:val="20"/>
          <w:lang w:val="es-MX" w:eastAsia="es-MX"/>
        </w:rPr>
        <w:t xml:space="preserve"> </w:t>
      </w:r>
      <w:r w:rsidR="00920166" w:rsidRPr="004A3B06">
        <w:rPr>
          <w:rFonts w:cs="Arial"/>
          <w:sz w:val="20"/>
          <w:lang w:val="es-MX" w:eastAsia="es-MX"/>
        </w:rPr>
        <w:t xml:space="preserve">Sala </w:t>
      </w:r>
      <w:r w:rsidR="00D71DC4" w:rsidRPr="004A3B06">
        <w:rPr>
          <w:rFonts w:cs="Arial"/>
          <w:sz w:val="20"/>
          <w:lang w:val="es-MX" w:eastAsia="es-MX"/>
        </w:rPr>
        <w:t>de</w:t>
      </w:r>
      <w:r w:rsidR="00595128">
        <w:rPr>
          <w:rFonts w:cs="Arial"/>
          <w:sz w:val="20"/>
          <w:lang w:val="es-MX" w:eastAsia="es-MX"/>
        </w:rPr>
        <w:t xml:space="preserve"> Usos Múltiples de la Dirección Ejecutiva de Administración </w:t>
      </w:r>
      <w:r w:rsidR="00C01699" w:rsidRPr="004A3B06">
        <w:rPr>
          <w:rFonts w:cs="Arial"/>
          <w:sz w:val="20"/>
          <w:lang w:val="es-MX" w:eastAsia="es-MX"/>
        </w:rPr>
        <w:t xml:space="preserve">del </w:t>
      </w:r>
      <w:r w:rsidR="00C01699" w:rsidRPr="004A3B06">
        <w:rPr>
          <w:rFonts w:cs="Arial"/>
          <w:b/>
          <w:bCs/>
          <w:sz w:val="20"/>
          <w:lang w:val="es-MX" w:eastAsia="es-MX"/>
        </w:rPr>
        <w:t xml:space="preserve">Piso </w:t>
      </w:r>
      <w:r w:rsidR="00595128">
        <w:rPr>
          <w:rFonts w:cs="Arial"/>
          <w:b/>
          <w:bCs/>
          <w:sz w:val="20"/>
          <w:lang w:val="es-MX" w:eastAsia="es-MX"/>
        </w:rPr>
        <w:t>1</w:t>
      </w:r>
      <w:r w:rsidR="00C01699" w:rsidRPr="004A3B06">
        <w:rPr>
          <w:rFonts w:cs="Arial"/>
          <w:sz w:val="20"/>
          <w:lang w:val="es-MX" w:eastAsia="es-MX"/>
        </w:rPr>
        <w:t xml:space="preserve"> </w:t>
      </w:r>
      <w:r w:rsidR="00920166" w:rsidRPr="004A3B06">
        <w:rPr>
          <w:rFonts w:cs="Arial"/>
          <w:sz w:val="20"/>
          <w:lang w:val="es-MX" w:eastAsia="es-MX"/>
        </w:rPr>
        <w:t xml:space="preserve">ubicada en Periférico Sur No. 4124, edificio Zafiro II, Colonia Jardines del Pedregal, Álvaro Obregón, C.P. 01900 en la Ciudad de México. </w:t>
      </w:r>
      <w:r w:rsidR="00920166" w:rsidRPr="004A3B06">
        <w:rPr>
          <w:rFonts w:cs="Arial"/>
          <w:b/>
          <w:sz w:val="20"/>
          <w:lang w:val="es-MX" w:eastAsia="es-MX"/>
        </w:rPr>
        <w:t>S</w:t>
      </w:r>
      <w:r w:rsidR="004E519A" w:rsidRPr="004A3B06">
        <w:rPr>
          <w:rFonts w:cs="Arial"/>
          <w:b/>
          <w:sz w:val="20"/>
          <w:lang w:val="es-MX" w:eastAsia="es-MX"/>
        </w:rPr>
        <w:t>iendo optativo para los LICITANTES su asistencia a la misma</w:t>
      </w:r>
      <w:r w:rsidR="004E519A" w:rsidRPr="004A3B06">
        <w:rPr>
          <w:rFonts w:cs="Arial"/>
          <w:sz w:val="20"/>
          <w:lang w:val="es-MX" w:eastAsia="es-MX"/>
        </w:rPr>
        <w:t>.</w:t>
      </w:r>
    </w:p>
    <w:p w14:paraId="26215100" w14:textId="63D215FD" w:rsidR="00827564" w:rsidRPr="004A3B06" w:rsidRDefault="004E519A" w:rsidP="004E519A">
      <w:pPr>
        <w:pStyle w:val="Texto0"/>
        <w:ind w:left="709" w:firstLine="0"/>
        <w:rPr>
          <w:rFonts w:cs="Arial"/>
          <w:sz w:val="20"/>
          <w:lang w:val="es-MX" w:eastAsia="es-MX"/>
        </w:rPr>
      </w:pPr>
      <w:r w:rsidRPr="004A3B06">
        <w:rPr>
          <w:rFonts w:cs="Arial"/>
          <w:sz w:val="20"/>
          <w:lang w:val="es-MX"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sidRPr="004A3B06">
        <w:rPr>
          <w:rFonts w:cs="Arial"/>
          <w:sz w:val="20"/>
          <w:lang w:val="es-MX" w:eastAsia="es-MX"/>
        </w:rPr>
        <w:t xml:space="preserve">Ejecutiva de Asuntos </w:t>
      </w:r>
      <w:r w:rsidRPr="004A3B06">
        <w:rPr>
          <w:rFonts w:cs="Arial"/>
          <w:sz w:val="20"/>
          <w:lang w:val="es-MX" w:eastAsia="es-MX"/>
        </w:rPr>
        <w:t>Jurídic</w:t>
      </w:r>
      <w:r w:rsidR="00342D13" w:rsidRPr="004A3B06">
        <w:rPr>
          <w:rFonts w:cs="Arial"/>
          <w:sz w:val="20"/>
          <w:lang w:val="es-MX" w:eastAsia="es-MX"/>
        </w:rPr>
        <w:t>os</w:t>
      </w:r>
      <w:r w:rsidRPr="004A3B06">
        <w:rPr>
          <w:rFonts w:cs="Arial"/>
          <w:sz w:val="20"/>
          <w:lang w:val="es-MX"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825"/>
    </w:p>
    <w:p w14:paraId="672D2C03" w14:textId="77777777" w:rsidR="00827564" w:rsidRPr="004A3B06" w:rsidRDefault="00827564" w:rsidP="00827564">
      <w:pPr>
        <w:pStyle w:val="Texto0"/>
        <w:tabs>
          <w:tab w:val="left" w:pos="709"/>
        </w:tabs>
        <w:spacing w:before="120" w:after="120" w:line="240" w:lineRule="auto"/>
        <w:ind w:left="708" w:firstLine="0"/>
        <w:rPr>
          <w:rFonts w:cs="Arial"/>
          <w:sz w:val="20"/>
          <w:lang w:val="es-MX" w:eastAsia="es-MX"/>
        </w:rPr>
      </w:pPr>
    </w:p>
    <w:p w14:paraId="21F3630F" w14:textId="0EDB297E" w:rsidR="004223BC" w:rsidRPr="004A3B06" w:rsidRDefault="00827564" w:rsidP="004223BC">
      <w:pPr>
        <w:pStyle w:val="Ttulo1"/>
        <w:spacing w:before="120" w:after="120"/>
        <w:ind w:left="709" w:hanging="709"/>
        <w:jc w:val="both"/>
        <w:rPr>
          <w:rFonts w:cs="Arial"/>
          <w:bCs/>
          <w:sz w:val="20"/>
          <w:lang w:val="es-MX"/>
        </w:rPr>
      </w:pPr>
      <w:bookmarkStart w:id="826" w:name="_Toc382993260"/>
      <w:bookmarkStart w:id="827" w:name="_Toc390699243"/>
      <w:bookmarkStart w:id="828" w:name="_Toc396148599"/>
      <w:bookmarkStart w:id="829" w:name="_Toc405207185"/>
      <w:bookmarkStart w:id="830" w:name="_Toc414448122"/>
      <w:bookmarkStart w:id="831" w:name="_Toc434003993"/>
      <w:bookmarkStart w:id="832" w:name="_Toc434004112"/>
      <w:bookmarkStart w:id="833" w:name="_Toc464498312"/>
      <w:bookmarkStart w:id="834" w:name="_Toc464498717"/>
      <w:bookmarkStart w:id="835" w:name="_Toc487209329"/>
      <w:bookmarkStart w:id="836" w:name="_Toc488428642"/>
      <w:bookmarkStart w:id="837" w:name="_Toc491180970"/>
      <w:bookmarkStart w:id="838" w:name="_Toc492377930"/>
      <w:bookmarkStart w:id="839" w:name="_Toc493501632"/>
      <w:bookmarkStart w:id="840" w:name="_Toc494211591"/>
      <w:bookmarkStart w:id="841" w:name="_Toc496883328"/>
      <w:bookmarkStart w:id="842" w:name="_Toc498523209"/>
      <w:bookmarkStart w:id="843" w:name="_Toc505704887"/>
      <w:bookmarkStart w:id="844" w:name="_Toc510612330"/>
      <w:bookmarkStart w:id="845" w:name="_Toc3538998"/>
      <w:bookmarkStart w:id="846" w:name="_Toc19704271"/>
      <w:bookmarkStart w:id="847" w:name="_Toc23410247"/>
      <w:bookmarkStart w:id="848" w:name="_Toc23958013"/>
      <w:bookmarkStart w:id="849" w:name="_Toc80883775"/>
      <w:bookmarkStart w:id="850" w:name="_Toc80890446"/>
      <w:bookmarkStart w:id="851" w:name="_Toc82529159"/>
      <w:bookmarkStart w:id="852" w:name="_Toc119663136"/>
      <w:bookmarkStart w:id="853" w:name="_Toc128403843"/>
      <w:bookmarkStart w:id="854" w:name="_Toc139655558"/>
      <w:bookmarkStart w:id="855" w:name="_Toc161343751"/>
      <w:bookmarkStart w:id="856" w:name="_Toc163151900"/>
      <w:bookmarkStart w:id="857" w:name="_Toc184325939"/>
      <w:bookmarkStart w:id="858" w:name="_Toc192504829"/>
      <w:bookmarkStart w:id="859" w:name="_Toc193296118"/>
      <w:bookmarkStart w:id="860" w:name="_Toc193881344"/>
      <w:bookmarkStart w:id="861" w:name="_Toc197702633"/>
      <w:bookmarkStart w:id="862" w:name="_Toc212209306"/>
      <w:bookmarkStart w:id="863" w:name="_Toc212216578"/>
      <w:bookmarkStart w:id="864" w:name="_Toc212216766"/>
      <w:r w:rsidRPr="004A3B06">
        <w:rPr>
          <w:rFonts w:cs="Arial"/>
          <w:bCs/>
          <w:sz w:val="20"/>
          <w:lang w:val="es-MX"/>
        </w:rPr>
        <w:t xml:space="preserve">6.1.2 </w:t>
      </w:r>
      <w:r w:rsidRPr="004A3B06">
        <w:rPr>
          <w:rFonts w:cs="Arial"/>
          <w:bCs/>
          <w:sz w:val="20"/>
          <w:lang w:val="es-MX"/>
        </w:rPr>
        <w:tab/>
      </w:r>
      <w:r w:rsidRPr="004A3B06">
        <w:rPr>
          <w:rFonts w:cs="Arial"/>
          <w:bCs/>
          <w:color w:val="244061" w:themeColor="accent1" w:themeShade="80"/>
          <w:sz w:val="20"/>
          <w:lang w:val="es-MX"/>
        </w:rPr>
        <w:t>Solicitud de aclaraciones:</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14:paraId="112BF697" w14:textId="77777777" w:rsidR="004223BC" w:rsidRPr="004A3B06" w:rsidRDefault="004223BC" w:rsidP="004223BC">
      <w:pPr>
        <w:pStyle w:val="Texto0"/>
        <w:numPr>
          <w:ilvl w:val="0"/>
          <w:numId w:val="8"/>
        </w:numPr>
        <w:tabs>
          <w:tab w:val="left" w:pos="709"/>
        </w:tabs>
        <w:spacing w:before="120" w:after="120" w:line="240" w:lineRule="auto"/>
        <w:ind w:left="993" w:hanging="284"/>
        <w:rPr>
          <w:rFonts w:cs="Arial"/>
          <w:sz w:val="20"/>
          <w:lang w:val="es-MX" w:eastAsia="es-MX"/>
        </w:rPr>
      </w:pPr>
      <w:r w:rsidRPr="004A3B06">
        <w:rPr>
          <w:rFonts w:cs="Arial"/>
          <w:sz w:val="20"/>
          <w:lang w:val="es-MX" w:eastAsia="es-MX"/>
        </w:rPr>
        <w:t xml:space="preserve">Los LICITANTES que pretendan solicitar aclaraciones a los aspectos contenidos en la convocatoria, </w:t>
      </w:r>
      <w:r w:rsidRPr="004A3B06">
        <w:rPr>
          <w:rFonts w:cs="Arial"/>
          <w:b/>
          <w:sz w:val="20"/>
          <w:u w:val="single"/>
          <w:lang w:val="es-MX" w:eastAsia="es-MX"/>
        </w:rPr>
        <w:t>deberán presentar un</w:t>
      </w:r>
      <w:r w:rsidRPr="004A3B06">
        <w:rPr>
          <w:rFonts w:cs="Arial"/>
          <w:sz w:val="20"/>
          <w:u w:val="single"/>
          <w:lang w:val="es-MX" w:eastAsia="es-MX"/>
        </w:rPr>
        <w:t xml:space="preserve"> </w:t>
      </w:r>
      <w:r w:rsidRPr="004A3B06">
        <w:rPr>
          <w:rFonts w:cs="Arial"/>
          <w:b/>
          <w:sz w:val="20"/>
          <w:u w:val="single"/>
          <w:lang w:val="es-MX" w:eastAsia="es-MX"/>
        </w:rPr>
        <w:t>escrito en el que expresen su interés en participar en la licitación</w:t>
      </w:r>
      <w:r w:rsidRPr="004A3B06">
        <w:rPr>
          <w:rFonts w:cs="Arial"/>
          <w:sz w:val="20"/>
          <w:lang w:val="es-MX"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3B06" w:rsidRDefault="004223BC" w:rsidP="5B04E8F9">
      <w:pPr>
        <w:pStyle w:val="Texto0"/>
        <w:numPr>
          <w:ilvl w:val="1"/>
          <w:numId w:val="8"/>
        </w:numPr>
        <w:tabs>
          <w:tab w:val="left" w:pos="709"/>
        </w:tabs>
        <w:spacing w:before="120" w:after="120" w:line="240" w:lineRule="auto"/>
        <w:ind w:left="1418" w:hanging="142"/>
        <w:rPr>
          <w:rFonts w:cs="Arial"/>
          <w:sz w:val="20"/>
          <w:lang w:val="es-MX" w:eastAsia="es-MX"/>
        </w:rPr>
      </w:pPr>
      <w:r w:rsidRPr="004A3B06">
        <w:rPr>
          <w:rFonts w:cs="Arial"/>
          <w:sz w:val="20"/>
          <w:lang w:val="es-MX" w:eastAsia="es-MX"/>
        </w:rPr>
        <w:t>Del LICITANTE: Registro Federal de contribuyentes, nombre y domicilio, así como, en su caso, de su apoderado o representante.</w:t>
      </w:r>
    </w:p>
    <w:p w14:paraId="3252187B" w14:textId="4C8A2D2C" w:rsidR="004223BC" w:rsidRPr="004A3B06" w:rsidRDefault="00342D13" w:rsidP="51EB862F">
      <w:pPr>
        <w:pStyle w:val="Texto0"/>
        <w:tabs>
          <w:tab w:val="left" w:pos="709"/>
        </w:tabs>
        <w:spacing w:before="120" w:after="120" w:line="240" w:lineRule="auto"/>
        <w:ind w:left="1418" w:hanging="142"/>
        <w:rPr>
          <w:rFonts w:cs="Arial"/>
          <w:sz w:val="20"/>
          <w:lang w:val="es-MX" w:eastAsia="es-MX"/>
        </w:rPr>
      </w:pPr>
      <w:r w:rsidRPr="004A3B06">
        <w:rPr>
          <w:rFonts w:cs="Arial"/>
          <w:sz w:val="20"/>
          <w:lang w:val="es-MX" w:eastAsia="es-MX"/>
        </w:rPr>
        <w:lastRenderedPageBreak/>
        <w:t xml:space="preserve">  </w:t>
      </w:r>
      <w:r w:rsidR="004223BC" w:rsidRPr="004A3B06">
        <w:rPr>
          <w:rFonts w:cs="Arial"/>
          <w:sz w:val="20"/>
          <w:lang w:val="es-MX"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3B06">
        <w:rPr>
          <w:rFonts w:cs="Arial"/>
          <w:sz w:val="20"/>
          <w:lang w:val="es-MX" w:eastAsia="es-MX"/>
        </w:rPr>
        <w:t>morales,</w:t>
      </w:r>
      <w:r w:rsidR="004223BC" w:rsidRPr="004A3B06">
        <w:rPr>
          <w:rFonts w:cs="Arial"/>
          <w:sz w:val="20"/>
          <w:lang w:val="es-MX" w:eastAsia="es-MX"/>
        </w:rPr>
        <w:t xml:space="preserve"> así como el nombre de los socios, y </w:t>
      </w:r>
    </w:p>
    <w:p w14:paraId="1281E780" w14:textId="77777777" w:rsidR="004223BC" w:rsidRPr="004A3B06" w:rsidRDefault="004223BC" w:rsidP="004223BC">
      <w:pPr>
        <w:pStyle w:val="Texto0"/>
        <w:numPr>
          <w:ilvl w:val="1"/>
          <w:numId w:val="8"/>
        </w:numPr>
        <w:tabs>
          <w:tab w:val="left" w:pos="709"/>
        </w:tabs>
        <w:spacing w:before="120" w:after="120" w:line="240" w:lineRule="auto"/>
        <w:ind w:left="1418" w:hanging="142"/>
        <w:rPr>
          <w:rFonts w:cs="Arial"/>
          <w:sz w:val="20"/>
          <w:lang w:val="es-MX" w:eastAsia="es-MX"/>
        </w:rPr>
      </w:pPr>
      <w:r w:rsidRPr="004A3B06">
        <w:rPr>
          <w:rFonts w:cs="Arial"/>
          <w:sz w:val="20"/>
          <w:lang w:val="es-MX" w:eastAsia="es-MX"/>
        </w:rPr>
        <w:t xml:space="preserve">Del representante legal del LICITANTE: datos de las escrituras públicas en las que le fueron otorgadas las facultades para suscribir las propuestas. </w:t>
      </w:r>
    </w:p>
    <w:p w14:paraId="1C9AD18D" w14:textId="2CDEF679" w:rsidR="004223BC" w:rsidRPr="004A3B06" w:rsidRDefault="004223BC" w:rsidP="00C01699">
      <w:pPr>
        <w:pStyle w:val="Texto0"/>
        <w:numPr>
          <w:ilvl w:val="0"/>
          <w:numId w:val="8"/>
        </w:numPr>
        <w:tabs>
          <w:tab w:val="left" w:pos="709"/>
        </w:tabs>
        <w:spacing w:before="120" w:after="120" w:line="240" w:lineRule="auto"/>
        <w:ind w:left="993"/>
        <w:rPr>
          <w:rFonts w:cs="Arial"/>
          <w:sz w:val="20"/>
          <w:lang w:val="es-MX" w:eastAsia="es-MX"/>
        </w:rPr>
      </w:pPr>
      <w:r w:rsidRPr="004A3B06">
        <w:rPr>
          <w:rFonts w:cs="Arial"/>
          <w:sz w:val="20"/>
          <w:lang w:val="es-MX" w:eastAsia="es-MX"/>
        </w:rPr>
        <w:t xml:space="preserve">Las solicitudes de </w:t>
      </w:r>
      <w:r w:rsidR="00A96F5E" w:rsidRPr="004A3B06">
        <w:rPr>
          <w:rFonts w:cs="Arial"/>
          <w:sz w:val="20"/>
          <w:lang w:val="es-MX" w:eastAsia="es-MX"/>
        </w:rPr>
        <w:t>aclaración</w:t>
      </w:r>
      <w:r w:rsidRPr="004A3B06">
        <w:rPr>
          <w:rFonts w:cs="Arial"/>
          <w:sz w:val="20"/>
          <w:lang w:val="es-MX" w:eastAsia="es-MX"/>
        </w:rPr>
        <w:t xml:space="preserve"> se presentarán </w:t>
      </w:r>
      <w:r w:rsidR="000D45FD" w:rsidRPr="004A3B06">
        <w:rPr>
          <w:rFonts w:cs="Arial"/>
          <w:sz w:val="20"/>
          <w:lang w:val="es-MX" w:eastAsia="es-MX"/>
        </w:rPr>
        <w:t xml:space="preserve">a más tardar el </w:t>
      </w:r>
      <w:r w:rsidR="006E2976">
        <w:rPr>
          <w:rFonts w:cs="Arial"/>
          <w:b/>
          <w:sz w:val="20"/>
          <w:u w:val="single"/>
          <w:lang w:val="es-MX" w:eastAsia="es-MX"/>
        </w:rPr>
        <w:t>0</w:t>
      </w:r>
      <w:r w:rsidR="0071452C">
        <w:rPr>
          <w:rFonts w:cs="Arial"/>
          <w:b/>
          <w:sz w:val="20"/>
          <w:u w:val="single"/>
          <w:lang w:val="es-MX" w:eastAsia="es-MX"/>
        </w:rPr>
        <w:t>4</w:t>
      </w:r>
      <w:r w:rsidR="006E2976">
        <w:rPr>
          <w:rFonts w:cs="Arial"/>
          <w:b/>
          <w:sz w:val="20"/>
          <w:u w:val="single"/>
          <w:lang w:val="es-MX" w:eastAsia="es-MX"/>
        </w:rPr>
        <w:t xml:space="preserve"> </w:t>
      </w:r>
      <w:r w:rsidR="003E7FF5" w:rsidRPr="004A3B06">
        <w:rPr>
          <w:rFonts w:cs="Arial"/>
          <w:b/>
          <w:sz w:val="20"/>
          <w:u w:val="single"/>
          <w:lang w:val="es-MX" w:eastAsia="es-MX"/>
        </w:rPr>
        <w:t>de</w:t>
      </w:r>
      <w:r w:rsidR="006E2976">
        <w:rPr>
          <w:rFonts w:cs="Arial"/>
          <w:b/>
          <w:sz w:val="20"/>
          <w:u w:val="single"/>
          <w:lang w:val="es-MX" w:eastAsia="es-MX"/>
        </w:rPr>
        <w:t xml:space="preserve"> noviembre </w:t>
      </w:r>
      <w:r w:rsidR="00A643A9" w:rsidRPr="004A3B06">
        <w:rPr>
          <w:rFonts w:cs="Arial"/>
          <w:b/>
          <w:sz w:val="20"/>
          <w:u w:val="single"/>
          <w:lang w:val="es-MX" w:eastAsia="es-MX"/>
        </w:rPr>
        <w:t>de 2025</w:t>
      </w:r>
      <w:r w:rsidR="003E7FF5" w:rsidRPr="004A3B06">
        <w:rPr>
          <w:rFonts w:cs="Arial"/>
          <w:b/>
          <w:sz w:val="20"/>
          <w:u w:val="single"/>
          <w:lang w:val="es-MX" w:eastAsia="es-MX"/>
        </w:rPr>
        <w:t>, a las</w:t>
      </w:r>
      <w:r w:rsidR="00072474">
        <w:rPr>
          <w:rFonts w:cs="Arial"/>
          <w:b/>
          <w:sz w:val="20"/>
          <w:u w:val="single"/>
          <w:lang w:val="es-MX" w:eastAsia="es-MX"/>
        </w:rPr>
        <w:t xml:space="preserve"> </w:t>
      </w:r>
      <w:r w:rsidR="000E7273">
        <w:rPr>
          <w:rFonts w:cs="Arial"/>
          <w:b/>
          <w:sz w:val="20"/>
          <w:u w:val="single"/>
          <w:lang w:val="es-MX" w:eastAsia="es-MX"/>
        </w:rPr>
        <w:softHyphen/>
      </w:r>
      <w:r w:rsidR="006E2976">
        <w:rPr>
          <w:rFonts w:cs="Arial"/>
          <w:b/>
          <w:sz w:val="20"/>
          <w:u w:val="single"/>
          <w:lang w:val="es-MX" w:eastAsia="es-MX"/>
        </w:rPr>
        <w:t>10</w:t>
      </w:r>
      <w:r w:rsidR="000E7273">
        <w:rPr>
          <w:rFonts w:cs="Arial"/>
          <w:b/>
          <w:sz w:val="20"/>
          <w:u w:val="single"/>
          <w:lang w:val="es-MX" w:eastAsia="es-MX"/>
        </w:rPr>
        <w:softHyphen/>
      </w:r>
      <w:r w:rsidR="00A643A9" w:rsidRPr="004A3B06">
        <w:rPr>
          <w:rFonts w:cs="Arial"/>
          <w:b/>
          <w:sz w:val="20"/>
          <w:u w:val="single"/>
          <w:lang w:val="es-MX" w:eastAsia="es-MX"/>
        </w:rPr>
        <w:t>:</w:t>
      </w:r>
      <w:r w:rsidR="000D1C28" w:rsidRPr="004A3B06">
        <w:rPr>
          <w:rFonts w:cs="Arial"/>
          <w:b/>
          <w:sz w:val="20"/>
          <w:u w:val="single"/>
          <w:lang w:val="es-MX" w:eastAsia="es-MX"/>
        </w:rPr>
        <w:t xml:space="preserve">00 </w:t>
      </w:r>
      <w:r w:rsidR="003E7FF5" w:rsidRPr="004A3B06">
        <w:rPr>
          <w:rFonts w:cs="Arial"/>
          <w:b/>
          <w:sz w:val="20"/>
          <w:u w:val="single"/>
          <w:lang w:val="es-MX" w:eastAsia="es-MX"/>
        </w:rPr>
        <w:t>horas</w:t>
      </w:r>
      <w:r w:rsidR="003E7FF5" w:rsidRPr="004A3B06">
        <w:rPr>
          <w:rFonts w:cs="Arial"/>
          <w:sz w:val="20"/>
          <w:lang w:val="es-MX" w:eastAsia="es-MX"/>
        </w:rPr>
        <w:t xml:space="preserve"> </w:t>
      </w:r>
      <w:r w:rsidR="00920166" w:rsidRPr="004A3B06">
        <w:rPr>
          <w:rFonts w:cs="Arial"/>
          <w:sz w:val="20"/>
          <w:lang w:val="es-MX" w:eastAsia="es-MX"/>
        </w:rPr>
        <w:t>en el domicilio en el que se llevar</w:t>
      </w:r>
      <w:r w:rsidR="000D45FD" w:rsidRPr="004A3B06">
        <w:rPr>
          <w:rFonts w:cs="Arial"/>
          <w:sz w:val="20"/>
          <w:lang w:val="es-MX" w:eastAsia="es-MX"/>
        </w:rPr>
        <w:t>á</w:t>
      </w:r>
      <w:r w:rsidR="00920166" w:rsidRPr="004A3B06">
        <w:rPr>
          <w:rFonts w:cs="Arial"/>
          <w:sz w:val="20"/>
          <w:lang w:val="es-MX" w:eastAsia="es-MX"/>
        </w:rPr>
        <w:t xml:space="preserve"> a cabo la junta de aclaraciones o a los correos </w:t>
      </w:r>
      <w:hyperlink r:id="rId24" w:history="1">
        <w:r w:rsidRPr="004A3B06">
          <w:rPr>
            <w:rStyle w:val="Hipervnculo"/>
            <w:rFonts w:cs="Arial"/>
            <w:sz w:val="20"/>
            <w:lang w:val="es-MX" w:eastAsia="es-MX"/>
          </w:rPr>
          <w:t>roberto.medina@ine.mx</w:t>
        </w:r>
      </w:hyperlink>
      <w:r w:rsidR="00560205" w:rsidRPr="004A3B06">
        <w:rPr>
          <w:rStyle w:val="Hipervnculo"/>
          <w:rFonts w:cs="Arial"/>
          <w:color w:val="auto"/>
          <w:sz w:val="20"/>
          <w:u w:val="none"/>
          <w:lang w:val="es-MX" w:eastAsia="es-MX"/>
        </w:rPr>
        <w:t xml:space="preserve"> y</w:t>
      </w:r>
      <w:r w:rsidR="00560205" w:rsidRPr="004A3B06">
        <w:rPr>
          <w:rStyle w:val="Hipervnculo"/>
          <w:rFonts w:cs="Arial"/>
          <w:color w:val="auto"/>
          <w:sz w:val="20"/>
          <w:lang w:val="es-MX" w:eastAsia="es-MX"/>
        </w:rPr>
        <w:t xml:space="preserve"> </w:t>
      </w:r>
      <w:r w:rsidR="00560205" w:rsidRPr="004A3B06">
        <w:rPr>
          <w:rStyle w:val="Hipervnculo"/>
          <w:rFonts w:cs="Arial"/>
          <w:sz w:val="20"/>
          <w:lang w:val="es-MX" w:eastAsia="es-MX"/>
        </w:rPr>
        <w:t>ary.rodriguez@ine.mx</w:t>
      </w:r>
      <w:r w:rsidR="00560205" w:rsidRPr="004A3B06">
        <w:rPr>
          <w:rFonts w:cs="Arial"/>
          <w:sz w:val="20"/>
          <w:lang w:val="es-MX" w:eastAsia="es-MX"/>
        </w:rPr>
        <w:t>.</w:t>
      </w:r>
    </w:p>
    <w:p w14:paraId="7A65BC9A" w14:textId="739F45EE" w:rsidR="004223BC" w:rsidRPr="004A3B06" w:rsidRDefault="005C5648" w:rsidP="00852151">
      <w:pPr>
        <w:pStyle w:val="Prrafodelista"/>
        <w:numPr>
          <w:ilvl w:val="0"/>
          <w:numId w:val="8"/>
        </w:numPr>
        <w:ind w:left="993"/>
        <w:jc w:val="both"/>
        <w:rPr>
          <w:rFonts w:ascii="Arial" w:hAnsi="Arial" w:cs="Arial"/>
          <w:snapToGrid/>
          <w:lang w:val="es-MX"/>
        </w:rPr>
      </w:pPr>
      <w:r w:rsidRPr="004A3B06">
        <w:rPr>
          <w:rFonts w:ascii="Arial" w:hAnsi="Arial" w:cs="Arial"/>
          <w:snapToGrid/>
          <w:lang w:val="es-MX"/>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3B06" w:rsidRDefault="004223BC" w:rsidP="004223BC">
      <w:pPr>
        <w:numPr>
          <w:ilvl w:val="0"/>
          <w:numId w:val="8"/>
        </w:numPr>
        <w:autoSpaceDE w:val="0"/>
        <w:autoSpaceDN w:val="0"/>
        <w:spacing w:before="120" w:after="120"/>
        <w:ind w:left="993" w:hanging="284"/>
        <w:jc w:val="both"/>
        <w:rPr>
          <w:rFonts w:ascii="Arial" w:hAnsi="Arial" w:cs="Arial"/>
        </w:rPr>
      </w:pPr>
      <w:r w:rsidRPr="004A3B06">
        <w:rPr>
          <w:rFonts w:ascii="Arial" w:hAnsi="Arial" w:cs="Arial"/>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3B06">
        <w:rPr>
          <w:rFonts w:ascii="Arial" w:hAnsi="Arial" w:cs="Arial"/>
        </w:rPr>
        <w:t>señalados</w:t>
      </w:r>
      <w:r w:rsidRPr="004A3B06">
        <w:rPr>
          <w:rFonts w:ascii="Arial" w:hAnsi="Arial" w:cs="Arial"/>
        </w:rPr>
        <w:t xml:space="preserve"> podrán ser desechadas por la Convocante.</w:t>
      </w:r>
    </w:p>
    <w:p w14:paraId="4893A900" w14:textId="70D2628D" w:rsidR="004223BC" w:rsidRPr="004A3B06"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3B06">
        <w:rPr>
          <w:rFonts w:ascii="Arial" w:hAnsi="Arial" w:cs="Arial"/>
          <w:lang w:eastAsia="es-MX"/>
        </w:rPr>
        <w:t>Las solicitudes de aclaración se</w:t>
      </w:r>
      <w:r w:rsidR="00DC2519" w:rsidRPr="004A3B06">
        <w:rPr>
          <w:rFonts w:ascii="Arial" w:hAnsi="Arial" w:cs="Arial"/>
          <w:lang w:eastAsia="es-MX"/>
        </w:rPr>
        <w:t xml:space="preserve"> </w:t>
      </w:r>
      <w:r w:rsidR="00AD4420" w:rsidRPr="004A3B06">
        <w:rPr>
          <w:rFonts w:ascii="Arial" w:hAnsi="Arial" w:cs="Arial"/>
          <w:lang w:eastAsia="es-MX"/>
        </w:rPr>
        <w:t>enviarán</w:t>
      </w:r>
      <w:r w:rsidR="00DC2519" w:rsidRPr="004A3B06">
        <w:rPr>
          <w:rFonts w:ascii="Arial" w:hAnsi="Arial" w:cs="Arial"/>
          <w:lang w:eastAsia="es-MX"/>
        </w:rPr>
        <w:t xml:space="preserve"> en </w:t>
      </w:r>
      <w:r w:rsidRPr="004A3B06">
        <w:rPr>
          <w:rFonts w:ascii="Arial" w:hAnsi="Arial" w:cs="Arial"/>
          <w:b/>
          <w:lang w:eastAsia="es-MX"/>
        </w:rPr>
        <w:t>formato WORD</w:t>
      </w:r>
      <w:r w:rsidRPr="004A3B06">
        <w:rPr>
          <w:rFonts w:ascii="Arial" w:hAnsi="Arial" w:cs="Arial"/>
          <w:lang w:eastAsia="es-MX"/>
        </w:rPr>
        <w:t xml:space="preserve"> que permita a la convocante su clasificación e integración</w:t>
      </w:r>
      <w:r w:rsidR="00AD4420" w:rsidRPr="004A3B06">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Default="004223BC" w:rsidP="004223BC">
      <w:pPr>
        <w:pStyle w:val="Texto0"/>
        <w:tabs>
          <w:tab w:val="left" w:pos="1134"/>
        </w:tabs>
        <w:spacing w:before="120" w:after="120" w:line="240" w:lineRule="auto"/>
        <w:ind w:left="993" w:hanging="284"/>
        <w:rPr>
          <w:rFonts w:cs="Arial"/>
          <w:sz w:val="20"/>
          <w:lang w:val="es-MX" w:eastAsia="es-MX"/>
        </w:rPr>
      </w:pPr>
      <w:r w:rsidRPr="004A3B06">
        <w:rPr>
          <w:rFonts w:cs="Arial"/>
          <w:sz w:val="20"/>
          <w:lang w:val="es-MX" w:eastAsia="es-MX"/>
        </w:rPr>
        <w:t>Para la presentación de preguntas se utilizará el siguiente formato:</w:t>
      </w:r>
    </w:p>
    <w:p w14:paraId="176E6286" w14:textId="77777777" w:rsidR="00CD5012" w:rsidRPr="004A3B06" w:rsidRDefault="00CD5012" w:rsidP="004223BC">
      <w:pPr>
        <w:pStyle w:val="Texto0"/>
        <w:tabs>
          <w:tab w:val="left" w:pos="1134"/>
        </w:tabs>
        <w:spacing w:before="120" w:after="120" w:line="240" w:lineRule="auto"/>
        <w:ind w:left="993" w:hanging="284"/>
        <w:rPr>
          <w:rFonts w:cs="Arial"/>
          <w:sz w:val="20"/>
          <w:lang w:val="es-MX" w:eastAsia="es-MX"/>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72"/>
        <w:gridCol w:w="1277"/>
        <w:gridCol w:w="1399"/>
        <w:gridCol w:w="4611"/>
      </w:tblGrid>
      <w:tr w:rsidR="004223BC" w:rsidRPr="004A3B06"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Nombre del LICITANTE:</w:t>
            </w:r>
          </w:p>
        </w:tc>
      </w:tr>
      <w:tr w:rsidR="004223BC" w:rsidRPr="004A3B06"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 xml:space="preserve">Licitación Pública Nacional </w:t>
            </w:r>
            <w:r w:rsidR="001B28FF" w:rsidRPr="004A3B06">
              <w:rPr>
                <w:rFonts w:cs="Arial"/>
                <w:color w:val="244061" w:themeColor="accent1" w:themeShade="80"/>
                <w:sz w:val="14"/>
                <w:szCs w:val="14"/>
                <w:lang w:val="es-MX" w:eastAsia="es-MX"/>
              </w:rPr>
              <w:t xml:space="preserve">Presencial </w:t>
            </w:r>
            <w:r w:rsidRPr="004A3B06">
              <w:rPr>
                <w:rFonts w:cs="Arial"/>
                <w:color w:val="244061" w:themeColor="accent1" w:themeShade="80"/>
                <w:sz w:val="14"/>
                <w:szCs w:val="14"/>
                <w:lang w:val="es-MX" w:eastAsia="es-MX"/>
              </w:rPr>
              <w:t>No.:</w:t>
            </w:r>
          </w:p>
        </w:tc>
      </w:tr>
      <w:tr w:rsidR="004223BC" w:rsidRPr="004A3B06"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Relativa a :</w:t>
            </w:r>
          </w:p>
        </w:tc>
      </w:tr>
      <w:tr w:rsidR="004223BC" w:rsidRPr="004A3B06" w14:paraId="7EC36C0B" w14:textId="77777777" w:rsidTr="00CE2BE2">
        <w:trPr>
          <w:trHeight w:val="326"/>
          <w:tblHeader/>
          <w:jc w:val="right"/>
        </w:trPr>
        <w:tc>
          <w:tcPr>
            <w:tcW w:w="641" w:type="pct"/>
            <w:shd w:val="clear" w:color="00FFFF" w:fill="auto"/>
            <w:vAlign w:val="center"/>
          </w:tcPr>
          <w:p w14:paraId="422A8116"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Núm. de pregunta</w:t>
            </w:r>
          </w:p>
        </w:tc>
        <w:tc>
          <w:tcPr>
            <w:tcW w:w="764" w:type="pct"/>
            <w:shd w:val="clear" w:color="00FFFF" w:fill="auto"/>
            <w:noWrap/>
            <w:vAlign w:val="center"/>
          </w:tcPr>
          <w:p w14:paraId="73A6F4E4"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Página de la convocatoria</w:t>
            </w:r>
          </w:p>
        </w:tc>
        <w:tc>
          <w:tcPr>
            <w:tcW w:w="837" w:type="pct"/>
            <w:shd w:val="clear" w:color="00FFFF" w:fill="auto"/>
            <w:noWrap/>
            <w:vAlign w:val="center"/>
          </w:tcPr>
          <w:p w14:paraId="670DCF1A"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Ref. (Número, inciso, etc.)</w:t>
            </w:r>
          </w:p>
        </w:tc>
        <w:tc>
          <w:tcPr>
            <w:tcW w:w="2758" w:type="pct"/>
            <w:shd w:val="clear" w:color="00FFFF" w:fill="auto"/>
            <w:noWrap/>
            <w:vAlign w:val="center"/>
          </w:tcPr>
          <w:p w14:paraId="17CF1774"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Pregunta</w:t>
            </w:r>
          </w:p>
        </w:tc>
      </w:tr>
      <w:tr w:rsidR="004223BC" w:rsidRPr="004A3B06" w14:paraId="2B519E44" w14:textId="77777777" w:rsidTr="00CE2BE2">
        <w:trPr>
          <w:trHeight w:val="326"/>
          <w:jc w:val="right"/>
        </w:trPr>
        <w:tc>
          <w:tcPr>
            <w:tcW w:w="641" w:type="pct"/>
            <w:vAlign w:val="center"/>
          </w:tcPr>
          <w:p w14:paraId="2A14D6F6"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764" w:type="pct"/>
            <w:noWrap/>
            <w:vAlign w:val="center"/>
          </w:tcPr>
          <w:p w14:paraId="7C8763AB"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837" w:type="pct"/>
            <w:noWrap/>
            <w:vAlign w:val="center"/>
          </w:tcPr>
          <w:p w14:paraId="7107A22F"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2758" w:type="pct"/>
            <w:vAlign w:val="center"/>
          </w:tcPr>
          <w:p w14:paraId="4CE5EA12"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r>
    </w:tbl>
    <w:p w14:paraId="5DA0EAA9" w14:textId="77777777" w:rsidR="00827564" w:rsidRPr="004A3B06" w:rsidRDefault="00827564" w:rsidP="005932E7">
      <w:pPr>
        <w:pStyle w:val="Texto0"/>
        <w:tabs>
          <w:tab w:val="left" w:pos="709"/>
        </w:tabs>
        <w:spacing w:after="0" w:line="240" w:lineRule="auto"/>
        <w:ind w:firstLine="0"/>
        <w:rPr>
          <w:rFonts w:cs="Arial"/>
          <w:sz w:val="12"/>
          <w:lang w:val="es-MX" w:eastAsia="es-MX"/>
        </w:rPr>
      </w:pPr>
    </w:p>
    <w:p w14:paraId="347ABD91" w14:textId="659625DC" w:rsidR="005932E7" w:rsidRPr="004A3B06" w:rsidRDefault="00827564" w:rsidP="005D09BD">
      <w:pPr>
        <w:pStyle w:val="Ttulo1"/>
        <w:spacing w:before="120" w:after="120"/>
        <w:ind w:left="709" w:hanging="709"/>
        <w:jc w:val="both"/>
        <w:rPr>
          <w:rFonts w:cs="Arial"/>
          <w:bCs/>
          <w:sz w:val="20"/>
          <w:lang w:val="es-MX"/>
        </w:rPr>
      </w:pPr>
      <w:bookmarkStart w:id="865" w:name="_Toc382993261"/>
      <w:bookmarkStart w:id="866" w:name="_Toc390699244"/>
      <w:bookmarkStart w:id="867" w:name="_Toc396148600"/>
      <w:bookmarkStart w:id="868" w:name="_Toc405207186"/>
      <w:bookmarkStart w:id="869" w:name="_Toc414448123"/>
      <w:bookmarkStart w:id="870" w:name="_Toc434003994"/>
      <w:bookmarkStart w:id="871" w:name="_Toc434004113"/>
      <w:bookmarkStart w:id="872" w:name="_Toc464498313"/>
      <w:bookmarkStart w:id="873" w:name="_Toc464498718"/>
      <w:bookmarkStart w:id="874" w:name="_Toc487209330"/>
      <w:bookmarkStart w:id="875" w:name="_Toc488428643"/>
      <w:bookmarkStart w:id="876" w:name="_Toc491180971"/>
      <w:bookmarkStart w:id="877" w:name="_Toc492377931"/>
      <w:bookmarkStart w:id="878" w:name="_Toc493501633"/>
      <w:bookmarkStart w:id="879" w:name="_Toc494211592"/>
      <w:bookmarkStart w:id="880" w:name="_Toc496883329"/>
      <w:bookmarkStart w:id="881" w:name="_Toc498523210"/>
      <w:bookmarkStart w:id="882" w:name="_Toc505704888"/>
      <w:bookmarkStart w:id="883" w:name="_Toc510612331"/>
      <w:bookmarkStart w:id="884" w:name="_Toc3538999"/>
      <w:bookmarkStart w:id="885" w:name="_Toc19704272"/>
      <w:bookmarkStart w:id="886" w:name="_Toc23410248"/>
      <w:bookmarkStart w:id="887" w:name="_Toc23958014"/>
      <w:bookmarkStart w:id="888" w:name="_Toc80883776"/>
      <w:bookmarkStart w:id="889" w:name="_Toc80890447"/>
      <w:bookmarkStart w:id="890" w:name="_Toc82529160"/>
      <w:bookmarkStart w:id="891" w:name="_Toc119663137"/>
      <w:bookmarkStart w:id="892" w:name="_Toc128403844"/>
      <w:bookmarkStart w:id="893" w:name="_Toc139655559"/>
      <w:bookmarkStart w:id="894" w:name="_Toc161343752"/>
      <w:bookmarkStart w:id="895" w:name="_Toc163151901"/>
      <w:bookmarkStart w:id="896" w:name="_Toc184325940"/>
      <w:bookmarkStart w:id="897" w:name="_Toc192504830"/>
      <w:bookmarkStart w:id="898" w:name="_Toc193296119"/>
      <w:bookmarkStart w:id="899" w:name="_Toc193881345"/>
      <w:bookmarkStart w:id="900" w:name="_Toc197702634"/>
      <w:bookmarkStart w:id="901" w:name="_Toc212209307"/>
      <w:bookmarkStart w:id="902" w:name="_Toc212216579"/>
      <w:bookmarkStart w:id="903" w:name="_Toc212216767"/>
      <w:r w:rsidRPr="004A3B06">
        <w:rPr>
          <w:rFonts w:cs="Arial"/>
          <w:bCs/>
          <w:sz w:val="20"/>
          <w:lang w:val="es-MX"/>
        </w:rPr>
        <w:t>6.1.3</w:t>
      </w:r>
      <w:r w:rsidRPr="004A3B06">
        <w:rPr>
          <w:rFonts w:cs="Arial"/>
          <w:bCs/>
          <w:sz w:val="20"/>
          <w:lang w:val="es-MX"/>
        </w:rPr>
        <w:tab/>
      </w:r>
      <w:r w:rsidRPr="004A3B06">
        <w:rPr>
          <w:rFonts w:cs="Arial"/>
          <w:bCs/>
          <w:color w:val="244061" w:themeColor="accent1" w:themeShade="80"/>
          <w:sz w:val="20"/>
          <w:lang w:val="es-MX"/>
        </w:rPr>
        <w:t>Desarrollo de la Junta de Aclaraciones:</w:t>
      </w:r>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Pr="004A3B06">
        <w:rPr>
          <w:rFonts w:cs="Arial"/>
          <w:bCs/>
          <w:sz w:val="20"/>
          <w:lang w:val="es-MX"/>
        </w:rPr>
        <w:t xml:space="preserve"> </w:t>
      </w:r>
    </w:p>
    <w:p w14:paraId="63C725C3" w14:textId="77777777" w:rsidR="005932E7" w:rsidRPr="004A3B06" w:rsidRDefault="005932E7" w:rsidP="005932E7">
      <w:pPr>
        <w:pStyle w:val="Texto0"/>
        <w:tabs>
          <w:tab w:val="left" w:pos="709"/>
        </w:tabs>
        <w:spacing w:before="120" w:after="120" w:line="240" w:lineRule="auto"/>
        <w:ind w:left="709" w:firstLine="0"/>
        <w:rPr>
          <w:rFonts w:cs="Arial"/>
          <w:sz w:val="20"/>
          <w:lang w:val="es-MX" w:eastAsia="es-MX"/>
        </w:rPr>
      </w:pPr>
      <w:r w:rsidRPr="004A3B06">
        <w:rPr>
          <w:rFonts w:cs="Arial"/>
          <w:sz w:val="20"/>
          <w:lang w:val="es-MX"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3B06"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3B06"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3B06"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ab/>
      </w:r>
      <w:r w:rsidR="000478F4" w:rsidRPr="004A3B06">
        <w:rPr>
          <w:rFonts w:ascii="Arial" w:hAnsi="Arial" w:cs="Arial"/>
          <w:lang w:val="es-MX"/>
        </w:rPr>
        <w:t xml:space="preserve">Una vez que la convocante termine de dar respuesta a las solicitudes de aclaración, se dará inmediatamente oportunidad a los LICITANTES para que, en el mismo orden de los puntos o </w:t>
      </w:r>
      <w:r w:rsidR="000478F4" w:rsidRPr="004A3B06">
        <w:rPr>
          <w:rFonts w:ascii="Arial" w:hAnsi="Arial" w:cs="Arial"/>
          <w:lang w:val="es-MX"/>
        </w:rPr>
        <w:lastRenderedPageBreak/>
        <w:t>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3B06"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ab/>
        <w:t>Atendiendo al número de preguntas, se informará a los LICITANTES si éstas serán contestadas en ese momento o si se suspende el acto para reanudarlo en hora o fecha posterior.</w:t>
      </w:r>
    </w:p>
    <w:p w14:paraId="5D12F37E" w14:textId="1B02C7BB" w:rsidR="005932E7" w:rsidRPr="004A3B06"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MX"/>
        </w:rPr>
      </w:pPr>
      <w:r w:rsidRPr="004A3B06">
        <w:rPr>
          <w:rFonts w:ascii="Arial" w:hAnsi="Arial" w:cs="Arial"/>
          <w:lang w:val="es-MX"/>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3B06">
        <w:rPr>
          <w:rFonts w:ascii="Arial" w:hAnsi="Arial" w:cs="Arial"/>
          <w:lang w:val="es-MX"/>
        </w:rPr>
        <w:t>en caso de que</w:t>
      </w:r>
      <w:r w:rsidRPr="004A3B06">
        <w:rPr>
          <w:rFonts w:ascii="Arial" w:hAnsi="Arial" w:cs="Arial"/>
          <w:lang w:val="es-MX"/>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3B06" w:rsidRDefault="005932E7" w:rsidP="005932E7">
      <w:pPr>
        <w:pStyle w:val="Texto0"/>
        <w:numPr>
          <w:ilvl w:val="0"/>
          <w:numId w:val="70"/>
        </w:numPr>
        <w:tabs>
          <w:tab w:val="left" w:pos="993"/>
        </w:tabs>
        <w:spacing w:before="120" w:after="120" w:line="240" w:lineRule="auto"/>
        <w:ind w:left="993" w:hanging="142"/>
        <w:rPr>
          <w:rFonts w:cs="Arial"/>
          <w:sz w:val="20"/>
          <w:lang w:val="es-MX" w:eastAsia="es-MX"/>
        </w:rPr>
      </w:pPr>
      <w:r w:rsidRPr="004A3B06">
        <w:rPr>
          <w:rFonts w:cs="Arial"/>
          <w:sz w:val="20"/>
          <w:lang w:val="es-MX"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3B06"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3B06" w:rsidRDefault="005932E7" w:rsidP="005932E7">
      <w:pPr>
        <w:pStyle w:val="Texto0"/>
        <w:numPr>
          <w:ilvl w:val="0"/>
          <w:numId w:val="70"/>
        </w:numPr>
        <w:tabs>
          <w:tab w:val="left" w:pos="993"/>
        </w:tabs>
        <w:spacing w:before="120" w:after="120" w:line="240" w:lineRule="auto"/>
        <w:ind w:left="993" w:hanging="142"/>
        <w:rPr>
          <w:rFonts w:cs="Arial"/>
          <w:sz w:val="20"/>
          <w:u w:val="single"/>
          <w:lang w:val="es-MX" w:eastAsia="es-MX"/>
        </w:rPr>
      </w:pPr>
      <w:r w:rsidRPr="004A3B06">
        <w:rPr>
          <w:rFonts w:cs="Arial"/>
          <w:sz w:val="20"/>
          <w:lang w:val="es-MX" w:eastAsia="es-MX"/>
        </w:rPr>
        <w:t xml:space="preserve">De conformidad con el artículo 39 tercer párrafo del REGLAMENTO, </w:t>
      </w:r>
      <w:r w:rsidRPr="004A3B06">
        <w:rPr>
          <w:rFonts w:cs="Arial"/>
          <w:sz w:val="20"/>
          <w:u w:val="single"/>
          <w:lang w:val="es-MX"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37298DC4" w14:textId="77777777" w:rsidR="005932E7" w:rsidRPr="004A3B06" w:rsidRDefault="005932E7" w:rsidP="005932E7">
      <w:pPr>
        <w:pStyle w:val="Texto0"/>
        <w:tabs>
          <w:tab w:val="left" w:pos="993"/>
        </w:tabs>
        <w:spacing w:before="120" w:after="120" w:line="240" w:lineRule="auto"/>
        <w:ind w:left="993" w:firstLine="0"/>
        <w:rPr>
          <w:rFonts w:cs="Arial"/>
          <w:sz w:val="20"/>
          <w:u w:val="single"/>
          <w:lang w:val="es-MX" w:eastAsia="es-MX"/>
        </w:rPr>
      </w:pPr>
    </w:p>
    <w:p w14:paraId="5CA9E6AD" w14:textId="77777777" w:rsidR="00827564" w:rsidRPr="004A3B06"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lang w:val="es-MX"/>
        </w:rPr>
      </w:pPr>
      <w:bookmarkStart w:id="904" w:name="_Toc390699245"/>
      <w:bookmarkStart w:id="905" w:name="_Toc396148601"/>
      <w:bookmarkStart w:id="906" w:name="_Toc405207187"/>
      <w:bookmarkStart w:id="907" w:name="_Toc414448124"/>
      <w:bookmarkStart w:id="908" w:name="_Toc434003995"/>
      <w:bookmarkStart w:id="909" w:name="_Toc434004114"/>
      <w:bookmarkStart w:id="910" w:name="_Toc464498314"/>
      <w:bookmarkStart w:id="911" w:name="_Toc464498719"/>
      <w:bookmarkStart w:id="912" w:name="_Toc487209331"/>
      <w:bookmarkStart w:id="913" w:name="_Toc488428644"/>
      <w:bookmarkStart w:id="914" w:name="_Toc491180972"/>
      <w:bookmarkStart w:id="915" w:name="_Toc492377932"/>
      <w:bookmarkStart w:id="916" w:name="_Toc493501634"/>
      <w:bookmarkStart w:id="917" w:name="_Toc494211593"/>
      <w:bookmarkStart w:id="918" w:name="_Toc496883330"/>
      <w:bookmarkStart w:id="919" w:name="_Toc498523211"/>
      <w:bookmarkStart w:id="920" w:name="_Toc505704889"/>
      <w:bookmarkStart w:id="921" w:name="_Toc510612332"/>
      <w:bookmarkStart w:id="922" w:name="_Toc3539000"/>
      <w:bookmarkStart w:id="923" w:name="_Toc19704273"/>
      <w:bookmarkStart w:id="924" w:name="_Toc23410249"/>
      <w:bookmarkStart w:id="925" w:name="_Toc23958015"/>
      <w:bookmarkStart w:id="926" w:name="_Toc80883777"/>
      <w:bookmarkStart w:id="927" w:name="_Toc80890448"/>
      <w:bookmarkStart w:id="928" w:name="_Toc82529161"/>
      <w:bookmarkStart w:id="929" w:name="_Toc119663138"/>
      <w:bookmarkStart w:id="930" w:name="_Toc128403845"/>
      <w:bookmarkStart w:id="931" w:name="_Toc139655560"/>
      <w:bookmarkStart w:id="932" w:name="_Toc161343753"/>
      <w:bookmarkStart w:id="933" w:name="_Toc163151902"/>
      <w:bookmarkStart w:id="934" w:name="_Toc184325941"/>
      <w:bookmarkStart w:id="935" w:name="_Toc192504831"/>
      <w:bookmarkStart w:id="936" w:name="_Toc193296120"/>
      <w:bookmarkStart w:id="937" w:name="_Toc193881346"/>
      <w:bookmarkStart w:id="938" w:name="_Toc197702635"/>
      <w:bookmarkStart w:id="939" w:name="_Toc212209308"/>
      <w:bookmarkStart w:id="940" w:name="_Toc212216580"/>
      <w:bookmarkStart w:id="941" w:name="_Toc212216768"/>
      <w:r w:rsidRPr="004A3B06">
        <w:rPr>
          <w:rFonts w:cs="Arial"/>
          <w:bCs/>
          <w:color w:val="244061" w:themeColor="accent1" w:themeShade="80"/>
          <w:sz w:val="20"/>
          <w:lang w:val="es-MX"/>
        </w:rPr>
        <w:t>Acto de Presentación y Apertura de Proposiciones</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14:paraId="7D0372F5" w14:textId="77777777" w:rsidR="00827564" w:rsidRPr="004A3B06" w:rsidRDefault="00827564" w:rsidP="00827564">
      <w:pPr>
        <w:pStyle w:val="Ttulo1"/>
        <w:spacing w:before="120" w:after="120"/>
        <w:jc w:val="both"/>
        <w:rPr>
          <w:rFonts w:cs="Arial"/>
          <w:bCs/>
          <w:sz w:val="20"/>
          <w:lang w:val="es-MX"/>
        </w:rPr>
      </w:pPr>
      <w:bookmarkStart w:id="942" w:name="_Toc314030209"/>
      <w:bookmarkStart w:id="943" w:name="_Toc314085327"/>
      <w:bookmarkStart w:id="944" w:name="_Toc314086085"/>
      <w:bookmarkStart w:id="945" w:name="_Toc314086225"/>
      <w:bookmarkStart w:id="946" w:name="_Toc314094148"/>
      <w:bookmarkStart w:id="947" w:name="_Toc314804569"/>
      <w:bookmarkStart w:id="948" w:name="_Toc315905517"/>
      <w:bookmarkStart w:id="949" w:name="_Toc316315433"/>
      <w:bookmarkStart w:id="950" w:name="_Toc316316319"/>
      <w:bookmarkStart w:id="951" w:name="_Toc327181267"/>
      <w:bookmarkStart w:id="952" w:name="_Toc329602583"/>
      <w:bookmarkStart w:id="953" w:name="_Toc382993263"/>
      <w:bookmarkStart w:id="954" w:name="_Toc390246827"/>
      <w:bookmarkStart w:id="955" w:name="_Toc390699246"/>
      <w:bookmarkStart w:id="956" w:name="_Toc396148602"/>
      <w:bookmarkStart w:id="957" w:name="_Toc405207188"/>
      <w:bookmarkStart w:id="958" w:name="_Toc414448125"/>
      <w:bookmarkStart w:id="959" w:name="_Toc434003996"/>
      <w:bookmarkStart w:id="960" w:name="_Toc434004115"/>
      <w:bookmarkStart w:id="961" w:name="_Toc464498315"/>
      <w:bookmarkStart w:id="962" w:name="_Toc464498720"/>
      <w:bookmarkStart w:id="963" w:name="_Toc487209332"/>
      <w:bookmarkStart w:id="964" w:name="_Toc488428645"/>
      <w:bookmarkStart w:id="965" w:name="_Toc491180973"/>
      <w:bookmarkStart w:id="966" w:name="_Toc492377933"/>
      <w:bookmarkStart w:id="967" w:name="_Toc493501635"/>
      <w:bookmarkStart w:id="968" w:name="_Toc494211594"/>
      <w:bookmarkStart w:id="969" w:name="_Toc496883331"/>
      <w:bookmarkStart w:id="970" w:name="_Toc498523212"/>
      <w:bookmarkStart w:id="971" w:name="_Toc505704890"/>
      <w:bookmarkStart w:id="972" w:name="_Toc510612333"/>
      <w:bookmarkStart w:id="973" w:name="_Toc3539001"/>
      <w:bookmarkStart w:id="974" w:name="_Toc19704274"/>
      <w:bookmarkStart w:id="975" w:name="_Toc23410250"/>
      <w:bookmarkStart w:id="976" w:name="_Toc23958016"/>
      <w:bookmarkStart w:id="977" w:name="_Toc80883778"/>
      <w:bookmarkStart w:id="978" w:name="_Toc80890449"/>
      <w:bookmarkStart w:id="979" w:name="_Toc82529162"/>
      <w:bookmarkStart w:id="980" w:name="_Toc119663139"/>
      <w:bookmarkStart w:id="981" w:name="_Toc128403846"/>
      <w:bookmarkStart w:id="982" w:name="_Toc139655561"/>
      <w:bookmarkStart w:id="983" w:name="_Toc161343754"/>
      <w:bookmarkStart w:id="984" w:name="_Toc163151903"/>
      <w:bookmarkStart w:id="985" w:name="_Toc184325942"/>
      <w:bookmarkStart w:id="986" w:name="_Toc192504832"/>
      <w:bookmarkStart w:id="987" w:name="_Toc193296121"/>
      <w:bookmarkStart w:id="988" w:name="_Toc193881347"/>
      <w:bookmarkStart w:id="989" w:name="_Toc197702636"/>
      <w:bookmarkStart w:id="990" w:name="_Toc212209309"/>
      <w:bookmarkStart w:id="991" w:name="_Toc212216581"/>
      <w:bookmarkStart w:id="992" w:name="_Toc212216769"/>
      <w:r w:rsidRPr="004A3B06">
        <w:rPr>
          <w:rFonts w:cs="Arial"/>
          <w:bCs/>
          <w:sz w:val="20"/>
          <w:lang w:val="es-MX"/>
        </w:rPr>
        <w:t>6.2.1</w:t>
      </w:r>
      <w:r w:rsidRPr="004A3B06">
        <w:rPr>
          <w:rFonts w:cs="Arial"/>
          <w:bCs/>
          <w:sz w:val="20"/>
          <w:lang w:val="es-MX"/>
        </w:rPr>
        <w:tab/>
        <w:t>Lugar, fecha y hora</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720B0238" w14:textId="444A4BFF" w:rsidR="005932E7" w:rsidRPr="0023240A" w:rsidRDefault="005932E7" w:rsidP="005932E7">
      <w:pPr>
        <w:pStyle w:val="Texto0"/>
        <w:tabs>
          <w:tab w:val="left" w:pos="709"/>
        </w:tabs>
        <w:spacing w:before="120" w:after="120" w:line="240" w:lineRule="auto"/>
        <w:ind w:left="708" w:firstLine="0"/>
        <w:rPr>
          <w:rFonts w:cs="Arial"/>
          <w:sz w:val="20"/>
          <w:lang w:val="es-MX" w:eastAsia="es-MX"/>
        </w:rPr>
      </w:pPr>
      <w:r w:rsidRPr="0023240A">
        <w:rPr>
          <w:rFonts w:cs="Arial"/>
          <w:sz w:val="20"/>
          <w:lang w:val="es-MX" w:eastAsia="es-MX"/>
        </w:rPr>
        <w:t>El Acto de Presentación y Apertura de Proposiciones se llevará a cabo de conformidad con lo estipulado en el artículo 42 del REGLAMENTO y el artículo 63 de las POBALINES, el día</w:t>
      </w:r>
      <w:r w:rsidR="00D6091F" w:rsidRPr="0023240A">
        <w:rPr>
          <w:rFonts w:cs="Arial"/>
          <w:sz w:val="20"/>
          <w:lang w:val="es-MX" w:eastAsia="es-MX"/>
        </w:rPr>
        <w:t xml:space="preserve"> </w:t>
      </w:r>
      <w:r w:rsidR="0023240A">
        <w:rPr>
          <w:rFonts w:cs="Arial"/>
          <w:b/>
          <w:sz w:val="20"/>
          <w:u w:val="single"/>
          <w:lang w:val="es-MX" w:eastAsia="es-MX"/>
        </w:rPr>
        <w:t>1</w:t>
      </w:r>
      <w:r w:rsidR="0071452C">
        <w:rPr>
          <w:rFonts w:cs="Arial"/>
          <w:b/>
          <w:sz w:val="20"/>
          <w:u w:val="single"/>
          <w:lang w:val="es-MX" w:eastAsia="es-MX"/>
        </w:rPr>
        <w:t>3</w:t>
      </w:r>
      <w:r w:rsidR="00072474" w:rsidRPr="0023240A">
        <w:rPr>
          <w:rFonts w:cs="Arial"/>
          <w:b/>
          <w:sz w:val="20"/>
          <w:u w:val="single"/>
          <w:lang w:val="es-MX" w:eastAsia="es-MX"/>
        </w:rPr>
        <w:t xml:space="preserve"> </w:t>
      </w:r>
      <w:r w:rsidR="00D6091F" w:rsidRPr="0023240A">
        <w:rPr>
          <w:rFonts w:cs="Arial"/>
          <w:b/>
          <w:sz w:val="20"/>
          <w:u w:val="single"/>
          <w:lang w:val="es-MX" w:eastAsia="es-MX"/>
        </w:rPr>
        <w:t>de</w:t>
      </w:r>
      <w:r w:rsidR="00072474" w:rsidRPr="0023240A">
        <w:rPr>
          <w:rFonts w:cs="Arial"/>
          <w:b/>
          <w:sz w:val="20"/>
          <w:u w:val="single"/>
          <w:lang w:val="es-MX" w:eastAsia="es-MX"/>
        </w:rPr>
        <w:t xml:space="preserve"> </w:t>
      </w:r>
      <w:r w:rsidR="0023240A">
        <w:rPr>
          <w:rFonts w:cs="Arial"/>
          <w:b/>
          <w:sz w:val="20"/>
          <w:u w:val="single"/>
          <w:lang w:val="es-MX" w:eastAsia="es-MX"/>
        </w:rPr>
        <w:t>noviembre</w:t>
      </w:r>
      <w:r w:rsidR="00952AFF" w:rsidRPr="0023240A">
        <w:rPr>
          <w:rFonts w:cs="Arial"/>
          <w:b/>
          <w:sz w:val="20"/>
          <w:u w:val="single"/>
          <w:lang w:val="es-MX" w:eastAsia="es-MX"/>
        </w:rPr>
        <w:t xml:space="preserve"> 2025</w:t>
      </w:r>
      <w:r w:rsidR="00D6091F" w:rsidRPr="0023240A">
        <w:rPr>
          <w:rFonts w:cs="Arial"/>
          <w:b/>
          <w:sz w:val="20"/>
          <w:u w:val="single"/>
          <w:lang w:val="es-MX" w:eastAsia="es-MX"/>
        </w:rPr>
        <w:t>,</w:t>
      </w:r>
      <w:r w:rsidR="00952AFF" w:rsidRPr="0023240A">
        <w:rPr>
          <w:rFonts w:cs="Arial"/>
          <w:b/>
          <w:sz w:val="20"/>
          <w:u w:val="single"/>
          <w:lang w:val="es-MX" w:eastAsia="es-MX"/>
        </w:rPr>
        <w:t xml:space="preserve"> </w:t>
      </w:r>
      <w:r w:rsidR="00D6091F" w:rsidRPr="0023240A">
        <w:rPr>
          <w:rFonts w:cs="Arial"/>
          <w:b/>
          <w:sz w:val="20"/>
          <w:u w:val="single"/>
          <w:lang w:val="es-MX" w:eastAsia="es-MX"/>
        </w:rPr>
        <w:t>a las</w:t>
      </w:r>
      <w:r w:rsidR="00072474" w:rsidRPr="0023240A">
        <w:rPr>
          <w:rFonts w:cs="Arial"/>
          <w:b/>
          <w:sz w:val="20"/>
          <w:u w:val="single"/>
          <w:lang w:val="es-MX" w:eastAsia="es-MX"/>
        </w:rPr>
        <w:t xml:space="preserve"> </w:t>
      </w:r>
      <w:r w:rsidR="0023240A">
        <w:rPr>
          <w:rFonts w:cs="Arial"/>
          <w:b/>
          <w:sz w:val="20"/>
          <w:u w:val="single"/>
          <w:lang w:val="es-MX" w:eastAsia="es-MX"/>
        </w:rPr>
        <w:t>10</w:t>
      </w:r>
      <w:r w:rsidR="00952AFF" w:rsidRPr="0023240A">
        <w:rPr>
          <w:rFonts w:cs="Arial"/>
          <w:b/>
          <w:sz w:val="20"/>
          <w:u w:val="single"/>
          <w:lang w:val="es-MX" w:eastAsia="es-MX"/>
        </w:rPr>
        <w:t>:</w:t>
      </w:r>
      <w:r w:rsidR="000D1C28" w:rsidRPr="0023240A">
        <w:rPr>
          <w:rFonts w:cs="Arial"/>
          <w:b/>
          <w:sz w:val="20"/>
          <w:u w:val="single"/>
          <w:lang w:val="es-MX" w:eastAsia="es-MX"/>
        </w:rPr>
        <w:t>00</w:t>
      </w:r>
      <w:r w:rsidR="00072474" w:rsidRPr="0023240A">
        <w:rPr>
          <w:rFonts w:cs="Arial"/>
          <w:b/>
          <w:sz w:val="20"/>
          <w:u w:val="single"/>
          <w:lang w:val="es-MX" w:eastAsia="es-MX"/>
        </w:rPr>
        <w:t>:00</w:t>
      </w:r>
      <w:r w:rsidR="00D6091F" w:rsidRPr="0023240A">
        <w:rPr>
          <w:rFonts w:cs="Arial"/>
          <w:b/>
          <w:sz w:val="20"/>
          <w:u w:val="single"/>
          <w:lang w:val="es-MX" w:eastAsia="es-MX"/>
        </w:rPr>
        <w:t xml:space="preserve"> horas</w:t>
      </w:r>
      <w:r w:rsidR="00D6091F" w:rsidRPr="0023240A">
        <w:rPr>
          <w:rFonts w:cs="Arial"/>
          <w:sz w:val="20"/>
          <w:lang w:val="es-MX" w:eastAsia="es-MX"/>
        </w:rPr>
        <w:t xml:space="preserve"> </w:t>
      </w:r>
      <w:r w:rsidR="00055538" w:rsidRPr="004A3B06">
        <w:rPr>
          <w:rFonts w:cs="Arial"/>
          <w:sz w:val="20"/>
          <w:lang w:val="es-MX" w:eastAsia="es-MX"/>
        </w:rPr>
        <w:t xml:space="preserve">en la Sala de </w:t>
      </w:r>
      <w:r w:rsidR="00055538">
        <w:rPr>
          <w:rFonts w:cs="Arial"/>
          <w:sz w:val="20"/>
          <w:lang w:val="es-MX" w:eastAsia="es-MX"/>
        </w:rPr>
        <w:t xml:space="preserve">Usos Múltiples de la Dirección Ejecutiva de Administración </w:t>
      </w:r>
      <w:r w:rsidR="00055538" w:rsidRPr="004A3B06">
        <w:rPr>
          <w:rFonts w:cs="Arial"/>
          <w:sz w:val="20"/>
          <w:lang w:val="es-MX" w:eastAsia="es-MX"/>
        </w:rPr>
        <w:t xml:space="preserve">del </w:t>
      </w:r>
      <w:r w:rsidR="00055538" w:rsidRPr="004A3B06">
        <w:rPr>
          <w:rFonts w:cs="Arial"/>
          <w:b/>
          <w:bCs/>
          <w:sz w:val="20"/>
          <w:lang w:val="es-MX" w:eastAsia="es-MX"/>
        </w:rPr>
        <w:t xml:space="preserve">Piso </w:t>
      </w:r>
      <w:r w:rsidR="00055538">
        <w:rPr>
          <w:rFonts w:cs="Arial"/>
          <w:b/>
          <w:bCs/>
          <w:sz w:val="20"/>
          <w:lang w:val="es-MX" w:eastAsia="es-MX"/>
        </w:rPr>
        <w:t xml:space="preserve">1 </w:t>
      </w:r>
      <w:r w:rsidRPr="0023240A">
        <w:rPr>
          <w:rFonts w:cs="Arial"/>
          <w:sz w:val="20"/>
          <w:lang w:val="es-MX"/>
        </w:rPr>
        <w:t xml:space="preserve">ubicada en Periférico </w:t>
      </w:r>
      <w:r w:rsidR="000538FD" w:rsidRPr="0023240A">
        <w:rPr>
          <w:rFonts w:cs="Arial"/>
          <w:sz w:val="20"/>
          <w:lang w:val="es-MX"/>
        </w:rPr>
        <w:t>Sur No</w:t>
      </w:r>
      <w:r w:rsidRPr="0023240A">
        <w:rPr>
          <w:rFonts w:cs="Arial"/>
          <w:sz w:val="20"/>
          <w:lang w:val="es-MX"/>
        </w:rPr>
        <w:t>. 4124, edificio Zafiro II, Colonia Jardines del Pedregal, Álvaro Obregón, C.P. 01900 en la Ciudad de México</w:t>
      </w:r>
      <w:r w:rsidRPr="0023240A">
        <w:rPr>
          <w:rFonts w:cs="Arial"/>
          <w:sz w:val="20"/>
          <w:lang w:val="es-MX" w:eastAsia="es-MX"/>
        </w:rPr>
        <w:t>.</w:t>
      </w:r>
    </w:p>
    <w:p w14:paraId="5A9EB66F" w14:textId="77777777" w:rsidR="005932E7" w:rsidRPr="004A3B06" w:rsidRDefault="005932E7" w:rsidP="005932E7">
      <w:pPr>
        <w:pStyle w:val="Texto0"/>
        <w:tabs>
          <w:tab w:val="left" w:pos="709"/>
        </w:tabs>
        <w:spacing w:before="120" w:after="120" w:line="240" w:lineRule="auto"/>
        <w:ind w:left="708" w:firstLine="0"/>
        <w:rPr>
          <w:rFonts w:cs="Arial"/>
          <w:lang w:val="es-MX"/>
        </w:rPr>
      </w:pPr>
    </w:p>
    <w:p w14:paraId="51D57C5F" w14:textId="14E7F955" w:rsidR="00FF47AE" w:rsidRPr="004A3B06" w:rsidRDefault="00255392" w:rsidP="000538FD">
      <w:pPr>
        <w:pStyle w:val="Ttulo1"/>
        <w:spacing w:before="120" w:after="120"/>
        <w:jc w:val="both"/>
        <w:rPr>
          <w:rFonts w:cs="Arial"/>
          <w:bCs/>
          <w:sz w:val="20"/>
          <w:lang w:val="es-MX"/>
        </w:rPr>
      </w:pPr>
      <w:bookmarkStart w:id="993" w:name="_Toc314030211"/>
      <w:bookmarkStart w:id="994" w:name="_Toc314085329"/>
      <w:bookmarkStart w:id="995" w:name="_Toc314086087"/>
      <w:bookmarkStart w:id="996" w:name="_Toc314086227"/>
      <w:bookmarkStart w:id="997" w:name="_Toc314094150"/>
      <w:bookmarkStart w:id="998" w:name="_Toc314804571"/>
      <w:bookmarkStart w:id="999" w:name="_Toc315905519"/>
      <w:bookmarkStart w:id="1000" w:name="_Toc316315435"/>
      <w:bookmarkStart w:id="1001" w:name="_Toc316316321"/>
      <w:bookmarkStart w:id="1002" w:name="_Toc327181269"/>
      <w:bookmarkStart w:id="1003" w:name="_Toc329602585"/>
      <w:bookmarkStart w:id="1004" w:name="_Toc382993265"/>
      <w:bookmarkStart w:id="1005" w:name="_Toc390246829"/>
      <w:bookmarkStart w:id="1006" w:name="_Toc390699248"/>
      <w:bookmarkStart w:id="1007" w:name="_Toc396148604"/>
      <w:bookmarkStart w:id="1008" w:name="_Toc405207190"/>
      <w:bookmarkStart w:id="1009" w:name="_Toc414448127"/>
      <w:bookmarkStart w:id="1010" w:name="_Toc434003998"/>
      <w:bookmarkStart w:id="1011" w:name="_Toc434004117"/>
      <w:bookmarkStart w:id="1012" w:name="_Toc464498317"/>
      <w:bookmarkStart w:id="1013" w:name="_Toc464498722"/>
      <w:bookmarkStart w:id="1014" w:name="_Toc487209334"/>
      <w:bookmarkStart w:id="1015" w:name="_Toc488428647"/>
      <w:bookmarkStart w:id="1016" w:name="_Toc491180975"/>
      <w:bookmarkStart w:id="1017" w:name="_Toc492377935"/>
      <w:bookmarkStart w:id="1018" w:name="_Toc493501637"/>
      <w:bookmarkStart w:id="1019" w:name="_Toc494211596"/>
      <w:bookmarkStart w:id="1020" w:name="_Toc496883333"/>
      <w:bookmarkStart w:id="1021" w:name="_Toc498523214"/>
      <w:bookmarkStart w:id="1022" w:name="_Toc505704892"/>
      <w:bookmarkStart w:id="1023" w:name="_Toc510612335"/>
      <w:bookmarkStart w:id="1024" w:name="_Toc3539002"/>
      <w:bookmarkStart w:id="1025" w:name="_Toc19704275"/>
      <w:bookmarkStart w:id="1026" w:name="_Toc23410251"/>
      <w:bookmarkStart w:id="1027" w:name="_Toc23958017"/>
      <w:bookmarkStart w:id="1028" w:name="_Toc80883779"/>
      <w:bookmarkStart w:id="1029" w:name="_Toc80890450"/>
      <w:bookmarkStart w:id="1030" w:name="_Toc82529163"/>
      <w:bookmarkStart w:id="1031" w:name="_Toc119663140"/>
      <w:bookmarkStart w:id="1032" w:name="_Toc128403847"/>
      <w:bookmarkStart w:id="1033" w:name="_Toc139655562"/>
      <w:bookmarkStart w:id="1034" w:name="_Toc161343755"/>
      <w:bookmarkStart w:id="1035" w:name="_Toc163151904"/>
      <w:bookmarkStart w:id="1036" w:name="_Toc184325943"/>
      <w:bookmarkStart w:id="1037" w:name="_Toc192504833"/>
      <w:bookmarkStart w:id="1038" w:name="_Toc193296122"/>
      <w:bookmarkStart w:id="1039" w:name="_Toc193881348"/>
      <w:bookmarkStart w:id="1040" w:name="_Toc197702637"/>
      <w:bookmarkStart w:id="1041" w:name="_Toc212209310"/>
      <w:bookmarkStart w:id="1042" w:name="_Toc212216582"/>
      <w:bookmarkStart w:id="1043" w:name="_Toc212216770"/>
      <w:r w:rsidRPr="004A3B06">
        <w:rPr>
          <w:rFonts w:cs="Arial"/>
          <w:bCs/>
          <w:color w:val="1F497D" w:themeColor="text2"/>
          <w:sz w:val="20"/>
          <w:lang w:val="es-MX"/>
        </w:rPr>
        <w:t>6.2.2</w:t>
      </w:r>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r w:rsidR="000538FD" w:rsidRPr="004A3B06">
        <w:rPr>
          <w:rFonts w:cs="Arial"/>
          <w:bCs/>
          <w:color w:val="1F497D" w:themeColor="text2"/>
          <w:sz w:val="20"/>
          <w:lang w:val="es-MX"/>
        </w:rPr>
        <w:t xml:space="preserve"> </w:t>
      </w:r>
      <w:r w:rsidR="000538FD" w:rsidRPr="004A3B06">
        <w:rPr>
          <w:rFonts w:cs="Arial"/>
          <w:bCs/>
          <w:color w:val="244061" w:themeColor="accent1" w:themeShade="80"/>
          <w:sz w:val="20"/>
          <w:lang w:val="es-MX"/>
        </w:rPr>
        <w:t>Registro de asistencia y revisión preliminar de documentación distinta a la oferta técnica y económica</w:t>
      </w:r>
      <w:bookmarkEnd w:id="1032"/>
      <w:bookmarkEnd w:id="1033"/>
      <w:bookmarkEnd w:id="1034"/>
      <w:bookmarkEnd w:id="1035"/>
      <w:bookmarkEnd w:id="1036"/>
      <w:bookmarkEnd w:id="1037"/>
      <w:bookmarkEnd w:id="1038"/>
      <w:bookmarkEnd w:id="1039"/>
      <w:bookmarkEnd w:id="1040"/>
      <w:bookmarkEnd w:id="1041"/>
      <w:bookmarkEnd w:id="1042"/>
      <w:bookmarkEnd w:id="1043"/>
    </w:p>
    <w:p w14:paraId="32A025BB" w14:textId="30D904B8" w:rsidR="000538FD" w:rsidRPr="004A3B06" w:rsidRDefault="000538FD" w:rsidP="000538FD">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3B06" w:rsidRDefault="000538FD" w:rsidP="001166F5">
      <w:pPr>
        <w:pStyle w:val="Prrafodelista"/>
        <w:ind w:left="709"/>
        <w:contextualSpacing w:val="0"/>
        <w:jc w:val="both"/>
        <w:rPr>
          <w:rFonts w:ascii="Arial" w:hAnsi="Arial" w:cs="Arial"/>
          <w:snapToGrid/>
          <w:lang w:val="es-MX"/>
        </w:rPr>
      </w:pPr>
      <w:r w:rsidRPr="004A3B06">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3B06">
        <w:rPr>
          <w:rFonts w:ascii="Arial" w:hAnsi="Arial" w:cs="Arial"/>
          <w:b/>
          <w:snapToGrid/>
          <w:u w:val="single"/>
          <w:lang w:val="es-MX"/>
        </w:rPr>
        <w:t>fecha, hora y lugar establecido</w:t>
      </w:r>
      <w:r w:rsidRPr="004A3B06">
        <w:rPr>
          <w:rFonts w:ascii="Arial" w:hAnsi="Arial" w:cs="Arial"/>
          <w:b/>
          <w:snapToGrid/>
          <w:lang w:val="es-MX"/>
        </w:rPr>
        <w:t xml:space="preserve"> </w:t>
      </w:r>
      <w:r w:rsidRPr="004A3B06">
        <w:rPr>
          <w:rFonts w:ascii="Arial" w:hAnsi="Arial" w:cs="Arial"/>
          <w:snapToGrid/>
          <w:lang w:val="es-MX"/>
        </w:rPr>
        <w:t>para la celebración del citado Acto.</w:t>
      </w:r>
    </w:p>
    <w:p w14:paraId="061139CF" w14:textId="77777777" w:rsidR="00827564" w:rsidRPr="004A3B06" w:rsidRDefault="00E0645E" w:rsidP="001166F5">
      <w:pPr>
        <w:pStyle w:val="Prrafodelista"/>
        <w:ind w:left="709"/>
        <w:contextualSpacing w:val="0"/>
        <w:jc w:val="both"/>
        <w:rPr>
          <w:rFonts w:ascii="Arial" w:hAnsi="Arial" w:cs="Arial"/>
          <w:snapToGrid/>
          <w:color w:val="0070C0"/>
          <w:lang w:val="es-MX"/>
        </w:rPr>
      </w:pPr>
      <w:r w:rsidRPr="004A3B06">
        <w:rPr>
          <w:rFonts w:ascii="Arial" w:hAnsi="Arial" w:cs="Arial"/>
          <w:snapToGrid/>
          <w:lang w:val="es-MX"/>
        </w:rPr>
        <w:lastRenderedPageBreak/>
        <w:t xml:space="preserve"> </w:t>
      </w:r>
    </w:p>
    <w:p w14:paraId="5DE35FE3" w14:textId="54D1C78E" w:rsidR="00827564" w:rsidRPr="004A3B06" w:rsidRDefault="00255392" w:rsidP="001166F5">
      <w:pPr>
        <w:pStyle w:val="Ttulo1"/>
        <w:jc w:val="both"/>
        <w:rPr>
          <w:rFonts w:cs="Arial"/>
          <w:bCs/>
          <w:sz w:val="20"/>
          <w:lang w:val="es-MX"/>
        </w:rPr>
      </w:pPr>
      <w:bookmarkStart w:id="1044" w:name="_Toc314030212"/>
      <w:bookmarkStart w:id="1045" w:name="_Toc314085330"/>
      <w:bookmarkStart w:id="1046" w:name="_Toc314086088"/>
      <w:bookmarkStart w:id="1047" w:name="_Toc314086228"/>
      <w:bookmarkStart w:id="1048" w:name="_Toc314094151"/>
      <w:bookmarkStart w:id="1049" w:name="_Toc314804572"/>
      <w:bookmarkStart w:id="1050" w:name="_Toc315905520"/>
      <w:bookmarkStart w:id="1051" w:name="_Toc316315436"/>
      <w:bookmarkStart w:id="1052" w:name="_Toc316316322"/>
      <w:bookmarkStart w:id="1053" w:name="_Toc327181270"/>
      <w:bookmarkStart w:id="1054" w:name="_Toc329602586"/>
      <w:bookmarkStart w:id="1055" w:name="_Toc382993266"/>
      <w:bookmarkStart w:id="1056" w:name="_Toc390246830"/>
      <w:bookmarkStart w:id="1057" w:name="_Toc390699249"/>
      <w:bookmarkStart w:id="1058" w:name="_Toc396148605"/>
      <w:bookmarkStart w:id="1059" w:name="_Toc405207191"/>
      <w:bookmarkStart w:id="1060" w:name="_Toc414448128"/>
      <w:bookmarkStart w:id="1061" w:name="_Toc434003999"/>
      <w:bookmarkStart w:id="1062" w:name="_Toc434004118"/>
      <w:bookmarkStart w:id="1063" w:name="_Toc464498318"/>
      <w:bookmarkStart w:id="1064" w:name="_Toc464498723"/>
      <w:bookmarkStart w:id="1065" w:name="_Toc487209335"/>
      <w:bookmarkStart w:id="1066" w:name="_Toc488428648"/>
      <w:bookmarkStart w:id="1067" w:name="_Toc491180976"/>
      <w:bookmarkStart w:id="1068" w:name="_Toc492377936"/>
      <w:bookmarkStart w:id="1069" w:name="_Toc493501638"/>
      <w:bookmarkStart w:id="1070" w:name="_Toc494211597"/>
      <w:bookmarkStart w:id="1071" w:name="_Toc496883334"/>
      <w:bookmarkStart w:id="1072" w:name="_Toc498523215"/>
      <w:bookmarkStart w:id="1073" w:name="_Toc505704893"/>
      <w:bookmarkStart w:id="1074" w:name="_Toc510612336"/>
      <w:bookmarkStart w:id="1075" w:name="_Toc3539003"/>
      <w:bookmarkStart w:id="1076" w:name="_Toc19704276"/>
      <w:bookmarkStart w:id="1077" w:name="_Toc23410252"/>
      <w:bookmarkStart w:id="1078" w:name="_Toc23958018"/>
      <w:bookmarkStart w:id="1079" w:name="_Toc80883780"/>
      <w:bookmarkStart w:id="1080" w:name="_Toc80890451"/>
      <w:bookmarkStart w:id="1081" w:name="_Toc82529164"/>
      <w:bookmarkStart w:id="1082" w:name="_Toc119663141"/>
      <w:bookmarkStart w:id="1083" w:name="_Toc128403848"/>
      <w:bookmarkStart w:id="1084" w:name="_Toc139655563"/>
      <w:bookmarkStart w:id="1085" w:name="_Toc161343756"/>
      <w:bookmarkStart w:id="1086" w:name="_Toc163151905"/>
      <w:bookmarkStart w:id="1087" w:name="_Toc184325944"/>
      <w:bookmarkStart w:id="1088" w:name="_Toc192504834"/>
      <w:bookmarkStart w:id="1089" w:name="_Toc193296123"/>
      <w:bookmarkStart w:id="1090" w:name="_Toc193881349"/>
      <w:bookmarkStart w:id="1091" w:name="_Toc197702638"/>
      <w:bookmarkStart w:id="1092" w:name="_Toc212209311"/>
      <w:bookmarkStart w:id="1093" w:name="_Toc212216583"/>
      <w:bookmarkStart w:id="1094" w:name="_Toc212216771"/>
      <w:r w:rsidRPr="004A3B06">
        <w:rPr>
          <w:rFonts w:cs="Arial"/>
          <w:bCs/>
          <w:color w:val="1F497D" w:themeColor="text2"/>
          <w:sz w:val="20"/>
          <w:lang w:val="es-MX"/>
        </w:rPr>
        <w:t>6.2.3</w:t>
      </w:r>
      <w:r w:rsidR="00827564" w:rsidRPr="004A3B06">
        <w:rPr>
          <w:rFonts w:cs="Arial"/>
          <w:bCs/>
          <w:sz w:val="20"/>
          <w:lang w:val="es-MX"/>
        </w:rPr>
        <w:tab/>
      </w:r>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r w:rsidR="00BD00B6" w:rsidRPr="004A3B06">
        <w:rPr>
          <w:rFonts w:cs="Arial"/>
          <w:bCs/>
          <w:color w:val="244061" w:themeColor="accent1" w:themeShade="80"/>
          <w:sz w:val="20"/>
          <w:lang w:val="es-MX"/>
        </w:rPr>
        <w:t>Inicio del acto</w:t>
      </w:r>
      <w:bookmarkEnd w:id="1083"/>
      <w:bookmarkEnd w:id="1084"/>
      <w:bookmarkEnd w:id="1085"/>
      <w:bookmarkEnd w:id="1086"/>
      <w:bookmarkEnd w:id="1087"/>
      <w:bookmarkEnd w:id="1088"/>
      <w:bookmarkEnd w:id="1089"/>
      <w:bookmarkEnd w:id="1090"/>
      <w:bookmarkEnd w:id="1091"/>
      <w:bookmarkEnd w:id="1092"/>
      <w:bookmarkEnd w:id="1093"/>
      <w:bookmarkEnd w:id="1094"/>
    </w:p>
    <w:p w14:paraId="5F747E7A" w14:textId="77777777" w:rsidR="00BD00B6" w:rsidRPr="004A3B06" w:rsidRDefault="00BD00B6" w:rsidP="001166F5">
      <w:pPr>
        <w:pStyle w:val="Prrafodelista"/>
        <w:ind w:left="709"/>
        <w:contextualSpacing w:val="0"/>
        <w:jc w:val="both"/>
        <w:rPr>
          <w:rFonts w:ascii="Arial" w:hAnsi="Arial" w:cs="Arial"/>
          <w:snapToGrid/>
          <w:lang w:val="es-MX"/>
        </w:rPr>
      </w:pPr>
      <w:bookmarkStart w:id="1095" w:name="_Toc289064590"/>
      <w:bookmarkStart w:id="1096" w:name="_Toc307923720"/>
      <w:bookmarkStart w:id="1097" w:name="_Toc307995587"/>
      <w:bookmarkStart w:id="1098" w:name="_Toc308181766"/>
      <w:bookmarkStart w:id="1099" w:name="_Toc309618077"/>
      <w:bookmarkStart w:id="1100" w:name="_Toc314030213"/>
      <w:bookmarkStart w:id="1101" w:name="_Toc314085331"/>
      <w:bookmarkStart w:id="1102" w:name="_Toc314086089"/>
      <w:bookmarkStart w:id="1103" w:name="_Toc314086229"/>
      <w:bookmarkStart w:id="1104" w:name="_Toc314094152"/>
      <w:bookmarkStart w:id="1105" w:name="_Toc314804573"/>
      <w:bookmarkStart w:id="1106" w:name="_Toc315905521"/>
      <w:bookmarkStart w:id="1107" w:name="_Toc316315437"/>
      <w:bookmarkStart w:id="1108" w:name="_Toc316316323"/>
      <w:bookmarkStart w:id="1109" w:name="_Toc327181271"/>
      <w:bookmarkStart w:id="1110" w:name="_Toc329602587"/>
      <w:r w:rsidRPr="004A3B06">
        <w:rPr>
          <w:rFonts w:ascii="Arial" w:hAnsi="Arial" w:cs="Arial"/>
          <w:snapToGrid/>
          <w:lang w:val="es-MX"/>
        </w:rPr>
        <w:t xml:space="preserve">A partir de la hora señalada para el inicio del Acto, el servidor público que lo presida </w:t>
      </w:r>
      <w:r w:rsidRPr="004A3B06">
        <w:rPr>
          <w:rFonts w:ascii="Arial" w:hAnsi="Arial" w:cs="Arial"/>
          <w:snapToGrid/>
          <w:u w:val="single"/>
          <w:lang w:val="es-MX"/>
        </w:rPr>
        <w:t>sólo podrá permitir el acceso a cualquier persona en calidad de observador conforme a lo establecido en el penúltimo párrafo del artículo 31 del REGLAMENTO</w:t>
      </w:r>
      <w:r w:rsidRPr="004A3B06">
        <w:rPr>
          <w:rFonts w:ascii="Arial" w:hAnsi="Arial" w:cs="Arial"/>
          <w:snapToGrid/>
          <w:lang w:val="es-MX"/>
        </w:rPr>
        <w:t>.</w:t>
      </w:r>
    </w:p>
    <w:p w14:paraId="13250A8E" w14:textId="77777777" w:rsidR="00BD00B6" w:rsidRPr="004A3B06" w:rsidRDefault="00BD00B6" w:rsidP="00BD00B6">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3B06" w:rsidRDefault="00BD00B6" w:rsidP="00BD00B6">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3B06" w:rsidRDefault="005C6908" w:rsidP="00BD00B6">
      <w:pPr>
        <w:pStyle w:val="Texto0"/>
        <w:tabs>
          <w:tab w:val="left" w:pos="851"/>
        </w:tabs>
        <w:spacing w:before="120" w:after="120" w:line="240" w:lineRule="auto"/>
        <w:ind w:left="1134" w:firstLine="0"/>
        <w:rPr>
          <w:rFonts w:cs="Arial"/>
          <w:lang w:val="es-MX"/>
        </w:rPr>
      </w:pPr>
    </w:p>
    <w:p w14:paraId="4429F73D" w14:textId="149FF3E7" w:rsidR="00BD00B6" w:rsidRPr="004A3B06" w:rsidRDefault="00BD00B6">
      <w:pPr>
        <w:pStyle w:val="Ttulo1"/>
        <w:numPr>
          <w:ilvl w:val="2"/>
          <w:numId w:val="94"/>
        </w:numPr>
        <w:spacing w:before="120" w:after="120"/>
        <w:ind w:left="851"/>
        <w:jc w:val="both"/>
        <w:rPr>
          <w:rFonts w:cs="Arial"/>
          <w:bCs/>
          <w:color w:val="244061" w:themeColor="accent1" w:themeShade="80"/>
          <w:sz w:val="20"/>
          <w:lang w:val="es-MX"/>
        </w:rPr>
      </w:pPr>
      <w:bookmarkStart w:id="1111" w:name="_Toc128403849"/>
      <w:bookmarkStart w:id="1112" w:name="_Toc139655564"/>
      <w:bookmarkStart w:id="1113" w:name="_Toc161343757"/>
      <w:bookmarkStart w:id="1114" w:name="_Toc163151906"/>
      <w:bookmarkStart w:id="1115" w:name="_Toc184325945"/>
      <w:bookmarkStart w:id="1116" w:name="_Toc192504835"/>
      <w:bookmarkStart w:id="1117" w:name="_Toc193296124"/>
      <w:bookmarkStart w:id="1118" w:name="_Toc193881350"/>
      <w:bookmarkStart w:id="1119" w:name="_Toc197702639"/>
      <w:bookmarkStart w:id="1120" w:name="_Toc212209312"/>
      <w:bookmarkStart w:id="1121" w:name="_Toc212216584"/>
      <w:bookmarkStart w:id="1122" w:name="_Toc212216772"/>
      <w:bookmarkStart w:id="1123" w:name="_Toc382993267"/>
      <w:bookmarkStart w:id="1124" w:name="_Toc390246831"/>
      <w:bookmarkStart w:id="1125" w:name="_Toc390699250"/>
      <w:bookmarkStart w:id="1126" w:name="_Toc396148606"/>
      <w:bookmarkStart w:id="1127" w:name="_Toc405207192"/>
      <w:bookmarkStart w:id="1128" w:name="_Toc414448129"/>
      <w:bookmarkStart w:id="1129" w:name="_Toc434004000"/>
      <w:bookmarkStart w:id="1130" w:name="_Toc434004119"/>
      <w:bookmarkStart w:id="1131" w:name="_Toc464498319"/>
      <w:bookmarkStart w:id="1132" w:name="_Toc464498724"/>
      <w:bookmarkStart w:id="1133" w:name="_Toc487209336"/>
      <w:bookmarkStart w:id="1134" w:name="_Toc488428649"/>
      <w:bookmarkStart w:id="1135" w:name="_Toc491180977"/>
      <w:bookmarkStart w:id="1136" w:name="_Toc492377937"/>
      <w:bookmarkStart w:id="1137" w:name="_Toc493501639"/>
      <w:bookmarkStart w:id="1138" w:name="_Toc494211598"/>
      <w:bookmarkStart w:id="1139" w:name="_Toc496883335"/>
      <w:bookmarkStart w:id="1140" w:name="_Toc498523216"/>
      <w:bookmarkStart w:id="1141" w:name="_Toc505704894"/>
      <w:bookmarkStart w:id="1142" w:name="_Toc510612337"/>
      <w:bookmarkStart w:id="1143" w:name="_Toc3539004"/>
      <w:bookmarkStart w:id="1144" w:name="_Toc19704277"/>
      <w:bookmarkStart w:id="1145" w:name="_Toc23410253"/>
      <w:bookmarkStart w:id="1146" w:name="_Toc23958019"/>
      <w:bookmarkStart w:id="1147" w:name="_Toc80883781"/>
      <w:bookmarkStart w:id="1148" w:name="_Toc80890452"/>
      <w:bookmarkStart w:id="1149" w:name="_Toc82529165"/>
      <w:bookmarkStart w:id="1150" w:name="_Toc119663142"/>
      <w:r w:rsidRPr="004A3B06">
        <w:rPr>
          <w:rFonts w:cs="Arial"/>
          <w:bCs/>
          <w:color w:val="244061" w:themeColor="accent1" w:themeShade="80"/>
          <w:sz w:val="20"/>
          <w:lang w:val="es-MX"/>
        </w:rPr>
        <w:t>Desarrollo del Acto</w:t>
      </w:r>
      <w:bookmarkEnd w:id="1111"/>
      <w:bookmarkEnd w:id="1112"/>
      <w:bookmarkEnd w:id="1113"/>
      <w:bookmarkEnd w:id="1114"/>
      <w:bookmarkEnd w:id="1115"/>
      <w:bookmarkEnd w:id="1116"/>
      <w:bookmarkEnd w:id="1117"/>
      <w:bookmarkEnd w:id="1118"/>
      <w:bookmarkEnd w:id="1119"/>
      <w:bookmarkEnd w:id="1120"/>
      <w:bookmarkEnd w:id="1121"/>
      <w:bookmarkEnd w:id="1122"/>
    </w:p>
    <w:p w14:paraId="53F5DD34" w14:textId="77777777" w:rsidR="00BD00B6" w:rsidRPr="004A3B06" w:rsidRDefault="00BD00B6" w:rsidP="00BD00B6">
      <w:pPr>
        <w:pStyle w:val="Texto0"/>
        <w:numPr>
          <w:ilvl w:val="0"/>
          <w:numId w:val="71"/>
        </w:numPr>
        <w:tabs>
          <w:tab w:val="left" w:pos="851"/>
        </w:tabs>
        <w:spacing w:before="120" w:after="120" w:line="240" w:lineRule="auto"/>
        <w:ind w:left="709"/>
        <w:rPr>
          <w:rFonts w:cs="Arial"/>
          <w:sz w:val="20"/>
          <w:lang w:val="es-MX"/>
        </w:rPr>
      </w:pPr>
      <w:r w:rsidRPr="004A3B06">
        <w:rPr>
          <w:rFonts w:cs="Arial"/>
          <w:sz w:val="20"/>
          <w:lang w:val="es-MX"/>
        </w:rPr>
        <w:t xml:space="preserve">De conformidad con el artículo 36 fracción VI del REGLAMENTO, </w:t>
      </w:r>
      <w:r w:rsidRPr="004A3B06">
        <w:rPr>
          <w:rFonts w:cs="Arial"/>
          <w:b/>
          <w:sz w:val="20"/>
          <w:lang w:val="es-MX"/>
        </w:rPr>
        <w:t xml:space="preserve">para poder intervenir en el Acto de Presentación y Apertura de Proposiciones, </w:t>
      </w:r>
      <w:r w:rsidRPr="004A3B06">
        <w:rPr>
          <w:rFonts w:cs="Arial"/>
          <w:sz w:val="20"/>
          <w:lang w:val="es-MX"/>
        </w:rPr>
        <w:t xml:space="preserve">bastará que los LICITANTES </w:t>
      </w:r>
      <w:r w:rsidRPr="004A3B06">
        <w:rPr>
          <w:rFonts w:cs="Arial"/>
          <w:b/>
          <w:sz w:val="20"/>
          <w:u w:val="single"/>
          <w:lang w:val="es-MX"/>
        </w:rPr>
        <w:t>presenten escrito</w:t>
      </w:r>
      <w:r w:rsidRPr="004A3B06">
        <w:rPr>
          <w:rFonts w:cs="Arial"/>
          <w:b/>
          <w:sz w:val="20"/>
          <w:lang w:val="es-MX"/>
        </w:rPr>
        <w:t xml:space="preserve"> </w:t>
      </w:r>
      <w:r w:rsidRPr="004A3B06">
        <w:rPr>
          <w:rFonts w:cs="Arial"/>
          <w:sz w:val="20"/>
          <w:lang w:val="es-MX"/>
        </w:rPr>
        <w:t xml:space="preserve">en donde su firmante manifieste, bajo protesta de decir verdad que cuenta con facultades suficientes para comprometerse por sí o por su representada para intervenir, sin que resulte necesario acreditar su personalidad jurídica, </w:t>
      </w:r>
      <w:r w:rsidRPr="004A3B06">
        <w:rPr>
          <w:rFonts w:cs="Arial"/>
          <w:b/>
          <w:sz w:val="20"/>
          <w:u w:val="single"/>
          <w:lang w:val="es-MX"/>
        </w:rPr>
        <w:t>debiendo entregarlo a la convocante en el momento en que realice su registro de asistencia.</w:t>
      </w:r>
    </w:p>
    <w:p w14:paraId="1A340496" w14:textId="3971EE28" w:rsidR="00BD00B6" w:rsidRDefault="00BD00B6" w:rsidP="00BD00B6">
      <w:pPr>
        <w:numPr>
          <w:ilvl w:val="0"/>
          <w:numId w:val="71"/>
        </w:numPr>
        <w:spacing w:before="120" w:after="120"/>
        <w:ind w:left="709"/>
        <w:jc w:val="both"/>
        <w:rPr>
          <w:rFonts w:ascii="Arial" w:hAnsi="Arial" w:cs="Arial"/>
        </w:rPr>
      </w:pPr>
      <w:r w:rsidRPr="004A3B06">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3B06">
        <w:rPr>
          <w:rFonts w:ascii="Arial" w:hAnsi="Arial" w:cs="Arial"/>
          <w:u w:val="single"/>
        </w:rPr>
        <w:t>las proposiciones ya presentadas no podrán ser retiradas o dejarse sin efecto por los LICITANTES</w:t>
      </w:r>
      <w:r w:rsidRPr="004A3B06">
        <w:rPr>
          <w:rFonts w:ascii="Arial" w:hAnsi="Arial" w:cs="Arial"/>
        </w:rPr>
        <w:t>, lo anterior, de conformidad con lo señalado en el noveno párrafo del artículo 31 del REGLAMENTO  y el artículo 56 fracción III inciso d) de las POBALINES.</w:t>
      </w:r>
    </w:p>
    <w:p w14:paraId="21FBF5C4" w14:textId="0B7BCE82" w:rsidR="00A51CAD" w:rsidRPr="00A51CAD" w:rsidRDefault="00DF376A" w:rsidP="00B73D10">
      <w:pPr>
        <w:numPr>
          <w:ilvl w:val="0"/>
          <w:numId w:val="71"/>
        </w:numPr>
        <w:spacing w:before="120" w:after="120"/>
        <w:ind w:left="709"/>
        <w:jc w:val="both"/>
        <w:rPr>
          <w:rFonts w:ascii="Arial" w:hAnsi="Arial" w:cs="Arial"/>
          <w:i/>
          <w:iCs/>
        </w:rPr>
      </w:pPr>
      <w:r w:rsidRPr="00A51CAD">
        <w:rPr>
          <w:rFonts w:ascii="Arial" w:hAnsi="Arial" w:cs="Arial"/>
          <w:i/>
          <w:iCs/>
        </w:rPr>
        <w:t xml:space="preserve">“El Licitante” deberá incluir en un sobre cerrado, en el acto de presentación y apertura de proposiciones, 200 “Muestras genéricas” de CPV, en dos paquetes de 100 muestras cada uno, debidamente identificados, de las cuales, 100 muestras serán destinadas para la realización de las pruebas que realizará “El Instituto”, como se describe en el numeral 3.1.8.2 “Pruebas Técnicas a efectuar por El Instituto”, y 100 muestras para realizar las pruebas de Laboratorio como se especifica en el </w:t>
      </w:r>
      <w:r w:rsidRPr="00055538">
        <w:rPr>
          <w:rFonts w:ascii="Arial" w:hAnsi="Arial" w:cs="Arial"/>
          <w:i/>
          <w:iCs/>
        </w:rPr>
        <w:t>numeral 3.1.</w:t>
      </w:r>
      <w:r w:rsidR="00A51CAD" w:rsidRPr="00055538">
        <w:rPr>
          <w:rFonts w:ascii="Arial" w:hAnsi="Arial" w:cs="Arial"/>
          <w:i/>
          <w:iCs/>
        </w:rPr>
        <w:t>8</w:t>
      </w:r>
      <w:r w:rsidRPr="00055538">
        <w:rPr>
          <w:rFonts w:ascii="Arial" w:hAnsi="Arial" w:cs="Arial"/>
          <w:i/>
          <w:iCs/>
        </w:rPr>
        <w:t xml:space="preserve">.3. “Pruebas </w:t>
      </w:r>
      <w:r w:rsidRPr="00A51CAD">
        <w:rPr>
          <w:rFonts w:ascii="Arial" w:hAnsi="Arial" w:cs="Arial"/>
          <w:i/>
          <w:iCs/>
        </w:rPr>
        <w:t>Técnicas a efectuar por Laboratorio”, estas últimas serán entregadas a la UNAM o al Laboratorio que determine “El Instituto”</w:t>
      </w:r>
      <w:r w:rsidR="00A51CAD" w:rsidRPr="00A51CAD">
        <w:rPr>
          <w:rFonts w:ascii="Arial" w:hAnsi="Arial" w:cs="Arial"/>
          <w:i/>
          <w:iCs/>
        </w:rPr>
        <w:t>.</w:t>
      </w:r>
    </w:p>
    <w:p w14:paraId="21DC985C" w14:textId="63968F15" w:rsidR="009D73FF" w:rsidRPr="009D73FF" w:rsidRDefault="009D73FF" w:rsidP="00A51CAD">
      <w:pPr>
        <w:spacing w:before="120" w:after="120"/>
        <w:ind w:left="709"/>
        <w:jc w:val="both"/>
        <w:rPr>
          <w:rFonts w:ascii="Arial" w:hAnsi="Arial" w:cs="Arial"/>
          <w:i/>
          <w:iCs/>
        </w:rPr>
      </w:pPr>
      <w:r w:rsidRPr="00A51CAD">
        <w:rPr>
          <w:rFonts w:ascii="Arial" w:hAnsi="Arial" w:cs="Arial"/>
          <w:i/>
          <w:iCs/>
        </w:rPr>
        <w:t xml:space="preserve">“El Licitante” </w:t>
      </w:r>
      <w:r w:rsidRPr="009D73FF">
        <w:rPr>
          <w:rFonts w:ascii="Arial" w:hAnsi="Arial" w:cs="Arial"/>
          <w:i/>
          <w:iCs/>
        </w:rPr>
        <w:t>deberán presentarse en material Teslin o equivalente que garanticen la seguridad de la CPV, para tal efecto, “El Licitante” presentará junto con su Propuesta Técnica una muestra del material con el que se elaboraron las CPV, la ficha técnica del mismo, así como los aparatos y/o instrumentos técnicos necesarios para su verificación por parte de “El Instituto” durante el acto de presentación y apertura de proposiciones.</w:t>
      </w:r>
    </w:p>
    <w:p w14:paraId="26021403" w14:textId="4FDD7CDA" w:rsidR="00DF376A" w:rsidRPr="00A51CAD" w:rsidRDefault="009D73FF" w:rsidP="00DF376A">
      <w:pPr>
        <w:spacing w:before="120" w:after="120"/>
        <w:ind w:left="709"/>
        <w:jc w:val="both"/>
        <w:rPr>
          <w:rFonts w:ascii="Arial" w:hAnsi="Arial" w:cs="Arial"/>
          <w:i/>
          <w:iCs/>
        </w:rPr>
      </w:pPr>
      <w:r w:rsidRPr="00A51CAD">
        <w:rPr>
          <w:rFonts w:ascii="Arial" w:hAnsi="Arial" w:cs="Arial"/>
          <w:i/>
          <w:iCs/>
        </w:rPr>
        <w:t> </w:t>
      </w:r>
      <w:r w:rsidR="00DF376A" w:rsidRPr="00A51CAD">
        <w:rPr>
          <w:rFonts w:ascii="Arial" w:hAnsi="Arial" w:cs="Arial"/>
          <w:i/>
          <w:iCs/>
        </w:rPr>
        <w:t xml:space="preserve">Lo anterior de conformidad con lo establecido en el numeral </w:t>
      </w:r>
      <w:r w:rsidR="00DF376A" w:rsidRPr="00A51CAD">
        <w:rPr>
          <w:rFonts w:ascii="Arial" w:hAnsi="Arial" w:cs="Arial"/>
          <w:b/>
          <w:bCs/>
          <w:i/>
          <w:iCs/>
        </w:rPr>
        <w:t>3.1.8 “Pruebas de la CPV”</w:t>
      </w:r>
      <w:r w:rsidR="00DF376A" w:rsidRPr="00A51CAD">
        <w:rPr>
          <w:rFonts w:ascii="Arial" w:hAnsi="Arial" w:cs="Arial"/>
          <w:i/>
          <w:iCs/>
        </w:rPr>
        <w:t xml:space="preserve"> del anexo 1 “Especificaciones técnicas” de esta convocatoria.</w:t>
      </w:r>
    </w:p>
    <w:p w14:paraId="58A0A929" w14:textId="27CD8BEA"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w:t>
      </w:r>
      <w:r w:rsidRPr="004A3B06">
        <w:rPr>
          <w:rFonts w:ascii="Arial" w:hAnsi="Arial" w:cs="Arial"/>
        </w:rPr>
        <w:lastRenderedPageBreak/>
        <w:t>LICITANTE; asimismo, se señalará lugar, fecha y hora en que se dará a conocer el Fallo de la licitación.</w:t>
      </w:r>
    </w:p>
    <w:p w14:paraId="60A02CB9" w14:textId="77777777" w:rsidR="00BD00B6" w:rsidRPr="004A3B06" w:rsidRDefault="00BD00B6" w:rsidP="00BD00B6">
      <w:pPr>
        <w:rPr>
          <w:rFonts w:ascii="Arial" w:hAnsi="Arial" w:cs="Arial"/>
        </w:rPr>
      </w:pPr>
    </w:p>
    <w:p w14:paraId="2ACFDD46" w14:textId="69678A1A" w:rsidR="00827564" w:rsidRPr="004A3B06" w:rsidRDefault="00827564" w:rsidP="00BD00B6">
      <w:pPr>
        <w:pStyle w:val="Ttulo1"/>
        <w:numPr>
          <w:ilvl w:val="1"/>
          <w:numId w:val="1"/>
        </w:numPr>
        <w:tabs>
          <w:tab w:val="num" w:pos="567"/>
        </w:tabs>
        <w:spacing w:before="120" w:after="120"/>
        <w:jc w:val="both"/>
        <w:rPr>
          <w:rFonts w:cs="Arial"/>
          <w:bCs/>
          <w:color w:val="244061" w:themeColor="accent1" w:themeShade="80"/>
          <w:sz w:val="20"/>
          <w:lang w:val="es-MX"/>
        </w:rPr>
      </w:pPr>
      <w:bookmarkStart w:id="1151" w:name="_Toc128403850"/>
      <w:bookmarkStart w:id="1152" w:name="_Toc139655565"/>
      <w:bookmarkStart w:id="1153" w:name="_Toc161343758"/>
      <w:bookmarkStart w:id="1154" w:name="_Toc163151907"/>
      <w:bookmarkStart w:id="1155" w:name="_Toc184325946"/>
      <w:bookmarkStart w:id="1156" w:name="_Toc192504836"/>
      <w:bookmarkStart w:id="1157" w:name="_Toc193296125"/>
      <w:bookmarkStart w:id="1158" w:name="_Toc193881351"/>
      <w:bookmarkStart w:id="1159" w:name="_Toc197702640"/>
      <w:bookmarkStart w:id="1160" w:name="_Toc212209313"/>
      <w:bookmarkStart w:id="1161" w:name="_Toc212216585"/>
      <w:bookmarkStart w:id="1162" w:name="_Toc212216773"/>
      <w:r w:rsidRPr="004A3B06">
        <w:rPr>
          <w:rFonts w:cs="Arial"/>
          <w:bCs/>
          <w:color w:val="244061" w:themeColor="accent1" w:themeShade="80"/>
          <w:sz w:val="20"/>
          <w:lang w:val="es-MX"/>
        </w:rPr>
        <w:t>Acto de Fallo</w:t>
      </w:r>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p>
    <w:p w14:paraId="036881ED" w14:textId="29AD8F0F" w:rsidR="00FF47AE" w:rsidRPr="004A3B06" w:rsidRDefault="00F035B5" w:rsidP="00F035B5">
      <w:pPr>
        <w:numPr>
          <w:ilvl w:val="0"/>
          <w:numId w:val="13"/>
        </w:numPr>
        <w:spacing w:before="120" w:after="120"/>
        <w:ind w:left="1066"/>
        <w:jc w:val="both"/>
        <w:rPr>
          <w:rFonts w:ascii="Arial" w:hAnsi="Arial" w:cs="Arial"/>
        </w:rPr>
      </w:pPr>
      <w:bookmarkStart w:id="1163" w:name="_Toc298407629"/>
      <w:bookmarkStart w:id="1164" w:name="_Toc309618078"/>
      <w:bookmarkStart w:id="1165" w:name="_Toc314085332"/>
      <w:bookmarkStart w:id="1166" w:name="_Toc314086230"/>
      <w:bookmarkStart w:id="1167" w:name="_Toc314094153"/>
      <w:bookmarkStart w:id="1168" w:name="_Toc314804574"/>
      <w:r w:rsidRPr="004A3B06">
        <w:rPr>
          <w:rFonts w:ascii="Arial" w:hAnsi="Arial" w:cs="Arial"/>
          <w:bCs/>
        </w:rPr>
        <w:t>De conformidad con lo estipulado en el quinto párrafo del artículo 45 del REGLAMENTO, el</w:t>
      </w:r>
      <w:r w:rsidRPr="004A3B06">
        <w:rPr>
          <w:rFonts w:ascii="Arial" w:hAnsi="Arial" w:cs="Arial"/>
          <w:b/>
          <w:bCs/>
        </w:rPr>
        <w:t xml:space="preserve"> </w:t>
      </w:r>
      <w:r w:rsidR="0023240A">
        <w:rPr>
          <w:rFonts w:ascii="Arial" w:hAnsi="Arial" w:cs="Arial"/>
          <w:b/>
          <w:bCs/>
          <w:u w:val="single"/>
        </w:rPr>
        <w:t>0</w:t>
      </w:r>
      <w:r w:rsidR="0071452C">
        <w:rPr>
          <w:rFonts w:ascii="Arial" w:hAnsi="Arial" w:cs="Arial"/>
          <w:b/>
          <w:bCs/>
          <w:u w:val="single"/>
        </w:rPr>
        <w:t>3</w:t>
      </w:r>
      <w:r w:rsidR="0023240A">
        <w:rPr>
          <w:rFonts w:ascii="Arial" w:hAnsi="Arial" w:cs="Arial"/>
          <w:b/>
          <w:bCs/>
          <w:u w:val="single"/>
        </w:rPr>
        <w:t xml:space="preserve"> </w:t>
      </w:r>
      <w:r w:rsidR="009670D7" w:rsidRPr="00072474">
        <w:rPr>
          <w:rFonts w:ascii="Arial" w:hAnsi="Arial" w:cs="Arial"/>
          <w:b/>
          <w:bCs/>
          <w:u w:val="single"/>
        </w:rPr>
        <w:t>de</w:t>
      </w:r>
      <w:r w:rsidR="00072474" w:rsidRPr="00072474">
        <w:rPr>
          <w:rFonts w:ascii="Arial" w:hAnsi="Arial" w:cs="Arial"/>
          <w:b/>
          <w:bCs/>
          <w:u w:val="single"/>
        </w:rPr>
        <w:t xml:space="preserve"> </w:t>
      </w:r>
      <w:r w:rsidR="0023240A">
        <w:rPr>
          <w:rFonts w:ascii="Arial" w:hAnsi="Arial" w:cs="Arial"/>
          <w:b/>
          <w:bCs/>
          <w:u w:val="single"/>
        </w:rPr>
        <w:t>diciembre</w:t>
      </w:r>
      <w:r w:rsidR="00072474" w:rsidRPr="00072474">
        <w:rPr>
          <w:rFonts w:ascii="Arial" w:hAnsi="Arial" w:cs="Arial"/>
          <w:b/>
          <w:bCs/>
          <w:u w:val="single"/>
        </w:rPr>
        <w:t xml:space="preserve"> </w:t>
      </w:r>
      <w:r w:rsidRPr="00072474">
        <w:rPr>
          <w:rFonts w:ascii="Arial" w:hAnsi="Arial" w:cs="Arial"/>
          <w:b/>
          <w:bCs/>
          <w:u w:val="single"/>
        </w:rPr>
        <w:t>d</w:t>
      </w:r>
      <w:r w:rsidR="00541F50" w:rsidRPr="00072474">
        <w:rPr>
          <w:rFonts w:ascii="Arial" w:hAnsi="Arial" w:cs="Arial"/>
          <w:b/>
          <w:bCs/>
          <w:u w:val="single"/>
        </w:rPr>
        <w:t>e</w:t>
      </w:r>
      <w:r w:rsidR="00F25EAE">
        <w:rPr>
          <w:rFonts w:ascii="Arial" w:hAnsi="Arial" w:cs="Arial"/>
          <w:b/>
          <w:bCs/>
          <w:u w:val="single"/>
        </w:rPr>
        <w:t xml:space="preserve"> </w:t>
      </w:r>
      <w:r w:rsidR="009670D7" w:rsidRPr="00072474">
        <w:rPr>
          <w:rFonts w:ascii="Arial" w:hAnsi="Arial" w:cs="Arial"/>
          <w:b/>
          <w:bCs/>
          <w:u w:val="single"/>
        </w:rPr>
        <w:t>2025</w:t>
      </w:r>
      <w:r w:rsidRPr="00072474">
        <w:rPr>
          <w:rFonts w:ascii="Arial" w:hAnsi="Arial" w:cs="Arial"/>
          <w:b/>
          <w:bCs/>
          <w:u w:val="single"/>
        </w:rPr>
        <w:t>,</w:t>
      </w:r>
      <w:r w:rsidRPr="00072474">
        <w:rPr>
          <w:rFonts w:ascii="Arial" w:hAnsi="Arial" w:cs="Arial"/>
          <w:bCs/>
          <w:u w:val="single"/>
        </w:rPr>
        <w:t xml:space="preserve"> se notificará </w:t>
      </w:r>
      <w:r w:rsidR="008C0F29" w:rsidRPr="00072474">
        <w:rPr>
          <w:rFonts w:ascii="Arial" w:hAnsi="Arial" w:cs="Arial"/>
          <w:bCs/>
          <w:u w:val="single"/>
        </w:rPr>
        <w:t xml:space="preserve">por escrito </w:t>
      </w:r>
      <w:r w:rsidRPr="00072474">
        <w:rPr>
          <w:rFonts w:ascii="Arial" w:hAnsi="Arial" w:cs="Arial"/>
          <w:bCs/>
          <w:u w:val="single"/>
        </w:rPr>
        <w:t>a cada uno de los licitantes</w:t>
      </w:r>
      <w:r w:rsidR="00136DE3" w:rsidRPr="00072474">
        <w:rPr>
          <w:rFonts w:ascii="Arial" w:hAnsi="Arial" w:cs="Arial"/>
          <w:bCs/>
          <w:u w:val="single"/>
        </w:rPr>
        <w:t xml:space="preserve"> el acta de fallo</w:t>
      </w:r>
      <w:r w:rsidR="00144DE8" w:rsidRPr="004A3B06">
        <w:rPr>
          <w:rFonts w:ascii="Arial" w:hAnsi="Arial" w:cs="Arial"/>
          <w:bCs/>
        </w:rPr>
        <w:t xml:space="preserve"> informándoles que se </w:t>
      </w:r>
      <w:r w:rsidR="001E513E" w:rsidRPr="004A3B06">
        <w:rPr>
          <w:rFonts w:ascii="Arial" w:hAnsi="Arial" w:cs="Arial"/>
          <w:bCs/>
        </w:rPr>
        <w:t>encontrará</w:t>
      </w:r>
      <w:r w:rsidR="00144DE8" w:rsidRPr="004A3B06">
        <w:rPr>
          <w:rFonts w:ascii="Arial" w:hAnsi="Arial" w:cs="Arial"/>
          <w:bCs/>
        </w:rPr>
        <w:t xml:space="preserve"> a su disposición en la </w:t>
      </w:r>
      <w:r w:rsidR="001E513E" w:rsidRPr="004A3B06">
        <w:rPr>
          <w:rFonts w:ascii="Arial" w:hAnsi="Arial" w:cs="Arial"/>
          <w:bCs/>
        </w:rPr>
        <w:t>página</w:t>
      </w:r>
      <w:r w:rsidR="00144DE8" w:rsidRPr="004A3B06">
        <w:rPr>
          <w:rFonts w:ascii="Arial" w:hAnsi="Arial" w:cs="Arial"/>
          <w:bCs/>
        </w:rPr>
        <w:t xml:space="preserve"> del Instituto</w:t>
      </w:r>
      <w:r w:rsidR="001E513E" w:rsidRPr="004A3B06">
        <w:rPr>
          <w:rFonts w:ascii="Arial" w:hAnsi="Arial" w:cs="Arial"/>
          <w:bCs/>
        </w:rPr>
        <w:t xml:space="preserve"> </w:t>
      </w:r>
      <w:hyperlink r:id="rId25" w:history="1">
        <w:r w:rsidR="00D43EDF" w:rsidRPr="004A3B06">
          <w:rPr>
            <w:rStyle w:val="Hipervnculo"/>
            <w:rFonts w:ascii="Arial" w:hAnsi="Arial" w:cs="Arial"/>
            <w:bCs/>
          </w:rPr>
          <w:t>https://www.ine.mx/licitaciones-contrataciones-presenciales/</w:t>
        </w:r>
      </w:hyperlink>
      <w:r w:rsidR="00D43EDF" w:rsidRPr="004A3B06">
        <w:rPr>
          <w:rFonts w:ascii="Arial" w:hAnsi="Arial" w:cs="Arial"/>
          <w:bCs/>
        </w:rPr>
        <w:t xml:space="preserve"> </w:t>
      </w:r>
    </w:p>
    <w:p w14:paraId="5B4D1D1D" w14:textId="77777777" w:rsidR="008A2095" w:rsidRPr="004A3B06" w:rsidRDefault="008A2095" w:rsidP="00B014D3">
      <w:pPr>
        <w:numPr>
          <w:ilvl w:val="0"/>
          <w:numId w:val="13"/>
        </w:numPr>
        <w:spacing w:before="120" w:after="120"/>
        <w:ind w:left="1066"/>
        <w:jc w:val="both"/>
        <w:rPr>
          <w:rFonts w:ascii="Arial" w:hAnsi="Arial" w:cs="Arial"/>
        </w:rPr>
      </w:pPr>
      <w:r w:rsidRPr="004A3B06">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3B06" w:rsidRDefault="008A2095" w:rsidP="00971165">
      <w:pPr>
        <w:pStyle w:val="Prrafodelista"/>
        <w:numPr>
          <w:ilvl w:val="0"/>
          <w:numId w:val="13"/>
        </w:numPr>
        <w:spacing w:before="120" w:after="120"/>
        <w:ind w:left="1066"/>
        <w:contextualSpacing w:val="0"/>
        <w:jc w:val="both"/>
        <w:rPr>
          <w:rFonts w:ascii="Arial" w:hAnsi="Arial" w:cs="Arial"/>
          <w:bCs/>
          <w:lang w:val="es-MX"/>
        </w:rPr>
      </w:pPr>
      <w:r w:rsidRPr="004A3B06">
        <w:rPr>
          <w:rFonts w:ascii="Arial" w:hAnsi="Arial" w:cs="Arial"/>
          <w:snapToGrid/>
          <w:lang w:val="es-MX"/>
        </w:rPr>
        <w:t xml:space="preserve">Según lo señalado en el artículo 45 octavo párrafo del REGLAMENTO, contra el Fallo no procederá recurso alguno; sin </w:t>
      </w:r>
      <w:r w:rsidR="00D86B6C" w:rsidRPr="004A3B06">
        <w:rPr>
          <w:rFonts w:ascii="Arial" w:hAnsi="Arial" w:cs="Arial"/>
          <w:snapToGrid/>
          <w:lang w:val="es-MX"/>
        </w:rPr>
        <w:t>embargo,</w:t>
      </w:r>
      <w:r w:rsidRPr="004A3B06">
        <w:rPr>
          <w:rFonts w:ascii="Arial" w:hAnsi="Arial" w:cs="Arial"/>
          <w:snapToGrid/>
          <w:lang w:val="es-MX"/>
        </w:rPr>
        <w:t xml:space="preserve"> procederá la inconformidad en términos del Título Séptimo</w:t>
      </w:r>
      <w:r w:rsidRPr="004A3B06">
        <w:rPr>
          <w:rFonts w:ascii="Arial" w:hAnsi="Arial" w:cs="Arial"/>
          <w:bCs/>
          <w:lang w:val="es-MX"/>
        </w:rPr>
        <w:t>, Capítulo Primero del REGLAMENTO.</w:t>
      </w:r>
    </w:p>
    <w:p w14:paraId="67E92638" w14:textId="77777777" w:rsidR="00580CEC" w:rsidRPr="004A3B06" w:rsidRDefault="00580CEC" w:rsidP="00580CEC">
      <w:pPr>
        <w:pStyle w:val="Prrafodelista"/>
        <w:spacing w:before="120" w:after="120"/>
        <w:ind w:left="1066"/>
        <w:contextualSpacing w:val="0"/>
        <w:jc w:val="both"/>
        <w:rPr>
          <w:rFonts w:ascii="Arial" w:hAnsi="Arial" w:cs="Arial"/>
          <w:bCs/>
          <w:lang w:val="es-MX"/>
        </w:rPr>
      </w:pPr>
    </w:p>
    <w:p w14:paraId="27E63197"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169" w:name="_FORMALIZACIÓN_DEL_CONTRATO"/>
      <w:bookmarkStart w:id="1170" w:name="_Toc434004120"/>
      <w:bookmarkStart w:id="1171" w:name="_Toc212216774"/>
      <w:bookmarkEnd w:id="1169"/>
      <w:r w:rsidRPr="004A3B06">
        <w:rPr>
          <w:rFonts w:cs="Arial"/>
          <w:bCs/>
          <w:color w:val="244061" w:themeColor="accent1" w:themeShade="80"/>
          <w:sz w:val="20"/>
          <w:lang w:val="es-MX"/>
        </w:rPr>
        <w:t>FORMALIZACIÓN DEL CONTRATO</w:t>
      </w:r>
      <w:bookmarkEnd w:id="1163"/>
      <w:bookmarkEnd w:id="1164"/>
      <w:bookmarkEnd w:id="1165"/>
      <w:bookmarkEnd w:id="1166"/>
      <w:bookmarkEnd w:id="1167"/>
      <w:bookmarkEnd w:id="1168"/>
      <w:bookmarkEnd w:id="1170"/>
      <w:bookmarkEnd w:id="1171"/>
      <w:r w:rsidRPr="004A3B06">
        <w:rPr>
          <w:rFonts w:cs="Arial"/>
          <w:bCs/>
          <w:color w:val="244061" w:themeColor="accent1" w:themeShade="80"/>
          <w:sz w:val="20"/>
          <w:lang w:val="es-MX"/>
        </w:rPr>
        <w:t xml:space="preserve"> </w:t>
      </w:r>
    </w:p>
    <w:p w14:paraId="450927C6" w14:textId="4600B493" w:rsidR="00827564" w:rsidRPr="004A3B06" w:rsidRDefault="00827564" w:rsidP="00827564">
      <w:pPr>
        <w:spacing w:before="120" w:after="120"/>
        <w:ind w:left="705"/>
        <w:jc w:val="both"/>
        <w:rPr>
          <w:rFonts w:ascii="Arial" w:hAnsi="Arial" w:cs="Arial"/>
        </w:rPr>
      </w:pPr>
      <w:r w:rsidRPr="004A3B06">
        <w:rPr>
          <w:rFonts w:ascii="Arial" w:hAnsi="Arial" w:cs="Arial"/>
          <w:bCs/>
        </w:rPr>
        <w:t xml:space="preserve">De conformidad con el primer párrafo del artículo 55 del REGLAMENTO, con la notificación del Fallo serán exigibles los derechos y obligaciones establecidas en el modelo del </w:t>
      </w:r>
      <w:r w:rsidRPr="004A3B06">
        <w:rPr>
          <w:rFonts w:ascii="Arial" w:hAnsi="Arial" w:cs="Arial"/>
        </w:rPr>
        <w:t xml:space="preserve">contrato </w:t>
      </w:r>
      <w:r w:rsidRPr="004A3B06">
        <w:rPr>
          <w:rFonts w:ascii="Arial" w:hAnsi="Arial" w:cs="Arial"/>
          <w:bCs/>
        </w:rPr>
        <w:t xml:space="preserve">de la presente convocatoria </w:t>
      </w:r>
      <w:r w:rsidRPr="009D31DE">
        <w:rPr>
          <w:rFonts w:ascii="Arial" w:hAnsi="Arial" w:cs="Arial"/>
          <w:bCs/>
        </w:rPr>
        <w:t>(</w:t>
      </w:r>
      <w:r w:rsidRPr="009D31DE">
        <w:rPr>
          <w:rFonts w:ascii="Arial" w:hAnsi="Arial" w:cs="Arial"/>
          <w:b/>
          <w:bCs/>
        </w:rPr>
        <w:t xml:space="preserve">Anexo </w:t>
      </w:r>
      <w:r w:rsidR="001166F5" w:rsidRPr="009D31DE">
        <w:rPr>
          <w:rFonts w:ascii="Arial" w:hAnsi="Arial" w:cs="Arial"/>
          <w:b/>
          <w:bCs/>
        </w:rPr>
        <w:t>8</w:t>
      </w:r>
      <w:r w:rsidRPr="009D31DE">
        <w:rPr>
          <w:rFonts w:ascii="Arial" w:hAnsi="Arial" w:cs="Arial"/>
          <w:bCs/>
        </w:rPr>
        <w:t>)</w:t>
      </w:r>
      <w:r w:rsidRPr="004A3B06">
        <w:rPr>
          <w:rFonts w:ascii="Arial" w:hAnsi="Arial" w:cs="Arial"/>
          <w:bCs/>
        </w:rPr>
        <w:t xml:space="preserve"> </w:t>
      </w:r>
      <w:r w:rsidR="00F83E67" w:rsidRPr="004A3B06">
        <w:rPr>
          <w:rFonts w:ascii="Arial" w:hAnsi="Arial" w:cs="Arial"/>
          <w:bCs/>
        </w:rPr>
        <w:t xml:space="preserve">y obligará al INSTITUTO y al representante legal del PROVEEDOR a firmar el </w:t>
      </w:r>
      <w:r w:rsidR="00F83E67" w:rsidRPr="004A3B06">
        <w:rPr>
          <w:rFonts w:ascii="Arial" w:hAnsi="Arial" w:cs="Arial"/>
        </w:rPr>
        <w:t xml:space="preserve">contrato </w:t>
      </w:r>
      <w:r w:rsidR="00F83E67" w:rsidRPr="004A3B06">
        <w:rPr>
          <w:rFonts w:ascii="Arial" w:hAnsi="Arial" w:cs="Arial"/>
          <w:bCs/>
        </w:rPr>
        <w:t xml:space="preserve">correspondiente en la fecha, hora, lugar y forma prevista en el propio fallo o bien, dentro de los 15 (quince) días naturales </w:t>
      </w:r>
      <w:r w:rsidR="00F83E67" w:rsidRPr="004A3B06">
        <w:rPr>
          <w:rFonts w:ascii="Arial" w:hAnsi="Arial" w:cs="Arial"/>
          <w:lang w:eastAsia="es-MX"/>
        </w:rPr>
        <w:t xml:space="preserve">siguientes al día de la notificación del Fallo, </w:t>
      </w:r>
      <w:r w:rsidR="00EB3796" w:rsidRPr="004A3B0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4A3B06" w:rsidRDefault="00827564" w:rsidP="00EE5879">
      <w:pPr>
        <w:shd w:val="clear" w:color="auto" w:fill="FFFFFF"/>
        <w:spacing w:before="120" w:after="120"/>
        <w:ind w:left="709"/>
        <w:jc w:val="both"/>
        <w:outlineLvl w:val="0"/>
        <w:rPr>
          <w:rFonts w:ascii="Arial" w:hAnsi="Arial" w:cs="Arial"/>
          <w:b/>
        </w:rPr>
      </w:pPr>
      <w:r w:rsidRPr="004A3B06">
        <w:rPr>
          <w:rFonts w:ascii="Arial" w:hAnsi="Arial" w:cs="Arial"/>
          <w:b/>
        </w:rPr>
        <w:t>En caso de que el PROVEEDOR adjudicado no firme el contrato, se estará a lo siguiente:</w:t>
      </w:r>
    </w:p>
    <w:p w14:paraId="0AB19648" w14:textId="45552542" w:rsidR="003F4959" w:rsidRPr="004A3B06" w:rsidRDefault="003F4959" w:rsidP="0032121C">
      <w:pPr>
        <w:spacing w:before="120" w:after="120"/>
        <w:ind w:left="709" w:hanging="4"/>
        <w:jc w:val="both"/>
        <w:rPr>
          <w:rFonts w:ascii="Arial" w:hAnsi="Arial" w:cs="Arial"/>
        </w:rPr>
      </w:pPr>
      <w:r w:rsidRPr="004A3B06">
        <w:rPr>
          <w:rFonts w:ascii="Arial" w:hAnsi="Arial" w:cs="Arial"/>
        </w:rPr>
        <w:t>En acatamiento a lo previsto en el segundo párrafo del artículo 55 del REGLAMENTO, si el</w:t>
      </w:r>
      <w:r w:rsidR="0032121C" w:rsidRPr="004A3B06">
        <w:rPr>
          <w:rFonts w:ascii="Arial" w:hAnsi="Arial" w:cs="Arial"/>
        </w:rPr>
        <w:t xml:space="preserve"> </w:t>
      </w:r>
      <w:r w:rsidRPr="004A3B06">
        <w:rPr>
          <w:rFonts w:ascii="Arial" w:hAnsi="Arial" w:cs="Arial"/>
        </w:rPr>
        <w:t>LICITANTE no firma el co</w:t>
      </w:r>
      <w:r w:rsidR="009F002D" w:rsidRPr="004A3B06">
        <w:rPr>
          <w:rFonts w:ascii="Arial" w:hAnsi="Arial" w:cs="Arial"/>
        </w:rPr>
        <w:t>ntrato por causas imputables a</w:t>
      </w:r>
      <w:r w:rsidRPr="004A3B06">
        <w:rPr>
          <w:rFonts w:ascii="Arial" w:hAnsi="Arial" w:cs="Arial"/>
        </w:rPr>
        <w:t>l mismo</w:t>
      </w:r>
      <w:r w:rsidR="009F002D" w:rsidRPr="004A3B06">
        <w:rPr>
          <w:rFonts w:ascii="Arial" w:hAnsi="Arial" w:cs="Arial"/>
        </w:rPr>
        <w:t xml:space="preserve">, la convocante </w:t>
      </w:r>
      <w:r w:rsidRPr="004A3B06">
        <w:rPr>
          <w:rFonts w:ascii="Arial" w:hAnsi="Arial" w:cs="Arial"/>
        </w:rPr>
        <w:t xml:space="preserve">sin necesidad de un nuevo </w:t>
      </w:r>
      <w:r w:rsidR="009415A5" w:rsidRPr="004A3B06">
        <w:rPr>
          <w:rFonts w:ascii="Arial" w:hAnsi="Arial" w:cs="Arial"/>
        </w:rPr>
        <w:t>procedimiento</w:t>
      </w:r>
      <w:r w:rsidRPr="004A3B06">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3B06" w:rsidRDefault="00047A1A" w:rsidP="00047A1A">
      <w:pPr>
        <w:spacing w:before="120" w:after="120"/>
        <w:ind w:left="705"/>
        <w:jc w:val="both"/>
        <w:rPr>
          <w:rFonts w:ascii="Arial" w:hAnsi="Arial" w:cs="Arial"/>
        </w:rPr>
      </w:pPr>
      <w:r w:rsidRPr="004A3B06">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3B06" w:rsidRDefault="00DD4222" w:rsidP="003F4959">
      <w:pPr>
        <w:spacing w:before="120" w:after="120"/>
        <w:ind w:left="705"/>
        <w:jc w:val="both"/>
        <w:rPr>
          <w:rFonts w:ascii="Arial" w:hAnsi="Arial" w:cs="Arial"/>
        </w:rPr>
      </w:pPr>
    </w:p>
    <w:p w14:paraId="281AFE7F" w14:textId="09E4FCC9" w:rsidR="00D10421" w:rsidRPr="004A3B06" w:rsidRDefault="00061475" w:rsidP="00D10421">
      <w:pPr>
        <w:pStyle w:val="Ttulo1"/>
        <w:numPr>
          <w:ilvl w:val="1"/>
          <w:numId w:val="15"/>
        </w:numPr>
        <w:spacing w:before="120" w:after="120"/>
        <w:jc w:val="both"/>
        <w:rPr>
          <w:rFonts w:cs="Arial"/>
          <w:bCs/>
          <w:color w:val="244061" w:themeColor="accent1" w:themeShade="80"/>
          <w:sz w:val="20"/>
          <w:lang w:val="es-MX"/>
        </w:rPr>
      </w:pPr>
      <w:bookmarkStart w:id="1172" w:name="_Toc382992978"/>
      <w:bookmarkStart w:id="1173" w:name="_Toc383184951"/>
      <w:bookmarkStart w:id="1174" w:name="_Toc383788328"/>
      <w:bookmarkStart w:id="1175" w:name="_Toc390935291"/>
      <w:bookmarkStart w:id="1176" w:name="_Toc409002234"/>
      <w:bookmarkStart w:id="1177" w:name="_Toc422232855"/>
      <w:bookmarkStart w:id="1178" w:name="_Toc427242093"/>
      <w:bookmarkStart w:id="1179" w:name="_Toc428879805"/>
      <w:bookmarkStart w:id="1180" w:name="_Toc447120331"/>
      <w:bookmarkStart w:id="1181" w:name="_Toc452121398"/>
      <w:bookmarkStart w:id="1182" w:name="_Toc464498321"/>
      <w:bookmarkStart w:id="1183" w:name="_Toc464498726"/>
      <w:bookmarkStart w:id="1184" w:name="_Toc487209338"/>
      <w:bookmarkStart w:id="1185" w:name="_Toc488428651"/>
      <w:bookmarkStart w:id="1186" w:name="_Toc491180979"/>
      <w:bookmarkStart w:id="1187" w:name="_Toc492377939"/>
      <w:bookmarkStart w:id="1188" w:name="_Toc493501641"/>
      <w:bookmarkStart w:id="1189" w:name="_Toc494211600"/>
      <w:bookmarkStart w:id="1190" w:name="_Toc496883337"/>
      <w:bookmarkStart w:id="1191" w:name="_Toc498523218"/>
      <w:bookmarkStart w:id="1192" w:name="_Toc505704896"/>
      <w:bookmarkStart w:id="1193" w:name="_Toc510612339"/>
      <w:bookmarkStart w:id="1194" w:name="_Toc3539006"/>
      <w:bookmarkStart w:id="1195" w:name="_Toc19704279"/>
      <w:bookmarkStart w:id="1196" w:name="_Toc23410255"/>
      <w:bookmarkStart w:id="1197" w:name="_Toc23958021"/>
      <w:bookmarkStart w:id="1198" w:name="_Toc80883783"/>
      <w:bookmarkStart w:id="1199" w:name="_Toc80890454"/>
      <w:bookmarkStart w:id="1200" w:name="_Toc82529167"/>
      <w:bookmarkStart w:id="1201" w:name="_Toc119663144"/>
      <w:bookmarkStart w:id="1202" w:name="_Toc128403852"/>
      <w:bookmarkStart w:id="1203" w:name="_Toc139655567"/>
      <w:bookmarkStart w:id="1204" w:name="_Toc161343760"/>
      <w:bookmarkStart w:id="1205" w:name="_Toc163151909"/>
      <w:bookmarkStart w:id="1206" w:name="_Toc184325948"/>
      <w:bookmarkStart w:id="1207" w:name="_Toc192504838"/>
      <w:bookmarkStart w:id="1208" w:name="_Toc193296127"/>
      <w:bookmarkStart w:id="1209" w:name="_Toc193881353"/>
      <w:bookmarkStart w:id="1210" w:name="_Toc197702642"/>
      <w:bookmarkStart w:id="1211" w:name="_Toc212209315"/>
      <w:bookmarkStart w:id="1212" w:name="_Toc212216587"/>
      <w:bookmarkStart w:id="1213" w:name="_Toc212216775"/>
      <w:bookmarkStart w:id="1214" w:name="_Toc309618080"/>
      <w:bookmarkEnd w:id="718"/>
      <w:bookmarkEnd w:id="719"/>
      <w:bookmarkEnd w:id="720"/>
      <w:bookmarkEnd w:id="721"/>
      <w:bookmarkEnd w:id="722"/>
      <w:bookmarkEnd w:id="723"/>
      <w:bookmarkEnd w:id="724"/>
      <w:bookmarkEnd w:id="725"/>
      <w:bookmarkEnd w:id="726"/>
      <w:bookmarkEnd w:id="727"/>
      <w:bookmarkEnd w:id="728"/>
      <w:bookmarkEnd w:id="729"/>
      <w:bookmarkEnd w:id="730"/>
      <w:r w:rsidRPr="004A3B06">
        <w:rPr>
          <w:rFonts w:cs="Arial"/>
          <w:bCs/>
          <w:color w:val="244061" w:themeColor="accent1" w:themeShade="80"/>
          <w:sz w:val="20"/>
          <w:lang w:val="es-MX"/>
        </w:rPr>
        <w:t>Para la suscripción del contrato</w:t>
      </w:r>
      <w:r w:rsidR="008A6D36" w:rsidRPr="004A3B06">
        <w:rPr>
          <w:rFonts w:cs="Arial"/>
          <w:bCs/>
          <w:color w:val="244061" w:themeColor="accent1" w:themeShade="80"/>
          <w:sz w:val="20"/>
          <w:lang w:val="es-MX"/>
        </w:rPr>
        <w:t xml:space="preserve"> para</w:t>
      </w:r>
      <w:r w:rsidR="00E56D20" w:rsidRPr="004A3B06">
        <w:rPr>
          <w:rFonts w:cs="Arial"/>
          <w:bCs/>
          <w:color w:val="244061" w:themeColor="accent1" w:themeShade="80"/>
          <w:sz w:val="20"/>
          <w:lang w:val="es-MX"/>
        </w:rPr>
        <w:t xml:space="preserve"> personas físicas y morales:</w:t>
      </w:r>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p>
    <w:p w14:paraId="1CD989E2" w14:textId="29821F13" w:rsidR="00474776" w:rsidRPr="004A3B06" w:rsidRDefault="00474776" w:rsidP="00D142E6">
      <w:pPr>
        <w:pStyle w:val="Ttulo1"/>
        <w:spacing w:before="120" w:after="120"/>
        <w:jc w:val="both"/>
        <w:rPr>
          <w:rFonts w:cs="Arial"/>
          <w:bCs/>
          <w:color w:val="244061" w:themeColor="accent1" w:themeShade="80"/>
          <w:sz w:val="20"/>
          <w:lang w:val="es-MX"/>
        </w:rPr>
      </w:pPr>
      <w:bookmarkStart w:id="1215" w:name="_Toc119663145"/>
      <w:bookmarkStart w:id="1216" w:name="_Toc128403853"/>
      <w:bookmarkStart w:id="1217" w:name="_Toc139655568"/>
      <w:bookmarkStart w:id="1218" w:name="_Toc161343761"/>
      <w:bookmarkStart w:id="1219" w:name="_Toc163151910"/>
      <w:bookmarkStart w:id="1220" w:name="_Toc184325949"/>
      <w:bookmarkStart w:id="1221" w:name="_Toc192504839"/>
      <w:bookmarkStart w:id="1222" w:name="_Toc193296128"/>
      <w:bookmarkStart w:id="1223" w:name="_Toc193881354"/>
      <w:bookmarkStart w:id="1224" w:name="_Toc197702643"/>
      <w:bookmarkStart w:id="1225" w:name="_Toc212209316"/>
      <w:bookmarkStart w:id="1226" w:name="_Toc212216588"/>
      <w:bookmarkStart w:id="1227" w:name="_Toc212216776"/>
      <w:r w:rsidRPr="004A3B06">
        <w:rPr>
          <w:rFonts w:cs="Arial"/>
          <w:bCs/>
          <w:color w:val="244061" w:themeColor="accent1" w:themeShade="80"/>
          <w:sz w:val="20"/>
          <w:lang w:val="es-MX"/>
        </w:rPr>
        <w:t xml:space="preserve">7.1.1     </w:t>
      </w:r>
      <w:r w:rsidR="00D142E6" w:rsidRPr="004A3B06">
        <w:rPr>
          <w:rFonts w:cs="Arial"/>
          <w:bCs/>
          <w:color w:val="244061" w:themeColor="accent1" w:themeShade="80"/>
          <w:sz w:val="20"/>
          <w:lang w:val="es-MX"/>
        </w:rPr>
        <w:t>Documentación que deberá entregar el Licitante que resulte adjudicado:</w:t>
      </w:r>
      <w:bookmarkEnd w:id="1215"/>
      <w:bookmarkEnd w:id="1216"/>
      <w:bookmarkEnd w:id="1217"/>
      <w:bookmarkEnd w:id="1218"/>
      <w:bookmarkEnd w:id="1219"/>
      <w:bookmarkEnd w:id="1220"/>
      <w:bookmarkEnd w:id="1221"/>
      <w:bookmarkEnd w:id="1222"/>
      <w:bookmarkEnd w:id="1223"/>
      <w:bookmarkEnd w:id="1224"/>
      <w:bookmarkEnd w:id="1225"/>
      <w:bookmarkEnd w:id="1226"/>
      <w:bookmarkEnd w:id="1227"/>
    </w:p>
    <w:p w14:paraId="70F13DBE" w14:textId="30DD6D20" w:rsidR="00004E76" w:rsidRPr="004A3B06" w:rsidRDefault="00004E76" w:rsidP="00F20258">
      <w:pPr>
        <w:ind w:left="709"/>
        <w:jc w:val="both"/>
        <w:rPr>
          <w:rFonts w:ascii="Arial" w:hAnsi="Arial" w:cs="Arial"/>
          <w:color w:val="000000"/>
          <w:lang w:eastAsia="es-MX"/>
        </w:rPr>
      </w:pPr>
      <w:r w:rsidRPr="004A3B06">
        <w:rPr>
          <w:rFonts w:ascii="Arial" w:hAnsi="Arial" w:cs="Arial"/>
          <w:color w:val="000000"/>
          <w:lang w:eastAsia="es-MX"/>
        </w:rPr>
        <w:t>De conformidad con la fracción VI del artículo 64 de las POBALINES, a más tardar al día hábil siguiente a la fecha de notificación del fallo, el PROVEEDOR deberá enviar a</w:t>
      </w:r>
      <w:r w:rsidR="00541F50" w:rsidRPr="004A3B06">
        <w:rPr>
          <w:rFonts w:ascii="Arial" w:hAnsi="Arial" w:cs="Arial"/>
          <w:color w:val="000000"/>
          <w:lang w:eastAsia="es-MX"/>
        </w:rPr>
        <w:t xml:space="preserve">l </w:t>
      </w:r>
      <w:r w:rsidRPr="004A3B06">
        <w:rPr>
          <w:rFonts w:ascii="Arial" w:hAnsi="Arial" w:cs="Arial"/>
          <w:color w:val="000000"/>
          <w:lang w:eastAsia="es-MX"/>
        </w:rPr>
        <w:t xml:space="preserve">correo electrónico </w:t>
      </w:r>
      <w:hyperlink r:id="rId26" w:history="1">
        <w:r w:rsidR="00F819BE" w:rsidRPr="004A3B06">
          <w:rPr>
            <w:rStyle w:val="cf01"/>
            <w:rFonts w:ascii="Arial" w:eastAsiaTheme="majorEastAsia" w:hAnsi="Arial" w:cs="Arial"/>
            <w:color w:val="0000FF"/>
            <w:sz w:val="20"/>
          </w:rPr>
          <w:t>beatriz.ledesma@ine.mx</w:t>
        </w:r>
      </w:hyperlink>
      <w:r w:rsidRPr="004A3B06">
        <w:rPr>
          <w:rFonts w:ascii="Arial" w:hAnsi="Arial" w:cs="Arial"/>
          <w:color w:val="000000"/>
          <w:lang w:eastAsia="es-MX"/>
        </w:rPr>
        <w:t>:</w:t>
      </w:r>
      <w:r w:rsidR="00F20258" w:rsidRPr="004A3B06">
        <w:rPr>
          <w:rFonts w:ascii="Arial" w:hAnsi="Arial" w:cs="Arial"/>
          <w:color w:val="000000"/>
          <w:lang w:eastAsia="es-MX"/>
        </w:rPr>
        <w:t xml:space="preserve"> </w:t>
      </w:r>
    </w:p>
    <w:p w14:paraId="53AEE7BC" w14:textId="50C30A01" w:rsidR="00F20258" w:rsidRPr="004A3B06" w:rsidRDefault="0032121C" w:rsidP="00004E76">
      <w:pPr>
        <w:ind w:left="709"/>
        <w:rPr>
          <w:rFonts w:ascii="Arial" w:hAnsi="Arial" w:cs="Arial"/>
          <w:color w:val="000000"/>
          <w:lang w:eastAsia="es-MX"/>
        </w:rPr>
      </w:pPr>
      <w:r w:rsidRPr="004A3B06">
        <w:rPr>
          <w:rFonts w:ascii="Arial" w:hAnsi="Arial" w:cs="Arial"/>
          <w:color w:val="000000"/>
          <w:lang w:eastAsia="es-MX"/>
        </w:rPr>
        <w:t xml:space="preserve"> </w:t>
      </w:r>
    </w:p>
    <w:p w14:paraId="71DA9855" w14:textId="77777777" w:rsidR="00004E76" w:rsidRPr="004A3B06" w:rsidRDefault="00004E76" w:rsidP="00004E76">
      <w:pPr>
        <w:ind w:left="709"/>
        <w:rPr>
          <w:rFonts w:ascii="Arial" w:hAnsi="Arial" w:cs="Arial"/>
          <w:b/>
          <w:bCs/>
          <w:color w:val="000000"/>
          <w:lang w:eastAsia="es-MX"/>
        </w:rPr>
      </w:pPr>
      <w:r w:rsidRPr="004A3B06">
        <w:rPr>
          <w:rFonts w:ascii="Arial" w:hAnsi="Arial" w:cs="Arial"/>
          <w:b/>
          <w:bCs/>
          <w:color w:val="000000"/>
          <w:lang w:eastAsia="es-MX"/>
        </w:rPr>
        <w:lastRenderedPageBreak/>
        <w:t>En formato digital (Word o Excel):</w:t>
      </w:r>
    </w:p>
    <w:p w14:paraId="6A12EDE3" w14:textId="77777777" w:rsidR="00004E76" w:rsidRPr="004A3B06" w:rsidRDefault="00004E76" w:rsidP="00440236">
      <w:pPr>
        <w:ind w:left="1276"/>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La oferta técnica, y</w:t>
      </w:r>
    </w:p>
    <w:p w14:paraId="733D04CA" w14:textId="77777777" w:rsidR="00004E76" w:rsidRPr="004A3B06" w:rsidRDefault="00004E76" w:rsidP="00440236">
      <w:pPr>
        <w:ind w:left="1276"/>
        <w:rPr>
          <w:rFonts w:ascii="Arial" w:hAnsi="Arial" w:cs="Arial"/>
          <w:color w:val="000000"/>
          <w:lang w:eastAsia="es-MX"/>
        </w:rPr>
      </w:pPr>
      <w:r w:rsidRPr="004A3B06">
        <w:rPr>
          <w:rFonts w:ascii="Arial" w:hAnsi="Arial" w:cs="Arial"/>
          <w:b/>
          <w:bCs/>
          <w:color w:val="000000"/>
          <w:lang w:eastAsia="es-MX"/>
        </w:rPr>
        <w:t>b.</w:t>
      </w:r>
      <w:r w:rsidRPr="004A3B06">
        <w:rPr>
          <w:rFonts w:ascii="Arial" w:hAnsi="Arial" w:cs="Arial"/>
          <w:color w:val="000000"/>
          <w:lang w:eastAsia="es-MX"/>
        </w:rPr>
        <w:t xml:space="preserve"> La oferta económica</w:t>
      </w:r>
    </w:p>
    <w:p w14:paraId="3D7F401A" w14:textId="77777777" w:rsidR="00F20258" w:rsidRPr="004A3B06" w:rsidRDefault="00F20258" w:rsidP="00004E76">
      <w:pPr>
        <w:ind w:left="709"/>
        <w:rPr>
          <w:rFonts w:ascii="Arial" w:hAnsi="Arial" w:cs="Arial"/>
          <w:color w:val="000000"/>
          <w:lang w:eastAsia="es-MX"/>
        </w:rPr>
      </w:pPr>
    </w:p>
    <w:p w14:paraId="4CFAA7D7" w14:textId="77777777" w:rsidR="001D6D8B" w:rsidRPr="004A3B06" w:rsidRDefault="00004E76" w:rsidP="001D6D8B">
      <w:pPr>
        <w:ind w:left="709"/>
        <w:jc w:val="both"/>
        <w:rPr>
          <w:rFonts w:ascii="Arial" w:hAnsi="Arial" w:cs="Arial"/>
          <w:color w:val="000000"/>
          <w:lang w:eastAsia="es-MX"/>
        </w:rPr>
      </w:pPr>
      <w:r w:rsidRPr="004A3B06">
        <w:rPr>
          <w:rFonts w:ascii="Arial" w:hAnsi="Arial" w:cs="Arial"/>
          <w:color w:val="000000"/>
          <w:lang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3B06">
        <w:rPr>
          <w:rFonts w:ascii="Arial" w:hAnsi="Arial" w:cs="Arial"/>
          <w:color w:val="000000"/>
          <w:lang w:eastAsia="es-MX"/>
        </w:rPr>
        <w:t>impresa</w:t>
      </w:r>
      <w:r w:rsidRPr="004A3B06">
        <w:rPr>
          <w:rFonts w:ascii="Arial" w:hAnsi="Arial" w:cs="Arial"/>
          <w:color w:val="000000"/>
          <w:lang w:eastAsia="es-MX"/>
        </w:rPr>
        <w:t xml:space="preserve"> en el referido Acto.</w:t>
      </w:r>
    </w:p>
    <w:p w14:paraId="448CE64C" w14:textId="77777777" w:rsidR="001D6D8B" w:rsidRPr="004A3B06" w:rsidRDefault="001D6D8B" w:rsidP="001D6D8B">
      <w:pPr>
        <w:ind w:left="709"/>
        <w:jc w:val="both"/>
        <w:rPr>
          <w:rFonts w:ascii="Arial" w:hAnsi="Arial" w:cs="Arial"/>
          <w:color w:val="000000"/>
          <w:lang w:eastAsia="es-MX"/>
        </w:rPr>
      </w:pPr>
    </w:p>
    <w:p w14:paraId="65FBC395" w14:textId="3C41D16D" w:rsidR="00004E76" w:rsidRPr="004A3B06" w:rsidRDefault="00004E76">
      <w:pPr>
        <w:pStyle w:val="Prrafodelista"/>
        <w:numPr>
          <w:ilvl w:val="3"/>
          <w:numId w:val="78"/>
        </w:numPr>
        <w:ind w:left="993" w:hanging="329"/>
        <w:jc w:val="both"/>
        <w:rPr>
          <w:rFonts w:ascii="Arial" w:hAnsi="Arial" w:cs="Arial"/>
          <w:b/>
          <w:bCs/>
          <w:color w:val="000000"/>
          <w:lang w:val="es-MX" w:eastAsia="es-MX"/>
        </w:rPr>
      </w:pPr>
      <w:r w:rsidRPr="004A3B06">
        <w:rPr>
          <w:rFonts w:ascii="Arial" w:hAnsi="Arial" w:cs="Arial"/>
          <w:b/>
          <w:bCs/>
          <w:color w:val="000000"/>
          <w:lang w:val="es-MX" w:eastAsia="es-MX"/>
        </w:rPr>
        <w:t>Documentación legal requerida, en original y copia simple para cotejo, para formalización del contrato</w:t>
      </w:r>
    </w:p>
    <w:p w14:paraId="4CC46E1C" w14:textId="77777777" w:rsidR="00E742F2" w:rsidRPr="004A3B06" w:rsidRDefault="00E742F2" w:rsidP="001D6D8B">
      <w:pPr>
        <w:jc w:val="both"/>
        <w:rPr>
          <w:rFonts w:ascii="Arial" w:hAnsi="Arial" w:cs="Arial"/>
          <w:b/>
          <w:bCs/>
          <w:color w:val="000000"/>
          <w:lang w:eastAsia="es-MX"/>
        </w:rPr>
      </w:pPr>
    </w:p>
    <w:p w14:paraId="4FC56A40" w14:textId="77777777" w:rsidR="009E7ECE" w:rsidRPr="009D31DE" w:rsidRDefault="009E7ECE" w:rsidP="009E7ECE">
      <w:pPr>
        <w:autoSpaceDE w:val="0"/>
        <w:autoSpaceDN w:val="0"/>
        <w:ind w:left="709"/>
        <w:jc w:val="both"/>
        <w:rPr>
          <w:rFonts w:ascii="Arial" w:hAnsi="Arial" w:cs="Arial"/>
          <w:b/>
          <w:lang w:val="es-ES_tradnl" w:eastAsia="es-MX"/>
        </w:rPr>
      </w:pPr>
      <w:r w:rsidRPr="009D31DE">
        <w:rPr>
          <w:rFonts w:ascii="Arial" w:hAnsi="Arial" w:cs="Arial"/>
          <w:b/>
          <w:lang w:val="es-ES_tradnl" w:eastAsia="es-MX"/>
        </w:rPr>
        <w:t>Documentación legal tratándose de persona moral nacional</w:t>
      </w:r>
    </w:p>
    <w:p w14:paraId="6389FF13" w14:textId="77777777" w:rsidR="009E7ECE" w:rsidRPr="009E7ECE" w:rsidRDefault="009E7ECE" w:rsidP="009E7ECE">
      <w:pPr>
        <w:autoSpaceDE w:val="0"/>
        <w:autoSpaceDN w:val="0"/>
        <w:ind w:left="709"/>
        <w:jc w:val="both"/>
        <w:rPr>
          <w:rFonts w:ascii="Arial" w:hAnsi="Arial" w:cs="Arial"/>
          <w:b/>
          <w:lang w:val="es-ES_tradnl" w:eastAsia="es-MX"/>
        </w:rPr>
      </w:pPr>
    </w:p>
    <w:p w14:paraId="400B7656" w14:textId="77777777" w:rsidR="009E7ECE" w:rsidRP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Testimonio de la escritura pública del acta constitutiva en su caso, las reformas o modificaciones que hubiere sufrido.</w:t>
      </w:r>
    </w:p>
    <w:p w14:paraId="12C79371" w14:textId="77777777" w:rsidR="009E7ECE" w:rsidRP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D70137F" w14:textId="77777777" w:rsidR="009E7ECE" w:rsidRPr="009E7ECE" w:rsidRDefault="009E7ECE" w:rsidP="009E7ECE">
      <w:pPr>
        <w:autoSpaceDE w:val="0"/>
        <w:autoSpaceDN w:val="0"/>
        <w:ind w:left="567"/>
        <w:jc w:val="both"/>
        <w:rPr>
          <w:rFonts w:ascii="Arial" w:hAnsi="Arial" w:cs="Arial"/>
          <w:bCs/>
          <w:lang w:val="es-ES_tradnl" w:eastAsia="es-MX"/>
        </w:rPr>
      </w:pPr>
    </w:p>
    <w:p w14:paraId="1FA8A084" w14:textId="77777777" w:rsidR="009E7ECE" w:rsidRPr="009E7ECE" w:rsidRDefault="009E7ECE" w:rsidP="009E7ECE">
      <w:pPr>
        <w:autoSpaceDE w:val="0"/>
        <w:autoSpaceDN w:val="0"/>
        <w:ind w:left="709"/>
        <w:jc w:val="both"/>
        <w:rPr>
          <w:rFonts w:ascii="Arial" w:hAnsi="Arial" w:cs="Arial"/>
          <w:lang w:val="es-ES" w:eastAsia="es-MX"/>
        </w:rPr>
      </w:pPr>
      <w:r w:rsidRPr="009E7ECE">
        <w:rPr>
          <w:rFonts w:ascii="Arial" w:hAnsi="Arial" w:cs="Arial"/>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322B655" w14:textId="77777777" w:rsidR="009E7ECE" w:rsidRPr="009E7ECE" w:rsidRDefault="009E7ECE" w:rsidP="009E7ECE">
      <w:pPr>
        <w:autoSpaceDE w:val="0"/>
        <w:autoSpaceDN w:val="0"/>
        <w:ind w:left="709"/>
        <w:jc w:val="both"/>
        <w:rPr>
          <w:rFonts w:ascii="Arial" w:hAnsi="Arial" w:cs="Arial"/>
          <w:bCs/>
          <w:lang w:val="es-ES_tradnl" w:eastAsia="es-MX"/>
        </w:rPr>
      </w:pPr>
    </w:p>
    <w:p w14:paraId="05B98E35" w14:textId="77777777" w:rsidR="009E7ECE" w:rsidRP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Identificación oficial del representante legal VIGENTE (credencial para votar o pasaporte o cédula profesional).</w:t>
      </w:r>
    </w:p>
    <w:p w14:paraId="3A914AFD" w14:textId="77777777" w:rsidR="009E7ECE" w:rsidRP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Constancia de alta ante la Secretaría de Hacienda y Crédito Público (SHCP): formato R1 o Acuse electrónico con sello digital emitido por el Servicio de Administración Tributaria.</w:t>
      </w:r>
    </w:p>
    <w:p w14:paraId="72F6AD8A" w14:textId="77777777" w:rsidR="009E7ECE" w:rsidRP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En caso de modificaciones a la situación fiscal que haya realizado el Proveedor, formato R2 o Acuse electrónico con sello digital emitido por el Servicio de Administración Tributaria.</w:t>
      </w:r>
    </w:p>
    <w:p w14:paraId="7C6C7AF8" w14:textId="77777777" w:rsidR="009E7ECE" w:rsidRP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Cédula de Identificación Fiscal o constancia del Registro Federal de Contribuyentes y la última modificación.</w:t>
      </w:r>
    </w:p>
    <w:p w14:paraId="68B67567" w14:textId="77777777" w:rsidR="009E7ECE" w:rsidRDefault="009E7ECE" w:rsidP="009E7ECE">
      <w:pPr>
        <w:widowControl w:val="0"/>
        <w:numPr>
          <w:ilvl w:val="1"/>
          <w:numId w:val="70"/>
        </w:numPr>
        <w:autoSpaceDE w:val="0"/>
        <w:autoSpaceDN w:val="0"/>
        <w:ind w:left="709"/>
        <w:contextualSpacing/>
        <w:jc w:val="both"/>
        <w:rPr>
          <w:rFonts w:ascii="Arial" w:hAnsi="Arial" w:cs="Arial"/>
          <w:bCs/>
          <w:snapToGrid w:val="0"/>
          <w:lang w:val="es-ES_tradnl" w:eastAsia="es-MX"/>
        </w:rPr>
      </w:pPr>
      <w:r w:rsidRPr="009E7ECE">
        <w:rPr>
          <w:rFonts w:ascii="Arial" w:hAnsi="Arial" w:cs="Arial"/>
          <w:bCs/>
          <w:snapToGrid w:val="0"/>
          <w:lang w:val="es-ES_tradnl" w:eastAsia="es-MX"/>
        </w:rPr>
        <w:t>Comprobante de domicilio fiscal con una antigüedad no mayor a dos meses (recibo telefónico, recibo de luz o agua).</w:t>
      </w:r>
    </w:p>
    <w:p w14:paraId="15529B3E" w14:textId="77777777" w:rsidR="009D31DE" w:rsidRPr="009E7ECE" w:rsidRDefault="009D31DE" w:rsidP="009D31DE">
      <w:pPr>
        <w:widowControl w:val="0"/>
        <w:autoSpaceDE w:val="0"/>
        <w:autoSpaceDN w:val="0"/>
        <w:ind w:left="709"/>
        <w:contextualSpacing/>
        <w:jc w:val="both"/>
        <w:rPr>
          <w:rFonts w:ascii="Arial" w:hAnsi="Arial" w:cs="Arial"/>
          <w:bCs/>
          <w:snapToGrid w:val="0"/>
          <w:lang w:val="es-ES_tradnl" w:eastAsia="es-MX"/>
        </w:rPr>
      </w:pPr>
    </w:p>
    <w:p w14:paraId="3AC2CD41" w14:textId="77777777" w:rsidR="009E7ECE" w:rsidRPr="009E7ECE" w:rsidRDefault="009E7ECE" w:rsidP="009E7ECE">
      <w:pPr>
        <w:spacing w:before="120" w:after="120"/>
        <w:ind w:left="709"/>
        <w:jc w:val="both"/>
        <w:rPr>
          <w:rFonts w:ascii="Arial" w:hAnsi="Arial" w:cs="Arial"/>
          <w:b/>
          <w:lang w:val="es-ES_tradnl" w:eastAsia="es-MX"/>
        </w:rPr>
      </w:pPr>
      <w:r w:rsidRPr="009E7ECE">
        <w:rPr>
          <w:rFonts w:ascii="Arial" w:hAnsi="Arial" w:cs="Arial"/>
          <w:b/>
          <w:lang w:val="es-ES_tradnl" w:eastAsia="es-MX"/>
        </w:rPr>
        <w:t>Documentación legal tratándose de persona física con nacionalidad mexicana</w:t>
      </w:r>
    </w:p>
    <w:p w14:paraId="5E491279" w14:textId="77777777" w:rsidR="009E7ECE" w:rsidRPr="009E7ECE" w:rsidRDefault="009E7ECE">
      <w:pPr>
        <w:widowControl w:val="0"/>
        <w:numPr>
          <w:ilvl w:val="0"/>
          <w:numId w:val="337"/>
        </w:numPr>
        <w:snapToGrid w:val="0"/>
        <w:ind w:left="709" w:hanging="426"/>
        <w:contextualSpacing/>
        <w:jc w:val="both"/>
        <w:rPr>
          <w:rFonts w:ascii="Arial" w:hAnsi="Arial" w:cs="Arial"/>
          <w:snapToGrid w:val="0"/>
          <w:lang w:val="es-ES_tradnl" w:eastAsia="es-MX"/>
        </w:rPr>
      </w:pPr>
      <w:r w:rsidRPr="009E7ECE">
        <w:rPr>
          <w:rFonts w:ascii="Arial" w:hAnsi="Arial" w:cs="Arial"/>
          <w:snapToGrid w:val="0"/>
          <w:lang w:val="es-ES_tradnl" w:eastAsia="es-MX"/>
        </w:rPr>
        <w:t>Identificación oficial VIGENTE (credencial para votar o pasaporte o cédula profesional).</w:t>
      </w:r>
    </w:p>
    <w:p w14:paraId="3456A052" w14:textId="77777777" w:rsidR="009E7ECE" w:rsidRPr="009E7ECE" w:rsidRDefault="009E7ECE">
      <w:pPr>
        <w:widowControl w:val="0"/>
        <w:numPr>
          <w:ilvl w:val="0"/>
          <w:numId w:val="337"/>
        </w:numPr>
        <w:snapToGrid w:val="0"/>
        <w:ind w:left="709" w:hanging="426"/>
        <w:contextualSpacing/>
        <w:jc w:val="both"/>
        <w:rPr>
          <w:rFonts w:ascii="Arial" w:hAnsi="Arial" w:cs="Arial"/>
          <w:snapToGrid w:val="0"/>
          <w:lang w:val="es-ES_tradnl" w:eastAsia="es-MX"/>
        </w:rPr>
      </w:pPr>
      <w:r w:rsidRPr="009E7ECE">
        <w:rPr>
          <w:rFonts w:ascii="Arial" w:hAnsi="Arial" w:cs="Arial"/>
          <w:snapToGrid w:val="0"/>
          <w:lang w:val="es-ES_tradnl" w:eastAsia="es-MX"/>
        </w:rPr>
        <w:t>Constancia de alta ante la SHCP: formato R1 o Acuse electrónico con sello digital emitido por el Servicio de Administración Tributaria.</w:t>
      </w:r>
    </w:p>
    <w:p w14:paraId="7A5146FF" w14:textId="77777777" w:rsidR="009E7ECE" w:rsidRPr="009E7ECE" w:rsidRDefault="009E7ECE">
      <w:pPr>
        <w:widowControl w:val="0"/>
        <w:numPr>
          <w:ilvl w:val="0"/>
          <w:numId w:val="337"/>
        </w:numPr>
        <w:autoSpaceDE w:val="0"/>
        <w:autoSpaceDN w:val="0"/>
        <w:snapToGrid w:val="0"/>
        <w:ind w:left="709" w:hanging="426"/>
        <w:contextualSpacing/>
        <w:jc w:val="both"/>
        <w:rPr>
          <w:rFonts w:ascii="Arial" w:hAnsi="Arial" w:cs="Arial"/>
          <w:snapToGrid w:val="0"/>
          <w:lang w:val="es-ES_tradnl" w:eastAsia="es-MX"/>
        </w:rPr>
      </w:pPr>
      <w:r w:rsidRPr="009E7ECE">
        <w:rPr>
          <w:rFonts w:ascii="Arial" w:hAnsi="Arial" w:cs="Arial"/>
          <w:snapToGrid w:val="0"/>
          <w:lang w:val="es-ES_tradnl" w:eastAsia="es-MX"/>
        </w:rPr>
        <w:t>En caso de modificaciones a la situación fiscal que haya realizado el Proveedor, formato R2 o Acuse electrónico con sello digital emitido por el Servicio de Administración Tributaria.</w:t>
      </w:r>
    </w:p>
    <w:p w14:paraId="1B1DA358" w14:textId="77777777" w:rsidR="009E7ECE" w:rsidRPr="009E7ECE" w:rsidRDefault="009E7ECE">
      <w:pPr>
        <w:widowControl w:val="0"/>
        <w:numPr>
          <w:ilvl w:val="0"/>
          <w:numId w:val="337"/>
        </w:numPr>
        <w:autoSpaceDE w:val="0"/>
        <w:autoSpaceDN w:val="0"/>
        <w:snapToGrid w:val="0"/>
        <w:ind w:left="709" w:hanging="426"/>
        <w:contextualSpacing/>
        <w:jc w:val="both"/>
        <w:rPr>
          <w:rFonts w:ascii="Arial" w:hAnsi="Arial" w:cs="Arial"/>
          <w:snapToGrid w:val="0"/>
          <w:lang w:val="es-ES_tradnl" w:eastAsia="es-MX"/>
        </w:rPr>
      </w:pPr>
      <w:r w:rsidRPr="009E7ECE">
        <w:rPr>
          <w:rFonts w:ascii="Arial" w:hAnsi="Arial" w:cs="Arial"/>
          <w:snapToGrid w:val="0"/>
          <w:lang w:val="es-ES_tradnl" w:eastAsia="es-MX"/>
        </w:rPr>
        <w:t>Cédula de Identificación Fiscal o constancia del Registro Federal de Contribuyentes y la última modificación.</w:t>
      </w:r>
    </w:p>
    <w:p w14:paraId="5B102070" w14:textId="77777777" w:rsidR="009E7ECE" w:rsidRDefault="009E7ECE">
      <w:pPr>
        <w:widowControl w:val="0"/>
        <w:numPr>
          <w:ilvl w:val="0"/>
          <w:numId w:val="337"/>
        </w:numPr>
        <w:autoSpaceDE w:val="0"/>
        <w:autoSpaceDN w:val="0"/>
        <w:snapToGrid w:val="0"/>
        <w:ind w:left="709" w:hanging="426"/>
        <w:contextualSpacing/>
        <w:jc w:val="both"/>
        <w:rPr>
          <w:rFonts w:ascii="Arial" w:hAnsi="Arial" w:cs="Arial"/>
          <w:snapToGrid w:val="0"/>
          <w:lang w:val="es-ES_tradnl" w:eastAsia="es-MX"/>
        </w:rPr>
      </w:pPr>
      <w:r w:rsidRPr="009E7ECE">
        <w:rPr>
          <w:rFonts w:ascii="Arial" w:hAnsi="Arial" w:cs="Arial"/>
          <w:snapToGrid w:val="0"/>
          <w:lang w:val="es-ES_tradnl" w:eastAsia="es-MX"/>
        </w:rPr>
        <w:t>Comprobante de domicilio fiscal con una antigüedad no mayor a dos meses (recibo telefónico, recibo de luz o agua).</w:t>
      </w:r>
    </w:p>
    <w:p w14:paraId="4F117E58" w14:textId="77777777" w:rsidR="009D31DE" w:rsidRPr="009E7ECE" w:rsidRDefault="009D31DE" w:rsidP="009D31DE">
      <w:pPr>
        <w:widowControl w:val="0"/>
        <w:autoSpaceDE w:val="0"/>
        <w:autoSpaceDN w:val="0"/>
        <w:snapToGrid w:val="0"/>
        <w:ind w:left="283"/>
        <w:contextualSpacing/>
        <w:jc w:val="both"/>
        <w:rPr>
          <w:rFonts w:ascii="Arial" w:hAnsi="Arial" w:cs="Arial"/>
          <w:snapToGrid w:val="0"/>
          <w:lang w:val="es-ES_tradnl" w:eastAsia="es-MX"/>
        </w:rPr>
      </w:pPr>
    </w:p>
    <w:p w14:paraId="240E91A3" w14:textId="77777777" w:rsidR="009E7ECE" w:rsidRPr="009E7ECE" w:rsidRDefault="009E7ECE" w:rsidP="009E7ECE">
      <w:pPr>
        <w:spacing w:before="120" w:after="120"/>
        <w:ind w:left="540"/>
        <w:jc w:val="both"/>
        <w:rPr>
          <w:rFonts w:ascii="Arial" w:hAnsi="Arial" w:cs="Arial"/>
          <w:b/>
          <w:lang w:val="es-ES_tradnl" w:eastAsia="es-MX"/>
        </w:rPr>
      </w:pPr>
      <w:r w:rsidRPr="009E7ECE">
        <w:rPr>
          <w:rFonts w:ascii="Arial" w:hAnsi="Arial" w:cs="Arial"/>
          <w:b/>
          <w:lang w:val="es-ES_tradnl" w:eastAsia="es-MX"/>
        </w:rPr>
        <w:t>Documentación legal tratándose de persona extranjera</w:t>
      </w:r>
    </w:p>
    <w:p w14:paraId="5DF5E00C" w14:textId="77777777" w:rsidR="009E7ECE" w:rsidRPr="009E7ECE" w:rsidRDefault="009E7ECE" w:rsidP="009E7ECE">
      <w:pPr>
        <w:tabs>
          <w:tab w:val="left" w:pos="851"/>
        </w:tabs>
        <w:jc w:val="both"/>
        <w:rPr>
          <w:rFonts w:ascii="Arial" w:hAnsi="Arial"/>
          <w:sz w:val="18"/>
          <w:szCs w:val="18"/>
          <w:lang w:val="es-ES_tradnl" w:eastAsia="es-MX"/>
        </w:rPr>
      </w:pPr>
    </w:p>
    <w:p w14:paraId="3CA1114A" w14:textId="77777777" w:rsidR="009E7ECE" w:rsidRPr="009E7ECE" w:rsidRDefault="009E7ECE">
      <w:pPr>
        <w:widowControl w:val="0"/>
        <w:numPr>
          <w:ilvl w:val="0"/>
          <w:numId w:val="338"/>
        </w:numPr>
        <w:autoSpaceDE w:val="0"/>
        <w:autoSpaceDN w:val="0"/>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Acta constitutiva de acuerdo con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0A211110" w14:textId="77777777" w:rsidR="009E7ECE" w:rsidRPr="009E7ECE" w:rsidRDefault="009E7ECE">
      <w:pPr>
        <w:widowControl w:val="0"/>
        <w:numPr>
          <w:ilvl w:val="0"/>
          <w:numId w:val="338"/>
        </w:numPr>
        <w:autoSpaceDE w:val="0"/>
        <w:autoSpaceDN w:val="0"/>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lastRenderedPageBreak/>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319849BC" w14:textId="77777777" w:rsidR="009E7ECE" w:rsidRPr="009E7ECE" w:rsidRDefault="009E7ECE" w:rsidP="009E7ECE">
      <w:pPr>
        <w:widowControl w:val="0"/>
        <w:autoSpaceDE w:val="0"/>
        <w:autoSpaceDN w:val="0"/>
        <w:snapToGrid w:val="0"/>
        <w:ind w:left="709"/>
        <w:contextualSpacing/>
        <w:jc w:val="both"/>
        <w:rPr>
          <w:rFonts w:ascii="Arial" w:hAnsi="Arial" w:cs="Arial"/>
          <w:snapToGrid w:val="0"/>
          <w:sz w:val="10"/>
          <w:szCs w:val="10"/>
          <w:lang w:val="es-ES_tradnl" w:eastAsia="es-MX"/>
        </w:rPr>
      </w:pPr>
    </w:p>
    <w:p w14:paraId="3A51909B" w14:textId="77777777" w:rsidR="009E7ECE" w:rsidRPr="009E7ECE" w:rsidRDefault="009E7ECE" w:rsidP="009E7ECE">
      <w:pPr>
        <w:widowControl w:val="0"/>
        <w:autoSpaceDE w:val="0"/>
        <w:autoSpaceDN w:val="0"/>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En caso de divergencia, prevalecerá la traducción al español.</w:t>
      </w:r>
    </w:p>
    <w:p w14:paraId="662565F2" w14:textId="77777777" w:rsidR="009E7ECE" w:rsidRPr="009E7ECE" w:rsidRDefault="009E7ECE" w:rsidP="009E7ECE">
      <w:pPr>
        <w:autoSpaceDE w:val="0"/>
        <w:autoSpaceDN w:val="0"/>
        <w:snapToGrid w:val="0"/>
        <w:ind w:left="851"/>
        <w:jc w:val="both"/>
        <w:rPr>
          <w:rFonts w:ascii="Arial" w:hAnsi="Arial" w:cs="Arial"/>
          <w:sz w:val="10"/>
          <w:szCs w:val="10"/>
          <w:lang w:val="es-ES_tradnl" w:eastAsia="es-MX"/>
        </w:rPr>
      </w:pPr>
    </w:p>
    <w:p w14:paraId="43C4D45F" w14:textId="77777777" w:rsidR="009E7ECE" w:rsidRPr="009E7ECE" w:rsidRDefault="009E7ECE" w:rsidP="009E7ECE">
      <w:pPr>
        <w:widowControl w:val="0"/>
        <w:autoSpaceDE w:val="0"/>
        <w:autoSpaceDN w:val="0"/>
        <w:snapToGrid w:val="0"/>
        <w:ind w:left="851"/>
        <w:contextualSpacing/>
        <w:jc w:val="both"/>
        <w:rPr>
          <w:rFonts w:ascii="Arial" w:hAnsi="Arial" w:cs="Arial"/>
          <w:snapToGrid w:val="0"/>
          <w:lang w:val="es-ES" w:eastAsia="es-MX"/>
        </w:rPr>
      </w:pPr>
      <w:r w:rsidRPr="009E7ECE">
        <w:rPr>
          <w:rFonts w:ascii="Arial" w:hAnsi="Arial" w:cs="Arial"/>
          <w:snapToGrid w:val="0"/>
          <w:lang w:val="es-ES" w:eastAsia="es-MX"/>
        </w:rPr>
        <w:t>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los mismos, en términos de la convención de la HAYA, del cinco de octubre de 1961.</w:t>
      </w:r>
    </w:p>
    <w:p w14:paraId="71142A15" w14:textId="77777777" w:rsidR="009E7ECE" w:rsidRPr="009E7ECE" w:rsidRDefault="009E7ECE">
      <w:pPr>
        <w:widowControl w:val="0"/>
        <w:numPr>
          <w:ilvl w:val="0"/>
          <w:numId w:val="338"/>
        </w:numPr>
        <w:autoSpaceDE w:val="0"/>
        <w:autoSpaceDN w:val="0"/>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Identificación oficial del representante vigente (documento migratorio o pasaporte o alguna otra expedida por autoridad competente en su país de origen).</w:t>
      </w:r>
    </w:p>
    <w:p w14:paraId="2D9F6536" w14:textId="77777777" w:rsidR="009E7ECE" w:rsidRPr="009E7ECE" w:rsidRDefault="009E7ECE">
      <w:pPr>
        <w:numPr>
          <w:ilvl w:val="0"/>
          <w:numId w:val="338"/>
        </w:numPr>
        <w:autoSpaceDE w:val="0"/>
        <w:autoSpaceDN w:val="0"/>
        <w:snapToGrid w:val="0"/>
        <w:ind w:left="851"/>
        <w:jc w:val="both"/>
        <w:rPr>
          <w:rFonts w:ascii="Arial" w:hAnsi="Arial" w:cs="Arial"/>
          <w:snapToGrid w:val="0"/>
          <w:szCs w:val="18"/>
          <w:lang w:val="es-ES_tradnl" w:eastAsia="es-MX"/>
        </w:rPr>
      </w:pPr>
      <w:r w:rsidRPr="009E7ECE">
        <w:rPr>
          <w:rFonts w:ascii="Arial" w:hAnsi="Arial" w:cs="Arial"/>
          <w:snapToGrid w:val="0"/>
          <w:lang w:val="es-ES_tradnl" w:eastAsia="es-MX"/>
        </w:rPr>
        <w:t>Comprobante de domicilio fiscal con una antigüedad no mayor a dos meses.</w:t>
      </w:r>
    </w:p>
    <w:p w14:paraId="56FA8C93" w14:textId="77777777" w:rsidR="009E7ECE" w:rsidRPr="009E7ECE" w:rsidRDefault="009E7ECE">
      <w:pPr>
        <w:numPr>
          <w:ilvl w:val="0"/>
          <w:numId w:val="338"/>
        </w:numPr>
        <w:autoSpaceDE w:val="0"/>
        <w:autoSpaceDN w:val="0"/>
        <w:snapToGrid w:val="0"/>
        <w:ind w:left="851"/>
        <w:jc w:val="both"/>
        <w:rPr>
          <w:rFonts w:ascii="Arial" w:hAnsi="Arial" w:cs="Arial"/>
          <w:snapToGrid w:val="0"/>
          <w:szCs w:val="18"/>
          <w:lang w:val="es-ES_tradnl" w:eastAsia="es-MX"/>
        </w:rPr>
      </w:pPr>
      <w:r w:rsidRPr="009E7ECE">
        <w:rPr>
          <w:rFonts w:ascii="Arial" w:hAnsi="Arial" w:cs="Arial"/>
          <w:snapToGrid w:val="0"/>
          <w:lang w:val="es-ES_tradnl" w:eastAsia="es-MX"/>
        </w:rPr>
        <w:t>Escrito</w:t>
      </w:r>
      <w:r w:rsidRPr="009E7ECE">
        <w:rPr>
          <w:rFonts w:ascii="Arial" w:hAnsi="Arial" w:cs="Arial"/>
          <w:snapToGrid w:val="0"/>
          <w:szCs w:val="18"/>
          <w:lang w:val="es-ES_tradnl" w:eastAsia="es-MX"/>
        </w:rPr>
        <w:t xml:space="preserve"> que acredite el país en el que declara impuestos o tratado aplicable para evitar la doble tributación.</w:t>
      </w:r>
    </w:p>
    <w:p w14:paraId="64EFD9F0" w14:textId="77777777" w:rsidR="009E7ECE" w:rsidRPr="009E7ECE" w:rsidRDefault="009E7ECE" w:rsidP="009E7ECE">
      <w:pPr>
        <w:autoSpaceDE w:val="0"/>
        <w:autoSpaceDN w:val="0"/>
        <w:snapToGrid w:val="0"/>
        <w:rPr>
          <w:rFonts w:ascii="Arial" w:hAnsi="Arial" w:cs="Arial"/>
          <w:snapToGrid w:val="0"/>
          <w:lang w:val="es-ES_tradnl" w:eastAsia="es-MX"/>
        </w:rPr>
      </w:pPr>
    </w:p>
    <w:p w14:paraId="6088B3A9" w14:textId="77777777" w:rsidR="009E7ECE" w:rsidRPr="009E7ECE" w:rsidRDefault="009E7ECE" w:rsidP="009E7ECE">
      <w:pPr>
        <w:autoSpaceDE w:val="0"/>
        <w:autoSpaceDN w:val="0"/>
        <w:snapToGrid w:val="0"/>
        <w:ind w:left="567"/>
        <w:rPr>
          <w:rFonts w:ascii="Arial" w:hAnsi="Arial" w:cs="Arial"/>
          <w:snapToGrid w:val="0"/>
          <w:lang w:val="es-ES_tradnl" w:eastAsia="es-MX"/>
        </w:rPr>
      </w:pPr>
      <w:r w:rsidRPr="009E7ECE">
        <w:rPr>
          <w:rFonts w:ascii="Arial" w:hAnsi="Arial" w:cs="Arial"/>
          <w:snapToGrid w:val="0"/>
          <w:lang w:val="es-ES_tradnl" w:eastAsia="es-MX"/>
        </w:rPr>
        <w:t>Asimismo, deberá presentar, previo a la formalización del contrato:</w:t>
      </w:r>
    </w:p>
    <w:p w14:paraId="776154AD" w14:textId="77777777" w:rsidR="009E7ECE" w:rsidRPr="009E7ECE" w:rsidRDefault="009E7ECE" w:rsidP="009E7ECE">
      <w:pPr>
        <w:autoSpaceDE w:val="0"/>
        <w:autoSpaceDN w:val="0"/>
        <w:snapToGrid w:val="0"/>
        <w:ind w:left="567"/>
        <w:rPr>
          <w:rFonts w:ascii="Arial" w:hAnsi="Arial" w:cs="Arial"/>
          <w:snapToGrid w:val="0"/>
          <w:lang w:val="es-ES_tradnl" w:eastAsia="es-MX"/>
        </w:rPr>
      </w:pPr>
    </w:p>
    <w:p w14:paraId="6BFA5B78" w14:textId="77777777" w:rsidR="009E7ECE" w:rsidRPr="009E7ECE" w:rsidRDefault="009E7ECE" w:rsidP="009E7ECE">
      <w:pPr>
        <w:autoSpaceDE w:val="0"/>
        <w:autoSpaceDN w:val="0"/>
        <w:snapToGrid w:val="0"/>
        <w:rPr>
          <w:rFonts w:ascii="Arial" w:hAnsi="Arial" w:cs="Arial"/>
          <w:snapToGrid w:val="0"/>
          <w:lang w:val="es-ES_tradnl" w:eastAsia="es-MX"/>
        </w:rPr>
      </w:pPr>
    </w:p>
    <w:p w14:paraId="7E93F6B6" w14:textId="04362CA8" w:rsidR="009E7ECE" w:rsidRPr="009E7ECE" w:rsidRDefault="009E7ECE" w:rsidP="009E7ECE">
      <w:pPr>
        <w:widowControl w:val="0"/>
        <w:autoSpaceDE w:val="0"/>
        <w:autoSpaceDN w:val="0"/>
        <w:ind w:left="426"/>
        <w:contextualSpacing/>
        <w:jc w:val="both"/>
        <w:rPr>
          <w:rFonts w:ascii="Arial" w:hAnsi="Arial" w:cs="Arial"/>
          <w:snapToGrid w:val="0"/>
          <w:lang w:val="es-ES_tradnl" w:eastAsia="es-MX"/>
        </w:rPr>
      </w:pPr>
      <w:r>
        <w:rPr>
          <w:rFonts w:ascii="Arial" w:hAnsi="Arial" w:cs="Arial"/>
          <w:b/>
          <w:snapToGrid w:val="0"/>
          <w:lang w:val="es-ES_tradnl" w:eastAsia="es-MX"/>
        </w:rPr>
        <w:t xml:space="preserve">B. </w:t>
      </w:r>
      <w:r w:rsidRPr="009E7ECE">
        <w:rPr>
          <w:rFonts w:ascii="Arial" w:hAnsi="Arial" w:cs="Arial"/>
          <w:b/>
          <w:snapToGrid w:val="0"/>
          <w:lang w:val="es-ES_tradnl" w:eastAsia="es-MX"/>
        </w:rPr>
        <w:t>Opinión de cumplimiento de OBLIGACIONES FISCALES</w:t>
      </w:r>
    </w:p>
    <w:p w14:paraId="0D6CA885" w14:textId="77777777" w:rsidR="009E7ECE" w:rsidRPr="009E7ECE" w:rsidRDefault="009E7ECE" w:rsidP="009E7ECE">
      <w:pPr>
        <w:widowControl w:val="0"/>
        <w:autoSpaceDE w:val="0"/>
        <w:autoSpaceDN w:val="0"/>
        <w:ind w:left="851"/>
        <w:contextualSpacing/>
        <w:jc w:val="both"/>
        <w:rPr>
          <w:rFonts w:ascii="Arial" w:hAnsi="Arial" w:cs="Arial"/>
          <w:snapToGrid w:val="0"/>
          <w:lang w:val="es-ES_tradnl" w:eastAsia="es-MX"/>
        </w:rPr>
      </w:pPr>
    </w:p>
    <w:p w14:paraId="1C89A84C" w14:textId="77777777" w:rsidR="009E7ECE" w:rsidRPr="009E7ECE" w:rsidRDefault="009E7ECE" w:rsidP="009E7ECE">
      <w:pPr>
        <w:ind w:left="709"/>
        <w:jc w:val="both"/>
        <w:rPr>
          <w:rFonts w:ascii="Arial" w:hAnsi="Arial" w:cs="Arial"/>
          <w:color w:val="000000"/>
          <w:lang w:val="es-ES" w:eastAsia="es-MX"/>
        </w:rPr>
      </w:pPr>
      <w:r w:rsidRPr="009E7ECE">
        <w:rPr>
          <w:rFonts w:ascii="Arial" w:hAnsi="Arial" w:cs="Arial"/>
          <w:color w:val="000000" w:themeColor="text1"/>
          <w:lang w:val="es-ES" w:eastAsia="es-MX"/>
        </w:rPr>
        <w:t xml:space="preserve">En cumplimiento a la regla 2.1.28. de la Resolución </w:t>
      </w:r>
      <w:r w:rsidRPr="009D31DE">
        <w:rPr>
          <w:rFonts w:ascii="Arial" w:hAnsi="Arial" w:cs="Arial"/>
          <w:lang w:val="es-ES" w:eastAsia="es-MX"/>
        </w:rPr>
        <w:t>Miscelánea Fiscal para 2025</w:t>
      </w:r>
      <w:r w:rsidRPr="009E7ECE">
        <w:rPr>
          <w:rFonts w:ascii="Arial" w:hAnsi="Arial" w:cs="Arial"/>
          <w:color w:val="000000" w:themeColor="text1"/>
          <w:lang w:val="es-ES" w:eastAsia="es-MX"/>
        </w:rPr>
        <w:t>, publicada 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680A2501" w14:textId="77777777" w:rsidR="009E7ECE" w:rsidRPr="009E7ECE" w:rsidRDefault="009E7ECE" w:rsidP="009E7ECE">
      <w:pPr>
        <w:ind w:left="709"/>
        <w:jc w:val="both"/>
        <w:rPr>
          <w:rFonts w:ascii="Arial" w:hAnsi="Arial" w:cs="Arial"/>
          <w:color w:val="000000"/>
          <w:lang w:val="es-ES_tradnl" w:eastAsia="es-MX"/>
        </w:rPr>
      </w:pPr>
    </w:p>
    <w:p w14:paraId="683A7672" w14:textId="77777777" w:rsidR="009E7ECE" w:rsidRPr="009E7ECE" w:rsidRDefault="009E7ECE" w:rsidP="009E7ECE">
      <w:pPr>
        <w:ind w:left="709"/>
        <w:jc w:val="both"/>
        <w:rPr>
          <w:rFonts w:ascii="Arial" w:hAnsi="Arial" w:cs="Arial"/>
          <w:color w:val="000000"/>
          <w:lang w:val="es-ES_tradnl" w:eastAsia="es-MX"/>
        </w:rPr>
      </w:pPr>
      <w:r w:rsidRPr="009E7ECE">
        <w:rPr>
          <w:rFonts w:ascii="Arial" w:hAnsi="Arial" w:cs="Arial"/>
          <w:color w:val="000000"/>
          <w:lang w:val="es-ES_tradnl" w:eastAsia="es-MX"/>
        </w:rPr>
        <w:t>El resultado de la opinión del cumplimiento de obligaciones fiscales se consultará a través de la ejecución en línea “Consulta la opinión del cumplimiento de los contribuyentes que autorizaron hacerla pública”, en el Portal del SAT.</w:t>
      </w:r>
    </w:p>
    <w:p w14:paraId="25DEE083" w14:textId="77777777" w:rsidR="009E7ECE" w:rsidRPr="009E7ECE" w:rsidRDefault="009E7ECE" w:rsidP="009E7ECE">
      <w:pPr>
        <w:ind w:left="709"/>
        <w:jc w:val="both"/>
        <w:rPr>
          <w:rFonts w:ascii="Arial" w:hAnsi="Arial" w:cs="Arial"/>
          <w:color w:val="000000"/>
          <w:lang w:val="es-ES_tradnl" w:eastAsia="es-MX"/>
        </w:rPr>
      </w:pPr>
    </w:p>
    <w:p w14:paraId="7257C70C" w14:textId="77777777" w:rsidR="009E7ECE" w:rsidRPr="009E7ECE" w:rsidRDefault="009E7ECE" w:rsidP="009E7ECE">
      <w:pPr>
        <w:ind w:left="709"/>
        <w:jc w:val="both"/>
        <w:rPr>
          <w:rFonts w:ascii="Arial" w:hAnsi="Arial" w:cs="Arial"/>
          <w:color w:val="000000"/>
          <w:lang w:val="es-ES" w:eastAsia="es-MX"/>
        </w:rPr>
      </w:pPr>
      <w:r w:rsidRPr="009E7ECE">
        <w:rPr>
          <w:rFonts w:ascii="Arial" w:hAnsi="Arial" w:cs="Arial"/>
          <w:color w:val="000000" w:themeColor="text1"/>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1D053CD" w14:textId="77777777" w:rsidR="00CD5012" w:rsidRDefault="00CD5012" w:rsidP="009E7ECE">
      <w:pPr>
        <w:ind w:left="709"/>
        <w:jc w:val="both"/>
        <w:rPr>
          <w:rFonts w:ascii="Arial" w:hAnsi="Arial" w:cs="Arial"/>
          <w:color w:val="000000"/>
          <w:lang w:val="es-ES_tradnl" w:eastAsia="es-MX"/>
        </w:rPr>
      </w:pPr>
    </w:p>
    <w:p w14:paraId="69FE1FB0" w14:textId="77777777" w:rsidR="001166F5" w:rsidRPr="009E7ECE" w:rsidRDefault="001166F5" w:rsidP="009E7ECE">
      <w:pPr>
        <w:ind w:left="709"/>
        <w:jc w:val="both"/>
        <w:rPr>
          <w:rFonts w:ascii="Arial" w:hAnsi="Arial" w:cs="Arial"/>
          <w:color w:val="000000"/>
          <w:lang w:val="es-ES_tradnl" w:eastAsia="es-MX"/>
        </w:rPr>
      </w:pPr>
    </w:p>
    <w:p w14:paraId="37ECFD57" w14:textId="77777777" w:rsidR="009E7ECE" w:rsidRPr="009E7ECE" w:rsidRDefault="009E7ECE" w:rsidP="009E7ECE">
      <w:pPr>
        <w:ind w:left="709"/>
        <w:jc w:val="both"/>
        <w:rPr>
          <w:rFonts w:ascii="Arial" w:hAnsi="Arial" w:cs="Arial"/>
          <w:color w:val="000000"/>
          <w:lang w:val="es-ES_tradnl" w:eastAsia="es-MX"/>
        </w:rPr>
      </w:pPr>
      <w:r w:rsidRPr="009E7ECE">
        <w:rPr>
          <w:rFonts w:ascii="Arial" w:hAnsi="Arial" w:cs="Arial"/>
          <w:b/>
          <w:bCs/>
          <w:color w:val="000000"/>
          <w:lang w:val="es-ES_tradnl" w:eastAsia="es-MX"/>
        </w:rPr>
        <w:t>C.</w:t>
      </w:r>
      <w:r w:rsidRPr="009E7ECE">
        <w:rPr>
          <w:rFonts w:ascii="Arial" w:hAnsi="Arial" w:cs="Arial"/>
          <w:color w:val="000000"/>
          <w:lang w:val="es-ES_tradnl" w:eastAsia="es-MX"/>
        </w:rPr>
        <w:t xml:space="preserve"> </w:t>
      </w:r>
      <w:r w:rsidRPr="009E7ECE">
        <w:rPr>
          <w:rFonts w:ascii="Arial" w:hAnsi="Arial" w:cs="Arial"/>
          <w:b/>
          <w:bCs/>
          <w:color w:val="000000"/>
          <w:lang w:val="es-ES_tradnl" w:eastAsia="es-MX"/>
        </w:rPr>
        <w:t>Opinión de cumplimiento de obligaciones fiscales en materia de SEGURIDAD SOCIAL en sentido positivo</w:t>
      </w:r>
    </w:p>
    <w:p w14:paraId="19BFB4EB" w14:textId="77777777" w:rsidR="009E7ECE" w:rsidRPr="009E7ECE" w:rsidRDefault="009E7ECE" w:rsidP="009E7ECE">
      <w:pPr>
        <w:jc w:val="both"/>
        <w:rPr>
          <w:rFonts w:ascii="Arial" w:hAnsi="Arial" w:cs="Arial"/>
          <w:color w:val="0000FF"/>
          <w:u w:val="single"/>
          <w:lang w:val="es-ES_tradnl" w:eastAsia="es-MX"/>
        </w:rPr>
      </w:pPr>
    </w:p>
    <w:p w14:paraId="6A8C6BB1" w14:textId="4CAF4206" w:rsidR="009E7ECE" w:rsidRPr="009E7ECE" w:rsidRDefault="009E7ECE" w:rsidP="009E7ECE">
      <w:pPr>
        <w:ind w:left="709"/>
        <w:jc w:val="both"/>
        <w:rPr>
          <w:rFonts w:ascii="Arial" w:hAnsi="Arial" w:cs="Arial"/>
          <w:b/>
          <w:bCs/>
          <w:color w:val="000000"/>
          <w:lang w:val="es-ES_tradnl" w:eastAsia="es-MX"/>
        </w:rPr>
      </w:pPr>
      <w:r w:rsidRPr="009E7ECE">
        <w:rPr>
          <w:rFonts w:ascii="Arial" w:hAnsi="Arial" w:cs="Arial"/>
          <w:lang w:val="es-ES_tradnl" w:eastAsia="es-MX"/>
        </w:rPr>
        <w:t xml:space="preserve">En cumplimiento al ACUERDO número ACDO.AS2.HCT.300925/288.P.DIR dictado en sesión ordinaria de </w:t>
      </w:r>
      <w:r w:rsidRPr="009D31DE">
        <w:rPr>
          <w:rFonts w:ascii="Arial" w:hAnsi="Arial" w:cs="Arial"/>
          <w:lang w:val="es-ES_tradnl" w:eastAsia="es-MX"/>
        </w:rPr>
        <w:t>30 de septiembre de 2025</w:t>
      </w:r>
      <w:r w:rsidRPr="009E7ECE">
        <w:rPr>
          <w:rFonts w:ascii="Arial" w:hAnsi="Arial" w:cs="Arial"/>
          <w:lang w:val="es-ES_tradnl" w:eastAsia="es-MX"/>
        </w:rPr>
        <w:t xml:space="preserve">,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w:t>
      </w:r>
      <w:r w:rsidRPr="009E7ECE">
        <w:rPr>
          <w:rFonts w:ascii="Arial" w:hAnsi="Arial" w:cs="Arial"/>
          <w:lang w:val="es-ES_tradnl" w:eastAsia="es-MX"/>
        </w:rPr>
        <w:lastRenderedPageBreak/>
        <w:t xml:space="preserve">en materia de Seguridad social respectiva. </w:t>
      </w:r>
      <w:r w:rsidRPr="009E7ECE">
        <w:rPr>
          <w:rFonts w:ascii="Arial" w:hAnsi="Arial" w:cs="Arial"/>
          <w:b/>
          <w:bCs/>
          <w:color w:val="000000"/>
          <w:lang w:val="es-ES_tradnl" w:eastAsia="es-MX"/>
        </w:rPr>
        <w:t xml:space="preserve">Lo anterior, considerando que será válida durante quince días </w:t>
      </w:r>
      <w:r w:rsidR="009D31DE">
        <w:rPr>
          <w:rFonts w:ascii="Arial" w:hAnsi="Arial" w:cs="Arial"/>
          <w:b/>
          <w:bCs/>
          <w:color w:val="000000"/>
          <w:lang w:val="es-ES_tradnl" w:eastAsia="es-MX"/>
        </w:rPr>
        <w:t>hábiles</w:t>
      </w:r>
      <w:r w:rsidRPr="009E7ECE">
        <w:rPr>
          <w:rFonts w:ascii="Arial" w:hAnsi="Arial" w:cs="Arial"/>
          <w:b/>
          <w:bCs/>
          <w:color w:val="000000"/>
          <w:lang w:val="es-ES_tradnl" w:eastAsia="es-MX"/>
        </w:rPr>
        <w:t>.</w:t>
      </w:r>
    </w:p>
    <w:p w14:paraId="280C5AB7" w14:textId="77777777" w:rsidR="009E7ECE" w:rsidRPr="009E7ECE" w:rsidRDefault="009E7ECE" w:rsidP="009E7ECE">
      <w:pPr>
        <w:ind w:left="709"/>
        <w:jc w:val="both"/>
        <w:rPr>
          <w:rFonts w:ascii="Arial" w:hAnsi="Arial" w:cs="Arial"/>
          <w:color w:val="000000"/>
          <w:lang w:val="es-ES_tradnl" w:eastAsia="es-MX"/>
        </w:rPr>
      </w:pPr>
    </w:p>
    <w:p w14:paraId="7D00EA28" w14:textId="77777777" w:rsidR="009E7ECE" w:rsidRPr="009E7ECE" w:rsidRDefault="009E7ECE" w:rsidP="009E7ECE">
      <w:pPr>
        <w:ind w:left="709"/>
        <w:jc w:val="both"/>
        <w:rPr>
          <w:rFonts w:ascii="Arial" w:hAnsi="Arial" w:cs="Arial"/>
          <w:color w:val="000000"/>
          <w:lang w:val="es-ES_tradnl" w:eastAsia="es-MX"/>
        </w:rPr>
      </w:pPr>
      <w:r w:rsidRPr="009E7ECE">
        <w:rPr>
          <w:rFonts w:ascii="Arial" w:hAnsi="Arial" w:cs="Arial"/>
          <w:color w:val="000000"/>
          <w:lang w:val="es-ES_tradnl"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al correo: </w:t>
      </w:r>
      <w:hyperlink r:id="rId27" w:history="1">
        <w:r w:rsidRPr="009E7ECE">
          <w:rPr>
            <w:rFonts w:ascii="Arial" w:hAnsi="Arial" w:cs="Arial"/>
            <w:color w:val="0000FF"/>
            <w:sz w:val="18"/>
            <w:szCs w:val="18"/>
            <w:lang w:val="es-ES_tradnl"/>
          </w:rPr>
          <w:t>beatriz.ledesma@ine.mx</w:t>
        </w:r>
      </w:hyperlink>
    </w:p>
    <w:p w14:paraId="2723EBE8" w14:textId="77777777" w:rsidR="009E7ECE" w:rsidRPr="009E7ECE" w:rsidRDefault="009E7ECE" w:rsidP="009E7ECE">
      <w:pPr>
        <w:rPr>
          <w:rFonts w:ascii="Arial" w:hAnsi="Arial" w:cs="Arial"/>
          <w:color w:val="000000"/>
          <w:lang w:val="es-ES_tradnl" w:eastAsia="es-MX"/>
        </w:rPr>
      </w:pPr>
    </w:p>
    <w:p w14:paraId="281DE1FF" w14:textId="77777777" w:rsidR="009E7ECE" w:rsidRPr="009E7ECE" w:rsidRDefault="009E7ECE" w:rsidP="009E7ECE">
      <w:pPr>
        <w:ind w:left="709"/>
        <w:jc w:val="both"/>
        <w:rPr>
          <w:rFonts w:ascii="Arial" w:hAnsi="Arial" w:cs="Arial"/>
          <w:color w:val="000000"/>
          <w:lang w:val="es-ES_tradnl" w:eastAsia="es-MX"/>
        </w:rPr>
      </w:pPr>
      <w:r w:rsidRPr="009E7ECE">
        <w:rPr>
          <w:rFonts w:ascii="Arial" w:hAnsi="Arial" w:cs="Arial"/>
          <w:color w:val="000000"/>
          <w:lang w:val="es-ES_tradnl" w:eastAsia="es-MX"/>
        </w:rPr>
        <w:t>Queda prohibida la Subcontratación de personal, en términos de lo previsto en el artículo 12 de la Ley Federal del Trabajo.</w:t>
      </w:r>
    </w:p>
    <w:p w14:paraId="1D73CEC1" w14:textId="77777777" w:rsidR="009E7ECE" w:rsidRPr="009E7ECE" w:rsidRDefault="009E7ECE" w:rsidP="009E7ECE">
      <w:pPr>
        <w:jc w:val="both"/>
        <w:rPr>
          <w:rFonts w:ascii="Arial" w:hAnsi="Arial" w:cs="Arial"/>
          <w:color w:val="000000"/>
          <w:lang w:val="es-ES_tradnl" w:eastAsia="es-MX"/>
        </w:rPr>
      </w:pPr>
    </w:p>
    <w:p w14:paraId="7ECF70CA" w14:textId="77777777" w:rsidR="009E7ECE" w:rsidRPr="009E7ECE" w:rsidRDefault="009E7ECE" w:rsidP="009E7ECE">
      <w:pPr>
        <w:ind w:left="709"/>
        <w:jc w:val="both"/>
        <w:rPr>
          <w:rFonts w:ascii="Arial" w:hAnsi="Arial" w:cs="Arial"/>
          <w:color w:val="000000"/>
          <w:lang w:val="es-ES_tradnl" w:eastAsia="es-MX"/>
        </w:rPr>
      </w:pPr>
      <w:r w:rsidRPr="009E7ECE">
        <w:rPr>
          <w:rFonts w:ascii="Arial" w:hAnsi="Arial" w:cs="Arial"/>
          <w:color w:val="000000"/>
          <w:lang w:val="es-ES_tradnl"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3B06" w:rsidRDefault="006571CC" w:rsidP="006571CC">
      <w:pPr>
        <w:ind w:left="709"/>
        <w:jc w:val="both"/>
        <w:rPr>
          <w:rFonts w:ascii="Arial" w:hAnsi="Arial" w:cs="Arial"/>
          <w:color w:val="000000"/>
          <w:lang w:eastAsia="es-MX"/>
        </w:rPr>
      </w:pPr>
    </w:p>
    <w:p w14:paraId="215CA283" w14:textId="551C9B5C" w:rsidR="006571CC" w:rsidRPr="004A3B06" w:rsidRDefault="006571CC" w:rsidP="00370210">
      <w:pPr>
        <w:pStyle w:val="Ttulo1"/>
        <w:spacing w:before="120" w:after="120"/>
        <w:ind w:left="709" w:hanging="709"/>
        <w:jc w:val="both"/>
        <w:rPr>
          <w:rFonts w:cs="Arial"/>
          <w:bCs/>
          <w:color w:val="244061" w:themeColor="accent1" w:themeShade="80"/>
          <w:sz w:val="20"/>
          <w:lang w:val="es-MX"/>
        </w:rPr>
      </w:pPr>
      <w:bookmarkStart w:id="1228" w:name="_Toc119663146"/>
      <w:bookmarkStart w:id="1229" w:name="_Toc128403854"/>
      <w:bookmarkStart w:id="1230" w:name="_Toc139655569"/>
      <w:bookmarkStart w:id="1231" w:name="_Toc161343762"/>
      <w:bookmarkStart w:id="1232" w:name="_Toc163151911"/>
      <w:bookmarkStart w:id="1233" w:name="_Toc184325950"/>
      <w:bookmarkStart w:id="1234" w:name="_Toc192504840"/>
      <w:bookmarkStart w:id="1235" w:name="_Toc193296129"/>
      <w:bookmarkStart w:id="1236" w:name="_Toc193881355"/>
      <w:bookmarkStart w:id="1237" w:name="_Toc197702644"/>
      <w:bookmarkStart w:id="1238" w:name="_Toc212209317"/>
      <w:bookmarkStart w:id="1239" w:name="_Toc212216589"/>
      <w:bookmarkStart w:id="1240" w:name="_Toc212216777"/>
      <w:r w:rsidRPr="004A3B06">
        <w:rPr>
          <w:rFonts w:cs="Arial"/>
          <w:bCs/>
          <w:color w:val="244061" w:themeColor="accent1" w:themeShade="80"/>
          <w:sz w:val="20"/>
          <w:lang w:val="es-MX"/>
        </w:rPr>
        <w:t>7.1.2    Procedimiento y requisitos que debe cubrir el licitante que resulte adjudicado para el caso de optar por firmar el instrumento contractual de manera electrónica.</w:t>
      </w:r>
      <w:bookmarkEnd w:id="1228"/>
      <w:bookmarkEnd w:id="1229"/>
      <w:bookmarkEnd w:id="1230"/>
      <w:bookmarkEnd w:id="1231"/>
      <w:bookmarkEnd w:id="1232"/>
      <w:bookmarkEnd w:id="1233"/>
      <w:bookmarkEnd w:id="1234"/>
      <w:bookmarkEnd w:id="1235"/>
      <w:bookmarkEnd w:id="1236"/>
      <w:bookmarkEnd w:id="1237"/>
      <w:bookmarkEnd w:id="1238"/>
      <w:bookmarkEnd w:id="1239"/>
      <w:bookmarkEnd w:id="1240"/>
    </w:p>
    <w:p w14:paraId="79D34D42" w14:textId="23041C62" w:rsidR="006571CC" w:rsidRPr="004A3B06" w:rsidRDefault="006571CC" w:rsidP="006571CC">
      <w:pPr>
        <w:ind w:left="709"/>
        <w:jc w:val="both"/>
        <w:rPr>
          <w:rFonts w:ascii="Arial" w:hAnsi="Arial" w:cs="Arial"/>
          <w:color w:val="000000"/>
          <w:lang w:eastAsia="es-MX"/>
        </w:rPr>
      </w:pPr>
      <w:r w:rsidRPr="004A3B06">
        <w:rPr>
          <w:rFonts w:ascii="Arial" w:hAnsi="Arial" w:cs="Arial"/>
          <w:color w:val="000000"/>
          <w:lang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3B06">
        <w:rPr>
          <w:rFonts w:ascii="Arial" w:hAnsi="Arial" w:cs="Arial"/>
          <w:color w:val="000000"/>
          <w:lang w:eastAsia="es-MX"/>
        </w:rPr>
        <w:t xml:space="preserve"> </w:t>
      </w:r>
      <w:r w:rsidRPr="004A3B06">
        <w:rPr>
          <w:rFonts w:ascii="Arial" w:hAnsi="Arial" w:cs="Arial"/>
          <w:color w:val="000000"/>
          <w:lang w:eastAsia="es-MX"/>
        </w:rPr>
        <w:t xml:space="preserve">herramienta que para tal fin se determine, y deberá enviar la siguiente documentación a la cuenta de correo electrónico </w:t>
      </w:r>
      <w:hyperlink r:id="rId28" w:history="1">
        <w:r w:rsidR="00BB68A4" w:rsidRPr="004A3B06">
          <w:rPr>
            <w:rStyle w:val="Hipervnculo"/>
            <w:rFonts w:ascii="Arial" w:hAnsi="Arial" w:cs="Arial"/>
            <w:lang w:eastAsia="es-MX"/>
          </w:rPr>
          <w:t>autoridad.certificadora@ine.mx</w:t>
        </w:r>
      </w:hyperlink>
      <w:r w:rsidRPr="004A3B06">
        <w:rPr>
          <w:rFonts w:ascii="Arial" w:hAnsi="Arial" w:cs="Arial"/>
          <w:color w:val="000000"/>
          <w:lang w:eastAsia="es-MX"/>
        </w:rPr>
        <w:t xml:space="preserve"> con copia a las cuentas </w:t>
      </w:r>
      <w:hyperlink r:id="rId29" w:history="1">
        <w:r w:rsidRPr="004A3B06">
          <w:rPr>
            <w:rStyle w:val="Hipervnculo"/>
            <w:rFonts w:ascii="Arial" w:hAnsi="Arial" w:cs="Arial"/>
            <w:lang w:eastAsia="es-MX"/>
          </w:rPr>
          <w:t>antonio.lara@ine.mx</w:t>
        </w:r>
      </w:hyperlink>
      <w:r w:rsidRPr="004A3B06">
        <w:rPr>
          <w:rFonts w:ascii="Arial" w:hAnsi="Arial" w:cs="Arial"/>
          <w:color w:val="000000"/>
          <w:lang w:eastAsia="es-MX"/>
        </w:rPr>
        <w:t xml:space="preserve"> y </w:t>
      </w:r>
      <w:hyperlink r:id="rId30" w:history="1">
        <w:r w:rsidRPr="004A3B06">
          <w:rPr>
            <w:rStyle w:val="Hipervnculo"/>
            <w:rFonts w:ascii="Arial" w:hAnsi="Arial" w:cs="Arial"/>
            <w:lang w:eastAsia="es-MX"/>
          </w:rPr>
          <w:t>xochitl.apaez@ine.mx</w:t>
        </w:r>
      </w:hyperlink>
      <w:r w:rsidRPr="004A3B06">
        <w:rPr>
          <w:rFonts w:ascii="Arial" w:hAnsi="Arial" w:cs="Arial"/>
          <w:color w:val="000000"/>
          <w:lang w:eastAsia="es-MX"/>
        </w:rPr>
        <w:t xml:space="preserve"> digitalizada en formato PDF: </w:t>
      </w:r>
    </w:p>
    <w:p w14:paraId="3A47DCBB" w14:textId="77777777" w:rsidR="006571CC" w:rsidRPr="004A3B06" w:rsidRDefault="006571CC" w:rsidP="006571CC">
      <w:pPr>
        <w:jc w:val="both"/>
        <w:rPr>
          <w:rFonts w:ascii="Arial" w:hAnsi="Arial" w:cs="Arial"/>
          <w:color w:val="000000"/>
          <w:lang w:eastAsia="es-MX"/>
        </w:rPr>
      </w:pPr>
    </w:p>
    <w:p w14:paraId="45CAD57D" w14:textId="77777777" w:rsidR="009E7ECE" w:rsidRPr="009D31DE" w:rsidRDefault="009E7ECE" w:rsidP="00B83C68">
      <w:pPr>
        <w:widowControl w:val="0"/>
        <w:snapToGrid w:val="0"/>
        <w:ind w:left="851"/>
        <w:contextualSpacing/>
        <w:rPr>
          <w:rFonts w:ascii="Arial" w:hAnsi="Arial" w:cs="Arial"/>
          <w:b/>
          <w:bCs/>
          <w:snapToGrid w:val="0"/>
          <w:lang w:val="es-ES_tradnl" w:eastAsia="es-MX"/>
        </w:rPr>
      </w:pPr>
      <w:r w:rsidRPr="009D31DE">
        <w:rPr>
          <w:rFonts w:ascii="Arial" w:hAnsi="Arial" w:cs="Arial"/>
          <w:b/>
          <w:bCs/>
          <w:snapToGrid w:val="0"/>
          <w:lang w:val="es-ES_tradnl" w:eastAsia="es-MX"/>
        </w:rPr>
        <w:t xml:space="preserve">Personas físicas con nacionalidad mexicana: </w:t>
      </w:r>
    </w:p>
    <w:p w14:paraId="116CEE03" w14:textId="77777777" w:rsidR="009E7ECE" w:rsidRPr="009E7ECE" w:rsidRDefault="009E7ECE" w:rsidP="00B83C68">
      <w:pPr>
        <w:widowControl w:val="0"/>
        <w:snapToGrid w:val="0"/>
        <w:ind w:left="851"/>
        <w:contextualSpacing/>
        <w:rPr>
          <w:rFonts w:ascii="Arial" w:hAnsi="Arial" w:cs="Arial"/>
          <w:snapToGrid w:val="0"/>
          <w:lang w:val="es-ES_tradnl" w:eastAsia="es-MX"/>
        </w:rPr>
      </w:pPr>
    </w:p>
    <w:p w14:paraId="1AF39526" w14:textId="77777777" w:rsidR="009E7ECE" w:rsidRPr="009E7ECE" w:rsidRDefault="009E7ECE" w:rsidP="00B83C68">
      <w:pPr>
        <w:widowControl w:val="0"/>
        <w:numPr>
          <w:ilvl w:val="0"/>
          <w:numId w:val="339"/>
        </w:numPr>
        <w:tabs>
          <w:tab w:val="left" w:pos="1134"/>
        </w:tabs>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 xml:space="preserve">Solicitud de Expedición del Certificado Digital, con la firma autógrafa del solicitante. </w:t>
      </w:r>
      <w:r w:rsidRPr="009D31DE">
        <w:rPr>
          <w:rFonts w:ascii="Arial" w:hAnsi="Arial" w:cs="Arial"/>
          <w:snapToGrid w:val="0"/>
          <w:lang w:val="es-ES_tradnl" w:eastAsia="es-MX"/>
        </w:rPr>
        <w:t>(</w:t>
      </w:r>
      <w:r w:rsidRPr="009D31DE">
        <w:rPr>
          <w:rFonts w:ascii="Arial" w:hAnsi="Arial" w:cs="Arial"/>
          <w:b/>
          <w:bCs/>
          <w:snapToGrid w:val="0"/>
          <w:lang w:val="es-ES_tradnl" w:eastAsia="es-MX"/>
        </w:rPr>
        <w:t>Anexo 9</w:t>
      </w:r>
      <w:r w:rsidRPr="009E7ECE">
        <w:rPr>
          <w:rFonts w:ascii="Arial" w:hAnsi="Arial" w:cs="Arial"/>
          <w:snapToGrid w:val="0"/>
          <w:lang w:val="es-ES_tradnl" w:eastAsia="es-MX"/>
        </w:rPr>
        <w:t xml:space="preserve"> de la presente convocatoria)</w:t>
      </w:r>
    </w:p>
    <w:p w14:paraId="0DADA527" w14:textId="77777777" w:rsidR="009E7ECE" w:rsidRPr="009E7ECE" w:rsidRDefault="009E7ECE" w:rsidP="00B83C68">
      <w:pPr>
        <w:widowControl w:val="0"/>
        <w:tabs>
          <w:tab w:val="left" w:pos="1134"/>
        </w:tabs>
        <w:snapToGrid w:val="0"/>
        <w:ind w:left="851"/>
        <w:contextualSpacing/>
        <w:jc w:val="both"/>
        <w:rPr>
          <w:rFonts w:ascii="Arial" w:hAnsi="Arial" w:cs="Arial"/>
          <w:snapToGrid w:val="0"/>
          <w:lang w:val="es-ES_tradnl" w:eastAsia="es-MX"/>
        </w:rPr>
      </w:pPr>
    </w:p>
    <w:p w14:paraId="59A5948B" w14:textId="77777777" w:rsidR="009E7ECE" w:rsidRPr="009E7ECE" w:rsidRDefault="009E7ECE" w:rsidP="00B83C68">
      <w:pPr>
        <w:widowControl w:val="0"/>
        <w:numPr>
          <w:ilvl w:val="0"/>
          <w:numId w:val="339"/>
        </w:numPr>
        <w:tabs>
          <w:tab w:val="left" w:pos="1134"/>
        </w:tabs>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 xml:space="preserve">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 </w:t>
      </w:r>
    </w:p>
    <w:p w14:paraId="40408E5C" w14:textId="77777777" w:rsidR="009E7ECE" w:rsidRPr="009E7ECE" w:rsidRDefault="009E7ECE" w:rsidP="00B83C68">
      <w:pPr>
        <w:tabs>
          <w:tab w:val="left" w:pos="1134"/>
        </w:tabs>
        <w:snapToGrid w:val="0"/>
        <w:ind w:left="851"/>
        <w:jc w:val="both"/>
        <w:rPr>
          <w:rFonts w:ascii="Arial" w:hAnsi="Arial" w:cs="Arial"/>
          <w:lang w:val="es-ES_tradnl" w:eastAsia="es-MX"/>
        </w:rPr>
      </w:pPr>
    </w:p>
    <w:p w14:paraId="07A22E8D" w14:textId="77777777" w:rsidR="009E7ECE" w:rsidRPr="009E7ECE" w:rsidRDefault="009E7ECE" w:rsidP="00B83C68">
      <w:pPr>
        <w:widowControl w:val="0"/>
        <w:numPr>
          <w:ilvl w:val="0"/>
          <w:numId w:val="339"/>
        </w:numPr>
        <w:tabs>
          <w:tab w:val="left" w:pos="1134"/>
        </w:tabs>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 xml:space="preserve">Cédula de identificación fiscal original (RFC). </w:t>
      </w:r>
    </w:p>
    <w:p w14:paraId="73E08381" w14:textId="77777777" w:rsidR="009E7ECE" w:rsidRPr="009E7ECE" w:rsidRDefault="009E7ECE" w:rsidP="00B83C68">
      <w:pPr>
        <w:tabs>
          <w:tab w:val="left" w:pos="1134"/>
        </w:tabs>
        <w:snapToGrid w:val="0"/>
        <w:ind w:left="851"/>
        <w:jc w:val="both"/>
        <w:rPr>
          <w:rFonts w:ascii="Arial" w:hAnsi="Arial" w:cs="Arial"/>
          <w:lang w:val="es-ES_tradnl" w:eastAsia="es-MX"/>
        </w:rPr>
      </w:pPr>
    </w:p>
    <w:p w14:paraId="0721D31E" w14:textId="77777777" w:rsidR="009E7ECE" w:rsidRPr="009E7ECE" w:rsidRDefault="009E7ECE" w:rsidP="00B83C68">
      <w:pPr>
        <w:widowControl w:val="0"/>
        <w:numPr>
          <w:ilvl w:val="0"/>
          <w:numId w:val="339"/>
        </w:numPr>
        <w:tabs>
          <w:tab w:val="left" w:pos="1134"/>
        </w:tabs>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Clave Única de Registro de Población (CURP).</w:t>
      </w:r>
    </w:p>
    <w:p w14:paraId="37ACE510" w14:textId="77777777" w:rsidR="009E7ECE" w:rsidRPr="009E7ECE" w:rsidRDefault="009E7ECE" w:rsidP="00B83C68">
      <w:pPr>
        <w:tabs>
          <w:tab w:val="left" w:pos="1134"/>
        </w:tabs>
        <w:snapToGrid w:val="0"/>
        <w:ind w:left="851"/>
        <w:jc w:val="both"/>
        <w:rPr>
          <w:rFonts w:ascii="Arial" w:hAnsi="Arial" w:cs="Arial"/>
          <w:lang w:val="es-ES_tradnl" w:eastAsia="es-MX"/>
        </w:rPr>
      </w:pPr>
    </w:p>
    <w:p w14:paraId="7EDC755E" w14:textId="77777777" w:rsidR="009E7ECE" w:rsidRPr="009E7ECE" w:rsidRDefault="009E7ECE" w:rsidP="00B83C68">
      <w:pPr>
        <w:widowControl w:val="0"/>
        <w:numPr>
          <w:ilvl w:val="0"/>
          <w:numId w:val="339"/>
        </w:numPr>
        <w:tabs>
          <w:tab w:val="left" w:pos="1134"/>
        </w:tabs>
        <w:snapToGrid w:val="0"/>
        <w:ind w:left="851"/>
        <w:contextualSpacing/>
        <w:jc w:val="both"/>
        <w:rPr>
          <w:rFonts w:ascii="Arial" w:hAnsi="Arial" w:cs="Arial"/>
          <w:snapToGrid w:val="0"/>
          <w:lang w:val="es-ES_tradnl" w:eastAsia="es-MX"/>
        </w:rPr>
      </w:pPr>
      <w:r w:rsidRPr="009E7ECE">
        <w:rPr>
          <w:rFonts w:ascii="Arial" w:hAnsi="Arial" w:cs="Arial"/>
          <w:snapToGrid w:val="0"/>
          <w:lang w:val="es-ES_tradnl" w:eastAsia="es-MX"/>
        </w:rPr>
        <w:t>Justificación expresa para obtener la Firma Electrónica Avanzada.</w:t>
      </w:r>
    </w:p>
    <w:p w14:paraId="6A8FA031" w14:textId="77777777" w:rsidR="009E7ECE" w:rsidRPr="009E7ECE" w:rsidRDefault="009E7ECE" w:rsidP="00B83C68">
      <w:pPr>
        <w:tabs>
          <w:tab w:val="left" w:pos="1134"/>
        </w:tabs>
        <w:snapToGrid w:val="0"/>
        <w:ind w:left="851"/>
        <w:jc w:val="both"/>
        <w:rPr>
          <w:rFonts w:ascii="Arial" w:hAnsi="Arial" w:cs="Arial"/>
          <w:lang w:val="es-ES_tradnl" w:eastAsia="es-MX"/>
        </w:rPr>
      </w:pPr>
    </w:p>
    <w:p w14:paraId="22F93343" w14:textId="77777777" w:rsidR="009D31DE" w:rsidRDefault="009D31DE" w:rsidP="00B83C68">
      <w:pPr>
        <w:widowControl w:val="0"/>
        <w:snapToGrid w:val="0"/>
        <w:ind w:left="851"/>
        <w:contextualSpacing/>
        <w:rPr>
          <w:rFonts w:ascii="Arial" w:hAnsi="Arial" w:cs="Arial"/>
          <w:b/>
          <w:bCs/>
          <w:snapToGrid w:val="0"/>
          <w:lang w:val="es-ES_tradnl" w:eastAsia="es-MX"/>
        </w:rPr>
      </w:pPr>
    </w:p>
    <w:p w14:paraId="05ED8383" w14:textId="473DA53F" w:rsidR="009E7ECE" w:rsidRPr="009E7ECE" w:rsidRDefault="009E7ECE" w:rsidP="00B83C68">
      <w:pPr>
        <w:widowControl w:val="0"/>
        <w:snapToGrid w:val="0"/>
        <w:ind w:left="851"/>
        <w:contextualSpacing/>
        <w:rPr>
          <w:rFonts w:ascii="Arial" w:hAnsi="Arial" w:cs="Arial"/>
          <w:b/>
          <w:bCs/>
          <w:snapToGrid w:val="0"/>
          <w:lang w:val="es-ES_tradnl" w:eastAsia="es-MX"/>
        </w:rPr>
      </w:pPr>
      <w:r w:rsidRPr="009E7ECE">
        <w:rPr>
          <w:rFonts w:ascii="Arial" w:hAnsi="Arial" w:cs="Arial"/>
          <w:b/>
          <w:bCs/>
          <w:snapToGrid w:val="0"/>
          <w:lang w:val="es-ES_tradnl" w:eastAsia="es-MX"/>
        </w:rPr>
        <w:t xml:space="preserve">Personas morales nacionales: </w:t>
      </w:r>
    </w:p>
    <w:p w14:paraId="03DAE22E" w14:textId="77777777" w:rsidR="009E7ECE" w:rsidRPr="009E7ECE" w:rsidRDefault="009E7ECE" w:rsidP="00B83C68">
      <w:pPr>
        <w:tabs>
          <w:tab w:val="left" w:pos="1134"/>
        </w:tabs>
        <w:snapToGrid w:val="0"/>
        <w:ind w:left="851"/>
        <w:jc w:val="both"/>
        <w:rPr>
          <w:rFonts w:ascii="Arial" w:hAnsi="Arial" w:cs="Arial"/>
          <w:lang w:val="es-ES_tradnl" w:eastAsia="es-MX"/>
        </w:rPr>
      </w:pPr>
    </w:p>
    <w:p w14:paraId="7F23AAEA" w14:textId="77777777" w:rsidR="009E7ECE" w:rsidRPr="009E7ECE" w:rsidRDefault="009E7ECE" w:rsidP="00B83C68">
      <w:pPr>
        <w:widowControl w:val="0"/>
        <w:numPr>
          <w:ilvl w:val="0"/>
          <w:numId w:val="342"/>
        </w:numPr>
        <w:tabs>
          <w:tab w:val="left" w:pos="1134"/>
        </w:tabs>
        <w:snapToGrid w:val="0"/>
        <w:ind w:left="851" w:hanging="11"/>
        <w:contextualSpacing/>
        <w:jc w:val="both"/>
        <w:rPr>
          <w:rFonts w:ascii="Arial" w:hAnsi="Arial" w:cs="Arial"/>
          <w:snapToGrid w:val="0"/>
          <w:lang w:val="es-ES_tradnl" w:eastAsia="es-MX"/>
        </w:rPr>
      </w:pPr>
      <w:r w:rsidRPr="009E7ECE">
        <w:rPr>
          <w:rFonts w:ascii="Arial" w:hAnsi="Arial" w:cs="Arial"/>
          <w:snapToGrid w:val="0"/>
          <w:lang w:val="es-ES_tradnl" w:eastAsia="es-MX"/>
        </w:rPr>
        <w:t xml:space="preserve">Solicitud </w:t>
      </w:r>
      <w:r w:rsidRPr="009D31DE">
        <w:rPr>
          <w:rFonts w:ascii="Arial" w:hAnsi="Arial" w:cs="Arial"/>
          <w:snapToGrid w:val="0"/>
          <w:lang w:val="es-ES_tradnl" w:eastAsia="es-MX"/>
        </w:rPr>
        <w:t>de Expedición del Certificado Digital, con la firma autógrafa del solicitante. (</w:t>
      </w:r>
      <w:r w:rsidRPr="009D31DE">
        <w:rPr>
          <w:rFonts w:ascii="Arial" w:hAnsi="Arial" w:cs="Arial"/>
          <w:b/>
          <w:bCs/>
          <w:snapToGrid w:val="0"/>
          <w:lang w:val="es-ES_tradnl" w:eastAsia="es-MX"/>
        </w:rPr>
        <w:t xml:space="preserve">Anexo 9 </w:t>
      </w:r>
      <w:r w:rsidRPr="009D31DE">
        <w:rPr>
          <w:rFonts w:ascii="Arial" w:hAnsi="Arial" w:cs="Arial"/>
          <w:snapToGrid w:val="0"/>
          <w:lang w:val="es-ES_tradnl" w:eastAsia="es-MX"/>
        </w:rPr>
        <w:t>de</w:t>
      </w:r>
      <w:r w:rsidRPr="009E7ECE">
        <w:rPr>
          <w:rFonts w:ascii="Arial" w:hAnsi="Arial" w:cs="Arial"/>
          <w:snapToGrid w:val="0"/>
          <w:lang w:val="es-ES_tradnl" w:eastAsia="es-MX"/>
        </w:rPr>
        <w:t xml:space="preserve"> la presente convocatoria)</w:t>
      </w:r>
    </w:p>
    <w:p w14:paraId="1660D9A8" w14:textId="77777777" w:rsidR="009E7ECE" w:rsidRPr="009E7ECE" w:rsidRDefault="009E7ECE" w:rsidP="00B83C68">
      <w:pPr>
        <w:widowControl w:val="0"/>
        <w:tabs>
          <w:tab w:val="left" w:pos="1134"/>
        </w:tabs>
        <w:snapToGrid w:val="0"/>
        <w:ind w:left="851"/>
        <w:contextualSpacing/>
        <w:jc w:val="both"/>
        <w:rPr>
          <w:rFonts w:ascii="Arial" w:hAnsi="Arial" w:cs="Arial"/>
          <w:snapToGrid w:val="0"/>
          <w:lang w:val="es-ES_tradnl" w:eastAsia="es-MX"/>
        </w:rPr>
      </w:pPr>
    </w:p>
    <w:p w14:paraId="1C8AC53F" w14:textId="77777777" w:rsidR="009E7ECE" w:rsidRPr="009E7ECE" w:rsidRDefault="009E7ECE" w:rsidP="00B83C68">
      <w:pPr>
        <w:widowControl w:val="0"/>
        <w:numPr>
          <w:ilvl w:val="0"/>
          <w:numId w:val="342"/>
        </w:numPr>
        <w:tabs>
          <w:tab w:val="left" w:pos="1134"/>
        </w:tabs>
        <w:snapToGrid w:val="0"/>
        <w:ind w:left="851" w:hanging="11"/>
        <w:contextualSpacing/>
        <w:jc w:val="both"/>
        <w:rPr>
          <w:rFonts w:ascii="Arial" w:hAnsi="Arial" w:cs="Arial"/>
          <w:snapToGrid w:val="0"/>
          <w:lang w:val="es-ES_tradnl" w:eastAsia="es-MX"/>
        </w:rPr>
      </w:pPr>
      <w:r w:rsidRPr="009E7ECE">
        <w:rPr>
          <w:rFonts w:ascii="Arial" w:hAnsi="Arial" w:cs="Arial"/>
          <w:snapToGrid w:val="0"/>
          <w:lang w:val="es-ES_tradnl" w:eastAsia="es-MX"/>
        </w:rPr>
        <w:t xml:space="preserve">Identificación oficial con fotografía, se considerará como identificación oficial cualquiera de los siguientes documentos: Credencial para votar vigente; Pasaporte vigente expedido por la </w:t>
      </w:r>
      <w:r w:rsidRPr="009E7ECE">
        <w:rPr>
          <w:rFonts w:ascii="Arial" w:hAnsi="Arial" w:cs="Arial"/>
          <w:snapToGrid w:val="0"/>
          <w:lang w:val="es-ES_tradnl" w:eastAsia="es-MX"/>
        </w:rPr>
        <w:lastRenderedPageBreak/>
        <w:t>Secretaría de Relaciones Exteriores; Cédula profesional expedida por la Secretaría de Educación Pública, Cartilla del Servicio Militar Nacional, expedida por la Secretaría de la Defensa Nacional.</w:t>
      </w:r>
    </w:p>
    <w:p w14:paraId="12BDB2BE" w14:textId="77777777" w:rsidR="009E7ECE" w:rsidRPr="009E7ECE" w:rsidRDefault="009E7ECE" w:rsidP="00B83C68">
      <w:pPr>
        <w:widowControl w:val="0"/>
        <w:ind w:left="851"/>
        <w:contextualSpacing/>
        <w:rPr>
          <w:rFonts w:ascii="Arial" w:hAnsi="Arial" w:cs="Arial"/>
          <w:snapToGrid w:val="0"/>
          <w:lang w:val="es-ES_tradnl" w:eastAsia="es-MX"/>
        </w:rPr>
      </w:pPr>
    </w:p>
    <w:p w14:paraId="127EE6FD" w14:textId="77777777" w:rsidR="009E7ECE" w:rsidRPr="009E7ECE" w:rsidRDefault="009E7ECE" w:rsidP="00B83C68">
      <w:pPr>
        <w:widowControl w:val="0"/>
        <w:numPr>
          <w:ilvl w:val="0"/>
          <w:numId w:val="342"/>
        </w:numPr>
        <w:tabs>
          <w:tab w:val="left" w:pos="1134"/>
        </w:tabs>
        <w:snapToGrid w:val="0"/>
        <w:ind w:left="851" w:hanging="11"/>
        <w:contextualSpacing/>
        <w:jc w:val="both"/>
        <w:rPr>
          <w:rFonts w:ascii="Arial" w:hAnsi="Arial" w:cs="Arial"/>
          <w:snapToGrid w:val="0"/>
          <w:lang w:val="es-ES_tradnl" w:eastAsia="es-MX"/>
        </w:rPr>
      </w:pPr>
      <w:r w:rsidRPr="009E7ECE">
        <w:rPr>
          <w:rFonts w:ascii="Arial" w:hAnsi="Arial" w:cs="Arial"/>
          <w:snapToGrid w:val="0"/>
          <w:lang w:val="es-ES_tradnl" w:eastAsia="es-MX"/>
        </w:rPr>
        <w:t>Cédula de identificación fiscal original (RFC). (Del Apoderado o Representante Legal que suscribirá el contrato correspondiente).</w:t>
      </w:r>
    </w:p>
    <w:p w14:paraId="297021B9" w14:textId="77777777" w:rsidR="009E7ECE" w:rsidRPr="009E7ECE" w:rsidRDefault="009E7ECE" w:rsidP="00B83C68">
      <w:pPr>
        <w:widowControl w:val="0"/>
        <w:ind w:left="851"/>
        <w:contextualSpacing/>
        <w:rPr>
          <w:rFonts w:ascii="Arial" w:hAnsi="Arial" w:cs="Arial"/>
          <w:snapToGrid w:val="0"/>
          <w:lang w:val="es-ES_tradnl" w:eastAsia="es-MX"/>
        </w:rPr>
      </w:pPr>
    </w:p>
    <w:p w14:paraId="4DCA7752" w14:textId="77777777" w:rsidR="009E7ECE" w:rsidRPr="009E7ECE" w:rsidRDefault="009E7ECE" w:rsidP="00B83C68">
      <w:pPr>
        <w:widowControl w:val="0"/>
        <w:numPr>
          <w:ilvl w:val="0"/>
          <w:numId w:val="342"/>
        </w:numPr>
        <w:tabs>
          <w:tab w:val="left" w:pos="1134"/>
        </w:tabs>
        <w:snapToGrid w:val="0"/>
        <w:ind w:left="851" w:hanging="11"/>
        <w:contextualSpacing/>
        <w:jc w:val="both"/>
        <w:rPr>
          <w:rFonts w:ascii="Arial" w:hAnsi="Arial" w:cs="Arial"/>
          <w:snapToGrid w:val="0"/>
          <w:lang w:val="es-ES_tradnl" w:eastAsia="es-MX"/>
        </w:rPr>
      </w:pPr>
      <w:r w:rsidRPr="009E7ECE">
        <w:rPr>
          <w:rFonts w:ascii="Arial" w:hAnsi="Arial" w:cs="Arial"/>
          <w:snapToGrid w:val="0"/>
          <w:lang w:val="es-ES_tradnl" w:eastAsia="es-MX"/>
        </w:rPr>
        <w:t>Clave Única de Registro de Población (CURP).</w:t>
      </w:r>
    </w:p>
    <w:p w14:paraId="6B5058B5" w14:textId="77777777" w:rsidR="009E7ECE" w:rsidRPr="009E7ECE" w:rsidRDefault="009E7ECE" w:rsidP="00B83C68">
      <w:pPr>
        <w:widowControl w:val="0"/>
        <w:ind w:left="851"/>
        <w:contextualSpacing/>
        <w:rPr>
          <w:rFonts w:ascii="Arial" w:hAnsi="Arial" w:cs="Arial"/>
          <w:snapToGrid w:val="0"/>
          <w:lang w:val="es-ES_tradnl" w:eastAsia="es-MX"/>
        </w:rPr>
      </w:pPr>
    </w:p>
    <w:p w14:paraId="04680261" w14:textId="77777777" w:rsidR="009E7ECE" w:rsidRPr="009E7ECE" w:rsidRDefault="009E7ECE" w:rsidP="00B83C68">
      <w:pPr>
        <w:widowControl w:val="0"/>
        <w:numPr>
          <w:ilvl w:val="0"/>
          <w:numId w:val="342"/>
        </w:numPr>
        <w:tabs>
          <w:tab w:val="left" w:pos="1134"/>
        </w:tabs>
        <w:snapToGrid w:val="0"/>
        <w:ind w:left="851" w:hanging="11"/>
        <w:contextualSpacing/>
        <w:jc w:val="both"/>
        <w:rPr>
          <w:rFonts w:ascii="Arial" w:hAnsi="Arial" w:cs="Arial"/>
          <w:snapToGrid w:val="0"/>
          <w:lang w:val="es-ES_tradnl" w:eastAsia="es-MX"/>
        </w:rPr>
      </w:pPr>
      <w:r w:rsidRPr="009E7ECE">
        <w:rPr>
          <w:rFonts w:ascii="Arial" w:hAnsi="Arial" w:cs="Arial"/>
          <w:snapToGrid w:val="0"/>
          <w:lang w:val="es-ES_tradnl" w:eastAsia="es-MX"/>
        </w:rPr>
        <w:t>Documento que acredite la facultad de representación.</w:t>
      </w:r>
    </w:p>
    <w:p w14:paraId="25300900" w14:textId="77777777" w:rsidR="009E7ECE" w:rsidRPr="009E7ECE" w:rsidRDefault="009E7ECE" w:rsidP="00B83C68">
      <w:pPr>
        <w:widowControl w:val="0"/>
        <w:ind w:left="851"/>
        <w:contextualSpacing/>
        <w:rPr>
          <w:rFonts w:ascii="Arial" w:hAnsi="Arial" w:cs="Arial"/>
          <w:snapToGrid w:val="0"/>
          <w:lang w:val="es-ES_tradnl" w:eastAsia="es-MX"/>
        </w:rPr>
      </w:pPr>
    </w:p>
    <w:p w14:paraId="3ED5FC99" w14:textId="77777777" w:rsidR="009E7ECE" w:rsidRPr="009E7ECE" w:rsidRDefault="009E7ECE" w:rsidP="00B83C68">
      <w:pPr>
        <w:widowControl w:val="0"/>
        <w:numPr>
          <w:ilvl w:val="0"/>
          <w:numId w:val="342"/>
        </w:numPr>
        <w:tabs>
          <w:tab w:val="left" w:pos="1134"/>
        </w:tabs>
        <w:snapToGrid w:val="0"/>
        <w:ind w:left="851" w:hanging="11"/>
        <w:contextualSpacing/>
        <w:jc w:val="both"/>
        <w:rPr>
          <w:rFonts w:ascii="Arial" w:hAnsi="Arial" w:cs="Arial"/>
          <w:snapToGrid w:val="0"/>
          <w:lang w:val="es-ES_tradnl" w:eastAsia="es-MX"/>
        </w:rPr>
      </w:pPr>
      <w:r w:rsidRPr="009E7ECE">
        <w:rPr>
          <w:rFonts w:ascii="Arial" w:hAnsi="Arial" w:cs="Arial"/>
          <w:snapToGrid w:val="0"/>
          <w:lang w:val="es-ES_tradnl" w:eastAsia="es-MX"/>
        </w:rPr>
        <w:t xml:space="preserve">Justificación expresa para obtener la Firma Electrónica Avanzada. </w:t>
      </w:r>
    </w:p>
    <w:p w14:paraId="32484AE1" w14:textId="77777777" w:rsidR="009E7ECE" w:rsidRPr="009E7ECE" w:rsidRDefault="009E7ECE" w:rsidP="00B83C68">
      <w:pPr>
        <w:snapToGrid w:val="0"/>
        <w:ind w:left="851"/>
        <w:rPr>
          <w:rFonts w:ascii="Arial" w:hAnsi="Arial" w:cs="Arial"/>
          <w:lang w:val="es-ES_tradnl" w:eastAsia="es-MX"/>
        </w:rPr>
      </w:pPr>
    </w:p>
    <w:p w14:paraId="1A6D76A7" w14:textId="77777777" w:rsidR="009E7ECE" w:rsidRPr="009E7ECE" w:rsidRDefault="009E7ECE" w:rsidP="00B83C68">
      <w:pPr>
        <w:snapToGrid w:val="0"/>
        <w:ind w:left="851"/>
        <w:rPr>
          <w:rFonts w:ascii="Arial" w:hAnsi="Arial" w:cs="Arial"/>
          <w:lang w:val="es-ES_tradnl" w:eastAsia="es-MX"/>
        </w:rPr>
      </w:pPr>
      <w:r w:rsidRPr="009E7ECE">
        <w:rPr>
          <w:rFonts w:ascii="Arial" w:hAnsi="Arial" w:cs="Arial"/>
          <w:b/>
          <w:bCs/>
          <w:lang w:val="es-ES_tradnl" w:eastAsia="es-MX"/>
        </w:rPr>
        <w:t>Personas físicas con nacionalidad extranjera:</w:t>
      </w:r>
    </w:p>
    <w:p w14:paraId="746DA122" w14:textId="77777777" w:rsidR="009E7ECE" w:rsidRPr="009E7ECE" w:rsidRDefault="009E7ECE" w:rsidP="00B83C68">
      <w:pPr>
        <w:snapToGrid w:val="0"/>
        <w:ind w:left="1134"/>
        <w:rPr>
          <w:rFonts w:ascii="Arial" w:hAnsi="Arial" w:cs="Arial"/>
          <w:lang w:val="es-ES_tradnl" w:eastAsia="es-MX"/>
        </w:rPr>
      </w:pPr>
    </w:p>
    <w:p w14:paraId="2CCB8598" w14:textId="77777777" w:rsidR="009E7ECE" w:rsidRPr="00A77D27" w:rsidRDefault="009E7ECE" w:rsidP="00A77D27">
      <w:pPr>
        <w:widowControl w:val="0"/>
        <w:numPr>
          <w:ilvl w:val="0"/>
          <w:numId w:val="362"/>
        </w:numPr>
        <w:tabs>
          <w:tab w:val="left" w:pos="1134"/>
        </w:tabs>
        <w:snapToGrid w:val="0"/>
        <w:ind w:left="720" w:firstLine="131"/>
        <w:contextualSpacing/>
        <w:jc w:val="both"/>
        <w:rPr>
          <w:rFonts w:ascii="Arial" w:hAnsi="Arial" w:cs="Arial"/>
          <w:snapToGrid w:val="0"/>
          <w:lang w:val="es-ES_tradnl" w:eastAsia="es-MX"/>
        </w:rPr>
      </w:pPr>
      <w:r w:rsidRPr="00A77D27">
        <w:rPr>
          <w:rFonts w:ascii="Arial" w:hAnsi="Arial" w:cs="Arial"/>
          <w:snapToGrid w:val="0"/>
          <w:lang w:val="es-ES_tradnl" w:eastAsia="es-MX"/>
        </w:rPr>
        <w:t>Solicitud de Expedición del Certificado Digital, con la firma autógrafa del solicitante.</w:t>
      </w:r>
    </w:p>
    <w:p w14:paraId="16D0F5F5" w14:textId="77777777" w:rsidR="009E7ECE" w:rsidRPr="00A77D27" w:rsidRDefault="009E7ECE" w:rsidP="00A77D27">
      <w:pPr>
        <w:widowControl w:val="0"/>
        <w:numPr>
          <w:ilvl w:val="0"/>
          <w:numId w:val="362"/>
        </w:numPr>
        <w:tabs>
          <w:tab w:val="num" w:pos="851"/>
          <w:tab w:val="left" w:pos="1134"/>
        </w:tabs>
        <w:snapToGrid w:val="0"/>
        <w:ind w:left="851"/>
        <w:contextualSpacing/>
        <w:jc w:val="both"/>
        <w:rPr>
          <w:rFonts w:ascii="Arial" w:hAnsi="Arial" w:cs="Arial"/>
          <w:snapToGrid w:val="0"/>
          <w:lang w:val="es-ES_tradnl" w:eastAsia="es-MX"/>
        </w:rPr>
      </w:pPr>
      <w:r w:rsidRPr="00A77D27">
        <w:rPr>
          <w:rFonts w:ascii="Arial" w:hAnsi="Arial" w:cs="Arial"/>
          <w:snapToGrid w:val="0"/>
          <w:lang w:val="es-ES_tradnl" w:eastAsia="es-MX"/>
        </w:rPr>
        <w:t>Identificación oficial vigente con fotografía del país de origen en original (para cotejo) y copia.</w:t>
      </w:r>
    </w:p>
    <w:p w14:paraId="69787465" w14:textId="77777777" w:rsidR="009E7ECE" w:rsidRPr="00A77D27" w:rsidRDefault="009E7ECE" w:rsidP="00A77D27">
      <w:pPr>
        <w:widowControl w:val="0"/>
        <w:numPr>
          <w:ilvl w:val="0"/>
          <w:numId w:val="362"/>
        </w:numPr>
        <w:tabs>
          <w:tab w:val="num" w:pos="851"/>
          <w:tab w:val="left" w:pos="1134"/>
        </w:tabs>
        <w:snapToGrid w:val="0"/>
        <w:ind w:left="851"/>
        <w:contextualSpacing/>
        <w:jc w:val="both"/>
        <w:rPr>
          <w:rFonts w:ascii="Arial" w:hAnsi="Arial" w:cs="Arial"/>
          <w:snapToGrid w:val="0"/>
          <w:lang w:val="es-ES_tradnl" w:eastAsia="es-MX"/>
        </w:rPr>
      </w:pPr>
      <w:r w:rsidRPr="00A77D27">
        <w:rPr>
          <w:rFonts w:ascii="Arial" w:hAnsi="Arial" w:cs="Arial"/>
          <w:snapToGrid w:val="0"/>
          <w:lang w:val="es-ES_tradnl" w:eastAsia="es-MX"/>
        </w:rPr>
        <w:t>Documento vigente migratorio que corresponda, emitido por la autoridad competente.</w:t>
      </w:r>
    </w:p>
    <w:p w14:paraId="4D162FF7" w14:textId="77777777" w:rsidR="009E7ECE" w:rsidRPr="00A77D27" w:rsidRDefault="009E7ECE" w:rsidP="00A77D27">
      <w:pPr>
        <w:widowControl w:val="0"/>
        <w:numPr>
          <w:ilvl w:val="0"/>
          <w:numId w:val="362"/>
        </w:numPr>
        <w:tabs>
          <w:tab w:val="num" w:pos="851"/>
          <w:tab w:val="left" w:pos="1134"/>
        </w:tabs>
        <w:snapToGrid w:val="0"/>
        <w:ind w:left="851"/>
        <w:contextualSpacing/>
        <w:jc w:val="both"/>
        <w:rPr>
          <w:rFonts w:ascii="Arial" w:hAnsi="Arial" w:cs="Arial"/>
          <w:snapToGrid w:val="0"/>
          <w:lang w:val="es-ES_tradnl" w:eastAsia="es-MX"/>
        </w:rPr>
      </w:pPr>
      <w:r w:rsidRPr="00A77D27">
        <w:rPr>
          <w:rFonts w:ascii="Arial" w:hAnsi="Arial" w:cs="Arial"/>
          <w:snapToGrid w:val="0"/>
          <w:lang w:val="es-ES_tradnl" w:eastAsia="es-MX"/>
        </w:rPr>
        <w:t>Cédula de identificación fiscal o equivalente original (para cotejo) y copia.</w:t>
      </w:r>
    </w:p>
    <w:p w14:paraId="673AF86F" w14:textId="77777777" w:rsidR="009E7ECE" w:rsidRPr="00A77D27" w:rsidRDefault="009E7ECE" w:rsidP="00A77D27">
      <w:pPr>
        <w:widowControl w:val="0"/>
        <w:numPr>
          <w:ilvl w:val="0"/>
          <w:numId w:val="362"/>
        </w:numPr>
        <w:tabs>
          <w:tab w:val="num" w:pos="851"/>
          <w:tab w:val="left" w:pos="1134"/>
        </w:tabs>
        <w:snapToGrid w:val="0"/>
        <w:ind w:left="851"/>
        <w:contextualSpacing/>
        <w:jc w:val="both"/>
        <w:rPr>
          <w:rFonts w:ascii="Arial" w:hAnsi="Arial" w:cs="Arial"/>
          <w:snapToGrid w:val="0"/>
          <w:lang w:val="es-ES_tradnl" w:eastAsia="es-MX"/>
        </w:rPr>
      </w:pPr>
      <w:r w:rsidRPr="00A77D27">
        <w:rPr>
          <w:rFonts w:ascii="Arial" w:hAnsi="Arial" w:cs="Arial"/>
          <w:snapToGrid w:val="0"/>
          <w:lang w:val="es-ES_tradnl" w:eastAsia="es-MX"/>
        </w:rPr>
        <w:t>Clave Única de Registro de Población (CURP), o equivalente original (para cotejo) y copia.</w:t>
      </w:r>
    </w:p>
    <w:p w14:paraId="5C59B521" w14:textId="77777777" w:rsidR="009E7ECE" w:rsidRPr="00A77D27" w:rsidRDefault="009E7ECE" w:rsidP="00A77D27">
      <w:pPr>
        <w:widowControl w:val="0"/>
        <w:numPr>
          <w:ilvl w:val="0"/>
          <w:numId w:val="362"/>
        </w:numPr>
        <w:tabs>
          <w:tab w:val="num" w:pos="851"/>
          <w:tab w:val="left" w:pos="1134"/>
        </w:tabs>
        <w:snapToGrid w:val="0"/>
        <w:ind w:left="851"/>
        <w:contextualSpacing/>
        <w:jc w:val="both"/>
        <w:rPr>
          <w:rFonts w:ascii="Arial" w:hAnsi="Arial" w:cs="Arial"/>
          <w:snapToGrid w:val="0"/>
          <w:lang w:val="es-ES_tradnl" w:eastAsia="es-MX"/>
        </w:rPr>
      </w:pPr>
      <w:r w:rsidRPr="00A77D27">
        <w:rPr>
          <w:rFonts w:ascii="Arial" w:hAnsi="Arial" w:cs="Arial"/>
          <w:snapToGrid w:val="0"/>
          <w:lang w:val="es-ES_tradnl" w:eastAsia="es-MX"/>
        </w:rPr>
        <w:t>Justificación expresa para obtener la Firma Electrónica Avanzada.</w:t>
      </w:r>
    </w:p>
    <w:p w14:paraId="7886A806" w14:textId="77777777" w:rsidR="009E7ECE" w:rsidRPr="009E7ECE" w:rsidRDefault="009E7ECE" w:rsidP="00B83C68">
      <w:pPr>
        <w:snapToGrid w:val="0"/>
        <w:ind w:left="1134"/>
        <w:rPr>
          <w:rFonts w:ascii="Arial" w:hAnsi="Arial" w:cs="Arial"/>
          <w:lang w:val="es-ES_tradnl" w:eastAsia="es-MX"/>
        </w:rPr>
      </w:pPr>
    </w:p>
    <w:p w14:paraId="60E8E3BE" w14:textId="77777777" w:rsidR="009E7ECE" w:rsidRPr="009E7ECE" w:rsidRDefault="009E7ECE" w:rsidP="00B83C68">
      <w:pPr>
        <w:snapToGrid w:val="0"/>
        <w:ind w:left="851"/>
        <w:rPr>
          <w:rFonts w:ascii="Arial" w:hAnsi="Arial" w:cs="Arial"/>
          <w:lang w:val="es-ES_tradnl" w:eastAsia="es-MX"/>
        </w:rPr>
      </w:pPr>
    </w:p>
    <w:p w14:paraId="6175C9B6" w14:textId="77777777" w:rsidR="009E7ECE" w:rsidRPr="009E7ECE" w:rsidRDefault="009E7ECE" w:rsidP="00B83C68">
      <w:pPr>
        <w:snapToGrid w:val="0"/>
        <w:ind w:left="851"/>
        <w:rPr>
          <w:rFonts w:ascii="Arial" w:hAnsi="Arial" w:cs="Arial"/>
          <w:b/>
          <w:bCs/>
          <w:lang w:val="es-ES_tradnl" w:eastAsia="es-MX"/>
        </w:rPr>
      </w:pPr>
      <w:r w:rsidRPr="009E7ECE">
        <w:rPr>
          <w:rFonts w:ascii="Arial" w:hAnsi="Arial" w:cs="Arial"/>
          <w:b/>
          <w:bCs/>
          <w:lang w:val="es-ES_tradnl" w:eastAsia="es-MX"/>
        </w:rPr>
        <w:t>Personas morales extranjeras:</w:t>
      </w:r>
    </w:p>
    <w:p w14:paraId="7EC83536" w14:textId="77777777" w:rsidR="009E7ECE" w:rsidRPr="009E7ECE" w:rsidRDefault="009E7ECE" w:rsidP="00B83C68">
      <w:pPr>
        <w:snapToGrid w:val="0"/>
        <w:ind w:left="1276"/>
        <w:rPr>
          <w:rFonts w:ascii="Arial" w:hAnsi="Arial" w:cs="Arial"/>
          <w:lang w:val="es-ES_tradnl" w:eastAsia="es-MX"/>
        </w:rPr>
      </w:pPr>
    </w:p>
    <w:p w14:paraId="61AE609C" w14:textId="77777777" w:rsidR="009E7ECE" w:rsidRPr="009E7ECE" w:rsidRDefault="009E7ECE" w:rsidP="00A77D27">
      <w:pPr>
        <w:numPr>
          <w:ilvl w:val="0"/>
          <w:numId w:val="341"/>
        </w:numPr>
        <w:tabs>
          <w:tab w:val="clear" w:pos="720"/>
          <w:tab w:val="num" w:pos="851"/>
          <w:tab w:val="num" w:pos="993"/>
        </w:tabs>
        <w:snapToGrid w:val="0"/>
        <w:ind w:left="1276" w:hanging="425"/>
        <w:rPr>
          <w:rFonts w:ascii="Arial" w:hAnsi="Arial" w:cs="Arial"/>
          <w:lang w:val="es-ES_tradnl" w:eastAsia="es-MX"/>
        </w:rPr>
      </w:pPr>
      <w:r w:rsidRPr="009E7ECE">
        <w:rPr>
          <w:rFonts w:ascii="Arial" w:hAnsi="Arial" w:cs="Arial"/>
          <w:lang w:val="es-ES_tradnl" w:eastAsia="es-MX"/>
        </w:rPr>
        <w:t>Solicitud de Expedición del Certificado Digital, con la firma autógrafa del solicitante.</w:t>
      </w:r>
    </w:p>
    <w:p w14:paraId="79BD3495" w14:textId="77777777" w:rsidR="009E7ECE" w:rsidRPr="009E7ECE" w:rsidRDefault="009E7ECE" w:rsidP="00B83C68">
      <w:pPr>
        <w:numPr>
          <w:ilvl w:val="0"/>
          <w:numId w:val="341"/>
        </w:numPr>
        <w:tabs>
          <w:tab w:val="num" w:pos="993"/>
        </w:tabs>
        <w:snapToGrid w:val="0"/>
        <w:ind w:left="1276" w:hanging="426"/>
        <w:rPr>
          <w:rFonts w:ascii="Arial" w:hAnsi="Arial" w:cs="Arial"/>
          <w:lang w:val="es-ES_tradnl" w:eastAsia="es-MX"/>
        </w:rPr>
      </w:pPr>
      <w:r w:rsidRPr="009E7ECE">
        <w:rPr>
          <w:rFonts w:ascii="Arial" w:hAnsi="Arial" w:cs="Arial"/>
          <w:lang w:val="es-ES_tradnl" w:eastAsia="es-MX"/>
        </w:rPr>
        <w:t>Identificación oficial vigente con fotografía del país de origen del representante legal o apoderado en original (para cotejo) y copia.</w:t>
      </w:r>
    </w:p>
    <w:p w14:paraId="6A973841" w14:textId="77777777" w:rsidR="009E7ECE" w:rsidRPr="009E7ECE" w:rsidRDefault="009E7ECE" w:rsidP="00B83C68">
      <w:pPr>
        <w:numPr>
          <w:ilvl w:val="0"/>
          <w:numId w:val="341"/>
        </w:numPr>
        <w:tabs>
          <w:tab w:val="num" w:pos="993"/>
        </w:tabs>
        <w:snapToGrid w:val="0"/>
        <w:ind w:left="1276" w:hanging="426"/>
        <w:rPr>
          <w:rFonts w:ascii="Arial" w:hAnsi="Arial" w:cs="Arial"/>
          <w:lang w:val="es-ES_tradnl" w:eastAsia="es-MX"/>
        </w:rPr>
      </w:pPr>
      <w:r w:rsidRPr="009E7ECE">
        <w:rPr>
          <w:rFonts w:ascii="Arial" w:hAnsi="Arial" w:cs="Arial"/>
          <w:lang w:val="es-ES_tradnl" w:eastAsia="es-MX"/>
        </w:rPr>
        <w:t>Testimonio de la escritura pública con la que se acredite su existencia legal, así como las facultades de su representante legal o apoderado.</w:t>
      </w:r>
    </w:p>
    <w:p w14:paraId="465606D4" w14:textId="77777777" w:rsidR="009E7ECE" w:rsidRPr="009E7ECE" w:rsidRDefault="009E7ECE" w:rsidP="00B83C68">
      <w:pPr>
        <w:numPr>
          <w:ilvl w:val="0"/>
          <w:numId w:val="341"/>
        </w:numPr>
        <w:tabs>
          <w:tab w:val="num" w:pos="993"/>
        </w:tabs>
        <w:snapToGrid w:val="0"/>
        <w:ind w:left="1276" w:hanging="426"/>
        <w:rPr>
          <w:rFonts w:ascii="Arial" w:hAnsi="Arial" w:cs="Arial"/>
          <w:lang w:val="es-ES_tradnl" w:eastAsia="es-MX"/>
        </w:rPr>
      </w:pPr>
      <w:r w:rsidRPr="009E7ECE">
        <w:rPr>
          <w:rFonts w:ascii="Arial" w:hAnsi="Arial" w:cs="Arial"/>
          <w:lang w:val="es-ES_tradnl" w:eastAsia="es-MX"/>
        </w:rPr>
        <w:t>Cédula de identificación fiscal de la persona moral y de manera opcional, la de su representante legal o apoderado.</w:t>
      </w:r>
    </w:p>
    <w:p w14:paraId="6D50DE76" w14:textId="77777777" w:rsidR="009E7ECE" w:rsidRPr="009E7ECE" w:rsidRDefault="009E7ECE" w:rsidP="00B83C68">
      <w:pPr>
        <w:numPr>
          <w:ilvl w:val="0"/>
          <w:numId w:val="341"/>
        </w:numPr>
        <w:tabs>
          <w:tab w:val="clear" w:pos="720"/>
          <w:tab w:val="num" w:pos="709"/>
          <w:tab w:val="num" w:pos="993"/>
        </w:tabs>
        <w:snapToGrid w:val="0"/>
        <w:ind w:left="1276" w:hanging="426"/>
        <w:rPr>
          <w:rFonts w:ascii="Arial" w:hAnsi="Arial" w:cs="Arial"/>
          <w:lang w:val="es-ES_tradnl" w:eastAsia="es-MX"/>
        </w:rPr>
      </w:pPr>
      <w:r w:rsidRPr="009E7ECE">
        <w:rPr>
          <w:rFonts w:ascii="Arial" w:hAnsi="Arial" w:cs="Arial"/>
          <w:lang w:val="es-ES_tradnl" w:eastAsia="es-MX"/>
        </w:rPr>
        <w:t>Clave Única de Registro de Población del representante legal o apoderado, si existe en el país de origen original (para cotejo) y copia.</w:t>
      </w:r>
    </w:p>
    <w:p w14:paraId="527340D7" w14:textId="77777777" w:rsidR="009E7ECE" w:rsidRPr="009E7ECE" w:rsidRDefault="009E7ECE" w:rsidP="00B83C68">
      <w:pPr>
        <w:numPr>
          <w:ilvl w:val="0"/>
          <w:numId w:val="341"/>
        </w:numPr>
        <w:tabs>
          <w:tab w:val="clear" w:pos="720"/>
          <w:tab w:val="num" w:pos="993"/>
        </w:tabs>
        <w:snapToGrid w:val="0"/>
        <w:ind w:left="1276" w:hanging="426"/>
        <w:rPr>
          <w:rFonts w:ascii="Arial" w:hAnsi="Arial" w:cs="Arial"/>
          <w:lang w:val="es-ES_tradnl" w:eastAsia="es-MX"/>
        </w:rPr>
      </w:pPr>
      <w:r w:rsidRPr="009E7ECE">
        <w:rPr>
          <w:rFonts w:ascii="Arial" w:hAnsi="Arial" w:cs="Arial"/>
          <w:lang w:val="es-ES_tradnl" w:eastAsia="es-MX"/>
        </w:rPr>
        <w:t>Justificación expresa para obtener la Firma Electrónica Avanzada.</w:t>
      </w:r>
    </w:p>
    <w:p w14:paraId="2A8B4835" w14:textId="77777777" w:rsidR="009E7ECE" w:rsidRPr="009E7ECE" w:rsidRDefault="009E7ECE" w:rsidP="00B83C68">
      <w:pPr>
        <w:snapToGrid w:val="0"/>
        <w:ind w:left="1276"/>
        <w:rPr>
          <w:rFonts w:ascii="Arial" w:hAnsi="Arial" w:cs="Arial"/>
          <w:lang w:val="es-ES_tradnl" w:eastAsia="es-MX"/>
        </w:rPr>
      </w:pPr>
    </w:p>
    <w:p w14:paraId="3C5DD366" w14:textId="77777777" w:rsidR="009E7ECE" w:rsidRPr="009E7ECE" w:rsidRDefault="009E7ECE" w:rsidP="00A77D27">
      <w:pPr>
        <w:widowControl w:val="0"/>
        <w:snapToGrid w:val="0"/>
        <w:ind w:left="709"/>
        <w:contextualSpacing/>
        <w:jc w:val="both"/>
        <w:rPr>
          <w:rFonts w:ascii="Arial" w:hAnsi="Arial" w:cs="Arial"/>
          <w:snapToGrid w:val="0"/>
          <w:lang w:val="es-ES" w:eastAsia="es-MX"/>
        </w:rPr>
      </w:pPr>
      <w:r w:rsidRPr="009E7ECE">
        <w:rPr>
          <w:rFonts w:ascii="Arial" w:hAnsi="Arial" w:cs="Arial"/>
          <w:snapToGrid w:val="0"/>
          <w:lang w:val="es-ES" w:eastAsia="es-MX"/>
        </w:rPr>
        <w:t>Para llevar a cabo la certificación, se tiene que acreditar la identidad del licitante que resultó adjudicado, dicha acreditación se podrá realizar a través de la utilización de medios electrónicos que se encuentren al alcance del Instituto y del licitante que resultó adjudicado.</w:t>
      </w:r>
    </w:p>
    <w:p w14:paraId="7683C818" w14:textId="77777777" w:rsidR="009E7ECE" w:rsidRPr="009E7ECE" w:rsidRDefault="009E7ECE" w:rsidP="009E7ECE">
      <w:pPr>
        <w:widowControl w:val="0"/>
        <w:snapToGrid w:val="0"/>
        <w:ind w:left="1134"/>
        <w:contextualSpacing/>
        <w:rPr>
          <w:rFonts w:ascii="Arial" w:hAnsi="Arial" w:cs="Arial"/>
          <w:snapToGrid w:val="0"/>
          <w:lang w:val="es-ES_tradnl" w:eastAsia="es-MX"/>
        </w:rPr>
      </w:pPr>
    </w:p>
    <w:p w14:paraId="38A02AF8" w14:textId="77777777" w:rsidR="009E7ECE" w:rsidRPr="009E7ECE" w:rsidRDefault="009E7ECE" w:rsidP="009E7ECE">
      <w:pPr>
        <w:widowControl w:val="0"/>
        <w:snapToGrid w:val="0"/>
        <w:ind w:left="709"/>
        <w:contextualSpacing/>
        <w:jc w:val="both"/>
        <w:rPr>
          <w:rFonts w:ascii="Arial" w:hAnsi="Arial" w:cs="Arial"/>
          <w:snapToGrid w:val="0"/>
          <w:lang w:val="es-ES" w:eastAsia="es-MX"/>
        </w:rPr>
      </w:pPr>
      <w:r w:rsidRPr="009E7ECE">
        <w:rPr>
          <w:rFonts w:ascii="Arial" w:hAnsi="Arial" w:cs="Arial"/>
          <w:snapToGrid w:val="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7449D0E3" w14:textId="45CC32EF" w:rsidR="006571CC" w:rsidRPr="004A3B06" w:rsidRDefault="006571CC" w:rsidP="00F812B2">
      <w:pPr>
        <w:ind w:left="709"/>
        <w:jc w:val="both"/>
        <w:rPr>
          <w:rFonts w:ascii="Arial" w:hAnsi="Arial" w:cs="Arial"/>
          <w:color w:val="000000"/>
          <w:lang w:eastAsia="es-MX"/>
        </w:rPr>
      </w:pPr>
    </w:p>
    <w:p w14:paraId="4EDF9B56" w14:textId="1326C413" w:rsidR="006571CC" w:rsidRPr="004A3B06" w:rsidRDefault="006571CC" w:rsidP="00802B41">
      <w:pPr>
        <w:ind w:left="709"/>
        <w:jc w:val="both"/>
        <w:rPr>
          <w:rFonts w:ascii="Arial" w:hAnsi="Arial" w:cs="Arial"/>
          <w:color w:val="000000"/>
          <w:lang w:eastAsia="es-MX"/>
        </w:rPr>
      </w:pPr>
      <w:r w:rsidRPr="004A3B06">
        <w:rPr>
          <w:rFonts w:ascii="Arial" w:hAnsi="Arial" w:cs="Arial"/>
          <w:color w:val="000000"/>
          <w:lang w:eastAsia="es-MX"/>
        </w:rPr>
        <w:t xml:space="preserve">El licitante que resultó adjudicado debe enviar exclusivamente el archivo de requerimiento (.req) a las cuentas de correo electrónico </w:t>
      </w:r>
      <w:hyperlink r:id="rId31" w:history="1">
        <w:r w:rsidRPr="004A3B06">
          <w:rPr>
            <w:rFonts w:ascii="Arial" w:hAnsi="Arial" w:cs="Arial"/>
            <w:color w:val="000000"/>
            <w:lang w:eastAsia="es-MX"/>
          </w:rPr>
          <w:t>autoridad.certificadora@ine.mx</w:t>
        </w:r>
      </w:hyperlink>
      <w:r w:rsidRPr="004A3B06">
        <w:rPr>
          <w:rFonts w:ascii="Arial" w:hAnsi="Arial" w:cs="Arial"/>
          <w:color w:val="000000"/>
          <w:lang w:eastAsia="es-MX"/>
        </w:rPr>
        <w:t xml:space="preserve"> con copia a </w:t>
      </w:r>
      <w:hyperlink r:id="rId32" w:history="1">
        <w:r w:rsidRPr="004A3B06">
          <w:rPr>
            <w:rStyle w:val="Hipervnculo"/>
            <w:rFonts w:ascii="Arial" w:hAnsi="Arial" w:cs="Arial"/>
            <w:lang w:eastAsia="es-MX"/>
          </w:rPr>
          <w:t>antonio.lara@ine.mx</w:t>
        </w:r>
      </w:hyperlink>
      <w:r w:rsidRPr="004A3B06">
        <w:rPr>
          <w:rFonts w:ascii="Arial" w:hAnsi="Arial" w:cs="Arial"/>
          <w:color w:val="000000"/>
          <w:lang w:eastAsia="es-MX"/>
        </w:rPr>
        <w:t xml:space="preserve"> y </w:t>
      </w:r>
      <w:hyperlink r:id="rId33" w:history="1">
        <w:r w:rsidRPr="004A3B06">
          <w:rPr>
            <w:rStyle w:val="Hipervnculo"/>
            <w:rFonts w:ascii="Arial" w:hAnsi="Arial" w:cs="Arial"/>
            <w:lang w:eastAsia="es-MX"/>
          </w:rPr>
          <w:t>xochitl.apaez@ine.mx</w:t>
        </w:r>
      </w:hyperlink>
      <w:r w:rsidRPr="004A3B06">
        <w:rPr>
          <w:rFonts w:ascii="Arial" w:hAnsi="Arial" w:cs="Arial"/>
          <w:color w:val="000000"/>
          <w:lang w:eastAsia="es-MX"/>
        </w:rPr>
        <w:t xml:space="preserve"> Además, en el caso de personas morales nacionales, deberá marcar copia en el correo electrónico a </w:t>
      </w:r>
      <w:hyperlink r:id="rId34" w:history="1">
        <w:r w:rsidR="00113DEA" w:rsidRPr="00072474">
          <w:rPr>
            <w:rStyle w:val="Hipervnculo"/>
            <w:rFonts w:ascii="Arial" w:hAnsi="Arial" w:cs="Arial"/>
            <w:lang w:eastAsia="es-MX"/>
          </w:rPr>
          <w:t>beatriz.ledesma@ine.mx</w:t>
        </w:r>
      </w:hyperlink>
    </w:p>
    <w:p w14:paraId="73570A48" w14:textId="77777777" w:rsidR="006571CC" w:rsidRPr="004A3B06" w:rsidRDefault="006571CC" w:rsidP="006571CC">
      <w:pPr>
        <w:rPr>
          <w:rFonts w:ascii="Arial" w:hAnsi="Arial" w:cs="Arial"/>
          <w:color w:val="000000"/>
          <w:lang w:eastAsia="es-MX"/>
        </w:rPr>
      </w:pPr>
    </w:p>
    <w:p w14:paraId="6D325667" w14:textId="78E9E146" w:rsidR="006571CC" w:rsidRPr="004A3B06" w:rsidRDefault="006571CC" w:rsidP="006571CC">
      <w:pPr>
        <w:ind w:left="709"/>
        <w:jc w:val="both"/>
        <w:rPr>
          <w:rFonts w:ascii="Arial" w:hAnsi="Arial" w:cs="Arial"/>
          <w:color w:val="000000"/>
          <w:lang w:eastAsia="es-MX"/>
        </w:rPr>
      </w:pPr>
      <w:r w:rsidRPr="004A3B06">
        <w:rPr>
          <w:rFonts w:ascii="Arial" w:hAnsi="Arial" w:cs="Arial"/>
          <w:color w:val="000000"/>
          <w:lang w:eastAsia="es-MX"/>
        </w:rPr>
        <w:t xml:space="preserve">Es importante señalar que, en caso de optar por firmar el instrumento contractual de manera electrónica, la documentación anteriormente señalada deberá ser enviada </w:t>
      </w:r>
      <w:r w:rsidRPr="004A3B06">
        <w:rPr>
          <w:rFonts w:ascii="Arial" w:hAnsi="Arial" w:cs="Arial"/>
          <w:b/>
          <w:bCs/>
          <w:color w:val="000000"/>
          <w:lang w:eastAsia="es-MX"/>
        </w:rPr>
        <w:t xml:space="preserve">a más tardar a las 18:00 horas del </w:t>
      </w:r>
      <w:r w:rsidR="00DD0256" w:rsidRPr="004A3B06">
        <w:rPr>
          <w:rFonts w:ascii="Arial" w:hAnsi="Arial" w:cs="Arial"/>
          <w:b/>
          <w:bCs/>
          <w:color w:val="000000"/>
          <w:lang w:eastAsia="es-MX"/>
        </w:rPr>
        <w:t>quinto</w:t>
      </w:r>
      <w:r w:rsidRPr="004A3B06">
        <w:rPr>
          <w:rFonts w:ascii="Arial" w:hAnsi="Arial" w:cs="Arial"/>
          <w:b/>
          <w:bCs/>
          <w:color w:val="000000"/>
          <w:lang w:eastAsia="es-MX"/>
        </w:rPr>
        <w:t xml:space="preserve"> día</w:t>
      </w:r>
      <w:r w:rsidR="00DD0256" w:rsidRPr="004A3B06">
        <w:rPr>
          <w:rFonts w:ascii="Arial" w:hAnsi="Arial" w:cs="Arial"/>
          <w:b/>
          <w:bCs/>
          <w:color w:val="000000"/>
          <w:lang w:eastAsia="es-MX"/>
        </w:rPr>
        <w:t xml:space="preserve"> hábil</w:t>
      </w:r>
      <w:r w:rsidRPr="004A3B06">
        <w:rPr>
          <w:rFonts w:ascii="Arial" w:hAnsi="Arial" w:cs="Arial"/>
          <w:b/>
          <w:bCs/>
          <w:color w:val="000000"/>
          <w:lang w:eastAsia="es-MX"/>
        </w:rPr>
        <w:t xml:space="preserve"> contado a partir de la notificación del fallo</w:t>
      </w:r>
      <w:r w:rsidRPr="004A3B06">
        <w:rPr>
          <w:rFonts w:ascii="Arial" w:hAnsi="Arial" w:cs="Arial"/>
          <w:color w:val="000000"/>
          <w:lang w:eastAsia="es-MX"/>
        </w:rPr>
        <w:t xml:space="preserve">. En caso de hacerse fuera de este plazo, se le citará para firma autógrafa el día 15 (salvo que sea día inhábil, </w:t>
      </w:r>
      <w:r w:rsidRPr="004A3B06">
        <w:rPr>
          <w:rFonts w:ascii="Arial" w:hAnsi="Arial" w:cs="Arial"/>
          <w:color w:val="000000"/>
          <w:lang w:eastAsia="es-MX"/>
        </w:rPr>
        <w:lastRenderedPageBreak/>
        <w:t>en cuyo caso se citará el día hábil anterior), quedando bajo absoluta responsabilidad del licitante adjudicado la obligación de firmar en el día y hora que sea citado.</w:t>
      </w:r>
    </w:p>
    <w:p w14:paraId="3267A480" w14:textId="77777777" w:rsidR="00DD4222" w:rsidRPr="004A3B06" w:rsidRDefault="00DD4222" w:rsidP="00F32477">
      <w:pPr>
        <w:tabs>
          <w:tab w:val="left" w:pos="1222"/>
        </w:tabs>
        <w:spacing w:before="120" w:after="120"/>
        <w:jc w:val="both"/>
        <w:rPr>
          <w:rFonts w:ascii="Arial" w:hAnsi="Arial" w:cs="Arial"/>
          <w:b/>
          <w:bCs/>
          <w:color w:val="244061" w:themeColor="accent1" w:themeShade="80"/>
        </w:rPr>
      </w:pPr>
      <w:bookmarkStart w:id="1241" w:name="_Toc314030216"/>
      <w:bookmarkStart w:id="1242" w:name="_Toc314085334"/>
      <w:bookmarkStart w:id="1243" w:name="_Toc314086092"/>
      <w:bookmarkStart w:id="1244" w:name="_Toc314086232"/>
      <w:bookmarkStart w:id="1245" w:name="_Toc314094155"/>
      <w:bookmarkStart w:id="1246" w:name="_Toc314804576"/>
      <w:bookmarkStart w:id="1247" w:name="_Toc315905524"/>
      <w:bookmarkStart w:id="1248" w:name="_Toc316315440"/>
      <w:bookmarkStart w:id="1249" w:name="_Toc316316326"/>
      <w:bookmarkStart w:id="1250" w:name="_Toc327181274"/>
      <w:bookmarkStart w:id="1251" w:name="_Toc329602590"/>
      <w:bookmarkStart w:id="1252" w:name="_Toc382992979"/>
      <w:bookmarkStart w:id="1253" w:name="_Toc383184952"/>
      <w:bookmarkStart w:id="1254" w:name="_Toc383788329"/>
      <w:bookmarkStart w:id="1255" w:name="_Toc390935292"/>
      <w:bookmarkStart w:id="1256" w:name="_Toc409002235"/>
      <w:bookmarkEnd w:id="1214"/>
    </w:p>
    <w:p w14:paraId="4D1E9A8A" w14:textId="77777777" w:rsidR="001B4975" w:rsidRPr="004A3B06" w:rsidRDefault="00C31FC1" w:rsidP="00B014D3">
      <w:pPr>
        <w:pStyle w:val="Ttulo1"/>
        <w:numPr>
          <w:ilvl w:val="1"/>
          <w:numId w:val="15"/>
        </w:numPr>
        <w:spacing w:before="120" w:after="120"/>
        <w:jc w:val="both"/>
        <w:rPr>
          <w:rFonts w:cs="Arial"/>
          <w:bCs/>
          <w:color w:val="244061" w:themeColor="accent1" w:themeShade="80"/>
          <w:sz w:val="20"/>
          <w:lang w:val="es-MX"/>
        </w:rPr>
      </w:pPr>
      <w:bookmarkStart w:id="1257" w:name="_Toc447120332"/>
      <w:bookmarkStart w:id="1258" w:name="_Toc452121399"/>
      <w:bookmarkStart w:id="1259" w:name="_Toc464498322"/>
      <w:bookmarkStart w:id="1260" w:name="_Toc464498727"/>
      <w:bookmarkStart w:id="1261" w:name="_Toc487209339"/>
      <w:bookmarkStart w:id="1262" w:name="_Toc488428652"/>
      <w:bookmarkStart w:id="1263" w:name="_Toc491180980"/>
      <w:bookmarkStart w:id="1264" w:name="_Toc492377940"/>
      <w:bookmarkStart w:id="1265" w:name="_Toc493501642"/>
      <w:bookmarkStart w:id="1266" w:name="_Toc494211601"/>
      <w:bookmarkStart w:id="1267" w:name="_Toc496883338"/>
      <w:bookmarkStart w:id="1268" w:name="_Toc498523219"/>
      <w:bookmarkStart w:id="1269" w:name="_Toc505704897"/>
      <w:bookmarkStart w:id="1270" w:name="_Toc510612340"/>
      <w:bookmarkStart w:id="1271" w:name="_Toc3539007"/>
      <w:bookmarkStart w:id="1272" w:name="_Toc19704280"/>
      <w:bookmarkStart w:id="1273" w:name="_Toc23410256"/>
      <w:bookmarkStart w:id="1274" w:name="_Toc23958022"/>
      <w:bookmarkStart w:id="1275" w:name="_Toc80883784"/>
      <w:bookmarkStart w:id="1276" w:name="_Toc80890455"/>
      <w:bookmarkStart w:id="1277" w:name="_Toc82529168"/>
      <w:bookmarkStart w:id="1278" w:name="_Toc119663147"/>
      <w:bookmarkStart w:id="1279" w:name="_Toc128403855"/>
      <w:bookmarkStart w:id="1280" w:name="_Toc139655570"/>
      <w:bookmarkStart w:id="1281" w:name="_Toc161343763"/>
      <w:bookmarkStart w:id="1282" w:name="_Toc163151912"/>
      <w:bookmarkStart w:id="1283" w:name="_Toc184325951"/>
      <w:bookmarkStart w:id="1284" w:name="_Toc192504841"/>
      <w:bookmarkStart w:id="1285" w:name="_Toc193296130"/>
      <w:bookmarkStart w:id="1286" w:name="_Toc193881356"/>
      <w:bookmarkStart w:id="1287" w:name="_Toc197702645"/>
      <w:bookmarkStart w:id="1288" w:name="_Toc212209318"/>
      <w:bookmarkStart w:id="1289" w:name="_Toc212216590"/>
      <w:bookmarkStart w:id="1290" w:name="_Toc212216778"/>
      <w:bookmarkStart w:id="1291" w:name="_Toc422232856"/>
      <w:bookmarkStart w:id="1292" w:name="_Toc427242094"/>
      <w:bookmarkStart w:id="1293" w:name="_Toc428879806"/>
      <w:r w:rsidRPr="004A3B06">
        <w:rPr>
          <w:rFonts w:cs="Arial"/>
          <w:bCs/>
          <w:color w:val="244061" w:themeColor="accent1" w:themeShade="80"/>
          <w:sz w:val="20"/>
          <w:lang w:val="es-MX"/>
        </w:rPr>
        <w:t>Posterior a la firma del contrato, para personas físicas y morales</w:t>
      </w:r>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p>
    <w:p w14:paraId="76D71CD9" w14:textId="41AE7E73" w:rsidR="008773E3" w:rsidRPr="004A3B06" w:rsidRDefault="00671034" w:rsidP="00BE22F6">
      <w:pPr>
        <w:pStyle w:val="Ttulo1"/>
        <w:numPr>
          <w:ilvl w:val="2"/>
          <w:numId w:val="15"/>
        </w:numPr>
        <w:spacing w:before="120" w:after="120"/>
        <w:jc w:val="both"/>
        <w:rPr>
          <w:rFonts w:cs="Arial"/>
          <w:bCs/>
          <w:color w:val="244061" w:themeColor="accent1" w:themeShade="80"/>
          <w:sz w:val="20"/>
          <w:lang w:val="es-MX"/>
        </w:rPr>
      </w:pPr>
      <w:bookmarkStart w:id="1294" w:name="_Toc184325952"/>
      <w:bookmarkStart w:id="1295" w:name="_Toc192504842"/>
      <w:bookmarkStart w:id="1296" w:name="_Toc193296131"/>
      <w:bookmarkStart w:id="1297" w:name="_Toc193881357"/>
      <w:bookmarkStart w:id="1298" w:name="_Toc197702646"/>
      <w:bookmarkStart w:id="1299" w:name="_Toc212209319"/>
      <w:bookmarkStart w:id="1300" w:name="_Toc212216591"/>
      <w:bookmarkStart w:id="1301" w:name="_Toc212216779"/>
      <w:bookmarkStart w:id="1302" w:name="_Toc161343764"/>
      <w:bookmarkStart w:id="1303" w:name="_Toc163151913"/>
      <w:bookmarkStart w:id="1304" w:name="_Toc80883785"/>
      <w:bookmarkStart w:id="1305" w:name="_Toc80890456"/>
      <w:bookmarkStart w:id="1306" w:name="_Toc82529169"/>
      <w:bookmarkStart w:id="1307" w:name="_Toc119663148"/>
      <w:bookmarkStart w:id="1308" w:name="_Toc128403856"/>
      <w:bookmarkStart w:id="1309" w:name="_Toc139655571"/>
      <w:r w:rsidRPr="004A3B06">
        <w:rPr>
          <w:rFonts w:cs="Arial"/>
          <w:bCs/>
          <w:color w:val="244061" w:themeColor="accent1" w:themeShade="80"/>
          <w:sz w:val="20"/>
          <w:lang w:val="es-MX"/>
        </w:rPr>
        <w:t>Garantía de cumplimiento del contrato:</w:t>
      </w:r>
      <w:bookmarkEnd w:id="1294"/>
      <w:bookmarkEnd w:id="1295"/>
      <w:bookmarkEnd w:id="1296"/>
      <w:bookmarkEnd w:id="1297"/>
      <w:bookmarkEnd w:id="1298"/>
      <w:bookmarkEnd w:id="1299"/>
      <w:bookmarkEnd w:id="1300"/>
      <w:bookmarkEnd w:id="1301"/>
    </w:p>
    <w:bookmarkEnd w:id="1302"/>
    <w:bookmarkEnd w:id="1303"/>
    <w:bookmarkEnd w:id="1304"/>
    <w:bookmarkEnd w:id="1305"/>
    <w:bookmarkEnd w:id="1306"/>
    <w:bookmarkEnd w:id="1307"/>
    <w:bookmarkEnd w:id="1308"/>
    <w:bookmarkEnd w:id="1309"/>
    <w:p w14:paraId="74DDB337" w14:textId="23ACB0E4" w:rsidR="00291330" w:rsidRPr="00291330" w:rsidRDefault="00291330" w:rsidP="00291330">
      <w:pPr>
        <w:ind w:left="709"/>
        <w:jc w:val="both"/>
        <w:rPr>
          <w:rFonts w:ascii="Arial" w:hAnsi="Arial" w:cs="Arial"/>
        </w:rPr>
      </w:pPr>
      <w:r w:rsidRPr="00291330">
        <w:rPr>
          <w:rFonts w:ascii="Arial" w:hAnsi="Arial" w:cs="Arial"/>
        </w:rPr>
        <w:t xml:space="preserve">Con fundamento en el artículo 57, fracción II, penúltimo párrafo y 58 del REGLAMENTO, así como </w:t>
      </w:r>
      <w:r w:rsidRPr="009D31DE">
        <w:rPr>
          <w:rFonts w:ascii="Arial" w:hAnsi="Arial" w:cs="Arial"/>
        </w:rPr>
        <w:t>el 124,</w:t>
      </w:r>
      <w:r w:rsidR="009D31DE">
        <w:rPr>
          <w:rFonts w:ascii="Arial" w:hAnsi="Arial" w:cs="Arial"/>
        </w:rPr>
        <w:t xml:space="preserve"> 125,</w:t>
      </w:r>
      <w:r w:rsidRPr="009D31DE">
        <w:rPr>
          <w:rFonts w:ascii="Arial" w:hAnsi="Arial" w:cs="Arial"/>
        </w:rPr>
        <w:t xml:space="preserve"> 127 y 130 </w:t>
      </w:r>
      <w:r w:rsidRPr="00291330">
        <w:rPr>
          <w:rFonts w:ascii="Arial" w:hAnsi="Arial" w:cs="Arial"/>
        </w:rPr>
        <w:t xml:space="preserve">de POBALINES el PROVEEDOR deberá entregar una garantía de cumplimiento del contrato a más tardar dentro de los 10 (diez) días naturales posteriores a la formalización del contrato, por el equivalente al 15% (quince por ciento) del monto máximo </w:t>
      </w:r>
      <w:r w:rsidR="00685CF2">
        <w:rPr>
          <w:rFonts w:ascii="Arial" w:hAnsi="Arial" w:cs="Arial"/>
        </w:rPr>
        <w:t>a ejercer en el ejercicio 2026</w:t>
      </w:r>
      <w:r w:rsidRPr="00291330">
        <w:rPr>
          <w:rFonts w:ascii="Arial" w:hAnsi="Arial" w:cs="Arial"/>
        </w:rPr>
        <w:t xml:space="preserve">, sin incluir el Impuesto al Valor Agregado, </w:t>
      </w:r>
      <w:r w:rsidR="00685CF2">
        <w:rPr>
          <w:rFonts w:ascii="Arial" w:hAnsi="Arial" w:cs="Arial"/>
        </w:rPr>
        <w:t xml:space="preserve">debiendo renovarse por el </w:t>
      </w:r>
      <w:r w:rsidR="00685CF2" w:rsidRPr="00291330">
        <w:rPr>
          <w:rFonts w:ascii="Arial" w:hAnsi="Arial" w:cs="Arial"/>
        </w:rPr>
        <w:t xml:space="preserve">15% (quince por ciento) del monto máximo </w:t>
      </w:r>
      <w:r w:rsidR="00685CF2">
        <w:rPr>
          <w:rFonts w:ascii="Arial" w:hAnsi="Arial" w:cs="Arial"/>
        </w:rPr>
        <w:t xml:space="preserve">a ejercer en cada ejercicio fiscal subsecuente sin incluir el impuesto al valor agregado dentro de los primeros 10 días naturales del ejercicio fiscal que corresponda </w:t>
      </w:r>
      <w:r w:rsidRPr="00291330">
        <w:rPr>
          <w:rFonts w:ascii="Arial" w:hAnsi="Arial" w:cs="Arial"/>
        </w:rPr>
        <w:t xml:space="preserve">la cual será en </w:t>
      </w:r>
      <w:r w:rsidR="00F8545E">
        <w:rPr>
          <w:rFonts w:ascii="Arial" w:hAnsi="Arial" w:cs="Arial"/>
        </w:rPr>
        <w:t>Dólares Americanos</w:t>
      </w:r>
      <w:r w:rsidRPr="00291330">
        <w:rPr>
          <w:rFonts w:ascii="Arial" w:hAnsi="Arial" w:cs="Arial"/>
        </w:rPr>
        <w:t xml:space="preserve"> a favor del INSTITUTO, y deberá estar vigente hasta la conclusión de las obligaciones establecidas en el contrato, a plena satisfacción del Administrador del mismo respecto de la prestación del servicio.</w:t>
      </w:r>
    </w:p>
    <w:p w14:paraId="78313FB6" w14:textId="77777777" w:rsidR="00291330" w:rsidRPr="00291330" w:rsidRDefault="00291330" w:rsidP="00291330">
      <w:pPr>
        <w:ind w:left="709"/>
        <w:jc w:val="both"/>
        <w:rPr>
          <w:rFonts w:ascii="Arial" w:hAnsi="Arial" w:cs="Arial"/>
        </w:rPr>
      </w:pPr>
    </w:p>
    <w:p w14:paraId="14661757" w14:textId="77777777" w:rsidR="00291330" w:rsidRPr="00291330" w:rsidRDefault="00291330" w:rsidP="00291330">
      <w:pPr>
        <w:ind w:left="709"/>
        <w:jc w:val="both"/>
        <w:rPr>
          <w:rFonts w:ascii="Arial" w:hAnsi="Arial" w:cs="Arial"/>
        </w:rPr>
      </w:pPr>
      <w:r w:rsidRPr="00291330">
        <w:rPr>
          <w:rFonts w:ascii="Arial" w:hAnsi="Arial" w:cs="Arial"/>
        </w:rPr>
        <w:t xml:space="preserve">De conformidad con el artículo 119 de las POBALINES, en caso de que el PROVEEDOR no entregue de la garantía de cumplimiento en los términos señalados se procederá a la rescisión del contrato conforme a lo señalado en el artículo 64 del REGLAMENTO. </w:t>
      </w:r>
    </w:p>
    <w:p w14:paraId="2B9A1F93" w14:textId="77777777" w:rsidR="00291330" w:rsidRPr="00291330" w:rsidRDefault="00291330" w:rsidP="00291330">
      <w:pPr>
        <w:ind w:left="709"/>
        <w:jc w:val="both"/>
        <w:rPr>
          <w:rFonts w:ascii="Arial" w:hAnsi="Arial" w:cs="Arial"/>
        </w:rPr>
      </w:pPr>
    </w:p>
    <w:p w14:paraId="52BA225E" w14:textId="1EF62602" w:rsidR="00291330" w:rsidRPr="00291330" w:rsidRDefault="00291330" w:rsidP="00291330">
      <w:pPr>
        <w:ind w:left="709"/>
        <w:jc w:val="both"/>
        <w:rPr>
          <w:rFonts w:ascii="Arial" w:hAnsi="Arial" w:cs="Arial"/>
        </w:rPr>
      </w:pPr>
      <w:r w:rsidRPr="00291330">
        <w:rPr>
          <w:rFonts w:ascii="Arial" w:hAnsi="Arial" w:cs="Arial"/>
        </w:rPr>
        <w:t xml:space="preserve">La garantía de cumplimiento del contrato deberá ser en </w:t>
      </w:r>
      <w:r w:rsidR="001842D7">
        <w:rPr>
          <w:rFonts w:ascii="Arial" w:hAnsi="Arial" w:cs="Arial"/>
        </w:rPr>
        <w:t>dólares americanos</w:t>
      </w:r>
      <w:r w:rsidRPr="00291330">
        <w:rPr>
          <w:rFonts w:ascii="Arial" w:hAnsi="Arial" w:cs="Arial"/>
        </w:rPr>
        <w:t xml:space="preserve"> a nombre del INSTITUTO y deberá estar vigente hasta la total aceptación por parte del Administrador del Contrato respecto de la prestación del servicio.</w:t>
      </w:r>
    </w:p>
    <w:p w14:paraId="49C5536E" w14:textId="77777777" w:rsidR="00291330" w:rsidRPr="00291330" w:rsidRDefault="00291330" w:rsidP="00291330">
      <w:pPr>
        <w:ind w:left="709"/>
        <w:jc w:val="both"/>
        <w:rPr>
          <w:rFonts w:ascii="Arial" w:hAnsi="Arial" w:cs="Arial"/>
        </w:rPr>
      </w:pPr>
    </w:p>
    <w:p w14:paraId="321E704A" w14:textId="77777777" w:rsidR="00291330" w:rsidRPr="00291330" w:rsidRDefault="00291330" w:rsidP="00291330">
      <w:pPr>
        <w:ind w:left="709"/>
        <w:jc w:val="both"/>
        <w:rPr>
          <w:rFonts w:ascii="Arial" w:hAnsi="Arial" w:cs="Arial"/>
        </w:rPr>
      </w:pPr>
      <w:r w:rsidRPr="00291330">
        <w:rPr>
          <w:rFonts w:ascii="Arial" w:hAnsi="Arial" w:cs="Arial"/>
        </w:rPr>
        <w:t>De conformidad con el artículo 130 de las POBALINES, el PROVEEDOR podrá otorgar la garantía en alguna de las formas siguientes:</w:t>
      </w:r>
    </w:p>
    <w:p w14:paraId="54C68BBE" w14:textId="77777777" w:rsidR="00291330" w:rsidRPr="00291330" w:rsidRDefault="00291330" w:rsidP="00291330">
      <w:pPr>
        <w:ind w:left="709"/>
        <w:jc w:val="both"/>
        <w:rPr>
          <w:rFonts w:ascii="Arial" w:hAnsi="Arial" w:cs="Arial"/>
        </w:rPr>
      </w:pPr>
    </w:p>
    <w:p w14:paraId="5FEBCF17" w14:textId="434C38D1"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 xml:space="preserve">Mediante póliza de fianza otorgada por institución autorizada por la SHCP </w:t>
      </w:r>
      <w:r w:rsidRPr="00685CF2">
        <w:rPr>
          <w:rFonts w:ascii="Arial" w:hAnsi="Arial" w:cs="Arial"/>
          <w:b/>
          <w:bCs/>
        </w:rPr>
        <w:t xml:space="preserve">(Anexo </w:t>
      </w:r>
      <w:r w:rsidR="001166F5" w:rsidRPr="00685CF2">
        <w:rPr>
          <w:rFonts w:ascii="Arial" w:hAnsi="Arial" w:cs="Arial"/>
          <w:b/>
          <w:bCs/>
        </w:rPr>
        <w:t>7</w:t>
      </w:r>
      <w:r w:rsidRPr="00685CF2">
        <w:rPr>
          <w:rFonts w:ascii="Arial" w:hAnsi="Arial" w:cs="Arial"/>
          <w:b/>
          <w:bCs/>
        </w:rPr>
        <w:t>)</w:t>
      </w:r>
    </w:p>
    <w:p w14:paraId="747481BD" w14:textId="77777777" w:rsidR="00291330" w:rsidRPr="00291330" w:rsidRDefault="00291330" w:rsidP="00C207E3">
      <w:pPr>
        <w:ind w:left="709"/>
        <w:jc w:val="both"/>
        <w:rPr>
          <w:rFonts w:ascii="Arial" w:hAnsi="Arial" w:cs="Arial"/>
        </w:rPr>
      </w:pPr>
      <w:r w:rsidRPr="00291330">
        <w:rPr>
          <w:rFonts w:ascii="Arial" w:hAnsi="Arial" w:cs="Arial"/>
        </w:rPr>
        <w:t>-</w:t>
      </w:r>
      <w:r w:rsidRPr="00291330">
        <w:rPr>
          <w:rFonts w:ascii="Arial" w:hAnsi="Arial" w:cs="Arial"/>
        </w:rPr>
        <w:tab/>
        <w:t xml:space="preserve">Con carta de crédito irrevocable, expedida por institución de crédito autorizada conforme a las disposiciones legales aplicables, o </w:t>
      </w:r>
    </w:p>
    <w:p w14:paraId="34A22E71" w14:textId="77777777" w:rsidR="00291330" w:rsidRPr="00291330" w:rsidRDefault="00291330" w:rsidP="00C207E3">
      <w:pPr>
        <w:ind w:left="709"/>
        <w:jc w:val="both"/>
        <w:rPr>
          <w:rFonts w:ascii="Arial" w:hAnsi="Arial" w:cs="Arial"/>
        </w:rPr>
      </w:pPr>
      <w:r w:rsidRPr="00291330">
        <w:rPr>
          <w:rFonts w:ascii="Arial" w:hAnsi="Arial" w:cs="Arial"/>
        </w:rPr>
        <w:t>-</w:t>
      </w:r>
      <w:r w:rsidRPr="00291330">
        <w:rPr>
          <w:rFonts w:ascii="Arial" w:hAnsi="Arial" w:cs="Arial"/>
        </w:rPr>
        <w:tab/>
        <w:t>Con cheque de caja o certificado expedido a favor del INSTITUTO.</w:t>
      </w:r>
    </w:p>
    <w:p w14:paraId="4CDC656A" w14:textId="77777777" w:rsidR="00291330" w:rsidRPr="00291330" w:rsidRDefault="00291330" w:rsidP="00C207E3">
      <w:pPr>
        <w:ind w:left="709"/>
        <w:jc w:val="both"/>
        <w:rPr>
          <w:rFonts w:ascii="Arial" w:hAnsi="Arial" w:cs="Arial"/>
        </w:rPr>
      </w:pPr>
    </w:p>
    <w:p w14:paraId="62EB47FB" w14:textId="77777777" w:rsidR="00C207E3" w:rsidRDefault="00C207E3" w:rsidP="00C207E3">
      <w:pPr>
        <w:pStyle w:val="Prrafodelista"/>
        <w:tabs>
          <w:tab w:val="left" w:pos="1276"/>
        </w:tabs>
        <w:ind w:left="705"/>
        <w:jc w:val="both"/>
        <w:rPr>
          <w:rFonts w:ascii="Arial" w:hAnsi="Arial" w:cs="Arial"/>
          <w:color w:val="000000"/>
          <w:lang w:val="es-ES"/>
        </w:rPr>
      </w:pPr>
      <w:r w:rsidRPr="0F9CDE8B">
        <w:rPr>
          <w:rFonts w:ascii="Arial" w:hAnsi="Arial" w:cs="Arial"/>
          <w:color w:val="000000" w:themeColor="text1"/>
          <w:lang w:val="es-ES"/>
        </w:rPr>
        <w:t>El criterio con respecto a las obligaciones que se garantizan será divisible, es decir, que en caso de incumplimiento del Contrato que motive la recisión del mismo, la garantía se aplicará sobre el monto de los servicios no prestados.</w:t>
      </w:r>
    </w:p>
    <w:p w14:paraId="48A1E189" w14:textId="77777777" w:rsidR="00CD5012" w:rsidRDefault="00CD5012" w:rsidP="00C207E3">
      <w:pPr>
        <w:pStyle w:val="Prrafodelista"/>
        <w:tabs>
          <w:tab w:val="left" w:pos="1276"/>
        </w:tabs>
        <w:ind w:left="705"/>
        <w:jc w:val="both"/>
        <w:rPr>
          <w:rFonts w:ascii="Arial" w:hAnsi="Arial" w:cs="Arial"/>
          <w:color w:val="000000"/>
        </w:rPr>
      </w:pPr>
    </w:p>
    <w:p w14:paraId="6E8FB19F" w14:textId="0DEFD010" w:rsidR="003D5BE9" w:rsidRPr="00685CF2" w:rsidRDefault="00C31FC1" w:rsidP="00F64459">
      <w:pPr>
        <w:pStyle w:val="Ttulo1"/>
        <w:numPr>
          <w:ilvl w:val="0"/>
          <w:numId w:val="1"/>
        </w:numPr>
        <w:spacing w:before="120" w:after="120"/>
        <w:jc w:val="both"/>
        <w:rPr>
          <w:rFonts w:cs="Arial"/>
          <w:bCs/>
          <w:color w:val="244061" w:themeColor="accent1" w:themeShade="80"/>
          <w:sz w:val="20"/>
          <w:lang w:val="es-MX"/>
        </w:rPr>
      </w:pPr>
      <w:bookmarkStart w:id="1310" w:name="_Toc212216780"/>
      <w:r w:rsidRPr="00685CF2">
        <w:rPr>
          <w:rFonts w:cs="Arial"/>
          <w:bCs/>
          <w:color w:val="244061" w:themeColor="accent1" w:themeShade="80"/>
          <w:sz w:val="20"/>
          <w:lang w:val="es-MX"/>
        </w:rPr>
        <w:t>PENAS CONVENCIONALES</w:t>
      </w:r>
      <w:bookmarkStart w:id="1311" w:name="_Hlk157512145"/>
      <w:bookmarkStart w:id="1312" w:name="_Toc309618095"/>
      <w:bookmarkStart w:id="1313" w:name="_Toc314094169"/>
      <w:bookmarkStart w:id="1314" w:name="_Toc311547462"/>
      <w:bookmarkEnd w:id="539"/>
      <w:bookmarkEnd w:id="731"/>
      <w:bookmarkEnd w:id="732"/>
      <w:bookmarkEnd w:id="733"/>
      <w:bookmarkEnd w:id="734"/>
      <w:bookmarkEnd w:id="735"/>
      <w:bookmarkEnd w:id="736"/>
      <w:bookmarkEnd w:id="737"/>
      <w:bookmarkEnd w:id="738"/>
      <w:bookmarkEnd w:id="739"/>
      <w:bookmarkEnd w:id="7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91"/>
      <w:bookmarkEnd w:id="1292"/>
      <w:bookmarkEnd w:id="1293"/>
      <w:bookmarkEnd w:id="1310"/>
      <w:r w:rsidR="00CA6BB6" w:rsidRPr="00685CF2">
        <w:rPr>
          <w:rFonts w:cs="Arial"/>
          <w:bCs/>
          <w:color w:val="244061" w:themeColor="accent1" w:themeShade="80"/>
          <w:sz w:val="20"/>
          <w:lang w:val="es-MX"/>
        </w:rPr>
        <w:t xml:space="preserve"> </w:t>
      </w:r>
    </w:p>
    <w:bookmarkEnd w:id="1311"/>
    <w:p w14:paraId="38928F27" w14:textId="77777777" w:rsidR="0081017F" w:rsidRPr="004A3B06" w:rsidRDefault="0081017F" w:rsidP="0081017F">
      <w:pPr>
        <w:pStyle w:val="paragraph0"/>
        <w:spacing w:before="0" w:beforeAutospacing="0" w:after="0" w:afterAutospacing="0"/>
        <w:ind w:left="705"/>
        <w:jc w:val="both"/>
        <w:textAlignment w:val="baseline"/>
        <w:rPr>
          <w:rFonts w:ascii="Segoe UI" w:hAnsi="Segoe UI" w:cs="Segoe UI"/>
          <w:i/>
          <w:iCs/>
          <w:color w:val="2E74B5"/>
          <w:sz w:val="18"/>
          <w:szCs w:val="18"/>
        </w:rPr>
      </w:pPr>
      <w:r w:rsidRPr="004A3B06">
        <w:rPr>
          <w:rStyle w:val="eop"/>
          <w:rFonts w:ascii="Arial" w:hAnsi="Arial" w:cs="Arial"/>
          <w:i/>
          <w:iCs/>
          <w:sz w:val="20"/>
          <w:szCs w:val="20"/>
        </w:rPr>
        <w:t> </w:t>
      </w:r>
    </w:p>
    <w:p w14:paraId="68AE5C4F" w14:textId="3F5144A0" w:rsidR="00F819BE" w:rsidRPr="00F819BE" w:rsidRDefault="00F819BE" w:rsidP="00F819BE">
      <w:pPr>
        <w:ind w:left="709"/>
        <w:jc w:val="both"/>
        <w:rPr>
          <w:rFonts w:ascii="Arial" w:eastAsia="Calibri" w:hAnsi="Arial" w:cs="Arial"/>
          <w:iCs/>
          <w:lang w:eastAsia="en-US"/>
        </w:rPr>
      </w:pPr>
      <w:r w:rsidRPr="00F819BE">
        <w:rPr>
          <w:rFonts w:ascii="Arial" w:eastAsia="Calibri" w:hAnsi="Arial" w:cs="Arial"/>
          <w:iCs/>
          <w:lang w:eastAsia="en-US"/>
        </w:rPr>
        <w:t xml:space="preserve">De conformidad en los artículos 62 del </w:t>
      </w:r>
      <w:r w:rsidRPr="00F819BE">
        <w:rPr>
          <w:rFonts w:ascii="Arial" w:eastAsia="Calibri" w:hAnsi="Arial" w:cs="Arial"/>
          <w:b/>
          <w:bCs/>
          <w:iCs/>
          <w:lang w:eastAsia="en-US"/>
        </w:rPr>
        <w:t>REGLAMENTO</w:t>
      </w:r>
      <w:r w:rsidRPr="00F819BE">
        <w:rPr>
          <w:rFonts w:ascii="Arial" w:eastAsia="Calibri" w:hAnsi="Arial" w:cs="Arial"/>
          <w:iCs/>
          <w:lang w:eastAsia="en-US"/>
        </w:rPr>
        <w:t xml:space="preserve"> y 145 de las </w:t>
      </w:r>
      <w:r w:rsidRPr="00F819BE">
        <w:rPr>
          <w:rFonts w:ascii="Arial" w:eastAsia="Calibri" w:hAnsi="Arial" w:cs="Arial"/>
          <w:b/>
          <w:bCs/>
          <w:iCs/>
          <w:lang w:eastAsia="en-US"/>
        </w:rPr>
        <w:t>POBALINES</w:t>
      </w:r>
      <w:r w:rsidRPr="00F819BE">
        <w:rPr>
          <w:rFonts w:ascii="Arial" w:eastAsia="Calibri" w:hAnsi="Arial" w:cs="Arial"/>
          <w:iCs/>
          <w:lang w:eastAsia="en-US"/>
        </w:rPr>
        <w:t xml:space="preserve"> si el </w:t>
      </w:r>
      <w:r w:rsidRPr="00F819BE">
        <w:rPr>
          <w:rFonts w:ascii="Arial" w:eastAsia="Calibri" w:hAnsi="Arial" w:cs="Arial"/>
          <w:b/>
          <w:bCs/>
          <w:iCs/>
          <w:lang w:eastAsia="en-US"/>
        </w:rPr>
        <w:t>PROVEEDOR</w:t>
      </w:r>
      <w:r w:rsidRPr="00F819BE">
        <w:rPr>
          <w:rFonts w:ascii="Arial" w:eastAsia="Calibri" w:hAnsi="Arial" w:cs="Arial"/>
          <w:iCs/>
          <w:lang w:eastAsia="en-US"/>
        </w:rPr>
        <w:t xml:space="preserve"> incurriera en algún atraso en le entrega de los servicios y en algún atraso en la presentación de alguno de los documentos solicitados en el numeral </w:t>
      </w:r>
      <w:r w:rsidR="00CF407E">
        <w:rPr>
          <w:rFonts w:ascii="Arial" w:eastAsia="Calibri" w:hAnsi="Arial" w:cs="Arial"/>
          <w:iCs/>
          <w:lang w:eastAsia="en-US"/>
        </w:rPr>
        <w:t>1</w:t>
      </w:r>
      <w:r w:rsidR="005A09EC">
        <w:rPr>
          <w:rFonts w:ascii="Arial" w:eastAsia="Calibri" w:hAnsi="Arial" w:cs="Arial"/>
          <w:iCs/>
          <w:lang w:eastAsia="en-US"/>
        </w:rPr>
        <w:t>4</w:t>
      </w:r>
      <w:r w:rsidRPr="00F819BE">
        <w:rPr>
          <w:rFonts w:ascii="Arial" w:eastAsia="Calibri" w:hAnsi="Arial" w:cs="Arial"/>
          <w:iCs/>
          <w:lang w:eastAsia="en-US"/>
        </w:rPr>
        <w:t xml:space="preserve">. </w:t>
      </w:r>
      <w:r w:rsidR="00A815AD">
        <w:rPr>
          <w:rFonts w:ascii="Arial" w:eastAsia="Calibri" w:hAnsi="Arial" w:cs="Arial"/>
          <w:iCs/>
          <w:lang w:eastAsia="en-US"/>
        </w:rPr>
        <w:t xml:space="preserve">Relación de Entregables de “El </w:t>
      </w:r>
      <w:r w:rsidR="005A09EC">
        <w:rPr>
          <w:rFonts w:ascii="Arial" w:eastAsia="Calibri" w:hAnsi="Arial" w:cs="Arial"/>
          <w:iCs/>
          <w:lang w:eastAsia="en-US"/>
        </w:rPr>
        <w:t>Proveedor</w:t>
      </w:r>
      <w:r w:rsidR="00A815AD">
        <w:rPr>
          <w:rFonts w:ascii="Arial" w:eastAsia="Calibri" w:hAnsi="Arial" w:cs="Arial"/>
          <w:iCs/>
          <w:lang w:eastAsia="en-US"/>
        </w:rPr>
        <w:t>”</w:t>
      </w:r>
      <w:r w:rsidR="00A815AD" w:rsidRPr="00F819BE">
        <w:rPr>
          <w:rFonts w:ascii="Arial" w:eastAsia="Calibri" w:hAnsi="Arial" w:cs="Arial"/>
          <w:iCs/>
          <w:lang w:eastAsia="en-US"/>
        </w:rPr>
        <w:t xml:space="preserve"> </w:t>
      </w:r>
      <w:r w:rsidRPr="00F819BE">
        <w:rPr>
          <w:rFonts w:ascii="Arial" w:eastAsia="Calibri" w:hAnsi="Arial" w:cs="Arial"/>
          <w:iCs/>
          <w:lang w:eastAsia="en-US"/>
        </w:rPr>
        <w:t>del Anexo Técnico, el INE aplicará una pena convencional.</w:t>
      </w:r>
    </w:p>
    <w:p w14:paraId="041820F7" w14:textId="77777777" w:rsidR="00F819BE" w:rsidRPr="00F819BE" w:rsidRDefault="00F819BE" w:rsidP="00F819BE">
      <w:pPr>
        <w:jc w:val="both"/>
        <w:rPr>
          <w:rFonts w:ascii="Arial" w:eastAsia="Calibri" w:hAnsi="Arial" w:cs="Arial"/>
          <w:iCs/>
          <w:lang w:eastAsia="en-US"/>
        </w:rPr>
      </w:pPr>
    </w:p>
    <w:p w14:paraId="6819219D" w14:textId="77777777" w:rsidR="00C207E3" w:rsidRPr="00E23A8A" w:rsidRDefault="00C207E3" w:rsidP="00C207E3">
      <w:pPr>
        <w:ind w:left="709"/>
        <w:jc w:val="both"/>
        <w:rPr>
          <w:rFonts w:ascii="Arial" w:hAnsi="Arial" w:cs="Arial"/>
        </w:rPr>
      </w:pPr>
      <w:r w:rsidRPr="00E23A8A">
        <w:rPr>
          <w:rFonts w:ascii="Arial" w:hAnsi="Arial" w:cs="Arial"/>
        </w:rPr>
        <w:t xml:space="preserve">En caso de presentarse un suceso fortuito o de fuerza mayor, </w:t>
      </w:r>
      <w:r w:rsidRPr="00E23A8A">
        <w:rPr>
          <w:rFonts w:ascii="Arial" w:hAnsi="Arial" w:cs="Arial"/>
          <w:b/>
        </w:rPr>
        <w:t>“El Proveedor”</w:t>
      </w:r>
      <w:r w:rsidRPr="00E23A8A">
        <w:rPr>
          <w:rFonts w:ascii="Arial" w:hAnsi="Arial" w:cs="Arial"/>
        </w:rPr>
        <w:t xml:space="preserve"> deberá acreditarlo documentalmente.</w:t>
      </w:r>
    </w:p>
    <w:p w14:paraId="272B609B" w14:textId="77777777" w:rsidR="00C207E3" w:rsidRPr="00E23A8A" w:rsidRDefault="00C207E3" w:rsidP="00C207E3">
      <w:pPr>
        <w:jc w:val="both"/>
        <w:rPr>
          <w:rFonts w:ascii="Arial" w:hAnsi="Arial" w:cs="Arial"/>
        </w:rPr>
      </w:pPr>
    </w:p>
    <w:p w14:paraId="4625E95C" w14:textId="77777777" w:rsidR="00C207E3" w:rsidRPr="00E23A8A" w:rsidRDefault="00C207E3" w:rsidP="00C207E3">
      <w:pPr>
        <w:ind w:left="709"/>
        <w:jc w:val="both"/>
        <w:rPr>
          <w:rFonts w:ascii="Arial" w:hAnsi="Arial" w:cs="Arial"/>
        </w:rPr>
      </w:pPr>
      <w:r w:rsidRPr="00E23A8A">
        <w:rPr>
          <w:rFonts w:ascii="Arial" w:hAnsi="Arial" w:cs="Arial"/>
        </w:rPr>
        <w:t>Las penalizaciones se calcularán conforme a lo siguiente:</w:t>
      </w:r>
    </w:p>
    <w:p w14:paraId="37763A1A" w14:textId="77777777" w:rsidR="00C207E3" w:rsidRPr="000F2119" w:rsidRDefault="00C207E3" w:rsidP="00C207E3">
      <w:pPr>
        <w:jc w:val="both"/>
        <w:rPr>
          <w:rFonts w:ascii="Arial" w:hAnsi="Arial" w:cs="Arial"/>
        </w:rPr>
      </w:pPr>
    </w:p>
    <w:p w14:paraId="5C384123" w14:textId="77777777" w:rsidR="001E52FA" w:rsidRDefault="001E52FA" w:rsidP="00C207E3">
      <w:pPr>
        <w:tabs>
          <w:tab w:val="left" w:pos="284"/>
        </w:tabs>
        <w:jc w:val="both"/>
        <w:rPr>
          <w:rFonts w:ascii="Arial" w:hAnsi="Arial" w:cs="Arial"/>
          <w:b/>
        </w:rPr>
      </w:pPr>
    </w:p>
    <w:p w14:paraId="134F6D84" w14:textId="77777777" w:rsidR="001E52FA" w:rsidRDefault="001E52FA" w:rsidP="00C207E3">
      <w:pPr>
        <w:tabs>
          <w:tab w:val="left" w:pos="284"/>
        </w:tabs>
        <w:jc w:val="both"/>
        <w:rPr>
          <w:rFonts w:ascii="Arial" w:hAnsi="Arial" w:cs="Arial"/>
          <w:b/>
        </w:rPr>
      </w:pPr>
    </w:p>
    <w:p w14:paraId="66F91D87" w14:textId="77777777" w:rsidR="001E52FA" w:rsidRDefault="001E52FA" w:rsidP="00C207E3">
      <w:pPr>
        <w:tabs>
          <w:tab w:val="left" w:pos="284"/>
        </w:tabs>
        <w:jc w:val="both"/>
        <w:rPr>
          <w:rFonts w:ascii="Arial" w:hAnsi="Arial" w:cs="Arial"/>
          <w:b/>
        </w:rPr>
      </w:pPr>
    </w:p>
    <w:p w14:paraId="4B2DBF18" w14:textId="77777777" w:rsidR="001E52FA" w:rsidRDefault="001E52FA" w:rsidP="00C207E3">
      <w:pPr>
        <w:tabs>
          <w:tab w:val="left" w:pos="284"/>
        </w:tabs>
        <w:jc w:val="both"/>
        <w:rPr>
          <w:rFonts w:ascii="Arial" w:hAnsi="Arial" w:cs="Arial"/>
          <w:b/>
        </w:rPr>
      </w:pPr>
    </w:p>
    <w:p w14:paraId="2F689B73" w14:textId="77777777" w:rsidR="001E52FA" w:rsidRDefault="001E52FA" w:rsidP="00C207E3">
      <w:pPr>
        <w:tabs>
          <w:tab w:val="left" w:pos="284"/>
        </w:tabs>
        <w:jc w:val="both"/>
        <w:rPr>
          <w:rFonts w:ascii="Arial" w:hAnsi="Arial" w:cs="Arial"/>
          <w:b/>
        </w:rPr>
      </w:pPr>
    </w:p>
    <w:p w14:paraId="4D9FBC74" w14:textId="3508D88E" w:rsidR="00C207E3" w:rsidRDefault="00C207E3" w:rsidP="00C207E3">
      <w:pPr>
        <w:tabs>
          <w:tab w:val="left" w:pos="284"/>
        </w:tabs>
        <w:jc w:val="both"/>
        <w:rPr>
          <w:rFonts w:ascii="Arial" w:hAnsi="Arial" w:cs="Arial"/>
          <w:b/>
        </w:rPr>
      </w:pPr>
      <w:r>
        <w:rPr>
          <w:rFonts w:ascii="Arial" w:hAnsi="Arial" w:cs="Arial"/>
          <w:b/>
        </w:rPr>
        <w:t>Penas convencionales</w:t>
      </w:r>
    </w:p>
    <w:p w14:paraId="2D53A21F" w14:textId="77777777" w:rsidR="00C207E3" w:rsidRDefault="00C207E3" w:rsidP="00C207E3">
      <w:pPr>
        <w:tabs>
          <w:tab w:val="left" w:pos="284"/>
        </w:tabs>
        <w:jc w:val="both"/>
        <w:rPr>
          <w:rFonts w:ascii="Arial" w:hAnsi="Arial" w:cs="Arial"/>
          <w:b/>
        </w:rPr>
      </w:pPr>
    </w:p>
    <w:tbl>
      <w:tblPr>
        <w:tblW w:w="9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7"/>
        <w:gridCol w:w="1135"/>
        <w:gridCol w:w="1980"/>
        <w:gridCol w:w="1280"/>
        <w:gridCol w:w="1696"/>
        <w:gridCol w:w="1699"/>
        <w:gridCol w:w="1274"/>
      </w:tblGrid>
      <w:tr w:rsidR="00B87050" w:rsidRPr="00C2601C" w14:paraId="39D03076" w14:textId="77777777" w:rsidTr="00293FED">
        <w:trPr>
          <w:trHeight w:val="1092"/>
          <w:tblHeader/>
          <w:jc w:val="center"/>
        </w:trPr>
        <w:tc>
          <w:tcPr>
            <w:tcW w:w="567" w:type="dxa"/>
            <w:shd w:val="clear" w:color="auto" w:fill="D9D9D9" w:themeFill="background1" w:themeFillShade="D9"/>
            <w:vAlign w:val="center"/>
          </w:tcPr>
          <w:p w14:paraId="2060442F" w14:textId="3E4EF071" w:rsidR="00B87050" w:rsidRPr="00C207E3" w:rsidRDefault="00B87050" w:rsidP="00B87050">
            <w:pPr>
              <w:jc w:val="center"/>
              <w:rPr>
                <w:rFonts w:ascii="Arial" w:hAnsi="Arial" w:cs="Arial"/>
                <w:sz w:val="14"/>
                <w:szCs w:val="14"/>
                <w:lang w:val="es-ES" w:eastAsia="es-MX"/>
              </w:rPr>
            </w:pPr>
            <w:r w:rsidRPr="00C207E3">
              <w:rPr>
                <w:rFonts w:ascii="Arial" w:hAnsi="Arial" w:cs="Arial"/>
                <w:b/>
                <w:bCs/>
                <w:color w:val="000000"/>
                <w:sz w:val="14"/>
                <w:szCs w:val="14"/>
                <w:lang w:val="es-ES" w:eastAsia="es-MX"/>
              </w:rPr>
              <w:t>Núm.</w:t>
            </w:r>
          </w:p>
        </w:tc>
        <w:tc>
          <w:tcPr>
            <w:tcW w:w="1135" w:type="dxa"/>
            <w:shd w:val="clear" w:color="auto" w:fill="D9D9D9" w:themeFill="background1" w:themeFillShade="D9"/>
            <w:vAlign w:val="center"/>
          </w:tcPr>
          <w:p w14:paraId="282490E6" w14:textId="756AE987" w:rsidR="00B87050" w:rsidRPr="00C207E3" w:rsidRDefault="00B87050" w:rsidP="00B87050">
            <w:pPr>
              <w:jc w:val="center"/>
              <w:rPr>
                <w:rFonts w:ascii="Arial" w:hAnsi="Arial" w:cs="Arial"/>
                <w:sz w:val="14"/>
                <w:szCs w:val="14"/>
                <w:lang w:val="es-ES" w:eastAsia="es-MX"/>
              </w:rPr>
            </w:pPr>
            <w:r w:rsidRPr="00C207E3">
              <w:rPr>
                <w:rFonts w:ascii="Arial" w:hAnsi="Arial" w:cs="Arial"/>
                <w:b/>
                <w:bCs/>
                <w:color w:val="000000"/>
                <w:sz w:val="14"/>
                <w:szCs w:val="14"/>
                <w:lang w:eastAsia="es-MX"/>
              </w:rPr>
              <w:t>Numeral del Anexo Técnico</w:t>
            </w:r>
          </w:p>
        </w:tc>
        <w:tc>
          <w:tcPr>
            <w:tcW w:w="1980" w:type="dxa"/>
            <w:shd w:val="clear" w:color="auto" w:fill="D9D9D9" w:themeFill="background1" w:themeFillShade="D9"/>
            <w:noWrap/>
            <w:vAlign w:val="center"/>
          </w:tcPr>
          <w:p w14:paraId="1DD78885" w14:textId="11D4ABEF" w:rsidR="00B87050" w:rsidRPr="00C207E3" w:rsidRDefault="003D4320" w:rsidP="00B87050">
            <w:pPr>
              <w:jc w:val="center"/>
              <w:rPr>
                <w:rFonts w:ascii="Arial" w:hAnsi="Arial" w:cs="Arial"/>
                <w:b/>
                <w:bCs/>
                <w:sz w:val="14"/>
                <w:szCs w:val="14"/>
                <w:lang w:val="es-ES" w:eastAsia="es-MX"/>
              </w:rPr>
            </w:pPr>
            <w:r>
              <w:rPr>
                <w:rFonts w:ascii="Arial" w:hAnsi="Arial" w:cs="Arial"/>
                <w:b/>
                <w:bCs/>
                <w:color w:val="000000"/>
                <w:sz w:val="14"/>
                <w:szCs w:val="14"/>
                <w:lang w:val="es-ES" w:eastAsia="es-MX"/>
              </w:rPr>
              <w:t xml:space="preserve">Obligación del </w:t>
            </w:r>
            <w:r w:rsidR="00B36B98">
              <w:rPr>
                <w:rFonts w:ascii="Arial" w:hAnsi="Arial" w:cs="Arial"/>
                <w:b/>
                <w:bCs/>
                <w:color w:val="000000"/>
                <w:sz w:val="14"/>
                <w:szCs w:val="14"/>
                <w:lang w:val="es-ES" w:eastAsia="es-MX"/>
              </w:rPr>
              <w:t>Proveedor</w:t>
            </w:r>
          </w:p>
        </w:tc>
        <w:tc>
          <w:tcPr>
            <w:tcW w:w="1280" w:type="dxa"/>
            <w:shd w:val="clear" w:color="auto" w:fill="D9D9D9" w:themeFill="background1" w:themeFillShade="D9"/>
            <w:vAlign w:val="center"/>
          </w:tcPr>
          <w:p w14:paraId="709D1C4C" w14:textId="584B8061" w:rsidR="00B87050" w:rsidRPr="00C207E3" w:rsidRDefault="00B87050" w:rsidP="00B87050">
            <w:pPr>
              <w:jc w:val="center"/>
              <w:rPr>
                <w:rFonts w:ascii="Arial" w:hAnsi="Arial" w:cs="Arial"/>
                <w:sz w:val="14"/>
                <w:szCs w:val="14"/>
                <w:lang w:val="es-ES" w:eastAsia="es-MX"/>
              </w:rPr>
            </w:pPr>
            <w:r w:rsidRPr="00C207E3">
              <w:rPr>
                <w:rFonts w:ascii="Arial" w:hAnsi="Arial" w:cs="Arial"/>
                <w:b/>
                <w:bCs/>
                <w:color w:val="000000"/>
                <w:sz w:val="14"/>
                <w:szCs w:val="14"/>
                <w:lang w:val="es-ES" w:eastAsia="es-MX"/>
              </w:rPr>
              <w:t>Plazo o fecha límite para dar cumplimiento</w:t>
            </w:r>
          </w:p>
        </w:tc>
        <w:tc>
          <w:tcPr>
            <w:tcW w:w="1696" w:type="dxa"/>
            <w:shd w:val="clear" w:color="auto" w:fill="D9D9D9" w:themeFill="background1" w:themeFillShade="D9"/>
            <w:vAlign w:val="center"/>
          </w:tcPr>
          <w:p w14:paraId="56538279" w14:textId="2E0027E0" w:rsidR="00B87050" w:rsidRPr="00C207E3" w:rsidRDefault="00B36B98" w:rsidP="00B87050">
            <w:pPr>
              <w:jc w:val="center"/>
              <w:rPr>
                <w:rFonts w:ascii="Arial" w:hAnsi="Arial" w:cs="Arial"/>
                <w:sz w:val="14"/>
                <w:szCs w:val="14"/>
                <w:lang w:val="es-ES" w:eastAsia="es-MX"/>
              </w:rPr>
            </w:pPr>
            <w:r>
              <w:rPr>
                <w:rFonts w:ascii="Arial" w:hAnsi="Arial" w:cs="Arial"/>
                <w:b/>
                <w:bCs/>
                <w:color w:val="000000"/>
                <w:sz w:val="14"/>
                <w:szCs w:val="14"/>
                <w:lang w:val="es-ES" w:eastAsia="es-MX"/>
              </w:rPr>
              <w:t>Motivo de incumplimiento y evidencia documental</w:t>
            </w:r>
          </w:p>
        </w:tc>
        <w:tc>
          <w:tcPr>
            <w:tcW w:w="1699" w:type="dxa"/>
            <w:shd w:val="clear" w:color="auto" w:fill="D9D9D9" w:themeFill="background1" w:themeFillShade="D9"/>
            <w:vAlign w:val="center"/>
          </w:tcPr>
          <w:p w14:paraId="5CC14754" w14:textId="343A1DF6" w:rsidR="00B87050" w:rsidRPr="00C207E3" w:rsidRDefault="00B36B98" w:rsidP="00B87050">
            <w:pPr>
              <w:jc w:val="center"/>
              <w:rPr>
                <w:rFonts w:ascii="Arial" w:hAnsi="Arial" w:cs="Arial"/>
                <w:sz w:val="14"/>
                <w:szCs w:val="14"/>
                <w:lang w:val="es-ES" w:eastAsia="es-MX"/>
              </w:rPr>
            </w:pPr>
            <w:r>
              <w:rPr>
                <w:rFonts w:ascii="Arial" w:hAnsi="Arial" w:cs="Arial"/>
                <w:b/>
                <w:bCs/>
                <w:color w:val="000000"/>
                <w:sz w:val="14"/>
                <w:szCs w:val="14"/>
                <w:lang w:val="es-ES" w:eastAsia="es-MX"/>
              </w:rPr>
              <w:t>B</w:t>
            </w:r>
            <w:r w:rsidR="00280208">
              <w:rPr>
                <w:rFonts w:ascii="Arial" w:hAnsi="Arial" w:cs="Arial"/>
                <w:b/>
                <w:bCs/>
                <w:color w:val="000000"/>
                <w:sz w:val="14"/>
                <w:szCs w:val="14"/>
                <w:lang w:val="es-ES" w:eastAsia="es-MX"/>
              </w:rPr>
              <w:t>a</w:t>
            </w:r>
            <w:r>
              <w:rPr>
                <w:rFonts w:ascii="Arial" w:hAnsi="Arial" w:cs="Arial"/>
                <w:b/>
                <w:bCs/>
                <w:color w:val="000000"/>
                <w:sz w:val="14"/>
                <w:szCs w:val="14"/>
                <w:lang w:val="es-ES" w:eastAsia="es-MX"/>
              </w:rPr>
              <w:t>se sobre la cual se calcularán</w:t>
            </w:r>
          </w:p>
        </w:tc>
        <w:tc>
          <w:tcPr>
            <w:tcW w:w="1274" w:type="dxa"/>
            <w:shd w:val="clear" w:color="auto" w:fill="D9D9D9" w:themeFill="background1" w:themeFillShade="D9"/>
            <w:vAlign w:val="center"/>
          </w:tcPr>
          <w:p w14:paraId="7DDA4684" w14:textId="388C8C77" w:rsidR="00B87050" w:rsidRPr="00C207E3" w:rsidRDefault="00B87050" w:rsidP="00B87050">
            <w:pPr>
              <w:jc w:val="center"/>
              <w:rPr>
                <w:rFonts w:ascii="Arial" w:hAnsi="Arial" w:cs="Arial"/>
                <w:sz w:val="14"/>
                <w:szCs w:val="14"/>
                <w:lang w:val="es-ES" w:eastAsia="es-MX"/>
              </w:rPr>
            </w:pPr>
            <w:r w:rsidRPr="00C207E3">
              <w:rPr>
                <w:rFonts w:ascii="Arial" w:hAnsi="Arial" w:cs="Arial"/>
                <w:b/>
                <w:bCs/>
                <w:color w:val="000000"/>
                <w:sz w:val="14"/>
                <w:szCs w:val="14"/>
                <w:lang w:val="es-ES" w:eastAsia="es-MX"/>
              </w:rPr>
              <w:t>Periodicidad de aplicación (hora, día, semana, mes, o cualquier unidad de tiempo)</w:t>
            </w:r>
          </w:p>
        </w:tc>
      </w:tr>
      <w:tr w:rsidR="00B87050" w:rsidRPr="00C2601C" w14:paraId="2993398B" w14:textId="77777777" w:rsidTr="00B87050">
        <w:trPr>
          <w:trHeight w:val="1698"/>
          <w:jc w:val="center"/>
        </w:trPr>
        <w:tc>
          <w:tcPr>
            <w:tcW w:w="567" w:type="dxa"/>
            <w:shd w:val="clear" w:color="000000" w:fill="FFFFFF"/>
            <w:vAlign w:val="center"/>
          </w:tcPr>
          <w:p w14:paraId="69824488" w14:textId="1D0ECE0F"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1</w:t>
            </w:r>
          </w:p>
        </w:tc>
        <w:tc>
          <w:tcPr>
            <w:tcW w:w="1135" w:type="dxa"/>
            <w:shd w:val="clear" w:color="000000" w:fill="FFFFFF"/>
            <w:vAlign w:val="center"/>
          </w:tcPr>
          <w:p w14:paraId="458C00C7" w14:textId="5C03CF4B"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4. </w:t>
            </w:r>
            <w:r w:rsidRPr="00C207E3">
              <w:rPr>
                <w:rFonts w:ascii="Arial" w:hAnsi="Arial" w:cs="Arial"/>
                <w:iCs/>
                <w:sz w:val="14"/>
                <w:szCs w:val="14"/>
                <w:lang w:val="es-ES" w:eastAsia="es-MX"/>
              </w:rPr>
              <w:t>Servicios.</w:t>
            </w:r>
          </w:p>
        </w:tc>
        <w:tc>
          <w:tcPr>
            <w:tcW w:w="1980" w:type="dxa"/>
            <w:noWrap/>
            <w:vAlign w:val="center"/>
          </w:tcPr>
          <w:p w14:paraId="51E7D955" w14:textId="0D1D8F1C" w:rsidR="00782D1F" w:rsidRPr="00782D1F" w:rsidRDefault="00782D1F" w:rsidP="00782D1F">
            <w:pPr>
              <w:jc w:val="both"/>
              <w:rPr>
                <w:rFonts w:ascii="Arial" w:hAnsi="Arial" w:cs="Arial"/>
                <w:i/>
                <w:iCs/>
                <w:sz w:val="14"/>
                <w:szCs w:val="14"/>
                <w:lang w:eastAsia="es-MX"/>
              </w:rPr>
            </w:pPr>
            <w:r w:rsidRPr="00782D1F">
              <w:rPr>
                <w:rFonts w:ascii="Arial" w:hAnsi="Arial" w:cs="Arial"/>
                <w:sz w:val="14"/>
                <w:szCs w:val="14"/>
                <w:lang w:eastAsia="es-MX"/>
              </w:rPr>
              <w:t xml:space="preserve">A partir de la fecha de notificación de adjudicación del Contrato y a más tardar el 1 de junio de 2026, </w:t>
            </w:r>
            <w:r w:rsidRPr="00782D1F">
              <w:rPr>
                <w:rFonts w:ascii="Arial" w:hAnsi="Arial" w:cs="Arial"/>
                <w:b/>
                <w:bCs/>
                <w:sz w:val="14"/>
                <w:szCs w:val="14"/>
                <w:lang w:eastAsia="es-MX"/>
              </w:rPr>
              <w:t>“El Proveedor”</w:t>
            </w:r>
            <w:r w:rsidRPr="00782D1F">
              <w:rPr>
                <w:rFonts w:ascii="Arial" w:hAnsi="Arial" w:cs="Arial"/>
                <w:sz w:val="14"/>
                <w:szCs w:val="14"/>
                <w:lang w:eastAsia="es-MX"/>
              </w:rPr>
              <w:t xml:space="preserve"> deberá instalar, acondicionar, e iniciar la producción de la CPV en el CPC</w:t>
            </w:r>
            <w:r>
              <w:rPr>
                <w:rFonts w:ascii="Arial" w:hAnsi="Arial" w:cs="Arial"/>
                <w:sz w:val="14"/>
                <w:szCs w:val="14"/>
                <w:lang w:eastAsia="es-MX"/>
              </w:rPr>
              <w:t>.</w:t>
            </w:r>
          </w:p>
          <w:p w14:paraId="2706B74C" w14:textId="58C07453" w:rsidR="00B87050" w:rsidRPr="00C207E3" w:rsidRDefault="00B87050" w:rsidP="00B87050">
            <w:pPr>
              <w:jc w:val="both"/>
              <w:rPr>
                <w:rFonts w:ascii="Arial" w:hAnsi="Arial" w:cs="Arial"/>
                <w:b/>
                <w:bCs/>
                <w:sz w:val="14"/>
                <w:szCs w:val="14"/>
                <w:lang w:val="es-ES" w:eastAsia="es-MX"/>
              </w:rPr>
            </w:pPr>
          </w:p>
        </w:tc>
        <w:tc>
          <w:tcPr>
            <w:tcW w:w="1280" w:type="dxa"/>
            <w:shd w:val="clear" w:color="000000" w:fill="FFFFFF"/>
            <w:vAlign w:val="center"/>
          </w:tcPr>
          <w:p w14:paraId="47B2B2C1" w14:textId="075870AA"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El inicio de la prestación del servicio será a más tardar el 1 de junio de 2026.</w:t>
            </w:r>
          </w:p>
        </w:tc>
        <w:tc>
          <w:tcPr>
            <w:tcW w:w="1696" w:type="dxa"/>
            <w:vAlign w:val="center"/>
          </w:tcPr>
          <w:p w14:paraId="2DE4BDBC" w14:textId="6A3B71E3" w:rsidR="0080050A" w:rsidRDefault="0080050A" w:rsidP="00093F87">
            <w:pPr>
              <w:jc w:val="both"/>
              <w:rPr>
                <w:rFonts w:ascii="Arial" w:hAnsi="Arial" w:cs="Arial"/>
                <w:sz w:val="14"/>
                <w:szCs w:val="14"/>
                <w:lang w:val="es-ES" w:eastAsia="es-MX"/>
              </w:rPr>
            </w:pPr>
            <w:r w:rsidRPr="00C207E3">
              <w:rPr>
                <w:rFonts w:ascii="Arial" w:hAnsi="Arial" w:cs="Arial"/>
                <w:sz w:val="14"/>
                <w:szCs w:val="14"/>
                <w:lang w:val="es-ES"/>
              </w:rPr>
              <w:t xml:space="preserve">Si </w:t>
            </w:r>
            <w:r w:rsidRPr="00C207E3">
              <w:rPr>
                <w:rFonts w:ascii="Arial" w:hAnsi="Arial" w:cs="Arial"/>
                <w:b/>
                <w:sz w:val="14"/>
                <w:szCs w:val="14"/>
                <w:lang w:val="es-ES"/>
              </w:rPr>
              <w:t>“El proveedor”</w:t>
            </w:r>
            <w:r w:rsidRPr="00C207E3">
              <w:rPr>
                <w:rFonts w:ascii="Arial" w:hAnsi="Arial" w:cs="Arial"/>
                <w:sz w:val="14"/>
                <w:szCs w:val="14"/>
                <w:lang w:val="es-ES"/>
              </w:rPr>
              <w:t xml:space="preserve"> incurriera en algún atraso en la fecha establecida para el </w:t>
            </w:r>
            <w:r w:rsidRPr="00C207E3">
              <w:rPr>
                <w:rFonts w:ascii="Arial" w:hAnsi="Arial" w:cs="Arial"/>
                <w:b/>
                <w:sz w:val="14"/>
                <w:szCs w:val="14"/>
                <w:lang w:val="es-ES"/>
              </w:rPr>
              <w:t>inicio de la prestación del servicio</w:t>
            </w:r>
            <w:r w:rsidRPr="00C207E3">
              <w:rPr>
                <w:rFonts w:ascii="Arial" w:hAnsi="Arial" w:cs="Arial"/>
                <w:sz w:val="14"/>
                <w:szCs w:val="14"/>
                <w:lang w:val="es-ES"/>
              </w:rPr>
              <w:t xml:space="preserve"> de producción de Credencial para Votar y ensobretado de Credenciales para Votar desde el extranjero.</w:t>
            </w:r>
          </w:p>
          <w:p w14:paraId="34AFCFF3" w14:textId="77777777" w:rsidR="0080050A" w:rsidRDefault="0080050A" w:rsidP="00093F87">
            <w:pPr>
              <w:jc w:val="both"/>
              <w:rPr>
                <w:rFonts w:ascii="Arial" w:hAnsi="Arial" w:cs="Arial"/>
                <w:sz w:val="14"/>
                <w:szCs w:val="14"/>
                <w:lang w:val="es-ES" w:eastAsia="es-MX"/>
              </w:rPr>
            </w:pPr>
          </w:p>
          <w:p w14:paraId="122D3841" w14:textId="3B9094F8" w:rsidR="00093F87" w:rsidRPr="00C207E3" w:rsidRDefault="00093F87" w:rsidP="00093F87">
            <w:pPr>
              <w:jc w:val="both"/>
              <w:rPr>
                <w:rFonts w:ascii="Arial" w:hAnsi="Arial" w:cs="Arial"/>
                <w:sz w:val="14"/>
                <w:szCs w:val="14"/>
                <w:lang w:val="es-ES" w:eastAsia="es-MX"/>
              </w:rPr>
            </w:pPr>
            <w:r w:rsidRPr="00C207E3">
              <w:rPr>
                <w:rFonts w:ascii="Arial" w:hAnsi="Arial" w:cs="Arial"/>
                <w:sz w:val="14"/>
                <w:szCs w:val="14"/>
                <w:lang w:val="es-ES" w:eastAsia="es-MX"/>
              </w:rPr>
              <w:t xml:space="preserve">Formato de orden de servicio para la Producción de Credenciales para Votar, como referencia del inicio de la contabilización del tiempo de atraso. </w:t>
            </w:r>
          </w:p>
          <w:p w14:paraId="6BD3C08B" w14:textId="77777777" w:rsidR="00093F87" w:rsidRPr="00C207E3" w:rsidRDefault="00093F87" w:rsidP="00093F87">
            <w:pPr>
              <w:jc w:val="both"/>
              <w:rPr>
                <w:rFonts w:ascii="Arial" w:hAnsi="Arial" w:cs="Arial"/>
                <w:sz w:val="14"/>
                <w:szCs w:val="14"/>
                <w:lang w:val="es-ES" w:eastAsia="es-MX"/>
              </w:rPr>
            </w:pPr>
          </w:p>
          <w:p w14:paraId="2D806F48" w14:textId="358E97C5" w:rsidR="00B87050" w:rsidRPr="00C207E3" w:rsidRDefault="00093F87" w:rsidP="00093F87">
            <w:pPr>
              <w:jc w:val="both"/>
              <w:rPr>
                <w:rFonts w:ascii="Arial" w:hAnsi="Arial" w:cs="Arial"/>
                <w:sz w:val="14"/>
                <w:szCs w:val="14"/>
                <w:lang w:val="es-ES" w:eastAsia="es-MX"/>
              </w:rPr>
            </w:pPr>
            <w:r w:rsidRPr="00C207E3">
              <w:rPr>
                <w:rFonts w:ascii="Arial" w:hAnsi="Arial" w:cs="Arial"/>
                <w:sz w:val="14"/>
                <w:szCs w:val="14"/>
                <w:lang w:val="es-ES" w:eastAsia="es-MX"/>
              </w:rPr>
              <w:t xml:space="preserve">Formato de Entrega-Recepción y salida de Credenciales para Votar, como referencia de la entrega de credenciales para votar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w:t>
            </w:r>
          </w:p>
        </w:tc>
        <w:tc>
          <w:tcPr>
            <w:tcW w:w="1699" w:type="dxa"/>
            <w:shd w:val="clear" w:color="000000" w:fill="FFFFFF"/>
            <w:vAlign w:val="center"/>
          </w:tcPr>
          <w:p w14:paraId="3339D67A" w14:textId="068DF96C" w:rsidR="00B87050" w:rsidRPr="00C207E3" w:rsidRDefault="00093F87" w:rsidP="00B87050">
            <w:pPr>
              <w:jc w:val="both"/>
              <w:rPr>
                <w:rFonts w:ascii="Arial" w:hAnsi="Arial" w:cs="Arial"/>
                <w:sz w:val="14"/>
                <w:szCs w:val="14"/>
                <w:lang w:val="es-ES" w:eastAsia="es-MX"/>
              </w:rPr>
            </w:pPr>
            <w:r>
              <w:rPr>
                <w:rFonts w:ascii="Arial" w:hAnsi="Arial" w:cs="Arial"/>
                <w:sz w:val="14"/>
                <w:szCs w:val="14"/>
                <w:lang w:val="es-ES"/>
              </w:rPr>
              <w:t xml:space="preserve">Se aplicará el </w:t>
            </w:r>
            <w:r w:rsidRPr="00C207E3">
              <w:rPr>
                <w:rFonts w:ascii="Arial" w:hAnsi="Arial" w:cs="Arial"/>
                <w:sz w:val="14"/>
                <w:szCs w:val="14"/>
                <w:lang w:val="es-ES"/>
              </w:rPr>
              <w:t xml:space="preserve">10% por cada día </w:t>
            </w:r>
            <w:r>
              <w:rPr>
                <w:rFonts w:ascii="Arial" w:hAnsi="Arial" w:cs="Arial"/>
                <w:sz w:val="14"/>
                <w:szCs w:val="14"/>
                <w:lang w:val="es-ES"/>
              </w:rPr>
              <w:t>hábil</w:t>
            </w:r>
            <w:r w:rsidRPr="00C207E3">
              <w:rPr>
                <w:rFonts w:ascii="Arial" w:hAnsi="Arial" w:cs="Arial"/>
                <w:sz w:val="14"/>
                <w:szCs w:val="14"/>
                <w:lang w:val="es-ES"/>
              </w:rPr>
              <w:t xml:space="preserve"> de atraso calculado sobre el monto del servicio no prestado oportunamente.</w:t>
            </w:r>
          </w:p>
        </w:tc>
        <w:tc>
          <w:tcPr>
            <w:tcW w:w="1274" w:type="dxa"/>
            <w:shd w:val="clear" w:color="000000" w:fill="FFFFFF"/>
            <w:vAlign w:val="center"/>
          </w:tcPr>
          <w:p w14:paraId="4CE5DE6F" w14:textId="68F5364F"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cada día </w:t>
            </w:r>
            <w:r>
              <w:rPr>
                <w:rFonts w:ascii="Arial" w:hAnsi="Arial" w:cs="Arial"/>
                <w:sz w:val="14"/>
                <w:szCs w:val="14"/>
                <w:lang w:val="es-ES" w:eastAsia="es-MX"/>
              </w:rPr>
              <w:t>hábil</w:t>
            </w:r>
            <w:r w:rsidRPr="00C207E3">
              <w:rPr>
                <w:rFonts w:ascii="Arial" w:hAnsi="Arial" w:cs="Arial"/>
                <w:sz w:val="14"/>
                <w:szCs w:val="14"/>
                <w:lang w:val="es-ES" w:eastAsia="es-MX"/>
              </w:rPr>
              <w:t xml:space="preserve"> de atraso.</w:t>
            </w:r>
          </w:p>
        </w:tc>
      </w:tr>
      <w:tr w:rsidR="00B87050" w:rsidRPr="00C2601C" w14:paraId="468F6487" w14:textId="77777777" w:rsidTr="00B87050">
        <w:trPr>
          <w:trHeight w:val="1698"/>
          <w:jc w:val="center"/>
        </w:trPr>
        <w:tc>
          <w:tcPr>
            <w:tcW w:w="567" w:type="dxa"/>
            <w:shd w:val="clear" w:color="000000" w:fill="FFFFFF"/>
            <w:vAlign w:val="center"/>
          </w:tcPr>
          <w:p w14:paraId="1C4990F1" w14:textId="1B4B03A2"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2</w:t>
            </w:r>
          </w:p>
        </w:tc>
        <w:tc>
          <w:tcPr>
            <w:tcW w:w="1135" w:type="dxa"/>
            <w:shd w:val="clear" w:color="000000" w:fill="FFFFFF"/>
            <w:vAlign w:val="center"/>
          </w:tcPr>
          <w:p w14:paraId="4D4A3628" w14:textId="27D72F60"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4.1 Niveles de Servicio</w:t>
            </w:r>
          </w:p>
        </w:tc>
        <w:tc>
          <w:tcPr>
            <w:tcW w:w="1980" w:type="dxa"/>
            <w:noWrap/>
            <w:vAlign w:val="center"/>
          </w:tcPr>
          <w:p w14:paraId="330C76BF" w14:textId="1D01F027" w:rsidR="00B87050" w:rsidRPr="00292A15" w:rsidRDefault="00381CCC" w:rsidP="00292A15">
            <w:pPr>
              <w:jc w:val="both"/>
              <w:rPr>
                <w:rFonts w:ascii="Arial" w:hAnsi="Arial" w:cs="Arial"/>
                <w:sz w:val="14"/>
                <w:szCs w:val="14"/>
              </w:rPr>
            </w:pPr>
            <w:r>
              <w:rPr>
                <w:rFonts w:ascii="Arial" w:hAnsi="Arial" w:cs="Arial"/>
                <w:sz w:val="14"/>
                <w:szCs w:val="14"/>
              </w:rPr>
              <w:t>S</w:t>
            </w:r>
            <w:r w:rsidRPr="00381CCC">
              <w:rPr>
                <w:rFonts w:ascii="Arial" w:hAnsi="Arial" w:cs="Arial"/>
                <w:sz w:val="14"/>
                <w:szCs w:val="14"/>
              </w:rPr>
              <w:t>e deberá cumplir con</w:t>
            </w:r>
            <w:r w:rsidR="00292A15" w:rsidRPr="00292A15">
              <w:rPr>
                <w:rFonts w:ascii="Arial" w:hAnsi="Arial" w:cs="Arial"/>
                <w:sz w:val="14"/>
                <w:szCs w:val="14"/>
              </w:rPr>
              <w:t xml:space="preserve"> los niveles de servicio para la producción de la CPV.</w:t>
            </w:r>
          </w:p>
        </w:tc>
        <w:tc>
          <w:tcPr>
            <w:tcW w:w="1280" w:type="dxa"/>
            <w:shd w:val="clear" w:color="000000" w:fill="FFFFFF"/>
            <w:vAlign w:val="center"/>
          </w:tcPr>
          <w:p w14:paraId="337409FC" w14:textId="77777777" w:rsidR="00B87050" w:rsidRPr="00C207E3" w:rsidRDefault="00B87050" w:rsidP="00B87050">
            <w:pPr>
              <w:rPr>
                <w:rFonts w:ascii="Arial" w:hAnsi="Arial" w:cs="Arial"/>
                <w:sz w:val="14"/>
                <w:szCs w:val="14"/>
                <w:lang w:val="es-ES" w:eastAsia="es-MX"/>
              </w:rPr>
            </w:pPr>
            <w:r w:rsidRPr="00C207E3">
              <w:rPr>
                <w:rFonts w:ascii="Arial" w:hAnsi="Arial" w:cs="Arial"/>
                <w:b/>
                <w:sz w:val="14"/>
                <w:szCs w:val="14"/>
                <w:lang w:val="es-ES" w:eastAsia="es-MX"/>
              </w:rPr>
              <w:t>Tipo de Solicitud:</w:t>
            </w:r>
            <w:r w:rsidRPr="00C207E3">
              <w:rPr>
                <w:rFonts w:ascii="Arial" w:hAnsi="Arial" w:cs="Arial"/>
                <w:sz w:val="14"/>
                <w:szCs w:val="14"/>
                <w:lang w:val="es-ES" w:eastAsia="es-MX"/>
              </w:rPr>
              <w:t xml:space="preserve"> Urgente</w:t>
            </w:r>
          </w:p>
          <w:p w14:paraId="05AFD38E" w14:textId="77777777" w:rsidR="00B87050" w:rsidRPr="00C207E3" w:rsidRDefault="00B87050" w:rsidP="00B87050">
            <w:pPr>
              <w:rPr>
                <w:rFonts w:ascii="Arial" w:hAnsi="Arial" w:cs="Arial"/>
                <w:b/>
                <w:sz w:val="14"/>
                <w:szCs w:val="14"/>
                <w:lang w:val="es-ES" w:eastAsia="es-MX"/>
              </w:rPr>
            </w:pPr>
          </w:p>
          <w:p w14:paraId="45539B3E" w14:textId="77777777" w:rsidR="00B87050" w:rsidRPr="00C207E3" w:rsidRDefault="00B87050" w:rsidP="00B87050">
            <w:pPr>
              <w:rPr>
                <w:rFonts w:ascii="Arial" w:hAnsi="Arial" w:cs="Arial"/>
                <w:sz w:val="14"/>
                <w:szCs w:val="14"/>
                <w:lang w:val="es-ES" w:eastAsia="es-MX"/>
              </w:rPr>
            </w:pPr>
            <w:r w:rsidRPr="00C207E3">
              <w:rPr>
                <w:rFonts w:ascii="Arial" w:hAnsi="Arial" w:cs="Arial"/>
                <w:b/>
                <w:sz w:val="14"/>
                <w:szCs w:val="14"/>
                <w:lang w:val="es-ES" w:eastAsia="es-MX"/>
              </w:rPr>
              <w:t xml:space="preserve">Cantidad de Credenciales a Producir por día: </w:t>
            </w:r>
            <w:r w:rsidRPr="00C207E3">
              <w:rPr>
                <w:rFonts w:ascii="Arial" w:hAnsi="Arial" w:cs="Arial"/>
                <w:bCs/>
                <w:sz w:val="14"/>
                <w:szCs w:val="14"/>
                <w:lang w:val="es-ES" w:eastAsia="es-MX"/>
              </w:rPr>
              <w:t>1</w:t>
            </w:r>
            <w:r w:rsidRPr="00C207E3">
              <w:rPr>
                <w:rFonts w:ascii="Arial" w:hAnsi="Arial" w:cs="Arial"/>
                <w:sz w:val="14"/>
                <w:szCs w:val="14"/>
                <w:lang w:val="es-ES" w:eastAsia="es-MX"/>
              </w:rPr>
              <w:t xml:space="preserve"> a 10,000</w:t>
            </w:r>
          </w:p>
          <w:p w14:paraId="33777D41" w14:textId="77777777" w:rsidR="00B87050" w:rsidRPr="00C207E3" w:rsidRDefault="00B87050" w:rsidP="00B87050">
            <w:pPr>
              <w:rPr>
                <w:rFonts w:ascii="Arial" w:hAnsi="Arial" w:cs="Arial"/>
                <w:b/>
                <w:sz w:val="14"/>
                <w:szCs w:val="14"/>
                <w:lang w:val="es-ES" w:eastAsia="es-MX"/>
              </w:rPr>
            </w:pPr>
          </w:p>
          <w:p w14:paraId="0A0CF764" w14:textId="77777777" w:rsidR="00B87050" w:rsidRPr="00C207E3" w:rsidRDefault="00B87050" w:rsidP="00B87050">
            <w:pPr>
              <w:rPr>
                <w:rFonts w:ascii="Arial" w:hAnsi="Arial" w:cs="Arial"/>
                <w:b/>
                <w:sz w:val="14"/>
                <w:szCs w:val="14"/>
                <w:lang w:val="es-ES" w:eastAsia="es-MX"/>
              </w:rPr>
            </w:pPr>
            <w:r w:rsidRPr="00C207E3">
              <w:rPr>
                <w:rFonts w:ascii="Arial" w:hAnsi="Arial" w:cs="Arial"/>
                <w:b/>
                <w:sz w:val="14"/>
                <w:szCs w:val="14"/>
                <w:lang w:val="es-ES" w:eastAsia="es-MX"/>
              </w:rPr>
              <w:t>Tiempo de Entrega:</w:t>
            </w:r>
          </w:p>
          <w:p w14:paraId="00344B8B" w14:textId="2E7B6376"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 horas naturales</w:t>
            </w:r>
          </w:p>
        </w:tc>
        <w:tc>
          <w:tcPr>
            <w:tcW w:w="1696" w:type="dxa"/>
            <w:vAlign w:val="center"/>
          </w:tcPr>
          <w:p w14:paraId="007DB934" w14:textId="77777777" w:rsidR="00292A15" w:rsidRPr="00C207E3" w:rsidRDefault="00292A15" w:rsidP="00292A15">
            <w:pPr>
              <w:jc w:val="both"/>
              <w:rPr>
                <w:rFonts w:ascii="Arial" w:hAnsi="Arial" w:cs="Arial"/>
                <w:sz w:val="14"/>
                <w:szCs w:val="14"/>
                <w:lang w:val="es-ES"/>
              </w:rPr>
            </w:pPr>
            <w:r w:rsidRPr="00C207E3">
              <w:rPr>
                <w:rFonts w:ascii="Arial" w:hAnsi="Arial" w:cs="Arial"/>
                <w:sz w:val="14"/>
                <w:szCs w:val="14"/>
                <w:lang w:val="es-ES"/>
              </w:rPr>
              <w:t xml:space="preserve">Si </w:t>
            </w:r>
            <w:r w:rsidRPr="00C207E3">
              <w:rPr>
                <w:rFonts w:ascii="Arial" w:hAnsi="Arial" w:cs="Arial"/>
                <w:b/>
                <w:sz w:val="14"/>
                <w:szCs w:val="14"/>
                <w:lang w:val="es-ES"/>
              </w:rPr>
              <w:t xml:space="preserve">“El Proveedor” </w:t>
            </w:r>
            <w:r w:rsidRPr="00C207E3">
              <w:rPr>
                <w:rFonts w:ascii="Arial" w:hAnsi="Arial" w:cs="Arial"/>
                <w:sz w:val="14"/>
                <w:szCs w:val="14"/>
                <w:lang w:val="es-ES"/>
              </w:rPr>
              <w:t>incurriera en algún atraso en el cumplimiento de los niveles de servicio establecidos para la prestación de los servicios de producción de Credencial para Votar</w:t>
            </w:r>
          </w:p>
          <w:p w14:paraId="423CF0DE" w14:textId="77777777" w:rsidR="00B87050" w:rsidRPr="00C207E3" w:rsidRDefault="00B87050" w:rsidP="00B87050">
            <w:pPr>
              <w:jc w:val="both"/>
              <w:rPr>
                <w:rFonts w:ascii="Arial" w:hAnsi="Arial" w:cs="Arial"/>
                <w:sz w:val="14"/>
                <w:szCs w:val="14"/>
                <w:lang w:val="es-ES"/>
              </w:rPr>
            </w:pPr>
          </w:p>
          <w:p w14:paraId="79516478" w14:textId="77777777" w:rsidR="00915C2C" w:rsidRPr="00C207E3" w:rsidRDefault="00915C2C" w:rsidP="00915C2C">
            <w:pPr>
              <w:jc w:val="both"/>
              <w:rPr>
                <w:rFonts w:ascii="Arial" w:hAnsi="Arial" w:cs="Arial"/>
                <w:sz w:val="14"/>
                <w:szCs w:val="14"/>
                <w:lang w:val="es-ES" w:eastAsia="es-MX"/>
              </w:rPr>
            </w:pPr>
            <w:r w:rsidRPr="00C207E3">
              <w:rPr>
                <w:rFonts w:ascii="Arial" w:hAnsi="Arial" w:cs="Arial"/>
                <w:sz w:val="14"/>
                <w:szCs w:val="14"/>
                <w:lang w:val="es-ES" w:eastAsia="es-MX"/>
              </w:rPr>
              <w:t>Formato de orden de servicio para la Producción de Credenciales para Votar, como referencia del inicio de la contabilización del tiempo de atraso.</w:t>
            </w:r>
          </w:p>
          <w:p w14:paraId="4288569D" w14:textId="77777777" w:rsidR="00915C2C" w:rsidRPr="00C207E3" w:rsidRDefault="00915C2C" w:rsidP="00915C2C">
            <w:pPr>
              <w:jc w:val="both"/>
              <w:rPr>
                <w:rFonts w:ascii="Arial" w:hAnsi="Arial" w:cs="Arial"/>
                <w:sz w:val="14"/>
                <w:szCs w:val="14"/>
                <w:lang w:val="es-ES" w:eastAsia="es-MX"/>
              </w:rPr>
            </w:pPr>
          </w:p>
          <w:p w14:paraId="7142B1EA" w14:textId="036FAB2B" w:rsidR="00B87050" w:rsidRPr="00C207E3" w:rsidRDefault="00915C2C" w:rsidP="00915C2C">
            <w:pPr>
              <w:jc w:val="both"/>
              <w:rPr>
                <w:rFonts w:ascii="Arial" w:hAnsi="Arial" w:cs="Arial"/>
                <w:sz w:val="14"/>
                <w:szCs w:val="14"/>
                <w:lang w:val="es-ES" w:eastAsia="es-MX"/>
              </w:rPr>
            </w:pPr>
            <w:r w:rsidRPr="00C207E3">
              <w:rPr>
                <w:rFonts w:ascii="Arial" w:hAnsi="Arial" w:cs="Arial"/>
                <w:sz w:val="14"/>
                <w:szCs w:val="14"/>
                <w:lang w:val="es-ES" w:eastAsia="es-MX"/>
              </w:rPr>
              <w:t xml:space="preserve">Formato de Entrega-Recepción y salida de Credenciales para Votar, como referencia de la entrega de credenciales para votar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w:t>
            </w:r>
          </w:p>
        </w:tc>
        <w:tc>
          <w:tcPr>
            <w:tcW w:w="1699" w:type="dxa"/>
            <w:shd w:val="clear" w:color="000000" w:fill="FFFFFF"/>
            <w:vAlign w:val="center"/>
          </w:tcPr>
          <w:p w14:paraId="72244C90" w14:textId="0FF1552A" w:rsidR="00915C2C" w:rsidRPr="00C207E3" w:rsidRDefault="00915C2C" w:rsidP="00915C2C">
            <w:pPr>
              <w:jc w:val="both"/>
              <w:rPr>
                <w:rFonts w:ascii="Arial" w:hAnsi="Arial" w:cs="Arial"/>
                <w:sz w:val="14"/>
                <w:szCs w:val="14"/>
                <w:lang w:val="es-ES"/>
              </w:rPr>
            </w:pPr>
            <w:r>
              <w:rPr>
                <w:rFonts w:ascii="Arial" w:hAnsi="Arial" w:cs="Arial"/>
                <w:sz w:val="14"/>
                <w:szCs w:val="14"/>
                <w:lang w:val="es-ES"/>
              </w:rPr>
              <w:t xml:space="preserve">Se aplicará el </w:t>
            </w:r>
            <w:r w:rsidRPr="00C207E3">
              <w:rPr>
                <w:rFonts w:ascii="Arial" w:hAnsi="Arial" w:cs="Arial"/>
                <w:sz w:val="14"/>
                <w:szCs w:val="14"/>
                <w:lang w:val="es-ES"/>
              </w:rPr>
              <w:t>10% por hora natural de atraso calculado sobre el monto del servicio no prestado oportunamente.</w:t>
            </w:r>
          </w:p>
          <w:p w14:paraId="759A2067" w14:textId="77777777" w:rsidR="00915C2C" w:rsidRPr="00C207E3" w:rsidRDefault="00915C2C" w:rsidP="00915C2C">
            <w:pPr>
              <w:jc w:val="both"/>
              <w:rPr>
                <w:rFonts w:ascii="Arial" w:hAnsi="Arial" w:cs="Arial"/>
                <w:sz w:val="14"/>
                <w:szCs w:val="14"/>
                <w:lang w:val="es-ES"/>
              </w:rPr>
            </w:pPr>
          </w:p>
          <w:p w14:paraId="34DA056E" w14:textId="77777777" w:rsidR="00915C2C" w:rsidRPr="00C207E3" w:rsidRDefault="00915C2C" w:rsidP="00915C2C">
            <w:pPr>
              <w:jc w:val="both"/>
              <w:rPr>
                <w:rFonts w:ascii="Arial" w:hAnsi="Arial" w:cs="Arial"/>
                <w:sz w:val="14"/>
                <w:szCs w:val="14"/>
                <w:lang w:val="es-ES"/>
              </w:rPr>
            </w:pPr>
            <w:r w:rsidRPr="00C207E3">
              <w:rPr>
                <w:rFonts w:ascii="Arial" w:hAnsi="Arial" w:cs="Arial"/>
                <w:sz w:val="14"/>
                <w:szCs w:val="14"/>
                <w:lang w:val="es-ES"/>
              </w:rPr>
              <w:t xml:space="preserve">Las Credenciales no entregadas se multiplicará por el 10% del costo de la Credencial, el resultado obtenido se multiplicará por las horas naturales de atraso.  </w:t>
            </w:r>
          </w:p>
          <w:p w14:paraId="26B05479" w14:textId="3A6CC1BE" w:rsidR="00B87050" w:rsidRPr="00C207E3" w:rsidRDefault="00B87050" w:rsidP="00B87050">
            <w:pPr>
              <w:jc w:val="both"/>
              <w:rPr>
                <w:rFonts w:ascii="Arial" w:hAnsi="Arial" w:cs="Arial"/>
                <w:sz w:val="14"/>
                <w:szCs w:val="14"/>
                <w:lang w:val="es-ES" w:eastAsia="es-MX"/>
              </w:rPr>
            </w:pPr>
          </w:p>
        </w:tc>
        <w:tc>
          <w:tcPr>
            <w:tcW w:w="1274" w:type="dxa"/>
            <w:shd w:val="clear" w:color="000000" w:fill="FFFFFF"/>
            <w:vAlign w:val="center"/>
          </w:tcPr>
          <w:p w14:paraId="55A56E90" w14:textId="0DCE0A90"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hora natural</w:t>
            </w:r>
            <w:r>
              <w:rPr>
                <w:rFonts w:ascii="Arial" w:hAnsi="Arial" w:cs="Arial"/>
                <w:sz w:val="14"/>
                <w:szCs w:val="14"/>
                <w:lang w:val="es-ES" w:eastAsia="es-MX"/>
              </w:rPr>
              <w:t xml:space="preserve"> </w:t>
            </w:r>
            <w:r w:rsidRPr="00C207E3">
              <w:rPr>
                <w:rFonts w:ascii="Arial" w:hAnsi="Arial" w:cs="Arial"/>
                <w:sz w:val="14"/>
                <w:szCs w:val="14"/>
                <w:lang w:val="es-ES" w:eastAsia="es-MX"/>
              </w:rPr>
              <w:t>de atraso.</w:t>
            </w:r>
          </w:p>
        </w:tc>
      </w:tr>
      <w:tr w:rsidR="00B87050" w:rsidRPr="00C2601C" w14:paraId="27D09E68" w14:textId="77777777" w:rsidTr="00B87050">
        <w:trPr>
          <w:trHeight w:val="1698"/>
          <w:jc w:val="center"/>
        </w:trPr>
        <w:tc>
          <w:tcPr>
            <w:tcW w:w="567" w:type="dxa"/>
            <w:shd w:val="clear" w:color="000000" w:fill="FFFFFF"/>
            <w:vAlign w:val="center"/>
          </w:tcPr>
          <w:p w14:paraId="04016C91" w14:textId="72C121C3"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3</w:t>
            </w:r>
          </w:p>
        </w:tc>
        <w:tc>
          <w:tcPr>
            <w:tcW w:w="1135" w:type="dxa"/>
            <w:shd w:val="clear" w:color="000000" w:fill="FFFFFF"/>
            <w:vAlign w:val="center"/>
          </w:tcPr>
          <w:p w14:paraId="45AEB431" w14:textId="76393284"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4.1 Niveles de Servicio</w:t>
            </w:r>
          </w:p>
        </w:tc>
        <w:tc>
          <w:tcPr>
            <w:tcW w:w="1980" w:type="dxa"/>
            <w:noWrap/>
            <w:vAlign w:val="center"/>
          </w:tcPr>
          <w:p w14:paraId="5A439A82" w14:textId="6ED5D69B" w:rsidR="00B87050" w:rsidRPr="00C207E3" w:rsidRDefault="00381CCC" w:rsidP="00381CCC">
            <w:pPr>
              <w:jc w:val="both"/>
              <w:rPr>
                <w:rFonts w:ascii="Arial" w:hAnsi="Arial" w:cs="Arial"/>
                <w:b/>
                <w:bCs/>
                <w:sz w:val="14"/>
                <w:szCs w:val="14"/>
                <w:lang w:val="es-ES" w:eastAsia="es-MX"/>
              </w:rPr>
            </w:pPr>
            <w:r>
              <w:rPr>
                <w:rFonts w:ascii="Arial" w:hAnsi="Arial" w:cs="Arial"/>
                <w:sz w:val="14"/>
                <w:szCs w:val="14"/>
              </w:rPr>
              <w:t>S</w:t>
            </w:r>
            <w:r w:rsidRPr="00381CCC">
              <w:rPr>
                <w:rFonts w:ascii="Arial" w:hAnsi="Arial" w:cs="Arial"/>
                <w:sz w:val="14"/>
                <w:szCs w:val="14"/>
              </w:rPr>
              <w:t>e deberá cumplir con</w:t>
            </w:r>
            <w:r w:rsidRPr="00292A15">
              <w:rPr>
                <w:rFonts w:ascii="Arial" w:hAnsi="Arial" w:cs="Arial"/>
                <w:sz w:val="14"/>
                <w:szCs w:val="14"/>
              </w:rPr>
              <w:t xml:space="preserve"> los niveles de servicio para la producción de la CPV.</w:t>
            </w:r>
          </w:p>
        </w:tc>
        <w:tc>
          <w:tcPr>
            <w:tcW w:w="1280" w:type="dxa"/>
            <w:shd w:val="clear" w:color="000000" w:fill="FFFFFF"/>
            <w:vAlign w:val="center"/>
          </w:tcPr>
          <w:p w14:paraId="2FEDA9BA" w14:textId="77777777" w:rsidR="00B87050" w:rsidRPr="00C207E3" w:rsidRDefault="00B87050" w:rsidP="00B87050">
            <w:pPr>
              <w:rPr>
                <w:rFonts w:ascii="Arial" w:hAnsi="Arial" w:cs="Arial"/>
                <w:sz w:val="14"/>
                <w:szCs w:val="14"/>
                <w:lang w:val="es-ES" w:eastAsia="es-MX"/>
              </w:rPr>
            </w:pPr>
            <w:r w:rsidRPr="00C207E3">
              <w:rPr>
                <w:rFonts w:ascii="Arial" w:hAnsi="Arial" w:cs="Arial"/>
                <w:b/>
                <w:sz w:val="14"/>
                <w:szCs w:val="14"/>
                <w:lang w:val="es-ES" w:eastAsia="es-MX"/>
              </w:rPr>
              <w:t>Tipo de Solicitud:</w:t>
            </w:r>
            <w:r w:rsidRPr="00C207E3">
              <w:rPr>
                <w:rFonts w:ascii="Arial" w:hAnsi="Arial" w:cs="Arial"/>
                <w:sz w:val="14"/>
                <w:szCs w:val="14"/>
                <w:lang w:val="es-ES" w:eastAsia="es-MX"/>
              </w:rPr>
              <w:t xml:space="preserve"> Normal</w:t>
            </w:r>
          </w:p>
          <w:p w14:paraId="4B950828" w14:textId="77777777" w:rsidR="00B87050" w:rsidRPr="00C207E3" w:rsidRDefault="00B87050" w:rsidP="00B87050">
            <w:pPr>
              <w:rPr>
                <w:rFonts w:ascii="Arial" w:hAnsi="Arial" w:cs="Arial"/>
                <w:b/>
                <w:sz w:val="14"/>
                <w:szCs w:val="14"/>
                <w:lang w:val="es-ES" w:eastAsia="es-MX"/>
              </w:rPr>
            </w:pPr>
          </w:p>
          <w:p w14:paraId="2F66BA3A" w14:textId="77777777" w:rsidR="00B87050" w:rsidRPr="00C207E3" w:rsidRDefault="00B87050" w:rsidP="00B87050">
            <w:pPr>
              <w:rPr>
                <w:rFonts w:ascii="Arial" w:hAnsi="Arial" w:cs="Arial"/>
                <w:sz w:val="14"/>
                <w:szCs w:val="14"/>
                <w:lang w:val="es-ES" w:eastAsia="es-MX"/>
              </w:rPr>
            </w:pPr>
            <w:r w:rsidRPr="00C207E3">
              <w:rPr>
                <w:rFonts w:ascii="Arial" w:hAnsi="Arial" w:cs="Arial"/>
                <w:b/>
                <w:sz w:val="14"/>
                <w:szCs w:val="14"/>
                <w:lang w:val="es-ES" w:eastAsia="es-MX"/>
              </w:rPr>
              <w:t xml:space="preserve">Cantidad de Credenciales a Producir por día: </w:t>
            </w:r>
            <w:r w:rsidRPr="00C207E3">
              <w:rPr>
                <w:rFonts w:ascii="Arial" w:hAnsi="Arial" w:cs="Arial"/>
                <w:sz w:val="14"/>
                <w:szCs w:val="14"/>
                <w:lang w:val="es-ES" w:eastAsia="es-MX"/>
              </w:rPr>
              <w:t>1 a 80,000</w:t>
            </w:r>
          </w:p>
          <w:p w14:paraId="130318CB" w14:textId="77777777" w:rsidR="00B87050" w:rsidRPr="00C207E3" w:rsidRDefault="00B87050" w:rsidP="00B87050">
            <w:pPr>
              <w:rPr>
                <w:rFonts w:ascii="Arial" w:hAnsi="Arial" w:cs="Arial"/>
                <w:b/>
                <w:sz w:val="14"/>
                <w:szCs w:val="14"/>
                <w:lang w:val="es-ES" w:eastAsia="es-MX"/>
              </w:rPr>
            </w:pPr>
          </w:p>
          <w:p w14:paraId="78DACF6D" w14:textId="77777777" w:rsidR="00B87050" w:rsidRPr="00C207E3" w:rsidRDefault="00B87050" w:rsidP="00B87050">
            <w:pPr>
              <w:rPr>
                <w:rFonts w:ascii="Arial" w:hAnsi="Arial" w:cs="Arial"/>
                <w:b/>
                <w:sz w:val="14"/>
                <w:szCs w:val="14"/>
                <w:lang w:val="es-ES" w:eastAsia="es-MX"/>
              </w:rPr>
            </w:pPr>
            <w:r w:rsidRPr="00C207E3">
              <w:rPr>
                <w:rFonts w:ascii="Arial" w:hAnsi="Arial" w:cs="Arial"/>
                <w:b/>
                <w:sz w:val="14"/>
                <w:szCs w:val="14"/>
                <w:lang w:val="es-ES" w:eastAsia="es-MX"/>
              </w:rPr>
              <w:t>Tiempo de Entrega:</w:t>
            </w:r>
          </w:p>
          <w:p w14:paraId="6E8B5DD7" w14:textId="7D5484D3"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1 día hábil</w:t>
            </w:r>
          </w:p>
        </w:tc>
        <w:tc>
          <w:tcPr>
            <w:tcW w:w="1696" w:type="dxa"/>
            <w:vAlign w:val="center"/>
          </w:tcPr>
          <w:p w14:paraId="66F7BCF1" w14:textId="77777777" w:rsidR="00381CCC" w:rsidRPr="00C207E3" w:rsidRDefault="00381CCC" w:rsidP="00381CCC">
            <w:pPr>
              <w:jc w:val="both"/>
              <w:rPr>
                <w:rFonts w:ascii="Arial" w:hAnsi="Arial" w:cs="Arial"/>
                <w:sz w:val="14"/>
                <w:szCs w:val="14"/>
                <w:lang w:val="es-ES"/>
              </w:rPr>
            </w:pPr>
            <w:r w:rsidRPr="00C207E3">
              <w:rPr>
                <w:rFonts w:ascii="Arial" w:hAnsi="Arial" w:cs="Arial"/>
                <w:sz w:val="14"/>
                <w:szCs w:val="14"/>
                <w:lang w:val="es-ES"/>
              </w:rPr>
              <w:t xml:space="preserve">Si </w:t>
            </w:r>
            <w:r w:rsidRPr="00C207E3">
              <w:rPr>
                <w:rFonts w:ascii="Arial" w:hAnsi="Arial" w:cs="Arial"/>
                <w:b/>
                <w:sz w:val="14"/>
                <w:szCs w:val="14"/>
                <w:lang w:val="es-ES"/>
              </w:rPr>
              <w:t xml:space="preserve">“El Proveedor” </w:t>
            </w:r>
            <w:r w:rsidRPr="00C207E3">
              <w:rPr>
                <w:rFonts w:ascii="Arial" w:hAnsi="Arial" w:cs="Arial"/>
                <w:sz w:val="14"/>
                <w:szCs w:val="14"/>
                <w:lang w:val="es-ES"/>
              </w:rPr>
              <w:t xml:space="preserve">incurriera en algún atraso en el cumplimiento de los niveles de servicio establecidos para la prestación de los servicios de </w:t>
            </w:r>
            <w:r w:rsidRPr="00C207E3">
              <w:rPr>
                <w:rFonts w:ascii="Arial" w:hAnsi="Arial" w:cs="Arial"/>
                <w:b/>
                <w:sz w:val="14"/>
                <w:szCs w:val="14"/>
                <w:lang w:val="es-ES"/>
              </w:rPr>
              <w:t>producción de CPV</w:t>
            </w:r>
          </w:p>
          <w:p w14:paraId="63FC93C7" w14:textId="77777777" w:rsidR="00381CCC" w:rsidRDefault="00381CCC" w:rsidP="00B87050">
            <w:pPr>
              <w:jc w:val="both"/>
              <w:rPr>
                <w:rFonts w:ascii="Arial" w:hAnsi="Arial" w:cs="Arial"/>
                <w:sz w:val="14"/>
                <w:szCs w:val="14"/>
                <w:lang w:val="es-ES"/>
              </w:rPr>
            </w:pPr>
          </w:p>
          <w:p w14:paraId="4B2E7F93" w14:textId="77777777" w:rsidR="00381CCC" w:rsidRPr="00C207E3" w:rsidRDefault="00381CCC" w:rsidP="00381CCC">
            <w:pPr>
              <w:jc w:val="both"/>
              <w:rPr>
                <w:rFonts w:ascii="Arial" w:hAnsi="Arial" w:cs="Arial"/>
                <w:sz w:val="14"/>
                <w:szCs w:val="14"/>
                <w:lang w:val="es-ES" w:eastAsia="es-MX"/>
              </w:rPr>
            </w:pPr>
            <w:r w:rsidRPr="00C207E3">
              <w:rPr>
                <w:rFonts w:ascii="Arial" w:hAnsi="Arial" w:cs="Arial"/>
                <w:sz w:val="14"/>
                <w:szCs w:val="14"/>
                <w:lang w:val="es-ES" w:eastAsia="es-MX"/>
              </w:rPr>
              <w:lastRenderedPageBreak/>
              <w:t>Formato de orden de servicio para la Producción de CPV, como referencia del inicio de la contabilización del tiempo de atraso.</w:t>
            </w:r>
          </w:p>
          <w:p w14:paraId="51E106F0" w14:textId="77777777" w:rsidR="00381CCC" w:rsidRPr="00C207E3" w:rsidRDefault="00381CCC" w:rsidP="00381CCC">
            <w:pPr>
              <w:jc w:val="both"/>
              <w:rPr>
                <w:rFonts w:ascii="Arial" w:hAnsi="Arial" w:cs="Arial"/>
                <w:sz w:val="14"/>
                <w:szCs w:val="14"/>
                <w:lang w:val="es-ES" w:eastAsia="es-MX"/>
              </w:rPr>
            </w:pPr>
          </w:p>
          <w:p w14:paraId="739C0188" w14:textId="40D40B8A" w:rsidR="00381CCC" w:rsidRPr="00C207E3" w:rsidRDefault="00381CCC" w:rsidP="00381CCC">
            <w:pPr>
              <w:jc w:val="both"/>
              <w:rPr>
                <w:rFonts w:ascii="Arial" w:hAnsi="Arial" w:cs="Arial"/>
                <w:sz w:val="14"/>
                <w:szCs w:val="14"/>
                <w:lang w:val="es-ES" w:eastAsia="es-MX"/>
              </w:rPr>
            </w:pPr>
            <w:r w:rsidRPr="00C207E3">
              <w:rPr>
                <w:rFonts w:ascii="Arial" w:hAnsi="Arial" w:cs="Arial"/>
                <w:sz w:val="14"/>
                <w:szCs w:val="14"/>
                <w:lang w:val="es-ES" w:eastAsia="es-MX"/>
              </w:rPr>
              <w:t xml:space="preserve">Formato de Entrega-Recepción y salida de Credenciales para Votar, como referencia de la entrega de CPV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w:t>
            </w:r>
          </w:p>
        </w:tc>
        <w:tc>
          <w:tcPr>
            <w:tcW w:w="1699" w:type="dxa"/>
            <w:shd w:val="clear" w:color="000000" w:fill="FFFFFF"/>
            <w:vAlign w:val="center"/>
          </w:tcPr>
          <w:p w14:paraId="21F8D85D" w14:textId="0FDB918A" w:rsidR="00381CCC" w:rsidRPr="00C207E3" w:rsidRDefault="00381CCC" w:rsidP="00381CCC">
            <w:pPr>
              <w:jc w:val="both"/>
              <w:rPr>
                <w:rFonts w:ascii="Arial" w:hAnsi="Arial" w:cs="Arial"/>
                <w:sz w:val="14"/>
                <w:szCs w:val="14"/>
                <w:lang w:val="es-ES"/>
              </w:rPr>
            </w:pPr>
            <w:r>
              <w:rPr>
                <w:rFonts w:ascii="Arial" w:hAnsi="Arial" w:cs="Arial"/>
                <w:sz w:val="14"/>
                <w:szCs w:val="14"/>
                <w:lang w:val="es-ES"/>
              </w:rPr>
              <w:lastRenderedPageBreak/>
              <w:t xml:space="preserve">Se aplicará el </w:t>
            </w:r>
            <w:r w:rsidRPr="00C207E3">
              <w:rPr>
                <w:rFonts w:ascii="Arial" w:hAnsi="Arial" w:cs="Arial"/>
                <w:sz w:val="14"/>
                <w:szCs w:val="14"/>
                <w:lang w:val="es-ES"/>
              </w:rPr>
              <w:t>10% por día hábil de atraso calculado sobre el monto del servicio no prestado oportunamente.</w:t>
            </w:r>
          </w:p>
          <w:p w14:paraId="62912BF8" w14:textId="77777777" w:rsidR="00381CCC" w:rsidRPr="00C207E3" w:rsidRDefault="00381CCC" w:rsidP="00381CCC">
            <w:pPr>
              <w:jc w:val="both"/>
              <w:rPr>
                <w:rFonts w:ascii="Arial" w:hAnsi="Arial" w:cs="Arial"/>
                <w:sz w:val="14"/>
                <w:szCs w:val="14"/>
                <w:lang w:val="es-ES"/>
              </w:rPr>
            </w:pPr>
          </w:p>
          <w:p w14:paraId="7650AE2B" w14:textId="77777777" w:rsidR="00381CCC" w:rsidRDefault="00381CCC" w:rsidP="00381CCC">
            <w:pPr>
              <w:jc w:val="both"/>
              <w:rPr>
                <w:rFonts w:ascii="Arial" w:hAnsi="Arial" w:cs="Arial"/>
                <w:sz w:val="14"/>
                <w:szCs w:val="14"/>
                <w:lang w:val="es-ES"/>
              </w:rPr>
            </w:pPr>
            <w:r w:rsidRPr="00C207E3">
              <w:rPr>
                <w:rFonts w:ascii="Arial" w:hAnsi="Arial" w:cs="Arial"/>
                <w:sz w:val="14"/>
                <w:szCs w:val="14"/>
                <w:lang w:val="es-ES"/>
              </w:rPr>
              <w:t xml:space="preserve">Las CPV no entregadas se multiplicará por el 10% del costo de la Credencial, el resultado obtenido se multiplicará </w:t>
            </w:r>
            <w:r w:rsidRPr="00C207E3">
              <w:rPr>
                <w:rFonts w:ascii="Arial" w:hAnsi="Arial" w:cs="Arial"/>
                <w:sz w:val="14"/>
                <w:szCs w:val="14"/>
                <w:lang w:val="es-ES"/>
              </w:rPr>
              <w:lastRenderedPageBreak/>
              <w:t xml:space="preserve">por los días hábiles de atraso.  </w:t>
            </w:r>
          </w:p>
          <w:p w14:paraId="42F3A522" w14:textId="25446048" w:rsidR="00B87050" w:rsidRPr="00C207E3" w:rsidRDefault="00B87050" w:rsidP="00B87050">
            <w:pPr>
              <w:jc w:val="both"/>
              <w:rPr>
                <w:rFonts w:ascii="Arial" w:hAnsi="Arial" w:cs="Arial"/>
                <w:sz w:val="14"/>
                <w:szCs w:val="14"/>
                <w:lang w:val="es-ES" w:eastAsia="es-MX"/>
              </w:rPr>
            </w:pPr>
          </w:p>
        </w:tc>
        <w:tc>
          <w:tcPr>
            <w:tcW w:w="1274" w:type="dxa"/>
            <w:shd w:val="clear" w:color="000000" w:fill="FFFFFF"/>
            <w:vAlign w:val="center"/>
          </w:tcPr>
          <w:p w14:paraId="1812E464" w14:textId="27E79F84"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lastRenderedPageBreak/>
              <w:t>Por cada día hábil de atraso.</w:t>
            </w:r>
          </w:p>
        </w:tc>
      </w:tr>
      <w:tr w:rsidR="00B87050" w:rsidRPr="00C2601C" w14:paraId="4DEC0766" w14:textId="77777777" w:rsidTr="00B87050">
        <w:trPr>
          <w:trHeight w:val="1698"/>
          <w:jc w:val="center"/>
        </w:trPr>
        <w:tc>
          <w:tcPr>
            <w:tcW w:w="567" w:type="dxa"/>
            <w:shd w:val="clear" w:color="000000" w:fill="FFFFFF"/>
            <w:vAlign w:val="center"/>
          </w:tcPr>
          <w:p w14:paraId="180AC8C9" w14:textId="53551298"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4</w:t>
            </w:r>
          </w:p>
        </w:tc>
        <w:tc>
          <w:tcPr>
            <w:tcW w:w="1135" w:type="dxa"/>
            <w:shd w:val="clear" w:color="000000" w:fill="FFFFFF"/>
            <w:vAlign w:val="center"/>
          </w:tcPr>
          <w:p w14:paraId="70C58EE0" w14:textId="01B73CBF"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7.4 Procedimiento de ensobretado de las CPVE</w:t>
            </w:r>
          </w:p>
        </w:tc>
        <w:tc>
          <w:tcPr>
            <w:tcW w:w="1980" w:type="dxa"/>
            <w:noWrap/>
            <w:vAlign w:val="center"/>
          </w:tcPr>
          <w:p w14:paraId="660708A1" w14:textId="747D0185" w:rsidR="00B87050" w:rsidRPr="00C207E3" w:rsidRDefault="007B3235" w:rsidP="000A073B">
            <w:pPr>
              <w:rPr>
                <w:rFonts w:ascii="Arial" w:hAnsi="Arial" w:cs="Arial"/>
                <w:b/>
                <w:bCs/>
                <w:sz w:val="14"/>
                <w:szCs w:val="14"/>
                <w:lang w:val="es-ES" w:eastAsia="es-MX"/>
              </w:rPr>
            </w:pPr>
            <w:r>
              <w:rPr>
                <w:rFonts w:ascii="Arial" w:hAnsi="Arial" w:cs="Arial"/>
                <w:sz w:val="14"/>
                <w:szCs w:val="14"/>
              </w:rPr>
              <w:t>S</w:t>
            </w:r>
            <w:r w:rsidRPr="00381CCC">
              <w:rPr>
                <w:rFonts w:ascii="Arial" w:hAnsi="Arial" w:cs="Arial"/>
                <w:sz w:val="14"/>
                <w:szCs w:val="14"/>
              </w:rPr>
              <w:t>e deberá cumplir con</w:t>
            </w:r>
            <w:r w:rsidRPr="00292A15">
              <w:rPr>
                <w:rFonts w:ascii="Arial" w:hAnsi="Arial" w:cs="Arial"/>
                <w:sz w:val="14"/>
                <w:szCs w:val="14"/>
              </w:rPr>
              <w:t xml:space="preserve"> los niveles de servicio para</w:t>
            </w:r>
            <w:r>
              <w:rPr>
                <w:rFonts w:ascii="Arial" w:hAnsi="Arial" w:cs="Arial"/>
                <w:sz w:val="14"/>
                <w:szCs w:val="14"/>
              </w:rPr>
              <w:t xml:space="preserve"> el ensobretado de la CPVE.</w:t>
            </w:r>
          </w:p>
        </w:tc>
        <w:tc>
          <w:tcPr>
            <w:tcW w:w="1280" w:type="dxa"/>
            <w:shd w:val="clear" w:color="000000" w:fill="FFFFFF"/>
            <w:vAlign w:val="center"/>
          </w:tcPr>
          <w:p w14:paraId="7D8A0CD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Niveles de Servicio de ensobretado.</w:t>
            </w:r>
          </w:p>
          <w:p w14:paraId="341BD1C0" w14:textId="77777777" w:rsidR="00B87050" w:rsidRPr="00C207E3" w:rsidRDefault="00B87050" w:rsidP="00B87050">
            <w:pPr>
              <w:jc w:val="both"/>
              <w:rPr>
                <w:rFonts w:ascii="Arial" w:hAnsi="Arial" w:cs="Arial"/>
                <w:b/>
                <w:sz w:val="14"/>
                <w:szCs w:val="14"/>
                <w:lang w:val="es-ES" w:eastAsia="es-MX"/>
              </w:rPr>
            </w:pPr>
          </w:p>
          <w:p w14:paraId="2A4A8267"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sz w:val="14"/>
                <w:szCs w:val="14"/>
                <w:lang w:val="es-ES" w:eastAsia="es-MX"/>
              </w:rPr>
              <w:t xml:space="preserve">Cantidad máximo de CPVE a ensobretar por orden de servicio: </w:t>
            </w:r>
            <w:r w:rsidRPr="00C207E3">
              <w:rPr>
                <w:rFonts w:ascii="Arial" w:hAnsi="Arial" w:cs="Arial"/>
                <w:sz w:val="14"/>
                <w:szCs w:val="14"/>
                <w:lang w:val="es-ES" w:eastAsia="es-MX"/>
              </w:rPr>
              <w:t>1 a 4,000</w:t>
            </w:r>
          </w:p>
          <w:p w14:paraId="0779601F" w14:textId="77777777" w:rsidR="00B87050" w:rsidRPr="00C207E3" w:rsidRDefault="00B87050" w:rsidP="00B87050">
            <w:pPr>
              <w:jc w:val="both"/>
              <w:rPr>
                <w:rFonts w:ascii="Arial" w:hAnsi="Arial" w:cs="Arial"/>
                <w:b/>
                <w:sz w:val="14"/>
                <w:szCs w:val="14"/>
                <w:lang w:val="es-ES" w:eastAsia="es-MX"/>
              </w:rPr>
            </w:pPr>
          </w:p>
          <w:p w14:paraId="5669294D" w14:textId="77777777" w:rsidR="00B87050" w:rsidRPr="00C207E3" w:rsidRDefault="00B87050" w:rsidP="00B87050">
            <w:pPr>
              <w:jc w:val="both"/>
              <w:rPr>
                <w:rFonts w:ascii="Arial" w:hAnsi="Arial" w:cs="Arial"/>
                <w:b/>
                <w:sz w:val="14"/>
                <w:szCs w:val="14"/>
                <w:lang w:val="es-ES" w:eastAsia="es-MX"/>
              </w:rPr>
            </w:pPr>
            <w:r w:rsidRPr="00C207E3">
              <w:rPr>
                <w:rFonts w:ascii="Arial" w:hAnsi="Arial" w:cs="Arial"/>
                <w:b/>
                <w:sz w:val="14"/>
                <w:szCs w:val="14"/>
                <w:lang w:val="es-ES" w:eastAsia="es-MX"/>
              </w:rPr>
              <w:t>Tiempo de Entrega:</w:t>
            </w:r>
          </w:p>
          <w:p w14:paraId="36E30000" w14:textId="1B6256FA"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2 días hábiles.</w:t>
            </w:r>
          </w:p>
        </w:tc>
        <w:tc>
          <w:tcPr>
            <w:tcW w:w="1696" w:type="dxa"/>
            <w:vAlign w:val="center"/>
          </w:tcPr>
          <w:p w14:paraId="701E136B" w14:textId="77777777" w:rsidR="000A073B" w:rsidRPr="00C207E3" w:rsidRDefault="000A073B" w:rsidP="000A073B">
            <w:pPr>
              <w:rPr>
                <w:rFonts w:ascii="Arial" w:hAnsi="Arial" w:cs="Arial"/>
                <w:sz w:val="14"/>
                <w:szCs w:val="14"/>
                <w:lang w:val="es-ES"/>
              </w:rPr>
            </w:pPr>
            <w:r w:rsidRPr="00C207E3">
              <w:rPr>
                <w:rFonts w:ascii="Arial" w:hAnsi="Arial" w:cs="Arial"/>
                <w:sz w:val="14"/>
                <w:szCs w:val="14"/>
                <w:lang w:val="es-ES"/>
              </w:rPr>
              <w:t xml:space="preserve">Si </w:t>
            </w:r>
            <w:r w:rsidRPr="00C207E3">
              <w:rPr>
                <w:rFonts w:ascii="Arial" w:hAnsi="Arial" w:cs="Arial"/>
                <w:b/>
                <w:sz w:val="14"/>
                <w:szCs w:val="14"/>
                <w:lang w:val="es-ES"/>
              </w:rPr>
              <w:t xml:space="preserve">“El Proveedor” </w:t>
            </w:r>
            <w:r w:rsidRPr="00C207E3">
              <w:rPr>
                <w:rFonts w:ascii="Arial" w:hAnsi="Arial" w:cs="Arial"/>
                <w:sz w:val="14"/>
                <w:szCs w:val="14"/>
                <w:lang w:val="es-ES"/>
              </w:rPr>
              <w:t xml:space="preserve">incurriera en algún atraso en el cumplimiento de los niveles de servicio establecidos para la prestación de los servicios de </w:t>
            </w:r>
            <w:r w:rsidRPr="00C207E3">
              <w:rPr>
                <w:rFonts w:ascii="Arial" w:hAnsi="Arial" w:cs="Arial"/>
                <w:b/>
                <w:sz w:val="14"/>
                <w:szCs w:val="14"/>
                <w:lang w:val="es-ES"/>
              </w:rPr>
              <w:t>ensobretado de la CPVE.</w:t>
            </w:r>
            <w:r w:rsidRPr="00C207E3">
              <w:rPr>
                <w:rFonts w:ascii="Arial" w:hAnsi="Arial" w:cs="Arial"/>
                <w:sz w:val="14"/>
                <w:szCs w:val="14"/>
                <w:lang w:val="es-ES"/>
              </w:rPr>
              <w:t xml:space="preserve"> </w:t>
            </w:r>
          </w:p>
          <w:p w14:paraId="22D63396" w14:textId="77777777" w:rsidR="000A073B" w:rsidRDefault="000A073B" w:rsidP="00B87050">
            <w:pPr>
              <w:jc w:val="both"/>
              <w:rPr>
                <w:rFonts w:ascii="Arial" w:hAnsi="Arial" w:cs="Arial"/>
                <w:sz w:val="14"/>
                <w:szCs w:val="14"/>
                <w:lang w:val="es-ES"/>
              </w:rPr>
            </w:pPr>
          </w:p>
          <w:p w14:paraId="3D83CEFA" w14:textId="22F3BC0F" w:rsidR="000A073B" w:rsidRPr="00C207E3" w:rsidRDefault="000A073B"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Formato de </w:t>
            </w:r>
            <w:r w:rsidRPr="00C207E3">
              <w:rPr>
                <w:rFonts w:ascii="Arial" w:hAnsi="Arial" w:cs="Arial"/>
                <w:bCs/>
                <w:sz w:val="14"/>
                <w:szCs w:val="14"/>
                <w:lang w:val="es-ES" w:eastAsia="es-MX"/>
              </w:rPr>
              <w:t>Entrega-Recepción y Salida de ensobretado</w:t>
            </w:r>
            <w:r w:rsidRPr="00C207E3">
              <w:rPr>
                <w:rFonts w:ascii="Arial" w:hAnsi="Arial" w:cs="Arial"/>
                <w:sz w:val="14"/>
                <w:szCs w:val="14"/>
                <w:lang w:val="es-ES" w:eastAsia="es-MX"/>
              </w:rPr>
              <w:t xml:space="preserve"> de CPVE con apartados específicos para evento que servirá como referencia del inicio de la contabilización del tiempo de atraso.</w:t>
            </w:r>
          </w:p>
        </w:tc>
        <w:tc>
          <w:tcPr>
            <w:tcW w:w="1699" w:type="dxa"/>
            <w:shd w:val="clear" w:color="000000" w:fill="FFFFFF"/>
            <w:vAlign w:val="center"/>
          </w:tcPr>
          <w:p w14:paraId="2F977772" w14:textId="1B7729CA" w:rsidR="000A073B" w:rsidRPr="00C207E3" w:rsidRDefault="000A073B" w:rsidP="000A073B">
            <w:pPr>
              <w:jc w:val="both"/>
              <w:rPr>
                <w:rFonts w:ascii="Arial" w:hAnsi="Arial" w:cs="Arial"/>
                <w:sz w:val="14"/>
                <w:szCs w:val="14"/>
                <w:lang w:val="es-ES"/>
              </w:rPr>
            </w:pPr>
            <w:r>
              <w:rPr>
                <w:rFonts w:ascii="Arial" w:hAnsi="Arial" w:cs="Arial"/>
                <w:sz w:val="14"/>
                <w:szCs w:val="14"/>
                <w:lang w:val="es-ES"/>
              </w:rPr>
              <w:t xml:space="preserve">Se aplicará el </w:t>
            </w:r>
            <w:r w:rsidRPr="00C207E3">
              <w:rPr>
                <w:rFonts w:ascii="Arial" w:hAnsi="Arial" w:cs="Arial"/>
                <w:sz w:val="14"/>
                <w:szCs w:val="14"/>
                <w:lang w:val="es-ES"/>
              </w:rPr>
              <w:t>10% por cada día hábil de atraso calculado sobre el monto del servicio no prestado oportunamente.</w:t>
            </w:r>
          </w:p>
          <w:p w14:paraId="60CE09F5" w14:textId="77777777" w:rsidR="000A073B" w:rsidRPr="00C207E3" w:rsidRDefault="000A073B" w:rsidP="000A073B">
            <w:pPr>
              <w:jc w:val="both"/>
              <w:rPr>
                <w:rFonts w:ascii="Arial" w:hAnsi="Arial" w:cs="Arial"/>
                <w:sz w:val="14"/>
                <w:szCs w:val="14"/>
                <w:lang w:val="es-ES"/>
              </w:rPr>
            </w:pPr>
          </w:p>
          <w:p w14:paraId="5B60E906" w14:textId="77777777" w:rsidR="000A073B" w:rsidRDefault="000A073B" w:rsidP="000A073B">
            <w:pPr>
              <w:jc w:val="both"/>
              <w:rPr>
                <w:rFonts w:ascii="Arial" w:hAnsi="Arial" w:cs="Arial"/>
                <w:sz w:val="14"/>
                <w:szCs w:val="14"/>
                <w:lang w:val="es-ES"/>
              </w:rPr>
            </w:pPr>
            <w:r w:rsidRPr="00C207E3">
              <w:rPr>
                <w:rFonts w:ascii="Arial" w:hAnsi="Arial" w:cs="Arial"/>
                <w:sz w:val="14"/>
                <w:szCs w:val="14"/>
                <w:lang w:val="es-ES"/>
              </w:rPr>
              <w:t xml:space="preserve">El ensobretado para las CPVE no entregado se multiplicará por el 10% del costo del ensobretado, el resultado obtenido se multiplicará por los días hábiles de atraso.  </w:t>
            </w:r>
          </w:p>
          <w:p w14:paraId="04A81189" w14:textId="053D7D12" w:rsidR="00B87050" w:rsidRPr="00C207E3" w:rsidRDefault="00B87050" w:rsidP="00B87050">
            <w:pPr>
              <w:jc w:val="both"/>
              <w:rPr>
                <w:rFonts w:ascii="Arial" w:hAnsi="Arial" w:cs="Arial"/>
                <w:sz w:val="14"/>
                <w:szCs w:val="14"/>
                <w:lang w:val="es-ES" w:eastAsia="es-MX"/>
              </w:rPr>
            </w:pPr>
          </w:p>
        </w:tc>
        <w:tc>
          <w:tcPr>
            <w:tcW w:w="1274" w:type="dxa"/>
            <w:shd w:val="clear" w:color="000000" w:fill="FFFFFF"/>
            <w:vAlign w:val="center"/>
          </w:tcPr>
          <w:p w14:paraId="3EB55789" w14:textId="25B182E3"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25B94AAE" w14:textId="77777777" w:rsidTr="004A64BE">
        <w:trPr>
          <w:trHeight w:val="1698"/>
          <w:jc w:val="center"/>
        </w:trPr>
        <w:tc>
          <w:tcPr>
            <w:tcW w:w="567" w:type="dxa"/>
            <w:shd w:val="clear" w:color="000000" w:fill="FFFFFF"/>
            <w:vAlign w:val="center"/>
          </w:tcPr>
          <w:p w14:paraId="149C7A84" w14:textId="745D3D7F"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5</w:t>
            </w:r>
          </w:p>
        </w:tc>
        <w:tc>
          <w:tcPr>
            <w:tcW w:w="1135" w:type="dxa"/>
            <w:shd w:val="clear" w:color="000000" w:fill="FFFFFF"/>
            <w:vAlign w:val="center"/>
          </w:tcPr>
          <w:p w14:paraId="5214D67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2. Especificaciones del servicio</w:t>
            </w:r>
          </w:p>
        </w:tc>
        <w:tc>
          <w:tcPr>
            <w:tcW w:w="1980" w:type="dxa"/>
            <w:noWrap/>
            <w:vAlign w:val="center"/>
          </w:tcPr>
          <w:p w14:paraId="047596F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val="es-ES" w:eastAsia="es-MX"/>
              </w:rPr>
              <w:t xml:space="preserve">“El Proveedor” </w:t>
            </w:r>
            <w:r w:rsidRPr="00C207E3">
              <w:rPr>
                <w:rFonts w:ascii="Arial" w:hAnsi="Arial" w:cs="Arial"/>
                <w:sz w:val="14"/>
                <w:szCs w:val="14"/>
                <w:lang w:val="es-ES" w:eastAsia="es-MX"/>
              </w:rPr>
              <w:t>deberá presentar una mejora a los elementos de seguridad de la CPV y/o en la operación del CPC, durante el primer trimestre a partir del segundo año de prestación del servicio y durante la vigencia del Contrato.</w:t>
            </w:r>
          </w:p>
        </w:tc>
        <w:tc>
          <w:tcPr>
            <w:tcW w:w="1280" w:type="dxa"/>
            <w:shd w:val="clear" w:color="000000" w:fill="FFFFFF"/>
            <w:vAlign w:val="center"/>
          </w:tcPr>
          <w:p w14:paraId="2E2E1B03"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1er trimestre de cada año.</w:t>
            </w:r>
          </w:p>
        </w:tc>
        <w:tc>
          <w:tcPr>
            <w:tcW w:w="1696" w:type="dxa"/>
            <w:vAlign w:val="center"/>
          </w:tcPr>
          <w:p w14:paraId="39CF174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entregar el proyecto de mejora u optimización operativa y de elementos de seguridad de la CPV y para el CPC dentro de los plazos establecidos.</w:t>
            </w:r>
          </w:p>
        </w:tc>
        <w:tc>
          <w:tcPr>
            <w:tcW w:w="1699" w:type="dxa"/>
            <w:shd w:val="clear" w:color="000000" w:fill="FFFFFF"/>
            <w:vAlign w:val="center"/>
          </w:tcPr>
          <w:p w14:paraId="58BD1326"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Se aplicará el 5% del costo de la CPV sobre la capacidad máxima de producción diaria solicitada (90,000) </w:t>
            </w:r>
          </w:p>
        </w:tc>
        <w:tc>
          <w:tcPr>
            <w:tcW w:w="1274" w:type="dxa"/>
            <w:shd w:val="clear" w:color="000000" w:fill="FFFFFF"/>
            <w:vAlign w:val="center"/>
          </w:tcPr>
          <w:p w14:paraId="68948B85"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4F264F58" w14:textId="77777777" w:rsidTr="004A64BE">
        <w:trPr>
          <w:trHeight w:val="2295"/>
          <w:jc w:val="center"/>
        </w:trPr>
        <w:tc>
          <w:tcPr>
            <w:tcW w:w="567" w:type="dxa"/>
            <w:shd w:val="clear" w:color="000000" w:fill="FFFFFF"/>
            <w:vAlign w:val="center"/>
          </w:tcPr>
          <w:p w14:paraId="5072B520" w14:textId="0EE6FFDC"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6</w:t>
            </w:r>
          </w:p>
        </w:tc>
        <w:tc>
          <w:tcPr>
            <w:tcW w:w="1135" w:type="dxa"/>
            <w:shd w:val="clear" w:color="000000" w:fill="FFFFFF"/>
            <w:vAlign w:val="center"/>
          </w:tcPr>
          <w:p w14:paraId="5B9B6424" w14:textId="77777777"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eastAsia="es-MX"/>
              </w:rPr>
              <w:t>3.1. Especificaciones de la CPV,</w:t>
            </w:r>
          </w:p>
          <w:p w14:paraId="735D98E9" w14:textId="77777777"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eastAsia="es-MX"/>
              </w:rPr>
              <w:t>3.1.1 Elementos de Presentación,</w:t>
            </w:r>
          </w:p>
          <w:p w14:paraId="68C008B2"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A) Material para el cuerpo de la CPV.</w:t>
            </w:r>
          </w:p>
        </w:tc>
        <w:tc>
          <w:tcPr>
            <w:tcW w:w="1980" w:type="dxa"/>
            <w:noWrap/>
            <w:vAlign w:val="center"/>
          </w:tcPr>
          <w:p w14:paraId="2A1A7DCA" w14:textId="5460DA29"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val="es-ES" w:eastAsia="es-MX"/>
              </w:rPr>
              <w:t>“El Proveedor”</w:t>
            </w:r>
            <w:r w:rsidRPr="00C207E3">
              <w:rPr>
                <w:rFonts w:ascii="Arial" w:hAnsi="Arial" w:cs="Arial"/>
                <w:sz w:val="14"/>
                <w:szCs w:val="14"/>
                <w:lang w:val="es-ES" w:eastAsia="es-MX"/>
              </w:rPr>
              <w:t xml:space="preserve">, deberá entregar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300 dispositivos y/o instrumentos técnicos para la verificación del Teslin de seguridad propuesto, así como la ficha técnica de los mismos, al menos </w:t>
            </w:r>
            <w:r>
              <w:rPr>
                <w:rFonts w:ascii="Arial" w:hAnsi="Arial" w:cs="Arial"/>
                <w:sz w:val="14"/>
                <w:szCs w:val="14"/>
                <w:lang w:val="es-ES" w:eastAsia="es-MX"/>
              </w:rPr>
              <w:t>22</w:t>
            </w:r>
            <w:r w:rsidRPr="00C207E3">
              <w:rPr>
                <w:rFonts w:ascii="Arial" w:hAnsi="Arial" w:cs="Arial"/>
                <w:sz w:val="14"/>
                <w:szCs w:val="14"/>
                <w:lang w:val="es-ES" w:eastAsia="es-MX"/>
              </w:rPr>
              <w:t xml:space="preserve"> días </w:t>
            </w:r>
            <w:r>
              <w:rPr>
                <w:rFonts w:ascii="Arial" w:hAnsi="Arial" w:cs="Arial"/>
                <w:sz w:val="14"/>
                <w:szCs w:val="14"/>
                <w:lang w:val="es-ES" w:eastAsia="es-MX"/>
              </w:rPr>
              <w:t>hábiles</w:t>
            </w:r>
            <w:r w:rsidRPr="00C207E3">
              <w:rPr>
                <w:rFonts w:ascii="Arial" w:hAnsi="Arial" w:cs="Arial"/>
                <w:sz w:val="14"/>
                <w:szCs w:val="14"/>
                <w:lang w:val="es-ES" w:eastAsia="es-MX"/>
              </w:rPr>
              <w:t xml:space="preserve"> antes de la fecha establecida para el inicio de la producción de la CPV.</w:t>
            </w:r>
          </w:p>
        </w:tc>
        <w:tc>
          <w:tcPr>
            <w:tcW w:w="1280" w:type="dxa"/>
            <w:shd w:val="clear" w:color="000000" w:fill="FFFFFF"/>
            <w:vAlign w:val="center"/>
          </w:tcPr>
          <w:p w14:paraId="55588227" w14:textId="5E82F819" w:rsidR="00B87050" w:rsidRPr="00C207E3" w:rsidRDefault="00B87050" w:rsidP="00B87050">
            <w:pPr>
              <w:jc w:val="both"/>
              <w:rPr>
                <w:rFonts w:ascii="Arial" w:hAnsi="Arial" w:cs="Arial"/>
                <w:sz w:val="14"/>
                <w:szCs w:val="14"/>
                <w:lang w:val="es-ES" w:eastAsia="es-MX"/>
              </w:rPr>
            </w:pPr>
            <w:r>
              <w:rPr>
                <w:rFonts w:ascii="Arial" w:hAnsi="Arial" w:cs="Arial"/>
                <w:sz w:val="14"/>
                <w:szCs w:val="14"/>
                <w:lang w:val="es-ES" w:eastAsia="es-MX"/>
              </w:rPr>
              <w:t>22</w:t>
            </w:r>
            <w:r w:rsidRPr="00C207E3">
              <w:rPr>
                <w:rFonts w:ascii="Arial" w:hAnsi="Arial" w:cs="Arial"/>
                <w:sz w:val="14"/>
                <w:szCs w:val="14"/>
                <w:lang w:val="es-ES" w:eastAsia="es-MX"/>
              </w:rPr>
              <w:t xml:space="preserve"> días </w:t>
            </w:r>
            <w:r>
              <w:rPr>
                <w:rFonts w:ascii="Arial" w:hAnsi="Arial" w:cs="Arial"/>
                <w:sz w:val="14"/>
                <w:szCs w:val="14"/>
                <w:lang w:val="es-ES" w:eastAsia="es-MX"/>
              </w:rPr>
              <w:t>hábiles</w:t>
            </w:r>
            <w:r w:rsidRPr="00C207E3">
              <w:rPr>
                <w:rFonts w:ascii="Arial" w:hAnsi="Arial" w:cs="Arial"/>
                <w:sz w:val="14"/>
                <w:szCs w:val="14"/>
                <w:lang w:val="es-ES" w:eastAsia="es-MX"/>
              </w:rPr>
              <w:t xml:space="preserve"> antes de la fecha establecida para el inicio de la producción de la CPV.</w:t>
            </w:r>
          </w:p>
        </w:tc>
        <w:tc>
          <w:tcPr>
            <w:tcW w:w="1696" w:type="dxa"/>
            <w:vAlign w:val="center"/>
          </w:tcPr>
          <w:p w14:paraId="3F85EEDB" w14:textId="378C0028"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entregar los 300 aparatos y/o insumos técnicos para la verificación del Teslin de seguridad propuesto</w:t>
            </w:r>
            <w:r>
              <w:rPr>
                <w:rFonts w:ascii="Arial" w:hAnsi="Arial" w:cs="Arial"/>
                <w:sz w:val="14"/>
                <w:szCs w:val="14"/>
                <w:lang w:val="es-ES" w:eastAsia="es-MX"/>
              </w:rPr>
              <w:t>, así como la ficha técnica de los mismos</w:t>
            </w:r>
            <w:r w:rsidRPr="00C207E3">
              <w:rPr>
                <w:rFonts w:ascii="Arial" w:hAnsi="Arial" w:cs="Arial"/>
                <w:sz w:val="14"/>
                <w:szCs w:val="14"/>
                <w:lang w:val="es-ES" w:eastAsia="es-MX"/>
              </w:rPr>
              <w:t>.</w:t>
            </w:r>
          </w:p>
        </w:tc>
        <w:tc>
          <w:tcPr>
            <w:tcW w:w="1699" w:type="dxa"/>
            <w:shd w:val="clear" w:color="000000" w:fill="FFFFFF"/>
            <w:vAlign w:val="center"/>
          </w:tcPr>
          <w:p w14:paraId="1029157D" w14:textId="7EBD5516"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del costo de</w:t>
            </w:r>
            <w:r>
              <w:rPr>
                <w:rFonts w:ascii="Arial" w:hAnsi="Arial" w:cs="Arial"/>
                <w:sz w:val="14"/>
                <w:szCs w:val="14"/>
                <w:lang w:val="es-ES" w:eastAsia="es-MX"/>
              </w:rPr>
              <w:t xml:space="preserve"> producción de</w:t>
            </w:r>
            <w:r w:rsidRPr="00C207E3">
              <w:rPr>
                <w:rFonts w:ascii="Arial" w:hAnsi="Arial" w:cs="Arial"/>
                <w:sz w:val="14"/>
                <w:szCs w:val="14"/>
                <w:lang w:val="es-ES" w:eastAsia="es-MX"/>
              </w:rPr>
              <w:t xml:space="preserve"> la capacidad máxima de producción </w:t>
            </w:r>
            <w:r>
              <w:rPr>
                <w:rFonts w:ascii="Arial" w:hAnsi="Arial" w:cs="Arial"/>
                <w:sz w:val="14"/>
                <w:szCs w:val="14"/>
                <w:lang w:val="es-ES" w:eastAsia="es-MX"/>
              </w:rPr>
              <w:t xml:space="preserve">diaria </w:t>
            </w:r>
            <w:r w:rsidRPr="00C207E3">
              <w:rPr>
                <w:rFonts w:ascii="Arial" w:hAnsi="Arial" w:cs="Arial"/>
                <w:sz w:val="14"/>
                <w:szCs w:val="14"/>
                <w:lang w:val="es-ES" w:eastAsia="es-MX"/>
              </w:rPr>
              <w:t>solicitada (90,000)</w:t>
            </w:r>
            <w:r>
              <w:rPr>
                <w:rFonts w:ascii="Arial" w:hAnsi="Arial" w:cs="Arial"/>
                <w:sz w:val="14"/>
                <w:szCs w:val="14"/>
                <w:lang w:val="es-ES" w:eastAsia="es-MX"/>
              </w:rPr>
              <w:t>.</w:t>
            </w:r>
            <w:r w:rsidRPr="00C207E3">
              <w:rPr>
                <w:rFonts w:ascii="Arial" w:hAnsi="Arial" w:cs="Arial"/>
                <w:sz w:val="14"/>
                <w:szCs w:val="14"/>
                <w:lang w:val="es-ES" w:eastAsia="es-MX"/>
              </w:rPr>
              <w:t xml:space="preserve"> </w:t>
            </w:r>
          </w:p>
        </w:tc>
        <w:tc>
          <w:tcPr>
            <w:tcW w:w="1274" w:type="dxa"/>
            <w:shd w:val="clear" w:color="000000" w:fill="FFFFFF"/>
            <w:vAlign w:val="center"/>
          </w:tcPr>
          <w:p w14:paraId="132A0C4B"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6DE187B2" w14:textId="77777777" w:rsidTr="004A64BE">
        <w:trPr>
          <w:trHeight w:val="380"/>
          <w:jc w:val="center"/>
        </w:trPr>
        <w:tc>
          <w:tcPr>
            <w:tcW w:w="567" w:type="dxa"/>
            <w:shd w:val="clear" w:color="000000" w:fill="FFFFFF"/>
            <w:vAlign w:val="center"/>
          </w:tcPr>
          <w:p w14:paraId="0BBEC25B" w14:textId="47B0F5D1"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7</w:t>
            </w:r>
          </w:p>
        </w:tc>
        <w:tc>
          <w:tcPr>
            <w:tcW w:w="1135" w:type="dxa"/>
            <w:shd w:val="clear" w:color="000000" w:fill="FFFFFF"/>
            <w:vAlign w:val="center"/>
          </w:tcPr>
          <w:p w14:paraId="3032D94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3.1.1 Elementos de Presentación.</w:t>
            </w:r>
          </w:p>
        </w:tc>
        <w:tc>
          <w:tcPr>
            <w:tcW w:w="1980" w:type="dxa"/>
            <w:noWrap/>
            <w:vAlign w:val="center"/>
          </w:tcPr>
          <w:p w14:paraId="29C73A5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sz w:val="14"/>
                <w:szCs w:val="14"/>
                <w:lang w:eastAsia="es-MX"/>
              </w:rPr>
              <w:t xml:space="preserve">“El Proveedor” </w:t>
            </w:r>
            <w:r w:rsidRPr="00C207E3">
              <w:rPr>
                <w:rFonts w:ascii="Arial" w:hAnsi="Arial" w:cs="Arial"/>
                <w:bCs/>
                <w:sz w:val="14"/>
                <w:szCs w:val="14"/>
                <w:lang w:eastAsia="es-MX"/>
              </w:rPr>
              <w:t xml:space="preserve">deberá entregar a </w:t>
            </w:r>
            <w:r w:rsidRPr="00C207E3">
              <w:rPr>
                <w:rFonts w:ascii="Arial" w:hAnsi="Arial" w:cs="Arial"/>
                <w:b/>
                <w:sz w:val="14"/>
                <w:szCs w:val="14"/>
                <w:lang w:eastAsia="es-MX"/>
              </w:rPr>
              <w:t xml:space="preserve">“El Instituto”, </w:t>
            </w:r>
            <w:r w:rsidRPr="00C207E3">
              <w:rPr>
                <w:rFonts w:ascii="Arial" w:hAnsi="Arial" w:cs="Arial"/>
                <w:bCs/>
                <w:sz w:val="14"/>
                <w:szCs w:val="14"/>
                <w:lang w:eastAsia="es-MX"/>
              </w:rPr>
              <w:t xml:space="preserve">durante la vigencia del Contrato, para cada lote de tinta gris INE a utilizar en la preimpresión, copia del certificado de colorimetría realizado por la empresa fabricante de la tinta, con fecha del día en que ingrese a almacén y remitirlo de </w:t>
            </w:r>
            <w:r w:rsidRPr="00C207E3">
              <w:rPr>
                <w:rFonts w:ascii="Arial" w:hAnsi="Arial" w:cs="Arial"/>
                <w:bCs/>
                <w:sz w:val="14"/>
                <w:szCs w:val="14"/>
                <w:lang w:eastAsia="es-MX"/>
              </w:rPr>
              <w:lastRenderedPageBreak/>
              <w:t>manera oficial a</w:t>
            </w:r>
            <w:r w:rsidRPr="00C207E3">
              <w:rPr>
                <w:rFonts w:ascii="Arial" w:hAnsi="Arial" w:cs="Arial"/>
                <w:b/>
                <w:sz w:val="14"/>
                <w:szCs w:val="14"/>
                <w:lang w:eastAsia="es-MX"/>
              </w:rPr>
              <w:t xml:space="preserve"> “El Instituto” </w:t>
            </w:r>
            <w:r w:rsidRPr="00C207E3">
              <w:rPr>
                <w:rFonts w:ascii="Arial" w:hAnsi="Arial" w:cs="Arial"/>
                <w:bCs/>
                <w:sz w:val="14"/>
                <w:szCs w:val="14"/>
                <w:lang w:eastAsia="es-MX"/>
              </w:rPr>
              <w:t>en los primeros cinco días hábiles posteriores a su ingreso al CPC.</w:t>
            </w:r>
          </w:p>
        </w:tc>
        <w:tc>
          <w:tcPr>
            <w:tcW w:w="1280" w:type="dxa"/>
            <w:shd w:val="clear" w:color="000000" w:fill="FFFFFF"/>
            <w:vAlign w:val="center"/>
          </w:tcPr>
          <w:p w14:paraId="5B14D2A6"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lastRenderedPageBreak/>
              <w:t>Los primeros cinco días hábiles posteriores a su ingreso al CPC.</w:t>
            </w:r>
          </w:p>
        </w:tc>
        <w:tc>
          <w:tcPr>
            <w:tcW w:w="1696" w:type="dxa"/>
            <w:vAlign w:val="center"/>
          </w:tcPr>
          <w:p w14:paraId="48E1FE0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entregar la copia del certificado de colorimetría emitido por el fabricante de la tinta, con fecha del día en que ingrese a almacén y remitirlo de manera oficial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w:t>
            </w:r>
          </w:p>
        </w:tc>
        <w:tc>
          <w:tcPr>
            <w:tcW w:w="1699" w:type="dxa"/>
            <w:shd w:val="clear" w:color="000000" w:fill="FFFFFF"/>
            <w:vAlign w:val="center"/>
          </w:tcPr>
          <w:p w14:paraId="20DA1BB8"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del monto que resulte del total de CPV producidas durante el tiempo en que no entregue la copia del certificado.</w:t>
            </w:r>
          </w:p>
        </w:tc>
        <w:tc>
          <w:tcPr>
            <w:tcW w:w="1274" w:type="dxa"/>
            <w:shd w:val="clear" w:color="000000" w:fill="FFFFFF"/>
            <w:vAlign w:val="center"/>
          </w:tcPr>
          <w:p w14:paraId="6A6633E3"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5919906D" w14:textId="77777777" w:rsidTr="004A64BE">
        <w:trPr>
          <w:trHeight w:val="980"/>
          <w:jc w:val="center"/>
        </w:trPr>
        <w:tc>
          <w:tcPr>
            <w:tcW w:w="567" w:type="dxa"/>
            <w:shd w:val="clear" w:color="000000" w:fill="FFFFFF"/>
            <w:vAlign w:val="center"/>
          </w:tcPr>
          <w:p w14:paraId="001F97A7" w14:textId="54EB14E3"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8</w:t>
            </w:r>
          </w:p>
        </w:tc>
        <w:tc>
          <w:tcPr>
            <w:tcW w:w="1135" w:type="dxa"/>
            <w:shd w:val="clear" w:color="000000" w:fill="FFFFFF"/>
            <w:vAlign w:val="center"/>
          </w:tcPr>
          <w:p w14:paraId="5709890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3.1.6 </w:t>
            </w:r>
            <w:bookmarkStart w:id="1315" w:name="_Toc206581960"/>
            <w:r w:rsidRPr="00C207E3">
              <w:rPr>
                <w:rFonts w:ascii="Arial" w:hAnsi="Arial" w:cs="Arial"/>
                <w:sz w:val="14"/>
                <w:szCs w:val="14"/>
                <w:lang w:eastAsia="es-MX"/>
              </w:rPr>
              <w:t>Herramienta/SDK para la generación y lectura de los “códigos bidimensionales”.</w:t>
            </w:r>
            <w:bookmarkEnd w:id="1315"/>
          </w:p>
        </w:tc>
        <w:tc>
          <w:tcPr>
            <w:tcW w:w="1980" w:type="dxa"/>
            <w:noWrap/>
            <w:vAlign w:val="center"/>
          </w:tcPr>
          <w:p w14:paraId="23D9D311" w14:textId="77777777"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eastAsia="es-MX"/>
              </w:rPr>
              <w:t>“</w:t>
            </w:r>
            <w:r w:rsidRPr="00C207E3">
              <w:rPr>
                <w:rFonts w:ascii="Arial" w:hAnsi="Arial" w:cs="Arial"/>
                <w:b/>
                <w:sz w:val="14"/>
                <w:szCs w:val="14"/>
                <w:lang w:eastAsia="es-MX"/>
              </w:rPr>
              <w:t>El Proveedor”</w:t>
            </w:r>
            <w:r w:rsidRPr="00C207E3">
              <w:rPr>
                <w:rFonts w:ascii="Arial" w:hAnsi="Arial" w:cs="Arial"/>
                <w:sz w:val="14"/>
                <w:szCs w:val="14"/>
                <w:lang w:eastAsia="es-MX"/>
              </w:rPr>
              <w:t xml:space="preserve"> deberá proporcionar el </w:t>
            </w:r>
            <w:r w:rsidRPr="00C207E3">
              <w:rPr>
                <w:rFonts w:ascii="Arial" w:hAnsi="Arial" w:cs="Arial"/>
                <w:i/>
                <w:iCs/>
                <w:sz w:val="14"/>
                <w:szCs w:val="14"/>
                <w:lang w:eastAsia="es-MX"/>
              </w:rPr>
              <w:t>Software</w:t>
            </w:r>
            <w:r w:rsidRPr="00C207E3">
              <w:rPr>
                <w:rFonts w:ascii="Arial" w:hAnsi="Arial" w:cs="Arial"/>
                <w:sz w:val="14"/>
                <w:szCs w:val="14"/>
                <w:lang w:eastAsia="es-MX"/>
              </w:rPr>
              <w:t>, así como, las herramientas necesarias para:</w:t>
            </w:r>
          </w:p>
          <w:p w14:paraId="76830405" w14:textId="77777777" w:rsidR="00B87050" w:rsidRPr="00C207E3" w:rsidRDefault="00B87050" w:rsidP="00B87050">
            <w:pPr>
              <w:jc w:val="both"/>
              <w:rPr>
                <w:rFonts w:ascii="Arial" w:hAnsi="Arial" w:cs="Arial"/>
                <w:sz w:val="14"/>
                <w:szCs w:val="14"/>
                <w:lang w:eastAsia="es-MX"/>
              </w:rPr>
            </w:pPr>
          </w:p>
          <w:p w14:paraId="1B3E33A6" w14:textId="77777777" w:rsidR="00B87050" w:rsidRPr="00C207E3" w:rsidRDefault="00B87050" w:rsidP="00B87050">
            <w:pPr>
              <w:numPr>
                <w:ilvl w:val="0"/>
                <w:numId w:val="287"/>
              </w:numPr>
              <w:ind w:left="305"/>
              <w:jc w:val="both"/>
              <w:rPr>
                <w:rFonts w:ascii="Arial" w:hAnsi="Arial" w:cs="Arial"/>
                <w:sz w:val="14"/>
                <w:szCs w:val="14"/>
                <w:lang w:eastAsia="es-MX"/>
              </w:rPr>
            </w:pPr>
            <w:r w:rsidRPr="00C207E3">
              <w:rPr>
                <w:rFonts w:ascii="Arial" w:hAnsi="Arial" w:cs="Arial"/>
                <w:sz w:val="14"/>
                <w:szCs w:val="14"/>
                <w:lang w:eastAsia="es-MX"/>
              </w:rPr>
              <w:t xml:space="preserve">Que </w:t>
            </w:r>
            <w:r w:rsidRPr="00C207E3">
              <w:rPr>
                <w:rFonts w:ascii="Arial" w:hAnsi="Arial" w:cs="Arial"/>
                <w:b/>
                <w:sz w:val="14"/>
                <w:szCs w:val="14"/>
                <w:lang w:eastAsia="es-MX"/>
              </w:rPr>
              <w:t>“El Instituto”</w:t>
            </w:r>
            <w:r w:rsidRPr="00C207E3">
              <w:rPr>
                <w:rFonts w:ascii="Arial" w:hAnsi="Arial" w:cs="Arial"/>
                <w:sz w:val="14"/>
                <w:szCs w:val="14"/>
                <w:lang w:eastAsia="es-MX"/>
              </w:rPr>
              <w:t xml:space="preserve"> genere e integre todos los elementos necesarios para su posterior integración a las imágenes de los “códigos bidimensionales”, lo cual se describe en el numeral 3.1.6.1 “</w:t>
            </w:r>
            <w:r w:rsidRPr="00C207E3">
              <w:rPr>
                <w:rFonts w:ascii="Arial" w:hAnsi="Arial" w:cs="Arial"/>
                <w:i/>
                <w:sz w:val="14"/>
                <w:szCs w:val="14"/>
                <w:lang w:eastAsia="es-MX"/>
              </w:rPr>
              <w:t xml:space="preserve">Servicios Web.”  </w:t>
            </w:r>
            <w:r w:rsidRPr="00C207E3">
              <w:rPr>
                <w:rFonts w:ascii="Arial" w:hAnsi="Arial" w:cs="Arial"/>
                <w:sz w:val="14"/>
                <w:szCs w:val="14"/>
                <w:lang w:eastAsia="es-MX"/>
              </w:rPr>
              <w:t xml:space="preserve"> </w:t>
            </w:r>
          </w:p>
          <w:p w14:paraId="3C501649" w14:textId="77777777" w:rsidR="00B87050" w:rsidRPr="00C207E3" w:rsidRDefault="00B87050" w:rsidP="00B87050">
            <w:pPr>
              <w:numPr>
                <w:ilvl w:val="0"/>
                <w:numId w:val="287"/>
              </w:numPr>
              <w:ind w:left="305"/>
              <w:jc w:val="both"/>
              <w:rPr>
                <w:rFonts w:ascii="Arial" w:hAnsi="Arial" w:cs="Arial"/>
                <w:sz w:val="14"/>
                <w:szCs w:val="14"/>
                <w:lang w:eastAsia="es-MX"/>
              </w:rPr>
            </w:pPr>
            <w:r w:rsidRPr="00C207E3">
              <w:rPr>
                <w:rFonts w:ascii="Arial" w:hAnsi="Arial" w:cs="Arial"/>
                <w:sz w:val="14"/>
                <w:szCs w:val="14"/>
                <w:lang w:eastAsia="es-MX"/>
              </w:rPr>
              <w:t>Para la lectura e interpretación de los “códigos bidimensionales”, lo cual se describe en el numeral 3.1.6.2 “</w:t>
            </w:r>
            <w:r w:rsidRPr="00C207E3">
              <w:rPr>
                <w:rFonts w:ascii="Arial" w:hAnsi="Arial" w:cs="Arial"/>
                <w:i/>
                <w:sz w:val="14"/>
                <w:szCs w:val="14"/>
                <w:lang w:eastAsia="es-MX"/>
              </w:rPr>
              <w:t>Desarrollo e implementación de aplicaciones para la lectura de los “códigos bidimensionales”</w:t>
            </w:r>
            <w:r w:rsidRPr="00C207E3">
              <w:rPr>
                <w:rFonts w:ascii="Arial" w:hAnsi="Arial" w:cs="Arial"/>
                <w:sz w:val="14"/>
                <w:szCs w:val="14"/>
                <w:lang w:eastAsia="es-MX"/>
              </w:rPr>
              <w:t>.</w:t>
            </w:r>
          </w:p>
          <w:p w14:paraId="6773C416" w14:textId="77777777" w:rsidR="00B87050" w:rsidRPr="00C207E3" w:rsidRDefault="00B87050" w:rsidP="00B87050">
            <w:pPr>
              <w:jc w:val="both"/>
              <w:rPr>
                <w:rFonts w:ascii="Arial" w:hAnsi="Arial" w:cs="Arial"/>
                <w:sz w:val="14"/>
                <w:szCs w:val="14"/>
                <w:lang w:eastAsia="es-MX"/>
              </w:rPr>
            </w:pPr>
          </w:p>
          <w:p w14:paraId="5F366A77" w14:textId="3405C17C"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 xml:space="preserve">Lo referente a los requerimientos de este numeral deberán ser entregados por </w:t>
            </w:r>
            <w:r w:rsidRPr="00C207E3">
              <w:rPr>
                <w:rFonts w:ascii="Arial" w:hAnsi="Arial" w:cs="Arial"/>
                <w:b/>
                <w:sz w:val="14"/>
                <w:szCs w:val="14"/>
                <w:lang w:eastAsia="es-MX"/>
              </w:rPr>
              <w:t>“El Proveedor”</w:t>
            </w:r>
            <w:r w:rsidRPr="00C207E3">
              <w:rPr>
                <w:rFonts w:ascii="Arial" w:hAnsi="Arial" w:cs="Arial"/>
                <w:sz w:val="14"/>
                <w:szCs w:val="14"/>
                <w:lang w:eastAsia="es-MX"/>
              </w:rPr>
              <w:t xml:space="preserve"> a </w:t>
            </w:r>
            <w:r w:rsidRPr="00C207E3">
              <w:rPr>
                <w:rFonts w:ascii="Arial" w:hAnsi="Arial" w:cs="Arial"/>
                <w:b/>
                <w:sz w:val="14"/>
                <w:szCs w:val="14"/>
                <w:lang w:eastAsia="es-MX"/>
              </w:rPr>
              <w:t>“El Instituto”</w:t>
            </w:r>
            <w:r w:rsidRPr="00C207E3">
              <w:rPr>
                <w:rFonts w:ascii="Arial" w:hAnsi="Arial" w:cs="Arial"/>
                <w:sz w:val="14"/>
                <w:szCs w:val="14"/>
                <w:lang w:eastAsia="es-MX"/>
              </w:rPr>
              <w:t xml:space="preserve"> con su documentación correspondiente, </w:t>
            </w:r>
            <w:r>
              <w:rPr>
                <w:rFonts w:ascii="Arial" w:hAnsi="Arial" w:cs="Arial"/>
                <w:sz w:val="14"/>
                <w:szCs w:val="14"/>
                <w:lang w:eastAsia="es-MX"/>
              </w:rPr>
              <w:t>40</w:t>
            </w:r>
            <w:r w:rsidRPr="00C207E3">
              <w:rPr>
                <w:rFonts w:ascii="Arial" w:hAnsi="Arial" w:cs="Arial"/>
                <w:sz w:val="14"/>
                <w:szCs w:val="14"/>
                <w:lang w:eastAsia="es-MX"/>
              </w:rPr>
              <w:t xml:space="preserve"> días </w:t>
            </w:r>
            <w:r>
              <w:rPr>
                <w:rFonts w:ascii="Arial" w:hAnsi="Arial" w:cs="Arial"/>
                <w:sz w:val="14"/>
                <w:szCs w:val="14"/>
                <w:lang w:eastAsia="es-MX"/>
              </w:rPr>
              <w:t>hábiles</w:t>
            </w:r>
            <w:r w:rsidRPr="00C207E3">
              <w:rPr>
                <w:rFonts w:ascii="Arial" w:hAnsi="Arial" w:cs="Arial"/>
                <w:sz w:val="14"/>
                <w:szCs w:val="14"/>
                <w:lang w:eastAsia="es-MX"/>
              </w:rPr>
              <w:t xml:space="preserve"> previos a la fecha establecida para el inicio de la producción.</w:t>
            </w:r>
          </w:p>
        </w:tc>
        <w:tc>
          <w:tcPr>
            <w:tcW w:w="1280" w:type="dxa"/>
            <w:shd w:val="clear" w:color="000000" w:fill="FFFFFF"/>
            <w:vAlign w:val="center"/>
          </w:tcPr>
          <w:p w14:paraId="459F3557" w14:textId="28FCF6C4" w:rsidR="00B87050" w:rsidRPr="00C207E3" w:rsidRDefault="00B87050" w:rsidP="00B87050">
            <w:pPr>
              <w:jc w:val="both"/>
              <w:rPr>
                <w:rFonts w:ascii="Arial" w:hAnsi="Arial" w:cs="Arial"/>
                <w:sz w:val="14"/>
                <w:szCs w:val="14"/>
                <w:lang w:val="es-ES" w:eastAsia="es-MX"/>
              </w:rPr>
            </w:pPr>
            <w:r>
              <w:rPr>
                <w:rFonts w:ascii="Arial" w:hAnsi="Arial" w:cs="Arial"/>
                <w:sz w:val="14"/>
                <w:szCs w:val="14"/>
                <w:lang w:eastAsia="es-MX"/>
              </w:rPr>
              <w:t>40</w:t>
            </w:r>
            <w:r w:rsidRPr="00C207E3">
              <w:rPr>
                <w:rFonts w:ascii="Arial" w:hAnsi="Arial" w:cs="Arial"/>
                <w:sz w:val="14"/>
                <w:szCs w:val="14"/>
                <w:lang w:eastAsia="es-MX"/>
              </w:rPr>
              <w:t xml:space="preserve"> días </w:t>
            </w:r>
            <w:r>
              <w:rPr>
                <w:rFonts w:ascii="Arial" w:hAnsi="Arial" w:cs="Arial"/>
                <w:sz w:val="14"/>
                <w:szCs w:val="14"/>
                <w:lang w:eastAsia="es-MX"/>
              </w:rPr>
              <w:t>hábiles</w:t>
            </w:r>
            <w:r w:rsidRPr="00C207E3">
              <w:rPr>
                <w:rFonts w:ascii="Arial" w:hAnsi="Arial" w:cs="Arial"/>
                <w:sz w:val="14"/>
                <w:szCs w:val="14"/>
                <w:lang w:eastAsia="es-MX"/>
              </w:rPr>
              <w:t xml:space="preserve"> previos a la fecha establecida para el inicio de la producción</w:t>
            </w:r>
          </w:p>
        </w:tc>
        <w:tc>
          <w:tcPr>
            <w:tcW w:w="1696" w:type="dxa"/>
            <w:vAlign w:val="center"/>
          </w:tcPr>
          <w:p w14:paraId="07CE29D8"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proporcionar el software, así como, las herramientas necesarias para que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genere e integre </w:t>
            </w:r>
            <w:r w:rsidRPr="00C207E3">
              <w:rPr>
                <w:rFonts w:ascii="Arial" w:hAnsi="Arial" w:cs="Arial"/>
                <w:sz w:val="14"/>
                <w:szCs w:val="14"/>
                <w:lang w:eastAsia="es-MX"/>
              </w:rPr>
              <w:t>todos los elementos necesarios para su posterior integración a las imágenes de los “códigos bidimensionales”, lo cual se describe en el numeral 3.1.6.1 “</w:t>
            </w:r>
            <w:r w:rsidRPr="00C207E3">
              <w:rPr>
                <w:rFonts w:ascii="Arial" w:hAnsi="Arial" w:cs="Arial"/>
                <w:i/>
                <w:sz w:val="14"/>
                <w:szCs w:val="14"/>
                <w:lang w:eastAsia="es-MX"/>
              </w:rPr>
              <w:t xml:space="preserve">Servicios Web.” </w:t>
            </w:r>
            <w:r w:rsidRPr="00C207E3">
              <w:rPr>
                <w:rFonts w:ascii="Arial" w:hAnsi="Arial" w:cs="Arial"/>
                <w:sz w:val="14"/>
                <w:szCs w:val="14"/>
                <w:lang w:val="es-ES" w:eastAsia="es-MX"/>
              </w:rPr>
              <w:t xml:space="preserve">y la lectura e interpretación de los “códigos bidimensionales” lo cual se describe en el numeral 3.1.6.2 </w:t>
            </w:r>
            <w:r w:rsidRPr="00C207E3">
              <w:rPr>
                <w:rFonts w:ascii="Arial" w:hAnsi="Arial" w:cs="Arial"/>
                <w:i/>
                <w:iCs/>
                <w:sz w:val="14"/>
                <w:szCs w:val="14"/>
                <w:lang w:val="es-ES" w:eastAsia="es-MX"/>
              </w:rPr>
              <w:t>“Desarrollo e implementación de aplicaciones para la lectura de los “códigos bidimensionales”</w:t>
            </w:r>
            <w:r w:rsidRPr="00C207E3">
              <w:rPr>
                <w:rFonts w:ascii="Arial" w:hAnsi="Arial" w:cs="Arial"/>
                <w:sz w:val="14"/>
                <w:szCs w:val="14"/>
                <w:lang w:val="es-ES" w:eastAsia="es-MX"/>
              </w:rPr>
              <w:t xml:space="preserve">, así como su documentación correspondiente. </w:t>
            </w:r>
          </w:p>
        </w:tc>
        <w:tc>
          <w:tcPr>
            <w:tcW w:w="1699" w:type="dxa"/>
            <w:shd w:val="clear" w:color="000000" w:fill="FFFFFF"/>
            <w:vAlign w:val="center"/>
          </w:tcPr>
          <w:p w14:paraId="0B27F1C7"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5% del costo de la CPV sobre la capacidad máxima de producción diaria solicitada (90,000)</w:t>
            </w:r>
          </w:p>
        </w:tc>
        <w:tc>
          <w:tcPr>
            <w:tcW w:w="1274" w:type="dxa"/>
            <w:shd w:val="clear" w:color="000000" w:fill="FFFFFF"/>
            <w:vAlign w:val="center"/>
          </w:tcPr>
          <w:p w14:paraId="16731C83"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06394E99" w14:textId="77777777" w:rsidTr="004A64BE">
        <w:trPr>
          <w:trHeight w:val="811"/>
          <w:jc w:val="center"/>
        </w:trPr>
        <w:tc>
          <w:tcPr>
            <w:tcW w:w="567" w:type="dxa"/>
            <w:shd w:val="clear" w:color="000000" w:fill="FFFFFF"/>
            <w:vAlign w:val="center"/>
          </w:tcPr>
          <w:p w14:paraId="44C68056" w14:textId="0AA94D4A"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9</w:t>
            </w:r>
          </w:p>
        </w:tc>
        <w:tc>
          <w:tcPr>
            <w:tcW w:w="1135" w:type="dxa"/>
            <w:shd w:val="clear" w:color="000000" w:fill="FFFFFF"/>
            <w:vAlign w:val="center"/>
          </w:tcPr>
          <w:p w14:paraId="0E363BD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3.1.6.2 </w:t>
            </w:r>
            <w:bookmarkStart w:id="1316" w:name="_Toc206581962"/>
            <w:r w:rsidRPr="00C207E3">
              <w:rPr>
                <w:rFonts w:ascii="Arial" w:hAnsi="Arial" w:cs="Arial"/>
                <w:sz w:val="14"/>
                <w:szCs w:val="14"/>
                <w:lang w:eastAsia="es-MX"/>
              </w:rPr>
              <w:t>Desarrollo e implementación de aplicaciones para la lectura de los “códigos bidimensionales”.</w:t>
            </w:r>
            <w:bookmarkEnd w:id="1316"/>
          </w:p>
        </w:tc>
        <w:tc>
          <w:tcPr>
            <w:tcW w:w="1980" w:type="dxa"/>
            <w:noWrap/>
            <w:vAlign w:val="center"/>
          </w:tcPr>
          <w:p w14:paraId="51A14280" w14:textId="77777777" w:rsidR="00B87050" w:rsidRPr="00C207E3" w:rsidRDefault="00B87050" w:rsidP="00B87050">
            <w:pPr>
              <w:jc w:val="both"/>
              <w:rPr>
                <w:rFonts w:ascii="Arial" w:hAnsi="Arial" w:cs="Arial"/>
                <w:sz w:val="14"/>
                <w:szCs w:val="14"/>
                <w:lang w:eastAsia="es-MX"/>
              </w:rPr>
            </w:pPr>
            <w:r w:rsidRPr="00C207E3">
              <w:rPr>
                <w:rFonts w:ascii="Arial" w:hAnsi="Arial" w:cs="Arial"/>
                <w:b/>
                <w:sz w:val="14"/>
                <w:szCs w:val="14"/>
                <w:lang w:eastAsia="es-MX"/>
              </w:rPr>
              <w:t>“El Proveedor”</w:t>
            </w:r>
            <w:r w:rsidRPr="00C207E3">
              <w:rPr>
                <w:rFonts w:ascii="Arial" w:hAnsi="Arial" w:cs="Arial"/>
                <w:sz w:val="14"/>
                <w:szCs w:val="14"/>
                <w:lang w:eastAsia="es-MX"/>
              </w:rPr>
              <w:t xml:space="preserve"> deberá entregar:</w:t>
            </w:r>
          </w:p>
          <w:p w14:paraId="3280FB39" w14:textId="77777777" w:rsidR="00B87050" w:rsidRPr="00C207E3" w:rsidRDefault="00B87050" w:rsidP="00B87050">
            <w:pPr>
              <w:jc w:val="both"/>
              <w:rPr>
                <w:rFonts w:ascii="Arial" w:hAnsi="Arial" w:cs="Arial"/>
                <w:sz w:val="14"/>
                <w:szCs w:val="14"/>
                <w:lang w:eastAsia="es-MX"/>
              </w:rPr>
            </w:pPr>
          </w:p>
          <w:p w14:paraId="19328191" w14:textId="77777777" w:rsidR="00B87050" w:rsidRPr="00C207E3" w:rsidRDefault="00B87050" w:rsidP="00B87050">
            <w:pPr>
              <w:numPr>
                <w:ilvl w:val="0"/>
                <w:numId w:val="270"/>
              </w:numPr>
              <w:ind w:left="310" w:hanging="279"/>
              <w:jc w:val="both"/>
              <w:rPr>
                <w:rFonts w:ascii="Arial" w:hAnsi="Arial" w:cs="Arial"/>
                <w:sz w:val="14"/>
                <w:szCs w:val="14"/>
                <w:lang w:eastAsia="es-MX"/>
              </w:rPr>
            </w:pPr>
            <w:r w:rsidRPr="00C207E3">
              <w:rPr>
                <w:rFonts w:ascii="Arial" w:hAnsi="Arial" w:cs="Arial"/>
                <w:sz w:val="14"/>
                <w:szCs w:val="14"/>
                <w:lang w:eastAsia="es-MX"/>
              </w:rPr>
              <w:t xml:space="preserve">Una aplicación para dispositivos móviles Android, </w:t>
            </w:r>
          </w:p>
          <w:p w14:paraId="41A15292" w14:textId="77777777" w:rsidR="00B87050" w:rsidRPr="00C207E3" w:rsidRDefault="00B87050" w:rsidP="00B87050">
            <w:pPr>
              <w:numPr>
                <w:ilvl w:val="0"/>
                <w:numId w:val="270"/>
              </w:numPr>
              <w:ind w:left="310" w:hanging="279"/>
              <w:jc w:val="both"/>
              <w:rPr>
                <w:rFonts w:ascii="Arial" w:hAnsi="Arial" w:cs="Arial"/>
                <w:sz w:val="14"/>
                <w:szCs w:val="14"/>
                <w:lang w:eastAsia="es-MX"/>
              </w:rPr>
            </w:pPr>
            <w:r w:rsidRPr="00C207E3">
              <w:rPr>
                <w:rFonts w:ascii="Arial" w:hAnsi="Arial" w:cs="Arial"/>
                <w:sz w:val="14"/>
                <w:szCs w:val="14"/>
                <w:lang w:eastAsia="es-MX"/>
              </w:rPr>
              <w:t xml:space="preserve">Una aplicación para dispositivos móviles IOS y </w:t>
            </w:r>
          </w:p>
          <w:p w14:paraId="64E97C09" w14:textId="77777777" w:rsidR="00B87050" w:rsidRPr="00C207E3" w:rsidRDefault="00B87050" w:rsidP="00B87050">
            <w:pPr>
              <w:numPr>
                <w:ilvl w:val="0"/>
                <w:numId w:val="270"/>
              </w:numPr>
              <w:ind w:left="310" w:hanging="279"/>
              <w:jc w:val="both"/>
              <w:rPr>
                <w:rFonts w:ascii="Arial" w:hAnsi="Arial" w:cs="Arial"/>
                <w:sz w:val="14"/>
                <w:szCs w:val="14"/>
                <w:lang w:eastAsia="es-MX"/>
              </w:rPr>
            </w:pPr>
            <w:r w:rsidRPr="00C207E3">
              <w:rPr>
                <w:rFonts w:ascii="Arial" w:hAnsi="Arial" w:cs="Arial"/>
                <w:sz w:val="14"/>
                <w:szCs w:val="14"/>
                <w:lang w:eastAsia="es-MX"/>
              </w:rPr>
              <w:t xml:space="preserve">Una aplicación para la Plataforma Java Edición Empresarial, </w:t>
            </w:r>
          </w:p>
          <w:p w14:paraId="6C484CAB" w14:textId="77777777" w:rsidR="00B87050" w:rsidRPr="00C207E3" w:rsidRDefault="00B87050" w:rsidP="00B87050">
            <w:pPr>
              <w:numPr>
                <w:ilvl w:val="0"/>
                <w:numId w:val="270"/>
              </w:numPr>
              <w:ind w:left="310" w:hanging="279"/>
              <w:jc w:val="both"/>
              <w:rPr>
                <w:rFonts w:ascii="Arial" w:hAnsi="Arial" w:cs="Arial"/>
                <w:sz w:val="14"/>
                <w:szCs w:val="14"/>
                <w:lang w:eastAsia="es-MX"/>
              </w:rPr>
            </w:pPr>
            <w:r w:rsidRPr="00C207E3">
              <w:rPr>
                <w:rFonts w:ascii="Arial" w:hAnsi="Arial" w:cs="Arial"/>
                <w:sz w:val="14"/>
                <w:szCs w:val="14"/>
                <w:lang w:eastAsia="es-MX"/>
              </w:rPr>
              <w:t xml:space="preserve">Cuatro Smartphone, dos para Android y dos para iOS.  </w:t>
            </w:r>
          </w:p>
          <w:p w14:paraId="2CB22F70" w14:textId="77777777" w:rsidR="00B87050" w:rsidRPr="00C207E3" w:rsidRDefault="00B87050" w:rsidP="00B87050">
            <w:pPr>
              <w:jc w:val="both"/>
              <w:rPr>
                <w:rFonts w:ascii="Arial" w:hAnsi="Arial" w:cs="Arial"/>
                <w:sz w:val="14"/>
                <w:szCs w:val="14"/>
                <w:lang w:eastAsia="es-MX"/>
              </w:rPr>
            </w:pPr>
          </w:p>
          <w:p w14:paraId="0DEFEBB9" w14:textId="0BCA420F"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eastAsia="es-MX"/>
              </w:rPr>
              <w:t xml:space="preserve">Con las aplicaciones que entregará </w:t>
            </w:r>
            <w:r w:rsidRPr="00C207E3">
              <w:rPr>
                <w:rFonts w:ascii="Arial" w:hAnsi="Arial" w:cs="Arial"/>
                <w:b/>
                <w:bCs/>
                <w:sz w:val="14"/>
                <w:szCs w:val="14"/>
                <w:lang w:eastAsia="es-MX"/>
              </w:rPr>
              <w:t>“El Proveedor”</w:t>
            </w:r>
            <w:r w:rsidRPr="00C207E3">
              <w:rPr>
                <w:rFonts w:ascii="Arial" w:hAnsi="Arial" w:cs="Arial"/>
                <w:sz w:val="14"/>
                <w:szCs w:val="14"/>
                <w:lang w:eastAsia="es-MX"/>
              </w:rPr>
              <w:t xml:space="preserve"> deberán entregarse también el </w:t>
            </w:r>
            <w:r w:rsidRPr="00C207E3">
              <w:rPr>
                <w:rFonts w:ascii="Arial" w:hAnsi="Arial" w:cs="Arial"/>
                <w:i/>
                <w:iCs/>
                <w:sz w:val="14"/>
                <w:szCs w:val="14"/>
                <w:lang w:eastAsia="es-MX"/>
              </w:rPr>
              <w:t>Software</w:t>
            </w:r>
            <w:r w:rsidRPr="00C207E3">
              <w:rPr>
                <w:rFonts w:ascii="Arial" w:hAnsi="Arial" w:cs="Arial"/>
                <w:sz w:val="14"/>
                <w:szCs w:val="14"/>
                <w:lang w:eastAsia="es-MX"/>
              </w:rPr>
              <w:t xml:space="preserve">, herramientas y/o SDK’s necesarios para que el </w:t>
            </w:r>
            <w:r w:rsidRPr="00C207E3">
              <w:rPr>
                <w:rFonts w:ascii="Arial" w:hAnsi="Arial" w:cs="Arial"/>
                <w:b/>
                <w:bCs/>
                <w:sz w:val="14"/>
                <w:szCs w:val="14"/>
                <w:lang w:eastAsia="es-MX"/>
              </w:rPr>
              <w:t>“El Instituto”</w:t>
            </w:r>
            <w:r w:rsidRPr="00C207E3">
              <w:rPr>
                <w:rFonts w:ascii="Arial" w:hAnsi="Arial" w:cs="Arial"/>
                <w:sz w:val="14"/>
                <w:szCs w:val="14"/>
                <w:lang w:eastAsia="es-MX"/>
              </w:rPr>
              <w:t xml:space="preserve"> procese, cifre, genere y lea las imágenes de los “códigos bidimensionales” de tal manera que </w:t>
            </w:r>
            <w:r w:rsidRPr="00C207E3">
              <w:rPr>
                <w:rFonts w:ascii="Arial" w:hAnsi="Arial" w:cs="Arial"/>
                <w:b/>
                <w:bCs/>
                <w:sz w:val="14"/>
                <w:szCs w:val="14"/>
                <w:lang w:eastAsia="es-MX"/>
              </w:rPr>
              <w:t>“El Instituto</w:t>
            </w:r>
            <w:r w:rsidRPr="00561AA3">
              <w:rPr>
                <w:rFonts w:ascii="Arial" w:hAnsi="Arial" w:cs="Arial"/>
                <w:b/>
                <w:bCs/>
                <w:sz w:val="14"/>
                <w:szCs w:val="14"/>
                <w:lang w:eastAsia="es-MX"/>
              </w:rPr>
              <w:t>”</w:t>
            </w:r>
            <w:r w:rsidRPr="00561AA3">
              <w:rPr>
                <w:rFonts w:ascii="Arial" w:hAnsi="Arial" w:cs="Arial"/>
                <w:sz w:val="14"/>
                <w:szCs w:val="14"/>
                <w:lang w:eastAsia="es-MX"/>
              </w:rPr>
              <w:t xml:space="preserve"> pueda darle uso en otras aplicaciones que requiera, de manera ilimitada.</w:t>
            </w:r>
            <w:r w:rsidRPr="00561AA3">
              <w:rPr>
                <w:rFonts w:ascii="Arial" w:hAnsi="Arial" w:cs="Arial"/>
                <w:sz w:val="14"/>
                <w:szCs w:val="14"/>
                <w:highlight w:val="yellow"/>
                <w:lang w:eastAsia="es-MX"/>
              </w:rPr>
              <w:t xml:space="preserve"> </w:t>
            </w:r>
          </w:p>
        </w:tc>
        <w:tc>
          <w:tcPr>
            <w:tcW w:w="1280" w:type="dxa"/>
            <w:shd w:val="clear" w:color="000000" w:fill="FFFFFF"/>
            <w:vAlign w:val="center"/>
          </w:tcPr>
          <w:p w14:paraId="4832C83C" w14:textId="36375D6A" w:rsidR="00B87050" w:rsidRPr="00C207E3" w:rsidRDefault="00B87050" w:rsidP="00B87050">
            <w:pPr>
              <w:jc w:val="both"/>
              <w:rPr>
                <w:rFonts w:ascii="Arial" w:hAnsi="Arial" w:cs="Arial"/>
                <w:sz w:val="14"/>
                <w:szCs w:val="14"/>
                <w:lang w:val="es-ES" w:eastAsia="es-MX"/>
              </w:rPr>
            </w:pPr>
            <w:r>
              <w:rPr>
                <w:rFonts w:ascii="Arial" w:hAnsi="Arial" w:cs="Arial"/>
                <w:sz w:val="14"/>
                <w:szCs w:val="14"/>
                <w:lang w:val="es-ES" w:eastAsia="es-MX"/>
              </w:rPr>
              <w:t>4</w:t>
            </w:r>
            <w:r w:rsidRPr="00C207E3">
              <w:rPr>
                <w:rFonts w:ascii="Arial" w:hAnsi="Arial" w:cs="Arial"/>
                <w:sz w:val="14"/>
                <w:szCs w:val="14"/>
                <w:lang w:val="es-ES" w:eastAsia="es-MX"/>
              </w:rPr>
              <w:t xml:space="preserve">0 días </w:t>
            </w:r>
            <w:r>
              <w:rPr>
                <w:rFonts w:ascii="Arial" w:hAnsi="Arial" w:cs="Arial"/>
                <w:sz w:val="14"/>
                <w:szCs w:val="14"/>
                <w:lang w:val="es-ES" w:eastAsia="es-MX"/>
              </w:rPr>
              <w:t>hábiles</w:t>
            </w:r>
            <w:r w:rsidRPr="00C207E3">
              <w:rPr>
                <w:rFonts w:ascii="Arial" w:hAnsi="Arial" w:cs="Arial"/>
                <w:sz w:val="14"/>
                <w:szCs w:val="14"/>
                <w:lang w:val="es-ES" w:eastAsia="es-MX"/>
              </w:rPr>
              <w:t xml:space="preserve"> previos a la fecha establecida para el inicio de la producción.  </w:t>
            </w:r>
          </w:p>
        </w:tc>
        <w:tc>
          <w:tcPr>
            <w:tcW w:w="1696" w:type="dxa"/>
            <w:vAlign w:val="center"/>
          </w:tcPr>
          <w:p w14:paraId="5F389032"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w:t>
            </w:r>
            <w:r w:rsidRPr="00C207E3">
              <w:rPr>
                <w:rFonts w:ascii="Arial" w:hAnsi="Arial" w:cs="Arial"/>
                <w:sz w:val="14"/>
                <w:szCs w:val="14"/>
                <w:lang w:eastAsia="es-MX"/>
              </w:rPr>
              <w:t xml:space="preserve">proporcionar las aplicaciones y el </w:t>
            </w:r>
            <w:r w:rsidRPr="00C207E3">
              <w:rPr>
                <w:rFonts w:ascii="Arial" w:hAnsi="Arial" w:cs="Arial"/>
                <w:i/>
                <w:iCs/>
                <w:sz w:val="14"/>
                <w:szCs w:val="14"/>
                <w:lang w:eastAsia="es-MX"/>
              </w:rPr>
              <w:t>Software</w:t>
            </w:r>
            <w:r w:rsidRPr="00C207E3">
              <w:rPr>
                <w:rFonts w:ascii="Arial" w:hAnsi="Arial" w:cs="Arial"/>
                <w:sz w:val="14"/>
                <w:szCs w:val="14"/>
                <w:lang w:eastAsia="es-MX"/>
              </w:rPr>
              <w:t xml:space="preserve">, herramientas y/o SDK’s necesarios para que el </w:t>
            </w:r>
            <w:r w:rsidRPr="00C207E3">
              <w:rPr>
                <w:rFonts w:ascii="Arial" w:hAnsi="Arial" w:cs="Arial"/>
                <w:b/>
                <w:bCs/>
                <w:sz w:val="14"/>
                <w:szCs w:val="14"/>
                <w:lang w:eastAsia="es-MX"/>
              </w:rPr>
              <w:t>“El Instituto”</w:t>
            </w:r>
            <w:r w:rsidRPr="00C207E3">
              <w:rPr>
                <w:rFonts w:ascii="Arial" w:hAnsi="Arial" w:cs="Arial"/>
                <w:sz w:val="14"/>
                <w:szCs w:val="14"/>
                <w:lang w:eastAsia="es-MX"/>
              </w:rPr>
              <w:t xml:space="preserve"> procese, cifre, genere y lea las imágenes de los “códigos bidimensionales”</w:t>
            </w:r>
          </w:p>
        </w:tc>
        <w:tc>
          <w:tcPr>
            <w:tcW w:w="1699" w:type="dxa"/>
            <w:shd w:val="clear" w:color="000000" w:fill="FFFFFF"/>
            <w:vAlign w:val="center"/>
          </w:tcPr>
          <w:p w14:paraId="1800A54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5% del costo de la capacidad máxima de producción solicitada (90,000) por cada aplicación</w:t>
            </w:r>
          </w:p>
        </w:tc>
        <w:tc>
          <w:tcPr>
            <w:tcW w:w="1274" w:type="dxa"/>
            <w:shd w:val="clear" w:color="000000" w:fill="FFFFFF"/>
            <w:vAlign w:val="center"/>
          </w:tcPr>
          <w:p w14:paraId="6BD284B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13D04F07" w14:textId="77777777" w:rsidTr="004A64BE">
        <w:trPr>
          <w:trHeight w:val="2295"/>
          <w:jc w:val="center"/>
        </w:trPr>
        <w:tc>
          <w:tcPr>
            <w:tcW w:w="567" w:type="dxa"/>
            <w:shd w:val="clear" w:color="000000" w:fill="FFFFFF"/>
            <w:vAlign w:val="center"/>
          </w:tcPr>
          <w:p w14:paraId="5F890465" w14:textId="55B76CF8"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lastRenderedPageBreak/>
              <w:t>10</w:t>
            </w:r>
          </w:p>
        </w:tc>
        <w:tc>
          <w:tcPr>
            <w:tcW w:w="1135" w:type="dxa"/>
            <w:shd w:val="clear" w:color="000000" w:fill="FFFFFF"/>
            <w:vAlign w:val="center"/>
          </w:tcPr>
          <w:p w14:paraId="267A751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3.1.6.2 </w:t>
            </w:r>
            <w:r w:rsidRPr="00C207E3">
              <w:rPr>
                <w:rFonts w:ascii="Arial" w:hAnsi="Arial" w:cs="Arial"/>
                <w:sz w:val="14"/>
                <w:szCs w:val="14"/>
                <w:lang w:eastAsia="es-MX"/>
              </w:rPr>
              <w:t>Desarrollo e implementación de aplicaciones para la lectura de los “códigos bidimensionales”.</w:t>
            </w:r>
          </w:p>
        </w:tc>
        <w:tc>
          <w:tcPr>
            <w:tcW w:w="1980" w:type="dxa"/>
            <w:noWrap/>
            <w:vAlign w:val="center"/>
          </w:tcPr>
          <w:p w14:paraId="42EB3B3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Para el caso particular de las aplicaciones móviles deberán entregarse con la liberación del primer entregable de este numeral, cuatro Smartphone (dos para la plataforma Android y dos para la plataforma iOS),  un Smartphone de plataforma iOS y un smartphone de plataforma Android, mismos que deberán cumplir con los requisitos mínimos especificados en la sección “</w:t>
            </w:r>
            <w:r w:rsidRPr="00C207E3">
              <w:rPr>
                <w:rFonts w:ascii="Arial" w:hAnsi="Arial" w:cs="Arial"/>
                <w:b/>
                <w:sz w:val="14"/>
                <w:szCs w:val="14"/>
                <w:lang w:eastAsia="es-MX"/>
              </w:rPr>
              <w:t>Especificaciones técnicas y de operación de las aplicaciones móviles</w:t>
            </w:r>
            <w:r w:rsidRPr="00C207E3">
              <w:rPr>
                <w:rFonts w:ascii="Arial" w:hAnsi="Arial" w:cs="Arial"/>
                <w:sz w:val="14"/>
                <w:szCs w:val="14"/>
                <w:lang w:eastAsia="es-MX"/>
              </w:rPr>
              <w:t>”; y el resto deberán ser Smartphones de la categoría “gama alta” (cámara con al menos 12 Megapíxeles y memoria de al menos 4 Gb.), los cuales deberán de ser entregados a “</w:t>
            </w:r>
            <w:r w:rsidRPr="00C207E3">
              <w:rPr>
                <w:rFonts w:ascii="Arial" w:hAnsi="Arial" w:cs="Arial"/>
                <w:b/>
                <w:sz w:val="14"/>
                <w:szCs w:val="14"/>
                <w:lang w:eastAsia="es-MX"/>
              </w:rPr>
              <w:t>El Instituto</w:t>
            </w:r>
            <w:r w:rsidRPr="00C207E3">
              <w:rPr>
                <w:rFonts w:ascii="Arial" w:hAnsi="Arial" w:cs="Arial"/>
                <w:sz w:val="14"/>
                <w:szCs w:val="14"/>
                <w:lang w:eastAsia="es-MX"/>
              </w:rPr>
              <w:t>”, con la entrega de las aplicaciones.</w:t>
            </w:r>
          </w:p>
        </w:tc>
        <w:tc>
          <w:tcPr>
            <w:tcW w:w="1280" w:type="dxa"/>
            <w:shd w:val="clear" w:color="000000" w:fill="FFFFFF"/>
            <w:vAlign w:val="center"/>
          </w:tcPr>
          <w:p w14:paraId="554A8AFC" w14:textId="7CFD7024" w:rsidR="00B87050" w:rsidRPr="00C207E3" w:rsidRDefault="00B87050" w:rsidP="00B87050">
            <w:pPr>
              <w:jc w:val="both"/>
              <w:rPr>
                <w:rFonts w:ascii="Arial" w:hAnsi="Arial" w:cs="Arial"/>
                <w:sz w:val="14"/>
                <w:szCs w:val="14"/>
                <w:lang w:val="es-ES" w:eastAsia="es-MX"/>
              </w:rPr>
            </w:pPr>
            <w:r w:rsidRPr="00561AA3">
              <w:rPr>
                <w:rFonts w:ascii="Arial" w:hAnsi="Arial" w:cs="Arial"/>
                <w:sz w:val="14"/>
                <w:szCs w:val="14"/>
                <w:lang w:val="es-ES" w:eastAsia="es-MX"/>
              </w:rPr>
              <w:t>40 días hábiles previos a la de la fecha establecida para el inicio de la producción.</w:t>
            </w:r>
            <w:r w:rsidRPr="00C207E3">
              <w:rPr>
                <w:rFonts w:ascii="Arial" w:hAnsi="Arial" w:cs="Arial"/>
                <w:sz w:val="14"/>
                <w:szCs w:val="14"/>
                <w:lang w:val="es-ES" w:eastAsia="es-MX"/>
              </w:rPr>
              <w:t xml:space="preserve">  </w:t>
            </w:r>
          </w:p>
        </w:tc>
        <w:tc>
          <w:tcPr>
            <w:tcW w:w="1696" w:type="dxa"/>
            <w:vAlign w:val="center"/>
          </w:tcPr>
          <w:p w14:paraId="27C2CAA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entregar cuatro smartphone (dos para la plataforma Android y dos para la plataforma iOS), un smartphone de plataforma iOS y un smartphone de plataforma </w:t>
            </w:r>
            <w:r w:rsidRPr="00C207E3">
              <w:rPr>
                <w:rFonts w:ascii="Arial" w:hAnsi="Arial" w:cs="Arial"/>
                <w:sz w:val="14"/>
                <w:szCs w:val="14"/>
                <w:lang w:eastAsia="es-MX"/>
              </w:rPr>
              <w:t>Android, mismos que deberán cumplir con los requisitos mínimos especificados en la sección “</w:t>
            </w:r>
            <w:r w:rsidRPr="00C207E3">
              <w:rPr>
                <w:rFonts w:ascii="Arial" w:hAnsi="Arial" w:cs="Arial"/>
                <w:b/>
                <w:sz w:val="14"/>
                <w:szCs w:val="14"/>
                <w:lang w:eastAsia="es-MX"/>
              </w:rPr>
              <w:t>Especificaciones técnicas y de operación de las aplicaciones móviles</w:t>
            </w:r>
            <w:r w:rsidRPr="00C207E3">
              <w:rPr>
                <w:rFonts w:ascii="Arial" w:hAnsi="Arial" w:cs="Arial"/>
                <w:sz w:val="14"/>
                <w:szCs w:val="14"/>
                <w:lang w:eastAsia="es-MX"/>
              </w:rPr>
              <w:t>”; y el resto deberán ser Smartphones de la categoría “gama alta” (cámara con al menos 12 Megapíxeles y memoria de al menos 4 Gb.), los cuales deberán de ser entregados a “</w:t>
            </w:r>
            <w:r w:rsidRPr="00C207E3">
              <w:rPr>
                <w:rFonts w:ascii="Arial" w:hAnsi="Arial" w:cs="Arial"/>
                <w:b/>
                <w:sz w:val="14"/>
                <w:szCs w:val="14"/>
                <w:lang w:eastAsia="es-MX"/>
              </w:rPr>
              <w:t>El Instituto</w:t>
            </w:r>
            <w:r w:rsidRPr="00C207E3">
              <w:rPr>
                <w:rFonts w:ascii="Arial" w:hAnsi="Arial" w:cs="Arial"/>
                <w:sz w:val="14"/>
                <w:szCs w:val="14"/>
                <w:lang w:eastAsia="es-MX"/>
              </w:rPr>
              <w:t>”, con la entrega de las aplicaciones.</w:t>
            </w:r>
          </w:p>
        </w:tc>
        <w:tc>
          <w:tcPr>
            <w:tcW w:w="1699" w:type="dxa"/>
            <w:shd w:val="clear" w:color="000000" w:fill="FFFFFF"/>
            <w:vAlign w:val="center"/>
          </w:tcPr>
          <w:p w14:paraId="76E4373C"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del costo de la capacidad máxima de producción solicitada (90,000) por cada dispositivo</w:t>
            </w:r>
          </w:p>
        </w:tc>
        <w:tc>
          <w:tcPr>
            <w:tcW w:w="1274" w:type="dxa"/>
            <w:shd w:val="clear" w:color="000000" w:fill="FFFFFF"/>
            <w:vAlign w:val="center"/>
          </w:tcPr>
          <w:p w14:paraId="2C27F435"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0DE4B10D" w14:textId="77777777" w:rsidTr="004A64BE">
        <w:trPr>
          <w:trHeight w:val="2295"/>
          <w:jc w:val="center"/>
        </w:trPr>
        <w:tc>
          <w:tcPr>
            <w:tcW w:w="567" w:type="dxa"/>
            <w:shd w:val="clear" w:color="000000" w:fill="FFFFFF"/>
            <w:vAlign w:val="center"/>
          </w:tcPr>
          <w:p w14:paraId="397474BE" w14:textId="4B9AD3AB"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11</w:t>
            </w:r>
          </w:p>
        </w:tc>
        <w:tc>
          <w:tcPr>
            <w:tcW w:w="1135" w:type="dxa"/>
            <w:shd w:val="clear" w:color="000000" w:fill="FFFFFF"/>
            <w:vAlign w:val="center"/>
          </w:tcPr>
          <w:p w14:paraId="43AF758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3.1.8.5 Pruebas Técnicas a efectuar por el Laboratorio durante la Vigencia del Contrato.</w:t>
            </w:r>
          </w:p>
        </w:tc>
        <w:tc>
          <w:tcPr>
            <w:tcW w:w="1980" w:type="dxa"/>
            <w:noWrap/>
            <w:vAlign w:val="center"/>
          </w:tcPr>
          <w:p w14:paraId="3D3C104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eastAsia="es-MX"/>
              </w:rPr>
              <w:t xml:space="preserve">“El Instituto” </w:t>
            </w:r>
            <w:r w:rsidRPr="00C207E3">
              <w:rPr>
                <w:rFonts w:ascii="Arial" w:hAnsi="Arial" w:cs="Arial"/>
                <w:sz w:val="14"/>
                <w:szCs w:val="14"/>
                <w:lang w:eastAsia="es-MX"/>
              </w:rPr>
              <w:t>realizará de forma trimestral, durante la vigencia del Contrato, pruebas y evaluaciones a las CPV a través del Laboratorio que definirá</w:t>
            </w:r>
            <w:r w:rsidRPr="00C207E3">
              <w:rPr>
                <w:rFonts w:ascii="Arial" w:hAnsi="Arial" w:cs="Arial"/>
                <w:b/>
                <w:bCs/>
                <w:sz w:val="14"/>
                <w:szCs w:val="14"/>
                <w:lang w:eastAsia="es-MX"/>
              </w:rPr>
              <w:t xml:space="preserve"> “El Instituto”. </w:t>
            </w:r>
            <w:r w:rsidRPr="00C207E3">
              <w:rPr>
                <w:rFonts w:ascii="Arial" w:hAnsi="Arial" w:cs="Arial"/>
                <w:sz w:val="14"/>
                <w:szCs w:val="14"/>
                <w:lang w:eastAsia="es-MX"/>
              </w:rPr>
              <w:t>Estas pruebas serán considerando cuando menos lo establecido en el estándar ISO/IEC 10373 y ANSI, o en su caso bajo otro tipo de pruebas que se definan de común acuerdo con el</w:t>
            </w:r>
            <w:r w:rsidRPr="00C207E3">
              <w:rPr>
                <w:rFonts w:ascii="Arial" w:hAnsi="Arial" w:cs="Arial"/>
                <w:b/>
                <w:bCs/>
                <w:sz w:val="14"/>
                <w:szCs w:val="14"/>
                <w:lang w:eastAsia="es-MX"/>
              </w:rPr>
              <w:t xml:space="preserve"> “El Proveedor”.</w:t>
            </w:r>
          </w:p>
        </w:tc>
        <w:tc>
          <w:tcPr>
            <w:tcW w:w="1280" w:type="dxa"/>
            <w:shd w:val="clear" w:color="000000" w:fill="FFFFFF"/>
            <w:vAlign w:val="center"/>
          </w:tcPr>
          <w:p w14:paraId="4449975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Trimestral</w:t>
            </w:r>
          </w:p>
        </w:tc>
        <w:tc>
          <w:tcPr>
            <w:tcW w:w="1696" w:type="dxa"/>
            <w:vAlign w:val="center"/>
          </w:tcPr>
          <w:p w14:paraId="5640924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Cuando se obtengan observaciones respecto a la ausencia de algún elemento de seguridad, elementos constitutivos en la CPV o un reporte negativo en el informe de resultados de las pruebas de laboratorio.</w:t>
            </w:r>
          </w:p>
        </w:tc>
        <w:tc>
          <w:tcPr>
            <w:tcW w:w="1699" w:type="dxa"/>
            <w:shd w:val="clear" w:color="000000" w:fill="FFFFFF"/>
            <w:vAlign w:val="center"/>
          </w:tcPr>
          <w:p w14:paraId="06381F7C"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sobre el monto que resulte de la totalidad de CPV producidas durante el periodo que contemple el reporte de resultados de la prueba.</w:t>
            </w:r>
          </w:p>
        </w:tc>
        <w:tc>
          <w:tcPr>
            <w:tcW w:w="1274" w:type="dxa"/>
            <w:shd w:val="clear" w:color="000000" w:fill="FFFFFF"/>
            <w:vAlign w:val="center"/>
          </w:tcPr>
          <w:p w14:paraId="321C974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prueba</w:t>
            </w:r>
          </w:p>
        </w:tc>
      </w:tr>
      <w:tr w:rsidR="00B87050" w:rsidRPr="00C2601C" w14:paraId="6C815684" w14:textId="77777777" w:rsidTr="004A64BE">
        <w:trPr>
          <w:trHeight w:val="2060"/>
          <w:jc w:val="center"/>
        </w:trPr>
        <w:tc>
          <w:tcPr>
            <w:tcW w:w="567" w:type="dxa"/>
            <w:shd w:val="clear" w:color="000000" w:fill="FFFFFF"/>
            <w:vAlign w:val="center"/>
          </w:tcPr>
          <w:p w14:paraId="1968F7EC" w14:textId="395168D3"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12</w:t>
            </w:r>
          </w:p>
        </w:tc>
        <w:tc>
          <w:tcPr>
            <w:tcW w:w="1135" w:type="dxa"/>
            <w:shd w:val="clear" w:color="000000" w:fill="FFFFFF"/>
            <w:vAlign w:val="center"/>
          </w:tcPr>
          <w:p w14:paraId="6AFBD50D" w14:textId="77777777" w:rsidR="00B87050" w:rsidRPr="00C207E3" w:rsidRDefault="00B87050" w:rsidP="00B87050">
            <w:pPr>
              <w:jc w:val="both"/>
              <w:rPr>
                <w:rFonts w:ascii="Arial" w:hAnsi="Arial" w:cs="Arial"/>
                <w:sz w:val="14"/>
                <w:szCs w:val="14"/>
                <w:lang w:val="es-ES" w:eastAsia="es-MX"/>
              </w:rPr>
            </w:pPr>
            <w:bookmarkStart w:id="1317" w:name="RANGE!C11"/>
            <w:r w:rsidRPr="00C207E3">
              <w:rPr>
                <w:rFonts w:ascii="Arial" w:hAnsi="Arial" w:cs="Arial"/>
                <w:sz w:val="14"/>
                <w:szCs w:val="14"/>
                <w:lang w:val="es-ES" w:eastAsia="es-MX"/>
              </w:rPr>
              <w:t>4.2 Esquema de Soporte y Mantenimiento.</w:t>
            </w:r>
            <w:bookmarkEnd w:id="1317"/>
          </w:p>
        </w:tc>
        <w:tc>
          <w:tcPr>
            <w:tcW w:w="1980" w:type="dxa"/>
            <w:noWrap/>
            <w:vAlign w:val="center"/>
          </w:tcPr>
          <w:p w14:paraId="5A293607"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Los equipos de la línea de producción del CPC contarán con el soporte técnico y la garantía del fabricante en caso de que la producción se vea afectada por alguna falla de éstos, resolviéndola en un tiempo máximo de 1 día hábil</w:t>
            </w:r>
          </w:p>
        </w:tc>
        <w:tc>
          <w:tcPr>
            <w:tcW w:w="1280" w:type="dxa"/>
            <w:shd w:val="clear" w:color="000000" w:fill="FFFFFF"/>
            <w:vAlign w:val="center"/>
          </w:tcPr>
          <w:p w14:paraId="7A0A905E"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Máximo de 1 día hábil</w:t>
            </w:r>
          </w:p>
        </w:tc>
        <w:tc>
          <w:tcPr>
            <w:tcW w:w="1696" w:type="dxa"/>
            <w:vAlign w:val="center"/>
          </w:tcPr>
          <w:p w14:paraId="02516096"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solucionar la falla en los equipos del Centro de Producción de Credenciales en </w:t>
            </w:r>
            <w:r w:rsidRPr="00C207E3">
              <w:rPr>
                <w:rFonts w:ascii="Arial" w:hAnsi="Arial" w:cs="Arial"/>
                <w:sz w:val="14"/>
                <w:szCs w:val="14"/>
                <w:lang w:eastAsia="es-MX"/>
              </w:rPr>
              <w:t>máximo de 1 día hábil</w:t>
            </w:r>
            <w:r w:rsidRPr="00C207E3">
              <w:rPr>
                <w:rFonts w:ascii="Arial" w:hAnsi="Arial" w:cs="Arial"/>
                <w:sz w:val="14"/>
                <w:szCs w:val="14"/>
                <w:lang w:val="es-ES" w:eastAsia="es-MX"/>
              </w:rPr>
              <w:t>.</w:t>
            </w:r>
          </w:p>
        </w:tc>
        <w:tc>
          <w:tcPr>
            <w:tcW w:w="1699" w:type="dxa"/>
            <w:shd w:val="clear" w:color="000000" w:fill="FFFFFF"/>
            <w:vAlign w:val="center"/>
          </w:tcPr>
          <w:p w14:paraId="06F3067B"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Se aplicará el 0.5% del costo de la capacidad máxima de producción solicitada (90,000) por cada día hábil de atraso para la solución de la falla    </w:t>
            </w:r>
          </w:p>
        </w:tc>
        <w:tc>
          <w:tcPr>
            <w:tcW w:w="1274" w:type="dxa"/>
            <w:shd w:val="clear" w:color="000000" w:fill="FFFFFF"/>
            <w:vAlign w:val="center"/>
          </w:tcPr>
          <w:p w14:paraId="344C41B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cada día hábil de atraso  </w:t>
            </w:r>
          </w:p>
        </w:tc>
      </w:tr>
      <w:tr w:rsidR="00B87050" w:rsidRPr="00C2601C" w14:paraId="7B0FF5D7" w14:textId="77777777" w:rsidTr="004A64BE">
        <w:trPr>
          <w:trHeight w:val="1657"/>
          <w:jc w:val="center"/>
        </w:trPr>
        <w:tc>
          <w:tcPr>
            <w:tcW w:w="567" w:type="dxa"/>
            <w:shd w:val="clear" w:color="000000" w:fill="FFFFFF"/>
            <w:vAlign w:val="center"/>
          </w:tcPr>
          <w:p w14:paraId="38E1097E" w14:textId="3E852A52"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13</w:t>
            </w:r>
          </w:p>
        </w:tc>
        <w:tc>
          <w:tcPr>
            <w:tcW w:w="1135" w:type="dxa"/>
            <w:shd w:val="clear" w:color="000000" w:fill="FFFFFF"/>
            <w:vAlign w:val="center"/>
          </w:tcPr>
          <w:p w14:paraId="2C35E87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4.2 Esquema de Soporte y Mantenimiento.</w:t>
            </w:r>
          </w:p>
        </w:tc>
        <w:tc>
          <w:tcPr>
            <w:tcW w:w="1980" w:type="dxa"/>
            <w:noWrap/>
            <w:vAlign w:val="center"/>
          </w:tcPr>
          <w:p w14:paraId="2B24C25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E</w:t>
            </w:r>
            <w:r w:rsidRPr="00C207E3">
              <w:rPr>
                <w:rFonts w:ascii="Arial" w:hAnsi="Arial" w:cs="Arial"/>
                <w:sz w:val="14"/>
                <w:szCs w:val="14"/>
                <w:lang w:eastAsia="es-MX"/>
              </w:rPr>
              <w:t>ntregar al Administrador del Contrato, dentro de los primeros 5 días hábiles del mes de enero de cada año el programa de mantenimiento de los 12 meses siguientes, durante la vigencia del Contrato.</w:t>
            </w:r>
          </w:p>
        </w:tc>
        <w:tc>
          <w:tcPr>
            <w:tcW w:w="1280" w:type="dxa"/>
            <w:shd w:val="clear" w:color="000000" w:fill="FFFFFF"/>
            <w:vAlign w:val="center"/>
          </w:tcPr>
          <w:p w14:paraId="3C40C05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Dentro de los primeros 5 días hábiles del mes de enero de cada año</w:t>
            </w:r>
          </w:p>
        </w:tc>
        <w:tc>
          <w:tcPr>
            <w:tcW w:w="1696" w:type="dxa"/>
            <w:vAlign w:val="center"/>
          </w:tcPr>
          <w:p w14:paraId="1B200561" w14:textId="77777777"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val="es-ES" w:eastAsia="es-MX"/>
              </w:rPr>
              <w:t>Por no e</w:t>
            </w:r>
            <w:r w:rsidRPr="00C207E3">
              <w:rPr>
                <w:rFonts w:ascii="Arial" w:hAnsi="Arial" w:cs="Arial"/>
                <w:sz w:val="14"/>
                <w:szCs w:val="14"/>
                <w:lang w:eastAsia="es-MX"/>
              </w:rPr>
              <w:t>ntregar al Administrador del Contrato, dentro de los primeros 5 días hábiles del mes de enero de cada año el programa de mantenimiento.</w:t>
            </w:r>
          </w:p>
        </w:tc>
        <w:tc>
          <w:tcPr>
            <w:tcW w:w="1699" w:type="dxa"/>
            <w:shd w:val="clear" w:color="000000" w:fill="FFFFFF"/>
            <w:vAlign w:val="center"/>
          </w:tcPr>
          <w:p w14:paraId="367B150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1% del costo de la capacidad máxima de producción solicitada (90,000) por cada día hábil de atraso en la entrega del programa de mantenimiento. </w:t>
            </w:r>
          </w:p>
        </w:tc>
        <w:tc>
          <w:tcPr>
            <w:tcW w:w="1274" w:type="dxa"/>
            <w:shd w:val="clear" w:color="000000" w:fill="FFFFFF"/>
            <w:vAlign w:val="center"/>
          </w:tcPr>
          <w:p w14:paraId="2AE3AA7B"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709A32CE" w14:textId="77777777" w:rsidTr="004A64BE">
        <w:trPr>
          <w:trHeight w:val="555"/>
          <w:jc w:val="center"/>
        </w:trPr>
        <w:tc>
          <w:tcPr>
            <w:tcW w:w="567" w:type="dxa"/>
            <w:shd w:val="clear" w:color="000000" w:fill="FFFFFF"/>
            <w:vAlign w:val="center"/>
          </w:tcPr>
          <w:p w14:paraId="2E572C0C" w14:textId="345994DE"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1</w:t>
            </w:r>
            <w:r w:rsidR="00150A65">
              <w:rPr>
                <w:rFonts w:ascii="Arial" w:hAnsi="Arial" w:cs="Arial"/>
                <w:sz w:val="14"/>
                <w:szCs w:val="14"/>
                <w:lang w:val="es-ES" w:eastAsia="es-MX"/>
              </w:rPr>
              <w:t>4</w:t>
            </w:r>
          </w:p>
        </w:tc>
        <w:tc>
          <w:tcPr>
            <w:tcW w:w="1135" w:type="dxa"/>
            <w:shd w:val="clear" w:color="000000" w:fill="FFFFFF"/>
            <w:vAlign w:val="center"/>
          </w:tcPr>
          <w:p w14:paraId="6141946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4.4. Garantía del servicio y Continuidad de la Operación</w:t>
            </w:r>
          </w:p>
        </w:tc>
        <w:tc>
          <w:tcPr>
            <w:tcW w:w="1980" w:type="dxa"/>
            <w:noWrap/>
            <w:vAlign w:val="center"/>
          </w:tcPr>
          <w:p w14:paraId="2BE767FF" w14:textId="6B31B5FA" w:rsidR="00B87050" w:rsidRPr="00C207E3" w:rsidRDefault="00B87050" w:rsidP="00B87050">
            <w:pPr>
              <w:jc w:val="both"/>
              <w:rPr>
                <w:rFonts w:ascii="Arial" w:hAnsi="Arial" w:cs="Arial"/>
                <w:sz w:val="14"/>
                <w:szCs w:val="14"/>
                <w:lang w:val="es-ES" w:eastAsia="es-MX"/>
              </w:rPr>
            </w:pPr>
            <w:r w:rsidRPr="00C207E3">
              <w:rPr>
                <w:rFonts w:ascii="Arial" w:hAnsi="Arial" w:cs="Arial"/>
                <w:b/>
                <w:sz w:val="14"/>
                <w:szCs w:val="14"/>
                <w:lang w:eastAsia="es-MX"/>
              </w:rPr>
              <w:t>“El Proveedor”</w:t>
            </w:r>
            <w:r w:rsidRPr="00C207E3">
              <w:rPr>
                <w:rFonts w:ascii="Arial" w:hAnsi="Arial" w:cs="Arial"/>
                <w:sz w:val="14"/>
                <w:szCs w:val="14"/>
                <w:lang w:eastAsia="es-MX"/>
              </w:rPr>
              <w:t xml:space="preserve"> deberá entregar al Supervisor del Contrato los planes detallados y definitivos </w:t>
            </w:r>
            <w:r>
              <w:rPr>
                <w:rFonts w:ascii="Arial" w:hAnsi="Arial" w:cs="Arial"/>
                <w:sz w:val="14"/>
                <w:szCs w:val="14"/>
                <w:lang w:eastAsia="es-MX"/>
              </w:rPr>
              <w:t>4</w:t>
            </w:r>
            <w:r w:rsidRPr="00C207E3">
              <w:rPr>
                <w:rFonts w:ascii="Arial" w:hAnsi="Arial" w:cs="Arial"/>
                <w:sz w:val="14"/>
                <w:szCs w:val="14"/>
                <w:lang w:eastAsia="es-MX"/>
              </w:rPr>
              <w:t xml:space="preserve">0 días </w:t>
            </w:r>
            <w:r>
              <w:rPr>
                <w:rFonts w:ascii="Arial" w:hAnsi="Arial" w:cs="Arial"/>
                <w:sz w:val="14"/>
                <w:szCs w:val="14"/>
                <w:lang w:eastAsia="es-MX"/>
              </w:rPr>
              <w:t>hábiles</w:t>
            </w:r>
            <w:r w:rsidRPr="00C207E3">
              <w:rPr>
                <w:rFonts w:ascii="Arial" w:hAnsi="Arial" w:cs="Arial"/>
                <w:sz w:val="14"/>
                <w:szCs w:val="14"/>
                <w:lang w:eastAsia="es-MX"/>
              </w:rPr>
              <w:t xml:space="preserve"> previos a la fecha establecida para el inicio de la </w:t>
            </w:r>
            <w:r w:rsidRPr="00C207E3">
              <w:rPr>
                <w:rFonts w:ascii="Arial" w:hAnsi="Arial" w:cs="Arial"/>
                <w:sz w:val="14"/>
                <w:szCs w:val="14"/>
                <w:lang w:eastAsia="es-MX"/>
              </w:rPr>
              <w:lastRenderedPageBreak/>
              <w:t xml:space="preserve">producción, mismos que deberán considerar la Continuidad de Operaciones y la Recuperación ante Desastres, los cuales serán revisados y aprobados por </w:t>
            </w:r>
            <w:r w:rsidRPr="00C207E3">
              <w:rPr>
                <w:rFonts w:ascii="Arial" w:hAnsi="Arial" w:cs="Arial"/>
                <w:b/>
                <w:sz w:val="14"/>
                <w:szCs w:val="14"/>
                <w:lang w:eastAsia="es-MX"/>
              </w:rPr>
              <w:t>“El Instituto”</w:t>
            </w:r>
            <w:r w:rsidRPr="00C207E3">
              <w:rPr>
                <w:rFonts w:ascii="Arial" w:hAnsi="Arial" w:cs="Arial"/>
                <w:bCs/>
                <w:sz w:val="14"/>
                <w:szCs w:val="14"/>
                <w:lang w:eastAsia="es-MX"/>
              </w:rPr>
              <w:t>, una</w:t>
            </w:r>
            <w:r w:rsidRPr="00C207E3">
              <w:rPr>
                <w:rFonts w:ascii="Arial" w:hAnsi="Arial" w:cs="Arial"/>
                <w:sz w:val="14"/>
                <w:szCs w:val="14"/>
                <w:lang w:eastAsia="es-MX"/>
              </w:rPr>
              <w:t xml:space="preserve"> vez aprobados por</w:t>
            </w:r>
            <w:r w:rsidRPr="00C207E3">
              <w:rPr>
                <w:rFonts w:ascii="Arial" w:hAnsi="Arial" w:cs="Arial"/>
                <w:b/>
                <w:sz w:val="14"/>
                <w:szCs w:val="14"/>
                <w:lang w:eastAsia="es-MX"/>
              </w:rPr>
              <w:t xml:space="preserve"> “El Instituto”, “El Proveedor” </w:t>
            </w:r>
            <w:r w:rsidRPr="00C207E3">
              <w:rPr>
                <w:rFonts w:ascii="Arial" w:hAnsi="Arial" w:cs="Arial"/>
                <w:sz w:val="14"/>
                <w:szCs w:val="14"/>
                <w:lang w:eastAsia="es-MX"/>
              </w:rPr>
              <w:t>deberá realizar la implementación de estos, previo a la fecha establecida para el inicio de la producción de la CPV.</w:t>
            </w:r>
          </w:p>
        </w:tc>
        <w:tc>
          <w:tcPr>
            <w:tcW w:w="1280" w:type="dxa"/>
            <w:shd w:val="clear" w:color="000000" w:fill="FFFFFF"/>
            <w:vAlign w:val="center"/>
          </w:tcPr>
          <w:p w14:paraId="678D7208" w14:textId="7AC77905" w:rsidR="00B87050" w:rsidRPr="00C207E3" w:rsidRDefault="00B87050" w:rsidP="00B87050">
            <w:pPr>
              <w:jc w:val="both"/>
              <w:rPr>
                <w:rFonts w:ascii="Arial" w:hAnsi="Arial" w:cs="Arial"/>
                <w:sz w:val="14"/>
                <w:szCs w:val="14"/>
                <w:lang w:val="es-ES" w:eastAsia="es-MX"/>
              </w:rPr>
            </w:pPr>
            <w:r>
              <w:rPr>
                <w:rFonts w:ascii="Arial" w:hAnsi="Arial" w:cs="Arial"/>
                <w:sz w:val="14"/>
                <w:szCs w:val="14"/>
                <w:lang w:val="es-ES" w:eastAsia="es-MX"/>
              </w:rPr>
              <w:lastRenderedPageBreak/>
              <w:t>4</w:t>
            </w:r>
            <w:r w:rsidRPr="00C207E3">
              <w:rPr>
                <w:rFonts w:ascii="Arial" w:hAnsi="Arial" w:cs="Arial"/>
                <w:sz w:val="14"/>
                <w:szCs w:val="14"/>
                <w:lang w:val="es-ES" w:eastAsia="es-MX"/>
              </w:rPr>
              <w:t xml:space="preserve">0 días </w:t>
            </w:r>
            <w:r>
              <w:rPr>
                <w:rFonts w:ascii="Arial" w:hAnsi="Arial" w:cs="Arial"/>
                <w:sz w:val="14"/>
                <w:szCs w:val="14"/>
                <w:lang w:val="es-ES" w:eastAsia="es-MX"/>
              </w:rPr>
              <w:t>hábiles</w:t>
            </w:r>
            <w:r w:rsidRPr="00C207E3">
              <w:rPr>
                <w:rFonts w:ascii="Arial" w:hAnsi="Arial" w:cs="Arial"/>
                <w:sz w:val="14"/>
                <w:szCs w:val="14"/>
                <w:lang w:val="es-ES" w:eastAsia="es-MX"/>
              </w:rPr>
              <w:t xml:space="preserve"> previos a la fecha establecida para el inicio de la producción.</w:t>
            </w:r>
          </w:p>
        </w:tc>
        <w:tc>
          <w:tcPr>
            <w:tcW w:w="1696" w:type="dxa"/>
            <w:vAlign w:val="center"/>
          </w:tcPr>
          <w:p w14:paraId="385C994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entregar los planes detallados de la Continuidad de Operaciones y la Recuperación ante Desastres.</w:t>
            </w:r>
          </w:p>
        </w:tc>
        <w:tc>
          <w:tcPr>
            <w:tcW w:w="1699" w:type="dxa"/>
            <w:shd w:val="clear" w:color="000000" w:fill="FFFFFF"/>
            <w:vAlign w:val="center"/>
          </w:tcPr>
          <w:p w14:paraId="5371737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Se aplicará el 0.5% del costo de la capacidad máxima de producción solicitada (90,000) </w:t>
            </w:r>
          </w:p>
        </w:tc>
        <w:tc>
          <w:tcPr>
            <w:tcW w:w="1274" w:type="dxa"/>
            <w:shd w:val="clear" w:color="000000" w:fill="FFFFFF"/>
            <w:vAlign w:val="center"/>
          </w:tcPr>
          <w:p w14:paraId="42667B6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2008E938" w14:textId="77777777" w:rsidTr="004A64BE">
        <w:trPr>
          <w:trHeight w:val="554"/>
          <w:jc w:val="center"/>
        </w:trPr>
        <w:tc>
          <w:tcPr>
            <w:tcW w:w="567" w:type="dxa"/>
            <w:shd w:val="clear" w:color="000000" w:fill="FFFFFF"/>
            <w:vAlign w:val="center"/>
          </w:tcPr>
          <w:p w14:paraId="669BEEBD" w14:textId="25F489C6"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1</w:t>
            </w:r>
            <w:r w:rsidR="00150A65">
              <w:rPr>
                <w:rFonts w:ascii="Arial" w:hAnsi="Arial" w:cs="Arial"/>
                <w:sz w:val="14"/>
                <w:szCs w:val="14"/>
                <w:lang w:val="es-ES" w:eastAsia="es-MX"/>
              </w:rPr>
              <w:t>5</w:t>
            </w:r>
          </w:p>
        </w:tc>
        <w:tc>
          <w:tcPr>
            <w:tcW w:w="1135" w:type="dxa"/>
            <w:shd w:val="clear" w:color="000000" w:fill="FFFFFF"/>
            <w:vAlign w:val="center"/>
          </w:tcPr>
          <w:p w14:paraId="0722A3B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4.4 Garantía del Servicio y Continuidad de la Operación.</w:t>
            </w:r>
          </w:p>
        </w:tc>
        <w:tc>
          <w:tcPr>
            <w:tcW w:w="1980" w:type="dxa"/>
            <w:noWrap/>
            <w:vAlign w:val="center"/>
          </w:tcPr>
          <w:p w14:paraId="56EED81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 xml:space="preserve">Los niveles de rechazo mensuales de la CPV, que no cumplan con los criterios de calidad establecidos por </w:t>
            </w:r>
            <w:r w:rsidRPr="00C207E3">
              <w:rPr>
                <w:rFonts w:ascii="Arial" w:hAnsi="Arial" w:cs="Arial"/>
                <w:b/>
                <w:sz w:val="14"/>
                <w:szCs w:val="14"/>
                <w:lang w:eastAsia="es-MX"/>
              </w:rPr>
              <w:t>“El Instituto”</w:t>
            </w:r>
            <w:r w:rsidRPr="00C207E3">
              <w:rPr>
                <w:rFonts w:ascii="Arial" w:hAnsi="Arial" w:cs="Arial"/>
                <w:sz w:val="14"/>
                <w:szCs w:val="14"/>
                <w:lang w:eastAsia="es-MX"/>
              </w:rPr>
              <w:t xml:space="preserve"> y que se indican en el punto 7.3</w:t>
            </w:r>
            <w:r w:rsidRPr="00C207E3">
              <w:rPr>
                <w:rFonts w:ascii="Arial" w:hAnsi="Arial" w:cs="Arial"/>
                <w:i/>
                <w:sz w:val="14"/>
                <w:szCs w:val="14"/>
                <w:lang w:eastAsia="es-MX"/>
              </w:rPr>
              <w:t xml:space="preserve"> “Procedimiento de Control de Calidad que será aplicado por “El Instituto”</w:t>
            </w:r>
            <w:r w:rsidRPr="00C207E3">
              <w:rPr>
                <w:rFonts w:ascii="Arial" w:hAnsi="Arial" w:cs="Arial"/>
                <w:sz w:val="14"/>
                <w:szCs w:val="14"/>
                <w:lang w:eastAsia="es-MX"/>
              </w:rPr>
              <w:t xml:space="preserve"> del Anexo Técnico, no serán mayores al 1%, conforme a la producción de CPV que cumplan con los criterios de calidad</w:t>
            </w:r>
          </w:p>
        </w:tc>
        <w:tc>
          <w:tcPr>
            <w:tcW w:w="1280" w:type="dxa"/>
            <w:shd w:val="clear" w:color="000000" w:fill="FFFFFF"/>
            <w:vAlign w:val="center"/>
          </w:tcPr>
          <w:p w14:paraId="23E541A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Mensual</w:t>
            </w:r>
          </w:p>
        </w:tc>
        <w:tc>
          <w:tcPr>
            <w:tcW w:w="1696" w:type="dxa"/>
            <w:vAlign w:val="center"/>
          </w:tcPr>
          <w:p w14:paraId="2D136B5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rebasar el 1% de los niveles de rechazo mensuales de la CPV, que no cumplieron con los estándares de calidad de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y que se indican en el punto </w:t>
            </w:r>
            <w:r w:rsidRPr="00C207E3">
              <w:rPr>
                <w:rFonts w:ascii="Arial" w:hAnsi="Arial" w:cs="Arial"/>
                <w:sz w:val="14"/>
                <w:szCs w:val="14"/>
                <w:lang w:eastAsia="es-MX"/>
              </w:rPr>
              <w:t>7.3</w:t>
            </w:r>
            <w:r w:rsidRPr="00C207E3">
              <w:rPr>
                <w:rFonts w:ascii="Arial" w:hAnsi="Arial" w:cs="Arial"/>
                <w:i/>
                <w:sz w:val="14"/>
                <w:szCs w:val="14"/>
                <w:lang w:eastAsia="es-MX"/>
              </w:rPr>
              <w:t xml:space="preserve"> “Procedimiento de Control de Calidad que será aplicado por “El Instituto”</w:t>
            </w:r>
            <w:r w:rsidRPr="00C207E3">
              <w:rPr>
                <w:rFonts w:ascii="Arial" w:hAnsi="Arial" w:cs="Arial"/>
                <w:sz w:val="14"/>
                <w:szCs w:val="14"/>
                <w:lang w:eastAsia="es-MX"/>
              </w:rPr>
              <w:t xml:space="preserve"> del Anexo Técnico, no serán mayores al 1%, conforme a la producción de CPV que cumplan con los criterios de calidad</w:t>
            </w:r>
          </w:p>
        </w:tc>
        <w:tc>
          <w:tcPr>
            <w:tcW w:w="1699" w:type="dxa"/>
            <w:shd w:val="clear" w:color="000000" w:fill="FFFFFF"/>
            <w:vAlign w:val="center"/>
          </w:tcPr>
          <w:p w14:paraId="5D09EF1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5% sobre el monto que resulte del total de CPV rechazadas al mes.</w:t>
            </w:r>
          </w:p>
        </w:tc>
        <w:tc>
          <w:tcPr>
            <w:tcW w:w="1274" w:type="dxa"/>
            <w:shd w:val="clear" w:color="000000" w:fill="FFFFFF"/>
            <w:vAlign w:val="center"/>
          </w:tcPr>
          <w:p w14:paraId="61269402"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Mensual</w:t>
            </w:r>
          </w:p>
        </w:tc>
      </w:tr>
      <w:tr w:rsidR="00B87050" w:rsidRPr="00C2601C" w14:paraId="7E717940" w14:textId="77777777" w:rsidTr="004A64BE">
        <w:trPr>
          <w:trHeight w:val="2295"/>
          <w:jc w:val="center"/>
        </w:trPr>
        <w:tc>
          <w:tcPr>
            <w:tcW w:w="567" w:type="dxa"/>
            <w:shd w:val="clear" w:color="000000" w:fill="FFFFFF"/>
            <w:vAlign w:val="center"/>
          </w:tcPr>
          <w:p w14:paraId="10E7D0AE" w14:textId="2CBAA6CE"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1</w:t>
            </w:r>
            <w:r w:rsidR="00150A65">
              <w:rPr>
                <w:rFonts w:ascii="Arial" w:hAnsi="Arial" w:cs="Arial"/>
                <w:sz w:val="14"/>
                <w:szCs w:val="14"/>
                <w:lang w:val="es-ES" w:eastAsia="es-MX"/>
              </w:rPr>
              <w:t>6</w:t>
            </w:r>
          </w:p>
        </w:tc>
        <w:tc>
          <w:tcPr>
            <w:tcW w:w="1135" w:type="dxa"/>
            <w:shd w:val="clear" w:color="000000" w:fill="FFFFFF"/>
            <w:vAlign w:val="center"/>
          </w:tcPr>
          <w:p w14:paraId="283D53B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5.2 Recepción y control del material e insumos para la producción.</w:t>
            </w:r>
          </w:p>
        </w:tc>
        <w:tc>
          <w:tcPr>
            <w:tcW w:w="1980" w:type="dxa"/>
            <w:noWrap/>
            <w:vAlign w:val="center"/>
          </w:tcPr>
          <w:p w14:paraId="53C074C8"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eastAsia="es-MX"/>
              </w:rPr>
              <w:t xml:space="preserve">“El Proveedor” </w:t>
            </w:r>
            <w:r w:rsidRPr="00C207E3">
              <w:rPr>
                <w:rFonts w:ascii="Arial" w:hAnsi="Arial" w:cs="Arial"/>
                <w:sz w:val="14"/>
                <w:szCs w:val="14"/>
                <w:lang w:eastAsia="es-MX"/>
              </w:rPr>
              <w:t xml:space="preserve">dentro de los 15 días hábiles previos al inicio de la producción entregará a </w:t>
            </w:r>
            <w:r w:rsidRPr="00C207E3">
              <w:rPr>
                <w:rFonts w:ascii="Arial" w:hAnsi="Arial" w:cs="Arial"/>
                <w:b/>
                <w:bCs/>
                <w:sz w:val="14"/>
                <w:szCs w:val="14"/>
                <w:lang w:eastAsia="es-MX"/>
              </w:rPr>
              <w:t>“El Instituto”</w:t>
            </w:r>
            <w:r w:rsidRPr="00C207E3">
              <w:rPr>
                <w:rFonts w:ascii="Arial" w:hAnsi="Arial" w:cs="Arial"/>
                <w:sz w:val="14"/>
                <w:szCs w:val="14"/>
                <w:lang w:eastAsia="es-MX"/>
              </w:rPr>
              <w:t xml:space="preserve"> una programación del primer mes considerando los estimados de producción de la CPV.</w:t>
            </w:r>
          </w:p>
        </w:tc>
        <w:tc>
          <w:tcPr>
            <w:tcW w:w="1280" w:type="dxa"/>
            <w:shd w:val="clear" w:color="000000" w:fill="FFFFFF"/>
            <w:vAlign w:val="center"/>
          </w:tcPr>
          <w:p w14:paraId="194D017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Dentro de los 15 días hábiles previos al inicio de la producción</w:t>
            </w:r>
          </w:p>
        </w:tc>
        <w:tc>
          <w:tcPr>
            <w:tcW w:w="1696" w:type="dxa"/>
            <w:vAlign w:val="center"/>
          </w:tcPr>
          <w:p w14:paraId="3A3CE4E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entregar formalmente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w:t>
            </w:r>
            <w:r w:rsidRPr="00C207E3">
              <w:rPr>
                <w:rFonts w:ascii="Arial" w:hAnsi="Arial" w:cs="Arial"/>
                <w:sz w:val="14"/>
                <w:szCs w:val="14"/>
                <w:lang w:eastAsia="es-MX"/>
              </w:rPr>
              <w:t>dentro de los 15 días hábiles previos al inicio de la producción una programación del primer mes.</w:t>
            </w:r>
          </w:p>
        </w:tc>
        <w:tc>
          <w:tcPr>
            <w:tcW w:w="1699" w:type="dxa"/>
            <w:shd w:val="clear" w:color="000000" w:fill="FFFFFF"/>
            <w:vAlign w:val="center"/>
          </w:tcPr>
          <w:p w14:paraId="4D273DA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Se aplicará el 0.5% del costo de la capacidad máxima de producción solicitada (90,000) </w:t>
            </w:r>
          </w:p>
        </w:tc>
        <w:tc>
          <w:tcPr>
            <w:tcW w:w="1274" w:type="dxa"/>
            <w:shd w:val="clear" w:color="000000" w:fill="FFFFFF"/>
            <w:vAlign w:val="center"/>
          </w:tcPr>
          <w:p w14:paraId="757401AE"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35490E55" w14:textId="77777777" w:rsidTr="004A64BE">
        <w:trPr>
          <w:trHeight w:val="2295"/>
          <w:jc w:val="center"/>
        </w:trPr>
        <w:tc>
          <w:tcPr>
            <w:tcW w:w="567" w:type="dxa"/>
            <w:shd w:val="clear" w:color="000000" w:fill="FFFFFF"/>
            <w:vAlign w:val="center"/>
          </w:tcPr>
          <w:p w14:paraId="624594FE" w14:textId="6ADE5E16"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1</w:t>
            </w:r>
            <w:r w:rsidR="00150A65">
              <w:rPr>
                <w:rFonts w:ascii="Arial" w:hAnsi="Arial" w:cs="Arial"/>
                <w:sz w:val="14"/>
                <w:szCs w:val="14"/>
                <w:lang w:val="es-ES" w:eastAsia="es-MX"/>
              </w:rPr>
              <w:t>7</w:t>
            </w:r>
          </w:p>
        </w:tc>
        <w:tc>
          <w:tcPr>
            <w:tcW w:w="1135" w:type="dxa"/>
            <w:shd w:val="clear" w:color="000000" w:fill="FFFFFF"/>
            <w:vAlign w:val="center"/>
          </w:tcPr>
          <w:p w14:paraId="2271C125"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5.2 Recepción y control del material e insumos para la producción.</w:t>
            </w:r>
          </w:p>
        </w:tc>
        <w:tc>
          <w:tcPr>
            <w:tcW w:w="1980" w:type="dxa"/>
            <w:noWrap/>
            <w:vAlign w:val="center"/>
          </w:tcPr>
          <w:p w14:paraId="010B7F5D" w14:textId="77777777" w:rsidR="00B87050" w:rsidRPr="00C207E3" w:rsidRDefault="00B87050" w:rsidP="00B87050">
            <w:pPr>
              <w:jc w:val="both"/>
              <w:rPr>
                <w:rFonts w:ascii="Arial" w:hAnsi="Arial" w:cs="Arial"/>
                <w:b/>
                <w:bCs/>
                <w:sz w:val="14"/>
                <w:szCs w:val="14"/>
                <w:lang w:eastAsia="es-MX"/>
              </w:rPr>
            </w:pPr>
            <w:r w:rsidRPr="00C207E3">
              <w:rPr>
                <w:rFonts w:ascii="Arial" w:hAnsi="Arial" w:cs="Arial"/>
                <w:b/>
                <w:bCs/>
                <w:sz w:val="14"/>
                <w:szCs w:val="14"/>
                <w:lang w:val="es-ES" w:eastAsia="es-MX"/>
              </w:rPr>
              <w:t>“El Proveedor”</w:t>
            </w:r>
            <w:r w:rsidRPr="00C207E3">
              <w:rPr>
                <w:rFonts w:ascii="Arial" w:hAnsi="Arial" w:cs="Arial"/>
                <w:sz w:val="14"/>
                <w:szCs w:val="14"/>
                <w:lang w:val="es-ES" w:eastAsia="es-MX"/>
              </w:rPr>
              <w:t xml:space="preserve"> entregará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un registro documentado de todos y cada uno de los arribos de materias primas programados y que llegarán al CPC, el cual deberá entregar en la primera semana de cada mes en dónde se muestre a detalle el tipo de material, volumen y la fecha programada de arribo al CPC.</w:t>
            </w:r>
          </w:p>
        </w:tc>
        <w:tc>
          <w:tcPr>
            <w:tcW w:w="1280" w:type="dxa"/>
            <w:shd w:val="clear" w:color="000000" w:fill="FFFFFF"/>
            <w:vAlign w:val="center"/>
          </w:tcPr>
          <w:p w14:paraId="3121BADF" w14:textId="77777777"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eastAsia="es-MX"/>
              </w:rPr>
              <w:t>E</w:t>
            </w:r>
            <w:r w:rsidRPr="00C207E3">
              <w:rPr>
                <w:rFonts w:ascii="Arial" w:hAnsi="Arial" w:cs="Arial"/>
                <w:sz w:val="14"/>
                <w:szCs w:val="14"/>
                <w:lang w:val="es-ES" w:eastAsia="es-MX"/>
              </w:rPr>
              <w:t>n la primera semana de cada mes</w:t>
            </w:r>
          </w:p>
        </w:tc>
        <w:tc>
          <w:tcPr>
            <w:tcW w:w="1696" w:type="dxa"/>
            <w:vAlign w:val="center"/>
          </w:tcPr>
          <w:p w14:paraId="760ADDAB" w14:textId="77777777" w:rsidR="00B87050" w:rsidRPr="00C207E3" w:rsidRDefault="00B87050" w:rsidP="00B87050">
            <w:pPr>
              <w:jc w:val="both"/>
              <w:rPr>
                <w:rFonts w:ascii="Arial" w:hAnsi="Arial" w:cs="Arial"/>
                <w:sz w:val="14"/>
                <w:szCs w:val="14"/>
                <w:lang w:eastAsia="es-MX"/>
              </w:rPr>
            </w:pPr>
            <w:r w:rsidRPr="00C207E3">
              <w:rPr>
                <w:rFonts w:ascii="Arial" w:hAnsi="Arial" w:cs="Arial"/>
                <w:sz w:val="14"/>
                <w:szCs w:val="14"/>
                <w:lang w:eastAsia="es-MX"/>
              </w:rPr>
              <w:t>Por no entregar el registro documentado en la primera semana de cada mes</w:t>
            </w:r>
          </w:p>
        </w:tc>
        <w:tc>
          <w:tcPr>
            <w:tcW w:w="1699" w:type="dxa"/>
            <w:shd w:val="clear" w:color="000000" w:fill="FFFFFF"/>
            <w:vAlign w:val="center"/>
          </w:tcPr>
          <w:p w14:paraId="19E6DA9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del costo de la capacidad máxima de producción solicitada (90,000)</w:t>
            </w:r>
          </w:p>
        </w:tc>
        <w:tc>
          <w:tcPr>
            <w:tcW w:w="1274" w:type="dxa"/>
            <w:shd w:val="clear" w:color="000000" w:fill="FFFFFF"/>
            <w:vAlign w:val="center"/>
          </w:tcPr>
          <w:p w14:paraId="485D105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6F9B7F41" w14:textId="77777777" w:rsidTr="004A64BE">
        <w:trPr>
          <w:trHeight w:val="1830"/>
          <w:jc w:val="center"/>
        </w:trPr>
        <w:tc>
          <w:tcPr>
            <w:tcW w:w="567" w:type="dxa"/>
            <w:shd w:val="clear" w:color="000000" w:fill="FFFFFF"/>
            <w:vAlign w:val="center"/>
          </w:tcPr>
          <w:p w14:paraId="4EB7B137" w14:textId="6555FF09"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t>1</w:t>
            </w:r>
            <w:r w:rsidR="00150A65">
              <w:rPr>
                <w:rFonts w:ascii="Arial" w:hAnsi="Arial" w:cs="Arial"/>
                <w:sz w:val="14"/>
                <w:szCs w:val="14"/>
                <w:lang w:val="es-ES" w:eastAsia="es-MX"/>
              </w:rPr>
              <w:t>8</w:t>
            </w:r>
          </w:p>
        </w:tc>
        <w:tc>
          <w:tcPr>
            <w:tcW w:w="1135" w:type="dxa"/>
            <w:shd w:val="clear" w:color="000000" w:fill="FFFFFF"/>
            <w:vAlign w:val="center"/>
          </w:tcPr>
          <w:p w14:paraId="781658C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5.2 Recepción y control del material e insumos para la producción.</w:t>
            </w:r>
          </w:p>
        </w:tc>
        <w:tc>
          <w:tcPr>
            <w:tcW w:w="1980" w:type="dxa"/>
            <w:noWrap/>
            <w:vAlign w:val="center"/>
          </w:tcPr>
          <w:p w14:paraId="0C57D2C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val="es-ES" w:eastAsia="es-MX"/>
              </w:rPr>
              <w:t>“El Proveedor”</w:t>
            </w:r>
            <w:r w:rsidRPr="00C207E3">
              <w:rPr>
                <w:rFonts w:ascii="Arial" w:hAnsi="Arial" w:cs="Arial"/>
                <w:sz w:val="14"/>
                <w:szCs w:val="14"/>
                <w:lang w:val="es-ES" w:eastAsia="es-MX"/>
              </w:rPr>
              <w:t xml:space="preserve"> entregará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xml:space="preserve"> un registro documentado de todos y cada uno de los arribos de materias primas programados y que llegarán al CPC, el cual deberá entregar en la primera semana de cada mes en dónde se muestre a detalle el tipo de material, volumen y la fecha programada de arribo al centro correspondiente.</w:t>
            </w:r>
          </w:p>
        </w:tc>
        <w:tc>
          <w:tcPr>
            <w:tcW w:w="1280" w:type="dxa"/>
            <w:shd w:val="clear" w:color="000000" w:fill="FFFFFF"/>
            <w:vAlign w:val="center"/>
          </w:tcPr>
          <w:p w14:paraId="203E277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De acuerdo con la programación mensual entregada por </w:t>
            </w:r>
            <w:r w:rsidRPr="00C207E3">
              <w:rPr>
                <w:rFonts w:ascii="Arial" w:hAnsi="Arial" w:cs="Arial"/>
                <w:b/>
                <w:bCs/>
                <w:sz w:val="14"/>
                <w:szCs w:val="14"/>
                <w:lang w:val="es-ES" w:eastAsia="es-MX"/>
              </w:rPr>
              <w:t>"El Proveedor"</w:t>
            </w:r>
          </w:p>
        </w:tc>
        <w:tc>
          <w:tcPr>
            <w:tcW w:w="1696" w:type="dxa"/>
            <w:vAlign w:val="center"/>
          </w:tcPr>
          <w:p w14:paraId="0B7BB2EE"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cumplir con el arribo de las materias primas en las fechas programadas al CPC</w:t>
            </w:r>
          </w:p>
        </w:tc>
        <w:tc>
          <w:tcPr>
            <w:tcW w:w="1699" w:type="dxa"/>
            <w:shd w:val="clear" w:color="000000" w:fill="FFFFFF"/>
            <w:vAlign w:val="center"/>
          </w:tcPr>
          <w:p w14:paraId="238C13A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del costo de la capacidad máxima de producción solicitada (90,000)</w:t>
            </w:r>
          </w:p>
        </w:tc>
        <w:tc>
          <w:tcPr>
            <w:tcW w:w="1274" w:type="dxa"/>
            <w:shd w:val="clear" w:color="000000" w:fill="FFFFFF"/>
            <w:vAlign w:val="center"/>
          </w:tcPr>
          <w:p w14:paraId="4FD9BFA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13A747F9" w14:textId="77777777" w:rsidTr="004A64BE">
        <w:trPr>
          <w:trHeight w:val="806"/>
          <w:jc w:val="center"/>
        </w:trPr>
        <w:tc>
          <w:tcPr>
            <w:tcW w:w="567" w:type="dxa"/>
            <w:shd w:val="clear" w:color="000000" w:fill="FFFFFF"/>
            <w:vAlign w:val="center"/>
          </w:tcPr>
          <w:p w14:paraId="3B6DC2EB" w14:textId="49AB2E25" w:rsidR="00B87050" w:rsidRPr="00C207E3" w:rsidRDefault="00B87050" w:rsidP="00B87050">
            <w:pPr>
              <w:jc w:val="center"/>
              <w:rPr>
                <w:rFonts w:ascii="Arial" w:hAnsi="Arial" w:cs="Arial"/>
                <w:sz w:val="14"/>
                <w:szCs w:val="14"/>
                <w:lang w:val="es-ES" w:eastAsia="es-MX"/>
              </w:rPr>
            </w:pPr>
            <w:r w:rsidRPr="00C207E3">
              <w:rPr>
                <w:rFonts w:ascii="Arial" w:hAnsi="Arial" w:cs="Arial"/>
                <w:sz w:val="14"/>
                <w:szCs w:val="14"/>
                <w:lang w:val="es-ES" w:eastAsia="es-MX"/>
              </w:rPr>
              <w:lastRenderedPageBreak/>
              <w:t>1</w:t>
            </w:r>
            <w:r w:rsidR="00150A65">
              <w:rPr>
                <w:rFonts w:ascii="Arial" w:hAnsi="Arial" w:cs="Arial"/>
                <w:sz w:val="14"/>
                <w:szCs w:val="14"/>
                <w:lang w:val="es-ES" w:eastAsia="es-MX"/>
              </w:rPr>
              <w:t>9</w:t>
            </w:r>
          </w:p>
        </w:tc>
        <w:tc>
          <w:tcPr>
            <w:tcW w:w="1135" w:type="dxa"/>
            <w:shd w:val="clear" w:color="000000" w:fill="FFFFFF"/>
            <w:vAlign w:val="center"/>
          </w:tcPr>
          <w:p w14:paraId="7CDB9732"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5.2 Recepción y control del material e insumos para la producción.</w:t>
            </w:r>
          </w:p>
        </w:tc>
        <w:tc>
          <w:tcPr>
            <w:tcW w:w="1980" w:type="dxa"/>
            <w:noWrap/>
            <w:vAlign w:val="center"/>
          </w:tcPr>
          <w:p w14:paraId="0F44539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sz w:val="14"/>
                <w:szCs w:val="14"/>
                <w:lang w:eastAsia="es-MX"/>
              </w:rPr>
              <w:t xml:space="preserve">“El Proveedor” </w:t>
            </w:r>
            <w:r w:rsidRPr="00C207E3">
              <w:rPr>
                <w:rFonts w:ascii="Arial" w:hAnsi="Arial" w:cs="Arial"/>
                <w:bCs/>
                <w:sz w:val="14"/>
                <w:szCs w:val="14"/>
                <w:lang w:eastAsia="es-MX"/>
              </w:rPr>
              <w:t xml:space="preserve">deberá </w:t>
            </w:r>
            <w:r w:rsidRPr="00C207E3">
              <w:rPr>
                <w:rFonts w:ascii="Arial" w:hAnsi="Arial" w:cs="Arial"/>
                <w:sz w:val="14"/>
                <w:szCs w:val="14"/>
                <w:lang w:eastAsia="es-MX"/>
              </w:rPr>
              <w:t xml:space="preserve">integrar para cada embarque o pedido, el Certificado de calidad de origen, el cual indicará expresamente que estos materiales aprobaron los controles de calidad del fabricante y que cumplen con las especificaciones y calidad requeridos para la producción, incluyendo al menos el número de lote, fecha, nombre y firma del responsable por parte del fabricante. Las copias de dichos certificados de calidad deberán ser entregadas a </w:t>
            </w:r>
            <w:r w:rsidRPr="00C207E3">
              <w:rPr>
                <w:rFonts w:ascii="Arial" w:hAnsi="Arial" w:cs="Arial"/>
                <w:b/>
                <w:bCs/>
                <w:sz w:val="14"/>
                <w:szCs w:val="14"/>
                <w:lang w:eastAsia="es-MX"/>
              </w:rPr>
              <w:t>“El Instituto”</w:t>
            </w:r>
            <w:r w:rsidRPr="00C207E3">
              <w:rPr>
                <w:rFonts w:ascii="Arial" w:hAnsi="Arial" w:cs="Arial"/>
                <w:sz w:val="14"/>
                <w:szCs w:val="14"/>
                <w:lang w:eastAsia="es-MX"/>
              </w:rPr>
              <w:t xml:space="preserve"> el día en que cada arribo sea recibido por </w:t>
            </w:r>
            <w:r w:rsidRPr="00C207E3">
              <w:rPr>
                <w:rFonts w:ascii="Arial" w:hAnsi="Arial" w:cs="Arial"/>
                <w:b/>
                <w:bCs/>
                <w:sz w:val="14"/>
                <w:szCs w:val="14"/>
                <w:lang w:eastAsia="es-MX"/>
              </w:rPr>
              <w:t xml:space="preserve">“El Proveedor” </w:t>
            </w:r>
            <w:r w:rsidRPr="00C207E3">
              <w:rPr>
                <w:rFonts w:ascii="Arial" w:hAnsi="Arial" w:cs="Arial"/>
                <w:sz w:val="14"/>
                <w:szCs w:val="14"/>
                <w:lang w:eastAsia="es-MX"/>
              </w:rPr>
              <w:t>en el CPC durante la vigencia del Contrato.</w:t>
            </w:r>
          </w:p>
        </w:tc>
        <w:tc>
          <w:tcPr>
            <w:tcW w:w="1280" w:type="dxa"/>
            <w:shd w:val="clear" w:color="000000" w:fill="FFFFFF"/>
            <w:vAlign w:val="center"/>
          </w:tcPr>
          <w:p w14:paraId="4B47E6EE"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eastAsia="es-MX"/>
              </w:rPr>
              <w:t xml:space="preserve">El día en que cada arribo sea recibido por </w:t>
            </w:r>
            <w:r w:rsidRPr="00C207E3">
              <w:rPr>
                <w:rFonts w:ascii="Arial" w:hAnsi="Arial" w:cs="Arial"/>
                <w:b/>
                <w:bCs/>
                <w:sz w:val="14"/>
                <w:szCs w:val="14"/>
                <w:lang w:eastAsia="es-MX"/>
              </w:rPr>
              <w:t xml:space="preserve">“El Proveedor” </w:t>
            </w:r>
            <w:r w:rsidRPr="00C207E3">
              <w:rPr>
                <w:rFonts w:ascii="Arial" w:hAnsi="Arial" w:cs="Arial"/>
                <w:sz w:val="14"/>
                <w:szCs w:val="14"/>
                <w:lang w:eastAsia="es-MX"/>
              </w:rPr>
              <w:t>en el CPC.</w:t>
            </w:r>
          </w:p>
        </w:tc>
        <w:tc>
          <w:tcPr>
            <w:tcW w:w="1696" w:type="dxa"/>
            <w:vAlign w:val="center"/>
          </w:tcPr>
          <w:p w14:paraId="207303D7"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Por no entregar la copia del certificado de calidad de origen, emitido por los fabricantes de las materias primas </w:t>
            </w:r>
            <w:r w:rsidRPr="00C207E3">
              <w:rPr>
                <w:rFonts w:ascii="Arial" w:hAnsi="Arial" w:cs="Arial"/>
                <w:sz w:val="14"/>
                <w:szCs w:val="14"/>
                <w:lang w:eastAsia="es-MX"/>
              </w:rPr>
              <w:t xml:space="preserve">el día en que cada arribo sea recibido por </w:t>
            </w:r>
            <w:r w:rsidRPr="00C207E3">
              <w:rPr>
                <w:rFonts w:ascii="Arial" w:hAnsi="Arial" w:cs="Arial"/>
                <w:b/>
                <w:bCs/>
                <w:sz w:val="14"/>
                <w:szCs w:val="14"/>
                <w:lang w:eastAsia="es-MX"/>
              </w:rPr>
              <w:t xml:space="preserve">“El Proveedor” </w:t>
            </w:r>
            <w:r w:rsidRPr="00C207E3">
              <w:rPr>
                <w:rFonts w:ascii="Arial" w:hAnsi="Arial" w:cs="Arial"/>
                <w:sz w:val="14"/>
                <w:szCs w:val="14"/>
                <w:lang w:eastAsia="es-MX"/>
              </w:rPr>
              <w:t>en el CPC.</w:t>
            </w:r>
          </w:p>
        </w:tc>
        <w:tc>
          <w:tcPr>
            <w:tcW w:w="1699" w:type="dxa"/>
            <w:shd w:val="clear" w:color="000000" w:fill="FFFFFF"/>
            <w:vAlign w:val="center"/>
          </w:tcPr>
          <w:p w14:paraId="77671E9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0.5% del costo de la capacidad máxima de producción solicitada (90,000)</w:t>
            </w:r>
          </w:p>
        </w:tc>
        <w:tc>
          <w:tcPr>
            <w:tcW w:w="1274" w:type="dxa"/>
            <w:shd w:val="clear" w:color="000000" w:fill="FFFFFF"/>
            <w:vAlign w:val="center"/>
          </w:tcPr>
          <w:p w14:paraId="4A0DEF6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5A506D47" w14:textId="77777777" w:rsidTr="004A64BE">
        <w:trPr>
          <w:trHeight w:val="579"/>
          <w:jc w:val="center"/>
        </w:trPr>
        <w:tc>
          <w:tcPr>
            <w:tcW w:w="567" w:type="dxa"/>
            <w:shd w:val="clear" w:color="000000" w:fill="FFFFFF"/>
            <w:vAlign w:val="center"/>
          </w:tcPr>
          <w:p w14:paraId="1380DC59" w14:textId="0BEEA09E"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20</w:t>
            </w:r>
          </w:p>
        </w:tc>
        <w:tc>
          <w:tcPr>
            <w:tcW w:w="1135" w:type="dxa"/>
            <w:shd w:val="clear" w:color="000000" w:fill="FFFFFF"/>
            <w:vAlign w:val="center"/>
          </w:tcPr>
          <w:p w14:paraId="5192015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5.2. Recepción y control del material e insumos</w:t>
            </w:r>
          </w:p>
        </w:tc>
        <w:tc>
          <w:tcPr>
            <w:tcW w:w="1980" w:type="dxa"/>
            <w:noWrap/>
            <w:vAlign w:val="center"/>
          </w:tcPr>
          <w:p w14:paraId="694A83F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Entregará un reporte por escrito y electrónico de materiales (“Arqueo de Materiales”) a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 de manera mensual, dentro de los 3 (tres) días hábiles de cada mes, el cual contendrá al menos la siguiente información:</w:t>
            </w:r>
          </w:p>
          <w:p w14:paraId="6AB51290" w14:textId="77777777" w:rsidR="00B87050" w:rsidRPr="00C207E3" w:rsidRDefault="00B87050" w:rsidP="00B87050">
            <w:pPr>
              <w:jc w:val="both"/>
              <w:rPr>
                <w:rFonts w:ascii="Arial" w:hAnsi="Arial" w:cs="Arial"/>
                <w:sz w:val="14"/>
                <w:szCs w:val="14"/>
                <w:lang w:val="es-ES" w:eastAsia="es-MX"/>
              </w:rPr>
            </w:pPr>
          </w:p>
          <w:p w14:paraId="3F95FFDF" w14:textId="77777777" w:rsidR="00B87050" w:rsidRPr="00C207E3" w:rsidRDefault="00B87050" w:rsidP="00B87050">
            <w:pPr>
              <w:ind w:left="310" w:hanging="142"/>
              <w:jc w:val="both"/>
              <w:rPr>
                <w:rFonts w:ascii="Arial" w:hAnsi="Arial" w:cs="Arial"/>
                <w:sz w:val="14"/>
                <w:szCs w:val="14"/>
                <w:lang w:val="es-ES" w:eastAsia="es-MX"/>
              </w:rPr>
            </w:pPr>
            <w:r w:rsidRPr="00C207E3">
              <w:rPr>
                <w:rFonts w:ascii="Arial" w:hAnsi="Arial" w:cs="Arial"/>
                <w:sz w:val="14"/>
                <w:szCs w:val="14"/>
                <w:lang w:val="es-ES" w:eastAsia="es-MX"/>
              </w:rPr>
              <w:t>•</w:t>
            </w:r>
            <w:r w:rsidRPr="00C207E3">
              <w:rPr>
                <w:rFonts w:ascii="Arial" w:hAnsi="Arial" w:cs="Arial"/>
                <w:sz w:val="14"/>
                <w:szCs w:val="14"/>
                <w:lang w:val="es-ES" w:eastAsia="es-MX"/>
              </w:rPr>
              <w:tab/>
              <w:t>Existencias a la fecha del reporte.</w:t>
            </w:r>
          </w:p>
          <w:p w14:paraId="7885D484" w14:textId="77777777" w:rsidR="00B87050" w:rsidRPr="00C207E3" w:rsidRDefault="00B87050" w:rsidP="00B87050">
            <w:pPr>
              <w:ind w:left="310" w:hanging="142"/>
              <w:jc w:val="both"/>
              <w:rPr>
                <w:rFonts w:ascii="Arial" w:hAnsi="Arial" w:cs="Arial"/>
                <w:sz w:val="14"/>
                <w:szCs w:val="14"/>
                <w:lang w:val="es-ES" w:eastAsia="es-MX"/>
              </w:rPr>
            </w:pPr>
            <w:r w:rsidRPr="00C207E3">
              <w:rPr>
                <w:rFonts w:ascii="Arial" w:hAnsi="Arial" w:cs="Arial"/>
                <w:sz w:val="14"/>
                <w:szCs w:val="14"/>
                <w:lang w:val="es-ES" w:eastAsia="es-MX"/>
              </w:rPr>
              <w:t>•</w:t>
            </w:r>
            <w:r w:rsidRPr="00C207E3">
              <w:rPr>
                <w:rFonts w:ascii="Arial" w:hAnsi="Arial" w:cs="Arial"/>
                <w:sz w:val="14"/>
                <w:szCs w:val="14"/>
                <w:lang w:val="es-ES" w:eastAsia="es-MX"/>
              </w:rPr>
              <w:tab/>
              <w:t>Entradas y devolución de materiales.</w:t>
            </w:r>
          </w:p>
          <w:p w14:paraId="4136C93C" w14:textId="77777777" w:rsidR="00B87050" w:rsidRPr="00C207E3" w:rsidRDefault="00B87050" w:rsidP="00B87050">
            <w:pPr>
              <w:ind w:left="310" w:hanging="142"/>
              <w:jc w:val="both"/>
              <w:rPr>
                <w:rFonts w:ascii="Arial" w:hAnsi="Arial" w:cs="Arial"/>
                <w:sz w:val="14"/>
                <w:szCs w:val="14"/>
                <w:lang w:val="es-ES" w:eastAsia="es-MX"/>
              </w:rPr>
            </w:pPr>
            <w:r w:rsidRPr="00C207E3">
              <w:rPr>
                <w:rFonts w:ascii="Arial" w:hAnsi="Arial" w:cs="Arial"/>
                <w:sz w:val="14"/>
                <w:szCs w:val="14"/>
                <w:lang w:val="es-ES" w:eastAsia="es-MX"/>
              </w:rPr>
              <w:t>•</w:t>
            </w:r>
            <w:r w:rsidRPr="00C207E3">
              <w:rPr>
                <w:rFonts w:ascii="Arial" w:hAnsi="Arial" w:cs="Arial"/>
                <w:sz w:val="14"/>
                <w:szCs w:val="14"/>
                <w:lang w:val="es-ES" w:eastAsia="es-MX"/>
              </w:rPr>
              <w:tab/>
              <w:t>Material utilizado en la producción.</w:t>
            </w:r>
          </w:p>
          <w:p w14:paraId="6DD2D13F" w14:textId="77777777" w:rsidR="00B87050" w:rsidRPr="00C207E3" w:rsidRDefault="00B87050" w:rsidP="00B87050">
            <w:pPr>
              <w:ind w:left="310" w:hanging="142"/>
              <w:jc w:val="both"/>
              <w:rPr>
                <w:rFonts w:ascii="Arial" w:hAnsi="Arial" w:cs="Arial"/>
                <w:sz w:val="14"/>
                <w:szCs w:val="14"/>
                <w:lang w:val="es-ES" w:eastAsia="es-MX"/>
              </w:rPr>
            </w:pPr>
            <w:r w:rsidRPr="00C207E3">
              <w:rPr>
                <w:rFonts w:ascii="Arial" w:hAnsi="Arial" w:cs="Arial"/>
                <w:sz w:val="14"/>
                <w:szCs w:val="14"/>
                <w:lang w:val="es-ES" w:eastAsia="es-MX"/>
              </w:rPr>
              <w:t>•</w:t>
            </w:r>
            <w:r w:rsidRPr="00C207E3">
              <w:rPr>
                <w:rFonts w:ascii="Arial" w:hAnsi="Arial" w:cs="Arial"/>
                <w:sz w:val="14"/>
                <w:szCs w:val="14"/>
                <w:lang w:val="es-ES" w:eastAsia="es-MX"/>
              </w:rPr>
              <w:tab/>
              <w:t xml:space="preserve">Material de desecho (merma) y </w:t>
            </w:r>
          </w:p>
          <w:p w14:paraId="4BB23E8B" w14:textId="77777777" w:rsidR="00B87050" w:rsidRPr="00C207E3" w:rsidRDefault="00B87050" w:rsidP="00B87050">
            <w:pPr>
              <w:ind w:left="310" w:hanging="142"/>
              <w:jc w:val="both"/>
              <w:rPr>
                <w:rFonts w:ascii="Arial" w:hAnsi="Arial" w:cs="Arial"/>
                <w:sz w:val="14"/>
                <w:szCs w:val="14"/>
                <w:lang w:val="es-ES" w:eastAsia="es-MX"/>
              </w:rPr>
            </w:pPr>
            <w:r w:rsidRPr="00C207E3">
              <w:rPr>
                <w:rFonts w:ascii="Arial" w:hAnsi="Arial" w:cs="Arial"/>
                <w:sz w:val="14"/>
                <w:szCs w:val="14"/>
                <w:lang w:val="es-ES" w:eastAsia="es-MX"/>
              </w:rPr>
              <w:t>•</w:t>
            </w:r>
            <w:r w:rsidRPr="00C207E3">
              <w:rPr>
                <w:rFonts w:ascii="Arial" w:hAnsi="Arial" w:cs="Arial"/>
                <w:sz w:val="14"/>
                <w:szCs w:val="14"/>
                <w:lang w:val="es-ES" w:eastAsia="es-MX"/>
              </w:rPr>
              <w:tab/>
              <w:t>Saldo.</w:t>
            </w:r>
          </w:p>
          <w:p w14:paraId="101640A0" w14:textId="77777777" w:rsidR="00B87050" w:rsidRPr="00C207E3" w:rsidRDefault="00B87050" w:rsidP="00B87050">
            <w:pPr>
              <w:jc w:val="both"/>
              <w:rPr>
                <w:rFonts w:ascii="Arial" w:hAnsi="Arial" w:cs="Arial"/>
                <w:sz w:val="14"/>
                <w:szCs w:val="14"/>
                <w:lang w:val="es-ES" w:eastAsia="es-MX"/>
              </w:rPr>
            </w:pPr>
          </w:p>
        </w:tc>
        <w:tc>
          <w:tcPr>
            <w:tcW w:w="1280" w:type="dxa"/>
            <w:shd w:val="clear" w:color="000000" w:fill="FFFFFF"/>
            <w:vAlign w:val="center"/>
          </w:tcPr>
          <w:p w14:paraId="40BA03B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Mensual</w:t>
            </w:r>
          </w:p>
        </w:tc>
        <w:tc>
          <w:tcPr>
            <w:tcW w:w="1696" w:type="dxa"/>
            <w:vAlign w:val="center"/>
          </w:tcPr>
          <w:p w14:paraId="3B2CF877"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entregar el reporte de manera mensual, dentro de los 3 (tres) días hábiles de cada mes</w:t>
            </w:r>
          </w:p>
        </w:tc>
        <w:tc>
          <w:tcPr>
            <w:tcW w:w="1699" w:type="dxa"/>
            <w:shd w:val="clear" w:color="000000" w:fill="FFFFFF"/>
            <w:vAlign w:val="center"/>
          </w:tcPr>
          <w:p w14:paraId="4744D28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0.01% del costo de la capacidad máxima de producción solicitada (90,000) por cada día de atraso en la entrega.</w:t>
            </w:r>
          </w:p>
        </w:tc>
        <w:tc>
          <w:tcPr>
            <w:tcW w:w="1274" w:type="dxa"/>
            <w:shd w:val="clear" w:color="000000" w:fill="FFFFFF"/>
            <w:vAlign w:val="center"/>
          </w:tcPr>
          <w:p w14:paraId="364D9B6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65C7D990" w14:textId="77777777" w:rsidTr="004A64BE">
        <w:trPr>
          <w:trHeight w:val="2295"/>
          <w:jc w:val="center"/>
        </w:trPr>
        <w:tc>
          <w:tcPr>
            <w:tcW w:w="567" w:type="dxa"/>
            <w:shd w:val="clear" w:color="000000" w:fill="FFFFFF"/>
            <w:vAlign w:val="center"/>
          </w:tcPr>
          <w:p w14:paraId="5A7D1DF9" w14:textId="32D0A1FC"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t>21</w:t>
            </w:r>
          </w:p>
        </w:tc>
        <w:tc>
          <w:tcPr>
            <w:tcW w:w="1135" w:type="dxa"/>
            <w:shd w:val="clear" w:color="000000" w:fill="FFFFFF"/>
            <w:vAlign w:val="center"/>
          </w:tcPr>
          <w:p w14:paraId="0CF3C9D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7.7 Proceso de Traslado y Destrucción del Material de Desecho y Material Residual.</w:t>
            </w:r>
          </w:p>
        </w:tc>
        <w:tc>
          <w:tcPr>
            <w:tcW w:w="1980" w:type="dxa"/>
            <w:noWrap/>
            <w:vAlign w:val="center"/>
          </w:tcPr>
          <w:p w14:paraId="7F93755A"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val="es-ES" w:eastAsia="es-MX"/>
              </w:rPr>
              <w:t xml:space="preserve">“El Proveedor” </w:t>
            </w:r>
            <w:r w:rsidRPr="00C207E3">
              <w:rPr>
                <w:rFonts w:ascii="Arial" w:hAnsi="Arial" w:cs="Arial"/>
                <w:sz w:val="14"/>
                <w:szCs w:val="14"/>
                <w:lang w:val="es-ES" w:eastAsia="es-MX"/>
              </w:rPr>
              <w:t>deberá presentar para cada evento de destrucción un cronograma de actividades en donde indique las tareas y tiempos para iniciar y finalizar el proceso de destrucción y disposición del material de desperdicio, con fechas estimadas, considerando no rebasar las fechas máximas estipuladas en los tiempos estimados de realización de la actividad para cada una de las fases citadas.</w:t>
            </w:r>
          </w:p>
        </w:tc>
        <w:tc>
          <w:tcPr>
            <w:tcW w:w="1280" w:type="dxa"/>
            <w:shd w:val="clear" w:color="000000" w:fill="FFFFFF"/>
            <w:vAlign w:val="center"/>
          </w:tcPr>
          <w:p w14:paraId="5709F0A2"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Cada evento de destrucción.</w:t>
            </w:r>
          </w:p>
        </w:tc>
        <w:tc>
          <w:tcPr>
            <w:tcW w:w="1696" w:type="dxa"/>
            <w:vAlign w:val="center"/>
          </w:tcPr>
          <w:p w14:paraId="33616945"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cumplir con el cronograma de actividades en cada una de las fases.</w:t>
            </w:r>
          </w:p>
        </w:tc>
        <w:tc>
          <w:tcPr>
            <w:tcW w:w="1699" w:type="dxa"/>
            <w:shd w:val="clear" w:color="000000" w:fill="FFFFFF"/>
            <w:vAlign w:val="center"/>
          </w:tcPr>
          <w:p w14:paraId="3B103D8E"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0.5% del costo de la capacidad máxima de producción solicitada (90,000).</w:t>
            </w:r>
          </w:p>
        </w:tc>
        <w:tc>
          <w:tcPr>
            <w:tcW w:w="1274" w:type="dxa"/>
            <w:shd w:val="clear" w:color="000000" w:fill="FFFFFF"/>
            <w:vAlign w:val="center"/>
          </w:tcPr>
          <w:p w14:paraId="791640FB"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25A55176" w14:textId="77777777" w:rsidTr="004A64BE">
        <w:trPr>
          <w:trHeight w:val="2295"/>
          <w:jc w:val="center"/>
        </w:trPr>
        <w:tc>
          <w:tcPr>
            <w:tcW w:w="567" w:type="dxa"/>
            <w:vAlign w:val="center"/>
          </w:tcPr>
          <w:p w14:paraId="3EF2573C" w14:textId="06252BA7"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eastAsia="es-MX"/>
              </w:rPr>
              <w:lastRenderedPageBreak/>
              <w:t>22</w:t>
            </w:r>
          </w:p>
        </w:tc>
        <w:tc>
          <w:tcPr>
            <w:tcW w:w="1135" w:type="dxa"/>
            <w:vAlign w:val="center"/>
          </w:tcPr>
          <w:p w14:paraId="72095E2E"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11.1 Plan Maestro de la Producción.</w:t>
            </w:r>
          </w:p>
        </w:tc>
        <w:tc>
          <w:tcPr>
            <w:tcW w:w="1980" w:type="dxa"/>
            <w:noWrap/>
            <w:vAlign w:val="center"/>
          </w:tcPr>
          <w:p w14:paraId="6C6EEC3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
                <w:bCs/>
                <w:sz w:val="14"/>
                <w:szCs w:val="14"/>
                <w:lang w:val="es-ES" w:eastAsia="es-MX"/>
              </w:rPr>
              <w:t>“El Proveedor”</w:t>
            </w:r>
            <w:r w:rsidRPr="00C207E3">
              <w:rPr>
                <w:rFonts w:ascii="Arial" w:hAnsi="Arial" w:cs="Arial"/>
                <w:sz w:val="14"/>
                <w:szCs w:val="14"/>
                <w:lang w:val="es-ES" w:eastAsia="es-MX"/>
              </w:rPr>
              <w:t xml:space="preserve"> deberá entregar el Plan Maestro de Producción 40 días hábiles previo a la fecha establecida para el inicio de la producción, el cual deberá incluir las actividades de la producción ordinaria, mismo que será revisado en conjunto con </w:t>
            </w:r>
            <w:r w:rsidRPr="00C207E3">
              <w:rPr>
                <w:rFonts w:ascii="Arial" w:hAnsi="Arial" w:cs="Arial"/>
                <w:b/>
                <w:bCs/>
                <w:sz w:val="14"/>
                <w:szCs w:val="14"/>
                <w:lang w:val="es-ES" w:eastAsia="es-MX"/>
              </w:rPr>
              <w:t>“El Instituto”</w:t>
            </w:r>
            <w:r w:rsidRPr="00C207E3">
              <w:rPr>
                <w:rFonts w:ascii="Arial" w:hAnsi="Arial" w:cs="Arial"/>
                <w:sz w:val="14"/>
                <w:szCs w:val="14"/>
                <w:lang w:val="es-ES" w:eastAsia="es-MX"/>
              </w:rPr>
              <w:t>.</w:t>
            </w:r>
          </w:p>
        </w:tc>
        <w:tc>
          <w:tcPr>
            <w:tcW w:w="1280" w:type="dxa"/>
            <w:vAlign w:val="center"/>
          </w:tcPr>
          <w:p w14:paraId="7667F9C6"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40 días hábiles previo a la fecha establecida para el inicio de la producción.</w:t>
            </w:r>
          </w:p>
        </w:tc>
        <w:tc>
          <w:tcPr>
            <w:tcW w:w="1696" w:type="dxa"/>
            <w:vAlign w:val="center"/>
          </w:tcPr>
          <w:p w14:paraId="0DE6296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no entregar el Plan Maestro de Producción.</w:t>
            </w:r>
          </w:p>
        </w:tc>
        <w:tc>
          <w:tcPr>
            <w:tcW w:w="1699" w:type="dxa"/>
            <w:vAlign w:val="center"/>
          </w:tcPr>
          <w:p w14:paraId="51CE18DF"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Se aplicará el 1% del costo de la capacidad máxima de producción solicitada (90,000) </w:t>
            </w:r>
          </w:p>
        </w:tc>
        <w:tc>
          <w:tcPr>
            <w:tcW w:w="1274" w:type="dxa"/>
            <w:vAlign w:val="center"/>
          </w:tcPr>
          <w:p w14:paraId="6A9D0A69"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B87050" w:rsidRPr="00C2601C" w14:paraId="5B791D72" w14:textId="77777777" w:rsidTr="004A64BE">
        <w:trPr>
          <w:trHeight w:val="1508"/>
          <w:jc w:val="center"/>
        </w:trPr>
        <w:tc>
          <w:tcPr>
            <w:tcW w:w="567" w:type="dxa"/>
            <w:shd w:val="clear" w:color="000000" w:fill="FFFFFF"/>
            <w:vAlign w:val="center"/>
          </w:tcPr>
          <w:p w14:paraId="5232E43F" w14:textId="5F08FA0D" w:rsidR="00B87050" w:rsidRPr="00C207E3" w:rsidRDefault="00150A65" w:rsidP="00B87050">
            <w:pPr>
              <w:jc w:val="center"/>
              <w:rPr>
                <w:rFonts w:ascii="Arial" w:hAnsi="Arial" w:cs="Arial"/>
                <w:sz w:val="14"/>
                <w:szCs w:val="14"/>
                <w:lang w:val="es-ES" w:eastAsia="es-MX"/>
              </w:rPr>
            </w:pPr>
            <w:r>
              <w:rPr>
                <w:rFonts w:ascii="Arial" w:hAnsi="Arial" w:cs="Arial"/>
                <w:sz w:val="14"/>
                <w:szCs w:val="14"/>
                <w:lang w:val="es-ES"/>
              </w:rPr>
              <w:t>23</w:t>
            </w:r>
          </w:p>
        </w:tc>
        <w:tc>
          <w:tcPr>
            <w:tcW w:w="1135" w:type="dxa"/>
            <w:shd w:val="clear" w:color="000000" w:fill="FFFFFF"/>
            <w:vAlign w:val="center"/>
          </w:tcPr>
          <w:p w14:paraId="056B3090"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Cs/>
                <w:sz w:val="14"/>
                <w:szCs w:val="14"/>
                <w:lang w:val="es-ES"/>
              </w:rPr>
              <w:t>2. Especificaciones del servicio, k).</w:t>
            </w:r>
          </w:p>
        </w:tc>
        <w:tc>
          <w:tcPr>
            <w:tcW w:w="1980" w:type="dxa"/>
            <w:noWrap/>
            <w:vAlign w:val="center"/>
          </w:tcPr>
          <w:p w14:paraId="7C32B876" w14:textId="77777777" w:rsidR="00B87050" w:rsidRPr="00C207E3" w:rsidRDefault="00B87050" w:rsidP="00B87050">
            <w:pPr>
              <w:jc w:val="both"/>
              <w:rPr>
                <w:rFonts w:ascii="Arial" w:hAnsi="Arial" w:cs="Arial"/>
                <w:b/>
                <w:bCs/>
                <w:sz w:val="14"/>
                <w:szCs w:val="14"/>
                <w:lang w:val="es-ES" w:eastAsia="es-MX"/>
              </w:rPr>
            </w:pPr>
            <w:r w:rsidRPr="00C207E3">
              <w:rPr>
                <w:rFonts w:ascii="Arial" w:hAnsi="Arial" w:cs="Arial"/>
                <w:b/>
                <w:bCs/>
                <w:sz w:val="14"/>
                <w:szCs w:val="14"/>
                <w:lang w:val="es-ES"/>
              </w:rPr>
              <w:t>“El Proveedor”</w:t>
            </w:r>
            <w:r w:rsidRPr="00C207E3">
              <w:rPr>
                <w:rFonts w:ascii="Arial" w:hAnsi="Arial" w:cs="Arial"/>
                <w:sz w:val="14"/>
                <w:szCs w:val="14"/>
                <w:lang w:val="es-ES"/>
              </w:rPr>
              <w:t xml:space="preserve"> deberá presentar una mejora a los elementos de seguridad de la CPV y/o en la operación del CPC.</w:t>
            </w:r>
          </w:p>
        </w:tc>
        <w:tc>
          <w:tcPr>
            <w:tcW w:w="1280" w:type="dxa"/>
            <w:shd w:val="clear" w:color="000000" w:fill="FFFFFF"/>
            <w:vAlign w:val="center"/>
          </w:tcPr>
          <w:p w14:paraId="40DB70E4"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Cs/>
                <w:sz w:val="14"/>
                <w:szCs w:val="14"/>
                <w:lang w:val="es-ES"/>
              </w:rPr>
              <w:t>1er trimestre de cada año</w:t>
            </w:r>
          </w:p>
        </w:tc>
        <w:tc>
          <w:tcPr>
            <w:tcW w:w="1696" w:type="dxa"/>
            <w:vAlign w:val="center"/>
          </w:tcPr>
          <w:p w14:paraId="3D86B59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rPr>
              <w:t>Por no presentar una mejora a los elementos de seguridad de la CPV y/o en la operación del CPC.</w:t>
            </w:r>
          </w:p>
        </w:tc>
        <w:tc>
          <w:tcPr>
            <w:tcW w:w="1699" w:type="dxa"/>
            <w:shd w:val="clear" w:color="000000" w:fill="FFFFFF"/>
          </w:tcPr>
          <w:p w14:paraId="73F0543D"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65DC9CD2"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bCs/>
                <w:sz w:val="14"/>
                <w:szCs w:val="14"/>
                <w:lang w:val="es-ES"/>
              </w:rPr>
              <w:t>Por cada día hábil de atraso</w:t>
            </w:r>
          </w:p>
        </w:tc>
      </w:tr>
      <w:tr w:rsidR="00B87050" w:rsidRPr="00C2601C" w14:paraId="36EC2DF1" w14:textId="77777777" w:rsidTr="004A64BE">
        <w:trPr>
          <w:trHeight w:val="2295"/>
          <w:jc w:val="center"/>
        </w:trPr>
        <w:tc>
          <w:tcPr>
            <w:tcW w:w="567" w:type="dxa"/>
            <w:shd w:val="clear" w:color="000000" w:fill="FFFFFF"/>
            <w:vAlign w:val="center"/>
          </w:tcPr>
          <w:p w14:paraId="506B939A" w14:textId="6455D9EF"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2</w:t>
            </w:r>
            <w:r w:rsidR="00150A65">
              <w:rPr>
                <w:rFonts w:ascii="Arial" w:hAnsi="Arial" w:cs="Arial"/>
                <w:bCs/>
                <w:sz w:val="14"/>
                <w:szCs w:val="14"/>
                <w:lang w:val="es-ES"/>
              </w:rPr>
              <w:t>4</w:t>
            </w:r>
          </w:p>
        </w:tc>
        <w:tc>
          <w:tcPr>
            <w:tcW w:w="1135" w:type="dxa"/>
            <w:shd w:val="clear" w:color="000000" w:fill="FFFFFF"/>
            <w:vAlign w:val="center"/>
          </w:tcPr>
          <w:p w14:paraId="4A0A5815"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3.1. Especificaciones de la </w:t>
            </w:r>
          </w:p>
          <w:p w14:paraId="09E1EF01" w14:textId="77777777" w:rsidR="00B87050" w:rsidRPr="00C207E3" w:rsidRDefault="00B87050" w:rsidP="00B87050">
            <w:pPr>
              <w:jc w:val="both"/>
              <w:rPr>
                <w:rFonts w:ascii="Arial" w:hAnsi="Arial" w:cs="Arial"/>
                <w:bCs/>
                <w:sz w:val="14"/>
                <w:szCs w:val="14"/>
                <w:lang w:val="es-ES"/>
              </w:rPr>
            </w:pPr>
          </w:p>
          <w:p w14:paraId="3B9AB6E1"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CPV, d).</w:t>
            </w:r>
          </w:p>
        </w:tc>
        <w:tc>
          <w:tcPr>
            <w:tcW w:w="1980" w:type="dxa"/>
            <w:noWrap/>
            <w:vAlign w:val="center"/>
          </w:tcPr>
          <w:p w14:paraId="3966B473" w14:textId="6111375F" w:rsidR="00B87050" w:rsidRPr="00C207E3" w:rsidRDefault="00B87050" w:rsidP="00B87050">
            <w:pPr>
              <w:jc w:val="both"/>
              <w:rPr>
                <w:rFonts w:ascii="Arial" w:hAnsi="Arial" w:cs="Arial"/>
                <w:b/>
                <w:bCs/>
                <w:sz w:val="14"/>
                <w:szCs w:val="14"/>
                <w:lang w:val="es-ES"/>
              </w:rPr>
            </w:pPr>
            <w:r w:rsidRPr="00C207E3">
              <w:rPr>
                <w:rFonts w:ascii="Arial" w:hAnsi="Arial" w:cs="Arial"/>
                <w:b/>
                <w:sz w:val="14"/>
                <w:szCs w:val="14"/>
                <w:lang w:val="es-ES"/>
              </w:rPr>
              <w:t>“El Proveedor”</w:t>
            </w:r>
            <w:r w:rsidRPr="00C207E3">
              <w:rPr>
                <w:rFonts w:ascii="Arial" w:hAnsi="Arial" w:cs="Arial"/>
                <w:bCs/>
                <w:sz w:val="14"/>
                <w:szCs w:val="14"/>
                <w:lang w:val="es-ES"/>
              </w:rPr>
              <w:t xml:space="preserve"> deberá entregar a </w:t>
            </w:r>
            <w:r w:rsidRPr="00C207E3">
              <w:rPr>
                <w:rFonts w:ascii="Arial" w:hAnsi="Arial" w:cs="Arial"/>
                <w:b/>
                <w:sz w:val="14"/>
                <w:szCs w:val="14"/>
                <w:lang w:val="es-ES"/>
              </w:rPr>
              <w:t>“El Instituto”</w:t>
            </w:r>
            <w:r w:rsidRPr="00C207E3">
              <w:rPr>
                <w:rFonts w:ascii="Arial" w:hAnsi="Arial" w:cs="Arial"/>
                <w:bCs/>
                <w:sz w:val="14"/>
                <w:szCs w:val="14"/>
                <w:lang w:val="es-ES"/>
              </w:rPr>
              <w:t xml:space="preserve"> al menos tres propuestas de diseño dentro de los siguientes 1</w:t>
            </w:r>
            <w:r>
              <w:rPr>
                <w:rFonts w:ascii="Arial" w:hAnsi="Arial" w:cs="Arial"/>
                <w:bCs/>
                <w:sz w:val="14"/>
                <w:szCs w:val="14"/>
                <w:lang w:val="es-ES"/>
              </w:rPr>
              <w:t>0</w:t>
            </w:r>
            <w:r w:rsidRPr="00C207E3">
              <w:rPr>
                <w:rFonts w:ascii="Arial" w:hAnsi="Arial" w:cs="Arial"/>
                <w:bCs/>
                <w:sz w:val="14"/>
                <w:szCs w:val="14"/>
                <w:lang w:val="es-ES"/>
              </w:rPr>
              <w:t xml:space="preserve"> días </w:t>
            </w:r>
            <w:r>
              <w:rPr>
                <w:rFonts w:ascii="Arial" w:hAnsi="Arial" w:cs="Arial"/>
                <w:bCs/>
                <w:sz w:val="14"/>
                <w:szCs w:val="14"/>
                <w:lang w:val="es-ES"/>
              </w:rPr>
              <w:t>hábiles</w:t>
            </w:r>
            <w:r w:rsidRPr="00C207E3">
              <w:rPr>
                <w:rFonts w:ascii="Arial" w:hAnsi="Arial" w:cs="Arial"/>
                <w:bCs/>
                <w:sz w:val="14"/>
                <w:szCs w:val="14"/>
                <w:lang w:val="es-ES"/>
              </w:rPr>
              <w:t xml:space="preserve"> contados a partir de fecha de entrega del Original Mecánico.</w:t>
            </w:r>
          </w:p>
        </w:tc>
        <w:tc>
          <w:tcPr>
            <w:tcW w:w="1280" w:type="dxa"/>
            <w:shd w:val="clear" w:color="000000" w:fill="FFFFFF"/>
            <w:vAlign w:val="center"/>
          </w:tcPr>
          <w:p w14:paraId="34256A08" w14:textId="7111DBCF" w:rsidR="00B87050" w:rsidRPr="00C207E3" w:rsidRDefault="00B87050" w:rsidP="00B87050">
            <w:pPr>
              <w:jc w:val="both"/>
              <w:rPr>
                <w:rFonts w:ascii="Arial" w:hAnsi="Arial" w:cs="Arial"/>
                <w:bCs/>
                <w:sz w:val="14"/>
                <w:szCs w:val="14"/>
                <w:lang w:val="es-ES"/>
              </w:rPr>
            </w:pPr>
            <w:r w:rsidRPr="00C207E3">
              <w:rPr>
                <w:rFonts w:ascii="Arial" w:hAnsi="Arial" w:cs="Arial"/>
                <w:sz w:val="14"/>
                <w:szCs w:val="14"/>
                <w:lang w:val="es-ES"/>
              </w:rPr>
              <w:t>1</w:t>
            </w:r>
            <w:r>
              <w:rPr>
                <w:rFonts w:ascii="Arial" w:hAnsi="Arial" w:cs="Arial"/>
                <w:sz w:val="14"/>
                <w:szCs w:val="14"/>
                <w:lang w:val="es-ES"/>
              </w:rPr>
              <w:t>0</w:t>
            </w:r>
            <w:r w:rsidRPr="00C207E3">
              <w:rPr>
                <w:rFonts w:ascii="Arial" w:hAnsi="Arial" w:cs="Arial"/>
                <w:sz w:val="14"/>
                <w:szCs w:val="14"/>
                <w:lang w:val="es-ES"/>
              </w:rPr>
              <w:t xml:space="preserve"> días </w:t>
            </w:r>
            <w:r>
              <w:rPr>
                <w:rFonts w:ascii="Arial" w:hAnsi="Arial" w:cs="Arial"/>
                <w:sz w:val="14"/>
                <w:szCs w:val="14"/>
                <w:lang w:val="es-ES"/>
              </w:rPr>
              <w:t>hábiles</w:t>
            </w:r>
            <w:r w:rsidRPr="00C207E3">
              <w:rPr>
                <w:rFonts w:ascii="Arial" w:hAnsi="Arial" w:cs="Arial"/>
                <w:sz w:val="14"/>
                <w:szCs w:val="14"/>
                <w:lang w:val="es-ES"/>
              </w:rPr>
              <w:t xml:space="preserve"> </w:t>
            </w:r>
            <w:r w:rsidRPr="00C207E3">
              <w:rPr>
                <w:rFonts w:ascii="Arial" w:hAnsi="Arial" w:cs="Arial"/>
                <w:bCs/>
                <w:sz w:val="14"/>
                <w:szCs w:val="14"/>
                <w:lang w:val="es-ES"/>
              </w:rPr>
              <w:t>contados a partir de la fecha de entrega del Original Mecánico.</w:t>
            </w:r>
          </w:p>
        </w:tc>
        <w:tc>
          <w:tcPr>
            <w:tcW w:w="1696" w:type="dxa"/>
            <w:vAlign w:val="center"/>
          </w:tcPr>
          <w:p w14:paraId="1A618EF9" w14:textId="5C4A13A6" w:rsidR="00B87050" w:rsidRPr="00C207E3" w:rsidRDefault="00B87050" w:rsidP="00B87050">
            <w:pPr>
              <w:jc w:val="both"/>
              <w:rPr>
                <w:rFonts w:ascii="Arial" w:hAnsi="Arial" w:cs="Arial"/>
                <w:sz w:val="14"/>
                <w:szCs w:val="14"/>
                <w:lang w:val="es-ES"/>
              </w:rPr>
            </w:pPr>
            <w:r w:rsidRPr="00C207E3">
              <w:rPr>
                <w:rFonts w:ascii="Arial" w:hAnsi="Arial" w:cs="Arial"/>
                <w:bCs/>
                <w:sz w:val="14"/>
                <w:szCs w:val="14"/>
                <w:lang w:val="es-ES"/>
              </w:rPr>
              <w:t xml:space="preserve">Por no entregar a </w:t>
            </w:r>
            <w:r w:rsidRPr="00C207E3">
              <w:rPr>
                <w:rFonts w:ascii="Arial" w:hAnsi="Arial" w:cs="Arial"/>
                <w:b/>
                <w:sz w:val="14"/>
                <w:szCs w:val="14"/>
                <w:lang w:val="es-ES"/>
              </w:rPr>
              <w:t>“El Instituto”</w:t>
            </w:r>
            <w:r w:rsidRPr="00C207E3">
              <w:rPr>
                <w:rFonts w:ascii="Arial" w:hAnsi="Arial" w:cs="Arial"/>
                <w:bCs/>
                <w:sz w:val="14"/>
                <w:szCs w:val="14"/>
                <w:lang w:val="es-ES"/>
              </w:rPr>
              <w:t xml:space="preserve"> al menos tres propuestas de diseño dentro de los siguientes 1</w:t>
            </w:r>
            <w:r>
              <w:rPr>
                <w:rFonts w:ascii="Arial" w:hAnsi="Arial" w:cs="Arial"/>
                <w:bCs/>
                <w:sz w:val="14"/>
                <w:szCs w:val="14"/>
                <w:lang w:val="es-ES"/>
              </w:rPr>
              <w:t>0</w:t>
            </w:r>
            <w:r w:rsidRPr="00C207E3">
              <w:rPr>
                <w:rFonts w:ascii="Arial" w:hAnsi="Arial" w:cs="Arial"/>
                <w:bCs/>
                <w:sz w:val="14"/>
                <w:szCs w:val="14"/>
                <w:lang w:val="es-ES"/>
              </w:rPr>
              <w:t xml:space="preserve"> días </w:t>
            </w:r>
            <w:r>
              <w:rPr>
                <w:rFonts w:ascii="Arial" w:hAnsi="Arial" w:cs="Arial"/>
                <w:bCs/>
                <w:sz w:val="14"/>
                <w:szCs w:val="14"/>
                <w:lang w:val="es-ES"/>
              </w:rPr>
              <w:t>hábiles</w:t>
            </w:r>
            <w:r w:rsidRPr="00C207E3">
              <w:rPr>
                <w:rFonts w:ascii="Arial" w:hAnsi="Arial" w:cs="Arial"/>
                <w:bCs/>
                <w:sz w:val="14"/>
                <w:szCs w:val="14"/>
                <w:lang w:val="es-ES"/>
              </w:rPr>
              <w:t xml:space="preserve"> contados a partir de fecha de entrega del Original Mecánico.</w:t>
            </w:r>
          </w:p>
        </w:tc>
        <w:tc>
          <w:tcPr>
            <w:tcW w:w="1699" w:type="dxa"/>
            <w:shd w:val="clear" w:color="000000" w:fill="FFFFFF"/>
          </w:tcPr>
          <w:p w14:paraId="2BB6A6AC"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1924E183" w14:textId="20E0A8DD"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día </w:t>
            </w:r>
            <w:r>
              <w:rPr>
                <w:rFonts w:ascii="Arial" w:hAnsi="Arial" w:cs="Arial"/>
                <w:bCs/>
                <w:sz w:val="14"/>
                <w:szCs w:val="14"/>
                <w:lang w:val="es-ES"/>
              </w:rPr>
              <w:t>hábil</w:t>
            </w:r>
            <w:r w:rsidRPr="00C207E3">
              <w:rPr>
                <w:rFonts w:ascii="Arial" w:hAnsi="Arial" w:cs="Arial"/>
                <w:bCs/>
                <w:sz w:val="14"/>
                <w:szCs w:val="14"/>
                <w:lang w:val="es-ES"/>
              </w:rPr>
              <w:t xml:space="preserve"> de atraso</w:t>
            </w:r>
          </w:p>
        </w:tc>
      </w:tr>
      <w:tr w:rsidR="00B87050" w:rsidRPr="00C2601C" w14:paraId="5D93DBD5" w14:textId="77777777" w:rsidTr="004A64BE">
        <w:trPr>
          <w:trHeight w:val="2295"/>
          <w:jc w:val="center"/>
        </w:trPr>
        <w:tc>
          <w:tcPr>
            <w:tcW w:w="567" w:type="dxa"/>
            <w:shd w:val="clear" w:color="000000" w:fill="FFFFFF"/>
            <w:vAlign w:val="center"/>
          </w:tcPr>
          <w:p w14:paraId="1DAB37BE" w14:textId="56532B0D"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2</w:t>
            </w:r>
            <w:r w:rsidR="00150A65">
              <w:rPr>
                <w:rFonts w:ascii="Arial" w:hAnsi="Arial" w:cs="Arial"/>
                <w:bCs/>
                <w:sz w:val="14"/>
                <w:szCs w:val="14"/>
                <w:lang w:val="es-ES"/>
              </w:rPr>
              <w:t>5</w:t>
            </w:r>
          </w:p>
        </w:tc>
        <w:tc>
          <w:tcPr>
            <w:tcW w:w="1135" w:type="dxa"/>
            <w:shd w:val="clear" w:color="000000" w:fill="FFFFFF"/>
            <w:vAlign w:val="center"/>
          </w:tcPr>
          <w:p w14:paraId="4C86288C"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3.1. Especificaciones de la CPV,</w:t>
            </w:r>
          </w:p>
          <w:p w14:paraId="51CE695C"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3.1.1 Elementos de Presentación,</w:t>
            </w:r>
          </w:p>
          <w:p w14:paraId="76ACDAD7"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A) Material para el cuerpo de la CPV.</w:t>
            </w:r>
          </w:p>
        </w:tc>
        <w:tc>
          <w:tcPr>
            <w:tcW w:w="1980" w:type="dxa"/>
            <w:noWrap/>
            <w:vAlign w:val="center"/>
          </w:tcPr>
          <w:p w14:paraId="605463F0" w14:textId="4F1AFEAA" w:rsidR="00B87050" w:rsidRPr="00C207E3" w:rsidRDefault="00B87050" w:rsidP="00B87050">
            <w:pPr>
              <w:jc w:val="both"/>
              <w:rPr>
                <w:rFonts w:ascii="Arial" w:hAnsi="Arial" w:cs="Arial"/>
                <w:b/>
                <w:sz w:val="14"/>
                <w:szCs w:val="14"/>
                <w:lang w:val="es-ES"/>
              </w:rPr>
            </w:pPr>
            <w:r w:rsidRPr="00C207E3">
              <w:rPr>
                <w:rFonts w:ascii="Arial" w:hAnsi="Arial" w:cs="Arial"/>
                <w:b/>
                <w:sz w:val="14"/>
                <w:szCs w:val="14"/>
              </w:rPr>
              <w:t>“El Proveedor”</w:t>
            </w:r>
            <w:r w:rsidRPr="00C207E3">
              <w:rPr>
                <w:rFonts w:ascii="Arial" w:hAnsi="Arial" w:cs="Arial"/>
                <w:sz w:val="14"/>
                <w:szCs w:val="14"/>
              </w:rPr>
              <w:t xml:space="preserve"> entregará al Supervisor del Contrato, en los </w:t>
            </w:r>
            <w:r>
              <w:rPr>
                <w:rFonts w:ascii="Arial" w:hAnsi="Arial" w:cs="Arial"/>
                <w:sz w:val="14"/>
                <w:szCs w:val="14"/>
              </w:rPr>
              <w:t>22</w:t>
            </w:r>
            <w:r w:rsidRPr="00C207E3">
              <w:rPr>
                <w:rFonts w:ascii="Arial" w:hAnsi="Arial" w:cs="Arial"/>
                <w:sz w:val="14"/>
                <w:szCs w:val="14"/>
              </w:rPr>
              <w:t xml:space="preserve"> días </w:t>
            </w:r>
            <w:r>
              <w:rPr>
                <w:rFonts w:ascii="Arial" w:hAnsi="Arial" w:cs="Arial"/>
                <w:sz w:val="14"/>
                <w:szCs w:val="14"/>
              </w:rPr>
              <w:t>hábiles</w:t>
            </w:r>
            <w:r w:rsidRPr="00C207E3">
              <w:rPr>
                <w:rFonts w:ascii="Arial" w:hAnsi="Arial" w:cs="Arial"/>
                <w:sz w:val="14"/>
                <w:szCs w:val="14"/>
              </w:rPr>
              <w:t xml:space="preserve"> previos a la fecha establecida para el inicio de la producción de la CPV, el material que será utilizado y deberá ser de fabricación controlada y obtenerse exclusivamente con proveedores de materiales de seguridad auténticos, con base en la recomendación de la OACI 9303, Documento de viaje de lectura mecánica Parte 3. Documentos oficiales de viaje de lectura mecánica.</w:t>
            </w:r>
          </w:p>
        </w:tc>
        <w:tc>
          <w:tcPr>
            <w:tcW w:w="1280" w:type="dxa"/>
            <w:shd w:val="clear" w:color="000000" w:fill="FFFFFF"/>
            <w:vAlign w:val="center"/>
          </w:tcPr>
          <w:p w14:paraId="208AD584" w14:textId="326467EA" w:rsidR="00B87050" w:rsidRPr="00C207E3" w:rsidRDefault="00B87050" w:rsidP="00B87050">
            <w:pPr>
              <w:jc w:val="both"/>
              <w:rPr>
                <w:rFonts w:ascii="Arial" w:hAnsi="Arial" w:cs="Arial"/>
                <w:sz w:val="14"/>
                <w:szCs w:val="14"/>
                <w:lang w:val="es-ES"/>
              </w:rPr>
            </w:pPr>
            <w:r>
              <w:rPr>
                <w:rFonts w:ascii="Arial" w:hAnsi="Arial" w:cs="Arial"/>
                <w:bCs/>
                <w:sz w:val="14"/>
                <w:szCs w:val="14"/>
                <w:lang w:val="es-ES"/>
              </w:rPr>
              <w:t>22</w:t>
            </w:r>
            <w:r w:rsidRPr="00C207E3">
              <w:rPr>
                <w:rFonts w:ascii="Arial" w:hAnsi="Arial" w:cs="Arial"/>
                <w:bCs/>
                <w:sz w:val="14"/>
                <w:szCs w:val="14"/>
                <w:lang w:val="es-ES"/>
              </w:rPr>
              <w:t xml:space="preserve"> días </w:t>
            </w:r>
            <w:r>
              <w:rPr>
                <w:rFonts w:ascii="Arial" w:hAnsi="Arial" w:cs="Arial"/>
                <w:bCs/>
                <w:sz w:val="14"/>
                <w:szCs w:val="14"/>
                <w:lang w:val="es-ES"/>
              </w:rPr>
              <w:t>hábiles</w:t>
            </w:r>
            <w:r w:rsidRPr="00C207E3">
              <w:rPr>
                <w:rFonts w:ascii="Arial" w:hAnsi="Arial" w:cs="Arial"/>
                <w:bCs/>
                <w:sz w:val="14"/>
                <w:szCs w:val="14"/>
                <w:lang w:val="es-ES"/>
              </w:rPr>
              <w:t xml:space="preserve"> previos a la fecha establecida para el inicio de la producción.</w:t>
            </w:r>
          </w:p>
        </w:tc>
        <w:tc>
          <w:tcPr>
            <w:tcW w:w="1696" w:type="dxa"/>
            <w:vAlign w:val="center"/>
          </w:tcPr>
          <w:p w14:paraId="092DEEF1" w14:textId="538AB590"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no entregar </w:t>
            </w:r>
            <w:r w:rsidRPr="00C207E3">
              <w:rPr>
                <w:rFonts w:ascii="Arial" w:hAnsi="Arial" w:cs="Arial"/>
                <w:sz w:val="14"/>
                <w:szCs w:val="14"/>
              </w:rPr>
              <w:t xml:space="preserve">al Supervisor del Contrato, en los 30 días </w:t>
            </w:r>
            <w:r>
              <w:rPr>
                <w:rFonts w:ascii="Arial" w:hAnsi="Arial" w:cs="Arial"/>
                <w:sz w:val="14"/>
                <w:szCs w:val="14"/>
              </w:rPr>
              <w:t>hábiles</w:t>
            </w:r>
            <w:r w:rsidRPr="00C207E3">
              <w:rPr>
                <w:rFonts w:ascii="Arial" w:hAnsi="Arial" w:cs="Arial"/>
                <w:sz w:val="14"/>
                <w:szCs w:val="14"/>
              </w:rPr>
              <w:t xml:space="preserve"> previos a la fecha establecida para el inicio de la producción de la CPV, el material que será utilizado y deberá ser de fabricación controlada y obtenerse exclusivamente con proveedores de materiales de seguridad auténticos, con base en la recomendación de la OACI 9303, Documento de viaje de lectura mecánica Parte 3. Documentos oficiales de viaje de lectura mecánica.</w:t>
            </w:r>
          </w:p>
        </w:tc>
        <w:tc>
          <w:tcPr>
            <w:tcW w:w="1699" w:type="dxa"/>
            <w:shd w:val="clear" w:color="000000" w:fill="FFFFFF"/>
            <w:vAlign w:val="center"/>
          </w:tcPr>
          <w:p w14:paraId="423439B1"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6896003C" w14:textId="0B643C91"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día </w:t>
            </w:r>
            <w:r>
              <w:rPr>
                <w:rFonts w:ascii="Arial" w:hAnsi="Arial" w:cs="Arial"/>
                <w:bCs/>
                <w:sz w:val="14"/>
                <w:szCs w:val="14"/>
                <w:lang w:val="es-ES"/>
              </w:rPr>
              <w:t>hábil</w:t>
            </w:r>
            <w:r w:rsidRPr="00C207E3">
              <w:rPr>
                <w:rFonts w:ascii="Arial" w:hAnsi="Arial" w:cs="Arial"/>
                <w:bCs/>
                <w:sz w:val="14"/>
                <w:szCs w:val="14"/>
                <w:lang w:val="es-ES"/>
              </w:rPr>
              <w:t xml:space="preserve"> de atraso</w:t>
            </w:r>
          </w:p>
        </w:tc>
      </w:tr>
      <w:tr w:rsidR="00B87050" w:rsidRPr="00C2601C" w14:paraId="042C2472" w14:textId="77777777" w:rsidTr="004A64BE">
        <w:trPr>
          <w:trHeight w:val="523"/>
          <w:jc w:val="center"/>
        </w:trPr>
        <w:tc>
          <w:tcPr>
            <w:tcW w:w="567" w:type="dxa"/>
            <w:shd w:val="clear" w:color="000000" w:fill="FFFFFF"/>
            <w:vAlign w:val="center"/>
          </w:tcPr>
          <w:p w14:paraId="40EFF856" w14:textId="236133EC"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2</w:t>
            </w:r>
            <w:r w:rsidR="00150A65">
              <w:rPr>
                <w:rFonts w:ascii="Arial" w:hAnsi="Arial" w:cs="Arial"/>
                <w:bCs/>
                <w:sz w:val="14"/>
                <w:szCs w:val="14"/>
                <w:lang w:val="es-ES"/>
              </w:rPr>
              <w:t>6</w:t>
            </w:r>
          </w:p>
        </w:tc>
        <w:tc>
          <w:tcPr>
            <w:tcW w:w="1135" w:type="dxa"/>
            <w:shd w:val="clear" w:color="000000" w:fill="FFFFFF"/>
            <w:vAlign w:val="center"/>
          </w:tcPr>
          <w:p w14:paraId="5116DB4D"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3.1. Elementos de Presentación,</w:t>
            </w:r>
          </w:p>
          <w:p w14:paraId="74E7ED90" w14:textId="77777777" w:rsidR="00B87050" w:rsidRPr="00C207E3" w:rsidRDefault="00B87050" w:rsidP="00B87050">
            <w:pPr>
              <w:jc w:val="both"/>
              <w:rPr>
                <w:rFonts w:ascii="Arial" w:hAnsi="Arial" w:cs="Arial"/>
                <w:sz w:val="14"/>
                <w:szCs w:val="14"/>
                <w:lang w:val="es-ES"/>
              </w:rPr>
            </w:pPr>
            <w:r w:rsidRPr="00C207E3">
              <w:rPr>
                <w:rFonts w:ascii="Arial" w:hAnsi="Arial" w:cs="Arial"/>
                <w:sz w:val="14"/>
                <w:szCs w:val="14"/>
                <w:lang w:val="es-ES"/>
              </w:rPr>
              <w:t>3.1.4</w:t>
            </w:r>
            <w:r w:rsidRPr="00C207E3">
              <w:rPr>
                <w:rFonts w:ascii="Arial" w:hAnsi="Arial" w:cs="Arial"/>
                <w:sz w:val="14"/>
                <w:szCs w:val="14"/>
                <w:lang w:val="es-ES"/>
              </w:rPr>
              <w:tab/>
              <w:t>Elementos contenidos en el Reverso de la CPV,</w:t>
            </w:r>
          </w:p>
          <w:p w14:paraId="0091B04B" w14:textId="77777777" w:rsidR="00B87050" w:rsidRPr="00C207E3" w:rsidRDefault="00B87050" w:rsidP="00B87050">
            <w:pPr>
              <w:jc w:val="both"/>
              <w:rPr>
                <w:rFonts w:ascii="Arial" w:hAnsi="Arial" w:cs="Arial"/>
                <w:bCs/>
                <w:sz w:val="14"/>
                <w:szCs w:val="14"/>
                <w:lang w:val="es-ES"/>
              </w:rPr>
            </w:pPr>
            <w:r w:rsidRPr="00C207E3">
              <w:rPr>
                <w:rFonts w:ascii="Arial" w:hAnsi="Arial" w:cs="Arial"/>
                <w:sz w:val="14"/>
                <w:szCs w:val="14"/>
                <w:lang w:val="es-ES"/>
              </w:rPr>
              <w:t>A)</w:t>
            </w:r>
            <w:r w:rsidRPr="00C207E3">
              <w:rPr>
                <w:rFonts w:ascii="Arial" w:hAnsi="Arial" w:cs="Arial"/>
                <w:sz w:val="14"/>
                <w:szCs w:val="14"/>
                <w:lang w:val="es-ES"/>
              </w:rPr>
              <w:tab/>
              <w:t>C</w:t>
            </w:r>
            <w:r w:rsidRPr="00C207E3">
              <w:rPr>
                <w:rFonts w:ascii="Arial" w:hAnsi="Arial" w:cs="Arial"/>
                <w:sz w:val="14"/>
                <w:szCs w:val="14"/>
                <w:lang w:val="es-ES"/>
              </w:rPr>
              <w:lastRenderedPageBreak/>
              <w:t>ódigos bidimensionales tipo QR.</w:t>
            </w:r>
          </w:p>
        </w:tc>
        <w:tc>
          <w:tcPr>
            <w:tcW w:w="1980" w:type="dxa"/>
            <w:noWrap/>
            <w:vAlign w:val="center"/>
          </w:tcPr>
          <w:p w14:paraId="7024CDD6" w14:textId="77777777" w:rsidR="00B87050" w:rsidRPr="00C207E3" w:rsidRDefault="00B87050" w:rsidP="00B87050">
            <w:pPr>
              <w:jc w:val="both"/>
              <w:rPr>
                <w:rFonts w:ascii="Arial" w:hAnsi="Arial" w:cs="Arial"/>
                <w:sz w:val="14"/>
                <w:szCs w:val="14"/>
                <w:lang w:val="es-ES"/>
              </w:rPr>
            </w:pPr>
            <w:r w:rsidRPr="00C207E3">
              <w:rPr>
                <w:rFonts w:ascii="Arial" w:hAnsi="Arial" w:cs="Arial"/>
                <w:b/>
                <w:bCs/>
                <w:sz w:val="14"/>
                <w:szCs w:val="14"/>
                <w:lang w:val="es-ES"/>
              </w:rPr>
              <w:lastRenderedPageBreak/>
              <w:t xml:space="preserve">“El Proveedor” </w:t>
            </w:r>
            <w:r w:rsidRPr="00C207E3">
              <w:rPr>
                <w:rFonts w:ascii="Arial" w:hAnsi="Arial" w:cs="Arial"/>
                <w:sz w:val="14"/>
                <w:szCs w:val="14"/>
                <w:lang w:val="es-ES"/>
              </w:rPr>
              <w:t xml:space="preserve">deberá proporcionar a </w:t>
            </w:r>
            <w:r w:rsidRPr="00C207E3">
              <w:rPr>
                <w:rFonts w:ascii="Arial" w:hAnsi="Arial" w:cs="Arial"/>
                <w:b/>
                <w:bCs/>
                <w:sz w:val="14"/>
                <w:szCs w:val="14"/>
                <w:lang w:val="es-ES"/>
              </w:rPr>
              <w:t xml:space="preserve">“El Instituto” el </w:t>
            </w:r>
            <w:r w:rsidRPr="00C207E3">
              <w:rPr>
                <w:rFonts w:ascii="Arial" w:hAnsi="Arial" w:cs="Arial"/>
                <w:sz w:val="14"/>
                <w:szCs w:val="14"/>
                <w:lang w:val="es-ES"/>
              </w:rPr>
              <w:t xml:space="preserve">manual y transferencia de conocimiento en relación con el funcionamiento del </w:t>
            </w:r>
            <w:r w:rsidRPr="00C207E3">
              <w:rPr>
                <w:rFonts w:ascii="Arial" w:hAnsi="Arial" w:cs="Arial"/>
                <w:i/>
                <w:iCs/>
                <w:sz w:val="14"/>
                <w:szCs w:val="14"/>
                <w:lang w:val="es-ES"/>
              </w:rPr>
              <w:t>Software</w:t>
            </w:r>
            <w:r w:rsidRPr="00C207E3">
              <w:rPr>
                <w:rFonts w:ascii="Arial" w:hAnsi="Arial" w:cs="Arial"/>
                <w:sz w:val="14"/>
                <w:szCs w:val="14"/>
                <w:lang w:val="es-ES"/>
              </w:rPr>
              <w:t xml:space="preserve"> para generar y leer los “códigos bidimensionales”. Los requerimientos de la transferencia se encuentran descritos en la sección 4.5 </w:t>
            </w:r>
            <w:r w:rsidRPr="00C207E3">
              <w:rPr>
                <w:rFonts w:ascii="Arial" w:hAnsi="Arial" w:cs="Arial"/>
                <w:sz w:val="14"/>
                <w:szCs w:val="14"/>
                <w:lang w:val="es-ES"/>
              </w:rPr>
              <w:lastRenderedPageBreak/>
              <w:t>Transferencia de Conocimientos.</w:t>
            </w:r>
          </w:p>
          <w:p w14:paraId="4EF98B78" w14:textId="77777777" w:rsidR="00B87050" w:rsidRPr="00C207E3" w:rsidRDefault="00B87050" w:rsidP="00B87050">
            <w:pPr>
              <w:jc w:val="both"/>
              <w:rPr>
                <w:rFonts w:ascii="Arial" w:hAnsi="Arial" w:cs="Arial"/>
                <w:b/>
                <w:sz w:val="14"/>
                <w:szCs w:val="14"/>
                <w:lang w:val="es-ES"/>
              </w:rPr>
            </w:pPr>
          </w:p>
        </w:tc>
        <w:tc>
          <w:tcPr>
            <w:tcW w:w="1280" w:type="dxa"/>
            <w:shd w:val="clear" w:color="000000" w:fill="FFFFFF"/>
            <w:vAlign w:val="center"/>
          </w:tcPr>
          <w:p w14:paraId="56686238" w14:textId="4AA267EC" w:rsidR="00B87050" w:rsidRPr="00C207E3" w:rsidRDefault="00B87050" w:rsidP="00B87050">
            <w:pPr>
              <w:jc w:val="both"/>
              <w:rPr>
                <w:rFonts w:ascii="Arial" w:hAnsi="Arial" w:cs="Arial"/>
                <w:bCs/>
                <w:sz w:val="14"/>
                <w:szCs w:val="14"/>
                <w:lang w:val="es-ES"/>
              </w:rPr>
            </w:pPr>
            <w:r>
              <w:rPr>
                <w:rFonts w:ascii="Arial" w:hAnsi="Arial" w:cs="Arial"/>
                <w:sz w:val="14"/>
                <w:szCs w:val="14"/>
                <w:lang w:val="es-ES"/>
              </w:rPr>
              <w:lastRenderedPageBreak/>
              <w:t>4</w:t>
            </w:r>
            <w:r w:rsidRPr="00C207E3">
              <w:rPr>
                <w:rFonts w:ascii="Arial" w:hAnsi="Arial" w:cs="Arial"/>
                <w:sz w:val="14"/>
                <w:szCs w:val="14"/>
                <w:lang w:val="es-ES"/>
              </w:rPr>
              <w:t xml:space="preserve">0 días </w:t>
            </w:r>
            <w:r>
              <w:rPr>
                <w:rFonts w:ascii="Arial" w:hAnsi="Arial" w:cs="Arial"/>
                <w:sz w:val="14"/>
                <w:szCs w:val="14"/>
                <w:lang w:val="es-ES"/>
              </w:rPr>
              <w:t>hábiles</w:t>
            </w:r>
            <w:r w:rsidRPr="00C207E3">
              <w:rPr>
                <w:rFonts w:ascii="Arial" w:hAnsi="Arial" w:cs="Arial"/>
                <w:sz w:val="14"/>
                <w:szCs w:val="14"/>
                <w:lang w:val="es-ES"/>
              </w:rPr>
              <w:t xml:space="preserve"> previos a la fecha establecida para el inicio de la producción.</w:t>
            </w:r>
          </w:p>
        </w:tc>
        <w:tc>
          <w:tcPr>
            <w:tcW w:w="1696" w:type="dxa"/>
            <w:vAlign w:val="center"/>
          </w:tcPr>
          <w:p w14:paraId="7D8CE032" w14:textId="77777777" w:rsidR="00B87050" w:rsidRPr="00C207E3" w:rsidRDefault="00B87050" w:rsidP="00B87050">
            <w:pPr>
              <w:jc w:val="both"/>
              <w:rPr>
                <w:rFonts w:ascii="Arial" w:hAnsi="Arial" w:cs="Arial"/>
                <w:sz w:val="14"/>
                <w:szCs w:val="14"/>
                <w:lang w:val="es-ES"/>
              </w:rPr>
            </w:pPr>
            <w:r w:rsidRPr="00C207E3">
              <w:rPr>
                <w:rFonts w:ascii="Arial" w:hAnsi="Arial" w:cs="Arial"/>
                <w:sz w:val="14"/>
                <w:szCs w:val="14"/>
                <w:lang w:val="es-ES"/>
              </w:rPr>
              <w:t xml:space="preserve">Por no proporcionar a </w:t>
            </w:r>
            <w:r w:rsidRPr="00C207E3">
              <w:rPr>
                <w:rFonts w:ascii="Arial" w:hAnsi="Arial" w:cs="Arial"/>
                <w:b/>
                <w:bCs/>
                <w:sz w:val="14"/>
                <w:szCs w:val="14"/>
                <w:lang w:val="es-ES"/>
              </w:rPr>
              <w:t xml:space="preserve">“El Instituto” el </w:t>
            </w:r>
            <w:r w:rsidRPr="00C207E3">
              <w:rPr>
                <w:rFonts w:ascii="Arial" w:hAnsi="Arial" w:cs="Arial"/>
                <w:sz w:val="14"/>
                <w:szCs w:val="14"/>
                <w:lang w:val="es-ES"/>
              </w:rPr>
              <w:t xml:space="preserve">manual y transferencia de conocimiento en relación con el funcionamiento del </w:t>
            </w:r>
            <w:r w:rsidRPr="00C207E3">
              <w:rPr>
                <w:rFonts w:ascii="Arial" w:hAnsi="Arial" w:cs="Arial"/>
                <w:i/>
                <w:iCs/>
                <w:sz w:val="14"/>
                <w:szCs w:val="14"/>
                <w:lang w:val="es-ES"/>
              </w:rPr>
              <w:t>Software</w:t>
            </w:r>
            <w:r w:rsidRPr="00C207E3">
              <w:rPr>
                <w:rFonts w:ascii="Arial" w:hAnsi="Arial" w:cs="Arial"/>
                <w:sz w:val="14"/>
                <w:szCs w:val="14"/>
                <w:lang w:val="es-ES"/>
              </w:rPr>
              <w:t xml:space="preserve"> para generar y leer los “códigos bidimensionales”. Los requerimientos de la transferencia se </w:t>
            </w:r>
            <w:r w:rsidRPr="00C207E3">
              <w:rPr>
                <w:rFonts w:ascii="Arial" w:hAnsi="Arial" w:cs="Arial"/>
                <w:sz w:val="14"/>
                <w:szCs w:val="14"/>
                <w:lang w:val="es-ES"/>
              </w:rPr>
              <w:lastRenderedPageBreak/>
              <w:t>encuentran descritos en la sección 4.5 Transferencia de Conocimientos.</w:t>
            </w:r>
          </w:p>
          <w:p w14:paraId="2081E6E9" w14:textId="77777777" w:rsidR="00B87050" w:rsidRPr="00C207E3" w:rsidRDefault="00B87050" w:rsidP="00B87050">
            <w:pPr>
              <w:jc w:val="both"/>
              <w:rPr>
                <w:rFonts w:ascii="Arial" w:hAnsi="Arial" w:cs="Arial"/>
                <w:bCs/>
                <w:sz w:val="14"/>
                <w:szCs w:val="14"/>
                <w:lang w:val="es-ES"/>
              </w:rPr>
            </w:pPr>
          </w:p>
        </w:tc>
        <w:tc>
          <w:tcPr>
            <w:tcW w:w="1699" w:type="dxa"/>
            <w:shd w:val="clear" w:color="000000" w:fill="FFFFFF"/>
            <w:vAlign w:val="center"/>
          </w:tcPr>
          <w:p w14:paraId="32843F27"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lastRenderedPageBreak/>
              <w:t>Se aplicará el 1%, del monto que resulte del costo de producción de la capacidad máxima de producción diaria solicitada (90,000).</w:t>
            </w:r>
          </w:p>
        </w:tc>
        <w:tc>
          <w:tcPr>
            <w:tcW w:w="1274" w:type="dxa"/>
            <w:shd w:val="clear" w:color="000000" w:fill="FFFFFF"/>
            <w:vAlign w:val="center"/>
          </w:tcPr>
          <w:p w14:paraId="16779216" w14:textId="5379B3A8"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día </w:t>
            </w:r>
            <w:r>
              <w:rPr>
                <w:rFonts w:ascii="Arial" w:hAnsi="Arial" w:cs="Arial"/>
                <w:bCs/>
                <w:sz w:val="14"/>
                <w:szCs w:val="14"/>
                <w:lang w:val="es-ES"/>
              </w:rPr>
              <w:t>hábil</w:t>
            </w:r>
            <w:r w:rsidRPr="00C207E3">
              <w:rPr>
                <w:rFonts w:ascii="Arial" w:hAnsi="Arial" w:cs="Arial"/>
                <w:bCs/>
                <w:sz w:val="14"/>
                <w:szCs w:val="14"/>
                <w:lang w:val="es-ES"/>
              </w:rPr>
              <w:t xml:space="preserve"> de atraso.</w:t>
            </w:r>
          </w:p>
        </w:tc>
      </w:tr>
      <w:tr w:rsidR="00B87050" w:rsidRPr="00C2601C" w14:paraId="12A9FDB7" w14:textId="77777777" w:rsidTr="004A64BE">
        <w:trPr>
          <w:trHeight w:val="2206"/>
          <w:jc w:val="center"/>
        </w:trPr>
        <w:tc>
          <w:tcPr>
            <w:tcW w:w="567" w:type="dxa"/>
            <w:shd w:val="clear" w:color="000000" w:fill="FFFFFF"/>
            <w:vAlign w:val="center"/>
          </w:tcPr>
          <w:p w14:paraId="3FF29C27" w14:textId="763E5079"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2</w:t>
            </w:r>
            <w:r w:rsidR="00150A65">
              <w:rPr>
                <w:rFonts w:ascii="Arial" w:hAnsi="Arial" w:cs="Arial"/>
                <w:bCs/>
                <w:sz w:val="14"/>
                <w:szCs w:val="14"/>
                <w:lang w:val="es-ES"/>
              </w:rPr>
              <w:t>7</w:t>
            </w:r>
          </w:p>
        </w:tc>
        <w:tc>
          <w:tcPr>
            <w:tcW w:w="1135" w:type="dxa"/>
            <w:shd w:val="clear" w:color="000000" w:fill="FFFFFF"/>
            <w:vAlign w:val="center"/>
          </w:tcPr>
          <w:p w14:paraId="595D5A2F"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Numeral 3.1.6.2 Desarrollo e implementación de aplicaciones para lectura de los códigos bidimensionales.</w:t>
            </w:r>
          </w:p>
        </w:tc>
        <w:tc>
          <w:tcPr>
            <w:tcW w:w="1980" w:type="dxa"/>
            <w:noWrap/>
            <w:vAlign w:val="center"/>
          </w:tcPr>
          <w:p w14:paraId="6D59AAFE"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El Código fuente de la aplicación será propiedad de “</w:t>
            </w:r>
            <w:r w:rsidRPr="00C207E3">
              <w:rPr>
                <w:rFonts w:ascii="Arial" w:hAnsi="Arial" w:cs="Arial"/>
                <w:b/>
                <w:sz w:val="14"/>
                <w:szCs w:val="14"/>
                <w:lang w:val="es-ES"/>
              </w:rPr>
              <w:t>El Instituto</w:t>
            </w:r>
            <w:r w:rsidRPr="00C207E3">
              <w:rPr>
                <w:rFonts w:ascii="Arial" w:hAnsi="Arial" w:cs="Arial"/>
                <w:bCs/>
                <w:sz w:val="14"/>
                <w:szCs w:val="14"/>
                <w:lang w:val="es-ES"/>
              </w:rPr>
              <w:t>”</w:t>
            </w:r>
          </w:p>
          <w:p w14:paraId="2401BE06" w14:textId="77777777" w:rsidR="00B87050" w:rsidRPr="00C207E3" w:rsidRDefault="00B87050" w:rsidP="00B87050">
            <w:pPr>
              <w:jc w:val="both"/>
              <w:rPr>
                <w:rFonts w:ascii="Arial" w:hAnsi="Arial" w:cs="Arial"/>
                <w:bCs/>
                <w:sz w:val="14"/>
                <w:szCs w:val="14"/>
                <w:lang w:val="es-ES"/>
              </w:rPr>
            </w:pPr>
          </w:p>
          <w:p w14:paraId="71E3A772" w14:textId="77777777" w:rsidR="00B87050" w:rsidRPr="00C207E3" w:rsidRDefault="00B87050" w:rsidP="00B87050">
            <w:pPr>
              <w:spacing w:after="120"/>
              <w:ind w:left="77"/>
              <w:jc w:val="both"/>
              <w:rPr>
                <w:rFonts w:ascii="Arial" w:hAnsi="Arial" w:cs="Arial"/>
                <w:sz w:val="14"/>
                <w:szCs w:val="14"/>
              </w:rPr>
            </w:pPr>
            <w:r w:rsidRPr="00C207E3">
              <w:rPr>
                <w:rFonts w:ascii="Arial" w:hAnsi="Arial" w:cs="Arial"/>
                <w:bCs/>
                <w:sz w:val="14"/>
                <w:szCs w:val="14"/>
                <w:lang w:val="es-ES"/>
              </w:rPr>
              <w:t>Se iniciará los trabajos de definición y se compartirán los lineamientos de programación de “</w:t>
            </w:r>
            <w:r w:rsidRPr="00C207E3">
              <w:rPr>
                <w:rFonts w:ascii="Arial" w:hAnsi="Arial" w:cs="Arial"/>
                <w:b/>
                <w:sz w:val="14"/>
                <w:szCs w:val="14"/>
                <w:lang w:val="es-ES"/>
              </w:rPr>
              <w:t>El Instituto</w:t>
            </w:r>
            <w:r w:rsidRPr="00C207E3">
              <w:rPr>
                <w:rFonts w:ascii="Arial" w:hAnsi="Arial" w:cs="Arial"/>
                <w:bCs/>
                <w:sz w:val="14"/>
                <w:szCs w:val="14"/>
                <w:lang w:val="es-ES"/>
              </w:rPr>
              <w:t xml:space="preserve">” con </w:t>
            </w:r>
            <w:r w:rsidRPr="00C207E3">
              <w:rPr>
                <w:rFonts w:ascii="Arial" w:hAnsi="Arial" w:cs="Arial"/>
                <w:b/>
                <w:sz w:val="14"/>
                <w:szCs w:val="14"/>
                <w:lang w:val="es-ES"/>
              </w:rPr>
              <w:t>“El Proveedor”</w:t>
            </w:r>
            <w:r w:rsidRPr="00C207E3">
              <w:rPr>
                <w:rFonts w:ascii="Arial" w:hAnsi="Arial" w:cs="Arial"/>
                <w:bCs/>
                <w:sz w:val="14"/>
                <w:szCs w:val="14"/>
                <w:lang w:val="es-ES"/>
              </w:rPr>
              <w:t xml:space="preserve"> que resulte adjudicado.</w:t>
            </w:r>
          </w:p>
        </w:tc>
        <w:tc>
          <w:tcPr>
            <w:tcW w:w="1280" w:type="dxa"/>
            <w:shd w:val="clear" w:color="000000" w:fill="FFFFFF"/>
            <w:vAlign w:val="center"/>
          </w:tcPr>
          <w:p w14:paraId="459BB441" w14:textId="7EEE1596"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10 días </w:t>
            </w:r>
            <w:r>
              <w:rPr>
                <w:rFonts w:ascii="Arial" w:hAnsi="Arial" w:cs="Arial"/>
                <w:bCs/>
                <w:sz w:val="14"/>
                <w:szCs w:val="14"/>
                <w:lang w:val="es-ES"/>
              </w:rPr>
              <w:t>hábiles</w:t>
            </w:r>
            <w:r w:rsidRPr="00C207E3">
              <w:rPr>
                <w:rFonts w:ascii="Arial" w:hAnsi="Arial" w:cs="Arial"/>
                <w:bCs/>
                <w:sz w:val="14"/>
                <w:szCs w:val="14"/>
                <w:lang w:val="es-ES"/>
              </w:rPr>
              <w:t xml:space="preserve"> después de ser notificada la adjudicación</w:t>
            </w:r>
          </w:p>
        </w:tc>
        <w:tc>
          <w:tcPr>
            <w:tcW w:w="1696" w:type="dxa"/>
            <w:vAlign w:val="center"/>
          </w:tcPr>
          <w:p w14:paraId="015EF490" w14:textId="77777777" w:rsidR="00B87050" w:rsidRPr="00C207E3" w:rsidRDefault="00B87050" w:rsidP="00B87050">
            <w:pPr>
              <w:jc w:val="both"/>
              <w:rPr>
                <w:rFonts w:ascii="Arial" w:hAnsi="Arial" w:cs="Arial"/>
                <w:sz w:val="14"/>
                <w:szCs w:val="14"/>
                <w:lang w:val="es-ES"/>
              </w:rPr>
            </w:pPr>
            <w:r w:rsidRPr="00C207E3">
              <w:rPr>
                <w:rFonts w:ascii="Arial" w:hAnsi="Arial" w:cs="Arial"/>
                <w:bCs/>
                <w:sz w:val="14"/>
                <w:szCs w:val="14"/>
                <w:lang w:val="es-ES"/>
              </w:rPr>
              <w:t>Por no iniciar los trabajos de definición y se compartirán los lineamientos de programación de “</w:t>
            </w:r>
            <w:r w:rsidRPr="00C207E3">
              <w:rPr>
                <w:rFonts w:ascii="Arial" w:hAnsi="Arial" w:cs="Arial"/>
                <w:b/>
                <w:sz w:val="14"/>
                <w:szCs w:val="14"/>
                <w:lang w:val="es-ES"/>
              </w:rPr>
              <w:t>El Instituto</w:t>
            </w:r>
            <w:r w:rsidRPr="00C207E3">
              <w:rPr>
                <w:rFonts w:ascii="Arial" w:hAnsi="Arial" w:cs="Arial"/>
                <w:bCs/>
                <w:sz w:val="14"/>
                <w:szCs w:val="14"/>
                <w:lang w:val="es-ES"/>
              </w:rPr>
              <w:t xml:space="preserve">” con </w:t>
            </w:r>
            <w:r w:rsidRPr="00C207E3">
              <w:rPr>
                <w:rFonts w:ascii="Arial" w:hAnsi="Arial" w:cs="Arial"/>
                <w:b/>
                <w:sz w:val="14"/>
                <w:szCs w:val="14"/>
                <w:lang w:val="es-ES"/>
              </w:rPr>
              <w:t>“El Proveedor”</w:t>
            </w:r>
            <w:r w:rsidRPr="00C207E3">
              <w:rPr>
                <w:rFonts w:ascii="Arial" w:hAnsi="Arial" w:cs="Arial"/>
                <w:bCs/>
                <w:sz w:val="14"/>
                <w:szCs w:val="14"/>
                <w:lang w:val="es-ES"/>
              </w:rPr>
              <w:t xml:space="preserve"> que resulte adjudicado.</w:t>
            </w:r>
          </w:p>
        </w:tc>
        <w:tc>
          <w:tcPr>
            <w:tcW w:w="1699" w:type="dxa"/>
            <w:shd w:val="clear" w:color="000000" w:fill="FFFFFF"/>
            <w:vAlign w:val="center"/>
          </w:tcPr>
          <w:p w14:paraId="32D8EEB6"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474A9103" w14:textId="0EBF085E"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día </w:t>
            </w:r>
            <w:r>
              <w:rPr>
                <w:rFonts w:ascii="Arial" w:hAnsi="Arial" w:cs="Arial"/>
                <w:bCs/>
                <w:sz w:val="14"/>
                <w:szCs w:val="14"/>
                <w:lang w:val="es-ES"/>
              </w:rPr>
              <w:t>hábil</w:t>
            </w:r>
            <w:r w:rsidRPr="00C207E3">
              <w:rPr>
                <w:rFonts w:ascii="Arial" w:hAnsi="Arial" w:cs="Arial"/>
                <w:bCs/>
                <w:sz w:val="14"/>
                <w:szCs w:val="14"/>
                <w:lang w:val="es-ES"/>
              </w:rPr>
              <w:t xml:space="preserve"> de atraso.</w:t>
            </w:r>
          </w:p>
        </w:tc>
      </w:tr>
      <w:tr w:rsidR="00B87050" w:rsidRPr="00C2601C" w14:paraId="345B416F" w14:textId="77777777" w:rsidTr="004A64BE">
        <w:trPr>
          <w:trHeight w:val="522"/>
          <w:jc w:val="center"/>
        </w:trPr>
        <w:tc>
          <w:tcPr>
            <w:tcW w:w="567" w:type="dxa"/>
            <w:shd w:val="clear" w:color="000000" w:fill="FFFFFF"/>
            <w:vAlign w:val="center"/>
          </w:tcPr>
          <w:p w14:paraId="1E771A91" w14:textId="596510B0" w:rsidR="00B87050" w:rsidRPr="00C207E3" w:rsidRDefault="00150A65" w:rsidP="00B87050">
            <w:pPr>
              <w:jc w:val="center"/>
              <w:rPr>
                <w:rFonts w:ascii="Arial" w:hAnsi="Arial" w:cs="Arial"/>
                <w:bCs/>
                <w:sz w:val="14"/>
                <w:szCs w:val="14"/>
                <w:lang w:val="es-ES"/>
              </w:rPr>
            </w:pPr>
            <w:r>
              <w:rPr>
                <w:rFonts w:ascii="Arial" w:hAnsi="Arial" w:cs="Arial"/>
                <w:bCs/>
                <w:sz w:val="14"/>
                <w:szCs w:val="14"/>
                <w:lang w:val="es-ES"/>
              </w:rPr>
              <w:t>28</w:t>
            </w:r>
          </w:p>
        </w:tc>
        <w:tc>
          <w:tcPr>
            <w:tcW w:w="1135" w:type="dxa"/>
            <w:shd w:val="clear" w:color="000000" w:fill="FFFFFF"/>
            <w:vAlign w:val="center"/>
          </w:tcPr>
          <w:p w14:paraId="5A42F248"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Numeral 3.1.8.4 Pruebas Técnicas a efectuar por el Laboratorio previo a la fecha establecida para el inicio de la producción.</w:t>
            </w:r>
          </w:p>
        </w:tc>
        <w:tc>
          <w:tcPr>
            <w:tcW w:w="1980" w:type="dxa"/>
            <w:noWrap/>
            <w:vAlign w:val="center"/>
          </w:tcPr>
          <w:p w14:paraId="5555AA8B" w14:textId="77777777" w:rsidR="00B87050" w:rsidRPr="00C207E3" w:rsidRDefault="00B87050" w:rsidP="00B87050">
            <w:pPr>
              <w:jc w:val="both"/>
              <w:rPr>
                <w:rFonts w:ascii="Arial" w:hAnsi="Arial" w:cs="Arial"/>
                <w:bCs/>
                <w:sz w:val="14"/>
                <w:szCs w:val="14"/>
                <w:lang w:val="es-ES"/>
              </w:rPr>
            </w:pPr>
            <w:r w:rsidRPr="00C207E3">
              <w:rPr>
                <w:rFonts w:ascii="Arial" w:hAnsi="Arial" w:cs="Arial"/>
                <w:b/>
                <w:sz w:val="14"/>
                <w:szCs w:val="14"/>
                <w:lang w:val="es-ES"/>
              </w:rPr>
              <w:t>“El Proveedor”</w:t>
            </w:r>
            <w:r w:rsidRPr="00C207E3">
              <w:rPr>
                <w:rFonts w:ascii="Arial" w:hAnsi="Arial" w:cs="Arial"/>
                <w:bCs/>
                <w:sz w:val="14"/>
                <w:szCs w:val="14"/>
                <w:lang w:val="es-ES"/>
              </w:rPr>
              <w:t xml:space="preserve"> deberá entregar a </w:t>
            </w:r>
            <w:r w:rsidRPr="00C207E3">
              <w:rPr>
                <w:rFonts w:ascii="Arial" w:hAnsi="Arial" w:cs="Arial"/>
                <w:b/>
                <w:sz w:val="14"/>
                <w:szCs w:val="14"/>
                <w:lang w:val="es-ES"/>
              </w:rPr>
              <w:t>“El Instituto”</w:t>
            </w:r>
            <w:r w:rsidRPr="00C207E3">
              <w:rPr>
                <w:rFonts w:ascii="Arial" w:hAnsi="Arial" w:cs="Arial"/>
                <w:bCs/>
                <w:sz w:val="14"/>
                <w:szCs w:val="14"/>
                <w:lang w:val="es-ES"/>
              </w:rPr>
              <w:t>, a más tardar al día hábil siguiente de recibir la notificación, un informe en el que describa el diagnóstico y las acciones a instrumentar para realizar las correcciones necesarias.</w:t>
            </w:r>
          </w:p>
        </w:tc>
        <w:tc>
          <w:tcPr>
            <w:tcW w:w="1280" w:type="dxa"/>
            <w:shd w:val="clear" w:color="000000" w:fill="FFFFFF"/>
            <w:vAlign w:val="center"/>
          </w:tcPr>
          <w:p w14:paraId="527C7009"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Al día hábil siguiente de recibir la notificación</w:t>
            </w:r>
          </w:p>
        </w:tc>
        <w:tc>
          <w:tcPr>
            <w:tcW w:w="1696" w:type="dxa"/>
            <w:vAlign w:val="center"/>
          </w:tcPr>
          <w:p w14:paraId="0AE2E56F"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no entregar a </w:t>
            </w:r>
            <w:r w:rsidRPr="00C207E3">
              <w:rPr>
                <w:rFonts w:ascii="Arial" w:hAnsi="Arial" w:cs="Arial"/>
                <w:b/>
                <w:sz w:val="14"/>
                <w:szCs w:val="14"/>
                <w:lang w:val="es-ES"/>
              </w:rPr>
              <w:t>“El Instituto”</w:t>
            </w:r>
            <w:r w:rsidRPr="00C207E3">
              <w:rPr>
                <w:rFonts w:ascii="Arial" w:hAnsi="Arial" w:cs="Arial"/>
                <w:bCs/>
                <w:sz w:val="14"/>
                <w:szCs w:val="14"/>
                <w:lang w:val="es-ES"/>
              </w:rPr>
              <w:t>, a más tardar al día hábil siguiente de recibir la notificación, un informe en el que describa el diagnóstico y las acciones a instrumentar para realizar las correcciones necesarias.</w:t>
            </w:r>
          </w:p>
        </w:tc>
        <w:tc>
          <w:tcPr>
            <w:tcW w:w="1699" w:type="dxa"/>
            <w:shd w:val="clear" w:color="000000" w:fill="FFFFFF"/>
            <w:vAlign w:val="center"/>
          </w:tcPr>
          <w:p w14:paraId="3D8896D6"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3C0F5C78"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Por cada día hábil de atraso.</w:t>
            </w:r>
          </w:p>
        </w:tc>
      </w:tr>
      <w:tr w:rsidR="00B87050" w:rsidRPr="00C2601C" w14:paraId="66867ACC" w14:textId="77777777" w:rsidTr="004A64BE">
        <w:trPr>
          <w:trHeight w:val="2082"/>
          <w:jc w:val="center"/>
        </w:trPr>
        <w:tc>
          <w:tcPr>
            <w:tcW w:w="567" w:type="dxa"/>
            <w:shd w:val="clear" w:color="000000" w:fill="FFFFFF"/>
            <w:vAlign w:val="center"/>
          </w:tcPr>
          <w:p w14:paraId="2BEA10FF" w14:textId="6D5943FE" w:rsidR="00B87050" w:rsidRPr="00C207E3" w:rsidRDefault="00150A65" w:rsidP="00B87050">
            <w:pPr>
              <w:jc w:val="center"/>
              <w:rPr>
                <w:rFonts w:ascii="Arial" w:hAnsi="Arial" w:cs="Arial"/>
                <w:bCs/>
                <w:sz w:val="14"/>
                <w:szCs w:val="14"/>
                <w:lang w:val="es-ES"/>
              </w:rPr>
            </w:pPr>
            <w:r>
              <w:rPr>
                <w:rFonts w:ascii="Arial" w:hAnsi="Arial" w:cs="Arial"/>
                <w:bCs/>
                <w:sz w:val="14"/>
                <w:szCs w:val="14"/>
                <w:lang w:val="es-ES"/>
              </w:rPr>
              <w:t>29</w:t>
            </w:r>
          </w:p>
        </w:tc>
        <w:tc>
          <w:tcPr>
            <w:tcW w:w="1135" w:type="dxa"/>
            <w:shd w:val="clear" w:color="000000" w:fill="FFFFFF"/>
            <w:vAlign w:val="center"/>
          </w:tcPr>
          <w:p w14:paraId="4D9AE007" w14:textId="77777777" w:rsidR="00B87050" w:rsidRPr="00C207E3" w:rsidRDefault="00B87050" w:rsidP="00B87050">
            <w:pPr>
              <w:jc w:val="both"/>
              <w:rPr>
                <w:rFonts w:ascii="Arial" w:hAnsi="Arial" w:cs="Arial"/>
                <w:sz w:val="14"/>
                <w:szCs w:val="14"/>
                <w:lang w:val="es-ES"/>
              </w:rPr>
            </w:pPr>
            <w:r w:rsidRPr="00C207E3">
              <w:rPr>
                <w:rFonts w:ascii="Arial" w:hAnsi="Arial" w:cs="Arial"/>
                <w:bCs/>
                <w:sz w:val="14"/>
                <w:szCs w:val="14"/>
                <w:lang w:val="es-ES"/>
              </w:rPr>
              <w:t>Numeral 4.3.1 Administración del proyecto.</w:t>
            </w:r>
            <w:r w:rsidRPr="00C207E3">
              <w:rPr>
                <w:rFonts w:ascii="Arial" w:hAnsi="Arial" w:cs="Arial"/>
                <w:bCs/>
                <w:sz w:val="14"/>
                <w:szCs w:val="14"/>
                <w:lang w:val="es-ES"/>
              </w:rPr>
              <w:br/>
            </w:r>
            <w:r w:rsidRPr="00C207E3">
              <w:rPr>
                <w:rFonts w:ascii="Arial" w:hAnsi="Arial" w:cs="Arial"/>
                <w:sz w:val="14"/>
                <w:szCs w:val="14"/>
                <w:lang w:val="es-ES"/>
              </w:rPr>
              <w:t>Informe de avance del Proyecto.</w:t>
            </w:r>
          </w:p>
          <w:p w14:paraId="49913AC5" w14:textId="77777777" w:rsidR="00B87050" w:rsidRPr="00C207E3" w:rsidRDefault="00B87050" w:rsidP="00B87050">
            <w:pPr>
              <w:jc w:val="both"/>
              <w:rPr>
                <w:rFonts w:ascii="Arial" w:hAnsi="Arial" w:cs="Arial"/>
                <w:sz w:val="14"/>
                <w:szCs w:val="14"/>
                <w:lang w:val="es-ES"/>
              </w:rPr>
            </w:pPr>
            <w:r w:rsidRPr="00C207E3">
              <w:rPr>
                <w:rFonts w:ascii="Arial" w:hAnsi="Arial" w:cs="Arial"/>
                <w:sz w:val="14"/>
                <w:szCs w:val="14"/>
                <w:lang w:val="es-ES"/>
              </w:rPr>
              <w:t>Reuniones.</w:t>
            </w:r>
          </w:p>
          <w:p w14:paraId="63886351" w14:textId="77777777" w:rsidR="00B87050" w:rsidRPr="00C207E3" w:rsidRDefault="00B87050" w:rsidP="00B87050">
            <w:pPr>
              <w:jc w:val="both"/>
              <w:rPr>
                <w:rFonts w:ascii="Arial" w:hAnsi="Arial" w:cs="Arial"/>
                <w:bCs/>
                <w:sz w:val="14"/>
                <w:szCs w:val="14"/>
                <w:lang w:val="es-ES"/>
              </w:rPr>
            </w:pPr>
          </w:p>
        </w:tc>
        <w:tc>
          <w:tcPr>
            <w:tcW w:w="1980" w:type="dxa"/>
            <w:noWrap/>
            <w:vAlign w:val="center"/>
          </w:tcPr>
          <w:p w14:paraId="02570CC5" w14:textId="77777777" w:rsidR="00B87050" w:rsidRPr="00C207E3" w:rsidRDefault="00B87050" w:rsidP="00B87050">
            <w:pPr>
              <w:jc w:val="both"/>
              <w:rPr>
                <w:rFonts w:ascii="Arial" w:hAnsi="Arial" w:cs="Arial"/>
                <w:b/>
                <w:sz w:val="14"/>
                <w:szCs w:val="14"/>
                <w:lang w:val="es-ES"/>
              </w:rPr>
            </w:pPr>
            <w:r w:rsidRPr="00C207E3">
              <w:rPr>
                <w:rFonts w:ascii="Arial" w:hAnsi="Arial" w:cs="Arial"/>
                <w:b/>
                <w:sz w:val="14"/>
                <w:szCs w:val="14"/>
                <w:lang w:val="es-ES"/>
              </w:rPr>
              <w:t xml:space="preserve">“El Proveedor” </w:t>
            </w:r>
            <w:r w:rsidRPr="00C207E3">
              <w:rPr>
                <w:rFonts w:ascii="Arial" w:hAnsi="Arial" w:cs="Arial"/>
                <w:sz w:val="14"/>
                <w:szCs w:val="14"/>
                <w:lang w:val="es-ES"/>
              </w:rPr>
              <w:t>deberá elaborar las minutas producto de las reuniones de seguimiento del Proyecto, las cuales deberá entregar a “</w:t>
            </w:r>
            <w:r w:rsidRPr="00C207E3">
              <w:rPr>
                <w:rFonts w:ascii="Arial" w:hAnsi="Arial" w:cs="Arial"/>
                <w:b/>
                <w:sz w:val="14"/>
                <w:szCs w:val="14"/>
                <w:lang w:val="es-ES"/>
              </w:rPr>
              <w:t>El Instituto</w:t>
            </w:r>
            <w:r w:rsidRPr="00C207E3">
              <w:rPr>
                <w:rFonts w:ascii="Arial" w:hAnsi="Arial" w:cs="Arial"/>
                <w:sz w:val="14"/>
                <w:szCs w:val="14"/>
                <w:lang w:val="es-ES"/>
              </w:rPr>
              <w:t>” por escrito.</w:t>
            </w:r>
          </w:p>
        </w:tc>
        <w:tc>
          <w:tcPr>
            <w:tcW w:w="1280" w:type="dxa"/>
            <w:shd w:val="clear" w:color="000000" w:fill="FFFFFF"/>
            <w:vAlign w:val="center"/>
          </w:tcPr>
          <w:p w14:paraId="60919C15"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Al tercer día hábil después de la realización de reunión.</w:t>
            </w:r>
          </w:p>
        </w:tc>
        <w:tc>
          <w:tcPr>
            <w:tcW w:w="1696" w:type="dxa"/>
            <w:vAlign w:val="center"/>
          </w:tcPr>
          <w:p w14:paraId="4D1DCC83"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no </w:t>
            </w:r>
            <w:r w:rsidRPr="00C207E3">
              <w:rPr>
                <w:rFonts w:ascii="Arial" w:hAnsi="Arial" w:cs="Arial"/>
                <w:sz w:val="14"/>
                <w:szCs w:val="14"/>
                <w:lang w:val="es-ES"/>
              </w:rPr>
              <w:t>elaborar las minutas producto de las reuniones de seguimiento del Proyecto, las cuales deberá entregar a “</w:t>
            </w:r>
            <w:r w:rsidRPr="00C207E3">
              <w:rPr>
                <w:rFonts w:ascii="Arial" w:hAnsi="Arial" w:cs="Arial"/>
                <w:b/>
                <w:sz w:val="14"/>
                <w:szCs w:val="14"/>
                <w:lang w:val="es-ES"/>
              </w:rPr>
              <w:t>El Instituto</w:t>
            </w:r>
            <w:r w:rsidRPr="00C207E3">
              <w:rPr>
                <w:rFonts w:ascii="Arial" w:hAnsi="Arial" w:cs="Arial"/>
                <w:sz w:val="14"/>
                <w:szCs w:val="14"/>
                <w:lang w:val="es-ES"/>
              </w:rPr>
              <w:t>” por escrito.</w:t>
            </w:r>
          </w:p>
        </w:tc>
        <w:tc>
          <w:tcPr>
            <w:tcW w:w="1699" w:type="dxa"/>
            <w:shd w:val="clear" w:color="000000" w:fill="FFFFFF"/>
            <w:vAlign w:val="center"/>
          </w:tcPr>
          <w:p w14:paraId="0B3BAA3D"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0AFEA82D"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Por cada día hábil de atraso.</w:t>
            </w:r>
          </w:p>
        </w:tc>
      </w:tr>
      <w:tr w:rsidR="00B87050" w:rsidRPr="00C2601C" w14:paraId="7D977AE1" w14:textId="77777777" w:rsidTr="004A64BE">
        <w:trPr>
          <w:trHeight w:val="2295"/>
          <w:jc w:val="center"/>
        </w:trPr>
        <w:tc>
          <w:tcPr>
            <w:tcW w:w="567" w:type="dxa"/>
            <w:shd w:val="clear" w:color="000000" w:fill="FFFFFF"/>
            <w:vAlign w:val="center"/>
          </w:tcPr>
          <w:p w14:paraId="5021C3A4" w14:textId="2C9F1CFD"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3</w:t>
            </w:r>
            <w:r w:rsidR="00150A65">
              <w:rPr>
                <w:rFonts w:ascii="Arial" w:hAnsi="Arial" w:cs="Arial"/>
                <w:bCs/>
                <w:sz w:val="14"/>
                <w:szCs w:val="14"/>
                <w:lang w:val="es-ES"/>
              </w:rPr>
              <w:t>0</w:t>
            </w:r>
          </w:p>
        </w:tc>
        <w:tc>
          <w:tcPr>
            <w:tcW w:w="1135" w:type="dxa"/>
            <w:shd w:val="clear" w:color="000000" w:fill="FFFFFF"/>
            <w:vAlign w:val="center"/>
          </w:tcPr>
          <w:p w14:paraId="3A5B5B1F"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4.5 Transferencia de conocimientos.</w:t>
            </w:r>
          </w:p>
          <w:p w14:paraId="5DC3875B" w14:textId="77777777" w:rsidR="00B87050" w:rsidRPr="00C207E3" w:rsidRDefault="00B87050" w:rsidP="00B87050">
            <w:pPr>
              <w:jc w:val="both"/>
              <w:rPr>
                <w:rFonts w:ascii="Arial" w:hAnsi="Arial" w:cs="Arial"/>
                <w:bCs/>
                <w:sz w:val="14"/>
                <w:szCs w:val="14"/>
                <w:lang w:val="es-ES"/>
              </w:rPr>
            </w:pPr>
          </w:p>
        </w:tc>
        <w:tc>
          <w:tcPr>
            <w:tcW w:w="1980" w:type="dxa"/>
            <w:noWrap/>
            <w:vAlign w:val="center"/>
          </w:tcPr>
          <w:p w14:paraId="312C98C2" w14:textId="022DDDB7" w:rsidR="00B87050" w:rsidRPr="00C207E3" w:rsidRDefault="00B87050" w:rsidP="00B87050">
            <w:pPr>
              <w:jc w:val="both"/>
              <w:rPr>
                <w:rFonts w:ascii="Arial" w:hAnsi="Arial" w:cs="Arial"/>
                <w:b/>
                <w:sz w:val="14"/>
                <w:szCs w:val="14"/>
                <w:lang w:val="es-ES"/>
              </w:rPr>
            </w:pPr>
            <w:r w:rsidRPr="00C207E3">
              <w:rPr>
                <w:rFonts w:ascii="Arial" w:hAnsi="Arial" w:cs="Arial"/>
                <w:iCs/>
                <w:sz w:val="14"/>
                <w:szCs w:val="14"/>
                <w:lang w:val="es-ES"/>
              </w:rPr>
              <w:t xml:space="preserve">Las fechas de inicio y conformación de grupos serán definidas por </w:t>
            </w:r>
            <w:r w:rsidRPr="00C207E3">
              <w:rPr>
                <w:rFonts w:ascii="Arial" w:hAnsi="Arial" w:cs="Arial"/>
                <w:b/>
                <w:bCs/>
                <w:iCs/>
                <w:sz w:val="14"/>
                <w:szCs w:val="14"/>
                <w:lang w:val="es-ES"/>
              </w:rPr>
              <w:t>“El Instituto”</w:t>
            </w:r>
            <w:r w:rsidRPr="00C207E3">
              <w:rPr>
                <w:rFonts w:ascii="Arial" w:hAnsi="Arial" w:cs="Arial"/>
                <w:iCs/>
                <w:sz w:val="14"/>
                <w:szCs w:val="14"/>
                <w:lang w:val="es-ES"/>
              </w:rPr>
              <w:t xml:space="preserve"> y </w:t>
            </w:r>
            <w:r w:rsidRPr="00C207E3">
              <w:rPr>
                <w:rFonts w:ascii="Arial" w:hAnsi="Arial" w:cs="Arial"/>
                <w:b/>
                <w:bCs/>
                <w:iCs/>
                <w:sz w:val="14"/>
                <w:szCs w:val="14"/>
                <w:lang w:val="es-ES"/>
              </w:rPr>
              <w:t>“El Proveedor”</w:t>
            </w:r>
            <w:r w:rsidRPr="00C207E3">
              <w:rPr>
                <w:rFonts w:ascii="Arial" w:hAnsi="Arial" w:cs="Arial"/>
                <w:iCs/>
                <w:sz w:val="14"/>
                <w:szCs w:val="14"/>
                <w:lang w:val="es-ES"/>
              </w:rPr>
              <w:t>,</w:t>
            </w:r>
            <w:r w:rsidRPr="00C207E3">
              <w:rPr>
                <w:rFonts w:ascii="Arial" w:hAnsi="Arial" w:cs="Arial"/>
                <w:b/>
                <w:bCs/>
                <w:iCs/>
                <w:sz w:val="14"/>
                <w:szCs w:val="14"/>
                <w:lang w:val="es-ES"/>
              </w:rPr>
              <w:t xml:space="preserve"> </w:t>
            </w:r>
            <w:r>
              <w:rPr>
                <w:rFonts w:ascii="Arial" w:hAnsi="Arial" w:cs="Arial"/>
                <w:iCs/>
                <w:sz w:val="14"/>
                <w:szCs w:val="14"/>
                <w:lang w:val="es-ES"/>
              </w:rPr>
              <w:t>44</w:t>
            </w:r>
            <w:r w:rsidRPr="00C207E3">
              <w:rPr>
                <w:rFonts w:ascii="Arial" w:hAnsi="Arial" w:cs="Arial"/>
                <w:iCs/>
                <w:sz w:val="14"/>
                <w:szCs w:val="14"/>
                <w:lang w:val="es-ES"/>
              </w:rPr>
              <w:t xml:space="preserve"> días </w:t>
            </w:r>
            <w:r>
              <w:rPr>
                <w:rFonts w:ascii="Arial" w:hAnsi="Arial" w:cs="Arial"/>
                <w:iCs/>
                <w:sz w:val="14"/>
                <w:szCs w:val="14"/>
                <w:lang w:val="es-ES"/>
              </w:rPr>
              <w:t>hábiles</w:t>
            </w:r>
            <w:r w:rsidRPr="00C207E3">
              <w:rPr>
                <w:rFonts w:ascii="Arial" w:hAnsi="Arial" w:cs="Arial"/>
                <w:iCs/>
                <w:sz w:val="14"/>
                <w:szCs w:val="14"/>
                <w:lang w:val="es-ES"/>
              </w:rPr>
              <w:t xml:space="preserve"> previos a la fecha establecida para el inicio de la producción de las credenciales para votar, se llevará a cabo la transferencia de conocimiento.</w:t>
            </w:r>
          </w:p>
        </w:tc>
        <w:tc>
          <w:tcPr>
            <w:tcW w:w="1280" w:type="dxa"/>
            <w:shd w:val="clear" w:color="000000" w:fill="FFFFFF"/>
            <w:vAlign w:val="center"/>
          </w:tcPr>
          <w:p w14:paraId="16ED1722" w14:textId="349F6BA8"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60 </w:t>
            </w:r>
            <w:r>
              <w:rPr>
                <w:rFonts w:ascii="Arial" w:hAnsi="Arial" w:cs="Arial"/>
                <w:bCs/>
                <w:sz w:val="14"/>
                <w:szCs w:val="14"/>
                <w:lang w:val="es-ES"/>
              </w:rPr>
              <w:t>44</w:t>
            </w:r>
            <w:r w:rsidRPr="00C207E3">
              <w:rPr>
                <w:rFonts w:ascii="Arial" w:hAnsi="Arial" w:cs="Arial"/>
                <w:bCs/>
                <w:sz w:val="14"/>
                <w:szCs w:val="14"/>
                <w:lang w:val="es-ES"/>
              </w:rPr>
              <w:t xml:space="preserve"> días </w:t>
            </w:r>
            <w:r>
              <w:rPr>
                <w:rFonts w:ascii="Arial" w:hAnsi="Arial" w:cs="Arial"/>
                <w:bCs/>
                <w:sz w:val="14"/>
                <w:szCs w:val="14"/>
                <w:lang w:val="es-ES"/>
              </w:rPr>
              <w:t>hábiles</w:t>
            </w:r>
            <w:r w:rsidRPr="00C207E3">
              <w:rPr>
                <w:rFonts w:ascii="Arial" w:hAnsi="Arial" w:cs="Arial"/>
                <w:bCs/>
                <w:sz w:val="14"/>
                <w:szCs w:val="14"/>
                <w:lang w:val="es-ES"/>
              </w:rPr>
              <w:t xml:space="preserve"> previos a la fecha establecida para el inicio de la producción de las CPV.</w:t>
            </w:r>
          </w:p>
        </w:tc>
        <w:tc>
          <w:tcPr>
            <w:tcW w:w="1696" w:type="dxa"/>
            <w:vAlign w:val="center"/>
          </w:tcPr>
          <w:p w14:paraId="209D1FDC" w14:textId="5D882846" w:rsidR="00B87050" w:rsidRPr="00C207E3" w:rsidRDefault="00B87050" w:rsidP="00B87050">
            <w:pPr>
              <w:jc w:val="both"/>
              <w:rPr>
                <w:rFonts w:ascii="Arial" w:hAnsi="Arial" w:cs="Arial"/>
                <w:bCs/>
                <w:sz w:val="14"/>
                <w:szCs w:val="14"/>
                <w:lang w:val="es-ES"/>
              </w:rPr>
            </w:pPr>
            <w:r w:rsidRPr="00C207E3">
              <w:rPr>
                <w:rFonts w:ascii="Arial" w:hAnsi="Arial" w:cs="Arial"/>
                <w:iCs/>
                <w:sz w:val="14"/>
                <w:szCs w:val="14"/>
                <w:lang w:val="es-ES"/>
              </w:rPr>
              <w:t>Por no iniciar,</w:t>
            </w:r>
            <w:r w:rsidRPr="00C207E3">
              <w:rPr>
                <w:rFonts w:ascii="Arial" w:hAnsi="Arial" w:cs="Arial"/>
                <w:b/>
                <w:bCs/>
                <w:iCs/>
                <w:sz w:val="14"/>
                <w:szCs w:val="14"/>
                <w:lang w:val="es-ES"/>
              </w:rPr>
              <w:t xml:space="preserve"> </w:t>
            </w:r>
            <w:r>
              <w:rPr>
                <w:rFonts w:ascii="Arial" w:hAnsi="Arial" w:cs="Arial"/>
                <w:iCs/>
                <w:sz w:val="14"/>
                <w:szCs w:val="14"/>
                <w:lang w:val="es-ES"/>
              </w:rPr>
              <w:t>44</w:t>
            </w:r>
            <w:r w:rsidRPr="00C207E3">
              <w:rPr>
                <w:rFonts w:ascii="Arial" w:hAnsi="Arial" w:cs="Arial"/>
                <w:iCs/>
                <w:sz w:val="14"/>
                <w:szCs w:val="14"/>
                <w:lang w:val="es-ES"/>
              </w:rPr>
              <w:t xml:space="preserve"> días </w:t>
            </w:r>
            <w:r>
              <w:rPr>
                <w:rFonts w:ascii="Arial" w:hAnsi="Arial" w:cs="Arial"/>
                <w:iCs/>
                <w:sz w:val="14"/>
                <w:szCs w:val="14"/>
                <w:lang w:val="es-ES"/>
              </w:rPr>
              <w:t>hábiles</w:t>
            </w:r>
            <w:r w:rsidRPr="00C207E3">
              <w:rPr>
                <w:rFonts w:ascii="Arial" w:hAnsi="Arial" w:cs="Arial"/>
                <w:iCs/>
                <w:sz w:val="14"/>
                <w:szCs w:val="14"/>
                <w:lang w:val="es-ES"/>
              </w:rPr>
              <w:t xml:space="preserve"> previos a la fecha establecida para el inicio de la producción de las credenciales para votar, se llevará a cabo la transferencia de conocimiento.</w:t>
            </w:r>
          </w:p>
        </w:tc>
        <w:tc>
          <w:tcPr>
            <w:tcW w:w="1699" w:type="dxa"/>
            <w:shd w:val="clear" w:color="000000" w:fill="FFFFFF"/>
            <w:vAlign w:val="center"/>
          </w:tcPr>
          <w:p w14:paraId="46DC10B7"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037A1580" w14:textId="4B7DF286"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día </w:t>
            </w:r>
            <w:r>
              <w:rPr>
                <w:rFonts w:ascii="Arial" w:hAnsi="Arial" w:cs="Arial"/>
                <w:bCs/>
                <w:sz w:val="14"/>
                <w:szCs w:val="14"/>
                <w:lang w:val="es-ES"/>
              </w:rPr>
              <w:t>hábil</w:t>
            </w:r>
            <w:r w:rsidRPr="00C207E3">
              <w:rPr>
                <w:rFonts w:ascii="Arial" w:hAnsi="Arial" w:cs="Arial"/>
                <w:bCs/>
                <w:sz w:val="14"/>
                <w:szCs w:val="14"/>
                <w:lang w:val="es-ES"/>
              </w:rPr>
              <w:t xml:space="preserve"> de atraso.</w:t>
            </w:r>
          </w:p>
        </w:tc>
      </w:tr>
      <w:tr w:rsidR="00B87050" w:rsidRPr="00C2601C" w14:paraId="43CEC8CA" w14:textId="77777777" w:rsidTr="004A64BE">
        <w:trPr>
          <w:trHeight w:val="2295"/>
          <w:jc w:val="center"/>
        </w:trPr>
        <w:tc>
          <w:tcPr>
            <w:tcW w:w="567" w:type="dxa"/>
            <w:shd w:val="clear" w:color="000000" w:fill="FFFFFF"/>
            <w:vAlign w:val="center"/>
          </w:tcPr>
          <w:p w14:paraId="54A5A110" w14:textId="11D936D0"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3</w:t>
            </w:r>
            <w:r w:rsidR="00150A65">
              <w:rPr>
                <w:rFonts w:ascii="Arial" w:hAnsi="Arial" w:cs="Arial"/>
                <w:bCs/>
                <w:sz w:val="14"/>
                <w:szCs w:val="14"/>
                <w:lang w:val="es-ES"/>
              </w:rPr>
              <w:t>1</w:t>
            </w:r>
          </w:p>
        </w:tc>
        <w:tc>
          <w:tcPr>
            <w:tcW w:w="1135" w:type="dxa"/>
            <w:shd w:val="clear" w:color="000000" w:fill="FFFFFF"/>
            <w:vAlign w:val="center"/>
          </w:tcPr>
          <w:p w14:paraId="7120B78E"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Numeral 5.2. Recepción y control del material e insumos.</w:t>
            </w:r>
          </w:p>
        </w:tc>
        <w:tc>
          <w:tcPr>
            <w:tcW w:w="1980" w:type="dxa"/>
            <w:noWrap/>
            <w:vAlign w:val="center"/>
          </w:tcPr>
          <w:p w14:paraId="0F2EAD23" w14:textId="39CDEA81" w:rsidR="00B87050" w:rsidRPr="00C207E3" w:rsidRDefault="00B87050" w:rsidP="00B87050">
            <w:pPr>
              <w:jc w:val="both"/>
              <w:rPr>
                <w:rFonts w:ascii="Arial" w:hAnsi="Arial" w:cs="Arial"/>
                <w:b/>
                <w:bCs/>
                <w:sz w:val="14"/>
                <w:szCs w:val="14"/>
                <w:lang w:val="es-ES"/>
              </w:rPr>
            </w:pPr>
            <w:r w:rsidRPr="00C207E3">
              <w:rPr>
                <w:rFonts w:ascii="Arial" w:hAnsi="Arial" w:cs="Arial"/>
                <w:b/>
                <w:sz w:val="14"/>
                <w:szCs w:val="14"/>
                <w:lang w:val="es-ES"/>
              </w:rPr>
              <w:t>“El Proveedor”</w:t>
            </w:r>
            <w:r w:rsidRPr="00C207E3">
              <w:rPr>
                <w:rFonts w:ascii="Arial" w:hAnsi="Arial" w:cs="Arial"/>
                <w:bCs/>
                <w:sz w:val="14"/>
                <w:szCs w:val="14"/>
                <w:lang w:val="es-ES"/>
              </w:rPr>
              <w:t xml:space="preserve"> informará por escrito o por correo electrónico a </w:t>
            </w:r>
            <w:r w:rsidRPr="00C207E3">
              <w:rPr>
                <w:rFonts w:ascii="Arial" w:hAnsi="Arial" w:cs="Arial"/>
                <w:b/>
                <w:sz w:val="14"/>
                <w:szCs w:val="14"/>
                <w:lang w:val="es-ES"/>
              </w:rPr>
              <w:t>“El Instituto”</w:t>
            </w:r>
            <w:r w:rsidRPr="00C207E3">
              <w:rPr>
                <w:rFonts w:ascii="Arial" w:hAnsi="Arial" w:cs="Arial"/>
                <w:bCs/>
                <w:sz w:val="14"/>
                <w:szCs w:val="14"/>
                <w:lang w:val="es-ES"/>
              </w:rPr>
              <w:t xml:space="preserve"> con </w:t>
            </w:r>
            <w:r>
              <w:rPr>
                <w:rFonts w:ascii="Arial" w:hAnsi="Arial" w:cs="Arial"/>
                <w:bCs/>
                <w:sz w:val="14"/>
                <w:szCs w:val="14"/>
                <w:lang w:val="es-ES"/>
              </w:rPr>
              <w:t>1 día hábil</w:t>
            </w:r>
            <w:r w:rsidRPr="00C207E3">
              <w:rPr>
                <w:rFonts w:ascii="Arial" w:hAnsi="Arial" w:cs="Arial"/>
                <w:bCs/>
                <w:sz w:val="14"/>
                <w:szCs w:val="14"/>
                <w:lang w:val="es-ES"/>
              </w:rPr>
              <w:t xml:space="preserve"> de anticipación, la entrada de materiales e insumos al CPC.</w:t>
            </w:r>
          </w:p>
        </w:tc>
        <w:tc>
          <w:tcPr>
            <w:tcW w:w="1280" w:type="dxa"/>
            <w:shd w:val="clear" w:color="000000" w:fill="FFFFFF"/>
            <w:vAlign w:val="center"/>
          </w:tcPr>
          <w:p w14:paraId="0CB4D695" w14:textId="2BAA18F4" w:rsidR="00B87050" w:rsidRPr="00C207E3" w:rsidRDefault="00B87050" w:rsidP="00B87050">
            <w:pPr>
              <w:jc w:val="both"/>
              <w:rPr>
                <w:rFonts w:ascii="Arial" w:hAnsi="Arial" w:cs="Arial"/>
                <w:bCs/>
                <w:sz w:val="14"/>
                <w:szCs w:val="14"/>
                <w:lang w:val="es-ES"/>
              </w:rPr>
            </w:pPr>
            <w:r>
              <w:rPr>
                <w:rFonts w:ascii="Arial" w:hAnsi="Arial" w:cs="Arial"/>
                <w:bCs/>
                <w:sz w:val="14"/>
                <w:szCs w:val="14"/>
                <w:lang w:val="es-ES"/>
              </w:rPr>
              <w:t>1 día hábil</w:t>
            </w:r>
            <w:r w:rsidRPr="00C207E3">
              <w:rPr>
                <w:rFonts w:ascii="Arial" w:hAnsi="Arial" w:cs="Arial"/>
                <w:bCs/>
                <w:sz w:val="14"/>
                <w:szCs w:val="14"/>
                <w:lang w:val="es-ES"/>
              </w:rPr>
              <w:t xml:space="preserve"> de anticipación, la entrada de materiales e insumos al CPC.</w:t>
            </w:r>
          </w:p>
        </w:tc>
        <w:tc>
          <w:tcPr>
            <w:tcW w:w="1696" w:type="dxa"/>
            <w:vAlign w:val="center"/>
          </w:tcPr>
          <w:p w14:paraId="1098D4D1" w14:textId="378C040F" w:rsidR="00B87050" w:rsidRPr="00C207E3" w:rsidRDefault="00B87050" w:rsidP="00B87050">
            <w:pPr>
              <w:jc w:val="both"/>
              <w:rPr>
                <w:rFonts w:ascii="Arial" w:hAnsi="Arial" w:cs="Arial"/>
                <w:sz w:val="14"/>
                <w:szCs w:val="14"/>
                <w:lang w:val="es-ES"/>
              </w:rPr>
            </w:pPr>
            <w:r w:rsidRPr="00C207E3">
              <w:rPr>
                <w:rFonts w:ascii="Arial" w:hAnsi="Arial" w:cs="Arial"/>
                <w:bCs/>
                <w:sz w:val="14"/>
                <w:szCs w:val="14"/>
                <w:lang w:val="es-ES"/>
              </w:rPr>
              <w:t xml:space="preserve">Por no informar por escrito o por correo electrónico a </w:t>
            </w:r>
            <w:r w:rsidRPr="00C207E3">
              <w:rPr>
                <w:rFonts w:ascii="Arial" w:hAnsi="Arial" w:cs="Arial"/>
                <w:b/>
                <w:sz w:val="14"/>
                <w:szCs w:val="14"/>
                <w:lang w:val="es-ES"/>
              </w:rPr>
              <w:t>“El Instituto”</w:t>
            </w:r>
            <w:r w:rsidRPr="00C207E3">
              <w:rPr>
                <w:rFonts w:ascii="Arial" w:hAnsi="Arial" w:cs="Arial"/>
                <w:bCs/>
                <w:sz w:val="14"/>
                <w:szCs w:val="14"/>
                <w:lang w:val="es-ES"/>
              </w:rPr>
              <w:t xml:space="preserve"> con </w:t>
            </w:r>
            <w:r>
              <w:rPr>
                <w:rFonts w:ascii="Arial" w:hAnsi="Arial" w:cs="Arial"/>
                <w:bCs/>
                <w:sz w:val="14"/>
                <w:szCs w:val="14"/>
                <w:lang w:val="es-ES"/>
              </w:rPr>
              <w:t>1 día hábil</w:t>
            </w:r>
            <w:r w:rsidRPr="00C207E3">
              <w:rPr>
                <w:rFonts w:ascii="Arial" w:hAnsi="Arial" w:cs="Arial"/>
                <w:bCs/>
                <w:sz w:val="14"/>
                <w:szCs w:val="14"/>
                <w:lang w:val="es-ES"/>
              </w:rPr>
              <w:t xml:space="preserve"> de anticipación, la entrada de materiales e insumos al CPC.</w:t>
            </w:r>
          </w:p>
        </w:tc>
        <w:tc>
          <w:tcPr>
            <w:tcW w:w="1699" w:type="dxa"/>
            <w:shd w:val="clear" w:color="000000" w:fill="FFFFFF"/>
            <w:vAlign w:val="center"/>
          </w:tcPr>
          <w:p w14:paraId="522922BA"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0F261A62" w14:textId="11848EDD"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w:t>
            </w:r>
            <w:r>
              <w:rPr>
                <w:rFonts w:ascii="Arial" w:hAnsi="Arial" w:cs="Arial"/>
                <w:bCs/>
                <w:sz w:val="14"/>
                <w:szCs w:val="14"/>
                <w:lang w:val="es-ES"/>
              </w:rPr>
              <w:t>día hábil</w:t>
            </w:r>
            <w:r w:rsidRPr="00C207E3">
              <w:rPr>
                <w:rFonts w:ascii="Arial" w:hAnsi="Arial" w:cs="Arial"/>
                <w:bCs/>
                <w:sz w:val="14"/>
                <w:szCs w:val="14"/>
                <w:lang w:val="es-ES"/>
              </w:rPr>
              <w:t xml:space="preserve"> de atraso.</w:t>
            </w:r>
          </w:p>
        </w:tc>
      </w:tr>
      <w:tr w:rsidR="00B87050" w:rsidRPr="00C2601C" w14:paraId="4DC859EE" w14:textId="77777777" w:rsidTr="004A64BE">
        <w:trPr>
          <w:trHeight w:val="1940"/>
          <w:jc w:val="center"/>
        </w:trPr>
        <w:tc>
          <w:tcPr>
            <w:tcW w:w="567" w:type="dxa"/>
            <w:shd w:val="clear" w:color="000000" w:fill="FFFFFF"/>
            <w:vAlign w:val="center"/>
          </w:tcPr>
          <w:p w14:paraId="2B62FEC4" w14:textId="3EBF8825"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lastRenderedPageBreak/>
              <w:t>3</w:t>
            </w:r>
            <w:r w:rsidR="00150A65">
              <w:rPr>
                <w:rFonts w:ascii="Arial" w:hAnsi="Arial" w:cs="Arial"/>
                <w:bCs/>
                <w:sz w:val="14"/>
                <w:szCs w:val="14"/>
                <w:lang w:val="es-ES"/>
              </w:rPr>
              <w:t>2</w:t>
            </w:r>
          </w:p>
        </w:tc>
        <w:tc>
          <w:tcPr>
            <w:tcW w:w="1135" w:type="dxa"/>
            <w:shd w:val="clear" w:color="000000" w:fill="FFFFFF"/>
            <w:vAlign w:val="center"/>
          </w:tcPr>
          <w:p w14:paraId="0FD4815E"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Numeral 5.7 (A) Medidas de seguridad y protección de datos personales.</w:t>
            </w:r>
          </w:p>
          <w:p w14:paraId="6673B6A8" w14:textId="77777777" w:rsidR="00B87050" w:rsidRPr="00C207E3" w:rsidRDefault="00B87050" w:rsidP="00B87050">
            <w:pPr>
              <w:jc w:val="both"/>
              <w:rPr>
                <w:rFonts w:ascii="Arial" w:hAnsi="Arial" w:cs="Arial"/>
                <w:bCs/>
                <w:sz w:val="14"/>
                <w:szCs w:val="14"/>
                <w:lang w:val="es-ES"/>
              </w:rPr>
            </w:pPr>
          </w:p>
        </w:tc>
        <w:tc>
          <w:tcPr>
            <w:tcW w:w="1980" w:type="dxa"/>
            <w:noWrap/>
            <w:vAlign w:val="center"/>
          </w:tcPr>
          <w:p w14:paraId="00333E20" w14:textId="77777777" w:rsidR="00B87050" w:rsidRPr="00C207E3" w:rsidRDefault="00B87050" w:rsidP="00B87050">
            <w:pPr>
              <w:tabs>
                <w:tab w:val="left" w:pos="77"/>
              </w:tabs>
              <w:ind w:left="77"/>
              <w:jc w:val="both"/>
              <w:rPr>
                <w:rFonts w:ascii="Arial" w:hAnsi="Arial" w:cs="Arial"/>
                <w:b/>
                <w:bCs/>
                <w:sz w:val="14"/>
                <w:szCs w:val="14"/>
              </w:rPr>
            </w:pPr>
            <w:r w:rsidRPr="00C207E3">
              <w:rPr>
                <w:rFonts w:ascii="Arial" w:hAnsi="Arial" w:cs="Arial"/>
                <w:b/>
                <w:bCs/>
                <w:sz w:val="14"/>
                <w:szCs w:val="14"/>
                <w:lang w:val="es-ES"/>
              </w:rPr>
              <w:t>“El Proveedor”</w:t>
            </w:r>
            <w:r w:rsidRPr="00C207E3">
              <w:rPr>
                <w:rFonts w:ascii="Arial" w:hAnsi="Arial" w:cs="Arial"/>
                <w:sz w:val="14"/>
                <w:szCs w:val="14"/>
                <w:lang w:val="es-ES"/>
              </w:rPr>
              <w:t xml:space="preserve"> deberá entregar copia de la carta de antecedentes “no penales” o su equivalente en el extranjero.</w:t>
            </w:r>
          </w:p>
        </w:tc>
        <w:tc>
          <w:tcPr>
            <w:tcW w:w="1280" w:type="dxa"/>
            <w:shd w:val="clear" w:color="000000" w:fill="FFFFFF"/>
            <w:vAlign w:val="center"/>
          </w:tcPr>
          <w:p w14:paraId="48E3051A" w14:textId="253B984A" w:rsidR="00B87050" w:rsidRPr="00C207E3" w:rsidRDefault="00B87050" w:rsidP="00B87050">
            <w:pPr>
              <w:jc w:val="both"/>
              <w:rPr>
                <w:rFonts w:ascii="Arial" w:hAnsi="Arial" w:cs="Arial"/>
                <w:bCs/>
                <w:sz w:val="14"/>
                <w:szCs w:val="14"/>
                <w:lang w:val="es-ES"/>
              </w:rPr>
            </w:pPr>
            <w:r>
              <w:rPr>
                <w:rFonts w:ascii="Arial" w:hAnsi="Arial" w:cs="Arial"/>
                <w:sz w:val="14"/>
                <w:szCs w:val="14"/>
                <w:lang w:val="es-ES"/>
              </w:rPr>
              <w:t>22</w:t>
            </w:r>
            <w:r w:rsidRPr="00C207E3">
              <w:rPr>
                <w:rFonts w:ascii="Arial" w:hAnsi="Arial" w:cs="Arial"/>
                <w:sz w:val="14"/>
                <w:szCs w:val="14"/>
                <w:lang w:val="es-ES"/>
              </w:rPr>
              <w:t xml:space="preserve"> días </w:t>
            </w:r>
            <w:r>
              <w:rPr>
                <w:rFonts w:ascii="Arial" w:hAnsi="Arial" w:cs="Arial"/>
                <w:sz w:val="14"/>
                <w:szCs w:val="14"/>
                <w:lang w:val="es-ES"/>
              </w:rPr>
              <w:t>hábiles</w:t>
            </w:r>
            <w:r w:rsidRPr="00C207E3">
              <w:rPr>
                <w:rFonts w:ascii="Arial" w:hAnsi="Arial" w:cs="Arial"/>
                <w:sz w:val="14"/>
                <w:szCs w:val="14"/>
                <w:lang w:val="es-ES"/>
              </w:rPr>
              <w:t xml:space="preserve"> posterior a la fecha de notificación de adjudicación.</w:t>
            </w:r>
          </w:p>
        </w:tc>
        <w:tc>
          <w:tcPr>
            <w:tcW w:w="1696" w:type="dxa"/>
            <w:vAlign w:val="center"/>
          </w:tcPr>
          <w:p w14:paraId="4847881E" w14:textId="77777777" w:rsidR="00B87050" w:rsidRPr="00C207E3" w:rsidRDefault="00B87050" w:rsidP="00B87050">
            <w:pPr>
              <w:tabs>
                <w:tab w:val="left" w:pos="360"/>
              </w:tabs>
              <w:jc w:val="both"/>
              <w:rPr>
                <w:rFonts w:ascii="Arial" w:hAnsi="Arial" w:cs="Arial"/>
                <w:sz w:val="14"/>
                <w:szCs w:val="14"/>
              </w:rPr>
            </w:pPr>
            <w:r w:rsidRPr="00C207E3">
              <w:rPr>
                <w:rFonts w:ascii="Arial" w:hAnsi="Arial" w:cs="Arial"/>
                <w:sz w:val="14"/>
                <w:szCs w:val="14"/>
                <w:lang w:val="es-ES"/>
              </w:rPr>
              <w:t>Por no</w:t>
            </w:r>
            <w:r w:rsidRPr="00C207E3">
              <w:rPr>
                <w:rFonts w:ascii="Arial" w:hAnsi="Arial" w:cs="Arial"/>
                <w:b/>
                <w:bCs/>
                <w:sz w:val="14"/>
                <w:szCs w:val="14"/>
                <w:lang w:val="es-ES"/>
              </w:rPr>
              <w:t xml:space="preserve"> </w:t>
            </w:r>
            <w:r w:rsidRPr="00C207E3">
              <w:rPr>
                <w:rFonts w:ascii="Arial" w:hAnsi="Arial" w:cs="Arial"/>
                <w:sz w:val="14"/>
                <w:szCs w:val="14"/>
                <w:lang w:val="es-ES"/>
              </w:rPr>
              <w:t>entregar copia de la carta de antecedentes “no penales” o su equivalente en el extranjero.</w:t>
            </w:r>
          </w:p>
        </w:tc>
        <w:tc>
          <w:tcPr>
            <w:tcW w:w="1699" w:type="dxa"/>
            <w:shd w:val="clear" w:color="000000" w:fill="FFFFFF"/>
            <w:vAlign w:val="center"/>
          </w:tcPr>
          <w:p w14:paraId="7B3DCEAC"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0D2E8C48" w14:textId="7A4E1670"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 xml:space="preserve">Por cada día </w:t>
            </w:r>
            <w:r>
              <w:rPr>
                <w:rFonts w:ascii="Arial" w:hAnsi="Arial" w:cs="Arial"/>
                <w:bCs/>
                <w:sz w:val="14"/>
                <w:szCs w:val="14"/>
                <w:lang w:val="es-ES"/>
              </w:rPr>
              <w:t>hábil</w:t>
            </w:r>
            <w:r w:rsidRPr="00C207E3">
              <w:rPr>
                <w:rFonts w:ascii="Arial" w:hAnsi="Arial" w:cs="Arial"/>
                <w:bCs/>
                <w:sz w:val="14"/>
                <w:szCs w:val="14"/>
                <w:lang w:val="es-ES"/>
              </w:rPr>
              <w:t xml:space="preserve"> de atraso.</w:t>
            </w:r>
          </w:p>
        </w:tc>
      </w:tr>
      <w:tr w:rsidR="00B87050" w:rsidRPr="00C2601C" w14:paraId="0D716A80" w14:textId="77777777" w:rsidTr="004A64BE">
        <w:trPr>
          <w:trHeight w:val="2295"/>
          <w:jc w:val="center"/>
        </w:trPr>
        <w:tc>
          <w:tcPr>
            <w:tcW w:w="567" w:type="dxa"/>
            <w:shd w:val="clear" w:color="000000" w:fill="FFFFFF"/>
            <w:vAlign w:val="center"/>
          </w:tcPr>
          <w:p w14:paraId="1A2EED02" w14:textId="7E8215CF" w:rsidR="00B87050" w:rsidRPr="00C207E3" w:rsidRDefault="00B87050" w:rsidP="00B87050">
            <w:pPr>
              <w:jc w:val="center"/>
              <w:rPr>
                <w:rFonts w:ascii="Arial" w:hAnsi="Arial" w:cs="Arial"/>
                <w:bCs/>
                <w:sz w:val="14"/>
                <w:szCs w:val="14"/>
                <w:lang w:val="es-ES"/>
              </w:rPr>
            </w:pPr>
            <w:r w:rsidRPr="00C207E3">
              <w:rPr>
                <w:rFonts w:ascii="Arial" w:hAnsi="Arial" w:cs="Arial"/>
                <w:bCs/>
                <w:sz w:val="14"/>
                <w:szCs w:val="14"/>
                <w:lang w:val="es-ES"/>
              </w:rPr>
              <w:t>3</w:t>
            </w:r>
            <w:r w:rsidR="00150A65">
              <w:rPr>
                <w:rFonts w:ascii="Arial" w:hAnsi="Arial" w:cs="Arial"/>
                <w:bCs/>
                <w:sz w:val="14"/>
                <w:szCs w:val="14"/>
                <w:lang w:val="es-ES"/>
              </w:rPr>
              <w:t>3</w:t>
            </w:r>
          </w:p>
        </w:tc>
        <w:tc>
          <w:tcPr>
            <w:tcW w:w="1135" w:type="dxa"/>
            <w:shd w:val="clear" w:color="000000" w:fill="FFFFFF"/>
            <w:vAlign w:val="center"/>
          </w:tcPr>
          <w:p w14:paraId="15472EA2"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Numeral 11.1 Plan Maestro de la Producción.</w:t>
            </w:r>
          </w:p>
        </w:tc>
        <w:tc>
          <w:tcPr>
            <w:tcW w:w="1980" w:type="dxa"/>
            <w:noWrap/>
            <w:vAlign w:val="center"/>
          </w:tcPr>
          <w:p w14:paraId="66D4CC93" w14:textId="77777777" w:rsidR="00B87050" w:rsidRPr="00C207E3" w:rsidRDefault="00B87050" w:rsidP="00B87050">
            <w:pPr>
              <w:tabs>
                <w:tab w:val="left" w:pos="77"/>
              </w:tabs>
              <w:ind w:left="77"/>
              <w:jc w:val="both"/>
              <w:rPr>
                <w:rFonts w:ascii="Arial" w:hAnsi="Arial" w:cs="Arial"/>
                <w:b/>
                <w:bCs/>
                <w:sz w:val="14"/>
                <w:szCs w:val="14"/>
                <w:lang w:val="es-ES"/>
              </w:rPr>
            </w:pPr>
            <w:r w:rsidRPr="00C207E3">
              <w:rPr>
                <w:rFonts w:ascii="Arial" w:hAnsi="Arial" w:cs="Arial"/>
                <w:b/>
                <w:sz w:val="14"/>
                <w:szCs w:val="14"/>
                <w:lang w:val="es-ES" w:eastAsia="es-MX"/>
              </w:rPr>
              <w:t>“El</w:t>
            </w:r>
            <w:r w:rsidRPr="00C207E3">
              <w:rPr>
                <w:rFonts w:ascii="Arial" w:hAnsi="Arial" w:cs="Arial"/>
                <w:sz w:val="14"/>
                <w:szCs w:val="14"/>
                <w:lang w:val="es-ES" w:eastAsia="es-MX"/>
              </w:rPr>
              <w:t xml:space="preserve"> </w:t>
            </w:r>
            <w:r w:rsidRPr="00C207E3">
              <w:rPr>
                <w:rFonts w:ascii="Arial" w:hAnsi="Arial" w:cs="Arial"/>
                <w:b/>
                <w:bCs/>
                <w:sz w:val="14"/>
                <w:szCs w:val="14"/>
                <w:lang w:val="es-ES" w:eastAsia="es-MX"/>
              </w:rPr>
              <w:t>Proveedor</w:t>
            </w:r>
            <w:r w:rsidRPr="00C207E3">
              <w:rPr>
                <w:rFonts w:ascii="Arial" w:hAnsi="Arial" w:cs="Arial"/>
                <w:sz w:val="14"/>
                <w:szCs w:val="14"/>
                <w:lang w:val="es-ES" w:eastAsia="es-MX"/>
              </w:rPr>
              <w:t xml:space="preserve">” deberá entregar el Plan Maestro de Producción, 40 días hábiles previo a la fecha establecida para el inicio de la producción, el cual deberá incluir las actividades de la producción ordinaria, mismo que será revisado en conjunto con </w:t>
            </w:r>
            <w:r w:rsidRPr="00C207E3">
              <w:rPr>
                <w:rFonts w:ascii="Arial" w:hAnsi="Arial" w:cs="Arial"/>
                <w:b/>
                <w:sz w:val="14"/>
                <w:szCs w:val="14"/>
                <w:lang w:val="es-ES" w:eastAsia="es-MX"/>
              </w:rPr>
              <w:t>“El Instituto”.</w:t>
            </w:r>
            <w:r w:rsidRPr="00C207E3">
              <w:rPr>
                <w:rFonts w:ascii="Arial" w:hAnsi="Arial" w:cs="Arial"/>
                <w:sz w:val="14"/>
                <w:szCs w:val="14"/>
                <w:lang w:val="es-ES" w:eastAsia="es-MX"/>
              </w:rPr>
              <w:t xml:space="preserve"> </w:t>
            </w:r>
          </w:p>
        </w:tc>
        <w:tc>
          <w:tcPr>
            <w:tcW w:w="1280" w:type="dxa"/>
            <w:shd w:val="clear" w:color="000000" w:fill="FFFFFF"/>
            <w:vAlign w:val="center"/>
          </w:tcPr>
          <w:p w14:paraId="0CB9076F" w14:textId="77777777" w:rsidR="00B87050" w:rsidRPr="00C207E3" w:rsidRDefault="00B87050" w:rsidP="00B87050">
            <w:pPr>
              <w:jc w:val="both"/>
              <w:rPr>
                <w:rFonts w:ascii="Arial" w:hAnsi="Arial" w:cs="Arial"/>
                <w:sz w:val="14"/>
                <w:szCs w:val="14"/>
                <w:lang w:val="es-ES"/>
              </w:rPr>
            </w:pPr>
            <w:r w:rsidRPr="00C207E3">
              <w:rPr>
                <w:rFonts w:ascii="Arial" w:hAnsi="Arial" w:cs="Arial"/>
                <w:sz w:val="14"/>
                <w:szCs w:val="14"/>
                <w:lang w:val="es-ES" w:eastAsia="es-MX"/>
              </w:rPr>
              <w:t>40 días hábiles previos a la fecha establecida para el inicio de la producción.</w:t>
            </w:r>
          </w:p>
        </w:tc>
        <w:tc>
          <w:tcPr>
            <w:tcW w:w="1696" w:type="dxa"/>
            <w:vAlign w:val="center"/>
          </w:tcPr>
          <w:p w14:paraId="315EF39C" w14:textId="77777777" w:rsidR="00B87050" w:rsidRPr="00C207E3" w:rsidRDefault="00B87050" w:rsidP="00B87050">
            <w:pPr>
              <w:tabs>
                <w:tab w:val="left" w:pos="360"/>
              </w:tabs>
              <w:jc w:val="both"/>
              <w:rPr>
                <w:rFonts w:ascii="Arial" w:hAnsi="Arial" w:cs="Arial"/>
                <w:sz w:val="14"/>
                <w:szCs w:val="14"/>
                <w:lang w:val="es-ES"/>
              </w:rPr>
            </w:pPr>
            <w:r w:rsidRPr="00C207E3">
              <w:rPr>
                <w:rFonts w:ascii="Arial" w:hAnsi="Arial" w:cs="Arial"/>
                <w:bCs/>
                <w:sz w:val="14"/>
                <w:szCs w:val="14"/>
                <w:lang w:val="es-ES" w:eastAsia="es-MX"/>
              </w:rPr>
              <w:t xml:space="preserve">Por no </w:t>
            </w:r>
            <w:r w:rsidRPr="00C207E3">
              <w:rPr>
                <w:rFonts w:ascii="Arial" w:hAnsi="Arial" w:cs="Arial"/>
                <w:sz w:val="14"/>
                <w:szCs w:val="14"/>
                <w:lang w:val="es-ES" w:eastAsia="es-MX"/>
              </w:rPr>
              <w:t xml:space="preserve">entregar el Plan Maestro de Producción, 40 días hábiles previo a la fecha establecida para el inicio de la producción, el cual deberá incluir las actividades de la producción ordinaria, mismo que será revisado en conjunto con </w:t>
            </w:r>
            <w:r w:rsidRPr="00C207E3">
              <w:rPr>
                <w:rFonts w:ascii="Arial" w:hAnsi="Arial" w:cs="Arial"/>
                <w:b/>
                <w:sz w:val="14"/>
                <w:szCs w:val="14"/>
                <w:lang w:val="es-ES" w:eastAsia="es-MX"/>
              </w:rPr>
              <w:t>“El Instituto”.</w:t>
            </w:r>
            <w:r w:rsidRPr="00C207E3">
              <w:rPr>
                <w:rFonts w:ascii="Arial" w:hAnsi="Arial" w:cs="Arial"/>
                <w:sz w:val="14"/>
                <w:szCs w:val="14"/>
                <w:lang w:val="es-ES" w:eastAsia="es-MX"/>
              </w:rPr>
              <w:t xml:space="preserve"> </w:t>
            </w:r>
          </w:p>
        </w:tc>
        <w:tc>
          <w:tcPr>
            <w:tcW w:w="1699" w:type="dxa"/>
            <w:shd w:val="clear" w:color="000000" w:fill="FFFFFF"/>
            <w:vAlign w:val="center"/>
          </w:tcPr>
          <w:p w14:paraId="22B469B0"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Se aplicará el 1%, del monto que resulte del costo de producción de la capacidad máxima de producción diaria solicitada (90,000).</w:t>
            </w:r>
          </w:p>
        </w:tc>
        <w:tc>
          <w:tcPr>
            <w:tcW w:w="1274" w:type="dxa"/>
            <w:shd w:val="clear" w:color="000000" w:fill="FFFFFF"/>
            <w:vAlign w:val="center"/>
          </w:tcPr>
          <w:p w14:paraId="7E473962" w14:textId="77777777" w:rsidR="00B87050" w:rsidRPr="00C207E3" w:rsidRDefault="00B87050" w:rsidP="00B87050">
            <w:pPr>
              <w:jc w:val="both"/>
              <w:rPr>
                <w:rFonts w:ascii="Arial" w:hAnsi="Arial" w:cs="Arial"/>
                <w:bCs/>
                <w:sz w:val="14"/>
                <w:szCs w:val="14"/>
                <w:lang w:val="es-ES"/>
              </w:rPr>
            </w:pPr>
            <w:r w:rsidRPr="00C207E3">
              <w:rPr>
                <w:rFonts w:ascii="Arial" w:hAnsi="Arial" w:cs="Arial"/>
                <w:bCs/>
                <w:sz w:val="14"/>
                <w:szCs w:val="14"/>
                <w:lang w:val="es-ES"/>
              </w:rPr>
              <w:t>Por cada día hábil de atraso.</w:t>
            </w:r>
          </w:p>
        </w:tc>
      </w:tr>
      <w:tr w:rsidR="00B87050" w:rsidRPr="00C2601C" w14:paraId="39D14B42" w14:textId="77777777" w:rsidTr="004A64BE">
        <w:trPr>
          <w:trHeight w:val="1842"/>
          <w:jc w:val="center"/>
        </w:trPr>
        <w:tc>
          <w:tcPr>
            <w:tcW w:w="567" w:type="dxa"/>
            <w:shd w:val="clear" w:color="000000" w:fill="FFFFFF"/>
            <w:vAlign w:val="center"/>
          </w:tcPr>
          <w:p w14:paraId="530F7AC1" w14:textId="233F9F6F" w:rsidR="00B87050" w:rsidRPr="00C207E3" w:rsidRDefault="00150A65" w:rsidP="00B87050">
            <w:pPr>
              <w:jc w:val="center"/>
              <w:rPr>
                <w:rFonts w:ascii="Arial" w:hAnsi="Arial" w:cs="Arial"/>
                <w:bCs/>
                <w:sz w:val="14"/>
                <w:szCs w:val="14"/>
                <w:lang w:val="es-ES"/>
              </w:rPr>
            </w:pPr>
            <w:r>
              <w:rPr>
                <w:rFonts w:ascii="Arial" w:hAnsi="Arial" w:cs="Arial"/>
                <w:bCs/>
                <w:sz w:val="14"/>
                <w:szCs w:val="14"/>
                <w:lang w:val="es-ES"/>
              </w:rPr>
              <w:t>34</w:t>
            </w:r>
          </w:p>
        </w:tc>
        <w:tc>
          <w:tcPr>
            <w:tcW w:w="1135" w:type="dxa"/>
            <w:shd w:val="clear" w:color="000000" w:fill="FFFFFF"/>
            <w:vAlign w:val="center"/>
          </w:tcPr>
          <w:p w14:paraId="13E5182E" w14:textId="36EE871E" w:rsidR="00B87050" w:rsidRPr="002423A9" w:rsidRDefault="00B87050" w:rsidP="00B87050">
            <w:pPr>
              <w:jc w:val="both"/>
              <w:rPr>
                <w:rFonts w:ascii="Arial" w:hAnsi="Arial" w:cs="Arial"/>
                <w:bCs/>
                <w:sz w:val="14"/>
                <w:szCs w:val="14"/>
                <w:lang w:val="es-ES"/>
              </w:rPr>
            </w:pPr>
            <w:r w:rsidRPr="002423A9">
              <w:rPr>
                <w:rFonts w:ascii="Arial" w:hAnsi="Arial" w:cs="Arial"/>
                <w:bCs/>
                <w:sz w:val="14"/>
                <w:szCs w:val="14"/>
                <w:lang w:val="es-ES"/>
              </w:rPr>
              <w:t>Tabla de Puntos y porcentajes</w:t>
            </w:r>
          </w:p>
        </w:tc>
        <w:tc>
          <w:tcPr>
            <w:tcW w:w="1980" w:type="dxa"/>
            <w:noWrap/>
            <w:vAlign w:val="center"/>
          </w:tcPr>
          <w:p w14:paraId="56DD5CEC" w14:textId="77777777" w:rsidR="00B87050" w:rsidRPr="002423A9" w:rsidRDefault="00B87050" w:rsidP="00B87050">
            <w:pPr>
              <w:jc w:val="both"/>
              <w:rPr>
                <w:rFonts w:ascii="Arial" w:hAnsi="Arial" w:cs="Arial"/>
                <w:sz w:val="14"/>
                <w:szCs w:val="14"/>
                <w:lang w:val="es-ES" w:eastAsia="es-MX"/>
              </w:rPr>
            </w:pPr>
            <w:r w:rsidRPr="002423A9">
              <w:rPr>
                <w:rFonts w:ascii="Arial" w:hAnsi="Arial" w:cs="Arial"/>
                <w:sz w:val="14"/>
                <w:szCs w:val="14"/>
                <w:lang w:val="es-ES" w:eastAsia="es-MX"/>
              </w:rPr>
              <w:t xml:space="preserve">Carta del cliente con quien se celebró el contrato que se presenta, mediante la que manifieste que el contrato se cumplió en los términos celebrados, incluyendo, adicional a la información antes señalada, número del contrato, volumen producido durante la vigencia del contrato, nombre completo de la persona que firma, cargo, teléfono, domicilio, dirección de correo electrónico y, en su caso, página de Internet del cliente e invariablemente deberá acompañarse de una traducción al español realizada, firmada, certificada y sellada por un perito traductor autorizado y avalado ante el Tribunal Superior de Justicia, el Consejo de la Judicatura Federal o entidades equivalentes. </w:t>
            </w:r>
          </w:p>
          <w:p w14:paraId="0542BD21" w14:textId="77777777" w:rsidR="00B87050" w:rsidRPr="002423A9" w:rsidRDefault="00B87050" w:rsidP="00B87050">
            <w:pPr>
              <w:jc w:val="both"/>
              <w:rPr>
                <w:rFonts w:ascii="Arial" w:hAnsi="Arial" w:cs="Arial"/>
                <w:sz w:val="14"/>
                <w:szCs w:val="14"/>
                <w:lang w:val="es-ES" w:eastAsia="es-MX"/>
              </w:rPr>
            </w:pPr>
          </w:p>
          <w:p w14:paraId="6C5E43F9" w14:textId="77777777" w:rsidR="00B87050" w:rsidRPr="002423A9" w:rsidRDefault="00B87050" w:rsidP="00B87050">
            <w:pPr>
              <w:jc w:val="both"/>
              <w:rPr>
                <w:rFonts w:ascii="Arial" w:hAnsi="Arial" w:cs="Arial"/>
                <w:sz w:val="14"/>
                <w:szCs w:val="14"/>
                <w:lang w:val="es-ES" w:eastAsia="es-MX"/>
              </w:rPr>
            </w:pPr>
          </w:p>
          <w:p w14:paraId="170167DD" w14:textId="77777777" w:rsidR="00B87050" w:rsidRDefault="00B87050" w:rsidP="00B87050">
            <w:pPr>
              <w:tabs>
                <w:tab w:val="left" w:pos="77"/>
              </w:tabs>
              <w:ind w:left="77"/>
              <w:jc w:val="both"/>
              <w:rPr>
                <w:rFonts w:ascii="Arial" w:hAnsi="Arial" w:cs="Arial"/>
                <w:sz w:val="14"/>
                <w:szCs w:val="14"/>
                <w:lang w:val="es-ES" w:eastAsia="es-MX"/>
              </w:rPr>
            </w:pPr>
            <w:r w:rsidRPr="002423A9">
              <w:rPr>
                <w:rFonts w:ascii="Arial" w:hAnsi="Arial" w:cs="Arial"/>
                <w:sz w:val="14"/>
                <w:szCs w:val="14"/>
                <w:lang w:val="es-ES" w:eastAsia="es-MX"/>
              </w:rPr>
              <w:t xml:space="preserve">“El Licitante” entregará original o copia de las cartas de cliente y en caso de ser copia y de resultar adjudicado deberá entregar dichas cartas en original </w:t>
            </w:r>
          </w:p>
          <w:p w14:paraId="77628F01" w14:textId="77777777" w:rsidR="00845F4C" w:rsidRPr="002423A9" w:rsidRDefault="00845F4C" w:rsidP="00B87050">
            <w:pPr>
              <w:tabs>
                <w:tab w:val="left" w:pos="77"/>
              </w:tabs>
              <w:ind w:left="77"/>
              <w:jc w:val="both"/>
              <w:rPr>
                <w:rFonts w:ascii="Arial" w:hAnsi="Arial" w:cs="Arial"/>
                <w:sz w:val="14"/>
                <w:szCs w:val="14"/>
                <w:lang w:val="es-ES" w:eastAsia="es-MX"/>
              </w:rPr>
            </w:pPr>
          </w:p>
        </w:tc>
        <w:tc>
          <w:tcPr>
            <w:tcW w:w="1280" w:type="dxa"/>
            <w:shd w:val="clear" w:color="000000" w:fill="FFFFFF"/>
            <w:vAlign w:val="center"/>
          </w:tcPr>
          <w:p w14:paraId="1B151AC4" w14:textId="20BFB270"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 xml:space="preserve">Durante los primeros cinco días </w:t>
            </w:r>
            <w:r>
              <w:rPr>
                <w:rFonts w:ascii="Arial" w:hAnsi="Arial" w:cs="Arial"/>
                <w:sz w:val="14"/>
                <w:szCs w:val="14"/>
                <w:lang w:val="es-ES" w:eastAsia="es-MX"/>
              </w:rPr>
              <w:t>hábiles</w:t>
            </w:r>
            <w:r w:rsidRPr="00C207E3">
              <w:rPr>
                <w:rFonts w:ascii="Arial" w:hAnsi="Arial" w:cs="Arial"/>
                <w:sz w:val="14"/>
                <w:szCs w:val="14"/>
                <w:lang w:val="es-ES" w:eastAsia="es-MX"/>
              </w:rPr>
              <w:t xml:space="preserve"> después del acto de fallo al Administrador del contrato, en las oficinas ubicadas en Insurgentes 1561 piso 5, Colonia San José Insurgentes CP. 03900, Benito Juárez, CDMX.</w:t>
            </w:r>
          </w:p>
        </w:tc>
        <w:tc>
          <w:tcPr>
            <w:tcW w:w="1696" w:type="dxa"/>
            <w:vAlign w:val="center"/>
          </w:tcPr>
          <w:p w14:paraId="13B09F5B" w14:textId="77777777" w:rsidR="00B87050" w:rsidRPr="00C207E3" w:rsidRDefault="00B87050" w:rsidP="00B87050">
            <w:pPr>
              <w:tabs>
                <w:tab w:val="left" w:pos="360"/>
              </w:tabs>
              <w:jc w:val="both"/>
              <w:rPr>
                <w:rFonts w:ascii="Arial" w:hAnsi="Arial" w:cs="Arial"/>
                <w:sz w:val="14"/>
                <w:szCs w:val="14"/>
                <w:lang w:val="es-ES" w:eastAsia="es-MX"/>
              </w:rPr>
            </w:pPr>
            <w:r w:rsidRPr="00C207E3">
              <w:rPr>
                <w:rFonts w:ascii="Arial" w:hAnsi="Arial" w:cs="Arial"/>
                <w:sz w:val="14"/>
                <w:szCs w:val="14"/>
                <w:lang w:val="es-ES" w:eastAsia="es-MX"/>
              </w:rPr>
              <w:t>No entregar en original las cartas de cliente en caso de resultar adjudicado.</w:t>
            </w:r>
          </w:p>
        </w:tc>
        <w:tc>
          <w:tcPr>
            <w:tcW w:w="1699" w:type="dxa"/>
            <w:shd w:val="clear" w:color="000000" w:fill="FFFFFF"/>
            <w:vAlign w:val="center"/>
          </w:tcPr>
          <w:p w14:paraId="79DE2AD7"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Se aplicará el 1%, del monto que resulte del costo de producción de la capacidad máxima de producción diaria solicitada (90,000).</w:t>
            </w:r>
          </w:p>
        </w:tc>
        <w:tc>
          <w:tcPr>
            <w:tcW w:w="1274" w:type="dxa"/>
            <w:shd w:val="clear" w:color="000000" w:fill="FFFFFF"/>
            <w:vAlign w:val="center"/>
          </w:tcPr>
          <w:p w14:paraId="5B1E7091" w14:textId="77777777" w:rsidR="00B87050" w:rsidRPr="00C207E3" w:rsidRDefault="00B87050" w:rsidP="00B87050">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p>
        </w:tc>
      </w:tr>
      <w:tr w:rsidR="001F069D" w:rsidRPr="00C2601C" w14:paraId="170CD88A" w14:textId="77777777" w:rsidTr="00B87050">
        <w:trPr>
          <w:trHeight w:val="1842"/>
          <w:jc w:val="center"/>
        </w:trPr>
        <w:tc>
          <w:tcPr>
            <w:tcW w:w="567" w:type="dxa"/>
            <w:shd w:val="clear" w:color="000000" w:fill="FFFFFF"/>
            <w:vAlign w:val="center"/>
          </w:tcPr>
          <w:p w14:paraId="10F97AD4" w14:textId="2B1D7A78" w:rsidR="001F069D" w:rsidRDefault="001F069D" w:rsidP="001F069D">
            <w:pPr>
              <w:jc w:val="center"/>
              <w:rPr>
                <w:rFonts w:ascii="Arial" w:hAnsi="Arial" w:cs="Arial"/>
                <w:bCs/>
                <w:sz w:val="14"/>
                <w:szCs w:val="14"/>
                <w:lang w:val="es-ES"/>
              </w:rPr>
            </w:pPr>
            <w:r>
              <w:rPr>
                <w:rFonts w:ascii="Arial" w:hAnsi="Arial" w:cs="Arial"/>
                <w:bCs/>
                <w:sz w:val="14"/>
                <w:szCs w:val="14"/>
                <w:lang w:val="es-ES"/>
              </w:rPr>
              <w:lastRenderedPageBreak/>
              <w:t>35</w:t>
            </w:r>
          </w:p>
        </w:tc>
        <w:tc>
          <w:tcPr>
            <w:tcW w:w="1135" w:type="dxa"/>
            <w:shd w:val="clear" w:color="000000" w:fill="FFFFFF"/>
            <w:vAlign w:val="center"/>
          </w:tcPr>
          <w:p w14:paraId="4DE9BFC7" w14:textId="37944C6F" w:rsidR="001F069D" w:rsidRPr="002423A9" w:rsidRDefault="001F069D" w:rsidP="001F069D">
            <w:pPr>
              <w:jc w:val="both"/>
              <w:rPr>
                <w:rFonts w:ascii="Arial" w:hAnsi="Arial" w:cs="Arial"/>
                <w:bCs/>
                <w:sz w:val="14"/>
                <w:szCs w:val="14"/>
                <w:lang w:val="es-ES"/>
              </w:rPr>
            </w:pPr>
            <w:r w:rsidRPr="00FF1DFE">
              <w:rPr>
                <w:rFonts w:ascii="Arial" w:hAnsi="Arial" w:cs="Arial"/>
                <w:bCs/>
                <w:sz w:val="14"/>
                <w:szCs w:val="14"/>
                <w:lang w:val="es-ES"/>
              </w:rPr>
              <w:t>8.1.3</w:t>
            </w:r>
            <w:r>
              <w:rPr>
                <w:rFonts w:ascii="Arial" w:hAnsi="Arial" w:cs="Arial"/>
                <w:bCs/>
                <w:sz w:val="14"/>
                <w:szCs w:val="14"/>
                <w:lang w:val="es-ES"/>
              </w:rPr>
              <w:t xml:space="preserve"> </w:t>
            </w:r>
            <w:r w:rsidRPr="00FF1DFE">
              <w:rPr>
                <w:rFonts w:ascii="Arial" w:hAnsi="Arial" w:cs="Arial"/>
                <w:bCs/>
                <w:sz w:val="14"/>
                <w:szCs w:val="14"/>
                <w:lang w:val="es-ES"/>
              </w:rPr>
              <w:t>Certificaciones del CPC.</w:t>
            </w:r>
          </w:p>
        </w:tc>
        <w:tc>
          <w:tcPr>
            <w:tcW w:w="1980" w:type="dxa"/>
            <w:noWrap/>
            <w:vAlign w:val="center"/>
          </w:tcPr>
          <w:p w14:paraId="6C2F9F0A" w14:textId="17CED382" w:rsidR="001F069D" w:rsidRPr="00FF1DFE" w:rsidRDefault="00C64EF1" w:rsidP="001F069D">
            <w:pPr>
              <w:jc w:val="both"/>
              <w:rPr>
                <w:rFonts w:ascii="Arial" w:hAnsi="Arial" w:cs="Arial"/>
                <w:sz w:val="14"/>
                <w:szCs w:val="14"/>
                <w:lang w:val="es-ES" w:eastAsia="es-MX"/>
              </w:rPr>
            </w:pPr>
            <w:r>
              <w:rPr>
                <w:rFonts w:ascii="Arial" w:hAnsi="Arial" w:cs="Arial"/>
                <w:sz w:val="14"/>
                <w:szCs w:val="14"/>
                <w:lang w:val="es-ES" w:eastAsia="es-MX"/>
              </w:rPr>
              <w:t xml:space="preserve">No entregar </w:t>
            </w:r>
            <w:r w:rsidR="00B954A0">
              <w:rPr>
                <w:rFonts w:ascii="Arial" w:hAnsi="Arial" w:cs="Arial"/>
                <w:sz w:val="14"/>
                <w:szCs w:val="14"/>
                <w:lang w:val="es-ES" w:eastAsia="es-MX"/>
              </w:rPr>
              <w:t>c</w:t>
            </w:r>
            <w:r w:rsidR="001F069D" w:rsidRPr="00FF1DFE">
              <w:rPr>
                <w:rFonts w:ascii="Arial" w:hAnsi="Arial" w:cs="Arial"/>
                <w:sz w:val="14"/>
                <w:szCs w:val="14"/>
                <w:lang w:val="es-ES" w:eastAsia="es-MX"/>
              </w:rPr>
              <w:t>on una empresa certificadora acreditada, durante el primer año de prestación del servicio y durante la vigencia del contrato, “El Proveedor” deberá certificar el proceso de producción de la CPV, mediante las siguientes normas internacionales:</w:t>
            </w:r>
          </w:p>
          <w:p w14:paraId="79F541DC" w14:textId="77777777" w:rsidR="001F069D" w:rsidRPr="00FF1DFE" w:rsidRDefault="001F069D" w:rsidP="001F069D">
            <w:pPr>
              <w:jc w:val="both"/>
              <w:rPr>
                <w:rFonts w:ascii="Arial" w:hAnsi="Arial" w:cs="Arial"/>
                <w:sz w:val="14"/>
                <w:szCs w:val="14"/>
                <w:lang w:val="es-ES" w:eastAsia="es-MX"/>
              </w:rPr>
            </w:pPr>
          </w:p>
          <w:p w14:paraId="50EC7F3F" w14:textId="07F0B05B" w:rsidR="001F069D" w:rsidRPr="00FF1DFE" w:rsidRDefault="001F069D" w:rsidP="001F069D">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9001: Sistema de Gestión de Calidad (vigente).</w:t>
            </w:r>
          </w:p>
          <w:p w14:paraId="1BDA6423" w14:textId="1C0D142D" w:rsidR="001F069D" w:rsidRPr="00FF1DFE" w:rsidRDefault="001F069D" w:rsidP="001F069D">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20000-1: Sistema de Gestión de Servicio de Tecnologías de la información (vigente).</w:t>
            </w:r>
          </w:p>
          <w:p w14:paraId="24405ACC" w14:textId="6DF1527C" w:rsidR="001F069D" w:rsidRPr="00FF1DFE" w:rsidRDefault="001F069D" w:rsidP="001F069D">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22301: Sistema de Gestión de la Continuidad del Negocio (vigente).</w:t>
            </w:r>
          </w:p>
          <w:p w14:paraId="53E813E8" w14:textId="4F6ECEE5" w:rsidR="001F069D" w:rsidRPr="00FF1DFE" w:rsidRDefault="001F069D" w:rsidP="001F069D">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ISO/IEC 27001 Sistema de Gestión de Seguridad de la Información (vigente).</w:t>
            </w:r>
          </w:p>
          <w:p w14:paraId="1B6F07F1" w14:textId="77777777" w:rsidR="001F069D" w:rsidRPr="002423A9" w:rsidRDefault="001F069D" w:rsidP="001F069D">
            <w:pPr>
              <w:jc w:val="both"/>
              <w:rPr>
                <w:rFonts w:ascii="Arial" w:hAnsi="Arial" w:cs="Arial"/>
                <w:sz w:val="14"/>
                <w:szCs w:val="14"/>
                <w:lang w:val="es-ES" w:eastAsia="es-MX"/>
              </w:rPr>
            </w:pPr>
          </w:p>
        </w:tc>
        <w:tc>
          <w:tcPr>
            <w:tcW w:w="1280" w:type="dxa"/>
            <w:shd w:val="clear" w:color="000000" w:fill="FFFFFF"/>
            <w:vAlign w:val="center"/>
          </w:tcPr>
          <w:p w14:paraId="0D906971" w14:textId="592AE6C6" w:rsidR="001F069D" w:rsidRPr="00C207E3" w:rsidRDefault="001F069D" w:rsidP="001F069D">
            <w:pPr>
              <w:jc w:val="both"/>
              <w:rPr>
                <w:rFonts w:ascii="Arial" w:hAnsi="Arial" w:cs="Arial"/>
                <w:sz w:val="14"/>
                <w:szCs w:val="14"/>
                <w:lang w:val="es-ES" w:eastAsia="es-MX"/>
              </w:rPr>
            </w:pPr>
            <w:r w:rsidRPr="00C207E3">
              <w:rPr>
                <w:rFonts w:ascii="Arial" w:hAnsi="Arial" w:cs="Arial"/>
                <w:sz w:val="14"/>
                <w:szCs w:val="14"/>
                <w:lang w:val="es-ES" w:eastAsia="es-MX"/>
              </w:rPr>
              <w:t xml:space="preserve">Durante </w:t>
            </w:r>
            <w:r w:rsidR="00787634">
              <w:rPr>
                <w:rFonts w:ascii="Arial" w:hAnsi="Arial" w:cs="Arial"/>
                <w:sz w:val="14"/>
                <w:szCs w:val="14"/>
                <w:lang w:val="es-ES" w:eastAsia="es-MX"/>
              </w:rPr>
              <w:t xml:space="preserve">el primer año de </w:t>
            </w:r>
            <w:r w:rsidR="00D04871">
              <w:rPr>
                <w:rFonts w:ascii="Arial" w:hAnsi="Arial" w:cs="Arial"/>
                <w:sz w:val="14"/>
                <w:szCs w:val="14"/>
                <w:lang w:val="es-ES" w:eastAsia="es-MX"/>
              </w:rPr>
              <w:t>prestación del servicio</w:t>
            </w:r>
            <w:r w:rsidR="002A33B1">
              <w:rPr>
                <w:rFonts w:ascii="Arial" w:hAnsi="Arial" w:cs="Arial"/>
                <w:sz w:val="14"/>
                <w:szCs w:val="14"/>
                <w:lang w:val="es-ES" w:eastAsia="es-MX"/>
              </w:rPr>
              <w:t xml:space="preserve"> (por única ocasión)</w:t>
            </w:r>
            <w:r w:rsidR="00D04871">
              <w:rPr>
                <w:rFonts w:ascii="Arial" w:hAnsi="Arial" w:cs="Arial"/>
                <w:sz w:val="14"/>
                <w:szCs w:val="14"/>
                <w:lang w:val="es-ES" w:eastAsia="es-MX"/>
              </w:rPr>
              <w:t xml:space="preserve">. </w:t>
            </w:r>
            <w:r w:rsidR="00787634">
              <w:rPr>
                <w:rFonts w:ascii="Arial" w:hAnsi="Arial" w:cs="Arial"/>
                <w:sz w:val="14"/>
                <w:szCs w:val="14"/>
                <w:lang w:val="es-ES" w:eastAsia="es-MX"/>
              </w:rPr>
              <w:t xml:space="preserve"> </w:t>
            </w:r>
          </w:p>
        </w:tc>
        <w:tc>
          <w:tcPr>
            <w:tcW w:w="1696" w:type="dxa"/>
            <w:vAlign w:val="center"/>
          </w:tcPr>
          <w:p w14:paraId="0D1D7234" w14:textId="22DDAD8B" w:rsidR="00845F4C" w:rsidRDefault="00845F4C" w:rsidP="001F069D">
            <w:pPr>
              <w:tabs>
                <w:tab w:val="left" w:pos="360"/>
              </w:tabs>
              <w:jc w:val="both"/>
              <w:rPr>
                <w:rFonts w:ascii="Arial" w:hAnsi="Arial" w:cs="Arial"/>
                <w:sz w:val="14"/>
                <w:szCs w:val="14"/>
                <w:lang w:val="es-ES" w:eastAsia="es-MX"/>
              </w:rPr>
            </w:pPr>
            <w:r w:rsidRPr="00C207E3">
              <w:rPr>
                <w:rFonts w:ascii="Arial" w:hAnsi="Arial" w:cs="Arial"/>
                <w:sz w:val="14"/>
                <w:szCs w:val="14"/>
                <w:lang w:val="es-ES" w:eastAsia="es-MX"/>
              </w:rPr>
              <w:t>Se aplicará el 1%, del monto que resulte del costo de producción de la capacidad máxima de producción diaria solicitada (90,000)</w:t>
            </w:r>
            <w:r w:rsidR="00330B0C">
              <w:rPr>
                <w:rFonts w:ascii="Arial" w:hAnsi="Arial" w:cs="Arial"/>
                <w:sz w:val="14"/>
                <w:szCs w:val="14"/>
                <w:lang w:val="es-ES" w:eastAsia="es-MX"/>
              </w:rPr>
              <w:t>.</w:t>
            </w:r>
          </w:p>
          <w:p w14:paraId="05C5CA77" w14:textId="77777777" w:rsidR="00845F4C" w:rsidRDefault="00845F4C" w:rsidP="001F069D">
            <w:pPr>
              <w:tabs>
                <w:tab w:val="left" w:pos="360"/>
              </w:tabs>
              <w:jc w:val="both"/>
              <w:rPr>
                <w:rFonts w:ascii="Arial" w:hAnsi="Arial" w:cs="Arial"/>
                <w:sz w:val="14"/>
                <w:szCs w:val="14"/>
                <w:lang w:val="es-ES" w:eastAsia="es-MX"/>
              </w:rPr>
            </w:pPr>
          </w:p>
          <w:p w14:paraId="12B95FB8" w14:textId="437D64F5" w:rsidR="00330B0C" w:rsidRPr="00FF1DFE" w:rsidRDefault="00330B0C" w:rsidP="00330B0C">
            <w:pPr>
              <w:jc w:val="both"/>
              <w:rPr>
                <w:rFonts w:ascii="Arial" w:hAnsi="Arial" w:cs="Arial"/>
                <w:sz w:val="14"/>
                <w:szCs w:val="14"/>
                <w:lang w:val="es-ES" w:eastAsia="es-MX"/>
              </w:rPr>
            </w:pPr>
            <w:r>
              <w:rPr>
                <w:rFonts w:ascii="Arial" w:hAnsi="Arial" w:cs="Arial"/>
                <w:sz w:val="14"/>
                <w:szCs w:val="14"/>
                <w:lang w:val="es-ES" w:eastAsia="es-MX"/>
              </w:rPr>
              <w:t>Por no entregar c</w:t>
            </w:r>
            <w:r w:rsidRPr="00FF1DFE">
              <w:rPr>
                <w:rFonts w:ascii="Arial" w:hAnsi="Arial" w:cs="Arial"/>
                <w:sz w:val="14"/>
                <w:szCs w:val="14"/>
                <w:lang w:val="es-ES" w:eastAsia="es-MX"/>
              </w:rPr>
              <w:t xml:space="preserve">on una empresa certificadora acreditada, durante el primer año de prestación del servicio </w:t>
            </w:r>
            <w:r w:rsidR="00B4010A">
              <w:rPr>
                <w:rFonts w:ascii="Arial" w:hAnsi="Arial" w:cs="Arial"/>
                <w:sz w:val="14"/>
                <w:szCs w:val="14"/>
                <w:lang w:val="es-ES" w:eastAsia="es-MX"/>
              </w:rPr>
              <w:t>(</w:t>
            </w:r>
            <w:r w:rsidR="00CD43F0">
              <w:rPr>
                <w:rFonts w:ascii="Arial" w:hAnsi="Arial" w:cs="Arial"/>
                <w:sz w:val="14"/>
                <w:szCs w:val="14"/>
                <w:lang w:val="es-ES" w:eastAsia="es-MX"/>
              </w:rPr>
              <w:t>por única ocasión)</w:t>
            </w:r>
            <w:r w:rsidRPr="00FF1DFE">
              <w:rPr>
                <w:rFonts w:ascii="Arial" w:hAnsi="Arial" w:cs="Arial"/>
                <w:sz w:val="14"/>
                <w:szCs w:val="14"/>
                <w:lang w:val="es-ES" w:eastAsia="es-MX"/>
              </w:rPr>
              <w:t xml:space="preserve">, </w:t>
            </w:r>
            <w:r w:rsidR="00C55522">
              <w:rPr>
                <w:rFonts w:ascii="Arial" w:hAnsi="Arial" w:cs="Arial"/>
                <w:sz w:val="14"/>
                <w:szCs w:val="14"/>
                <w:lang w:val="es-ES" w:eastAsia="es-MX"/>
              </w:rPr>
              <w:t>la certificación de</w:t>
            </w:r>
            <w:r w:rsidRPr="00FF1DFE">
              <w:rPr>
                <w:rFonts w:ascii="Arial" w:hAnsi="Arial" w:cs="Arial"/>
                <w:sz w:val="14"/>
                <w:szCs w:val="14"/>
                <w:lang w:val="es-ES" w:eastAsia="es-MX"/>
              </w:rPr>
              <w:t xml:space="preserve"> las siguientes normas internacionales:</w:t>
            </w:r>
          </w:p>
          <w:p w14:paraId="6C99D36F" w14:textId="77777777" w:rsidR="00330B0C" w:rsidRPr="00FF1DFE" w:rsidRDefault="00330B0C" w:rsidP="00330B0C">
            <w:pPr>
              <w:jc w:val="both"/>
              <w:rPr>
                <w:rFonts w:ascii="Arial" w:hAnsi="Arial" w:cs="Arial"/>
                <w:sz w:val="14"/>
                <w:szCs w:val="14"/>
                <w:lang w:val="es-ES" w:eastAsia="es-MX"/>
              </w:rPr>
            </w:pPr>
          </w:p>
          <w:p w14:paraId="64512F00" w14:textId="77777777" w:rsidR="00330B0C" w:rsidRPr="00FF1DFE" w:rsidRDefault="00330B0C" w:rsidP="00330B0C">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9001: Sistema de Gestión de Calidad (vigente).</w:t>
            </w:r>
          </w:p>
          <w:p w14:paraId="1984FF93" w14:textId="77777777" w:rsidR="00330B0C" w:rsidRPr="00FF1DFE" w:rsidRDefault="00330B0C" w:rsidP="00330B0C">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20000-1: Sistema de Gestión de Servicio de Tecnologías de la información (vigente).</w:t>
            </w:r>
          </w:p>
          <w:p w14:paraId="1E4D6573" w14:textId="77777777" w:rsidR="00330B0C" w:rsidRPr="00FF1DFE" w:rsidRDefault="00330B0C" w:rsidP="00330B0C">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22301: Sistema de Gestión de la Continuidad del Negocio (vigente).</w:t>
            </w:r>
          </w:p>
          <w:p w14:paraId="7829D310" w14:textId="6B05BF0E" w:rsidR="00787634" w:rsidRPr="00C207E3" w:rsidRDefault="00330B0C" w:rsidP="00C55522">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ISO/IEC 27001 Sistema de Gestión de Seguridad de la Información (vigente).</w:t>
            </w:r>
          </w:p>
        </w:tc>
        <w:tc>
          <w:tcPr>
            <w:tcW w:w="1699" w:type="dxa"/>
            <w:shd w:val="clear" w:color="000000" w:fill="FFFFFF"/>
            <w:vAlign w:val="center"/>
          </w:tcPr>
          <w:p w14:paraId="2ACD1A25" w14:textId="289D591B" w:rsidR="003B1CF2" w:rsidRDefault="00842318" w:rsidP="00B11C71">
            <w:pPr>
              <w:jc w:val="both"/>
              <w:rPr>
                <w:rFonts w:ascii="Arial" w:hAnsi="Arial" w:cs="Arial"/>
                <w:sz w:val="14"/>
                <w:szCs w:val="14"/>
                <w:lang w:val="es-ES" w:eastAsia="es-MX"/>
              </w:rPr>
            </w:pPr>
            <w:r>
              <w:rPr>
                <w:rFonts w:ascii="Arial" w:hAnsi="Arial" w:cs="Arial"/>
                <w:sz w:val="14"/>
                <w:szCs w:val="14"/>
                <w:lang w:val="es-ES" w:eastAsia="es-MX"/>
              </w:rPr>
              <w:t xml:space="preserve">Entregar en </w:t>
            </w:r>
            <w:r w:rsidR="003B1CF2">
              <w:rPr>
                <w:rFonts w:ascii="Arial" w:hAnsi="Arial" w:cs="Arial"/>
                <w:sz w:val="14"/>
                <w:szCs w:val="14"/>
                <w:lang w:val="es-ES" w:eastAsia="es-MX"/>
              </w:rPr>
              <w:t xml:space="preserve">copia y </w:t>
            </w:r>
            <w:r w:rsidR="00D741E2">
              <w:rPr>
                <w:rFonts w:ascii="Arial" w:hAnsi="Arial" w:cs="Arial"/>
                <w:sz w:val="14"/>
                <w:szCs w:val="14"/>
                <w:lang w:val="es-ES" w:eastAsia="es-MX"/>
              </w:rPr>
              <w:t xml:space="preserve">se solicitará el original para cotejo de </w:t>
            </w:r>
            <w:r>
              <w:rPr>
                <w:rFonts w:ascii="Arial" w:hAnsi="Arial" w:cs="Arial"/>
                <w:sz w:val="14"/>
                <w:szCs w:val="14"/>
                <w:lang w:val="es-ES" w:eastAsia="es-MX"/>
              </w:rPr>
              <w:t xml:space="preserve">las </w:t>
            </w:r>
            <w:r w:rsidR="003B1CF2">
              <w:rPr>
                <w:rFonts w:ascii="Arial" w:hAnsi="Arial" w:cs="Arial"/>
                <w:sz w:val="14"/>
                <w:szCs w:val="14"/>
                <w:lang w:val="es-ES" w:eastAsia="es-MX"/>
              </w:rPr>
              <w:t>certificaciones</w:t>
            </w:r>
            <w:r>
              <w:rPr>
                <w:rFonts w:ascii="Arial" w:hAnsi="Arial" w:cs="Arial"/>
                <w:sz w:val="14"/>
                <w:szCs w:val="14"/>
                <w:lang w:val="es-ES" w:eastAsia="es-MX"/>
              </w:rPr>
              <w:t xml:space="preserve"> </w:t>
            </w:r>
            <w:r w:rsidR="003B1CF2">
              <w:rPr>
                <w:rFonts w:ascii="Arial" w:hAnsi="Arial" w:cs="Arial"/>
                <w:sz w:val="14"/>
                <w:szCs w:val="14"/>
                <w:lang w:val="es-ES" w:eastAsia="es-MX"/>
              </w:rPr>
              <w:t>de las</w:t>
            </w:r>
            <w:r w:rsidR="00D741E2">
              <w:rPr>
                <w:rFonts w:ascii="Arial" w:hAnsi="Arial" w:cs="Arial"/>
                <w:sz w:val="14"/>
                <w:szCs w:val="14"/>
                <w:lang w:val="es-ES" w:eastAsia="es-MX"/>
              </w:rPr>
              <w:t xml:space="preserve"> siguientes</w:t>
            </w:r>
            <w:r w:rsidR="003B1CF2">
              <w:rPr>
                <w:rFonts w:ascii="Arial" w:hAnsi="Arial" w:cs="Arial"/>
                <w:sz w:val="14"/>
                <w:szCs w:val="14"/>
                <w:lang w:val="es-ES" w:eastAsia="es-MX"/>
              </w:rPr>
              <w:t xml:space="preserve"> normas</w:t>
            </w:r>
            <w:r w:rsidR="00D741E2">
              <w:rPr>
                <w:rFonts w:ascii="Arial" w:hAnsi="Arial" w:cs="Arial"/>
                <w:sz w:val="14"/>
                <w:szCs w:val="14"/>
                <w:lang w:val="es-ES" w:eastAsia="es-MX"/>
              </w:rPr>
              <w:t>:</w:t>
            </w:r>
          </w:p>
          <w:p w14:paraId="67F25E9B" w14:textId="4999C2A5" w:rsidR="00B11C71" w:rsidRDefault="00842318" w:rsidP="00B11C71">
            <w:pPr>
              <w:jc w:val="both"/>
              <w:rPr>
                <w:rFonts w:ascii="Arial" w:hAnsi="Arial" w:cs="Arial"/>
                <w:sz w:val="14"/>
                <w:szCs w:val="14"/>
                <w:lang w:val="es-ES" w:eastAsia="es-MX"/>
              </w:rPr>
            </w:pPr>
            <w:r>
              <w:rPr>
                <w:rFonts w:ascii="Arial" w:hAnsi="Arial" w:cs="Arial"/>
                <w:sz w:val="14"/>
                <w:szCs w:val="14"/>
                <w:lang w:val="es-ES" w:eastAsia="es-MX"/>
              </w:rPr>
              <w:t xml:space="preserve"> </w:t>
            </w:r>
          </w:p>
          <w:p w14:paraId="6F979081" w14:textId="55EC2B69" w:rsidR="00B11C71" w:rsidRPr="00FF1DFE" w:rsidRDefault="00B11C71" w:rsidP="00B11C71">
            <w:pPr>
              <w:jc w:val="both"/>
              <w:rPr>
                <w:rFonts w:ascii="Arial" w:hAnsi="Arial" w:cs="Arial"/>
                <w:sz w:val="14"/>
                <w:szCs w:val="14"/>
                <w:lang w:val="es-ES" w:eastAsia="es-MX"/>
              </w:rPr>
            </w:pPr>
            <w:r w:rsidRPr="00FF1DFE">
              <w:rPr>
                <w:rFonts w:ascii="Arial" w:hAnsi="Arial" w:cs="Arial"/>
                <w:sz w:val="14"/>
                <w:szCs w:val="14"/>
                <w:lang w:val="es-ES" w:eastAsia="es-MX"/>
              </w:rPr>
              <w:t>•ISO 9001: Sistema de Gestión de Calidad (vigente).</w:t>
            </w:r>
          </w:p>
          <w:p w14:paraId="248F8BAB" w14:textId="77777777" w:rsidR="00B11C71" w:rsidRPr="00FF1DFE" w:rsidRDefault="00B11C71" w:rsidP="00B11C71">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20000-1: Sistema de Gestión de Servicio de Tecnologías de la información (vigente).</w:t>
            </w:r>
          </w:p>
          <w:p w14:paraId="31EDDAB1" w14:textId="77777777" w:rsidR="00B11C71" w:rsidRPr="00FF1DFE" w:rsidRDefault="00B11C71" w:rsidP="00B11C71">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 22301: Sistema de Gestión de la Continuidad del Negocio (vigente).</w:t>
            </w:r>
          </w:p>
          <w:p w14:paraId="779303CC" w14:textId="4CC4FFC0" w:rsidR="001F069D" w:rsidRPr="00C207E3" w:rsidRDefault="00B11C71" w:rsidP="00B11C71">
            <w:pPr>
              <w:jc w:val="both"/>
              <w:rPr>
                <w:rFonts w:ascii="Arial" w:hAnsi="Arial" w:cs="Arial"/>
                <w:sz w:val="14"/>
                <w:szCs w:val="14"/>
                <w:lang w:val="es-ES" w:eastAsia="es-MX"/>
              </w:rPr>
            </w:pPr>
            <w:r w:rsidRPr="00FF1DFE">
              <w:rPr>
                <w:rFonts w:ascii="Arial" w:hAnsi="Arial" w:cs="Arial"/>
                <w:sz w:val="14"/>
                <w:szCs w:val="14"/>
                <w:lang w:val="es-ES" w:eastAsia="es-MX"/>
              </w:rPr>
              <w:t>•</w:t>
            </w:r>
            <w:r>
              <w:rPr>
                <w:rFonts w:ascii="Arial" w:hAnsi="Arial" w:cs="Arial"/>
                <w:sz w:val="14"/>
                <w:szCs w:val="14"/>
                <w:lang w:val="es-ES" w:eastAsia="es-MX"/>
              </w:rPr>
              <w:t xml:space="preserve"> </w:t>
            </w:r>
            <w:r w:rsidRPr="00FF1DFE">
              <w:rPr>
                <w:rFonts w:ascii="Arial" w:hAnsi="Arial" w:cs="Arial"/>
                <w:sz w:val="14"/>
                <w:szCs w:val="14"/>
                <w:lang w:val="es-ES" w:eastAsia="es-MX"/>
              </w:rPr>
              <w:t>ISO/IEC 27001 Sistema de Gestión de Seguridad de la Info</w:t>
            </w:r>
            <w:r>
              <w:rPr>
                <w:rFonts w:ascii="Arial" w:hAnsi="Arial" w:cs="Arial"/>
                <w:sz w:val="14"/>
                <w:szCs w:val="14"/>
                <w:lang w:val="es-ES" w:eastAsia="es-MX"/>
              </w:rPr>
              <w:t>rmación (vigente)</w:t>
            </w:r>
          </w:p>
        </w:tc>
        <w:tc>
          <w:tcPr>
            <w:tcW w:w="1274" w:type="dxa"/>
            <w:shd w:val="clear" w:color="000000" w:fill="FFFFFF"/>
            <w:vAlign w:val="center"/>
          </w:tcPr>
          <w:p w14:paraId="5E059408" w14:textId="6245BE2B" w:rsidR="001F069D" w:rsidRPr="00C207E3" w:rsidRDefault="001F069D" w:rsidP="001F069D">
            <w:pPr>
              <w:jc w:val="both"/>
              <w:rPr>
                <w:rFonts w:ascii="Arial" w:hAnsi="Arial" w:cs="Arial"/>
                <w:sz w:val="14"/>
                <w:szCs w:val="14"/>
                <w:lang w:val="es-ES" w:eastAsia="es-MX"/>
              </w:rPr>
            </w:pPr>
            <w:r w:rsidRPr="00C207E3">
              <w:rPr>
                <w:rFonts w:ascii="Arial" w:hAnsi="Arial" w:cs="Arial"/>
                <w:sz w:val="14"/>
                <w:szCs w:val="14"/>
                <w:lang w:val="es-ES" w:eastAsia="es-MX"/>
              </w:rPr>
              <w:t>Por cada día hábil de atraso</w:t>
            </w:r>
            <w:r w:rsidR="00B4010A">
              <w:rPr>
                <w:rFonts w:ascii="Arial" w:hAnsi="Arial" w:cs="Arial"/>
                <w:sz w:val="14"/>
                <w:szCs w:val="14"/>
                <w:lang w:val="es-ES" w:eastAsia="es-MX"/>
              </w:rPr>
              <w:t>.</w:t>
            </w:r>
            <w:r w:rsidR="00B11C71">
              <w:rPr>
                <w:rFonts w:ascii="Arial" w:hAnsi="Arial" w:cs="Arial"/>
                <w:sz w:val="14"/>
                <w:szCs w:val="14"/>
                <w:lang w:val="es-ES" w:eastAsia="es-MX"/>
              </w:rPr>
              <w:t xml:space="preserve"> </w:t>
            </w:r>
          </w:p>
        </w:tc>
      </w:tr>
    </w:tbl>
    <w:p w14:paraId="517DB3D4" w14:textId="77777777" w:rsidR="00C207E3" w:rsidRPr="000F2119" w:rsidRDefault="00C207E3" w:rsidP="00C207E3">
      <w:pPr>
        <w:jc w:val="both"/>
        <w:rPr>
          <w:rFonts w:ascii="Arial" w:hAnsi="Arial" w:cs="Arial"/>
          <w:b/>
        </w:rPr>
      </w:pPr>
    </w:p>
    <w:p w14:paraId="3A4666AF" w14:textId="3D0CFF5B" w:rsidR="00FA5A06" w:rsidRPr="00FA5A06" w:rsidRDefault="00D74F82" w:rsidP="00FA5A06">
      <w:pPr>
        <w:spacing w:after="240"/>
        <w:ind w:left="709"/>
        <w:jc w:val="both"/>
        <w:textAlignment w:val="baseline"/>
        <w:rPr>
          <w:rFonts w:ascii="Arial" w:eastAsia="Arial" w:hAnsi="Arial" w:cs="Arial"/>
        </w:rPr>
      </w:pPr>
      <w:r w:rsidRPr="00D74F82">
        <w:rPr>
          <w:rFonts w:ascii="Arial" w:eastAsia="Arial" w:hAnsi="Arial" w:cs="Arial"/>
        </w:rPr>
        <w:t>E</w:t>
      </w:r>
      <w:r w:rsidR="00FA5A06" w:rsidRPr="00FA5A06">
        <w:rPr>
          <w:rFonts w:ascii="Arial" w:eastAsia="Arial" w:hAnsi="Arial" w:cs="Arial"/>
        </w:rPr>
        <w:t>l</w:t>
      </w:r>
      <w:r w:rsidR="00FA5A06" w:rsidRPr="00FA5A06">
        <w:rPr>
          <w:rFonts w:ascii="Arial" w:eastAsia="Arial" w:hAnsi="Arial" w:cs="Arial"/>
          <w:spacing w:val="-2"/>
        </w:rPr>
        <w:t xml:space="preserve"> </w:t>
      </w:r>
      <w:r w:rsidR="00FA5A06" w:rsidRPr="00FA5A06">
        <w:rPr>
          <w:rFonts w:ascii="Arial" w:eastAsia="Arial" w:hAnsi="Arial" w:cs="Arial"/>
          <w:spacing w:val="-1"/>
        </w:rPr>
        <w:t>límite</w:t>
      </w:r>
      <w:r w:rsidR="00FA5A06" w:rsidRPr="00FA5A06">
        <w:rPr>
          <w:rFonts w:ascii="Arial" w:eastAsia="Arial" w:hAnsi="Arial" w:cs="Arial"/>
          <w:spacing w:val="-4"/>
        </w:rPr>
        <w:t xml:space="preserve"> </w:t>
      </w:r>
      <w:r w:rsidR="00FA5A06" w:rsidRPr="00FA5A06">
        <w:rPr>
          <w:rFonts w:ascii="Arial" w:eastAsia="Arial" w:hAnsi="Arial" w:cs="Arial"/>
          <w:spacing w:val="-1"/>
        </w:rPr>
        <w:t>máximo</w:t>
      </w:r>
      <w:r w:rsidR="00FA5A06" w:rsidRPr="00FA5A06">
        <w:rPr>
          <w:rFonts w:ascii="Arial" w:eastAsia="Arial" w:hAnsi="Arial" w:cs="Arial"/>
          <w:spacing w:val="-2"/>
        </w:rPr>
        <w:t xml:space="preserve"> </w:t>
      </w:r>
      <w:r w:rsidR="00FA5A06" w:rsidRPr="00FA5A06">
        <w:rPr>
          <w:rFonts w:ascii="Arial" w:eastAsia="Arial" w:hAnsi="Arial" w:cs="Arial"/>
        </w:rPr>
        <w:t>de</w:t>
      </w:r>
      <w:r w:rsidR="00FA5A06" w:rsidRPr="00FA5A06">
        <w:rPr>
          <w:rFonts w:ascii="Arial" w:eastAsia="Arial" w:hAnsi="Arial" w:cs="Arial"/>
          <w:spacing w:val="-4"/>
        </w:rPr>
        <w:t xml:space="preserve"> </w:t>
      </w:r>
      <w:r w:rsidR="00FA5A06" w:rsidRPr="00FA5A06">
        <w:rPr>
          <w:rFonts w:ascii="Arial" w:eastAsia="Arial" w:hAnsi="Arial" w:cs="Arial"/>
        </w:rPr>
        <w:t>la</w:t>
      </w:r>
      <w:r w:rsidR="00FA5A06" w:rsidRPr="00FA5A06">
        <w:rPr>
          <w:rFonts w:ascii="Arial" w:eastAsia="Arial" w:hAnsi="Arial" w:cs="Arial"/>
          <w:spacing w:val="-2"/>
        </w:rPr>
        <w:t xml:space="preserve"> </w:t>
      </w:r>
      <w:r w:rsidR="00FA5A06" w:rsidRPr="00FA5A06">
        <w:rPr>
          <w:rFonts w:ascii="Arial" w:eastAsia="Arial" w:hAnsi="Arial" w:cs="Arial"/>
          <w:spacing w:val="-1"/>
        </w:rPr>
        <w:t>pena</w:t>
      </w:r>
      <w:r w:rsidR="00FA5A06" w:rsidRPr="00FA5A06">
        <w:rPr>
          <w:rFonts w:ascii="Arial" w:eastAsia="Arial" w:hAnsi="Arial" w:cs="Arial"/>
          <w:spacing w:val="-4"/>
        </w:rPr>
        <w:t xml:space="preserve"> </w:t>
      </w:r>
      <w:r w:rsidR="00FA5A06" w:rsidRPr="00FA5A06">
        <w:rPr>
          <w:rFonts w:ascii="Arial" w:eastAsia="Arial" w:hAnsi="Arial" w:cs="Arial"/>
          <w:spacing w:val="-1"/>
        </w:rPr>
        <w:t>convencional</w:t>
      </w:r>
      <w:r w:rsidR="00FA5A06" w:rsidRPr="00FA5A06">
        <w:rPr>
          <w:rFonts w:ascii="Arial" w:eastAsia="Arial" w:hAnsi="Arial" w:cs="Arial"/>
          <w:spacing w:val="-4"/>
        </w:rPr>
        <w:t xml:space="preserve"> </w:t>
      </w:r>
      <w:r w:rsidR="00FA5A06" w:rsidRPr="00FA5A06">
        <w:rPr>
          <w:rFonts w:ascii="Arial" w:eastAsia="Arial" w:hAnsi="Arial" w:cs="Arial"/>
        </w:rPr>
        <w:t>que</w:t>
      </w:r>
      <w:r w:rsidR="00FA5A06" w:rsidRPr="00FA5A06">
        <w:rPr>
          <w:rFonts w:ascii="Arial" w:eastAsia="Arial" w:hAnsi="Arial" w:cs="Arial"/>
          <w:spacing w:val="-4"/>
        </w:rPr>
        <w:t xml:space="preserve"> </w:t>
      </w:r>
      <w:r w:rsidR="00FA5A06" w:rsidRPr="00FA5A06">
        <w:rPr>
          <w:rFonts w:ascii="Arial" w:eastAsia="Arial" w:hAnsi="Arial" w:cs="Arial"/>
          <w:spacing w:val="-1"/>
        </w:rPr>
        <w:t>podrá</w:t>
      </w:r>
      <w:r w:rsidR="00FA5A06" w:rsidRPr="00FA5A06">
        <w:rPr>
          <w:rFonts w:ascii="Arial" w:eastAsia="Arial" w:hAnsi="Arial" w:cs="Arial"/>
          <w:spacing w:val="-2"/>
        </w:rPr>
        <w:t xml:space="preserve"> </w:t>
      </w:r>
      <w:r w:rsidR="00FA5A06" w:rsidRPr="00FA5A06">
        <w:rPr>
          <w:rFonts w:ascii="Arial" w:eastAsia="Arial" w:hAnsi="Arial" w:cs="Arial"/>
          <w:spacing w:val="-1"/>
        </w:rPr>
        <w:t>aplicarse</w:t>
      </w:r>
      <w:r w:rsidR="00FA5A06" w:rsidRPr="00FA5A06">
        <w:rPr>
          <w:rFonts w:ascii="Arial" w:eastAsia="Arial" w:hAnsi="Arial" w:cs="Arial"/>
          <w:spacing w:val="-2"/>
        </w:rPr>
        <w:t xml:space="preserve"> </w:t>
      </w:r>
      <w:r w:rsidR="00FA5A06" w:rsidRPr="00FA5A06">
        <w:rPr>
          <w:rFonts w:ascii="Arial" w:eastAsia="Arial" w:hAnsi="Arial" w:cs="Arial"/>
        </w:rPr>
        <w:t>al</w:t>
      </w:r>
      <w:r w:rsidR="00FA5A06" w:rsidRPr="00FA5A06">
        <w:rPr>
          <w:rFonts w:ascii="Arial" w:eastAsia="Arial" w:hAnsi="Arial" w:cs="Arial"/>
          <w:spacing w:val="2"/>
        </w:rPr>
        <w:t xml:space="preserve"> </w:t>
      </w:r>
      <w:r w:rsidR="00FA5A06" w:rsidRPr="00FA5A06">
        <w:rPr>
          <w:rFonts w:ascii="Arial" w:eastAsia="Arial" w:hAnsi="Arial" w:cs="Arial"/>
          <w:b/>
          <w:bCs/>
          <w:spacing w:val="-1"/>
        </w:rPr>
        <w:t>PROVEEDOR</w:t>
      </w:r>
      <w:r w:rsidR="00FA5A06" w:rsidRPr="00FA5A06">
        <w:rPr>
          <w:rFonts w:ascii="Arial" w:eastAsia="Arial" w:hAnsi="Arial" w:cs="Arial"/>
          <w:b/>
          <w:bCs/>
          <w:spacing w:val="-4"/>
        </w:rPr>
        <w:t xml:space="preserve"> </w:t>
      </w:r>
      <w:r w:rsidR="00FA5A06" w:rsidRPr="00FA5A06">
        <w:rPr>
          <w:rFonts w:ascii="Arial" w:eastAsia="Arial" w:hAnsi="Arial" w:cs="Arial"/>
        </w:rPr>
        <w:t>será</w:t>
      </w:r>
      <w:r w:rsidR="00FA5A06" w:rsidRPr="00FA5A06">
        <w:rPr>
          <w:rFonts w:ascii="Arial" w:eastAsia="Arial" w:hAnsi="Arial" w:cs="Arial"/>
          <w:spacing w:val="-4"/>
        </w:rPr>
        <w:t xml:space="preserve"> </w:t>
      </w:r>
      <w:r w:rsidR="00FA5A06" w:rsidRPr="00FA5A06">
        <w:rPr>
          <w:rFonts w:ascii="Arial" w:eastAsia="Arial" w:hAnsi="Arial" w:cs="Arial"/>
          <w:spacing w:val="-1"/>
        </w:rPr>
        <w:t>hasta</w:t>
      </w:r>
      <w:r w:rsidR="00FA5A06" w:rsidRPr="00FA5A06">
        <w:rPr>
          <w:rFonts w:ascii="Arial" w:eastAsia="Arial" w:hAnsi="Arial" w:cs="Arial"/>
          <w:spacing w:val="-4"/>
        </w:rPr>
        <w:t xml:space="preserve"> </w:t>
      </w:r>
      <w:r w:rsidR="00FA5A06" w:rsidRPr="00FA5A06">
        <w:rPr>
          <w:rFonts w:ascii="Arial" w:eastAsia="Arial" w:hAnsi="Arial" w:cs="Arial"/>
        </w:rPr>
        <w:t>el</w:t>
      </w:r>
      <w:r w:rsidR="00FA5A06" w:rsidRPr="00FA5A06">
        <w:rPr>
          <w:rFonts w:ascii="Arial" w:eastAsia="Arial" w:hAnsi="Arial" w:cs="Arial"/>
          <w:spacing w:val="83"/>
        </w:rPr>
        <w:t xml:space="preserve"> </w:t>
      </w:r>
      <w:r w:rsidR="00FA5A06" w:rsidRPr="00FA5A06">
        <w:rPr>
          <w:rFonts w:ascii="Arial" w:eastAsia="Arial" w:hAnsi="Arial" w:cs="Arial"/>
          <w:spacing w:val="-1"/>
        </w:rPr>
        <w:t>monto</w:t>
      </w:r>
      <w:r w:rsidR="00FA5A06" w:rsidRPr="00FA5A06">
        <w:rPr>
          <w:rFonts w:ascii="Arial" w:eastAsia="Arial" w:hAnsi="Arial" w:cs="Arial"/>
          <w:spacing w:val="5"/>
        </w:rPr>
        <w:t xml:space="preserve"> </w:t>
      </w:r>
      <w:r w:rsidR="00FA5A06" w:rsidRPr="00FA5A06">
        <w:rPr>
          <w:rFonts w:ascii="Arial" w:eastAsia="Arial" w:hAnsi="Arial" w:cs="Arial"/>
          <w:spacing w:val="-1"/>
        </w:rPr>
        <w:t>de</w:t>
      </w:r>
      <w:r w:rsidR="00FA5A06" w:rsidRPr="00FA5A06">
        <w:rPr>
          <w:rFonts w:ascii="Arial" w:eastAsia="Arial" w:hAnsi="Arial" w:cs="Arial"/>
          <w:spacing w:val="5"/>
        </w:rPr>
        <w:t xml:space="preserve"> </w:t>
      </w:r>
      <w:r w:rsidR="00FA5A06" w:rsidRPr="00FA5A06">
        <w:rPr>
          <w:rFonts w:ascii="Arial" w:eastAsia="Arial" w:hAnsi="Arial" w:cs="Arial"/>
          <w:spacing w:val="-1"/>
        </w:rPr>
        <w:t>la</w:t>
      </w:r>
      <w:r w:rsidR="00FA5A06" w:rsidRPr="00FA5A06">
        <w:rPr>
          <w:rFonts w:ascii="Arial" w:eastAsia="Arial" w:hAnsi="Arial" w:cs="Arial"/>
          <w:spacing w:val="5"/>
        </w:rPr>
        <w:t xml:space="preserve"> </w:t>
      </w:r>
      <w:r w:rsidR="00FA5A06" w:rsidRPr="00FA5A06">
        <w:rPr>
          <w:rFonts w:ascii="Arial" w:eastAsia="Arial" w:hAnsi="Arial" w:cs="Arial"/>
          <w:spacing w:val="-1"/>
        </w:rPr>
        <w:t>garantía</w:t>
      </w:r>
      <w:r w:rsidR="00FA5A06" w:rsidRPr="00FA5A06">
        <w:rPr>
          <w:rFonts w:ascii="Arial" w:eastAsia="Arial" w:hAnsi="Arial" w:cs="Arial"/>
          <w:spacing w:val="5"/>
        </w:rPr>
        <w:t xml:space="preserve"> </w:t>
      </w:r>
      <w:r w:rsidR="00FA5A06" w:rsidRPr="00FA5A06">
        <w:rPr>
          <w:rFonts w:ascii="Arial" w:eastAsia="Arial" w:hAnsi="Arial" w:cs="Arial"/>
          <w:spacing w:val="-1"/>
        </w:rPr>
        <w:t>de</w:t>
      </w:r>
      <w:r w:rsidR="00FA5A06" w:rsidRPr="00FA5A06">
        <w:rPr>
          <w:rFonts w:ascii="Arial" w:eastAsia="Arial" w:hAnsi="Arial" w:cs="Arial"/>
          <w:spacing w:val="3"/>
        </w:rPr>
        <w:t xml:space="preserve"> </w:t>
      </w:r>
      <w:r w:rsidR="00FA5A06" w:rsidRPr="00FA5A06">
        <w:rPr>
          <w:rFonts w:ascii="Arial" w:eastAsia="Arial" w:hAnsi="Arial" w:cs="Arial"/>
          <w:spacing w:val="-1"/>
        </w:rPr>
        <w:t>cumplimiento</w:t>
      </w:r>
      <w:r w:rsidR="00FA5A06" w:rsidRPr="00FA5A06">
        <w:rPr>
          <w:rFonts w:ascii="Arial" w:eastAsia="Arial" w:hAnsi="Arial" w:cs="Arial"/>
          <w:spacing w:val="3"/>
        </w:rPr>
        <w:t xml:space="preserve"> </w:t>
      </w:r>
      <w:r w:rsidR="00FA5A06" w:rsidRPr="00FA5A06">
        <w:rPr>
          <w:rFonts w:ascii="Arial" w:eastAsia="Arial" w:hAnsi="Arial" w:cs="Arial"/>
          <w:spacing w:val="-1"/>
        </w:rPr>
        <w:t>del</w:t>
      </w:r>
      <w:r w:rsidR="00FA5A06" w:rsidRPr="00FA5A06">
        <w:rPr>
          <w:rFonts w:ascii="Arial" w:eastAsia="Arial" w:hAnsi="Arial" w:cs="Arial"/>
          <w:spacing w:val="5"/>
        </w:rPr>
        <w:t xml:space="preserve"> </w:t>
      </w:r>
      <w:r w:rsidR="00FA5A06" w:rsidRPr="00FA5A06">
        <w:rPr>
          <w:rFonts w:ascii="Arial" w:eastAsia="Arial" w:hAnsi="Arial" w:cs="Arial"/>
          <w:spacing w:val="-1"/>
        </w:rPr>
        <w:t>contrato,</w:t>
      </w:r>
      <w:r w:rsidR="00FA5A06" w:rsidRPr="00FA5A06">
        <w:rPr>
          <w:rFonts w:ascii="Arial" w:eastAsia="Arial" w:hAnsi="Arial" w:cs="Arial"/>
          <w:spacing w:val="2"/>
        </w:rPr>
        <w:t xml:space="preserve"> </w:t>
      </w:r>
      <w:r w:rsidR="00FA5A06" w:rsidRPr="00FA5A06">
        <w:rPr>
          <w:rFonts w:ascii="Arial" w:eastAsia="Arial" w:hAnsi="Arial" w:cs="Arial"/>
          <w:spacing w:val="-1"/>
        </w:rPr>
        <w:t>después</w:t>
      </w:r>
      <w:r w:rsidR="00FA5A06" w:rsidRPr="00FA5A06">
        <w:rPr>
          <w:rFonts w:ascii="Arial" w:eastAsia="Arial" w:hAnsi="Arial" w:cs="Arial"/>
          <w:spacing w:val="3"/>
        </w:rPr>
        <w:t xml:space="preserve"> </w:t>
      </w:r>
      <w:r w:rsidR="00FA5A06" w:rsidRPr="00FA5A06">
        <w:rPr>
          <w:rFonts w:ascii="Arial" w:eastAsia="Arial" w:hAnsi="Arial" w:cs="Arial"/>
        </w:rPr>
        <w:t>de</w:t>
      </w:r>
      <w:r w:rsidR="00FA5A06" w:rsidRPr="00FA5A06">
        <w:rPr>
          <w:rFonts w:ascii="Arial" w:eastAsia="Arial" w:hAnsi="Arial" w:cs="Arial"/>
          <w:spacing w:val="5"/>
        </w:rPr>
        <w:t xml:space="preserve"> </w:t>
      </w:r>
      <w:r w:rsidR="00FA5A06" w:rsidRPr="00FA5A06">
        <w:rPr>
          <w:rFonts w:ascii="Arial" w:eastAsia="Arial" w:hAnsi="Arial" w:cs="Arial"/>
          <w:spacing w:val="-1"/>
        </w:rPr>
        <w:t>lo</w:t>
      </w:r>
      <w:r w:rsidR="00FA5A06" w:rsidRPr="00FA5A06">
        <w:rPr>
          <w:rFonts w:ascii="Arial" w:eastAsia="Arial" w:hAnsi="Arial" w:cs="Arial"/>
          <w:spacing w:val="5"/>
        </w:rPr>
        <w:t xml:space="preserve"> </w:t>
      </w:r>
      <w:r w:rsidR="00FA5A06" w:rsidRPr="00FA5A06">
        <w:rPr>
          <w:rFonts w:ascii="Arial" w:eastAsia="Arial" w:hAnsi="Arial" w:cs="Arial"/>
          <w:spacing w:val="-1"/>
        </w:rPr>
        <w:t>cual,</w:t>
      </w:r>
      <w:r w:rsidR="00FA5A06" w:rsidRPr="00FA5A06">
        <w:rPr>
          <w:rFonts w:ascii="Arial" w:eastAsia="Arial" w:hAnsi="Arial" w:cs="Arial"/>
          <w:spacing w:val="5"/>
        </w:rPr>
        <w:t xml:space="preserve"> </w:t>
      </w:r>
      <w:r w:rsidR="00FA5A06" w:rsidRPr="00FA5A06">
        <w:rPr>
          <w:rFonts w:ascii="Arial" w:eastAsia="Arial" w:hAnsi="Arial" w:cs="Arial"/>
          <w:spacing w:val="-1"/>
        </w:rPr>
        <w:t>el</w:t>
      </w:r>
      <w:r w:rsidR="00FA5A06" w:rsidRPr="00FA5A06">
        <w:rPr>
          <w:rFonts w:ascii="Arial" w:eastAsia="Arial" w:hAnsi="Arial" w:cs="Arial"/>
          <w:spacing w:val="14"/>
        </w:rPr>
        <w:t xml:space="preserve"> </w:t>
      </w:r>
      <w:r w:rsidR="00FA5A06" w:rsidRPr="00FA5A06">
        <w:rPr>
          <w:rFonts w:ascii="Arial" w:eastAsia="Arial" w:hAnsi="Arial" w:cs="Arial"/>
          <w:b/>
          <w:bCs/>
          <w:spacing w:val="-1"/>
        </w:rPr>
        <w:t>INSTITUTO</w:t>
      </w:r>
      <w:r w:rsidR="00FA5A06" w:rsidRPr="00FA5A06">
        <w:rPr>
          <w:rFonts w:ascii="Arial" w:eastAsia="Arial" w:hAnsi="Arial" w:cs="Arial"/>
          <w:b/>
          <w:bCs/>
          <w:spacing w:val="5"/>
        </w:rPr>
        <w:t xml:space="preserve"> </w:t>
      </w:r>
      <w:r w:rsidR="00FA5A06" w:rsidRPr="00FA5A06">
        <w:rPr>
          <w:rFonts w:ascii="Arial" w:eastAsia="Arial" w:hAnsi="Arial" w:cs="Arial"/>
          <w:spacing w:val="-1"/>
        </w:rPr>
        <w:t>podrá</w:t>
      </w:r>
      <w:r w:rsidR="00FA5A06" w:rsidRPr="00FA5A06">
        <w:rPr>
          <w:rFonts w:ascii="Arial" w:eastAsia="Arial" w:hAnsi="Arial" w:cs="Arial"/>
          <w:spacing w:val="73"/>
        </w:rPr>
        <w:t xml:space="preserve"> </w:t>
      </w:r>
      <w:r w:rsidR="00FA5A06" w:rsidRPr="00FA5A06">
        <w:rPr>
          <w:rFonts w:ascii="Arial" w:eastAsia="Arial" w:hAnsi="Arial" w:cs="Arial"/>
          <w:spacing w:val="-1"/>
        </w:rPr>
        <w:t>iniciar</w:t>
      </w:r>
      <w:r w:rsidR="00FA5A06" w:rsidRPr="00FA5A06">
        <w:rPr>
          <w:rFonts w:ascii="Arial" w:eastAsia="Arial" w:hAnsi="Arial" w:cs="Arial"/>
          <w:spacing w:val="-2"/>
        </w:rPr>
        <w:t xml:space="preserve"> </w:t>
      </w:r>
      <w:r w:rsidR="00FA5A06" w:rsidRPr="00FA5A06">
        <w:rPr>
          <w:rFonts w:ascii="Arial" w:eastAsia="Arial" w:hAnsi="Arial" w:cs="Arial"/>
        </w:rPr>
        <w:t xml:space="preserve">el </w:t>
      </w:r>
      <w:r w:rsidR="00FA5A06" w:rsidRPr="00FA5A06">
        <w:rPr>
          <w:rFonts w:ascii="Arial" w:eastAsia="Arial" w:hAnsi="Arial" w:cs="Arial"/>
          <w:spacing w:val="-1"/>
        </w:rPr>
        <w:t>procedimiento</w:t>
      </w:r>
      <w:r w:rsidR="00FA5A06" w:rsidRPr="00FA5A06">
        <w:rPr>
          <w:rFonts w:ascii="Arial" w:eastAsia="Arial" w:hAnsi="Arial" w:cs="Arial"/>
        </w:rPr>
        <w:t xml:space="preserve"> </w:t>
      </w:r>
      <w:r w:rsidR="00FA5A06" w:rsidRPr="00FA5A06">
        <w:rPr>
          <w:rFonts w:ascii="Arial" w:eastAsia="Arial" w:hAnsi="Arial" w:cs="Arial"/>
          <w:spacing w:val="-1"/>
        </w:rPr>
        <w:t>de</w:t>
      </w:r>
      <w:r w:rsidR="00FA5A06" w:rsidRPr="00FA5A06">
        <w:rPr>
          <w:rFonts w:ascii="Arial" w:eastAsia="Arial" w:hAnsi="Arial" w:cs="Arial"/>
        </w:rPr>
        <w:t xml:space="preserve"> </w:t>
      </w:r>
      <w:r w:rsidR="00FA5A06" w:rsidRPr="00FA5A06">
        <w:rPr>
          <w:rFonts w:ascii="Arial" w:eastAsia="Arial" w:hAnsi="Arial" w:cs="Arial"/>
          <w:spacing w:val="-1"/>
        </w:rPr>
        <w:t>rescisión</w:t>
      </w:r>
      <w:r w:rsidR="00FA5A06" w:rsidRPr="00FA5A06">
        <w:rPr>
          <w:rFonts w:ascii="Arial" w:eastAsia="Arial" w:hAnsi="Arial" w:cs="Arial"/>
          <w:spacing w:val="-2"/>
        </w:rPr>
        <w:t xml:space="preserve"> </w:t>
      </w:r>
      <w:r w:rsidR="00FA5A06" w:rsidRPr="00FA5A06">
        <w:rPr>
          <w:rFonts w:ascii="Arial" w:eastAsia="Arial" w:hAnsi="Arial" w:cs="Arial"/>
          <w:spacing w:val="-1"/>
        </w:rPr>
        <w:t>administrativa</w:t>
      </w:r>
      <w:r w:rsidR="00FA5A06" w:rsidRPr="00FA5A06">
        <w:rPr>
          <w:rFonts w:ascii="Arial" w:eastAsia="Arial" w:hAnsi="Arial" w:cs="Arial"/>
        </w:rPr>
        <w:t xml:space="preserve"> </w:t>
      </w:r>
      <w:r w:rsidR="00FA5A06" w:rsidRPr="00FA5A06">
        <w:rPr>
          <w:rFonts w:ascii="Arial" w:eastAsia="Arial" w:hAnsi="Arial" w:cs="Arial"/>
          <w:spacing w:val="-1"/>
        </w:rPr>
        <w:t xml:space="preserve">del </w:t>
      </w:r>
      <w:r w:rsidR="00FA5A06" w:rsidRPr="00FA5A06">
        <w:rPr>
          <w:rFonts w:ascii="Arial" w:eastAsia="Arial" w:hAnsi="Arial" w:cs="Arial"/>
        </w:rPr>
        <w:t>contrato.</w:t>
      </w:r>
    </w:p>
    <w:p w14:paraId="39DE2383" w14:textId="77777777" w:rsidR="00FA5A06" w:rsidRPr="00FA5A06" w:rsidRDefault="00FA5A06" w:rsidP="00FA5A06">
      <w:pPr>
        <w:spacing w:after="240"/>
        <w:ind w:left="709"/>
        <w:jc w:val="both"/>
        <w:textAlignment w:val="baseline"/>
        <w:rPr>
          <w:rFonts w:ascii="Arial" w:eastAsia="Arial" w:hAnsi="Arial" w:cs="Arial"/>
        </w:rPr>
      </w:pPr>
      <w:r w:rsidRPr="00FA5A06">
        <w:rPr>
          <w:rFonts w:ascii="Arial" w:eastAsia="Arial" w:hAnsi="Arial" w:cs="Arial"/>
        </w:rPr>
        <w:t xml:space="preserve">El titular de la DRMS notificará por escrito al </w:t>
      </w:r>
      <w:r w:rsidRPr="00FA5A06">
        <w:rPr>
          <w:rFonts w:ascii="Arial" w:eastAsia="Arial" w:hAnsi="Arial" w:cs="Arial"/>
          <w:b/>
          <w:bCs/>
        </w:rPr>
        <w:t>PROVEEDOR</w:t>
      </w:r>
      <w:r w:rsidRPr="00FA5A06">
        <w:rPr>
          <w:rFonts w:ascii="Arial" w:eastAsia="Arial" w:hAnsi="Arial" w:cs="Arial"/>
        </w:rPr>
        <w:t xml:space="preserve">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A052D90" w14:textId="77777777" w:rsidR="00FA5A06" w:rsidRPr="00FA5A06" w:rsidRDefault="00FA5A06" w:rsidP="00FA5A06">
      <w:pPr>
        <w:spacing w:after="240"/>
        <w:ind w:left="709"/>
        <w:jc w:val="both"/>
        <w:textAlignment w:val="baseline"/>
        <w:rPr>
          <w:rFonts w:ascii="Arial" w:eastAsia="Arial" w:hAnsi="Arial" w:cs="Arial"/>
        </w:rPr>
      </w:pPr>
      <w:r w:rsidRPr="00FA5A06">
        <w:rPr>
          <w:rFonts w:ascii="Arial" w:eastAsia="Arial" w:hAnsi="Arial" w:cs="Arial"/>
        </w:rPr>
        <w:t xml:space="preserve">El </w:t>
      </w:r>
      <w:r w:rsidRPr="00FA5A06">
        <w:rPr>
          <w:rFonts w:ascii="Arial" w:eastAsia="Arial" w:hAnsi="Arial" w:cs="Arial"/>
          <w:b/>
        </w:rPr>
        <w:t>PROVEEDOR</w:t>
      </w:r>
      <w:r w:rsidRPr="00FA5A06">
        <w:rPr>
          <w:rFonts w:ascii="Arial" w:eastAsia="Arial" w:hAnsi="Arial" w:cs="Arial"/>
        </w:rPr>
        <w:t xml:space="preserve"> realizará en su caso, el pago por concepto de penas convencionales, mediante cheque certificado, en la Caja General de la Dirección Ejecutiva de Administración del </w:t>
      </w:r>
      <w:r w:rsidRPr="00FA5A06">
        <w:rPr>
          <w:rFonts w:ascii="Arial" w:eastAsia="Arial" w:hAnsi="Arial" w:cs="Arial"/>
          <w:b/>
        </w:rPr>
        <w:t>INSTITUTO</w:t>
      </w:r>
      <w:r w:rsidRPr="00FA5A06">
        <w:rPr>
          <w:rFonts w:ascii="Arial" w:eastAsia="Arial" w:hAnsi="Arial" w:cs="Arial"/>
        </w:rPr>
        <w:t xml:space="preserve">, ubicada en Periférico Sur número 4124, primer piso, Colonia Jardines del Pedregal, Álvaro Obregón, Código Postal 01900, Ciudad de México, o bien mediante transferencia electrónica a la cuenta que el </w:t>
      </w:r>
      <w:r w:rsidRPr="00FA5A06">
        <w:rPr>
          <w:rFonts w:ascii="Arial" w:eastAsia="Arial" w:hAnsi="Arial" w:cs="Arial"/>
          <w:b/>
        </w:rPr>
        <w:t>INSTITUTO</w:t>
      </w:r>
      <w:r w:rsidRPr="00FA5A06">
        <w:rPr>
          <w:rFonts w:ascii="Arial" w:eastAsia="Arial" w:hAnsi="Arial" w:cs="Arial"/>
        </w:rPr>
        <w:t xml:space="preserve"> le proporcione con la notificación correspondiente.</w:t>
      </w:r>
    </w:p>
    <w:p w14:paraId="53B1A00A" w14:textId="77777777" w:rsidR="00FA5A06" w:rsidRPr="00FA5A06" w:rsidRDefault="00FA5A06" w:rsidP="00FA5A06">
      <w:pPr>
        <w:spacing w:after="240"/>
        <w:ind w:left="709"/>
        <w:jc w:val="both"/>
        <w:textAlignment w:val="baseline"/>
        <w:rPr>
          <w:rFonts w:ascii="Arial" w:eastAsia="Arial" w:hAnsi="Arial" w:cs="Arial"/>
        </w:rPr>
      </w:pPr>
      <w:r w:rsidRPr="00FA5A06">
        <w:rPr>
          <w:rFonts w:ascii="Arial" w:eastAsia="Arial" w:hAnsi="Arial" w:cs="Arial"/>
        </w:rPr>
        <w:t xml:space="preserve">El pago de los servicios quedará condicionado, proporcionalmente, al pago que el </w:t>
      </w:r>
      <w:r w:rsidRPr="00FA5A06">
        <w:rPr>
          <w:rFonts w:ascii="Arial" w:eastAsia="Arial" w:hAnsi="Arial" w:cs="Arial"/>
          <w:b/>
        </w:rPr>
        <w:t>PROVEEDOR</w:t>
      </w:r>
      <w:r w:rsidRPr="00FA5A06">
        <w:rPr>
          <w:rFonts w:ascii="Arial" w:eastAsia="Arial" w:hAnsi="Arial" w:cs="Arial"/>
        </w:rPr>
        <w:t xml:space="preserve"> deba efectuar por concepto de penas convencionales, por atraso, en el entendido de que, si el contrato es rescindido, no procederá el cobro de dichas penas ni la contabilización de estas al hacer efectiva la garantía de cumplimiento. </w:t>
      </w:r>
    </w:p>
    <w:p w14:paraId="13ED8172" w14:textId="77777777" w:rsidR="008316A4" w:rsidRPr="003D3E77" w:rsidRDefault="008316A4" w:rsidP="00685CF2">
      <w:pPr>
        <w:ind w:left="709"/>
        <w:jc w:val="both"/>
        <w:rPr>
          <w:rFonts w:ascii="Arial" w:hAnsi="Arial" w:cs="Arial"/>
        </w:rPr>
      </w:pPr>
      <w:r w:rsidRPr="00685CF2">
        <w:rPr>
          <w:rFonts w:ascii="Arial" w:hAnsi="Arial" w:cs="Arial"/>
          <w:b/>
          <w:bCs/>
        </w:rPr>
        <w:t>“El Proveedor”</w:t>
      </w:r>
      <w:r w:rsidRPr="00685CF2">
        <w:rPr>
          <w:rFonts w:ascii="Arial" w:hAnsi="Arial" w:cs="Arial"/>
        </w:rPr>
        <w:t xml:space="preserve"> se obliga ante </w:t>
      </w:r>
      <w:r w:rsidRPr="00685CF2">
        <w:rPr>
          <w:rFonts w:ascii="Arial" w:hAnsi="Arial" w:cs="Arial"/>
          <w:b/>
          <w:bCs/>
        </w:rPr>
        <w:t>“El Instituto”</w:t>
      </w:r>
      <w:r w:rsidRPr="00685CF2">
        <w:rPr>
          <w:rFonts w:ascii="Arial" w:hAnsi="Arial" w:cs="Arial"/>
        </w:rPr>
        <w:t xml:space="preserve"> a responder por (los defectos o vicios ocultos de los bienes o la calidad del servicio, según aplique), así como de cualquier responsabilidad en la que pudiere incurrir, con motivo de la ejecución del presente Contrato, en términos de la legislación aplicable.</w:t>
      </w:r>
    </w:p>
    <w:p w14:paraId="50886F77" w14:textId="77777777" w:rsidR="00D74F82" w:rsidRPr="00D74F82" w:rsidRDefault="00D74F82" w:rsidP="00FA5A06">
      <w:pPr>
        <w:pStyle w:val="Prrafodelista"/>
        <w:ind w:left="709"/>
        <w:contextualSpacing w:val="0"/>
        <w:jc w:val="both"/>
        <w:rPr>
          <w:rFonts w:ascii="Arial" w:hAnsi="Arial" w:cs="Arial"/>
          <w:lang w:val="es-MX"/>
        </w:rPr>
      </w:pPr>
    </w:p>
    <w:p w14:paraId="503372C0" w14:textId="4D0FF154" w:rsidR="003D5BE9" w:rsidRPr="004A3B06" w:rsidRDefault="00827564" w:rsidP="00942F4C">
      <w:pPr>
        <w:pStyle w:val="Ttulo1"/>
        <w:numPr>
          <w:ilvl w:val="0"/>
          <w:numId w:val="1"/>
        </w:numPr>
        <w:spacing w:before="120" w:after="120"/>
        <w:ind w:left="703"/>
        <w:jc w:val="both"/>
        <w:rPr>
          <w:rFonts w:cs="Arial"/>
          <w:bCs/>
          <w:color w:val="244061" w:themeColor="accent1" w:themeShade="80"/>
          <w:sz w:val="20"/>
          <w:lang w:val="es-MX"/>
        </w:rPr>
      </w:pPr>
      <w:bookmarkStart w:id="1318" w:name="_Toc434004124"/>
      <w:bookmarkStart w:id="1319" w:name="_Toc212216781"/>
      <w:r w:rsidRPr="004A3B06">
        <w:rPr>
          <w:rFonts w:cs="Arial"/>
          <w:bCs/>
          <w:color w:val="244061" w:themeColor="accent1" w:themeShade="80"/>
          <w:sz w:val="20"/>
          <w:lang w:val="es-MX"/>
        </w:rPr>
        <w:lastRenderedPageBreak/>
        <w:t>DEDUCCIONES</w:t>
      </w:r>
      <w:bookmarkEnd w:id="1318"/>
      <w:bookmarkEnd w:id="1319"/>
    </w:p>
    <w:p w14:paraId="71809159" w14:textId="77777777" w:rsidR="008316A4" w:rsidRPr="008316A4" w:rsidRDefault="008316A4" w:rsidP="008316A4">
      <w:pPr>
        <w:pStyle w:val="Prrafodelista"/>
        <w:ind w:left="705"/>
        <w:jc w:val="both"/>
        <w:rPr>
          <w:rFonts w:ascii="Arial" w:hAnsi="Arial" w:cs="Arial"/>
        </w:rPr>
      </w:pPr>
      <w:r w:rsidRPr="008316A4">
        <w:rPr>
          <w:rFonts w:ascii="Arial" w:hAnsi="Arial" w:cs="Arial"/>
        </w:rPr>
        <w:t>Para el presente procedimiento no hay deducciones.</w:t>
      </w:r>
    </w:p>
    <w:p w14:paraId="64870334" w14:textId="77777777" w:rsidR="003773FD" w:rsidRPr="004A3B06" w:rsidRDefault="003773FD" w:rsidP="003773FD">
      <w:pPr>
        <w:pStyle w:val="Ttulo1"/>
        <w:numPr>
          <w:ilvl w:val="0"/>
          <w:numId w:val="1"/>
        </w:numPr>
        <w:spacing w:before="120" w:after="120"/>
        <w:ind w:left="703"/>
        <w:jc w:val="both"/>
        <w:rPr>
          <w:rFonts w:cs="Arial"/>
          <w:bCs/>
          <w:color w:val="244061" w:themeColor="accent1" w:themeShade="80"/>
          <w:sz w:val="20"/>
          <w:lang w:val="es-MX"/>
        </w:rPr>
      </w:pPr>
      <w:r w:rsidRPr="004A3B06">
        <w:rPr>
          <w:rFonts w:cs="Arial"/>
          <w:bCs/>
          <w:color w:val="244061" w:themeColor="accent1" w:themeShade="80"/>
          <w:sz w:val="20"/>
          <w:lang w:val="es-MX"/>
        </w:rPr>
        <w:tab/>
      </w:r>
      <w:bookmarkStart w:id="1320" w:name="_Toc212216782"/>
      <w:r w:rsidRPr="004A3B06">
        <w:rPr>
          <w:rFonts w:cs="Arial"/>
          <w:bCs/>
          <w:color w:val="244061" w:themeColor="accent1" w:themeShade="80"/>
          <w:sz w:val="20"/>
          <w:lang w:val="es-MX"/>
        </w:rPr>
        <w:t>PRÓRROGAS</w:t>
      </w:r>
      <w:bookmarkEnd w:id="1320"/>
    </w:p>
    <w:p w14:paraId="2A92C612" w14:textId="77777777" w:rsidR="003773FD" w:rsidRPr="004A3B06" w:rsidRDefault="001C57F2" w:rsidP="003773FD">
      <w:pPr>
        <w:ind w:left="708"/>
        <w:jc w:val="both"/>
        <w:rPr>
          <w:rFonts w:ascii="Arial" w:hAnsi="Arial" w:cs="Arial"/>
        </w:rPr>
      </w:pPr>
      <w:bookmarkStart w:id="1321" w:name="_Hlk80696287"/>
      <w:r w:rsidRPr="004A3B06">
        <w:rPr>
          <w:rFonts w:ascii="Arial" w:hAnsi="Arial" w:cs="Arial"/>
        </w:rPr>
        <w:t xml:space="preserve">Para el presente procedimiento no </w:t>
      </w:r>
      <w:bookmarkEnd w:id="1321"/>
      <w:r w:rsidRPr="004A3B06">
        <w:rPr>
          <w:rFonts w:ascii="Arial" w:hAnsi="Arial" w:cs="Arial"/>
        </w:rPr>
        <w:t>se otorgarán prórrogas.</w:t>
      </w:r>
    </w:p>
    <w:p w14:paraId="5BC574C2" w14:textId="77777777" w:rsidR="003773FD" w:rsidRPr="004A3B06" w:rsidRDefault="003773FD" w:rsidP="000D3ABE">
      <w:pPr>
        <w:jc w:val="both"/>
        <w:rPr>
          <w:rFonts w:ascii="Arial" w:hAnsi="Arial" w:cs="Arial"/>
        </w:rPr>
      </w:pPr>
    </w:p>
    <w:p w14:paraId="411D169C"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322" w:name="_Toc434004125"/>
      <w:bookmarkStart w:id="1323" w:name="_Toc212216783"/>
      <w:r w:rsidRPr="004A3B06">
        <w:rPr>
          <w:rFonts w:cs="Arial"/>
          <w:bCs/>
          <w:color w:val="244061" w:themeColor="accent1" w:themeShade="80"/>
          <w:sz w:val="20"/>
          <w:lang w:val="es-MX"/>
        </w:rPr>
        <w:t>TERMINACIÓN ANTICIPADA DEL CONTRATO</w:t>
      </w:r>
      <w:bookmarkEnd w:id="1322"/>
      <w:bookmarkEnd w:id="1323"/>
    </w:p>
    <w:p w14:paraId="13F93A3D" w14:textId="77777777" w:rsidR="00827564" w:rsidRPr="004A3B06" w:rsidRDefault="00827564" w:rsidP="00827564">
      <w:pPr>
        <w:spacing w:before="120" w:after="120"/>
        <w:ind w:left="703"/>
        <w:jc w:val="both"/>
        <w:rPr>
          <w:rFonts w:ascii="Arial" w:hAnsi="Arial" w:cs="Arial"/>
        </w:rPr>
      </w:pPr>
      <w:r w:rsidRPr="004A3B06">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Por caso fortuito o fuerza mayor;</w:t>
      </w:r>
      <w:r w:rsidR="006A53D7" w:rsidRPr="004A3B06">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3B06" w:rsidRDefault="00827564" w:rsidP="00B014D3">
      <w:pPr>
        <w:numPr>
          <w:ilvl w:val="0"/>
          <w:numId w:val="23"/>
        </w:numPr>
        <w:spacing w:before="120" w:after="120"/>
        <w:ind w:left="993" w:hanging="142"/>
        <w:jc w:val="both"/>
        <w:rPr>
          <w:rFonts w:ascii="Arial" w:hAnsi="Arial" w:cs="Arial"/>
        </w:rPr>
      </w:pPr>
      <w:r w:rsidRPr="004A3B06">
        <w:rPr>
          <w:rFonts w:ascii="Arial" w:hAnsi="Arial" w:cs="Arial"/>
        </w:rPr>
        <w:t xml:space="preserve">Cuando por causas justificadas se extinga la necesidad de requerir los </w:t>
      </w:r>
      <w:r w:rsidR="002E670D" w:rsidRPr="004A3B06">
        <w:rPr>
          <w:rFonts w:ascii="Arial" w:hAnsi="Arial" w:cs="Arial"/>
        </w:rPr>
        <w:t>servicios</w:t>
      </w:r>
      <w:r w:rsidRPr="004A3B06">
        <w:rPr>
          <w:rFonts w:ascii="Arial" w:hAnsi="Arial" w:cs="Arial"/>
        </w:rPr>
        <w:t xml:space="preserve"> originalmente contratados;</w:t>
      </w:r>
    </w:p>
    <w:p w14:paraId="7205E2D2" w14:textId="77777777"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 xml:space="preserve">Cuando se determine la nulidad de los actos que dieron origen al contrato, con motivo de la resolución de una inconformidad o intervención de oficio emitida por </w:t>
      </w:r>
      <w:r w:rsidR="00BC2E97" w:rsidRPr="004A3B06">
        <w:rPr>
          <w:rFonts w:ascii="Arial" w:hAnsi="Arial" w:cs="Arial"/>
        </w:rPr>
        <w:t xml:space="preserve">el Órgano </w:t>
      </w:r>
      <w:r w:rsidR="001325EA" w:rsidRPr="004A3B06">
        <w:rPr>
          <w:rFonts w:ascii="Arial" w:hAnsi="Arial" w:cs="Arial"/>
        </w:rPr>
        <w:t>Interno de Control</w:t>
      </w:r>
      <w:r w:rsidRPr="004A3B06">
        <w:rPr>
          <w:rFonts w:ascii="Arial" w:hAnsi="Arial" w:cs="Arial"/>
        </w:rPr>
        <w:t>, y</w:t>
      </w:r>
    </w:p>
    <w:p w14:paraId="66DB8022" w14:textId="38AB915A"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 xml:space="preserve">Cuando </w:t>
      </w:r>
      <w:r w:rsidR="006E550C" w:rsidRPr="004A3B06">
        <w:rPr>
          <w:rFonts w:ascii="Arial" w:hAnsi="Arial" w:cs="Arial"/>
        </w:rPr>
        <w:t>la</w:t>
      </w:r>
      <w:r w:rsidRPr="004A3B06">
        <w:rPr>
          <w:rFonts w:ascii="Arial" w:hAnsi="Arial" w:cs="Arial"/>
        </w:rPr>
        <w:t xml:space="preserve"> administrador</w:t>
      </w:r>
      <w:r w:rsidR="006E550C" w:rsidRPr="004A3B06">
        <w:rPr>
          <w:rFonts w:ascii="Arial" w:hAnsi="Arial" w:cs="Arial"/>
        </w:rPr>
        <w:t>a</w:t>
      </w:r>
      <w:r w:rsidRPr="004A3B06">
        <w:rPr>
          <w:rFonts w:ascii="Arial" w:hAnsi="Arial" w:cs="Arial"/>
        </w:rPr>
        <w:t xml:space="preserve"> del contrato justifique mediante dictamen que la continuidad del contrato contraviene los intereses del INSTITUTO.</w:t>
      </w:r>
    </w:p>
    <w:p w14:paraId="0DCF7D49" w14:textId="0BEE9EAD" w:rsidR="00827564" w:rsidRPr="004A3B06" w:rsidRDefault="00827564" w:rsidP="00827564">
      <w:pPr>
        <w:spacing w:before="120" w:after="120"/>
        <w:ind w:left="705"/>
        <w:jc w:val="both"/>
        <w:rPr>
          <w:rFonts w:ascii="Arial" w:hAnsi="Arial" w:cs="Arial"/>
        </w:rPr>
      </w:pPr>
      <w:r w:rsidRPr="004A3B06">
        <w:rPr>
          <w:rFonts w:ascii="Arial" w:hAnsi="Arial" w:cs="Arial"/>
        </w:rPr>
        <w:t xml:space="preserve">En </w:t>
      </w:r>
      <w:r w:rsidR="006321A3" w:rsidRPr="004A3B06">
        <w:rPr>
          <w:rFonts w:ascii="Arial" w:hAnsi="Arial" w:cs="Arial"/>
        </w:rPr>
        <w:t>estos</w:t>
      </w:r>
      <w:r w:rsidRPr="004A3B06">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3B06" w:rsidRDefault="00827564" w:rsidP="00827564">
      <w:pPr>
        <w:spacing w:before="120" w:after="120"/>
        <w:ind w:left="705"/>
        <w:jc w:val="both"/>
        <w:rPr>
          <w:rFonts w:ascii="Arial" w:hAnsi="Arial" w:cs="Arial"/>
        </w:rPr>
      </w:pPr>
      <w:r w:rsidRPr="004A3B06">
        <w:rPr>
          <w:rFonts w:ascii="Arial" w:hAnsi="Arial" w:cs="Arial"/>
        </w:rPr>
        <w:t>Lo señalado en el párrafo anterior quedará sujeto a lo previsto en el artículo 149 y 150 de las POBALINES.</w:t>
      </w:r>
    </w:p>
    <w:p w14:paraId="3D479A2A" w14:textId="77777777" w:rsidR="00827564" w:rsidRPr="004A3B06" w:rsidRDefault="00827564" w:rsidP="00827564">
      <w:pPr>
        <w:spacing w:before="120" w:after="120"/>
        <w:ind w:left="705"/>
        <w:jc w:val="both"/>
        <w:rPr>
          <w:rFonts w:ascii="Arial" w:hAnsi="Arial" w:cs="Arial"/>
          <w:color w:val="7F7F7F" w:themeColor="text1" w:themeTint="80"/>
        </w:rPr>
      </w:pPr>
    </w:p>
    <w:p w14:paraId="7EF21CA3"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324" w:name="_Toc309618084"/>
      <w:bookmarkStart w:id="1325" w:name="_Toc314085336"/>
      <w:bookmarkStart w:id="1326" w:name="_Toc314086234"/>
      <w:bookmarkStart w:id="1327" w:name="_Toc314094157"/>
      <w:bookmarkStart w:id="1328" w:name="_Toc434004126"/>
      <w:bookmarkStart w:id="1329" w:name="_Toc212216784"/>
      <w:r w:rsidRPr="004A3B06">
        <w:rPr>
          <w:rFonts w:cs="Arial"/>
          <w:bCs/>
          <w:color w:val="244061" w:themeColor="accent1" w:themeShade="80"/>
          <w:sz w:val="20"/>
          <w:lang w:val="es-MX"/>
        </w:rPr>
        <w:t>RESCISIÓN DEL CONTRATO</w:t>
      </w:r>
      <w:bookmarkEnd w:id="1324"/>
      <w:bookmarkEnd w:id="1325"/>
      <w:bookmarkEnd w:id="1326"/>
      <w:bookmarkEnd w:id="1327"/>
      <w:bookmarkEnd w:id="1328"/>
      <w:bookmarkEnd w:id="1329"/>
    </w:p>
    <w:p w14:paraId="2941A22F" w14:textId="77777777" w:rsidR="009F04AC" w:rsidRPr="004A3B06" w:rsidRDefault="009F04AC" w:rsidP="009F04AC">
      <w:pPr>
        <w:spacing w:before="120" w:after="120"/>
        <w:ind w:left="705"/>
        <w:jc w:val="both"/>
        <w:rPr>
          <w:rFonts w:ascii="Arial" w:hAnsi="Arial" w:cs="Arial"/>
        </w:rPr>
      </w:pPr>
      <w:r w:rsidRPr="004A3B06">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Si durante la vigencia del contrato, el INSTITUTO corrobora que el PROVEEDOR ha proporcionado información falsa, relacionada con su documentación legal y/o sus ofertas técnica y económica; o</w:t>
      </w:r>
    </w:p>
    <w:p w14:paraId="1C9D6618" w14:textId="77777777"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 xml:space="preserve">Si el monto calculado de la pena convencional excede el monto de la garantía de cumplimiento. </w:t>
      </w:r>
    </w:p>
    <w:p w14:paraId="5D627A6A" w14:textId="662F112E"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Si el PROVEEDOR incumple con cualquiera de las obligaciones establecidas en el contrato</w:t>
      </w:r>
      <w:r w:rsidR="00A53ABA" w:rsidRPr="004A3B06">
        <w:rPr>
          <w:rFonts w:ascii="Arial" w:hAnsi="Arial" w:cs="Arial"/>
          <w:lang w:val="es-MX"/>
        </w:rPr>
        <w:t>.</w:t>
      </w:r>
    </w:p>
    <w:p w14:paraId="626A0D52" w14:textId="4861CEA7" w:rsidR="00A75ADE" w:rsidRPr="004A3B06" w:rsidRDefault="009F04AC" w:rsidP="29986EFF">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3B06" w:rsidRDefault="006466BF" w:rsidP="006466BF">
      <w:pPr>
        <w:pStyle w:val="Prrafodelista"/>
        <w:tabs>
          <w:tab w:val="left" w:pos="993"/>
        </w:tabs>
        <w:spacing w:before="120" w:after="120"/>
        <w:ind w:left="1425"/>
        <w:jc w:val="both"/>
        <w:rPr>
          <w:rFonts w:ascii="Arial" w:hAnsi="Arial" w:cs="Arial"/>
          <w:lang w:val="es-MX"/>
        </w:rPr>
      </w:pPr>
    </w:p>
    <w:p w14:paraId="4438251E" w14:textId="5D69F897" w:rsidR="00827564" w:rsidRPr="004A3B06" w:rsidRDefault="00827564" w:rsidP="009F04AC">
      <w:pPr>
        <w:spacing w:before="120" w:after="120"/>
        <w:ind w:left="705"/>
        <w:jc w:val="both"/>
        <w:rPr>
          <w:rFonts w:ascii="Arial" w:hAnsi="Arial" w:cs="Arial"/>
        </w:rPr>
      </w:pPr>
      <w:r w:rsidRPr="004A3B06">
        <w:rPr>
          <w:rFonts w:ascii="Arial" w:hAnsi="Arial" w:cs="Arial"/>
        </w:rPr>
        <w:t xml:space="preserve">Según se establece en el artículo 155 de las POBALINES, </w:t>
      </w:r>
      <w:r w:rsidR="00E25183" w:rsidRPr="004A3B06">
        <w:rPr>
          <w:rFonts w:ascii="Arial" w:hAnsi="Arial" w:cs="Arial"/>
        </w:rPr>
        <w:t>el</w:t>
      </w:r>
      <w:r w:rsidRPr="004A3B06">
        <w:rPr>
          <w:rFonts w:ascii="Arial" w:hAnsi="Arial" w:cs="Arial"/>
        </w:rPr>
        <w:t xml:space="preserve"> administrador del </w:t>
      </w:r>
      <w:r w:rsidR="00624BDB" w:rsidRPr="004A3B06">
        <w:rPr>
          <w:rFonts w:ascii="Arial" w:hAnsi="Arial" w:cs="Arial"/>
        </w:rPr>
        <w:t>contrato</w:t>
      </w:r>
      <w:r w:rsidRPr="004A3B06">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sidRPr="004A3B06">
        <w:rPr>
          <w:rFonts w:ascii="Arial" w:hAnsi="Arial" w:cs="Arial"/>
        </w:rPr>
        <w:t>Ejecutiva de Asuntos Jurídicos</w:t>
      </w:r>
      <w:r w:rsidRPr="004A3B06">
        <w:rPr>
          <w:rFonts w:ascii="Arial" w:hAnsi="Arial" w:cs="Arial"/>
        </w:rPr>
        <w:t xml:space="preserve"> e iniciar, con la documentación antes citada, el procedimiento de rescisión. </w:t>
      </w:r>
    </w:p>
    <w:p w14:paraId="38F4C5C4" w14:textId="77777777" w:rsidR="00827564" w:rsidRPr="004A3B06" w:rsidRDefault="00827564" w:rsidP="00827564">
      <w:pPr>
        <w:spacing w:before="120" w:after="120"/>
        <w:ind w:left="705"/>
        <w:jc w:val="both"/>
        <w:rPr>
          <w:rFonts w:ascii="Arial" w:hAnsi="Arial" w:cs="Arial"/>
        </w:rPr>
      </w:pPr>
      <w:r w:rsidRPr="004A3B06">
        <w:rPr>
          <w:rFonts w:ascii="Arial" w:hAnsi="Arial" w:cs="Arial"/>
        </w:rPr>
        <w:lastRenderedPageBreak/>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3B06" w:rsidRDefault="00827564" w:rsidP="00827564">
      <w:pPr>
        <w:spacing w:before="120" w:after="120"/>
        <w:ind w:left="705"/>
        <w:jc w:val="both"/>
        <w:rPr>
          <w:rFonts w:ascii="Arial" w:hAnsi="Arial" w:cs="Arial"/>
        </w:rPr>
      </w:pPr>
      <w:r w:rsidRPr="004A3B06">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3B06">
        <w:rPr>
          <w:rFonts w:ascii="Arial" w:hAnsi="Arial" w:cs="Arial"/>
        </w:rPr>
        <w:t xml:space="preserve"> la fracción III del artículo 78</w:t>
      </w:r>
      <w:r w:rsidRPr="004A3B06">
        <w:rPr>
          <w:rFonts w:ascii="Arial" w:hAnsi="Arial" w:cs="Arial"/>
        </w:rPr>
        <w:t xml:space="preserve"> del REGLAMENTO.</w:t>
      </w:r>
    </w:p>
    <w:p w14:paraId="27668F11" w14:textId="77777777" w:rsidR="00827564" w:rsidRPr="004A3B06" w:rsidRDefault="00827564" w:rsidP="00827564">
      <w:pPr>
        <w:spacing w:before="120" w:after="120"/>
        <w:ind w:left="705"/>
        <w:jc w:val="both"/>
        <w:rPr>
          <w:rFonts w:ascii="Arial" w:hAnsi="Arial" w:cs="Arial"/>
        </w:rPr>
      </w:pPr>
      <w:r w:rsidRPr="004A3B06">
        <w:rPr>
          <w:rFonts w:ascii="Arial" w:hAnsi="Arial" w:cs="Arial"/>
        </w:rPr>
        <w:t xml:space="preserve"> </w:t>
      </w:r>
    </w:p>
    <w:p w14:paraId="248B398C" w14:textId="77777777" w:rsidR="00827564" w:rsidRPr="004A3B06" w:rsidRDefault="00827564" w:rsidP="00EE5879">
      <w:pPr>
        <w:pStyle w:val="Ttulo1"/>
        <w:numPr>
          <w:ilvl w:val="0"/>
          <w:numId w:val="1"/>
        </w:numPr>
        <w:spacing w:before="120" w:after="120"/>
        <w:jc w:val="both"/>
        <w:rPr>
          <w:rFonts w:cs="Arial"/>
          <w:color w:val="7F7F7F" w:themeColor="text1" w:themeTint="80"/>
          <w:kern w:val="32"/>
          <w:sz w:val="20"/>
          <w:lang w:val="es-MX"/>
        </w:rPr>
      </w:pPr>
      <w:bookmarkStart w:id="1330" w:name="_Toc434004127"/>
      <w:bookmarkStart w:id="1331" w:name="_Toc212216785"/>
      <w:r w:rsidRPr="004A3B06">
        <w:rPr>
          <w:rFonts w:cs="Arial"/>
          <w:bCs/>
          <w:color w:val="244061" w:themeColor="accent1" w:themeShade="80"/>
          <w:sz w:val="20"/>
          <w:lang w:val="es-MX"/>
        </w:rPr>
        <w:t>MODIFICACIONES AL CONTRATO Y CANTIDADES ADICIONALES QUE PODRÁN CONTRATARSE</w:t>
      </w:r>
      <w:bookmarkEnd w:id="1330"/>
      <w:bookmarkEnd w:id="1331"/>
    </w:p>
    <w:p w14:paraId="0C2B7672" w14:textId="2CAFD90E" w:rsidR="00827564" w:rsidRPr="00055538" w:rsidRDefault="00827564" w:rsidP="00827564">
      <w:pPr>
        <w:pStyle w:val="Textosinformato"/>
        <w:spacing w:before="120" w:after="120"/>
        <w:ind w:left="709"/>
        <w:jc w:val="both"/>
        <w:rPr>
          <w:rFonts w:ascii="Arial" w:hAnsi="Arial" w:cs="Arial"/>
          <w:lang w:val="es-MX"/>
        </w:rPr>
      </w:pPr>
      <w:r w:rsidRPr="00055538">
        <w:rPr>
          <w:rFonts w:ascii="Arial" w:hAnsi="Arial" w:cs="Arial"/>
          <w:lang w:val="es-MX"/>
        </w:rPr>
        <w:t xml:space="preserve">De conformidad con </w:t>
      </w:r>
      <w:r w:rsidR="009974D6" w:rsidRPr="00055538">
        <w:rPr>
          <w:rFonts w:ascii="Arial" w:hAnsi="Arial" w:cs="Arial"/>
          <w:lang w:val="es-MX"/>
        </w:rPr>
        <w:t>los</w:t>
      </w:r>
      <w:r w:rsidRPr="00055538">
        <w:rPr>
          <w:rFonts w:ascii="Arial" w:hAnsi="Arial" w:cs="Arial"/>
          <w:lang w:val="es-MX"/>
        </w:rPr>
        <w:t xml:space="preserve"> artículo</w:t>
      </w:r>
      <w:r w:rsidR="009974D6" w:rsidRPr="00055538">
        <w:rPr>
          <w:rFonts w:ascii="Arial" w:hAnsi="Arial" w:cs="Arial"/>
          <w:lang w:val="es-MX"/>
        </w:rPr>
        <w:t>s 56 y</w:t>
      </w:r>
      <w:r w:rsidR="00E52F53" w:rsidRPr="00055538">
        <w:rPr>
          <w:rFonts w:ascii="Arial" w:hAnsi="Arial" w:cs="Arial"/>
          <w:lang w:val="es-MX"/>
        </w:rPr>
        <w:t xml:space="preserve"> </w:t>
      </w:r>
      <w:r w:rsidRPr="00055538">
        <w:rPr>
          <w:rFonts w:ascii="Arial" w:hAnsi="Arial" w:cs="Arial"/>
          <w:lang w:val="es-MX"/>
        </w:rPr>
        <w:t xml:space="preserve">61 del REGLAMENTO, </w:t>
      </w:r>
      <w:r w:rsidR="00DB13AF" w:rsidRPr="00055538">
        <w:rPr>
          <w:rFonts w:ascii="Arial" w:hAnsi="Arial" w:cs="Arial"/>
          <w:lang w:val="es-MX"/>
        </w:rPr>
        <w:t>el área requirente podrá</w:t>
      </w:r>
      <w:r w:rsidRPr="00055538">
        <w:rPr>
          <w:rFonts w:ascii="Arial" w:hAnsi="Arial" w:cs="Arial"/>
          <w:lang w:val="es-MX"/>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055538">
        <w:rPr>
          <w:rFonts w:ascii="Arial" w:hAnsi="Arial" w:cs="Arial"/>
          <w:lang w:val="es-MX"/>
        </w:rPr>
        <w:t>servicios</w:t>
      </w:r>
      <w:r w:rsidRPr="00055538">
        <w:rPr>
          <w:rFonts w:ascii="Arial" w:hAnsi="Arial" w:cs="Arial"/>
          <w:lang w:val="es-MX"/>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3B06" w:rsidRDefault="00827564" w:rsidP="00827564">
      <w:pPr>
        <w:pStyle w:val="Textosinformato"/>
        <w:spacing w:before="120" w:after="120"/>
        <w:ind w:left="709"/>
        <w:jc w:val="both"/>
        <w:rPr>
          <w:rFonts w:ascii="Arial" w:hAnsi="Arial" w:cs="Arial"/>
          <w:lang w:val="es-MX"/>
        </w:rPr>
      </w:pPr>
      <w:r w:rsidRPr="004A3B06">
        <w:rPr>
          <w:rFonts w:ascii="Arial" w:hAnsi="Arial" w:cs="Arial"/>
          <w:lang w:val="es-MX"/>
        </w:rPr>
        <w:t xml:space="preserve">En acatamiento a lo previsto en el artículo 157 de las POBALINES, cuando se convenga un incremento en la cantidad de </w:t>
      </w:r>
      <w:r w:rsidR="00CC0D8B" w:rsidRPr="004A3B06">
        <w:rPr>
          <w:rFonts w:ascii="Arial" w:hAnsi="Arial" w:cs="Arial"/>
          <w:lang w:val="es-MX"/>
        </w:rPr>
        <w:t>servicios</w:t>
      </w:r>
      <w:r w:rsidR="0001081F" w:rsidRPr="004A3B06">
        <w:rPr>
          <w:rFonts w:ascii="Arial" w:hAnsi="Arial" w:cs="Arial"/>
          <w:lang w:val="es-MX"/>
        </w:rPr>
        <w:t xml:space="preserve"> </w:t>
      </w:r>
      <w:r w:rsidRPr="004A3B06">
        <w:rPr>
          <w:rFonts w:ascii="Arial" w:hAnsi="Arial" w:cs="Arial"/>
          <w:lang w:val="es-MX"/>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3B06" w:rsidRDefault="00827564" w:rsidP="00827564">
      <w:pPr>
        <w:pStyle w:val="Textosinformato"/>
        <w:spacing w:before="120" w:after="120"/>
        <w:ind w:left="709"/>
        <w:jc w:val="both"/>
        <w:rPr>
          <w:rFonts w:ascii="Arial" w:hAnsi="Arial" w:cs="Arial"/>
          <w:lang w:val="es-MX" w:eastAsia="es-MX"/>
        </w:rPr>
      </w:pPr>
      <w:r w:rsidRPr="004A3B06">
        <w:rPr>
          <w:rFonts w:ascii="Arial" w:hAnsi="Arial" w:cs="Arial"/>
          <w:lang w:val="es-MX"/>
        </w:rPr>
        <w:t>De conformidad con el artículo 61 cuarto párrafo del REGLAMENTO, cualquier modificación al contrato deberá formalizarse por escrito por las partes, mediante la suscripción de convenios modificatorios los cuales</w:t>
      </w:r>
      <w:r w:rsidRPr="004A3B06">
        <w:rPr>
          <w:rFonts w:ascii="Arial" w:hAnsi="Arial" w:cs="Arial"/>
          <w:lang w:val="es-MX" w:eastAsia="es-MX"/>
        </w:rPr>
        <w:t xml:space="preserve"> serán suscritos por el servidor público que lo haya hecho en el </w:t>
      </w:r>
      <w:r w:rsidRPr="004A3B06">
        <w:rPr>
          <w:rFonts w:ascii="Arial" w:hAnsi="Arial" w:cs="Arial"/>
          <w:lang w:val="es-MX"/>
        </w:rPr>
        <w:t xml:space="preserve">contrato </w:t>
      </w:r>
      <w:r w:rsidRPr="004A3B06">
        <w:rPr>
          <w:rFonts w:ascii="Arial" w:hAnsi="Arial" w:cs="Arial"/>
          <w:lang w:val="es-MX" w:eastAsia="es-MX"/>
        </w:rPr>
        <w:t xml:space="preserve">o quien lo sustituya o esté facultado para ello, y deberá contar con la revisión y validación de la Dirección </w:t>
      </w:r>
      <w:r w:rsidR="00A40DD7" w:rsidRPr="004A3B06">
        <w:rPr>
          <w:rFonts w:ascii="Arial" w:hAnsi="Arial" w:cs="Arial"/>
          <w:lang w:val="es-MX" w:eastAsia="es-MX"/>
        </w:rPr>
        <w:t xml:space="preserve">Ejecutiva de Asuntos </w:t>
      </w:r>
      <w:r w:rsidRPr="004A3B06">
        <w:rPr>
          <w:rFonts w:ascii="Arial" w:hAnsi="Arial" w:cs="Arial"/>
          <w:lang w:val="es-MX" w:eastAsia="es-MX"/>
        </w:rPr>
        <w:t>Jurídic</w:t>
      </w:r>
      <w:r w:rsidR="00A40DD7" w:rsidRPr="004A3B06">
        <w:rPr>
          <w:rFonts w:ascii="Arial" w:hAnsi="Arial" w:cs="Arial"/>
          <w:lang w:val="es-MX" w:eastAsia="es-MX"/>
        </w:rPr>
        <w:t>os</w:t>
      </w:r>
      <w:r w:rsidRPr="004A3B06">
        <w:rPr>
          <w:rFonts w:ascii="Arial" w:hAnsi="Arial" w:cs="Arial"/>
          <w:lang w:val="es-MX" w:eastAsia="es-MX"/>
        </w:rPr>
        <w:t xml:space="preserve"> del INSTITUTO.</w:t>
      </w:r>
    </w:p>
    <w:p w14:paraId="44AE8901" w14:textId="2A6F5B4F" w:rsidR="00827564" w:rsidRPr="004A3B06" w:rsidRDefault="00827564" w:rsidP="00B47690">
      <w:pPr>
        <w:spacing w:before="120" w:after="120"/>
        <w:ind w:left="709"/>
        <w:jc w:val="both"/>
        <w:rPr>
          <w:rFonts w:ascii="Arial" w:hAnsi="Arial" w:cs="Arial"/>
          <w:lang w:eastAsia="es-MX"/>
        </w:rPr>
      </w:pPr>
      <w:r w:rsidRPr="004A3B06">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3B06" w:rsidRDefault="00B57951" w:rsidP="00B47690">
      <w:pPr>
        <w:spacing w:before="120" w:after="120"/>
        <w:ind w:left="709"/>
        <w:jc w:val="both"/>
        <w:rPr>
          <w:rFonts w:ascii="Arial" w:hAnsi="Arial" w:cs="Arial"/>
          <w:lang w:eastAsia="es-MX"/>
        </w:rPr>
      </w:pPr>
    </w:p>
    <w:p w14:paraId="76CAB8C3"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332" w:name="_Toc287290904"/>
      <w:bookmarkStart w:id="1333" w:name="_Toc298407635"/>
      <w:bookmarkStart w:id="1334" w:name="_Toc303777776"/>
      <w:bookmarkStart w:id="1335" w:name="_Toc309618086"/>
      <w:bookmarkStart w:id="1336" w:name="_Toc314085338"/>
      <w:bookmarkStart w:id="1337" w:name="_Toc314086236"/>
      <w:bookmarkStart w:id="1338" w:name="_Toc314094159"/>
      <w:bookmarkStart w:id="1339" w:name="_Toc434004128"/>
      <w:bookmarkStart w:id="1340" w:name="_Toc193296138"/>
      <w:bookmarkStart w:id="1341" w:name="_Toc212216786"/>
      <w:r w:rsidRPr="004A3B06">
        <w:rPr>
          <w:rFonts w:cs="Arial"/>
          <w:bCs/>
          <w:color w:val="244061" w:themeColor="accent1" w:themeShade="80"/>
          <w:sz w:val="20"/>
          <w:lang w:val="es-MX"/>
        </w:rPr>
        <w:t xml:space="preserve">CAUSAS PARA DESECHAR LAS PROPOSICIONES; DECLARACIÓN DE </w:t>
      </w:r>
      <w:r w:rsidR="00D664E4" w:rsidRPr="004A3B06">
        <w:rPr>
          <w:rFonts w:cs="Arial"/>
          <w:bCs/>
          <w:color w:val="244061" w:themeColor="accent1" w:themeShade="80"/>
          <w:sz w:val="20"/>
          <w:lang w:val="es-MX"/>
        </w:rPr>
        <w:t>LICITACIÓN</w:t>
      </w:r>
      <w:r w:rsidRPr="004A3B06">
        <w:rPr>
          <w:rFonts w:cs="Arial"/>
          <w:bCs/>
          <w:color w:val="244061" w:themeColor="accent1" w:themeShade="80"/>
          <w:sz w:val="20"/>
          <w:lang w:val="es-MX"/>
        </w:rPr>
        <w:t xml:space="preserve"> DESIERTA Y CANCELACIÓN DE </w:t>
      </w:r>
      <w:bookmarkEnd w:id="1332"/>
      <w:bookmarkEnd w:id="1333"/>
      <w:bookmarkEnd w:id="1334"/>
      <w:bookmarkEnd w:id="1335"/>
      <w:bookmarkEnd w:id="1336"/>
      <w:bookmarkEnd w:id="1337"/>
      <w:bookmarkEnd w:id="1338"/>
      <w:bookmarkEnd w:id="1339"/>
      <w:r w:rsidR="00D664E4" w:rsidRPr="004A3B06">
        <w:rPr>
          <w:rFonts w:cs="Arial"/>
          <w:bCs/>
          <w:color w:val="244061" w:themeColor="accent1" w:themeShade="80"/>
          <w:sz w:val="20"/>
          <w:lang w:val="es-MX"/>
        </w:rPr>
        <w:t>LICITACIÓN</w:t>
      </w:r>
      <w:bookmarkEnd w:id="1340"/>
      <w:bookmarkEnd w:id="1341"/>
    </w:p>
    <w:p w14:paraId="5A1F0307"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342" w:name="_Toc287290905"/>
      <w:bookmarkStart w:id="1343" w:name="_Toc294270262"/>
      <w:bookmarkStart w:id="1344" w:name="_Toc298407636"/>
      <w:bookmarkStart w:id="1345" w:name="_Toc301965405"/>
      <w:bookmarkStart w:id="1346" w:name="_Toc301965572"/>
      <w:bookmarkStart w:id="1347" w:name="_Toc307995595"/>
      <w:bookmarkStart w:id="1348" w:name="_Toc308181774"/>
      <w:bookmarkStart w:id="1349" w:name="_Toc309618087"/>
      <w:bookmarkStart w:id="1350" w:name="_Toc314030221"/>
      <w:bookmarkStart w:id="1351" w:name="_Toc314085339"/>
      <w:bookmarkStart w:id="1352" w:name="_Toc314086097"/>
      <w:bookmarkStart w:id="1353" w:name="_Toc314086237"/>
      <w:bookmarkStart w:id="1354" w:name="_Toc314094160"/>
      <w:bookmarkStart w:id="1355" w:name="_Toc314804581"/>
      <w:bookmarkStart w:id="1356" w:name="_Toc315905529"/>
      <w:bookmarkStart w:id="1357" w:name="_Toc316315445"/>
      <w:bookmarkStart w:id="1358" w:name="_Toc316316331"/>
      <w:bookmarkStart w:id="1359" w:name="_Toc327181279"/>
      <w:bookmarkStart w:id="1360" w:name="_Toc329602595"/>
      <w:bookmarkStart w:id="1361" w:name="_Toc382993277"/>
      <w:bookmarkStart w:id="1362" w:name="_Toc390246841"/>
      <w:bookmarkStart w:id="1363" w:name="_Toc390699260"/>
      <w:bookmarkStart w:id="1364" w:name="_Toc396148616"/>
      <w:bookmarkStart w:id="1365" w:name="_Toc405207202"/>
      <w:bookmarkStart w:id="1366" w:name="_Toc414448139"/>
      <w:bookmarkStart w:id="1367" w:name="_Toc434004010"/>
      <w:bookmarkStart w:id="1368" w:name="_Toc434004129"/>
      <w:bookmarkStart w:id="1369" w:name="_Toc464498329"/>
      <w:bookmarkStart w:id="1370" w:name="_Toc464498734"/>
      <w:bookmarkStart w:id="1371" w:name="_Toc487209348"/>
      <w:bookmarkStart w:id="1372" w:name="_Toc488428662"/>
      <w:bookmarkStart w:id="1373" w:name="_Toc491180988"/>
      <w:bookmarkStart w:id="1374" w:name="_Toc492377950"/>
      <w:bookmarkStart w:id="1375" w:name="_Toc493501652"/>
      <w:bookmarkStart w:id="1376" w:name="_Toc494211610"/>
      <w:bookmarkStart w:id="1377" w:name="_Toc496883346"/>
      <w:bookmarkStart w:id="1378" w:name="_Toc498523227"/>
      <w:bookmarkStart w:id="1379" w:name="_Toc505704905"/>
      <w:bookmarkStart w:id="1380" w:name="_Toc510612349"/>
      <w:bookmarkStart w:id="1381" w:name="_Toc3539016"/>
      <w:bookmarkStart w:id="1382" w:name="_Toc19704289"/>
      <w:bookmarkStart w:id="1383" w:name="_Toc23410264"/>
      <w:bookmarkStart w:id="1384" w:name="_Toc23958030"/>
      <w:bookmarkStart w:id="1385" w:name="_Toc80883794"/>
      <w:bookmarkStart w:id="1386" w:name="_Toc80890465"/>
      <w:bookmarkStart w:id="1387" w:name="_Toc82529178"/>
      <w:bookmarkStart w:id="1388" w:name="_Toc119663156"/>
      <w:bookmarkStart w:id="1389" w:name="_Toc128403865"/>
      <w:bookmarkStart w:id="1390" w:name="_Toc139655579"/>
      <w:bookmarkStart w:id="1391" w:name="_Toc161343772"/>
      <w:bookmarkStart w:id="1392" w:name="_Toc163151921"/>
      <w:bookmarkStart w:id="1393" w:name="_Toc184325961"/>
      <w:bookmarkStart w:id="1394" w:name="_Toc192504850"/>
      <w:bookmarkStart w:id="1395" w:name="_Toc193296139"/>
      <w:bookmarkStart w:id="1396" w:name="_Toc193881365"/>
      <w:bookmarkStart w:id="1397" w:name="_Toc197702654"/>
      <w:bookmarkStart w:id="1398" w:name="_Toc212209327"/>
      <w:bookmarkStart w:id="1399" w:name="_Toc212216599"/>
      <w:bookmarkStart w:id="1400" w:name="_Toc212216787"/>
      <w:r w:rsidRPr="004A3B06">
        <w:rPr>
          <w:rFonts w:cs="Arial"/>
          <w:bCs/>
          <w:sz w:val="20"/>
          <w:u w:val="single"/>
          <w:lang w:val="es-MX"/>
        </w:rPr>
        <w:t>Causas para desechar las proposiciones.</w:t>
      </w:r>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p>
    <w:p w14:paraId="72C41CD9" w14:textId="70E28E83" w:rsidR="00827564" w:rsidRPr="004A3B06" w:rsidRDefault="00827564" w:rsidP="00827564">
      <w:pPr>
        <w:pStyle w:val="Textoindependiente"/>
        <w:spacing w:before="120" w:after="120"/>
        <w:ind w:left="708"/>
        <w:rPr>
          <w:rFonts w:cs="Arial"/>
          <w:sz w:val="20"/>
        </w:rPr>
      </w:pPr>
      <w:r w:rsidRPr="004A3B06">
        <w:rPr>
          <w:rFonts w:cs="Arial"/>
          <w:sz w:val="20"/>
        </w:rPr>
        <w:t xml:space="preserve">En cumplimiento al artículo 36 fracción XV del REGLAMENTO y el artículo 56 fracción IV de las POBALINES, </w:t>
      </w:r>
      <w:r w:rsidRPr="00D74F82">
        <w:rPr>
          <w:rFonts w:cs="Arial"/>
          <w:sz w:val="20"/>
        </w:rPr>
        <w:t xml:space="preserve">se </w:t>
      </w:r>
      <w:r w:rsidR="00503CFD" w:rsidRPr="00D74F82">
        <w:rPr>
          <w:rFonts w:cs="Arial"/>
          <w:sz w:val="20"/>
        </w:rPr>
        <w:t>desechará</w:t>
      </w:r>
      <w:r w:rsidRPr="00D74F82">
        <w:rPr>
          <w:rFonts w:cs="Arial"/>
          <w:sz w:val="20"/>
        </w:rPr>
        <w:t xml:space="preserve"> la </w:t>
      </w:r>
      <w:r w:rsidRPr="004A3B06">
        <w:rPr>
          <w:rFonts w:cs="Arial"/>
          <w:sz w:val="20"/>
        </w:rPr>
        <w:t>proposición de un LICITANTE en los siguientes supuestos:</w:t>
      </w:r>
    </w:p>
    <w:p w14:paraId="2EC5D70B" w14:textId="77777777"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3B06"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3B06">
        <w:rPr>
          <w:rFonts w:ascii="Arial" w:eastAsia="MS Mincho" w:hAnsi="Arial" w:cs="Arial"/>
        </w:rPr>
        <w:t xml:space="preserve">Por no presentar o no estar </w:t>
      </w:r>
      <w:r w:rsidRPr="004A3B06">
        <w:rPr>
          <w:rFonts w:ascii="Arial" w:eastAsia="MS Mincho" w:hAnsi="Arial" w:cs="Arial"/>
          <w:b/>
        </w:rPr>
        <w:t>VIGENTE</w:t>
      </w:r>
      <w:r w:rsidR="00134216" w:rsidRPr="004A3B06">
        <w:rPr>
          <w:rFonts w:ascii="Arial" w:eastAsia="MS Mincho" w:hAnsi="Arial" w:cs="Arial"/>
          <w:b/>
        </w:rPr>
        <w:t xml:space="preserve"> y/o LEGIBLE</w:t>
      </w:r>
      <w:r w:rsidRPr="004A3B06">
        <w:rPr>
          <w:rFonts w:ascii="Arial" w:eastAsia="MS Mincho" w:hAnsi="Arial" w:cs="Arial"/>
        </w:rPr>
        <w:t xml:space="preserve"> la identificación oficial solicitada como parte del escrito (</w:t>
      </w:r>
      <w:r w:rsidRPr="004A3B06">
        <w:rPr>
          <w:rFonts w:ascii="Arial" w:eastAsia="MS Mincho" w:hAnsi="Arial" w:cs="Arial"/>
          <w:b/>
        </w:rPr>
        <w:t>Anexo 2</w:t>
      </w:r>
      <w:r w:rsidRPr="004A3B06">
        <w:rPr>
          <w:rFonts w:ascii="Arial" w:eastAsia="MS Mincho" w:hAnsi="Arial" w:cs="Arial"/>
        </w:rPr>
        <w:t>) a que se refiere el inciso a) del numeral 4.1 de la presente convocatoria.</w:t>
      </w:r>
    </w:p>
    <w:p w14:paraId="46A6E912" w14:textId="28E29E33"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lastRenderedPageBreak/>
        <w:t>Si se comprueba que el LICITANTE</w:t>
      </w:r>
      <w:r w:rsidRPr="004A3B06">
        <w:rPr>
          <w:rFonts w:ascii="Arial" w:eastAsia="MS Mincho" w:hAnsi="Arial" w:cs="Arial"/>
          <w:b/>
        </w:rPr>
        <w:t xml:space="preserve"> </w:t>
      </w:r>
      <w:r w:rsidRPr="004A3B06">
        <w:rPr>
          <w:rFonts w:ascii="Arial" w:eastAsia="MS Mincho" w:hAnsi="Arial" w:cs="Arial"/>
        </w:rPr>
        <w:t>se encuentra en alguno de los su</w:t>
      </w:r>
      <w:r w:rsidR="00896DF2" w:rsidRPr="004A3B06">
        <w:rPr>
          <w:rFonts w:ascii="Arial" w:eastAsia="MS Mincho" w:hAnsi="Arial" w:cs="Arial"/>
        </w:rPr>
        <w:t>puestos de los artículos 59 y 78</w:t>
      </w:r>
      <w:r w:rsidRPr="004A3B06">
        <w:rPr>
          <w:rFonts w:ascii="Arial" w:eastAsia="MS Mincho" w:hAnsi="Arial" w:cs="Arial"/>
        </w:rPr>
        <w:t xml:space="preserve"> del REGLAMENTO o 49 fracción IX de la Ley General de Responsabilidades Administrativas.</w:t>
      </w:r>
    </w:p>
    <w:p w14:paraId="0C483DAB" w14:textId="77777777"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t xml:space="preserve">Si se comprueba que algún LICITANTE ha acordado con otro u otros elevar el costo de </w:t>
      </w:r>
      <w:r w:rsidRPr="004A3B06">
        <w:rPr>
          <w:rFonts w:ascii="Arial" w:hAnsi="Arial" w:cs="Arial"/>
        </w:rPr>
        <w:t>los servicios solicitados</w:t>
      </w:r>
      <w:r w:rsidRPr="004A3B06">
        <w:rPr>
          <w:rFonts w:ascii="Arial" w:eastAsia="MS Mincho" w:hAnsi="Arial" w:cs="Arial"/>
        </w:rPr>
        <w:t xml:space="preserve"> o cualquier otro acuerdo que tenga como fin obtener una ventaja sobre los demás LICITANTES.</w:t>
      </w:r>
    </w:p>
    <w:p w14:paraId="4A7292B3" w14:textId="2481050B" w:rsidR="005334BE" w:rsidRPr="004A3B06"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3B06">
        <w:rPr>
          <w:rFonts w:ascii="Arial" w:hAnsi="Arial" w:cs="Arial"/>
        </w:rPr>
        <w:t>Cuando la proposición presentada no se encuentre foliada total o parcialmente y del análisis efectuado a los documentos que la integren no se pueda constatar su continuidad u</w:t>
      </w:r>
      <w:r w:rsidRPr="004A3B06">
        <w:rPr>
          <w:rFonts w:ascii="Arial" w:hAnsi="Arial" w:cs="Arial"/>
          <w:b/>
          <w:bCs/>
        </w:rPr>
        <w:t xml:space="preserve"> </w:t>
      </w:r>
      <w:r w:rsidRPr="004A3B06">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3B06">
        <w:rPr>
          <w:rFonts w:ascii="Arial" w:hAnsi="Arial" w:cs="Arial"/>
          <w:lang w:eastAsia="es-MX"/>
        </w:rPr>
        <w:t>.</w:t>
      </w:r>
    </w:p>
    <w:p w14:paraId="76CC5D1F" w14:textId="28620FC7" w:rsidR="000674F0" w:rsidRPr="004A3B06"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3B06">
        <w:rPr>
          <w:rFonts w:ascii="Arial" w:eastAsia="MS Mincho" w:hAnsi="Arial" w:cs="Arial"/>
          <w:lang w:eastAsia="es-MX"/>
        </w:rPr>
        <w:t xml:space="preserve">Cuando la proposición no esté firmada autógrafamente </w:t>
      </w:r>
      <w:r w:rsidRPr="004A3B06">
        <w:rPr>
          <w:rFonts w:ascii="Arial" w:eastAsia="MS Mincho" w:hAnsi="Arial" w:cs="Arial"/>
          <w:bCs/>
        </w:rPr>
        <w:t>por la persona facultada para ello en la última hoja de cada uno de los documentos que form</w:t>
      </w:r>
      <w:r w:rsidR="006439E8" w:rsidRPr="004A3B06">
        <w:rPr>
          <w:rFonts w:ascii="Arial" w:eastAsia="MS Mincho" w:hAnsi="Arial" w:cs="Arial"/>
          <w:bCs/>
        </w:rPr>
        <w:t>en</w:t>
      </w:r>
      <w:r w:rsidRPr="004A3B06">
        <w:rPr>
          <w:rFonts w:ascii="Arial" w:eastAsia="MS Mincho" w:hAnsi="Arial" w:cs="Arial"/>
          <w:bCs/>
        </w:rPr>
        <w:t xml:space="preserve"> parte de </w:t>
      </w:r>
      <w:r w:rsidR="00667A30" w:rsidRPr="004A3B06">
        <w:rPr>
          <w:rFonts w:ascii="Arial" w:eastAsia="MS Mincho" w:hAnsi="Arial" w:cs="Arial"/>
          <w:bCs/>
        </w:rPr>
        <w:t>esta</w:t>
      </w:r>
      <w:r w:rsidRPr="004A3B06">
        <w:rPr>
          <w:rFonts w:ascii="Arial" w:eastAsia="MS Mincho" w:hAnsi="Arial" w:cs="Arial"/>
          <w:bCs/>
        </w:rPr>
        <w:t>.</w:t>
      </w:r>
    </w:p>
    <w:p w14:paraId="05A581D9" w14:textId="166826B5" w:rsidR="00A0085C" w:rsidRPr="004A3B06"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3B06">
        <w:rPr>
          <w:rFonts w:ascii="Arial" w:hAnsi="Arial" w:cs="Arial"/>
          <w:lang w:eastAsia="es-MX"/>
        </w:rPr>
        <w:t xml:space="preserve">Cuando </w:t>
      </w:r>
      <w:r w:rsidR="004D3D09" w:rsidRPr="004A3B06">
        <w:rPr>
          <w:rFonts w:ascii="Arial" w:hAnsi="Arial" w:cs="Arial"/>
          <w:lang w:eastAsia="es-MX"/>
        </w:rPr>
        <w:t>el objeto</w:t>
      </w:r>
      <w:r w:rsidRPr="004A3B06">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3B06">
        <w:rPr>
          <w:rFonts w:ascii="Arial" w:eastAsia="MS Mincho" w:hAnsi="Arial" w:cs="Arial"/>
          <w:lang w:eastAsia="es-MX"/>
        </w:rPr>
        <w:t>Por no obtener la puntuación mínima esperada para considerar que la oferta técnica es solvente y susceptible de evaluarse económicamente.</w:t>
      </w:r>
    </w:p>
    <w:p w14:paraId="77F90CC2" w14:textId="68A3B356" w:rsidR="009D73FF" w:rsidRPr="00F26EE7" w:rsidRDefault="009D73FF" w:rsidP="003A25AF">
      <w:pPr>
        <w:numPr>
          <w:ilvl w:val="0"/>
          <w:numId w:val="3"/>
        </w:numPr>
        <w:tabs>
          <w:tab w:val="clear" w:pos="1211"/>
          <w:tab w:val="num" w:pos="1134"/>
          <w:tab w:val="num" w:pos="1353"/>
        </w:tabs>
        <w:spacing w:before="120" w:after="120"/>
        <w:ind w:left="1134" w:hanging="283"/>
        <w:jc w:val="both"/>
        <w:rPr>
          <w:rFonts w:ascii="Arial" w:eastAsia="MS Mincho" w:hAnsi="Arial" w:cs="Arial"/>
          <w:i/>
          <w:iCs/>
          <w:lang w:eastAsia="es-MX"/>
        </w:rPr>
      </w:pPr>
      <w:r w:rsidRPr="00F26EE7">
        <w:rPr>
          <w:rFonts w:ascii="Arial" w:eastAsia="MS Mincho" w:hAnsi="Arial" w:cs="Arial"/>
          <w:i/>
          <w:iCs/>
          <w:lang w:eastAsia="es-MX"/>
        </w:rPr>
        <w:t>En caso que alguna de las pruebas que se realice a las muestras genéricas presentadas por el Licitante no resulte satisfactoria de conformidad con lo señalado en el numeral 3.1.8 Pruebas de la CPV del Anexo 1 “Especificaciones Técnicas” de esta convocatoria.</w:t>
      </w:r>
    </w:p>
    <w:p w14:paraId="699F6E75" w14:textId="708A2362" w:rsidR="0025264D" w:rsidRPr="004A3B06" w:rsidRDefault="008F3F83" w:rsidP="00B73D10">
      <w:pPr>
        <w:pStyle w:val="Prrafodelista"/>
        <w:numPr>
          <w:ilvl w:val="0"/>
          <w:numId w:val="3"/>
        </w:numPr>
        <w:jc w:val="both"/>
        <w:rPr>
          <w:rFonts w:ascii="Arial" w:eastAsia="MS Mincho" w:hAnsi="Arial" w:cs="Arial"/>
          <w:lang w:val="es-MX" w:eastAsia="es-MX"/>
        </w:rPr>
      </w:pPr>
      <w:r w:rsidRPr="004A3B06">
        <w:rPr>
          <w:rFonts w:ascii="Arial" w:eastAsia="MS Mincho" w:hAnsi="Arial" w:cs="Arial"/>
          <w:snapToGrid/>
          <w:lang w:val="es-MX" w:eastAsia="es-MX"/>
        </w:rPr>
        <w:t xml:space="preserve">Por </w:t>
      </w:r>
      <w:r w:rsidR="00667A30" w:rsidRPr="004A3B06">
        <w:rPr>
          <w:rFonts w:ascii="Arial" w:eastAsia="MS Mincho" w:hAnsi="Arial" w:cs="Arial"/>
          <w:snapToGrid/>
          <w:lang w:val="es-MX" w:eastAsia="es-MX"/>
        </w:rPr>
        <w:t xml:space="preserve">no presentar el </w:t>
      </w:r>
      <w:r w:rsidR="00667A30" w:rsidRPr="004A3B06">
        <w:rPr>
          <w:rFonts w:ascii="Arial" w:eastAsia="MS Mincho" w:hAnsi="Arial" w:cs="Arial"/>
          <w:b/>
          <w:bCs/>
          <w:snapToGrid/>
          <w:lang w:val="es-MX" w:eastAsia="es-MX"/>
        </w:rPr>
        <w:t xml:space="preserve">Anexo </w:t>
      </w:r>
      <w:r w:rsidR="00497C0F">
        <w:rPr>
          <w:rFonts w:ascii="Arial" w:eastAsia="MS Mincho" w:hAnsi="Arial" w:cs="Arial"/>
          <w:b/>
          <w:bCs/>
          <w:snapToGrid/>
          <w:lang w:val="es-MX" w:eastAsia="es-MX"/>
        </w:rPr>
        <w:t>6</w:t>
      </w:r>
      <w:r w:rsidR="00667A30" w:rsidRPr="004A3B06">
        <w:rPr>
          <w:rFonts w:ascii="Arial" w:eastAsia="MS Mincho" w:hAnsi="Arial" w:cs="Arial"/>
          <w:b/>
          <w:bCs/>
          <w:snapToGrid/>
          <w:lang w:val="es-MX" w:eastAsia="es-MX"/>
        </w:rPr>
        <w:t xml:space="preserve"> “Oferta económica</w:t>
      </w:r>
      <w:r w:rsidR="00667A30" w:rsidRPr="004A3B06">
        <w:rPr>
          <w:rFonts w:ascii="Arial" w:eastAsia="MS Mincho" w:hAnsi="Arial" w:cs="Arial"/>
          <w:snapToGrid/>
          <w:lang w:val="es-MX" w:eastAsia="es-MX"/>
        </w:rPr>
        <w:t xml:space="preserve">’’, o por </w:t>
      </w:r>
      <w:r w:rsidRPr="004A3B06">
        <w:rPr>
          <w:rFonts w:ascii="Arial" w:eastAsia="MS Mincho" w:hAnsi="Arial" w:cs="Arial"/>
          <w:snapToGrid/>
          <w:lang w:val="es-MX" w:eastAsia="es-MX"/>
        </w:rPr>
        <w:t>señalar condiciones de pago distintas a las establecidas en la convocatoria o por no cotizar los conceptos señalados</w:t>
      </w:r>
      <w:r w:rsidR="00667A30" w:rsidRPr="004A3B06">
        <w:rPr>
          <w:rFonts w:ascii="Arial" w:eastAsia="MS Mincho" w:hAnsi="Arial" w:cs="Arial"/>
          <w:snapToGrid/>
          <w:lang w:val="es-MX" w:eastAsia="es-MX"/>
        </w:rPr>
        <w:t xml:space="preserve"> en dicho anexo.</w:t>
      </w:r>
    </w:p>
    <w:p w14:paraId="626D3B43" w14:textId="77777777" w:rsidR="00667A30" w:rsidRPr="004A3B06" w:rsidRDefault="00667A30" w:rsidP="00667A30">
      <w:pPr>
        <w:pStyle w:val="Prrafodelista"/>
        <w:ind w:left="1211"/>
        <w:jc w:val="both"/>
        <w:rPr>
          <w:rFonts w:ascii="Arial" w:eastAsia="MS Mincho" w:hAnsi="Arial" w:cs="Arial"/>
          <w:lang w:val="es-MX" w:eastAsia="es-MX"/>
        </w:rPr>
      </w:pPr>
    </w:p>
    <w:p w14:paraId="45C57216" w14:textId="4200766F" w:rsidR="00827564" w:rsidRPr="004A3B06" w:rsidRDefault="00827564" w:rsidP="0025264D">
      <w:pPr>
        <w:pStyle w:val="Prrafodelista"/>
        <w:ind w:left="709"/>
        <w:jc w:val="both"/>
        <w:rPr>
          <w:rFonts w:ascii="Arial" w:eastAsia="MS Mincho" w:hAnsi="Arial" w:cs="Arial"/>
          <w:snapToGrid/>
          <w:lang w:val="es-MX" w:eastAsia="es-MX"/>
        </w:rPr>
      </w:pPr>
      <w:r w:rsidRPr="004A3B06">
        <w:rPr>
          <w:rFonts w:ascii="Arial" w:eastAsia="MS Mincho" w:hAnsi="Arial" w:cs="Arial"/>
          <w:lang w:val="es-MX" w:eastAsia="es-MX"/>
        </w:rPr>
        <w:t>Las</w:t>
      </w:r>
      <w:r w:rsidRPr="004A3B06">
        <w:rPr>
          <w:rFonts w:ascii="Arial" w:eastAsia="MS Mincho" w:hAnsi="Arial" w:cs="Arial"/>
          <w:lang w:val="es-MX"/>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3B06">
        <w:rPr>
          <w:rFonts w:ascii="Arial" w:hAnsi="Arial" w:cs="Arial"/>
          <w:lang w:val="es-MX"/>
        </w:rPr>
        <w:t>INSTITUTO</w:t>
      </w:r>
      <w:r w:rsidRPr="004A3B06">
        <w:rPr>
          <w:rFonts w:ascii="Arial" w:eastAsia="MS Mincho" w:hAnsi="Arial" w:cs="Arial"/>
          <w:lang w:val="es-MX"/>
        </w:rPr>
        <w:t xml:space="preserve"> podrá proceder a su devolución o destrucción.</w:t>
      </w:r>
    </w:p>
    <w:p w14:paraId="2C2E8A3A" w14:textId="77777777" w:rsidR="003A25AF" w:rsidRPr="004A3B06" w:rsidRDefault="003A25AF" w:rsidP="00827564">
      <w:pPr>
        <w:spacing w:before="120" w:after="120"/>
        <w:ind w:left="709"/>
        <w:jc w:val="both"/>
        <w:rPr>
          <w:rFonts w:ascii="Arial" w:eastAsia="MS Mincho" w:hAnsi="Arial" w:cs="Arial"/>
        </w:rPr>
      </w:pPr>
    </w:p>
    <w:p w14:paraId="42B69D05"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401" w:name="_Toc287290906"/>
      <w:bookmarkStart w:id="1402" w:name="_Toc292192868"/>
      <w:bookmarkStart w:id="1403" w:name="_Toc294270263"/>
      <w:bookmarkStart w:id="1404" w:name="_Toc298407637"/>
      <w:bookmarkStart w:id="1405" w:name="_Toc301965406"/>
      <w:bookmarkStart w:id="1406" w:name="_Toc301965573"/>
      <w:bookmarkStart w:id="1407" w:name="_Toc307995596"/>
      <w:bookmarkStart w:id="1408" w:name="_Toc308181775"/>
      <w:bookmarkStart w:id="1409" w:name="_Toc309618088"/>
      <w:bookmarkStart w:id="1410" w:name="_Toc314030222"/>
      <w:bookmarkStart w:id="1411" w:name="_Toc314085340"/>
      <w:bookmarkStart w:id="1412" w:name="_Toc314086098"/>
      <w:bookmarkStart w:id="1413" w:name="_Toc314086238"/>
      <w:bookmarkStart w:id="1414" w:name="_Toc314094161"/>
      <w:bookmarkStart w:id="1415" w:name="_Toc314804582"/>
      <w:bookmarkStart w:id="1416" w:name="_Toc315905530"/>
      <w:bookmarkStart w:id="1417" w:name="_Toc316315446"/>
      <w:bookmarkStart w:id="1418" w:name="_Toc316316332"/>
      <w:bookmarkStart w:id="1419" w:name="_Toc327181280"/>
      <w:bookmarkStart w:id="1420" w:name="_Toc329602596"/>
      <w:bookmarkStart w:id="1421" w:name="_Toc382993278"/>
      <w:bookmarkStart w:id="1422" w:name="_Toc390246842"/>
      <w:bookmarkStart w:id="1423" w:name="_Toc390699261"/>
      <w:bookmarkStart w:id="1424" w:name="_Toc396148617"/>
      <w:bookmarkStart w:id="1425" w:name="_Toc405207203"/>
      <w:bookmarkStart w:id="1426" w:name="_Toc414448140"/>
      <w:bookmarkStart w:id="1427" w:name="_Toc434004011"/>
      <w:bookmarkStart w:id="1428" w:name="_Toc434004130"/>
      <w:bookmarkStart w:id="1429" w:name="_Toc464498330"/>
      <w:bookmarkStart w:id="1430" w:name="_Toc464498735"/>
      <w:bookmarkStart w:id="1431" w:name="_Toc487209349"/>
      <w:bookmarkStart w:id="1432" w:name="_Toc488428663"/>
      <w:bookmarkStart w:id="1433" w:name="_Toc491180989"/>
      <w:bookmarkStart w:id="1434" w:name="_Toc492377951"/>
      <w:bookmarkStart w:id="1435" w:name="_Toc493501653"/>
      <w:bookmarkStart w:id="1436" w:name="_Toc494211611"/>
      <w:bookmarkStart w:id="1437" w:name="_Toc496883347"/>
      <w:bookmarkStart w:id="1438" w:name="_Toc498523228"/>
      <w:bookmarkStart w:id="1439" w:name="_Toc505704906"/>
      <w:bookmarkStart w:id="1440" w:name="_Toc510612350"/>
      <w:bookmarkStart w:id="1441" w:name="_Toc3539017"/>
      <w:bookmarkStart w:id="1442" w:name="_Toc19704290"/>
      <w:bookmarkStart w:id="1443" w:name="_Toc23410265"/>
      <w:bookmarkStart w:id="1444" w:name="_Toc23958031"/>
      <w:bookmarkStart w:id="1445" w:name="_Toc80883795"/>
      <w:bookmarkStart w:id="1446" w:name="_Toc80890466"/>
      <w:bookmarkStart w:id="1447" w:name="_Toc82529179"/>
      <w:bookmarkStart w:id="1448" w:name="_Toc119663157"/>
      <w:bookmarkStart w:id="1449" w:name="_Toc128403866"/>
      <w:bookmarkStart w:id="1450" w:name="_Toc139655580"/>
      <w:bookmarkStart w:id="1451" w:name="_Toc161343773"/>
      <w:bookmarkStart w:id="1452" w:name="_Toc163151922"/>
      <w:bookmarkStart w:id="1453" w:name="_Toc184325962"/>
      <w:bookmarkStart w:id="1454" w:name="_Toc192504851"/>
      <w:bookmarkStart w:id="1455" w:name="_Toc193296140"/>
      <w:bookmarkStart w:id="1456" w:name="_Toc193881366"/>
      <w:bookmarkStart w:id="1457" w:name="_Toc197702655"/>
      <w:bookmarkStart w:id="1458" w:name="_Toc212209328"/>
      <w:bookmarkStart w:id="1459" w:name="_Toc212216600"/>
      <w:bookmarkStart w:id="1460" w:name="_Toc212216788"/>
      <w:r w:rsidRPr="004A3B06">
        <w:rPr>
          <w:rFonts w:cs="Arial"/>
          <w:bCs/>
          <w:sz w:val="20"/>
          <w:u w:val="single"/>
          <w:lang w:val="es-MX"/>
        </w:rPr>
        <w:t>Declaración de procedimiento desierto.</w:t>
      </w:r>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14:paraId="72B29949" w14:textId="286B5F74" w:rsidR="00827564" w:rsidRPr="004A3B06" w:rsidRDefault="00827564" w:rsidP="00827564">
      <w:pPr>
        <w:spacing w:before="120" w:after="120"/>
        <w:ind w:left="705"/>
        <w:jc w:val="both"/>
        <w:rPr>
          <w:rFonts w:ascii="Arial" w:eastAsia="MS Mincho" w:hAnsi="Arial" w:cs="Arial"/>
        </w:rPr>
      </w:pPr>
      <w:r w:rsidRPr="004A3B06">
        <w:rPr>
          <w:rFonts w:ascii="Arial" w:eastAsia="MS Mincho" w:hAnsi="Arial" w:cs="Arial"/>
        </w:rPr>
        <w:t xml:space="preserve">En términos de lo dispuesto por el artículo 47 del REGLAMENTO y el artículo 86 de las POBALINES, la </w:t>
      </w:r>
      <w:r w:rsidRPr="00D74F82">
        <w:rPr>
          <w:rFonts w:ascii="Arial" w:eastAsia="MS Mincho" w:hAnsi="Arial" w:cs="Arial"/>
        </w:rPr>
        <w:t xml:space="preserve">convocante </w:t>
      </w:r>
      <w:r w:rsidR="009C0B6F" w:rsidRPr="00D74F82">
        <w:rPr>
          <w:rFonts w:ascii="Arial" w:eastAsia="MS Mincho" w:hAnsi="Arial" w:cs="Arial"/>
        </w:rPr>
        <w:t>se declarará</w:t>
      </w:r>
      <w:r w:rsidRPr="00D74F82">
        <w:rPr>
          <w:rFonts w:ascii="Arial" w:eastAsia="MS Mincho" w:hAnsi="Arial" w:cs="Arial"/>
        </w:rPr>
        <w:t xml:space="preserve"> desierta </w:t>
      </w:r>
      <w:r w:rsidRPr="004A3B06">
        <w:rPr>
          <w:rFonts w:ascii="Arial" w:eastAsia="MS Mincho" w:hAnsi="Arial" w:cs="Arial"/>
        </w:rPr>
        <w:t xml:space="preserve">la presente </w:t>
      </w:r>
      <w:r w:rsidR="00D664E4" w:rsidRPr="004A3B06">
        <w:rPr>
          <w:rFonts w:ascii="Arial" w:eastAsia="MS Mincho" w:hAnsi="Arial" w:cs="Arial"/>
        </w:rPr>
        <w:t>licitación</w:t>
      </w:r>
      <w:r w:rsidRPr="004A3B06">
        <w:rPr>
          <w:rFonts w:ascii="Arial" w:eastAsia="MS Mincho" w:hAnsi="Arial" w:cs="Arial"/>
        </w:rPr>
        <w:t>, por las siguientes razones:</w:t>
      </w:r>
    </w:p>
    <w:p w14:paraId="48AF88DE" w14:textId="77777777"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461" w:name="_Toc288637095"/>
      <w:bookmarkStart w:id="1462" w:name="_Toc288651033"/>
      <w:bookmarkStart w:id="1463" w:name="_Toc288678531"/>
      <w:bookmarkStart w:id="1464" w:name="_Toc292192869"/>
      <w:bookmarkStart w:id="1465" w:name="_Toc298407638"/>
      <w:bookmarkStart w:id="1466" w:name="_Toc301965407"/>
      <w:bookmarkStart w:id="1467" w:name="_Toc301965574"/>
      <w:bookmarkStart w:id="1468" w:name="_Toc307995597"/>
      <w:bookmarkStart w:id="1469" w:name="_Toc308181776"/>
      <w:bookmarkStart w:id="1470" w:name="_Toc309618089"/>
      <w:bookmarkStart w:id="1471" w:name="_Toc287290911"/>
      <w:bookmarkStart w:id="1472" w:name="_Toc314030223"/>
      <w:bookmarkStart w:id="1473" w:name="_Toc314085341"/>
      <w:bookmarkStart w:id="1474" w:name="_Toc314086099"/>
      <w:bookmarkStart w:id="1475" w:name="_Toc314086239"/>
      <w:bookmarkStart w:id="1476" w:name="_Toc314094162"/>
      <w:bookmarkStart w:id="1477" w:name="_Toc314804583"/>
      <w:bookmarkStart w:id="1478" w:name="_Toc315905531"/>
      <w:bookmarkStart w:id="1479" w:name="_Toc316315447"/>
      <w:bookmarkStart w:id="1480" w:name="_Toc316316333"/>
      <w:bookmarkStart w:id="1481" w:name="_Toc327181281"/>
      <w:bookmarkStart w:id="1482" w:name="_Toc329602597"/>
      <w:r w:rsidRPr="004A3B06">
        <w:rPr>
          <w:rFonts w:ascii="Arial" w:eastAsia="MS Mincho" w:hAnsi="Arial" w:cs="Arial"/>
        </w:rPr>
        <w:t xml:space="preserve">Cuando no </w:t>
      </w:r>
      <w:r w:rsidR="00D97E26" w:rsidRPr="004A3B06">
        <w:rPr>
          <w:rFonts w:ascii="Arial" w:eastAsia="MS Mincho" w:hAnsi="Arial" w:cs="Arial"/>
        </w:rPr>
        <w:t xml:space="preserve">se </w:t>
      </w:r>
      <w:r w:rsidRPr="004A3B06">
        <w:rPr>
          <w:rFonts w:ascii="Arial" w:eastAsia="MS Mincho" w:hAnsi="Arial" w:cs="Arial"/>
        </w:rPr>
        <w:t>cuente con proposiciones susceptibles de analizarse técnicamente.</w:t>
      </w:r>
    </w:p>
    <w:p w14:paraId="11229686" w14:textId="77777777"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3B06">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3B06">
        <w:rPr>
          <w:rFonts w:ascii="Arial" w:eastAsia="MS Mincho" w:hAnsi="Arial" w:cs="Arial"/>
        </w:rPr>
        <w:t xml:space="preserve">Los precios no </w:t>
      </w:r>
      <w:r w:rsidR="00896DF2" w:rsidRPr="004A3B06">
        <w:rPr>
          <w:rFonts w:ascii="Arial" w:eastAsia="MS Mincho" w:hAnsi="Arial" w:cs="Arial"/>
        </w:rPr>
        <w:t>resulten</w:t>
      </w:r>
      <w:r w:rsidRPr="004A3B06">
        <w:rPr>
          <w:rFonts w:ascii="Arial" w:eastAsia="MS Mincho" w:hAnsi="Arial" w:cs="Arial"/>
        </w:rPr>
        <w:t xml:space="preserve"> aceptables, en términos de lo señalado en los a</w:t>
      </w:r>
      <w:r w:rsidR="009B69FD" w:rsidRPr="004A3B06">
        <w:rPr>
          <w:rFonts w:ascii="Arial" w:eastAsia="MS Mincho" w:hAnsi="Arial" w:cs="Arial"/>
        </w:rPr>
        <w:t>rtículos 44 fracción I y 47</w:t>
      </w:r>
      <w:r w:rsidRPr="004A3B06">
        <w:rPr>
          <w:rFonts w:ascii="Arial" w:eastAsia="MS Mincho" w:hAnsi="Arial" w:cs="Arial"/>
        </w:rPr>
        <w:t xml:space="preserve"> del REGLAMENTO.</w:t>
      </w:r>
    </w:p>
    <w:p w14:paraId="3E59F29F" w14:textId="39B2F9FA" w:rsidR="00827564" w:rsidRPr="004A3B06" w:rsidRDefault="00827564" w:rsidP="00827564">
      <w:pPr>
        <w:spacing w:before="120" w:after="120"/>
        <w:ind w:left="705"/>
        <w:jc w:val="both"/>
        <w:rPr>
          <w:rFonts w:ascii="Arial" w:hAnsi="Arial" w:cs="Arial"/>
          <w:lang w:eastAsia="es-MX"/>
        </w:rPr>
      </w:pPr>
      <w:r w:rsidRPr="004A3B06">
        <w:rPr>
          <w:rFonts w:ascii="Arial" w:hAnsi="Arial" w:cs="Arial"/>
          <w:lang w:eastAsia="es-MX"/>
        </w:rPr>
        <w:t xml:space="preserve">En caso de que se declare desierta la </w:t>
      </w:r>
      <w:r w:rsidR="00D664E4" w:rsidRPr="004A3B06">
        <w:rPr>
          <w:rFonts w:ascii="Arial" w:hAnsi="Arial" w:cs="Arial"/>
          <w:lang w:eastAsia="es-MX"/>
        </w:rPr>
        <w:t>licitación</w:t>
      </w:r>
      <w:r w:rsidRPr="004A3B06">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3B06" w:rsidRDefault="004A49EC" w:rsidP="00827564">
      <w:pPr>
        <w:spacing w:before="120" w:after="120"/>
        <w:ind w:left="705"/>
        <w:jc w:val="both"/>
        <w:rPr>
          <w:rFonts w:ascii="Arial" w:hAnsi="Arial" w:cs="Arial"/>
          <w:lang w:eastAsia="es-MX"/>
        </w:rPr>
      </w:pPr>
    </w:p>
    <w:p w14:paraId="1BBD8F83"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483" w:name="_Toc382993279"/>
      <w:bookmarkStart w:id="1484" w:name="_Toc390246843"/>
      <w:bookmarkStart w:id="1485" w:name="_Toc390699262"/>
      <w:bookmarkStart w:id="1486" w:name="_Toc396148618"/>
      <w:bookmarkStart w:id="1487" w:name="_Toc405207204"/>
      <w:bookmarkStart w:id="1488" w:name="_Toc414448141"/>
      <w:bookmarkStart w:id="1489" w:name="_Toc434004012"/>
      <w:bookmarkStart w:id="1490" w:name="_Toc434004131"/>
      <w:bookmarkStart w:id="1491" w:name="_Toc464498331"/>
      <w:bookmarkStart w:id="1492" w:name="_Toc464498736"/>
      <w:bookmarkStart w:id="1493" w:name="_Toc487209350"/>
      <w:bookmarkStart w:id="1494" w:name="_Toc488428664"/>
      <w:bookmarkStart w:id="1495" w:name="_Toc491180990"/>
      <w:bookmarkStart w:id="1496" w:name="_Toc492377952"/>
      <w:bookmarkStart w:id="1497" w:name="_Toc493501654"/>
      <w:bookmarkStart w:id="1498" w:name="_Toc494211612"/>
      <w:bookmarkStart w:id="1499" w:name="_Toc496883348"/>
      <w:bookmarkStart w:id="1500" w:name="_Toc498523229"/>
      <w:bookmarkStart w:id="1501" w:name="_Toc505704907"/>
      <w:bookmarkStart w:id="1502" w:name="_Toc510612351"/>
      <w:bookmarkStart w:id="1503" w:name="_Toc3539018"/>
      <w:bookmarkStart w:id="1504" w:name="_Toc19704291"/>
      <w:bookmarkStart w:id="1505" w:name="_Toc23410266"/>
      <w:bookmarkStart w:id="1506" w:name="_Toc23958032"/>
      <w:bookmarkStart w:id="1507" w:name="_Toc80883796"/>
      <w:bookmarkStart w:id="1508" w:name="_Toc80890467"/>
      <w:bookmarkStart w:id="1509" w:name="_Toc82529180"/>
      <w:bookmarkStart w:id="1510" w:name="_Toc119663158"/>
      <w:bookmarkStart w:id="1511" w:name="_Toc128403867"/>
      <w:bookmarkStart w:id="1512" w:name="_Toc139655581"/>
      <w:bookmarkStart w:id="1513" w:name="_Toc161343774"/>
      <w:bookmarkStart w:id="1514" w:name="_Toc163151923"/>
      <w:bookmarkStart w:id="1515" w:name="_Toc184325963"/>
      <w:bookmarkStart w:id="1516" w:name="_Toc192504852"/>
      <w:bookmarkStart w:id="1517" w:name="_Toc193296141"/>
      <w:bookmarkStart w:id="1518" w:name="_Toc193881367"/>
      <w:bookmarkStart w:id="1519" w:name="_Toc197702656"/>
      <w:bookmarkStart w:id="1520" w:name="_Toc212209329"/>
      <w:bookmarkStart w:id="1521" w:name="_Toc212216601"/>
      <w:bookmarkStart w:id="1522" w:name="_Toc212216789"/>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r w:rsidRPr="004A3B06">
        <w:rPr>
          <w:rFonts w:cs="Arial"/>
          <w:bCs/>
          <w:sz w:val="20"/>
          <w:u w:val="single"/>
          <w:lang w:val="es-MX"/>
        </w:rPr>
        <w:lastRenderedPageBreak/>
        <w:t xml:space="preserve">Cancelación del procedimiento de </w:t>
      </w:r>
      <w:r w:rsidR="00D664E4" w:rsidRPr="004A3B06">
        <w:rPr>
          <w:rFonts w:cs="Arial"/>
          <w:bCs/>
          <w:sz w:val="20"/>
          <w:u w:val="single"/>
          <w:lang w:val="es-MX"/>
        </w:rPr>
        <w:t>licitación</w:t>
      </w:r>
      <w:r w:rsidRPr="004A3B06">
        <w:rPr>
          <w:rFonts w:cs="Arial"/>
          <w:bCs/>
          <w:sz w:val="20"/>
          <w:u w:val="single"/>
          <w:lang w:val="es-MX"/>
        </w:rPr>
        <w:t>.</w:t>
      </w:r>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p>
    <w:p w14:paraId="52374E95" w14:textId="77777777" w:rsidR="00827564" w:rsidRPr="004A3B06" w:rsidRDefault="00827564" w:rsidP="00827564">
      <w:pPr>
        <w:spacing w:before="120" w:after="120"/>
        <w:ind w:left="705"/>
        <w:jc w:val="both"/>
        <w:rPr>
          <w:rFonts w:ascii="Arial" w:eastAsia="MS Mincho" w:hAnsi="Arial" w:cs="Arial"/>
        </w:rPr>
      </w:pPr>
      <w:r w:rsidRPr="004A3B06">
        <w:rPr>
          <w:rFonts w:ascii="Arial" w:eastAsia="MS Mincho" w:hAnsi="Arial" w:cs="Arial"/>
        </w:rPr>
        <w:t>En términos del penúltimo párrafo del artículo 47 del REGLAMENTO, el INSTITUTO</w:t>
      </w:r>
      <w:r w:rsidRPr="004A3B06">
        <w:rPr>
          <w:rFonts w:ascii="Arial" w:eastAsia="MS Mincho" w:hAnsi="Arial" w:cs="Arial"/>
          <w:b/>
          <w:bCs/>
        </w:rPr>
        <w:t xml:space="preserve"> </w:t>
      </w:r>
      <w:r w:rsidRPr="004A3B06">
        <w:rPr>
          <w:rFonts w:ascii="Arial" w:eastAsia="MS Mincho" w:hAnsi="Arial" w:cs="Arial"/>
        </w:rPr>
        <w:t xml:space="preserve">podrá cancelar la presente </w:t>
      </w:r>
      <w:r w:rsidR="00D664E4" w:rsidRPr="004A3B06">
        <w:rPr>
          <w:rFonts w:ascii="Arial" w:eastAsia="MS Mincho" w:hAnsi="Arial" w:cs="Arial"/>
        </w:rPr>
        <w:t>licitación</w:t>
      </w:r>
      <w:r w:rsidRPr="004A3B06">
        <w:rPr>
          <w:rFonts w:ascii="Arial" w:eastAsia="MS Mincho" w:hAnsi="Arial" w:cs="Arial"/>
        </w:rPr>
        <w:t xml:space="preserve"> o conceptos incluidos, cuando se presente:  </w:t>
      </w:r>
    </w:p>
    <w:p w14:paraId="2ECE9A99" w14:textId="77777777" w:rsidR="00827564" w:rsidRPr="004A3B06"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3B06">
        <w:rPr>
          <w:rFonts w:ascii="Arial" w:eastAsia="MS Mincho" w:hAnsi="Arial" w:cs="Arial"/>
        </w:rPr>
        <w:t xml:space="preserve">Caso fortuito o fuerza mayor, </w:t>
      </w:r>
    </w:p>
    <w:p w14:paraId="470DABB6" w14:textId="77777777" w:rsidR="00875CB7" w:rsidRPr="004A3B06"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3B06">
        <w:rPr>
          <w:rFonts w:ascii="Arial" w:eastAsia="MS Mincho" w:hAnsi="Arial" w:cs="Arial"/>
        </w:rPr>
        <w:t xml:space="preserve">Existan circunstancias justificadas que extingan la necesidad para </w:t>
      </w:r>
      <w:r w:rsidR="00E14FF7" w:rsidRPr="004A3B06">
        <w:rPr>
          <w:rFonts w:ascii="Arial" w:eastAsia="MS Mincho" w:hAnsi="Arial" w:cs="Arial"/>
        </w:rPr>
        <w:t>contratar el servicio</w:t>
      </w:r>
      <w:r w:rsidRPr="004A3B06">
        <w:rPr>
          <w:rFonts w:ascii="Arial" w:eastAsia="MS Mincho" w:hAnsi="Arial" w:cs="Arial"/>
        </w:rPr>
        <w:t>,</w:t>
      </w:r>
      <w:r w:rsidR="00011B1D" w:rsidRPr="004A3B06">
        <w:rPr>
          <w:rFonts w:ascii="Arial" w:eastAsia="MS Mincho" w:hAnsi="Arial" w:cs="Arial"/>
        </w:rPr>
        <w:t xml:space="preserve"> </w:t>
      </w:r>
      <w:r w:rsidRPr="004A3B06">
        <w:rPr>
          <w:rFonts w:ascii="Arial" w:eastAsia="MS Mincho" w:hAnsi="Arial" w:cs="Arial"/>
        </w:rPr>
        <w:t>o</w:t>
      </w:r>
    </w:p>
    <w:p w14:paraId="72812D92" w14:textId="77777777" w:rsidR="00827564" w:rsidRPr="004A3B06"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3B06">
        <w:rPr>
          <w:rFonts w:ascii="Arial" w:eastAsia="MS Mincho" w:hAnsi="Arial" w:cs="Arial"/>
        </w:rPr>
        <w:t>Que de continuarse con el procedimiento se pudiera ocasionar un daño o perjuicio al propio INSTITUTO.</w:t>
      </w:r>
    </w:p>
    <w:p w14:paraId="60BE2CAD" w14:textId="77777777" w:rsidR="008C3208" w:rsidRPr="004A3B06" w:rsidRDefault="008C3208" w:rsidP="008C3208">
      <w:pPr>
        <w:spacing w:before="120" w:after="120"/>
        <w:jc w:val="both"/>
        <w:rPr>
          <w:rFonts w:ascii="Arial" w:eastAsia="MS Mincho" w:hAnsi="Arial" w:cs="Arial"/>
        </w:rPr>
      </w:pPr>
    </w:p>
    <w:p w14:paraId="7AC4E5C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523" w:name="_Toc314085344"/>
      <w:bookmarkStart w:id="1524" w:name="_Toc314086242"/>
      <w:bookmarkStart w:id="1525" w:name="_Toc314094165"/>
      <w:bookmarkStart w:id="1526" w:name="_Toc434004132"/>
      <w:bookmarkStart w:id="1527" w:name="_Toc212216790"/>
      <w:r w:rsidRPr="004A3B06">
        <w:rPr>
          <w:rFonts w:cs="Arial"/>
          <w:bCs/>
          <w:color w:val="244061" w:themeColor="accent1" w:themeShade="80"/>
          <w:sz w:val="20"/>
          <w:lang w:val="es-MX"/>
        </w:rPr>
        <w:t>INFRACCIONES Y SANCIONES</w:t>
      </w:r>
      <w:bookmarkEnd w:id="1523"/>
      <w:bookmarkEnd w:id="1524"/>
      <w:bookmarkEnd w:id="1525"/>
      <w:bookmarkEnd w:id="1526"/>
      <w:bookmarkEnd w:id="1527"/>
    </w:p>
    <w:p w14:paraId="6EAEEF15" w14:textId="77777777" w:rsidR="00827564" w:rsidRPr="004A3B06" w:rsidRDefault="00827564" w:rsidP="00827564">
      <w:pPr>
        <w:spacing w:before="120" w:after="120"/>
        <w:ind w:left="709"/>
        <w:jc w:val="both"/>
        <w:rPr>
          <w:rFonts w:ascii="Arial" w:hAnsi="Arial" w:cs="Arial"/>
          <w:b/>
          <w:bCs/>
        </w:rPr>
      </w:pPr>
      <w:r w:rsidRPr="004A3B06">
        <w:rPr>
          <w:rFonts w:ascii="Arial" w:hAnsi="Arial" w:cs="Arial"/>
        </w:rPr>
        <w:t>Se</w:t>
      </w:r>
      <w:r w:rsidR="007B3080" w:rsidRPr="004A3B06">
        <w:rPr>
          <w:rFonts w:ascii="Arial" w:hAnsi="Arial" w:cs="Arial"/>
        </w:rPr>
        <w:t xml:space="preserve"> estará a lo dispuesto por el Tí</w:t>
      </w:r>
      <w:r w:rsidRPr="004A3B06">
        <w:rPr>
          <w:rFonts w:ascii="Arial" w:hAnsi="Arial" w:cs="Arial"/>
        </w:rPr>
        <w:t>tulo Sexto del REGLAMENTO</w:t>
      </w:r>
      <w:r w:rsidRPr="004A3B06">
        <w:rPr>
          <w:rFonts w:ascii="Arial" w:hAnsi="Arial" w:cs="Arial"/>
          <w:b/>
          <w:bCs/>
        </w:rPr>
        <w:t>.</w:t>
      </w:r>
    </w:p>
    <w:p w14:paraId="4816EE0B" w14:textId="77777777" w:rsidR="00827564" w:rsidRPr="004A3B06" w:rsidRDefault="00827564" w:rsidP="00827564">
      <w:pPr>
        <w:spacing w:before="120" w:after="120"/>
        <w:ind w:left="709"/>
        <w:jc w:val="both"/>
        <w:rPr>
          <w:rFonts w:ascii="Arial" w:hAnsi="Arial" w:cs="Arial"/>
          <w:b/>
          <w:bCs/>
          <w:color w:val="244061" w:themeColor="accent1" w:themeShade="80"/>
        </w:rPr>
      </w:pPr>
    </w:p>
    <w:p w14:paraId="32B6E7C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528" w:name="_Toc292192875"/>
      <w:bookmarkStart w:id="1529" w:name="_Toc298407642"/>
      <w:bookmarkStart w:id="1530" w:name="_Toc309618092"/>
      <w:bookmarkStart w:id="1531" w:name="_Toc314085345"/>
      <w:bookmarkStart w:id="1532" w:name="_Toc314086243"/>
      <w:bookmarkStart w:id="1533" w:name="_Toc314094166"/>
      <w:bookmarkStart w:id="1534" w:name="_Toc434004133"/>
      <w:bookmarkStart w:id="1535" w:name="_Toc212216791"/>
      <w:r w:rsidRPr="004A3B06">
        <w:rPr>
          <w:rFonts w:cs="Arial"/>
          <w:bCs/>
          <w:color w:val="244061" w:themeColor="accent1" w:themeShade="80"/>
          <w:sz w:val="20"/>
          <w:lang w:val="es-MX"/>
        </w:rPr>
        <w:t>INCONFORMIDADES</w:t>
      </w:r>
      <w:bookmarkEnd w:id="1528"/>
      <w:bookmarkEnd w:id="1529"/>
      <w:bookmarkEnd w:id="1530"/>
      <w:bookmarkEnd w:id="1531"/>
      <w:bookmarkEnd w:id="1532"/>
      <w:bookmarkEnd w:id="1533"/>
      <w:bookmarkEnd w:id="1534"/>
      <w:bookmarkEnd w:id="1535"/>
    </w:p>
    <w:p w14:paraId="2DE57CBB" w14:textId="77777777" w:rsidR="00827564" w:rsidRPr="004A3B06" w:rsidRDefault="00827564" w:rsidP="00827564">
      <w:pPr>
        <w:spacing w:before="120" w:after="120"/>
        <w:ind w:left="709"/>
        <w:jc w:val="both"/>
        <w:rPr>
          <w:rFonts w:ascii="Arial" w:hAnsi="Arial" w:cs="Arial"/>
        </w:rPr>
      </w:pPr>
      <w:r w:rsidRPr="004A3B06">
        <w:rPr>
          <w:rFonts w:ascii="Arial" w:hAnsi="Arial" w:cs="Arial"/>
        </w:rPr>
        <w:t>Se sujetará a lo dispuesto en el Título Séptimo, Capítulo Primero del REGLAMENTO.</w:t>
      </w:r>
    </w:p>
    <w:p w14:paraId="57EECC74" w14:textId="77777777" w:rsidR="00827564" w:rsidRPr="004A3B06" w:rsidRDefault="00827564" w:rsidP="00827564">
      <w:pPr>
        <w:spacing w:before="120" w:after="120"/>
        <w:ind w:left="705"/>
        <w:jc w:val="both"/>
        <w:rPr>
          <w:rFonts w:ascii="Arial" w:hAnsi="Arial" w:cs="Arial"/>
        </w:rPr>
      </w:pPr>
      <w:bookmarkStart w:id="1536" w:name="_Toc287290912"/>
      <w:bookmarkStart w:id="1537" w:name="_Toc292192876"/>
      <w:bookmarkStart w:id="1538" w:name="_Toc298407644"/>
      <w:bookmarkStart w:id="1539" w:name="_Toc309618094"/>
      <w:bookmarkStart w:id="1540" w:name="_Toc314085347"/>
      <w:bookmarkStart w:id="1541" w:name="_Toc314086245"/>
      <w:bookmarkStart w:id="1542" w:name="_Toc314094168"/>
      <w:r w:rsidRPr="004A3B06">
        <w:rPr>
          <w:rFonts w:ascii="Arial" w:hAnsi="Arial" w:cs="Arial"/>
        </w:rPr>
        <w:t xml:space="preserve">Las inconformidades podrán presentarse en </w:t>
      </w:r>
      <w:r w:rsidR="00BC2E97" w:rsidRPr="004A3B06">
        <w:rPr>
          <w:rFonts w:ascii="Arial" w:hAnsi="Arial" w:cs="Arial"/>
        </w:rPr>
        <w:t>el Órgano Interno</w:t>
      </w:r>
      <w:r w:rsidR="00004295" w:rsidRPr="004A3B06">
        <w:rPr>
          <w:rFonts w:ascii="Arial" w:hAnsi="Arial" w:cs="Arial"/>
        </w:rPr>
        <w:t xml:space="preserve"> de</w:t>
      </w:r>
      <w:r w:rsidR="00BC2E97" w:rsidRPr="004A3B06">
        <w:rPr>
          <w:rFonts w:ascii="Arial" w:hAnsi="Arial" w:cs="Arial"/>
        </w:rPr>
        <w:t xml:space="preserve"> Control</w:t>
      </w:r>
      <w:r w:rsidRPr="004A3B06">
        <w:rPr>
          <w:rFonts w:ascii="Arial" w:hAnsi="Arial" w:cs="Arial"/>
        </w:rPr>
        <w:t xml:space="preserve"> del Instituto Nacional Electoral, ubicada en Periférico Sur No. 4124</w:t>
      </w:r>
      <w:r w:rsidR="00F63238" w:rsidRPr="004A3B06">
        <w:rPr>
          <w:rFonts w:ascii="Arial" w:hAnsi="Arial" w:cs="Arial"/>
        </w:rPr>
        <w:t>, Edificio Zafiro II,</w:t>
      </w:r>
      <w:r w:rsidRPr="004A3B06">
        <w:rPr>
          <w:rFonts w:ascii="Arial" w:hAnsi="Arial" w:cs="Arial"/>
        </w:rPr>
        <w:t xml:space="preserve"> tercer piso, Colonia Jardines del Pedregal, </w:t>
      </w:r>
      <w:r w:rsidR="004C421C" w:rsidRPr="004A3B06">
        <w:rPr>
          <w:rFonts w:ascii="Arial" w:hAnsi="Arial" w:cs="Arial"/>
        </w:rPr>
        <w:t>Álvaro Obregón</w:t>
      </w:r>
      <w:r w:rsidRPr="004A3B06">
        <w:rPr>
          <w:rFonts w:ascii="Arial" w:hAnsi="Arial" w:cs="Arial"/>
        </w:rPr>
        <w:t xml:space="preserve">, </w:t>
      </w:r>
      <w:r w:rsidR="00D20DC0" w:rsidRPr="004A3B06">
        <w:rPr>
          <w:rFonts w:ascii="Arial" w:hAnsi="Arial" w:cs="Arial"/>
        </w:rPr>
        <w:t>C.P.  01900</w:t>
      </w:r>
      <w:r w:rsidRPr="004A3B06">
        <w:rPr>
          <w:rFonts w:ascii="Arial" w:hAnsi="Arial" w:cs="Arial"/>
        </w:rPr>
        <w:t>, Ciudad de México</w:t>
      </w:r>
      <w:r w:rsidR="00D20DC0" w:rsidRPr="004A3B06">
        <w:rPr>
          <w:rFonts w:ascii="Arial" w:hAnsi="Arial" w:cs="Arial"/>
        </w:rPr>
        <w:t>.</w:t>
      </w:r>
    </w:p>
    <w:p w14:paraId="7F2652A8" w14:textId="77777777" w:rsidR="005A2897" w:rsidRPr="004A3B06" w:rsidRDefault="005A2897" w:rsidP="00827564">
      <w:pPr>
        <w:spacing w:before="120" w:after="120"/>
        <w:ind w:left="705"/>
        <w:jc w:val="both"/>
        <w:rPr>
          <w:rFonts w:ascii="Arial" w:hAnsi="Arial" w:cs="Arial"/>
        </w:rPr>
      </w:pPr>
    </w:p>
    <w:p w14:paraId="7C3DF309"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543" w:name="_Toc298407643"/>
      <w:bookmarkStart w:id="1544" w:name="_Toc309618093"/>
      <w:bookmarkStart w:id="1545" w:name="_Toc314705823"/>
      <w:bookmarkStart w:id="1546" w:name="_Toc434004134"/>
      <w:bookmarkStart w:id="1547" w:name="_Toc212216792"/>
      <w:r w:rsidRPr="004A3B06">
        <w:rPr>
          <w:rFonts w:cs="Arial"/>
          <w:bCs/>
          <w:color w:val="244061" w:themeColor="accent1" w:themeShade="80"/>
          <w:sz w:val="20"/>
          <w:lang w:val="es-MX"/>
        </w:rPr>
        <w:t>SOLICITUD DE INFORMACIÓN</w:t>
      </w:r>
      <w:bookmarkEnd w:id="1543"/>
      <w:bookmarkEnd w:id="1544"/>
      <w:bookmarkEnd w:id="1545"/>
      <w:bookmarkEnd w:id="1546"/>
      <w:bookmarkEnd w:id="1547"/>
    </w:p>
    <w:p w14:paraId="6FA191C9" w14:textId="77777777" w:rsidR="00827564" w:rsidRPr="004A3B06" w:rsidRDefault="00827564" w:rsidP="00827564">
      <w:pPr>
        <w:spacing w:before="120" w:after="120"/>
        <w:ind w:left="709"/>
        <w:jc w:val="both"/>
        <w:rPr>
          <w:rFonts w:ascii="Arial" w:hAnsi="Arial" w:cs="Arial"/>
        </w:rPr>
      </w:pPr>
      <w:r w:rsidRPr="004A3B06">
        <w:rPr>
          <w:rFonts w:ascii="Arial" w:hAnsi="Arial" w:cs="Arial"/>
        </w:rPr>
        <w:t xml:space="preserve">El LICITANTE se compromete a proporcionar los datos e informes relacionados con </w:t>
      </w:r>
      <w:r w:rsidR="00301D58" w:rsidRPr="004A3B06">
        <w:rPr>
          <w:rFonts w:ascii="Arial" w:hAnsi="Arial" w:cs="Arial"/>
        </w:rPr>
        <w:t xml:space="preserve">la </w:t>
      </w:r>
      <w:r w:rsidR="00E14FF7" w:rsidRPr="004A3B06">
        <w:rPr>
          <w:rFonts w:ascii="Arial" w:hAnsi="Arial" w:cs="Arial"/>
        </w:rPr>
        <w:t>prestación de los servicios</w:t>
      </w:r>
      <w:r w:rsidR="00301D58" w:rsidRPr="004A3B06">
        <w:rPr>
          <w:rFonts w:ascii="Arial" w:hAnsi="Arial" w:cs="Arial"/>
        </w:rPr>
        <w:t xml:space="preserve"> </w:t>
      </w:r>
      <w:r w:rsidRPr="004A3B06">
        <w:rPr>
          <w:rFonts w:ascii="Arial" w:hAnsi="Arial" w:cs="Arial"/>
        </w:rPr>
        <w:t xml:space="preserve">solicitados, así como los referidos al desarrollo y ejecución de los mismos, </w:t>
      </w:r>
      <w:r w:rsidR="003963F2" w:rsidRPr="004A3B06">
        <w:rPr>
          <w:rFonts w:ascii="Arial" w:hAnsi="Arial" w:cs="Arial"/>
        </w:rPr>
        <w:t>que,</w:t>
      </w:r>
      <w:r w:rsidR="00760925" w:rsidRPr="004A3B06">
        <w:rPr>
          <w:rFonts w:ascii="Arial" w:hAnsi="Arial" w:cs="Arial"/>
        </w:rPr>
        <w:t xml:space="preserve"> en su caso, le requiera</w:t>
      </w:r>
      <w:r w:rsidRPr="004A3B06">
        <w:rPr>
          <w:rFonts w:ascii="Arial" w:hAnsi="Arial" w:cs="Arial"/>
        </w:rPr>
        <w:t xml:space="preserve"> </w:t>
      </w:r>
      <w:r w:rsidR="00BC2E97" w:rsidRPr="004A3B06">
        <w:rPr>
          <w:rFonts w:ascii="Arial" w:hAnsi="Arial" w:cs="Arial"/>
        </w:rPr>
        <w:t xml:space="preserve">el Órgano </w:t>
      </w:r>
      <w:r w:rsidR="001325EA" w:rsidRPr="004A3B06">
        <w:rPr>
          <w:rFonts w:ascii="Arial" w:hAnsi="Arial" w:cs="Arial"/>
        </w:rPr>
        <w:t>Interno de Control</w:t>
      </w:r>
      <w:r w:rsidRPr="004A3B06">
        <w:rPr>
          <w:rFonts w:ascii="Arial" w:hAnsi="Arial" w:cs="Arial"/>
        </w:rPr>
        <w:t xml:space="preserve"> del INSTITUTO en el ámbito de sus atribuciones y en apego a lo previsto </w:t>
      </w:r>
      <w:r w:rsidR="00004295" w:rsidRPr="004A3B06">
        <w:rPr>
          <w:rFonts w:ascii="Arial" w:hAnsi="Arial" w:cs="Arial"/>
        </w:rPr>
        <w:t>en</w:t>
      </w:r>
      <w:r w:rsidRPr="004A3B06">
        <w:rPr>
          <w:rFonts w:ascii="Arial" w:hAnsi="Arial" w:cs="Arial"/>
        </w:rPr>
        <w:t xml:space="preserve"> </w:t>
      </w:r>
      <w:r w:rsidR="00004295" w:rsidRPr="004A3B06">
        <w:rPr>
          <w:rFonts w:ascii="Arial" w:hAnsi="Arial" w:cs="Arial"/>
        </w:rPr>
        <w:t>el artículo</w:t>
      </w:r>
      <w:r w:rsidRPr="004A3B06">
        <w:rPr>
          <w:rFonts w:ascii="Arial" w:hAnsi="Arial" w:cs="Arial"/>
        </w:rPr>
        <w:t xml:space="preserve"> 70 del REGLAMENTO.</w:t>
      </w:r>
    </w:p>
    <w:p w14:paraId="2462AD0E" w14:textId="7984557B" w:rsidR="00827564" w:rsidRPr="004A3B06" w:rsidRDefault="00827564" w:rsidP="00827564">
      <w:pPr>
        <w:spacing w:before="120" w:after="120"/>
        <w:ind w:left="709"/>
        <w:jc w:val="both"/>
        <w:rPr>
          <w:rFonts w:ascii="Arial" w:hAnsi="Arial" w:cs="Arial"/>
        </w:rPr>
      </w:pPr>
    </w:p>
    <w:p w14:paraId="7895AE4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548" w:name="_Toc434004135"/>
      <w:bookmarkStart w:id="1549" w:name="_Toc212216793"/>
      <w:r w:rsidRPr="004A3B06">
        <w:rPr>
          <w:rFonts w:cs="Arial"/>
          <w:bCs/>
          <w:color w:val="244061" w:themeColor="accent1" w:themeShade="80"/>
          <w:sz w:val="20"/>
          <w:lang w:val="es-MX"/>
        </w:rPr>
        <w:t>NO NEGOCIABILIDAD DE LAS CONDICIONES CONTENIDAS EN ESTA CONVOCATORIA Y EN LAS PROPOSICIONES</w:t>
      </w:r>
      <w:bookmarkEnd w:id="1536"/>
      <w:bookmarkEnd w:id="1537"/>
      <w:bookmarkEnd w:id="1538"/>
      <w:bookmarkEnd w:id="1539"/>
      <w:bookmarkEnd w:id="1540"/>
      <w:bookmarkEnd w:id="1541"/>
      <w:bookmarkEnd w:id="1542"/>
      <w:bookmarkEnd w:id="1548"/>
      <w:bookmarkEnd w:id="1549"/>
    </w:p>
    <w:p w14:paraId="472F4BC2" w14:textId="180F045F" w:rsidR="004964C4" w:rsidRPr="004A3B06" w:rsidRDefault="00827564" w:rsidP="00D17B59">
      <w:pPr>
        <w:spacing w:before="120" w:after="120"/>
        <w:ind w:left="705"/>
        <w:jc w:val="both"/>
        <w:rPr>
          <w:rFonts w:ascii="Arial" w:hAnsi="Arial" w:cs="Arial"/>
        </w:rPr>
      </w:pPr>
      <w:r w:rsidRPr="004A3B06">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3B06">
        <w:rPr>
          <w:rFonts w:ascii="Arial" w:hAnsi="Arial" w:cs="Arial"/>
        </w:rPr>
        <w:t>.</w:t>
      </w:r>
    </w:p>
    <w:p w14:paraId="1F8BD3D9" w14:textId="0777CD57" w:rsidR="00F70FCA" w:rsidRPr="00241D25" w:rsidRDefault="00BC33F9" w:rsidP="00241D25">
      <w:pPr>
        <w:jc w:val="center"/>
        <w:rPr>
          <w:rFonts w:ascii="Arial" w:hAnsi="Arial" w:cs="Arial"/>
          <w:b/>
          <w:bCs/>
          <w:color w:val="666699"/>
          <w:kern w:val="32"/>
          <w:sz w:val="32"/>
          <w:szCs w:val="32"/>
        </w:rPr>
      </w:pPr>
      <w:r w:rsidRPr="00241D25">
        <w:rPr>
          <w:rFonts w:ascii="Arial" w:hAnsi="Arial" w:cs="Arial"/>
          <w:b/>
          <w:bCs/>
        </w:rPr>
        <w:br w:type="page"/>
      </w:r>
      <w:r w:rsidR="00F70FCA" w:rsidRPr="00241D25">
        <w:rPr>
          <w:rFonts w:ascii="Arial" w:hAnsi="Arial" w:cs="Arial"/>
          <w:b/>
          <w:bCs/>
          <w:color w:val="CC0066"/>
          <w:kern w:val="32"/>
          <w:sz w:val="28"/>
        </w:rPr>
        <w:lastRenderedPageBreak/>
        <w:t>ANEXO 1</w:t>
      </w:r>
      <w:bookmarkEnd w:id="1312"/>
      <w:bookmarkEnd w:id="1313"/>
    </w:p>
    <w:p w14:paraId="79141705" w14:textId="14A75759" w:rsidR="00C25594" w:rsidRPr="004A3B06" w:rsidRDefault="00A95A33" w:rsidP="00C25594">
      <w:pPr>
        <w:pStyle w:val="Ttulo1"/>
        <w:shd w:val="clear" w:color="auto" w:fill="D9D9D9" w:themeFill="background1" w:themeFillShade="D9"/>
        <w:rPr>
          <w:rFonts w:cs="Arial"/>
          <w:kern w:val="32"/>
          <w:sz w:val="28"/>
          <w:szCs w:val="32"/>
          <w:lang w:val="es-MX"/>
        </w:rPr>
      </w:pPr>
      <w:bookmarkStart w:id="1550" w:name="_Toc452121414"/>
      <w:bookmarkStart w:id="1551" w:name="_Toc464498337"/>
      <w:bookmarkStart w:id="1552" w:name="_Toc464498742"/>
      <w:bookmarkStart w:id="1553" w:name="_Toc487209356"/>
      <w:bookmarkStart w:id="1554" w:name="_Toc488428670"/>
      <w:bookmarkStart w:id="1555" w:name="_Toc491180996"/>
      <w:bookmarkStart w:id="1556" w:name="_Toc492377958"/>
      <w:bookmarkStart w:id="1557" w:name="_Toc493501660"/>
      <w:bookmarkStart w:id="1558" w:name="_Toc494211618"/>
      <w:bookmarkStart w:id="1559" w:name="_Toc496883354"/>
      <w:bookmarkStart w:id="1560" w:name="_Toc498523235"/>
      <w:bookmarkStart w:id="1561" w:name="_Toc505704913"/>
      <w:bookmarkStart w:id="1562" w:name="_Toc510612357"/>
      <w:bookmarkStart w:id="1563" w:name="_Toc3539024"/>
      <w:bookmarkStart w:id="1564" w:name="_Toc19704297"/>
      <w:bookmarkStart w:id="1565" w:name="_Toc23410272"/>
      <w:bookmarkStart w:id="1566" w:name="_Toc23958038"/>
      <w:bookmarkStart w:id="1567" w:name="_Toc80883802"/>
      <w:bookmarkStart w:id="1568" w:name="_Toc80890473"/>
      <w:bookmarkStart w:id="1569" w:name="_Toc82529186"/>
      <w:bookmarkStart w:id="1570" w:name="_Toc119663164"/>
      <w:bookmarkStart w:id="1571" w:name="_Toc128403873"/>
      <w:bookmarkStart w:id="1572" w:name="_Toc139655587"/>
      <w:bookmarkStart w:id="1573" w:name="_Toc161343780"/>
      <w:bookmarkStart w:id="1574" w:name="_Toc163151929"/>
      <w:bookmarkStart w:id="1575" w:name="_Toc184325969"/>
      <w:bookmarkStart w:id="1576" w:name="_Toc192504858"/>
      <w:bookmarkStart w:id="1577" w:name="_Toc193296147"/>
      <w:bookmarkStart w:id="1578" w:name="_Toc193881373"/>
      <w:bookmarkStart w:id="1579" w:name="_Toc197702662"/>
      <w:bookmarkStart w:id="1580" w:name="_Toc212209335"/>
      <w:bookmarkStart w:id="1581" w:name="_Toc212216606"/>
      <w:bookmarkStart w:id="1582" w:name="_Toc212216794"/>
      <w:r w:rsidRPr="004A3B06">
        <w:rPr>
          <w:rFonts w:cs="Arial"/>
          <w:kern w:val="32"/>
          <w:sz w:val="28"/>
          <w:szCs w:val="32"/>
          <w:lang w:val="es-MX"/>
        </w:rPr>
        <w:t>Especificaciones Técnicas</w:t>
      </w:r>
      <w:bookmarkStart w:id="1583" w:name="_Toc410219892"/>
      <w:bookmarkStart w:id="1584" w:name="_Toc309618101"/>
      <w:bookmarkStart w:id="1585" w:name="_Toc314085350"/>
      <w:bookmarkStart w:id="1586" w:name="_Toc314094171"/>
      <w:bookmarkStart w:id="1587" w:name="_Toc289064607"/>
      <w:bookmarkEnd w:id="1314"/>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p>
    <w:bookmarkEnd w:id="1583"/>
    <w:p w14:paraId="5819D122" w14:textId="77777777" w:rsidR="00842101" w:rsidRPr="004A3B06" w:rsidRDefault="00842101" w:rsidP="00503CFD">
      <w:pPr>
        <w:pStyle w:val="Ttulo1"/>
        <w:tabs>
          <w:tab w:val="center" w:pos="234"/>
          <w:tab w:val="center" w:pos="1609"/>
        </w:tabs>
        <w:jc w:val="both"/>
        <w:rPr>
          <w:rFonts w:eastAsia="Calibri" w:cs="Arial"/>
          <w:b w:val="0"/>
          <w:lang w:val="es-MX"/>
        </w:rPr>
      </w:pPr>
    </w:p>
    <w:p w14:paraId="0EC96229" w14:textId="77777777" w:rsidR="00916ABE" w:rsidRPr="00916ABE" w:rsidRDefault="00916ABE">
      <w:pPr>
        <w:keepNext/>
        <w:numPr>
          <w:ilvl w:val="0"/>
          <w:numId w:val="181"/>
        </w:numPr>
        <w:ind w:left="284" w:hanging="284"/>
        <w:jc w:val="both"/>
        <w:outlineLvl w:val="0"/>
        <w:rPr>
          <w:rFonts w:ascii="Arial" w:eastAsia="SimSun" w:hAnsi="Arial" w:cs="Arial"/>
          <w:b/>
        </w:rPr>
      </w:pPr>
      <w:bookmarkStart w:id="1588" w:name="_Toc208592550"/>
      <w:r w:rsidRPr="00916ABE">
        <w:rPr>
          <w:rFonts w:ascii="Arial" w:eastAsia="SimSun" w:hAnsi="Arial" w:cs="Arial"/>
          <w:b/>
        </w:rPr>
        <w:t>Descripción general.</w:t>
      </w:r>
      <w:bookmarkEnd w:id="1588"/>
    </w:p>
    <w:p w14:paraId="5EC76C26" w14:textId="77777777" w:rsidR="00916ABE" w:rsidRPr="00916ABE" w:rsidRDefault="00916ABE" w:rsidP="00916ABE">
      <w:pPr>
        <w:jc w:val="both"/>
        <w:rPr>
          <w:rFonts w:ascii="Arial" w:eastAsia="SimSun" w:hAnsi="Arial" w:cs="Arial"/>
        </w:rPr>
      </w:pPr>
    </w:p>
    <w:p w14:paraId="238CE2EB"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Dirección Ejecutiva del Registro Federal de Electores (DERFE) del Instituto Nacional Electoral, en lo sucesivo </w:t>
      </w:r>
      <w:r w:rsidRPr="00916ABE">
        <w:rPr>
          <w:rFonts w:ascii="Arial" w:eastAsia="SimSun" w:hAnsi="Arial" w:cs="Arial"/>
          <w:b/>
          <w:bCs/>
        </w:rPr>
        <w:t>“El Instituto”</w:t>
      </w:r>
      <w:r w:rsidRPr="00916ABE">
        <w:rPr>
          <w:rFonts w:ascii="Arial" w:eastAsia="SimSun" w:hAnsi="Arial" w:cs="Arial"/>
        </w:rPr>
        <w:t xml:space="preserve">, requiere la contratación del </w:t>
      </w:r>
      <w:r w:rsidRPr="00916ABE">
        <w:rPr>
          <w:rFonts w:ascii="Arial" w:eastAsia="Calibri" w:hAnsi="Arial" w:cs="Arial"/>
          <w:b/>
          <w:bCs/>
          <w:i/>
          <w:iCs/>
          <w:lang w:eastAsia="en-US"/>
        </w:rPr>
        <w:t xml:space="preserve">Servicio de Producción de la Credencial para Votar </w:t>
      </w:r>
      <w:r w:rsidRPr="00916ABE">
        <w:rPr>
          <w:rFonts w:ascii="Arial" w:eastAsia="Calibri" w:hAnsi="Arial" w:cs="Arial"/>
        </w:rPr>
        <w:t>(SPCPV)</w:t>
      </w:r>
      <w:r w:rsidRPr="00916ABE">
        <w:rPr>
          <w:rFonts w:ascii="Arial" w:eastAsia="SimSun" w:hAnsi="Arial" w:cs="Arial"/>
        </w:rPr>
        <w:t xml:space="preserve"> para el periodo de 2026 a 2031. </w:t>
      </w:r>
    </w:p>
    <w:p w14:paraId="6EEA2789" w14:textId="77777777" w:rsidR="00916ABE" w:rsidRPr="00916ABE" w:rsidRDefault="00916ABE" w:rsidP="00916ABE">
      <w:pPr>
        <w:jc w:val="both"/>
        <w:rPr>
          <w:rFonts w:ascii="Arial" w:eastAsia="SimSun" w:hAnsi="Arial" w:cs="Arial"/>
        </w:rPr>
      </w:pPr>
    </w:p>
    <w:p w14:paraId="27FBAEA1"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Modelo de la Credencial Para Votar.</w:t>
      </w:r>
    </w:p>
    <w:p w14:paraId="7D6713B4" w14:textId="77777777" w:rsidR="00916ABE" w:rsidRPr="00916ABE" w:rsidRDefault="00916ABE" w:rsidP="00916ABE">
      <w:pPr>
        <w:jc w:val="both"/>
        <w:rPr>
          <w:rFonts w:ascii="Arial" w:eastAsia="Calibri" w:hAnsi="Arial" w:cs="Arial"/>
          <w:lang w:eastAsia="en-US"/>
        </w:rPr>
      </w:pPr>
      <w:r w:rsidRPr="00916ABE">
        <w:rPr>
          <w:rFonts w:ascii="Arial" w:eastAsia="Calibri" w:hAnsi="Arial" w:cs="Arial"/>
          <w:lang w:eastAsia="en-US"/>
        </w:rPr>
        <w:t>La</w:t>
      </w:r>
      <w:r w:rsidRPr="00916ABE">
        <w:rPr>
          <w:rFonts w:ascii="Arial" w:eastAsia="Calibri" w:hAnsi="Arial" w:cs="Arial"/>
        </w:rPr>
        <w:t xml:space="preserve"> </w:t>
      </w:r>
      <w:r w:rsidRPr="00916ABE">
        <w:rPr>
          <w:rFonts w:ascii="Arial" w:eastAsia="Calibri" w:hAnsi="Arial" w:cs="Arial"/>
          <w:lang w:eastAsia="en-US"/>
        </w:rPr>
        <w:t>CPV está conformada por elementos de presentación, de información, de seguridad, de control y compuestos; dichos elementos se describen a continuación.</w:t>
      </w:r>
    </w:p>
    <w:p w14:paraId="766BC996" w14:textId="77777777" w:rsidR="00916ABE" w:rsidRPr="00916ABE" w:rsidRDefault="00916ABE" w:rsidP="00916ABE">
      <w:pPr>
        <w:jc w:val="both"/>
        <w:rPr>
          <w:rFonts w:ascii="Arial" w:eastAsia="SimSun" w:hAnsi="Arial" w:cs="Arial"/>
        </w:rPr>
      </w:pPr>
    </w:p>
    <w:p w14:paraId="20218099" w14:textId="77777777" w:rsidR="00916ABE" w:rsidRPr="00916ABE" w:rsidRDefault="00916ABE" w:rsidP="00916ABE">
      <w:pPr>
        <w:widowControl w:val="0"/>
        <w:jc w:val="both"/>
        <w:rPr>
          <w:rFonts w:ascii="Arial" w:eastAsia="SimSun" w:hAnsi="Arial" w:cs="Arial"/>
          <w:b/>
        </w:rPr>
      </w:pPr>
      <w:bookmarkStart w:id="1589" w:name="_Toc536617527"/>
      <w:bookmarkStart w:id="1590" w:name="_Toc536617528"/>
      <w:bookmarkStart w:id="1591" w:name="_Toc536617556"/>
      <w:bookmarkStart w:id="1592" w:name="_Toc536617557"/>
      <w:bookmarkStart w:id="1593" w:name="_Toc536617558"/>
      <w:bookmarkStart w:id="1594" w:name="_Toc536617559"/>
      <w:bookmarkStart w:id="1595" w:name="_Toc536617560"/>
      <w:bookmarkEnd w:id="1589"/>
      <w:bookmarkEnd w:id="1590"/>
      <w:bookmarkEnd w:id="1591"/>
      <w:bookmarkEnd w:id="1592"/>
      <w:bookmarkEnd w:id="1593"/>
      <w:bookmarkEnd w:id="1594"/>
      <w:bookmarkEnd w:id="1595"/>
      <w:r w:rsidRPr="00916ABE">
        <w:rPr>
          <w:rFonts w:ascii="Arial" w:eastAsia="SimSun" w:hAnsi="Arial" w:cs="Arial"/>
          <w:b/>
        </w:rPr>
        <w:t>Elementos de Presentación.</w:t>
      </w:r>
    </w:p>
    <w:p w14:paraId="404F1FD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elementos de presentación son todas aquellas partes que conforman a la CPV y que integran su apariencia física, tales como los colores, materiales y diseño (dimensiones de acuerdo con el Estándar Internacional ISO IEC 7810 para tarjetas de identificación tipo ID-1, y distribución de todos los elementos en la CPV).</w:t>
      </w:r>
    </w:p>
    <w:p w14:paraId="36861031" w14:textId="77777777" w:rsidR="00916ABE" w:rsidRPr="00916ABE" w:rsidRDefault="00916ABE" w:rsidP="00916ABE">
      <w:pPr>
        <w:widowControl w:val="0"/>
        <w:jc w:val="both"/>
        <w:rPr>
          <w:rFonts w:ascii="Arial" w:eastAsia="SimSun" w:hAnsi="Arial" w:cs="Arial"/>
        </w:rPr>
      </w:pPr>
    </w:p>
    <w:p w14:paraId="5027F666"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Elementos de Información.</w:t>
      </w:r>
    </w:p>
    <w:p w14:paraId="282495A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Los elementos de información son aquellos que describen los datos generales de las personas, así como las leyendas de carácter informativo u obligatorio ubicadas en el Anverso y Reverso de la CPV. </w:t>
      </w:r>
    </w:p>
    <w:p w14:paraId="1E8DDF0B" w14:textId="77777777" w:rsidR="00916ABE" w:rsidRPr="00916ABE" w:rsidRDefault="00916ABE" w:rsidP="00916ABE">
      <w:pPr>
        <w:widowControl w:val="0"/>
        <w:jc w:val="both"/>
        <w:rPr>
          <w:rFonts w:ascii="Arial" w:eastAsia="SimSun" w:hAnsi="Arial" w:cs="Arial"/>
        </w:rPr>
      </w:pPr>
    </w:p>
    <w:p w14:paraId="43B26563"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Elementos de Seguridad.</w:t>
      </w:r>
    </w:p>
    <w:p w14:paraId="2DE8703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elementos de seguridad permiten proteger el contenido de la CPV para mitigar el riesgo de ser falsificada, alterada, duplicada o simulada, proporcionando autenticidad, previendo su inutilización para fines no autorizados y disminuyendo la intención del robo.</w:t>
      </w:r>
    </w:p>
    <w:p w14:paraId="4926B5DE" w14:textId="77777777" w:rsidR="00916ABE" w:rsidRPr="00916ABE" w:rsidRDefault="00916ABE" w:rsidP="00916ABE">
      <w:pPr>
        <w:widowControl w:val="0"/>
        <w:jc w:val="both"/>
        <w:rPr>
          <w:rFonts w:ascii="Arial" w:eastAsia="SimSun" w:hAnsi="Arial" w:cs="Arial"/>
          <w:b/>
        </w:rPr>
      </w:pPr>
    </w:p>
    <w:p w14:paraId="6D1BDA17"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Elementos de Control.</w:t>
      </w:r>
    </w:p>
    <w:p w14:paraId="608A996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Son aquellos que facilitan el seguimiento de todos y cada uno de los trámites que se realizan en los Módulos de Atención Ciudadana (MAC) y se procesan en el Centro de Cómputo y Resguardo Documental (CECyRD), proporcionando certeza al ciclo de vida de los trámites, considerando la característica de unicidad, es decir, que para cada trámite generado le corresponde una CPV.</w:t>
      </w:r>
    </w:p>
    <w:p w14:paraId="402B870A" w14:textId="77777777" w:rsidR="00916ABE" w:rsidRPr="00916ABE" w:rsidRDefault="00916ABE" w:rsidP="00916ABE">
      <w:pPr>
        <w:widowControl w:val="0"/>
        <w:jc w:val="both"/>
        <w:rPr>
          <w:rFonts w:ascii="Arial" w:eastAsia="SimSun" w:hAnsi="Arial" w:cs="Arial"/>
        </w:rPr>
      </w:pPr>
    </w:p>
    <w:p w14:paraId="60E8722F"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Elementos Compuestos.</w:t>
      </w:r>
    </w:p>
    <w:p w14:paraId="50714FF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Son los que se componen de la combinación de dos o más elementos, los cuales proporcionan diversos servicios para fines específicos.</w:t>
      </w:r>
      <w:bookmarkStart w:id="1596" w:name="_Toc536103518"/>
      <w:bookmarkStart w:id="1597" w:name="_Toc536118739"/>
      <w:bookmarkStart w:id="1598" w:name="_Toc536120599"/>
      <w:bookmarkStart w:id="1599" w:name="_Toc536103519"/>
      <w:bookmarkStart w:id="1600" w:name="_Toc536118740"/>
      <w:bookmarkStart w:id="1601" w:name="_Toc536120600"/>
      <w:bookmarkEnd w:id="1596"/>
      <w:bookmarkEnd w:id="1597"/>
      <w:bookmarkEnd w:id="1598"/>
      <w:bookmarkEnd w:id="1599"/>
      <w:bookmarkEnd w:id="1600"/>
      <w:bookmarkEnd w:id="1601"/>
    </w:p>
    <w:p w14:paraId="261576DF" w14:textId="77777777" w:rsidR="00916ABE" w:rsidRPr="00916ABE" w:rsidRDefault="00916ABE" w:rsidP="00916ABE">
      <w:pPr>
        <w:jc w:val="both"/>
        <w:rPr>
          <w:rFonts w:ascii="Arial" w:eastAsia="SimSun" w:hAnsi="Arial" w:cs="Arial"/>
        </w:rPr>
      </w:pPr>
    </w:p>
    <w:p w14:paraId="207E0F12" w14:textId="77777777" w:rsidR="00916ABE" w:rsidRPr="00916ABE" w:rsidRDefault="00916ABE">
      <w:pPr>
        <w:keepNext/>
        <w:numPr>
          <w:ilvl w:val="0"/>
          <w:numId w:val="181"/>
        </w:numPr>
        <w:tabs>
          <w:tab w:val="left" w:pos="284"/>
        </w:tabs>
        <w:ind w:left="142" w:hanging="142"/>
        <w:jc w:val="both"/>
        <w:outlineLvl w:val="0"/>
        <w:rPr>
          <w:rFonts w:ascii="Arial" w:eastAsia="SimSun" w:hAnsi="Arial" w:cs="Arial"/>
          <w:b/>
        </w:rPr>
      </w:pPr>
      <w:bookmarkStart w:id="1602" w:name="_Toc5813397"/>
      <w:bookmarkStart w:id="1603" w:name="_Toc7111849"/>
      <w:bookmarkStart w:id="1604" w:name="_Toc208592551"/>
      <w:r w:rsidRPr="00916ABE">
        <w:rPr>
          <w:rFonts w:ascii="Arial" w:eastAsia="SimSun" w:hAnsi="Arial" w:cs="Arial"/>
          <w:b/>
        </w:rPr>
        <w:t>Especificaciones del Servicio.</w:t>
      </w:r>
      <w:bookmarkEnd w:id="1602"/>
      <w:bookmarkEnd w:id="1603"/>
      <w:bookmarkEnd w:id="1604"/>
    </w:p>
    <w:p w14:paraId="1F14F903" w14:textId="77777777" w:rsidR="00916ABE" w:rsidRPr="00916ABE" w:rsidRDefault="00916ABE" w:rsidP="00916ABE">
      <w:pPr>
        <w:jc w:val="both"/>
        <w:rPr>
          <w:rFonts w:ascii="Arial" w:eastAsia="SimSun" w:hAnsi="Arial" w:cs="Arial"/>
        </w:rPr>
      </w:pPr>
    </w:p>
    <w:p w14:paraId="02A1A8E8"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rPr>
        <w:t xml:space="preserve">La contratación del </w:t>
      </w:r>
      <w:r w:rsidRPr="00916ABE">
        <w:rPr>
          <w:rFonts w:ascii="Arial" w:eastAsia="SimSun" w:hAnsi="Arial" w:cs="Arial"/>
          <w:b/>
          <w:bCs/>
        </w:rPr>
        <w:t>Servicio de Producción de la CPV</w:t>
      </w:r>
      <w:r w:rsidRPr="00916ABE">
        <w:rPr>
          <w:rFonts w:ascii="Arial" w:eastAsia="SimSun" w:hAnsi="Arial" w:cs="Arial"/>
        </w:rPr>
        <w:t xml:space="preserve"> considera una vigencia a partir del día hábil siguiente de la notificación de la adjudicación y hasta el </w:t>
      </w:r>
      <w:r w:rsidRPr="00916ABE">
        <w:rPr>
          <w:rFonts w:ascii="Arial" w:eastAsia="SimSun" w:hAnsi="Arial" w:cs="Arial"/>
          <w:b/>
          <w:bCs/>
        </w:rPr>
        <w:t>31 de mayo de 2031</w:t>
      </w:r>
      <w:r w:rsidRPr="00916ABE">
        <w:rPr>
          <w:rFonts w:ascii="Arial" w:eastAsia="SimSun" w:hAnsi="Arial" w:cs="Arial"/>
        </w:rPr>
        <w:t xml:space="preserve">, a través del esquema de contratación de servicios externos. </w:t>
      </w:r>
    </w:p>
    <w:p w14:paraId="0ED98455" w14:textId="77777777" w:rsidR="00916ABE" w:rsidRPr="00916ABE" w:rsidRDefault="00916ABE" w:rsidP="00916ABE">
      <w:pPr>
        <w:widowControl w:val="0"/>
        <w:ind w:left="720"/>
        <w:jc w:val="both"/>
        <w:rPr>
          <w:rFonts w:ascii="Arial" w:eastAsia="SimSun" w:hAnsi="Arial" w:cs="Arial"/>
        </w:rPr>
      </w:pPr>
    </w:p>
    <w:p w14:paraId="49B65F43"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rPr>
        <w:t>“</w:t>
      </w:r>
      <w:r w:rsidRPr="00916ABE">
        <w:rPr>
          <w:rFonts w:ascii="Arial" w:eastAsia="SimSun" w:hAnsi="Arial" w:cs="Arial"/>
          <w:b/>
        </w:rPr>
        <w:t>El Instituto</w:t>
      </w:r>
      <w:r w:rsidRPr="00916ABE">
        <w:rPr>
          <w:rFonts w:ascii="Arial" w:eastAsia="SimSun" w:hAnsi="Arial" w:cs="Arial"/>
        </w:rPr>
        <w:t xml:space="preserve">” requiere que </w:t>
      </w:r>
      <w:r w:rsidRPr="00916ABE">
        <w:rPr>
          <w:rFonts w:ascii="Arial" w:eastAsia="SimSun" w:hAnsi="Arial" w:cs="Arial"/>
          <w:b/>
        </w:rPr>
        <w:t>“El Proveedor”</w:t>
      </w:r>
      <w:r w:rsidRPr="00916ABE">
        <w:rPr>
          <w:rFonts w:ascii="Arial" w:eastAsia="SimSun" w:hAnsi="Arial" w:cs="Arial"/>
        </w:rPr>
        <w:t xml:space="preserve"> instale un C</w:t>
      </w:r>
      <w:r w:rsidRPr="00916ABE">
        <w:rPr>
          <w:rFonts w:ascii="Arial" w:eastAsia="SimSun" w:hAnsi="Arial" w:cs="Arial"/>
          <w:bCs/>
        </w:rPr>
        <w:t xml:space="preserve">entro de Producción de Credenciales, conforme a lo establecido en este Anexo Técnico, el cual será denominado </w:t>
      </w:r>
      <w:r w:rsidRPr="00916ABE">
        <w:rPr>
          <w:rFonts w:ascii="Arial" w:eastAsia="SimSun" w:hAnsi="Arial" w:cs="Arial"/>
          <w:b/>
        </w:rPr>
        <w:t>CPC</w:t>
      </w:r>
      <w:r w:rsidRPr="00916ABE">
        <w:rPr>
          <w:rFonts w:ascii="Arial" w:eastAsia="SimSun" w:hAnsi="Arial" w:cs="Arial"/>
        </w:rPr>
        <w:t>.</w:t>
      </w:r>
    </w:p>
    <w:p w14:paraId="74716886" w14:textId="77777777" w:rsidR="00916ABE" w:rsidRPr="00916ABE" w:rsidRDefault="00916ABE" w:rsidP="00916ABE">
      <w:pPr>
        <w:widowControl w:val="0"/>
        <w:ind w:left="720"/>
        <w:jc w:val="both"/>
        <w:rPr>
          <w:rFonts w:ascii="Arial" w:eastAsia="SimSun" w:hAnsi="Arial" w:cs="Arial"/>
        </w:rPr>
      </w:pPr>
    </w:p>
    <w:p w14:paraId="3DC3DF0E" w14:textId="77777777" w:rsidR="00916ABE" w:rsidRPr="00916ABE" w:rsidRDefault="00916ABE">
      <w:pPr>
        <w:widowControl w:val="0"/>
        <w:numPr>
          <w:ilvl w:val="0"/>
          <w:numId w:val="300"/>
        </w:numPr>
        <w:tabs>
          <w:tab w:val="left" w:pos="705"/>
        </w:tabs>
        <w:contextualSpacing/>
        <w:jc w:val="both"/>
        <w:rPr>
          <w:rFonts w:ascii="Arial" w:eastAsia="SimSun" w:hAnsi="Arial" w:cs="Arial"/>
          <w:snapToGrid w:val="0"/>
        </w:rPr>
      </w:pPr>
      <w:r w:rsidRPr="00916ABE">
        <w:rPr>
          <w:rFonts w:ascii="Arial" w:eastAsia="SimSun" w:hAnsi="Arial" w:cs="Arial"/>
          <w:b/>
          <w:bCs/>
          <w:snapToGrid w:val="0"/>
        </w:rPr>
        <w:t xml:space="preserve">“El Instituto” </w:t>
      </w:r>
      <w:r w:rsidRPr="00916ABE">
        <w:rPr>
          <w:rFonts w:ascii="Arial" w:eastAsia="SimSun" w:hAnsi="Arial" w:cs="Arial"/>
          <w:snapToGrid w:val="0"/>
        </w:rPr>
        <w:t xml:space="preserve">entiende por servicios externos que el </w:t>
      </w:r>
      <w:r w:rsidRPr="00916ABE">
        <w:rPr>
          <w:rFonts w:ascii="Arial" w:eastAsia="SimSun" w:hAnsi="Arial" w:cs="Arial"/>
          <w:b/>
          <w:bCs/>
          <w:snapToGrid w:val="0"/>
        </w:rPr>
        <w:t>Servicio de Producción de la CPV</w:t>
      </w:r>
      <w:r w:rsidRPr="00916ABE">
        <w:rPr>
          <w:rFonts w:ascii="Arial" w:eastAsia="SimSun" w:hAnsi="Arial" w:cs="Arial"/>
          <w:snapToGrid w:val="0"/>
        </w:rPr>
        <w:t xml:space="preserve"> se deberá proporcionar por “</w:t>
      </w:r>
      <w:r w:rsidRPr="00916ABE">
        <w:rPr>
          <w:rFonts w:ascii="Arial" w:eastAsia="SimSun" w:hAnsi="Arial" w:cs="Arial"/>
          <w:b/>
          <w:bCs/>
          <w:snapToGrid w:val="0"/>
        </w:rPr>
        <w:t>El Proveedor”,</w:t>
      </w:r>
      <w:r w:rsidRPr="00916ABE">
        <w:rPr>
          <w:rFonts w:ascii="Arial" w:eastAsia="SimSun" w:hAnsi="Arial" w:cs="Arial"/>
          <w:snapToGrid w:val="0"/>
        </w:rPr>
        <w:t xml:space="preserve"> en el CPC que implemente y que será supervisado por personal de </w:t>
      </w:r>
      <w:r w:rsidRPr="00916ABE">
        <w:rPr>
          <w:rFonts w:ascii="Arial" w:eastAsia="SimSun" w:hAnsi="Arial" w:cs="Arial"/>
          <w:b/>
          <w:bCs/>
          <w:snapToGrid w:val="0"/>
        </w:rPr>
        <w:t>“El Instituto”</w:t>
      </w:r>
      <w:r w:rsidRPr="00916ABE">
        <w:rPr>
          <w:rFonts w:ascii="Arial" w:eastAsia="SimSun" w:hAnsi="Arial" w:cs="Arial"/>
          <w:snapToGrid w:val="0"/>
        </w:rPr>
        <w:t>.</w:t>
      </w:r>
    </w:p>
    <w:p w14:paraId="1E50F806" w14:textId="77777777" w:rsidR="00916ABE" w:rsidRPr="00916ABE" w:rsidRDefault="00916ABE" w:rsidP="00916ABE">
      <w:pPr>
        <w:tabs>
          <w:tab w:val="left" w:pos="705"/>
        </w:tabs>
        <w:jc w:val="both"/>
        <w:rPr>
          <w:rFonts w:ascii="Arial" w:eastAsia="SimSun" w:hAnsi="Arial" w:cs="Arial"/>
          <w:strike/>
        </w:rPr>
      </w:pPr>
    </w:p>
    <w:p w14:paraId="2347D327"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b/>
        </w:rPr>
        <w:t xml:space="preserve"> </w:t>
      </w:r>
      <w:r w:rsidRPr="00916ABE">
        <w:rPr>
          <w:rFonts w:ascii="Arial" w:eastAsia="SimSun" w:hAnsi="Arial" w:cs="Arial"/>
        </w:rPr>
        <w:t xml:space="preserve">deberá disponer de los recursos financieros, humanos y materiales, así como con la infraestructura adecuada y los demás medios necesarios para la prestación del servicio solicitado </w:t>
      </w:r>
      <w:r w:rsidRPr="00916ABE">
        <w:rPr>
          <w:rFonts w:ascii="Arial" w:eastAsia="SimSun" w:hAnsi="Arial" w:cs="Arial"/>
        </w:rPr>
        <w:lastRenderedPageBreak/>
        <w:t xml:space="preserve">por </w:t>
      </w:r>
      <w:r w:rsidRPr="00916ABE">
        <w:rPr>
          <w:rFonts w:ascii="Arial" w:eastAsia="SimSun" w:hAnsi="Arial" w:cs="Arial"/>
          <w:b/>
        </w:rPr>
        <w:t>“El Instituto”</w:t>
      </w:r>
      <w:r w:rsidRPr="00916ABE">
        <w:rPr>
          <w:rFonts w:ascii="Arial" w:eastAsia="SimSun" w:hAnsi="Arial" w:cs="Arial"/>
        </w:rPr>
        <w:t>.</w:t>
      </w:r>
    </w:p>
    <w:p w14:paraId="157C31E6" w14:textId="77777777" w:rsidR="00916ABE" w:rsidRPr="00916ABE" w:rsidRDefault="00916ABE" w:rsidP="00916ABE">
      <w:pPr>
        <w:widowControl w:val="0"/>
        <w:jc w:val="both"/>
        <w:rPr>
          <w:rFonts w:ascii="Arial" w:eastAsia="SimSun" w:hAnsi="Arial" w:cs="Arial"/>
        </w:rPr>
      </w:pPr>
    </w:p>
    <w:p w14:paraId="5892F6E8"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como parte del proceso de aseguramiento de la calidad de los materiales integrados en la producción de la CPV, deberá implementar un Laboratorio de pruebas de calidad en las instalaciones del CPC con los instrumentos de medición correspondientes considerando al menos las siguientes pruebas: Deslaminación, alabeo, máquina para pruebas de flexión 10 a 40 Flex./min, máquina para pruebas de torsión 10 a 40 Tors./min, dispositivo para verificar pandeo de tarjeta, micrómetro digital con salida de datos, máquina universal de ensayos 500 N, dispositivo de impacto ANT, mufla FE-340.</w:t>
      </w:r>
    </w:p>
    <w:p w14:paraId="1916FE85" w14:textId="77777777" w:rsidR="00916ABE" w:rsidRPr="00916ABE" w:rsidRDefault="00916ABE" w:rsidP="00916ABE">
      <w:pPr>
        <w:widowControl w:val="0"/>
        <w:jc w:val="both"/>
        <w:rPr>
          <w:rFonts w:ascii="Arial" w:eastAsia="SimSun" w:hAnsi="Arial" w:cs="Arial"/>
        </w:rPr>
      </w:pPr>
    </w:p>
    <w:p w14:paraId="222EFECC"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garantizar la continuidad de la producción durante la vigencia del Contrato, considerando que el servicio cuente con personal debidamente calificado, de acuerdo con las recomendaciones de la Norma Internacional ISO 22301, que contribuyan a la atención de cualquier tipo de contingencia que pueda afectar o poner en riesgo la producción de la CPV.</w:t>
      </w:r>
    </w:p>
    <w:p w14:paraId="7FF1A0B6" w14:textId="77777777" w:rsidR="00916ABE" w:rsidRPr="00916ABE" w:rsidRDefault="00916ABE" w:rsidP="00916ABE">
      <w:pPr>
        <w:widowControl w:val="0"/>
        <w:jc w:val="both"/>
        <w:rPr>
          <w:rFonts w:ascii="Arial" w:eastAsia="SimSun" w:hAnsi="Arial" w:cs="Arial"/>
        </w:rPr>
      </w:pPr>
    </w:p>
    <w:p w14:paraId="73AF66B1"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como parte del proceso de producción de la CPV, deberá realizar el Ensobretado de las CPV que se enviarán al Extranjero, considerando los elementos de seguridad que permitan identificar intentos de apertura. </w:t>
      </w:r>
    </w:p>
    <w:p w14:paraId="2B0388D1" w14:textId="77777777" w:rsidR="00916ABE" w:rsidRPr="00916ABE" w:rsidRDefault="00916ABE" w:rsidP="00916ABE">
      <w:pPr>
        <w:widowControl w:val="0"/>
        <w:jc w:val="both"/>
        <w:rPr>
          <w:rFonts w:ascii="Arial" w:eastAsia="SimSun" w:hAnsi="Arial" w:cs="Arial"/>
        </w:rPr>
      </w:pPr>
    </w:p>
    <w:p w14:paraId="41A47EC9"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considerar todas las actividades y recursos para acondicionar, instalar y poner en operación la línea de producción, área de procesamiento de información, almacenes de: resguardo seguro para insumos de producción, mantenimiento de equipos y materiales residuales del servicio</w:t>
      </w:r>
      <w:r w:rsidRPr="00916ABE">
        <w:rPr>
          <w:rFonts w:ascii="Arial" w:eastAsia="SimSun" w:hAnsi="Arial" w:cs="Arial"/>
          <w:b/>
          <w:bCs/>
        </w:rPr>
        <w:t>;</w:t>
      </w:r>
      <w:r w:rsidRPr="00916ABE">
        <w:rPr>
          <w:rFonts w:ascii="Arial" w:eastAsia="SimSun" w:hAnsi="Arial" w:cs="Arial"/>
        </w:rPr>
        <w:t xml:space="preserve"> así como las áreas de: control de calidad de la CPV, insumos operativos y resguardo de CPV para el personal de </w:t>
      </w:r>
      <w:r w:rsidRPr="00916ABE">
        <w:rPr>
          <w:rFonts w:ascii="Arial" w:eastAsia="SimSun" w:hAnsi="Arial" w:cs="Arial"/>
          <w:b/>
          <w:bCs/>
        </w:rPr>
        <w:t>“El Instituto”</w:t>
      </w:r>
      <w:r w:rsidRPr="00916ABE">
        <w:rPr>
          <w:rFonts w:ascii="Arial" w:eastAsia="SimSun" w:hAnsi="Arial" w:cs="Arial"/>
        </w:rPr>
        <w:t xml:space="preserve">, así como los espacios de trabajo necesarios para el embarque y distribución con base en los requerimientos establecidos por </w:t>
      </w:r>
      <w:r w:rsidRPr="00916ABE">
        <w:rPr>
          <w:rFonts w:ascii="Arial" w:eastAsia="SimSun" w:hAnsi="Arial" w:cs="Arial"/>
          <w:b/>
          <w:bCs/>
        </w:rPr>
        <w:t>“El Instituto”</w:t>
      </w:r>
      <w:r w:rsidRPr="00916ABE">
        <w:rPr>
          <w:rFonts w:ascii="Arial" w:eastAsia="SimSun" w:hAnsi="Arial" w:cs="Arial"/>
        </w:rPr>
        <w:t xml:space="preserve"> para el CPC, los cuales deberán ser exclusivos para la producción de la CPV.</w:t>
      </w:r>
    </w:p>
    <w:p w14:paraId="5EA0BC16" w14:textId="77777777" w:rsidR="00916ABE" w:rsidRPr="00916ABE" w:rsidRDefault="00916ABE" w:rsidP="00916ABE">
      <w:pPr>
        <w:widowControl w:val="0"/>
        <w:jc w:val="both"/>
        <w:rPr>
          <w:rFonts w:ascii="Arial" w:eastAsia="SimSun" w:hAnsi="Arial" w:cs="Arial"/>
        </w:rPr>
      </w:pPr>
    </w:p>
    <w:p w14:paraId="575C7461" w14:textId="77777777" w:rsidR="00916ABE" w:rsidRPr="00916ABE" w:rsidRDefault="00916ABE">
      <w:pPr>
        <w:widowControl w:val="0"/>
        <w:numPr>
          <w:ilvl w:val="0"/>
          <w:numId w:val="300"/>
        </w:numPr>
        <w:jc w:val="both"/>
        <w:rPr>
          <w:rFonts w:ascii="Arial" w:eastAsia="SimSun" w:hAnsi="Arial" w:cs="Arial"/>
          <w:b/>
        </w:rPr>
      </w:pPr>
      <w:r w:rsidRPr="00916ABE">
        <w:rPr>
          <w:rFonts w:ascii="Arial" w:eastAsia="SimSun" w:hAnsi="Arial" w:cs="Arial"/>
        </w:rPr>
        <w:t>“</w:t>
      </w:r>
      <w:r w:rsidRPr="00916ABE">
        <w:rPr>
          <w:rFonts w:ascii="Arial" w:eastAsia="SimSun" w:hAnsi="Arial" w:cs="Arial"/>
          <w:b/>
        </w:rPr>
        <w:t xml:space="preserve">El Proveedor” </w:t>
      </w:r>
      <w:r w:rsidRPr="00916ABE">
        <w:rPr>
          <w:rFonts w:ascii="Arial" w:eastAsia="SimSun" w:hAnsi="Arial" w:cs="Arial"/>
        </w:rPr>
        <w:t xml:space="preserve">deberá contar con los mecanismos que permitan mantener de manera ininterrumpida el servicio de producción de CPV, con los niveles de calidad especificados por </w:t>
      </w:r>
      <w:r w:rsidRPr="00916ABE">
        <w:rPr>
          <w:rFonts w:ascii="Arial" w:eastAsia="SimSun" w:hAnsi="Arial" w:cs="Arial"/>
          <w:b/>
        </w:rPr>
        <w:t>“El Instituto”.</w:t>
      </w:r>
    </w:p>
    <w:p w14:paraId="10E985A8" w14:textId="77777777" w:rsidR="00916ABE" w:rsidRPr="00916ABE" w:rsidRDefault="00916ABE" w:rsidP="00916ABE">
      <w:pPr>
        <w:widowControl w:val="0"/>
        <w:tabs>
          <w:tab w:val="left" w:pos="6216"/>
        </w:tabs>
        <w:jc w:val="both"/>
        <w:rPr>
          <w:rFonts w:ascii="Arial" w:eastAsia="SimSun" w:hAnsi="Arial" w:cs="Arial"/>
        </w:rPr>
      </w:pPr>
    </w:p>
    <w:p w14:paraId="69B93E64" w14:textId="77777777" w:rsidR="00916ABE" w:rsidRPr="00916ABE" w:rsidRDefault="00916ABE">
      <w:pPr>
        <w:widowControl w:val="0"/>
        <w:numPr>
          <w:ilvl w:val="0"/>
          <w:numId w:val="300"/>
        </w:numPr>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deberá</w:t>
      </w:r>
      <w:r w:rsidRPr="00916ABE">
        <w:rPr>
          <w:rFonts w:ascii="Arial" w:eastAsia="SimSun" w:hAnsi="Arial" w:cs="Arial"/>
          <w:b/>
        </w:rPr>
        <w:t xml:space="preserve"> </w:t>
      </w:r>
      <w:r w:rsidRPr="00916ABE">
        <w:rPr>
          <w:rFonts w:ascii="Arial" w:eastAsia="SimSun" w:hAnsi="Arial" w:cs="Arial"/>
        </w:rPr>
        <w:t>describir en su Propuesta Técnica el procedimiento de borrado seguro de información que utilizará en los equipos de producción de la CPV. El borrado podrá realizarse en cualquier momento. El borrado de información podrá ser validado en cualquier momento por personal de “</w:t>
      </w:r>
      <w:r w:rsidRPr="00916ABE">
        <w:rPr>
          <w:rFonts w:ascii="Arial" w:eastAsia="SimSun" w:hAnsi="Arial" w:cs="Arial"/>
          <w:b/>
          <w:bCs/>
        </w:rPr>
        <w:t>El Instituto</w:t>
      </w:r>
      <w:r w:rsidRPr="00916ABE">
        <w:rPr>
          <w:rFonts w:ascii="Arial" w:eastAsia="SimSun" w:hAnsi="Arial" w:cs="Arial"/>
        </w:rPr>
        <w:t>”.</w:t>
      </w:r>
    </w:p>
    <w:p w14:paraId="029B83A9" w14:textId="77777777" w:rsidR="00916ABE" w:rsidRPr="00916ABE" w:rsidRDefault="00916ABE" w:rsidP="00916ABE">
      <w:pPr>
        <w:jc w:val="both"/>
        <w:rPr>
          <w:rFonts w:ascii="Arial" w:eastAsia="SimSun" w:hAnsi="Arial" w:cs="Arial"/>
        </w:rPr>
      </w:pPr>
    </w:p>
    <w:p w14:paraId="23168B24" w14:textId="77777777" w:rsidR="00916ABE" w:rsidRPr="00916ABE" w:rsidRDefault="00916ABE">
      <w:pPr>
        <w:widowControl w:val="0"/>
        <w:numPr>
          <w:ilvl w:val="0"/>
          <w:numId w:val="300"/>
        </w:numPr>
        <w:contextualSpacing/>
        <w:jc w:val="both"/>
        <w:rPr>
          <w:rFonts w:ascii="Arial" w:eastAsia="SimSun" w:hAnsi="Arial" w:cs="Arial"/>
          <w:snapToGrid w:val="0"/>
        </w:rPr>
      </w:pPr>
      <w:r w:rsidRPr="00916ABE">
        <w:rPr>
          <w:rFonts w:ascii="Arial" w:eastAsia="SimSun" w:hAnsi="Arial" w:cs="Arial"/>
          <w:b/>
          <w:bCs/>
          <w:snapToGrid w:val="0"/>
        </w:rPr>
        <w:t>“El Proveedor”</w:t>
      </w:r>
      <w:r w:rsidRPr="00916ABE">
        <w:rPr>
          <w:rFonts w:ascii="Arial" w:eastAsia="SimSun" w:hAnsi="Arial" w:cs="Arial"/>
          <w:snapToGrid w:val="0"/>
        </w:rPr>
        <w:t xml:space="preserve"> deberá presentar una mejora a los elementos de seguridad de la CPV y/o en la operación del </w:t>
      </w:r>
      <w:r w:rsidRPr="00916ABE">
        <w:rPr>
          <w:rFonts w:ascii="Arial" w:eastAsia="SimSun" w:hAnsi="Arial" w:cs="Arial"/>
          <w:b/>
          <w:bCs/>
          <w:snapToGrid w:val="0"/>
        </w:rPr>
        <w:t>CPC</w:t>
      </w:r>
      <w:r w:rsidRPr="00916ABE">
        <w:rPr>
          <w:rFonts w:ascii="Arial" w:eastAsia="SimSun" w:hAnsi="Arial" w:cs="Arial"/>
          <w:snapToGrid w:val="0"/>
        </w:rPr>
        <w:t>, durante el primer trimestre a partir del segundo año de prestación del servicio y durante la vigencia del Contrato.</w:t>
      </w:r>
    </w:p>
    <w:p w14:paraId="32E4A605" w14:textId="77777777" w:rsidR="00916ABE" w:rsidRPr="00916ABE" w:rsidRDefault="00916ABE" w:rsidP="00916ABE">
      <w:pPr>
        <w:jc w:val="both"/>
        <w:rPr>
          <w:rFonts w:ascii="Arial" w:eastAsia="SimSun" w:hAnsi="Arial" w:cs="Arial"/>
        </w:rPr>
      </w:pPr>
    </w:p>
    <w:p w14:paraId="08C1D24E" w14:textId="77777777" w:rsidR="00916ABE" w:rsidRPr="00916ABE" w:rsidRDefault="00916ABE">
      <w:pPr>
        <w:keepNext/>
        <w:numPr>
          <w:ilvl w:val="0"/>
          <w:numId w:val="181"/>
        </w:numPr>
        <w:ind w:left="284" w:hanging="284"/>
        <w:jc w:val="both"/>
        <w:outlineLvl w:val="0"/>
        <w:rPr>
          <w:rFonts w:ascii="Arial" w:eastAsia="SimSun" w:hAnsi="Arial" w:cs="Arial"/>
          <w:b/>
        </w:rPr>
      </w:pPr>
      <w:bookmarkStart w:id="1605" w:name="_Toc5813398"/>
      <w:bookmarkStart w:id="1606" w:name="_Toc7111850"/>
      <w:bookmarkStart w:id="1607" w:name="_Toc208592552"/>
      <w:r w:rsidRPr="00916ABE">
        <w:rPr>
          <w:rFonts w:ascii="Arial" w:eastAsia="SimSun" w:hAnsi="Arial" w:cs="Arial"/>
          <w:b/>
        </w:rPr>
        <w:t>Producto</w:t>
      </w:r>
      <w:bookmarkStart w:id="1608" w:name="_Toc5813399"/>
      <w:bookmarkStart w:id="1609" w:name="_Toc7111851"/>
      <w:bookmarkEnd w:id="1605"/>
      <w:bookmarkEnd w:id="1606"/>
      <w:r w:rsidRPr="00916ABE">
        <w:rPr>
          <w:rFonts w:ascii="Arial" w:eastAsia="SimSun" w:hAnsi="Arial" w:cs="Arial"/>
          <w:b/>
        </w:rPr>
        <w:t>.</w:t>
      </w:r>
      <w:bookmarkEnd w:id="1607"/>
    </w:p>
    <w:p w14:paraId="0EADAE90" w14:textId="77777777" w:rsidR="00916ABE" w:rsidRPr="00916ABE" w:rsidRDefault="00916ABE" w:rsidP="00916ABE">
      <w:pPr>
        <w:jc w:val="both"/>
        <w:rPr>
          <w:rFonts w:ascii="Arial" w:eastAsia="SimSun" w:hAnsi="Arial" w:cs="Arial"/>
        </w:rPr>
      </w:pPr>
    </w:p>
    <w:p w14:paraId="380E94F1" w14:textId="77777777" w:rsidR="00916ABE" w:rsidRPr="00916ABE" w:rsidRDefault="00916ABE" w:rsidP="00916ABE">
      <w:pPr>
        <w:keepNext/>
        <w:jc w:val="both"/>
        <w:outlineLvl w:val="0"/>
        <w:rPr>
          <w:rFonts w:ascii="Arial" w:eastAsia="SimSun" w:hAnsi="Arial" w:cs="Arial"/>
          <w:b/>
        </w:rPr>
      </w:pPr>
      <w:bookmarkStart w:id="1610" w:name="_Toc208592553"/>
      <w:r w:rsidRPr="00916ABE">
        <w:rPr>
          <w:rFonts w:ascii="Arial" w:eastAsia="SimSun" w:hAnsi="Arial" w:cs="Arial"/>
          <w:b/>
        </w:rPr>
        <w:t>3.1 Especificaciones de la CPV.</w:t>
      </w:r>
      <w:bookmarkEnd w:id="1608"/>
      <w:bookmarkEnd w:id="1609"/>
      <w:bookmarkEnd w:id="1610"/>
    </w:p>
    <w:p w14:paraId="2274B818" w14:textId="77777777" w:rsidR="00916ABE" w:rsidRPr="00916ABE" w:rsidRDefault="00916ABE" w:rsidP="00916ABE">
      <w:pPr>
        <w:jc w:val="both"/>
        <w:rPr>
          <w:rFonts w:ascii="Arial" w:eastAsia="SimSun" w:hAnsi="Arial" w:cs="Arial"/>
        </w:rPr>
      </w:pPr>
    </w:p>
    <w:p w14:paraId="72C742B0" w14:textId="77777777" w:rsidR="00916ABE" w:rsidRPr="00916ABE" w:rsidRDefault="00916ABE">
      <w:pPr>
        <w:widowControl w:val="0"/>
        <w:numPr>
          <w:ilvl w:val="0"/>
          <w:numId w:val="301"/>
        </w:numPr>
        <w:contextualSpacing/>
        <w:jc w:val="both"/>
        <w:rPr>
          <w:rFonts w:ascii="Arial" w:eastAsia="SimSun" w:hAnsi="Arial" w:cs="Arial"/>
          <w:snapToGrid w:val="0"/>
        </w:rPr>
      </w:pPr>
      <w:r w:rsidRPr="00916ABE">
        <w:rPr>
          <w:rFonts w:ascii="Arial" w:eastAsia="SimSun" w:hAnsi="Arial" w:cs="Arial"/>
          <w:b/>
          <w:snapToGrid w:val="0"/>
        </w:rPr>
        <w:t>“El Licitante”</w:t>
      </w:r>
      <w:r w:rsidRPr="00916ABE">
        <w:rPr>
          <w:rFonts w:ascii="Arial" w:eastAsia="SimSun" w:hAnsi="Arial" w:cs="Arial"/>
          <w:snapToGrid w:val="0"/>
        </w:rPr>
        <w:t xml:space="preserve"> deberá indicar en su Propuesta Técnica que la CPV ya terminada tendrá una vida útil de al menos 10 años, así como todos los elementos que la integren (visible e invisible) y que los elementos de seguridad cumplan con lo especificado en este Anexo Técnico, lo cual será verificado durante la vigencia del Contrato con las pruebas técnicas efectuadas en Laboratorio descritas en el punto 3.1.8.3 “</w:t>
      </w:r>
      <w:r w:rsidRPr="00916ABE">
        <w:rPr>
          <w:rFonts w:ascii="Arial" w:eastAsia="SimSun" w:hAnsi="Arial" w:cs="Arial"/>
          <w:i/>
          <w:iCs/>
          <w:snapToGrid w:val="0"/>
        </w:rPr>
        <w:t>Pruebas Técnicas a realizar por el Laboratorio</w:t>
      </w:r>
      <w:r w:rsidRPr="00916ABE">
        <w:rPr>
          <w:rFonts w:ascii="Arial" w:eastAsia="SimSun" w:hAnsi="Arial" w:cs="Arial"/>
          <w:snapToGrid w:val="0"/>
        </w:rPr>
        <w:t>”.</w:t>
      </w:r>
    </w:p>
    <w:p w14:paraId="61564F33" w14:textId="77777777" w:rsidR="00916ABE" w:rsidRPr="00916ABE" w:rsidRDefault="00916ABE" w:rsidP="00916ABE">
      <w:pPr>
        <w:widowControl w:val="0"/>
        <w:ind w:left="720"/>
        <w:contextualSpacing/>
        <w:jc w:val="both"/>
        <w:rPr>
          <w:rFonts w:ascii="Arial" w:eastAsia="SimSun" w:hAnsi="Arial" w:cs="Arial"/>
          <w:snapToGrid w:val="0"/>
        </w:rPr>
      </w:pPr>
    </w:p>
    <w:p w14:paraId="47293BB5" w14:textId="77777777" w:rsidR="00916ABE" w:rsidRPr="00916ABE" w:rsidRDefault="00916ABE">
      <w:pPr>
        <w:widowControl w:val="0"/>
        <w:numPr>
          <w:ilvl w:val="0"/>
          <w:numId w:val="301"/>
        </w:numPr>
        <w:contextualSpacing/>
        <w:jc w:val="both"/>
        <w:rPr>
          <w:rFonts w:ascii="Arial" w:eastAsia="SimSun" w:hAnsi="Arial" w:cs="Arial"/>
          <w:i/>
          <w:snapToGrid w:val="0"/>
        </w:rPr>
      </w:pPr>
      <w:r w:rsidRPr="00916ABE">
        <w:rPr>
          <w:rFonts w:ascii="Arial" w:eastAsia="SimSun" w:hAnsi="Arial" w:cs="Arial"/>
          <w:b/>
          <w:snapToGrid w:val="0"/>
        </w:rPr>
        <w:t xml:space="preserve">“El Licitante” </w:t>
      </w:r>
      <w:r w:rsidRPr="00916ABE">
        <w:rPr>
          <w:rFonts w:ascii="Arial" w:eastAsia="SimSun" w:hAnsi="Arial" w:cs="Arial"/>
          <w:snapToGrid w:val="0"/>
        </w:rPr>
        <w:t>deberá indicar en su Propuesta Técnica que, la calidad de las CPV a producir será con base en las características y requerimientos mínimos establecidos en este Anexo Técnico y que dará cumplimiento a los criterios establecidos en el punto 7.2</w:t>
      </w:r>
      <w:r w:rsidRPr="00916ABE">
        <w:rPr>
          <w:rFonts w:ascii="Arial" w:eastAsia="SimSun" w:hAnsi="Arial" w:cs="Arial"/>
          <w:i/>
          <w:snapToGrid w:val="0"/>
        </w:rPr>
        <w:t>. “Procedimiento para la verificación del Control de Calidad”.</w:t>
      </w:r>
    </w:p>
    <w:p w14:paraId="13E462FA" w14:textId="77777777" w:rsidR="00916ABE" w:rsidRPr="00916ABE" w:rsidRDefault="00916ABE" w:rsidP="00916ABE">
      <w:pPr>
        <w:jc w:val="both"/>
        <w:rPr>
          <w:rFonts w:ascii="Arial" w:eastAsia="SimSun" w:hAnsi="Arial" w:cs="Arial"/>
          <w:i/>
        </w:rPr>
      </w:pPr>
    </w:p>
    <w:p w14:paraId="3BB5CA97" w14:textId="77777777" w:rsidR="00916ABE" w:rsidRPr="00916ABE" w:rsidRDefault="00916ABE">
      <w:pPr>
        <w:widowControl w:val="0"/>
        <w:numPr>
          <w:ilvl w:val="0"/>
          <w:numId w:val="301"/>
        </w:numPr>
        <w:jc w:val="both"/>
        <w:rPr>
          <w:rFonts w:ascii="Arial" w:eastAsia="SimSun" w:hAnsi="Arial" w:cs="Arial"/>
        </w:rPr>
      </w:pPr>
      <w:r w:rsidRPr="00916ABE">
        <w:rPr>
          <w:rFonts w:ascii="Arial" w:eastAsia="SimSun" w:hAnsi="Arial" w:cs="Arial"/>
          <w:b/>
          <w:u w:val="single"/>
        </w:rPr>
        <w:t>Los diseños de la CPV son ilustrativo</w:t>
      </w:r>
      <w:r w:rsidRPr="00916ABE">
        <w:rPr>
          <w:rFonts w:ascii="Arial" w:eastAsia="SimSun" w:hAnsi="Arial" w:cs="Arial"/>
          <w:b/>
          <w:bCs/>
          <w:u w:val="single"/>
        </w:rPr>
        <w:t>s</w:t>
      </w:r>
      <w:r w:rsidRPr="00916ABE">
        <w:rPr>
          <w:rFonts w:ascii="Arial" w:eastAsia="SimSun" w:hAnsi="Arial" w:cs="Arial"/>
        </w:rPr>
        <w:t xml:space="preserve">, y no deberá considerarse como guía o base para la evaluación de los diseños presentados por los Licitantes. El Original Mecánico con el detalle de datos fijos y variables será entregado a </w:t>
      </w:r>
      <w:r w:rsidRPr="00916ABE">
        <w:rPr>
          <w:rFonts w:ascii="Arial" w:eastAsia="SimSun" w:hAnsi="Arial" w:cs="Arial"/>
          <w:b/>
        </w:rPr>
        <w:t>“El Proveedor”</w:t>
      </w:r>
      <w:r w:rsidRPr="00916ABE">
        <w:rPr>
          <w:rFonts w:ascii="Arial" w:eastAsia="SimSun" w:hAnsi="Arial" w:cs="Arial"/>
        </w:rPr>
        <w:t>, 15 días naturales contados a partir del día siguiente de la notificación de adjudicación del Contrato.</w:t>
      </w:r>
    </w:p>
    <w:p w14:paraId="4829DE6B" w14:textId="77777777" w:rsidR="00916ABE" w:rsidRPr="00916ABE" w:rsidRDefault="00916ABE" w:rsidP="00916ABE">
      <w:pPr>
        <w:widowControl w:val="0"/>
        <w:jc w:val="both"/>
        <w:rPr>
          <w:rFonts w:ascii="Arial" w:eastAsia="SimSun" w:hAnsi="Arial" w:cs="Arial"/>
        </w:rPr>
      </w:pPr>
    </w:p>
    <w:p w14:paraId="0946875D" w14:textId="6148DD7A" w:rsidR="00916ABE" w:rsidRPr="00916ABE" w:rsidRDefault="00916ABE">
      <w:pPr>
        <w:widowControl w:val="0"/>
        <w:numPr>
          <w:ilvl w:val="0"/>
          <w:numId w:val="301"/>
        </w:numPr>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bCs/>
        </w:rPr>
        <w:t xml:space="preserve">deberá entregar a </w:t>
      </w:r>
      <w:r w:rsidRPr="00916ABE">
        <w:rPr>
          <w:rFonts w:ascii="Arial" w:eastAsia="SimSun" w:hAnsi="Arial" w:cs="Arial"/>
          <w:b/>
        </w:rPr>
        <w:t>“El Instituto</w:t>
      </w:r>
      <w:r w:rsidRPr="00916ABE">
        <w:rPr>
          <w:rFonts w:ascii="Arial" w:eastAsia="SimSun" w:hAnsi="Arial" w:cs="Arial"/>
          <w:bCs/>
        </w:rPr>
        <w:t xml:space="preserve">” al menos tres propuestas de diseño dentro de los siguientes </w:t>
      </w:r>
      <w:r w:rsidR="00E217A7" w:rsidRPr="00916ABE">
        <w:rPr>
          <w:rFonts w:ascii="Arial" w:eastAsia="SimSun" w:hAnsi="Arial" w:cs="Arial"/>
          <w:bCs/>
        </w:rPr>
        <w:t>1</w:t>
      </w:r>
      <w:r w:rsidR="00E217A7">
        <w:rPr>
          <w:rFonts w:ascii="Arial" w:eastAsia="SimSun" w:hAnsi="Arial" w:cs="Arial"/>
          <w:bCs/>
        </w:rPr>
        <w:t>0</w:t>
      </w:r>
      <w:r w:rsidR="00E217A7" w:rsidRPr="00916ABE">
        <w:rPr>
          <w:rFonts w:ascii="Arial" w:eastAsia="SimSun" w:hAnsi="Arial" w:cs="Arial"/>
          <w:bCs/>
        </w:rPr>
        <w:t xml:space="preserve"> </w:t>
      </w:r>
      <w:r w:rsidRPr="00916ABE">
        <w:rPr>
          <w:rFonts w:ascii="Arial" w:eastAsia="SimSun" w:hAnsi="Arial" w:cs="Arial"/>
          <w:bCs/>
        </w:rPr>
        <w:t xml:space="preserve">días </w:t>
      </w:r>
      <w:r w:rsidR="00C146FF">
        <w:rPr>
          <w:rFonts w:ascii="Arial" w:eastAsia="SimSun" w:hAnsi="Arial" w:cs="Arial"/>
          <w:bCs/>
        </w:rPr>
        <w:t>hábiles</w:t>
      </w:r>
      <w:r w:rsidR="00C146FF" w:rsidRPr="00916ABE">
        <w:rPr>
          <w:rFonts w:ascii="Arial" w:eastAsia="SimSun" w:hAnsi="Arial" w:cs="Arial"/>
          <w:bCs/>
        </w:rPr>
        <w:t xml:space="preserve"> </w:t>
      </w:r>
      <w:r w:rsidRPr="00916ABE">
        <w:rPr>
          <w:rFonts w:ascii="Arial" w:eastAsia="SimSun" w:hAnsi="Arial" w:cs="Arial"/>
          <w:bCs/>
        </w:rPr>
        <w:t xml:space="preserve">contados a partir de fecha de entrega del Original Mecánico. </w:t>
      </w:r>
    </w:p>
    <w:p w14:paraId="71C3C21D" w14:textId="77777777" w:rsidR="00916ABE" w:rsidRPr="00916ABE" w:rsidRDefault="00916ABE" w:rsidP="00916ABE">
      <w:pPr>
        <w:widowControl w:val="0"/>
        <w:jc w:val="both"/>
        <w:rPr>
          <w:rFonts w:ascii="Arial" w:eastAsia="SimSun" w:hAnsi="Arial" w:cs="Arial"/>
        </w:rPr>
      </w:pPr>
    </w:p>
    <w:p w14:paraId="7DFACFBD" w14:textId="29841F40" w:rsidR="00916ABE" w:rsidRPr="00916ABE" w:rsidRDefault="00916ABE">
      <w:pPr>
        <w:widowControl w:val="0"/>
        <w:numPr>
          <w:ilvl w:val="0"/>
          <w:numId w:val="301"/>
        </w:numPr>
        <w:jc w:val="both"/>
        <w:rPr>
          <w:rFonts w:ascii="Arial" w:eastAsia="SimSun" w:hAnsi="Arial" w:cs="Arial"/>
        </w:rPr>
      </w:pPr>
      <w:r w:rsidRPr="00916ABE">
        <w:rPr>
          <w:rFonts w:ascii="Arial" w:eastAsia="SimSun" w:hAnsi="Arial" w:cs="Arial"/>
        </w:rPr>
        <w:t xml:space="preserve">El diseño gráfico definitivo del Anverso y Reverso de la CPV será entregado por </w:t>
      </w:r>
      <w:r w:rsidRPr="00916ABE">
        <w:rPr>
          <w:rFonts w:ascii="Arial" w:eastAsia="SimSun" w:hAnsi="Arial" w:cs="Arial"/>
          <w:b/>
        </w:rPr>
        <w:t>“El Instituto”</w:t>
      </w:r>
      <w:r w:rsidRPr="00916ABE">
        <w:rPr>
          <w:rFonts w:ascii="Arial" w:eastAsia="SimSun" w:hAnsi="Arial" w:cs="Arial"/>
        </w:rPr>
        <w:t xml:space="preserve">, dentro de los siguientes </w:t>
      </w:r>
      <w:r w:rsidR="00807C28">
        <w:rPr>
          <w:rFonts w:ascii="Arial" w:eastAsia="SimSun" w:hAnsi="Arial" w:cs="Arial"/>
        </w:rPr>
        <w:t>22</w:t>
      </w:r>
      <w:r w:rsidR="00807C28" w:rsidRPr="00916ABE">
        <w:rPr>
          <w:rFonts w:ascii="Arial" w:eastAsia="SimSun" w:hAnsi="Arial" w:cs="Arial"/>
        </w:rPr>
        <w:t xml:space="preserve"> </w:t>
      </w:r>
      <w:r w:rsidRPr="00916ABE">
        <w:rPr>
          <w:rFonts w:ascii="Arial" w:eastAsia="SimSun" w:hAnsi="Arial" w:cs="Arial"/>
        </w:rPr>
        <w:t xml:space="preserve">días </w:t>
      </w:r>
      <w:r w:rsidR="00807C28">
        <w:rPr>
          <w:rFonts w:ascii="Arial" w:eastAsia="SimSun" w:hAnsi="Arial" w:cs="Arial"/>
        </w:rPr>
        <w:t>hábiles</w:t>
      </w:r>
      <w:r w:rsidRPr="00916ABE">
        <w:rPr>
          <w:rFonts w:ascii="Arial" w:eastAsia="SimSun" w:hAnsi="Arial" w:cs="Arial"/>
        </w:rPr>
        <w:t xml:space="preserve">, considerados a partir de la fecha de entrega de las propuestas de diseño que realice </w:t>
      </w:r>
      <w:r w:rsidRPr="00916ABE">
        <w:rPr>
          <w:rFonts w:ascii="Arial" w:eastAsia="SimSun" w:hAnsi="Arial" w:cs="Arial"/>
          <w:b/>
        </w:rPr>
        <w:t>“El Proveedor”</w:t>
      </w:r>
      <w:r w:rsidRPr="00916ABE">
        <w:rPr>
          <w:rFonts w:ascii="Arial" w:eastAsia="SimSun" w:hAnsi="Arial" w:cs="Arial"/>
          <w:bCs/>
        </w:rPr>
        <w:t>.</w:t>
      </w:r>
      <w:r w:rsidRPr="00916ABE">
        <w:rPr>
          <w:rFonts w:ascii="Arial" w:eastAsia="SimSun" w:hAnsi="Arial" w:cs="Arial"/>
          <w:b/>
        </w:rPr>
        <w:t xml:space="preserve"> </w:t>
      </w:r>
    </w:p>
    <w:p w14:paraId="1A007395" w14:textId="77777777" w:rsidR="00916ABE" w:rsidRPr="00916ABE" w:rsidRDefault="00916ABE" w:rsidP="00916ABE">
      <w:pPr>
        <w:jc w:val="both"/>
        <w:rPr>
          <w:rFonts w:ascii="Arial" w:eastAsia="SimSun" w:hAnsi="Arial" w:cs="Arial"/>
          <w:i/>
        </w:rPr>
      </w:pPr>
    </w:p>
    <w:p w14:paraId="1E5EE097" w14:textId="77777777" w:rsidR="00916ABE" w:rsidRPr="00916ABE" w:rsidRDefault="00916ABE">
      <w:pPr>
        <w:keepNext/>
        <w:numPr>
          <w:ilvl w:val="2"/>
          <w:numId w:val="181"/>
        </w:numPr>
        <w:jc w:val="both"/>
        <w:outlineLvl w:val="0"/>
        <w:rPr>
          <w:rFonts w:ascii="Arial" w:eastAsia="SimSun" w:hAnsi="Arial" w:cs="Arial"/>
          <w:b/>
        </w:rPr>
      </w:pPr>
      <w:bookmarkStart w:id="1611" w:name="_Toc5813400"/>
      <w:bookmarkStart w:id="1612" w:name="_Toc7111852"/>
      <w:bookmarkStart w:id="1613" w:name="_Toc208592554"/>
      <w:r w:rsidRPr="00916ABE">
        <w:rPr>
          <w:rFonts w:ascii="Arial" w:eastAsia="SimSun" w:hAnsi="Arial" w:cs="Arial"/>
          <w:b/>
        </w:rPr>
        <w:t>Elementos de Presentación.</w:t>
      </w:r>
      <w:bookmarkEnd w:id="1611"/>
      <w:bookmarkEnd w:id="1612"/>
      <w:bookmarkEnd w:id="1613"/>
      <w:r w:rsidRPr="00916ABE">
        <w:rPr>
          <w:rFonts w:ascii="Arial" w:eastAsia="SimSun" w:hAnsi="Arial" w:cs="Arial"/>
          <w:b/>
        </w:rPr>
        <w:t xml:space="preserve"> </w:t>
      </w:r>
    </w:p>
    <w:p w14:paraId="38DAC2F1" w14:textId="77777777" w:rsidR="00916ABE" w:rsidRPr="00916ABE" w:rsidRDefault="00916ABE" w:rsidP="00916ABE">
      <w:pPr>
        <w:jc w:val="both"/>
        <w:rPr>
          <w:rFonts w:ascii="Arial" w:eastAsia="SimSun" w:hAnsi="Arial" w:cs="Arial"/>
          <w:b/>
        </w:rPr>
      </w:pPr>
    </w:p>
    <w:p w14:paraId="3B757955"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 conformidad con las cartas de los fabricantes, deberá asegurar la disponibilidad en el mercado y el abasto de todos los materiales (incluyendo tintas) que se utilicen para la producción de la CPV, el cual, deberá ser suficiente para los volúmenes de producción estimados y descritos en este Anexo Técnico, asimismo, </w:t>
      </w:r>
      <w:r w:rsidRPr="00916ABE">
        <w:rPr>
          <w:rFonts w:ascii="Arial" w:eastAsia="SimSun" w:hAnsi="Arial" w:cs="Arial"/>
          <w:b/>
          <w:bCs/>
        </w:rPr>
        <w:t>“El Instituto”</w:t>
      </w:r>
      <w:r w:rsidRPr="00916ABE">
        <w:rPr>
          <w:rFonts w:ascii="Arial" w:eastAsia="SimSun" w:hAnsi="Arial" w:cs="Arial"/>
        </w:rPr>
        <w:t xml:space="preserve"> podrá informar a </w:t>
      </w:r>
      <w:r w:rsidRPr="00916ABE">
        <w:rPr>
          <w:rFonts w:ascii="Arial" w:eastAsia="SimSun" w:hAnsi="Arial" w:cs="Arial"/>
          <w:b/>
          <w:bCs/>
        </w:rPr>
        <w:t>“El Proveedor”</w:t>
      </w:r>
      <w:r w:rsidRPr="00916ABE">
        <w:rPr>
          <w:rFonts w:ascii="Arial" w:eastAsia="SimSun" w:hAnsi="Arial" w:cs="Arial"/>
        </w:rPr>
        <w:t xml:space="preserve"> estimados adicionales derivado de campañas de actualización o credencialización adicionales. </w:t>
      </w:r>
    </w:p>
    <w:p w14:paraId="24BC8D4B" w14:textId="77777777" w:rsidR="00916ABE" w:rsidRPr="00916ABE" w:rsidRDefault="00916ABE" w:rsidP="00916ABE">
      <w:pPr>
        <w:jc w:val="both"/>
        <w:rPr>
          <w:rFonts w:ascii="Arial" w:eastAsia="SimSun" w:hAnsi="Arial" w:cs="Arial"/>
        </w:rPr>
      </w:pPr>
    </w:p>
    <w:p w14:paraId="708540CC" w14:textId="77777777" w:rsidR="00916ABE" w:rsidRPr="00916ABE" w:rsidRDefault="00916ABE" w:rsidP="00916ABE">
      <w:pPr>
        <w:jc w:val="both"/>
        <w:rPr>
          <w:rFonts w:ascii="Arial" w:eastAsia="SimSun" w:hAnsi="Arial" w:cs="Arial"/>
        </w:rPr>
      </w:pPr>
      <w:r w:rsidRPr="00916ABE">
        <w:rPr>
          <w:rFonts w:ascii="Arial" w:eastAsia="SimSun" w:hAnsi="Arial" w:cs="Arial"/>
        </w:rPr>
        <w:t>Las tintas de seguridad deberán con bajo contenido (0.03%) o incluso libres de formaldehído y libres de bisfenol.</w:t>
      </w:r>
    </w:p>
    <w:p w14:paraId="4313C80C" w14:textId="77777777" w:rsidR="00916ABE" w:rsidRPr="00916ABE" w:rsidRDefault="00916ABE" w:rsidP="00916ABE">
      <w:pPr>
        <w:jc w:val="both"/>
        <w:rPr>
          <w:rFonts w:ascii="Arial" w:eastAsia="SimSun" w:hAnsi="Arial" w:cs="Arial"/>
        </w:rPr>
      </w:pPr>
    </w:p>
    <w:p w14:paraId="68EE4A9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Las tintas, el sustrato y laminado de la CPV y elementos de seguridad suministrados por </w:t>
      </w:r>
      <w:r w:rsidRPr="00916ABE">
        <w:rPr>
          <w:rFonts w:ascii="Arial" w:eastAsia="SimSun" w:hAnsi="Arial" w:cs="Arial"/>
          <w:b/>
        </w:rPr>
        <w:t>“El Proveedor”</w:t>
      </w:r>
      <w:r w:rsidRPr="00916ABE">
        <w:rPr>
          <w:rFonts w:ascii="Arial" w:eastAsia="SimSun" w:hAnsi="Arial" w:cs="Arial"/>
        </w:rPr>
        <w:t xml:space="preserve"> para la prestación del servicio, deberán ser originales de fábrica.</w:t>
      </w:r>
      <w:bookmarkStart w:id="1614" w:name="_Toc341706807"/>
      <w:bookmarkStart w:id="1615" w:name="_Toc341706921"/>
      <w:bookmarkStart w:id="1616" w:name="_Toc341707028"/>
      <w:bookmarkStart w:id="1617" w:name="_Toc341707147"/>
      <w:bookmarkStart w:id="1618" w:name="_Toc341707260"/>
      <w:bookmarkStart w:id="1619" w:name="_Toc341707367"/>
      <w:bookmarkStart w:id="1620" w:name="_Toc341707576"/>
      <w:bookmarkStart w:id="1621" w:name="_Toc341708818"/>
      <w:bookmarkStart w:id="1622" w:name="_Toc341709000"/>
      <w:bookmarkStart w:id="1623" w:name="_Toc341710380"/>
      <w:bookmarkStart w:id="1624" w:name="_Toc341716184"/>
      <w:bookmarkStart w:id="1625" w:name="_Toc341716247"/>
      <w:bookmarkStart w:id="1626" w:name="_Toc341794144"/>
      <w:bookmarkStart w:id="1627" w:name="_Toc341794207"/>
      <w:bookmarkStart w:id="1628" w:name="_Toc341794792"/>
      <w:bookmarkStart w:id="1629" w:name="_Toc341794876"/>
      <w:bookmarkStart w:id="1630" w:name="_Toc341795177"/>
      <w:bookmarkStart w:id="1631" w:name="_Toc342586267"/>
      <w:bookmarkStart w:id="1632" w:name="_Toc342587157"/>
      <w:bookmarkStart w:id="1633" w:name="_Toc342587220"/>
      <w:bookmarkStart w:id="1634" w:name="_Toc342649012"/>
      <w:bookmarkStart w:id="1635" w:name="_Toc347525796"/>
      <w:bookmarkStart w:id="1636" w:name="_Toc347527937"/>
      <w:bookmarkStart w:id="1637" w:name="_Toc531351710"/>
      <w:bookmarkStart w:id="1638" w:name="_Toc531372804"/>
      <w:bookmarkStart w:id="1639" w:name="_Toc531398134"/>
      <w:bookmarkStart w:id="1640" w:name="_Toc531398201"/>
      <w:bookmarkStart w:id="1641" w:name="_Toc531406559"/>
      <w:bookmarkStart w:id="1642" w:name="_Toc531406816"/>
      <w:bookmarkStart w:id="1643" w:name="_Toc534739629"/>
      <w:bookmarkStart w:id="1644" w:name="_Toc534739846"/>
      <w:bookmarkStart w:id="1645" w:name="_Toc535113309"/>
      <w:bookmarkStart w:id="1646" w:name="_Toc535517295"/>
      <w:bookmarkStart w:id="1647" w:name="_Toc535517382"/>
      <w:bookmarkStart w:id="1648" w:name="_Toc535522981"/>
      <w:bookmarkStart w:id="1649" w:name="_Toc536430175"/>
      <w:bookmarkStart w:id="1650" w:name="_Toc536436784"/>
      <w:bookmarkStart w:id="1651" w:name="_Toc536518338"/>
      <w:bookmarkStart w:id="1652" w:name="_Toc536539261"/>
      <w:bookmarkStart w:id="1653" w:name="_Toc536541586"/>
      <w:bookmarkStart w:id="1654" w:name="_Toc536622083"/>
      <w:bookmarkStart w:id="1655" w:name="_Toc536541642"/>
      <w:bookmarkStart w:id="1656" w:name="_Toc536541698"/>
      <w:bookmarkStart w:id="1657" w:name="_Toc536541754"/>
      <w:bookmarkStart w:id="1658" w:name="_Toc536541811"/>
      <w:bookmarkStart w:id="1659" w:name="_Toc251856"/>
      <w:bookmarkStart w:id="1660" w:name="_Toc252151"/>
      <w:bookmarkStart w:id="1661" w:name="_Toc253130"/>
      <w:bookmarkStart w:id="1662" w:name="_Toc253768"/>
      <w:bookmarkStart w:id="1663" w:name="_Toc253951"/>
      <w:bookmarkStart w:id="1664" w:name="_Toc274659"/>
      <w:bookmarkStart w:id="1665" w:name="_Toc288184"/>
      <w:bookmarkStart w:id="1666" w:name="_Toc371125"/>
      <w:bookmarkStart w:id="1667" w:name="_Toc378563"/>
      <w:bookmarkStart w:id="1668" w:name="_Toc383963"/>
      <w:bookmarkStart w:id="1669" w:name="_Toc392460"/>
      <w:bookmarkStart w:id="1670" w:name="_Toc392883"/>
      <w:bookmarkStart w:id="1671" w:name="_Toc442871"/>
      <w:bookmarkStart w:id="1672" w:name="_Toc2261920"/>
      <w:bookmarkStart w:id="1673" w:name="_Toc341706808"/>
      <w:bookmarkStart w:id="1674" w:name="_Toc341706922"/>
      <w:bookmarkStart w:id="1675" w:name="_Toc341707029"/>
      <w:bookmarkStart w:id="1676" w:name="_Toc341707148"/>
      <w:bookmarkStart w:id="1677" w:name="_Toc341707261"/>
      <w:bookmarkStart w:id="1678" w:name="_Toc341707368"/>
      <w:bookmarkStart w:id="1679" w:name="_Toc341707577"/>
      <w:bookmarkStart w:id="1680" w:name="_Toc341708819"/>
      <w:bookmarkStart w:id="1681" w:name="_Toc341709001"/>
      <w:bookmarkStart w:id="1682" w:name="_Toc341710381"/>
      <w:bookmarkStart w:id="1683" w:name="_Toc341716185"/>
      <w:bookmarkStart w:id="1684" w:name="_Toc341716248"/>
      <w:bookmarkStart w:id="1685" w:name="_Toc341794145"/>
      <w:bookmarkStart w:id="1686" w:name="_Toc341794208"/>
      <w:bookmarkStart w:id="1687" w:name="_Toc341794793"/>
      <w:bookmarkStart w:id="1688" w:name="_Toc341794877"/>
      <w:bookmarkStart w:id="1689" w:name="_Toc341795178"/>
      <w:bookmarkStart w:id="1690" w:name="_Toc342586268"/>
      <w:bookmarkStart w:id="1691" w:name="_Toc342587158"/>
      <w:bookmarkStart w:id="1692" w:name="_Toc342587221"/>
      <w:bookmarkStart w:id="1693" w:name="_Toc342649013"/>
      <w:bookmarkStart w:id="1694" w:name="_Toc347525797"/>
      <w:bookmarkStart w:id="1695" w:name="_Toc347527938"/>
      <w:bookmarkStart w:id="1696" w:name="_Toc531351711"/>
      <w:bookmarkStart w:id="1697" w:name="_Toc531372805"/>
      <w:bookmarkStart w:id="1698" w:name="_Toc531398135"/>
      <w:bookmarkStart w:id="1699" w:name="_Toc531398202"/>
      <w:bookmarkStart w:id="1700" w:name="_Toc531406560"/>
      <w:bookmarkStart w:id="1701" w:name="_Toc531406817"/>
      <w:bookmarkStart w:id="1702" w:name="_Toc534739630"/>
      <w:bookmarkStart w:id="1703" w:name="_Toc534739847"/>
      <w:bookmarkStart w:id="1704" w:name="_Toc535113310"/>
      <w:bookmarkStart w:id="1705" w:name="_Toc535517296"/>
      <w:bookmarkStart w:id="1706" w:name="_Toc535517383"/>
      <w:bookmarkStart w:id="1707" w:name="_Toc535522982"/>
      <w:bookmarkStart w:id="1708" w:name="_Toc536430176"/>
      <w:bookmarkStart w:id="1709" w:name="_Toc536436785"/>
      <w:bookmarkStart w:id="1710" w:name="_Toc536518339"/>
      <w:bookmarkStart w:id="1711" w:name="_Toc536539262"/>
      <w:bookmarkStart w:id="1712" w:name="_Toc536541587"/>
      <w:bookmarkStart w:id="1713" w:name="_Toc536622084"/>
      <w:bookmarkStart w:id="1714" w:name="_Toc536541643"/>
      <w:bookmarkStart w:id="1715" w:name="_Toc536541699"/>
      <w:bookmarkStart w:id="1716" w:name="_Toc536541755"/>
      <w:bookmarkStart w:id="1717" w:name="_Toc536541812"/>
      <w:bookmarkStart w:id="1718" w:name="_Toc251857"/>
      <w:bookmarkStart w:id="1719" w:name="_Toc252152"/>
      <w:bookmarkStart w:id="1720" w:name="_Toc253131"/>
      <w:bookmarkStart w:id="1721" w:name="_Toc253769"/>
      <w:bookmarkStart w:id="1722" w:name="_Toc253952"/>
      <w:bookmarkStart w:id="1723" w:name="_Toc274660"/>
      <w:bookmarkStart w:id="1724" w:name="_Toc288185"/>
      <w:bookmarkStart w:id="1725" w:name="_Toc371126"/>
      <w:bookmarkStart w:id="1726" w:name="_Toc378564"/>
      <w:bookmarkStart w:id="1727" w:name="_Toc383964"/>
      <w:bookmarkStart w:id="1728" w:name="_Toc392461"/>
      <w:bookmarkStart w:id="1729" w:name="_Toc392884"/>
      <w:bookmarkStart w:id="1730" w:name="_Toc442872"/>
      <w:bookmarkStart w:id="1731" w:name="_Toc2261921"/>
      <w:bookmarkStart w:id="1732" w:name="_Toc341706818"/>
      <w:bookmarkStart w:id="1733" w:name="_Toc341706932"/>
      <w:bookmarkStart w:id="1734" w:name="_Toc341707039"/>
      <w:bookmarkStart w:id="1735" w:name="_Toc341707158"/>
      <w:bookmarkStart w:id="1736" w:name="_Toc341707271"/>
      <w:bookmarkStart w:id="1737" w:name="_Toc341707378"/>
      <w:bookmarkStart w:id="1738" w:name="_Toc341707587"/>
      <w:bookmarkStart w:id="1739" w:name="_Toc341708829"/>
      <w:bookmarkStart w:id="1740" w:name="_Toc341709011"/>
      <w:bookmarkStart w:id="1741" w:name="_Toc341710391"/>
      <w:bookmarkStart w:id="1742" w:name="_Toc341716195"/>
      <w:bookmarkStart w:id="1743" w:name="_Toc341716258"/>
      <w:bookmarkStart w:id="1744" w:name="_Toc341794155"/>
      <w:bookmarkStart w:id="1745" w:name="_Toc341794218"/>
      <w:bookmarkStart w:id="1746" w:name="_Toc341794803"/>
      <w:bookmarkStart w:id="1747" w:name="_Toc341794887"/>
      <w:bookmarkStart w:id="1748" w:name="_Toc341795188"/>
      <w:bookmarkStart w:id="1749" w:name="_Toc342586278"/>
      <w:bookmarkStart w:id="1750" w:name="_Toc342587168"/>
      <w:bookmarkStart w:id="1751" w:name="_Toc342587231"/>
      <w:bookmarkStart w:id="1752" w:name="_Toc342649023"/>
      <w:bookmarkStart w:id="1753" w:name="_Toc347525804"/>
      <w:bookmarkStart w:id="1754" w:name="_Toc347527945"/>
      <w:bookmarkStart w:id="1755" w:name="_Toc531351716"/>
      <w:bookmarkStart w:id="1756" w:name="_Toc531372810"/>
      <w:bookmarkStart w:id="1757" w:name="_Toc531398140"/>
      <w:bookmarkStart w:id="1758" w:name="_Toc531398207"/>
      <w:bookmarkStart w:id="1759" w:name="_Toc531406565"/>
      <w:bookmarkStart w:id="1760" w:name="_Toc531406822"/>
      <w:bookmarkStart w:id="1761" w:name="_Toc534739635"/>
      <w:bookmarkStart w:id="1762" w:name="_Toc534739852"/>
      <w:bookmarkStart w:id="1763" w:name="_Toc535113315"/>
      <w:bookmarkStart w:id="1764" w:name="_Toc347527951"/>
      <w:bookmarkStart w:id="1765" w:name="_Toc531351722"/>
      <w:bookmarkStart w:id="1766" w:name="_Toc531372816"/>
      <w:bookmarkStart w:id="1767" w:name="_Toc531398146"/>
      <w:bookmarkStart w:id="1768" w:name="_Toc531398213"/>
      <w:bookmarkStart w:id="1769" w:name="_Toc531406571"/>
      <w:bookmarkStart w:id="1770" w:name="_Toc531406828"/>
      <w:bookmarkStart w:id="1771" w:name="_Toc534739641"/>
      <w:bookmarkStart w:id="1772" w:name="_Toc534739858"/>
      <w:bookmarkStart w:id="1773" w:name="_Toc535113321"/>
      <w:bookmarkStart w:id="1774" w:name="_Toc341706823"/>
      <w:bookmarkStart w:id="1775" w:name="_Toc341706936"/>
      <w:bookmarkStart w:id="1776" w:name="_Toc341707043"/>
      <w:bookmarkStart w:id="1777" w:name="_Toc341707162"/>
      <w:bookmarkStart w:id="1778" w:name="_Toc341707275"/>
      <w:bookmarkStart w:id="1779" w:name="_Toc341707382"/>
      <w:bookmarkStart w:id="1780" w:name="_Toc341707591"/>
      <w:bookmarkStart w:id="1781" w:name="_Toc341708833"/>
      <w:bookmarkStart w:id="1782" w:name="_Toc341709015"/>
      <w:bookmarkStart w:id="1783" w:name="_Toc341710395"/>
      <w:bookmarkStart w:id="1784" w:name="_Toc341716199"/>
      <w:bookmarkStart w:id="1785" w:name="_Toc341716262"/>
      <w:bookmarkStart w:id="1786" w:name="_Toc341794159"/>
      <w:bookmarkStart w:id="1787" w:name="_Toc341794222"/>
      <w:bookmarkStart w:id="1788" w:name="_Toc341794807"/>
      <w:bookmarkStart w:id="1789" w:name="_Toc341794891"/>
      <w:bookmarkStart w:id="1790" w:name="_Toc341795192"/>
      <w:bookmarkStart w:id="1791" w:name="_Toc342586282"/>
      <w:bookmarkStart w:id="1792" w:name="_Toc342587172"/>
      <w:bookmarkStart w:id="1793" w:name="_Toc342587235"/>
      <w:bookmarkStart w:id="1794" w:name="_Toc342649027"/>
      <w:bookmarkStart w:id="1795" w:name="_Toc347525808"/>
      <w:bookmarkStart w:id="1796" w:name="_Toc347527953"/>
      <w:bookmarkStart w:id="1797" w:name="_Toc531351724"/>
      <w:bookmarkStart w:id="1798" w:name="_Toc531372818"/>
      <w:bookmarkStart w:id="1799" w:name="_Toc531398148"/>
      <w:bookmarkStart w:id="1800" w:name="_Toc531398215"/>
      <w:bookmarkStart w:id="1801" w:name="_Toc531406573"/>
      <w:bookmarkStart w:id="1802" w:name="_Toc531406830"/>
      <w:bookmarkStart w:id="1803" w:name="_Toc534739643"/>
      <w:bookmarkStart w:id="1804" w:name="_Toc534739860"/>
      <w:bookmarkStart w:id="1805" w:name="_Toc535113323"/>
      <w:bookmarkStart w:id="1806" w:name="_Toc341706826"/>
      <w:bookmarkStart w:id="1807" w:name="_Toc341706939"/>
      <w:bookmarkStart w:id="1808" w:name="_Toc341707046"/>
      <w:bookmarkStart w:id="1809" w:name="_Toc341707165"/>
      <w:bookmarkStart w:id="1810" w:name="_Toc341707278"/>
      <w:bookmarkStart w:id="1811" w:name="_Toc341707385"/>
      <w:bookmarkStart w:id="1812" w:name="_Toc341706827"/>
      <w:bookmarkStart w:id="1813" w:name="_Toc341706940"/>
      <w:bookmarkStart w:id="1814" w:name="_Toc341707047"/>
      <w:bookmarkStart w:id="1815" w:name="_Toc341707166"/>
      <w:bookmarkStart w:id="1816" w:name="_Toc341707279"/>
      <w:bookmarkStart w:id="1817" w:name="_Toc341707386"/>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p>
    <w:p w14:paraId="18B0D269" w14:textId="77777777" w:rsidR="00916ABE" w:rsidRPr="00916ABE" w:rsidRDefault="00916ABE" w:rsidP="00916ABE">
      <w:pPr>
        <w:jc w:val="both"/>
        <w:rPr>
          <w:rFonts w:ascii="Arial" w:eastAsia="SimSun" w:hAnsi="Arial" w:cs="Arial"/>
        </w:rPr>
      </w:pPr>
    </w:p>
    <w:p w14:paraId="5284BF2A" w14:textId="77777777" w:rsidR="00916ABE" w:rsidRPr="00916ABE" w:rsidRDefault="00916ABE">
      <w:pPr>
        <w:numPr>
          <w:ilvl w:val="0"/>
          <w:numId w:val="189"/>
        </w:numPr>
        <w:jc w:val="both"/>
        <w:rPr>
          <w:rFonts w:ascii="Arial" w:eastAsia="SimSun" w:hAnsi="Arial" w:cs="Arial"/>
        </w:rPr>
      </w:pPr>
      <w:r w:rsidRPr="00916ABE">
        <w:rPr>
          <w:rFonts w:ascii="Arial" w:eastAsia="SimSun" w:hAnsi="Arial" w:cs="Arial"/>
          <w:b/>
        </w:rPr>
        <w:t>Material para el cuerpo de la CPV.</w:t>
      </w:r>
    </w:p>
    <w:p w14:paraId="49A690DD" w14:textId="77777777" w:rsidR="00916ABE" w:rsidRPr="00916ABE" w:rsidRDefault="00916ABE" w:rsidP="00916ABE">
      <w:pPr>
        <w:widowControl w:val="0"/>
        <w:ind w:left="360"/>
        <w:jc w:val="both"/>
        <w:rPr>
          <w:rFonts w:ascii="Arial" w:eastAsia="SimSun" w:hAnsi="Arial" w:cs="Arial"/>
        </w:rPr>
      </w:pPr>
      <w:r w:rsidRPr="00916ABE">
        <w:rPr>
          <w:rFonts w:ascii="Arial" w:eastAsia="SimSun" w:hAnsi="Arial" w:cs="Arial"/>
        </w:rPr>
        <w:t>Para el cuerpo o base de la CPV, se requiere Teslin de seguridad con al menos un elemento de seguridad incorporado desde su fabricación, u otro material que proporcione las mismas o mejores características que se describen a continuación.</w:t>
      </w:r>
    </w:p>
    <w:p w14:paraId="161049A0" w14:textId="77777777" w:rsidR="00916ABE" w:rsidRPr="00916ABE" w:rsidRDefault="00916ABE" w:rsidP="00916ABE">
      <w:pPr>
        <w:widowControl w:val="0"/>
        <w:ind w:left="1016"/>
        <w:jc w:val="both"/>
        <w:rPr>
          <w:rFonts w:ascii="Arial" w:eastAsia="SimSun" w:hAnsi="Arial" w:cs="Arial"/>
        </w:rPr>
      </w:pPr>
    </w:p>
    <w:p w14:paraId="09E542B7" w14:textId="77777777" w:rsidR="00916ABE" w:rsidRPr="00916ABE" w:rsidRDefault="00916ABE">
      <w:pPr>
        <w:numPr>
          <w:ilvl w:val="1"/>
          <w:numId w:val="267"/>
        </w:numPr>
        <w:jc w:val="both"/>
        <w:rPr>
          <w:rFonts w:ascii="Arial" w:eastAsia="SimSun" w:hAnsi="Arial" w:cs="Arial"/>
        </w:rPr>
      </w:pPr>
      <w:r w:rsidRPr="00916ABE">
        <w:rPr>
          <w:rFonts w:ascii="Arial" w:eastAsia="SimSun" w:hAnsi="Arial" w:cs="Arial"/>
        </w:rPr>
        <w:t>Material de una sola capa resistente al agua y a la deslaminación.</w:t>
      </w:r>
    </w:p>
    <w:p w14:paraId="3B3D13D0" w14:textId="77777777" w:rsidR="00916ABE" w:rsidRPr="00916ABE" w:rsidRDefault="00916ABE">
      <w:pPr>
        <w:numPr>
          <w:ilvl w:val="1"/>
          <w:numId w:val="267"/>
        </w:numPr>
        <w:jc w:val="both"/>
        <w:rPr>
          <w:rFonts w:ascii="Arial" w:eastAsia="SimSun" w:hAnsi="Arial" w:cs="Arial"/>
        </w:rPr>
      </w:pPr>
      <w:r w:rsidRPr="00916ABE">
        <w:rPr>
          <w:rFonts w:ascii="Arial" w:eastAsia="SimSun" w:hAnsi="Arial" w:cs="Arial"/>
        </w:rPr>
        <w:t>Durabilidad de 10 años como mínimo, una vez integrado en la CPV ya terminada.</w:t>
      </w:r>
    </w:p>
    <w:p w14:paraId="312DE848" w14:textId="77777777" w:rsidR="00916ABE" w:rsidRPr="00916ABE" w:rsidRDefault="00916ABE">
      <w:pPr>
        <w:numPr>
          <w:ilvl w:val="1"/>
          <w:numId w:val="267"/>
        </w:numPr>
        <w:jc w:val="both"/>
        <w:rPr>
          <w:rFonts w:ascii="Arial" w:eastAsia="SimSun" w:hAnsi="Arial" w:cs="Arial"/>
        </w:rPr>
      </w:pPr>
      <w:r w:rsidRPr="00916ABE">
        <w:rPr>
          <w:rFonts w:ascii="Arial" w:eastAsia="SimSun" w:hAnsi="Arial" w:cs="Arial"/>
        </w:rPr>
        <w:t>Que incorpore la preimpresión de elementos de seguridad impresos.</w:t>
      </w:r>
    </w:p>
    <w:p w14:paraId="4934E434" w14:textId="77777777" w:rsidR="00916ABE" w:rsidRPr="00916ABE" w:rsidRDefault="00916ABE">
      <w:pPr>
        <w:numPr>
          <w:ilvl w:val="1"/>
          <w:numId w:val="267"/>
        </w:numPr>
        <w:jc w:val="both"/>
        <w:rPr>
          <w:rFonts w:ascii="Arial" w:eastAsia="SimSun" w:hAnsi="Arial" w:cs="Arial"/>
          <w:lang w:val="pt-PT"/>
        </w:rPr>
      </w:pPr>
      <w:r w:rsidRPr="00916ABE">
        <w:rPr>
          <w:rFonts w:ascii="Arial" w:eastAsia="SimSun" w:hAnsi="Arial" w:cs="Arial"/>
          <w:lang w:val="pt-PT"/>
        </w:rPr>
        <w:t>Espesor/calibre de 10.5 mil. (milésimas de pulgada) o 267 micrones.</w:t>
      </w:r>
    </w:p>
    <w:p w14:paraId="0D2374C3" w14:textId="77777777" w:rsidR="00916ABE" w:rsidRPr="00916ABE" w:rsidRDefault="00916ABE">
      <w:pPr>
        <w:numPr>
          <w:ilvl w:val="1"/>
          <w:numId w:val="267"/>
        </w:numPr>
        <w:jc w:val="both"/>
        <w:rPr>
          <w:rFonts w:ascii="Arial" w:eastAsia="SimSun" w:hAnsi="Arial" w:cs="Arial"/>
        </w:rPr>
      </w:pPr>
      <w:r w:rsidRPr="00916ABE">
        <w:rPr>
          <w:rFonts w:ascii="Arial" w:eastAsia="SimSun" w:hAnsi="Arial" w:cs="Arial"/>
        </w:rPr>
        <w:t>Flexible.</w:t>
      </w:r>
    </w:p>
    <w:p w14:paraId="24431676" w14:textId="77777777" w:rsidR="00916ABE" w:rsidRPr="00916ABE" w:rsidRDefault="00916ABE">
      <w:pPr>
        <w:numPr>
          <w:ilvl w:val="1"/>
          <w:numId w:val="267"/>
        </w:numPr>
        <w:jc w:val="both"/>
        <w:rPr>
          <w:rFonts w:ascii="Arial" w:eastAsia="SimSun" w:hAnsi="Arial" w:cs="Arial"/>
        </w:rPr>
      </w:pPr>
      <w:r w:rsidRPr="00916ABE">
        <w:rPr>
          <w:rFonts w:ascii="Arial" w:eastAsia="SimSun" w:hAnsi="Arial" w:cs="Arial"/>
        </w:rPr>
        <w:t>Compatible con técnicas de impresión de alta resolución y con los elementos de seguridad nivel 1, esto es, que su verificación no requiera de dispositivos especiales, nivel 2 y nivel 3 que su verificación se lleve a cabo mediante un dispositivo adicional especial.</w:t>
      </w:r>
    </w:p>
    <w:p w14:paraId="3CC17A7E" w14:textId="77777777" w:rsidR="00916ABE" w:rsidRPr="00916ABE" w:rsidRDefault="00916ABE">
      <w:pPr>
        <w:numPr>
          <w:ilvl w:val="1"/>
          <w:numId w:val="267"/>
        </w:numPr>
        <w:jc w:val="both"/>
        <w:rPr>
          <w:rFonts w:ascii="Arial" w:eastAsia="SimSun" w:hAnsi="Arial" w:cs="Arial"/>
        </w:rPr>
      </w:pPr>
      <w:r w:rsidRPr="00916ABE">
        <w:rPr>
          <w:rFonts w:ascii="Arial" w:eastAsia="SimSun" w:hAnsi="Arial" w:cs="Arial"/>
        </w:rPr>
        <w:t>Perfecta adhesión a los laminados y una alta adherencia de tintas y tóner.</w:t>
      </w:r>
    </w:p>
    <w:p w14:paraId="65851481" w14:textId="77777777" w:rsidR="00916ABE" w:rsidRPr="00916ABE" w:rsidRDefault="00916ABE" w:rsidP="00916ABE">
      <w:pPr>
        <w:widowControl w:val="0"/>
        <w:jc w:val="both"/>
        <w:rPr>
          <w:rFonts w:ascii="Arial" w:eastAsia="SimSun" w:hAnsi="Arial" w:cs="Arial"/>
        </w:rPr>
      </w:pPr>
    </w:p>
    <w:p w14:paraId="3D7085CF" w14:textId="77777777" w:rsidR="00916ABE" w:rsidRPr="00916ABE" w:rsidRDefault="00916ABE" w:rsidP="00916ABE">
      <w:pPr>
        <w:widowControl w:val="0"/>
        <w:tabs>
          <w:tab w:val="left" w:pos="426"/>
        </w:tabs>
        <w:jc w:val="both"/>
        <w:rPr>
          <w:rFonts w:ascii="Arial" w:eastAsia="SimSun" w:hAnsi="Arial" w:cs="Arial"/>
        </w:rPr>
      </w:pPr>
      <w:r w:rsidRPr="00916ABE">
        <w:rPr>
          <w:rFonts w:ascii="Arial" w:eastAsia="SimSun" w:hAnsi="Arial" w:cs="Arial"/>
        </w:rPr>
        <w:tab/>
        <w:t xml:space="preserve">Que cumpla con los Estándares Internacionales: Norma ISO/IEC 7810 y la Norma Internacional de la </w:t>
      </w:r>
      <w:r w:rsidRPr="00916ABE">
        <w:rPr>
          <w:rFonts w:ascii="Arial" w:eastAsia="SimSun" w:hAnsi="Arial" w:cs="Arial"/>
        </w:rPr>
        <w:tab/>
        <w:t xml:space="preserve">Organización de Aviación Civil Internacional (OACI) 9303. Sobre este material se imprimirán los datos </w:t>
      </w:r>
      <w:r w:rsidRPr="00916ABE">
        <w:rPr>
          <w:rFonts w:ascii="Arial" w:eastAsia="SimSun" w:hAnsi="Arial" w:cs="Arial"/>
        </w:rPr>
        <w:tab/>
        <w:t xml:space="preserve">fijos y variables tanto en el Anverso como en el Reverso de la CPV. </w:t>
      </w:r>
    </w:p>
    <w:p w14:paraId="20CA3416" w14:textId="77777777" w:rsidR="00916ABE" w:rsidRPr="00916ABE" w:rsidRDefault="00916ABE" w:rsidP="00916ABE">
      <w:pPr>
        <w:widowControl w:val="0"/>
        <w:ind w:left="708"/>
        <w:jc w:val="both"/>
        <w:rPr>
          <w:rFonts w:ascii="Arial" w:eastAsia="SimSun" w:hAnsi="Arial" w:cs="Arial"/>
          <w:b/>
        </w:rPr>
      </w:pPr>
    </w:p>
    <w:p w14:paraId="083CFA53" w14:textId="0ADEF091" w:rsidR="00916ABE" w:rsidRPr="00916ABE" w:rsidRDefault="00916ABE" w:rsidP="00916ABE">
      <w:pPr>
        <w:widowControl w:val="0"/>
        <w:tabs>
          <w:tab w:val="left" w:pos="426"/>
        </w:tabs>
        <w:ind w:left="406"/>
        <w:jc w:val="both"/>
        <w:rPr>
          <w:rFonts w:ascii="Arial" w:eastAsia="SimSun" w:hAnsi="Arial" w:cs="Arial"/>
        </w:rPr>
      </w:pPr>
      <w:r w:rsidRPr="00916ABE">
        <w:rPr>
          <w:rFonts w:ascii="Arial" w:eastAsia="SimSun" w:hAnsi="Arial" w:cs="Arial"/>
          <w:b/>
        </w:rPr>
        <w:tab/>
        <w:t>“El Proveedor”</w:t>
      </w:r>
      <w:r w:rsidRPr="00916ABE">
        <w:rPr>
          <w:rFonts w:ascii="Arial" w:eastAsia="SimSun" w:hAnsi="Arial" w:cs="Arial"/>
        </w:rPr>
        <w:t xml:space="preserve"> entregará al Supervisor del Contrato, en los </w:t>
      </w:r>
      <w:r w:rsidR="00DC2DED">
        <w:rPr>
          <w:rFonts w:ascii="Arial" w:eastAsia="SimSun" w:hAnsi="Arial" w:cs="Arial"/>
        </w:rPr>
        <w:t>22</w:t>
      </w:r>
      <w:r w:rsidR="00DC2DED" w:rsidRPr="00916ABE">
        <w:rPr>
          <w:rFonts w:ascii="Arial" w:eastAsia="SimSun" w:hAnsi="Arial" w:cs="Arial"/>
        </w:rPr>
        <w:t xml:space="preserve"> </w:t>
      </w:r>
      <w:r w:rsidRPr="00916ABE">
        <w:rPr>
          <w:rFonts w:ascii="Arial" w:eastAsia="SimSun" w:hAnsi="Arial" w:cs="Arial"/>
        </w:rPr>
        <w:t xml:space="preserve">días </w:t>
      </w:r>
      <w:r w:rsidR="00DB0717">
        <w:rPr>
          <w:rFonts w:ascii="Arial" w:eastAsia="SimSun" w:hAnsi="Arial" w:cs="Arial"/>
        </w:rPr>
        <w:t>hábiles</w:t>
      </w:r>
      <w:r w:rsidR="00DB0717" w:rsidRPr="00916ABE">
        <w:rPr>
          <w:rFonts w:ascii="Arial" w:eastAsia="SimSun" w:hAnsi="Arial" w:cs="Arial"/>
        </w:rPr>
        <w:t xml:space="preserve"> </w:t>
      </w:r>
      <w:r w:rsidRPr="00916ABE">
        <w:rPr>
          <w:rFonts w:ascii="Arial" w:eastAsia="SimSun" w:hAnsi="Arial" w:cs="Arial"/>
        </w:rPr>
        <w:t xml:space="preserve">previos a la fecha establecida para el inicio de la producción de la CPV, la documentación para sustentar que el material que será utilizado es de fabricación controlada y que se obtiene exclusivamente con proveedores </w:t>
      </w:r>
      <w:r w:rsidRPr="00916ABE">
        <w:rPr>
          <w:rFonts w:ascii="Arial" w:eastAsia="SimSun" w:hAnsi="Arial" w:cs="Arial"/>
        </w:rPr>
        <w:tab/>
        <w:t>de materiales de seguridad, con base en la recomendación de la OACI 9303, Documento de viaje de lectura mecánica Parte 3. Documentos oficiales de viaje de lectura mecánica.</w:t>
      </w:r>
    </w:p>
    <w:p w14:paraId="265BFCD3" w14:textId="77777777" w:rsidR="00916ABE" w:rsidRPr="00916ABE" w:rsidRDefault="00916ABE" w:rsidP="00916ABE">
      <w:pPr>
        <w:widowControl w:val="0"/>
        <w:tabs>
          <w:tab w:val="left" w:pos="426"/>
        </w:tabs>
        <w:jc w:val="both"/>
        <w:rPr>
          <w:rFonts w:ascii="Arial" w:eastAsia="SimSun" w:hAnsi="Arial" w:cs="Arial"/>
        </w:rPr>
      </w:pPr>
    </w:p>
    <w:p w14:paraId="31FEE6BF" w14:textId="77777777" w:rsidR="00916ABE" w:rsidRPr="00916ABE" w:rsidRDefault="00916ABE" w:rsidP="00916ABE">
      <w:pPr>
        <w:widowControl w:val="0"/>
        <w:tabs>
          <w:tab w:val="left" w:pos="426"/>
        </w:tabs>
        <w:jc w:val="both"/>
        <w:rPr>
          <w:rFonts w:ascii="Arial" w:eastAsia="SimSun" w:hAnsi="Arial" w:cs="Arial"/>
        </w:rPr>
      </w:pPr>
      <w:r w:rsidRPr="00916ABE">
        <w:rPr>
          <w:rFonts w:ascii="Arial" w:eastAsia="SimSun" w:hAnsi="Arial" w:cs="Arial"/>
          <w:b/>
        </w:rPr>
        <w:tab/>
        <w:t>“El Licitante”</w:t>
      </w:r>
      <w:r w:rsidRPr="00916ABE">
        <w:rPr>
          <w:rFonts w:ascii="Arial" w:eastAsia="SimSun" w:hAnsi="Arial" w:cs="Arial"/>
        </w:rPr>
        <w:t xml:space="preserve"> deberá especificar en su Propuesta Técnica el material y las características de éste, </w:t>
      </w:r>
      <w:r w:rsidRPr="00916ABE">
        <w:rPr>
          <w:rFonts w:ascii="Arial" w:eastAsia="SimSun" w:hAnsi="Arial" w:cs="Arial"/>
        </w:rPr>
        <w:tab/>
        <w:t>que empleará para fabricar el cuerpo o base de la CPV.</w:t>
      </w:r>
    </w:p>
    <w:p w14:paraId="1AE6FACA" w14:textId="77777777" w:rsidR="00916ABE" w:rsidRPr="00916ABE" w:rsidRDefault="00916ABE" w:rsidP="00916ABE">
      <w:pPr>
        <w:widowControl w:val="0"/>
        <w:tabs>
          <w:tab w:val="left" w:pos="426"/>
        </w:tabs>
        <w:jc w:val="both"/>
        <w:rPr>
          <w:rFonts w:ascii="Arial" w:eastAsia="SimSun" w:hAnsi="Arial" w:cs="Arial"/>
        </w:rPr>
      </w:pPr>
    </w:p>
    <w:p w14:paraId="2A2FE336" w14:textId="43960AAB" w:rsidR="00916ABE" w:rsidRPr="00916ABE" w:rsidRDefault="00916ABE" w:rsidP="00916ABE">
      <w:pPr>
        <w:widowControl w:val="0"/>
        <w:tabs>
          <w:tab w:val="left" w:pos="426"/>
        </w:tabs>
        <w:jc w:val="both"/>
        <w:rPr>
          <w:rFonts w:ascii="Arial" w:eastAsia="SimSun" w:hAnsi="Arial" w:cs="Arial"/>
        </w:rPr>
      </w:pPr>
      <w:r w:rsidRPr="00916ABE">
        <w:rPr>
          <w:rFonts w:ascii="Arial" w:eastAsia="SimSun" w:hAnsi="Arial" w:cs="Arial"/>
          <w:b/>
        </w:rPr>
        <w:tab/>
        <w:t>“El Proveedor”</w:t>
      </w:r>
      <w:r w:rsidRPr="00916ABE">
        <w:rPr>
          <w:rFonts w:ascii="Arial" w:eastAsia="SimSun" w:hAnsi="Arial" w:cs="Arial"/>
        </w:rPr>
        <w:t xml:space="preserve">, deberá entregar a </w:t>
      </w:r>
      <w:r w:rsidRPr="00916ABE">
        <w:rPr>
          <w:rFonts w:ascii="Arial" w:eastAsia="SimSun" w:hAnsi="Arial" w:cs="Arial"/>
          <w:b/>
        </w:rPr>
        <w:t>“El Instituto”</w:t>
      </w:r>
      <w:r w:rsidRPr="00916ABE">
        <w:rPr>
          <w:rFonts w:ascii="Arial" w:eastAsia="SimSun" w:hAnsi="Arial" w:cs="Arial"/>
        </w:rPr>
        <w:t xml:space="preserve"> 300 dispositivos y/o instrumentos técnicos para la </w:t>
      </w:r>
      <w:r w:rsidRPr="00916ABE">
        <w:rPr>
          <w:rFonts w:ascii="Arial" w:eastAsia="SimSun" w:hAnsi="Arial" w:cs="Arial"/>
        </w:rPr>
        <w:tab/>
        <w:t xml:space="preserve">verificación del Teslin de seguridad propuesto, así como la ficha técnica de los mismos, al menos </w:t>
      </w:r>
      <w:r w:rsidR="00E6618F">
        <w:rPr>
          <w:rFonts w:ascii="Arial" w:eastAsia="SimSun" w:hAnsi="Arial" w:cs="Arial"/>
        </w:rPr>
        <w:t>22</w:t>
      </w:r>
      <w:r w:rsidR="00E6618F" w:rsidRPr="00916ABE">
        <w:rPr>
          <w:rFonts w:ascii="Arial" w:eastAsia="SimSun" w:hAnsi="Arial" w:cs="Arial"/>
        </w:rPr>
        <w:t xml:space="preserve"> </w:t>
      </w:r>
      <w:r w:rsidRPr="00916ABE">
        <w:rPr>
          <w:rFonts w:ascii="Arial" w:eastAsia="SimSun" w:hAnsi="Arial" w:cs="Arial"/>
        </w:rPr>
        <w:tab/>
        <w:t xml:space="preserve">días </w:t>
      </w:r>
      <w:r w:rsidR="00B6629C">
        <w:rPr>
          <w:rFonts w:ascii="Arial" w:eastAsia="SimSun" w:hAnsi="Arial" w:cs="Arial"/>
        </w:rPr>
        <w:t>hábiles</w:t>
      </w:r>
      <w:r w:rsidR="00B6629C" w:rsidRPr="00916ABE">
        <w:rPr>
          <w:rFonts w:ascii="Arial" w:eastAsia="SimSun" w:hAnsi="Arial" w:cs="Arial"/>
        </w:rPr>
        <w:t xml:space="preserve"> </w:t>
      </w:r>
      <w:r w:rsidRPr="00916ABE">
        <w:rPr>
          <w:rFonts w:ascii="Arial" w:eastAsia="SimSun" w:hAnsi="Arial" w:cs="Arial"/>
        </w:rPr>
        <w:t>antes de la fecha establecida para el inicio de la producción de la CPV.</w:t>
      </w:r>
    </w:p>
    <w:p w14:paraId="0A2C6191" w14:textId="77777777" w:rsidR="00916ABE" w:rsidRPr="00916ABE" w:rsidRDefault="00916ABE" w:rsidP="00916ABE">
      <w:pPr>
        <w:widowControl w:val="0"/>
        <w:tabs>
          <w:tab w:val="left" w:pos="426"/>
        </w:tabs>
        <w:jc w:val="both"/>
        <w:rPr>
          <w:rFonts w:ascii="Arial" w:eastAsia="SimSun" w:hAnsi="Arial" w:cs="Arial"/>
        </w:rPr>
      </w:pPr>
    </w:p>
    <w:p w14:paraId="63A7AE12" w14:textId="77777777" w:rsidR="00916ABE" w:rsidRPr="00916ABE" w:rsidRDefault="00916ABE" w:rsidP="00916ABE">
      <w:pPr>
        <w:widowControl w:val="0"/>
        <w:ind w:left="708"/>
        <w:jc w:val="both"/>
        <w:rPr>
          <w:rFonts w:ascii="Arial" w:eastAsia="SimSun" w:hAnsi="Arial" w:cs="Arial"/>
        </w:rPr>
      </w:pPr>
    </w:p>
    <w:p w14:paraId="32CDE3CC" w14:textId="77777777" w:rsidR="00916ABE" w:rsidRPr="00916ABE" w:rsidRDefault="00916ABE">
      <w:pPr>
        <w:numPr>
          <w:ilvl w:val="0"/>
          <w:numId w:val="189"/>
        </w:numPr>
        <w:ind w:hanging="436"/>
        <w:jc w:val="both"/>
        <w:rPr>
          <w:rFonts w:ascii="Arial" w:eastAsia="SimSun" w:hAnsi="Arial" w:cs="Arial"/>
          <w:b/>
          <w:bCs/>
        </w:rPr>
      </w:pPr>
      <w:r w:rsidRPr="00916ABE">
        <w:rPr>
          <w:rFonts w:ascii="Arial" w:eastAsia="SimSun" w:hAnsi="Arial" w:cs="Arial"/>
          <w:b/>
          <w:bCs/>
        </w:rPr>
        <w:t>Material para el laminado de la CPV.</w:t>
      </w:r>
    </w:p>
    <w:p w14:paraId="1FA8DB3C" w14:textId="77777777" w:rsidR="00916ABE" w:rsidRPr="00916ABE" w:rsidRDefault="00916ABE" w:rsidP="00916ABE">
      <w:pPr>
        <w:ind w:left="720"/>
        <w:jc w:val="both"/>
        <w:rPr>
          <w:rFonts w:ascii="Arial" w:eastAsia="SimSun" w:hAnsi="Arial" w:cs="Arial"/>
          <w:b/>
          <w:bCs/>
        </w:rPr>
      </w:pPr>
    </w:p>
    <w:p w14:paraId="2BEF4345" w14:textId="77777777" w:rsidR="00916ABE" w:rsidRPr="00916ABE" w:rsidRDefault="00916ABE" w:rsidP="00916ABE">
      <w:pPr>
        <w:widowControl w:val="0"/>
        <w:ind w:left="284"/>
        <w:jc w:val="both"/>
        <w:rPr>
          <w:rFonts w:ascii="Arial" w:eastAsia="SimSun" w:hAnsi="Arial" w:cs="Arial"/>
          <w:bCs/>
        </w:rPr>
      </w:pPr>
      <w:r w:rsidRPr="00916ABE">
        <w:rPr>
          <w:rFonts w:ascii="Arial" w:eastAsia="SimSun" w:hAnsi="Arial" w:cs="Arial"/>
          <w:bCs/>
        </w:rPr>
        <w:t>Solo aplica para propuestas con sustrato Teslin de seguridad.</w:t>
      </w:r>
    </w:p>
    <w:p w14:paraId="14F489EE" w14:textId="77777777" w:rsidR="00916ABE" w:rsidRPr="00916ABE" w:rsidRDefault="00916ABE" w:rsidP="00916ABE">
      <w:pPr>
        <w:widowControl w:val="0"/>
        <w:ind w:left="308" w:hanging="308"/>
        <w:jc w:val="both"/>
        <w:rPr>
          <w:rFonts w:ascii="Arial" w:eastAsia="SimSun" w:hAnsi="Arial" w:cs="Arial"/>
          <w:b/>
        </w:rPr>
      </w:pPr>
    </w:p>
    <w:p w14:paraId="045C3D77" w14:textId="77777777" w:rsidR="00916ABE" w:rsidRPr="00916ABE" w:rsidRDefault="00916ABE">
      <w:pPr>
        <w:numPr>
          <w:ilvl w:val="0"/>
          <w:numId w:val="178"/>
        </w:numPr>
        <w:jc w:val="both"/>
        <w:rPr>
          <w:rFonts w:ascii="Arial" w:eastAsia="SimSun" w:hAnsi="Arial" w:cs="Arial"/>
        </w:rPr>
      </w:pPr>
      <w:r w:rsidRPr="00916ABE">
        <w:rPr>
          <w:rFonts w:ascii="Arial" w:eastAsia="SimSun" w:hAnsi="Arial" w:cs="Arial"/>
        </w:rPr>
        <w:t xml:space="preserve">Laminado de Anverso y Reverso. Se requiere utilizar Transkote MR 7/3 o equivalente con las siguientes características: </w:t>
      </w:r>
    </w:p>
    <w:p w14:paraId="61AEB514" w14:textId="77777777" w:rsidR="00916ABE" w:rsidRPr="00916ABE" w:rsidRDefault="00916ABE" w:rsidP="00916ABE">
      <w:pPr>
        <w:widowControl w:val="0"/>
        <w:ind w:left="780"/>
        <w:jc w:val="both"/>
        <w:rPr>
          <w:rFonts w:ascii="Arial" w:eastAsia="SimSun" w:hAnsi="Arial" w:cs="Arial"/>
        </w:rPr>
      </w:pPr>
    </w:p>
    <w:p w14:paraId="0665989C"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rPr>
        <w:t xml:space="preserve">La lámina no deberá ser falsificable, no deberá permitir alteraciones o cambios en los datos personales ni en la fotografía sin dejar evidencia de dichas alteraciones. </w:t>
      </w:r>
    </w:p>
    <w:p w14:paraId="029C5212"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rPr>
        <w:t>La lámina deberá tener un sistema de adhesivos (activado por calor), que garantice la total adherencia al sustrato del cuerpo, previniendo que en caso de que sea removido el laminado, se cause un daño visible al sustrato y al laminado, así como a los datos impresos.</w:t>
      </w:r>
    </w:p>
    <w:p w14:paraId="42053543"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rPr>
        <w:t xml:space="preserve">Las láminas no deberán presentar manchas, marcas, impresiones o elementos ajenos que modifiquen los requerimientos autorizados por </w:t>
      </w:r>
      <w:r w:rsidRPr="00916ABE">
        <w:rPr>
          <w:rFonts w:ascii="Arial" w:eastAsia="SimSun" w:hAnsi="Arial" w:cs="Arial"/>
          <w:b/>
        </w:rPr>
        <w:t>“El Instituto”</w:t>
      </w:r>
      <w:r w:rsidRPr="00916ABE">
        <w:rPr>
          <w:rFonts w:ascii="Arial" w:eastAsia="SimSun" w:hAnsi="Arial" w:cs="Arial"/>
        </w:rPr>
        <w:t>.</w:t>
      </w:r>
    </w:p>
    <w:p w14:paraId="5CD91213"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rPr>
        <w:t xml:space="preserve">Los materiales de la lámina propuesta deberán contribuir a una adecuada visualización de los elementos que conforman la CPV, es decir, no deberá degradar la funcionalidad visual de cada elemento. </w:t>
      </w:r>
    </w:p>
    <w:p w14:paraId="0E973F5E"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rPr>
        <w:t>Los elementos de composición de la lámina deberán garantizar 10 años de utilidad como mínimo, una vez integrado en la CPV ya terminada.</w:t>
      </w:r>
    </w:p>
    <w:p w14:paraId="5B66B22B"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rPr>
        <w:t>La lámina deberá contar con un acabado transparente para efectos de calidad en su apariencia.</w:t>
      </w:r>
    </w:p>
    <w:p w14:paraId="0DCDFE3B" w14:textId="77777777" w:rsidR="00916ABE" w:rsidRPr="00916ABE" w:rsidRDefault="00916ABE">
      <w:pPr>
        <w:numPr>
          <w:ilvl w:val="0"/>
          <w:numId w:val="173"/>
        </w:num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podrá proponer en su Propuesta Técnica el espesor del laminado, siempre y cuando el espesor de la CPV producida, cumpla con los Estándares Internacionales: Norma ISO/IEC y la OACI 9303.</w:t>
      </w:r>
    </w:p>
    <w:p w14:paraId="329ED269" w14:textId="77777777" w:rsidR="00916ABE" w:rsidRPr="00916ABE" w:rsidRDefault="00916ABE" w:rsidP="00916ABE">
      <w:pPr>
        <w:ind w:left="1428"/>
        <w:jc w:val="both"/>
        <w:rPr>
          <w:rFonts w:ascii="Arial" w:eastAsia="SimSun" w:hAnsi="Arial" w:cs="Arial"/>
        </w:rPr>
      </w:pPr>
    </w:p>
    <w:p w14:paraId="11FAC9BC" w14:textId="77777777" w:rsidR="00916ABE" w:rsidRPr="00916ABE" w:rsidRDefault="00916ABE" w:rsidP="00916ABE">
      <w:pPr>
        <w:ind w:left="284"/>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especificar en su Propuesta Técnica el material y las características de éste, que empleará para el laminado de la CPV.</w:t>
      </w:r>
    </w:p>
    <w:p w14:paraId="5D19DEA1" w14:textId="77777777" w:rsidR="00916ABE" w:rsidRPr="00916ABE" w:rsidRDefault="00916ABE" w:rsidP="00916ABE">
      <w:pPr>
        <w:ind w:left="284"/>
        <w:jc w:val="both"/>
        <w:rPr>
          <w:rFonts w:ascii="Arial" w:eastAsia="SimSun" w:hAnsi="Arial" w:cs="Arial"/>
          <w:bCs/>
        </w:rPr>
      </w:pPr>
    </w:p>
    <w:p w14:paraId="447E9C35" w14:textId="77777777" w:rsidR="00916ABE" w:rsidRPr="00916ABE" w:rsidRDefault="00916ABE" w:rsidP="00916ABE">
      <w:pPr>
        <w:ind w:left="284"/>
        <w:jc w:val="both"/>
        <w:rPr>
          <w:rFonts w:ascii="Arial" w:eastAsia="SimSun" w:hAnsi="Arial" w:cs="Arial"/>
          <w:bCs/>
        </w:rPr>
      </w:pPr>
      <w:r w:rsidRPr="00916ABE">
        <w:rPr>
          <w:rFonts w:ascii="Arial" w:eastAsia="SimSun" w:hAnsi="Arial" w:cs="Arial"/>
          <w:bCs/>
        </w:rPr>
        <w:t xml:space="preserve">En caso de que </w:t>
      </w:r>
      <w:r w:rsidRPr="00916ABE">
        <w:rPr>
          <w:rFonts w:ascii="Arial" w:eastAsia="SimSun" w:hAnsi="Arial" w:cs="Arial"/>
          <w:b/>
          <w:bCs/>
        </w:rPr>
        <w:t xml:space="preserve">“El Licitante”, </w:t>
      </w:r>
      <w:r w:rsidRPr="00916ABE">
        <w:rPr>
          <w:rFonts w:ascii="Arial" w:eastAsia="SimSun" w:hAnsi="Arial" w:cs="Arial"/>
          <w:bCs/>
        </w:rPr>
        <w:t xml:space="preserve">para el cuerpo de la CPV, proponga otro material distinto al Teslin de seguridad que proporcione las mismas o mejores características de protección de los datos impresos requerirá el laminado cuando se necesite para proteger la información impresa de posibles alteraciones, garantizando las características señaladas en el presente apartado. </w:t>
      </w:r>
    </w:p>
    <w:p w14:paraId="483B6F4D" w14:textId="77777777" w:rsidR="00916ABE" w:rsidRPr="00916ABE" w:rsidRDefault="00916ABE" w:rsidP="00916ABE">
      <w:pPr>
        <w:ind w:left="284"/>
        <w:jc w:val="both"/>
        <w:rPr>
          <w:rFonts w:ascii="Arial" w:eastAsia="SimSun" w:hAnsi="Arial" w:cs="Arial"/>
          <w:bCs/>
        </w:rPr>
      </w:pPr>
    </w:p>
    <w:p w14:paraId="2B29B2D8" w14:textId="77777777" w:rsidR="00916ABE" w:rsidRPr="00916ABE" w:rsidRDefault="00916ABE">
      <w:pPr>
        <w:numPr>
          <w:ilvl w:val="0"/>
          <w:numId w:val="189"/>
        </w:numPr>
        <w:ind w:hanging="436"/>
        <w:jc w:val="both"/>
        <w:rPr>
          <w:rFonts w:ascii="Arial" w:eastAsia="SimSun" w:hAnsi="Arial" w:cs="Arial"/>
          <w:b/>
        </w:rPr>
      </w:pPr>
      <w:r w:rsidRPr="00916ABE">
        <w:rPr>
          <w:rFonts w:ascii="Arial" w:eastAsia="SimSun" w:hAnsi="Arial" w:cs="Arial"/>
          <w:b/>
        </w:rPr>
        <w:t>Colores y tintas de la CPV.</w:t>
      </w:r>
    </w:p>
    <w:p w14:paraId="79BEC216" w14:textId="77777777" w:rsidR="00916ABE" w:rsidRPr="00916ABE" w:rsidRDefault="00916ABE" w:rsidP="00916ABE">
      <w:pPr>
        <w:widowControl w:val="0"/>
        <w:jc w:val="both"/>
        <w:rPr>
          <w:rFonts w:ascii="Arial" w:eastAsia="SimSun" w:hAnsi="Arial" w:cs="Arial"/>
          <w:bCs/>
        </w:rPr>
      </w:pPr>
    </w:p>
    <w:p w14:paraId="2628B9FC" w14:textId="77777777" w:rsidR="00916ABE" w:rsidRPr="00916ABE" w:rsidRDefault="00916ABE" w:rsidP="00916ABE">
      <w:pPr>
        <w:widowControl w:val="0"/>
        <w:ind w:left="284"/>
        <w:jc w:val="both"/>
        <w:rPr>
          <w:rFonts w:ascii="Arial" w:eastAsia="SimSun" w:hAnsi="Arial" w:cs="Arial"/>
          <w:strike/>
        </w:rPr>
      </w:pPr>
      <w:r w:rsidRPr="00916ABE">
        <w:rPr>
          <w:rFonts w:ascii="Arial" w:eastAsia="SimSun" w:hAnsi="Arial" w:cs="Arial"/>
        </w:rPr>
        <w:t>Para la impresión de datos fijos y variables se requiere emplear los siguientes colores y/o al menos las siguientes tintas:</w:t>
      </w:r>
    </w:p>
    <w:p w14:paraId="0373B2EC" w14:textId="77777777" w:rsidR="00916ABE" w:rsidRPr="00916ABE" w:rsidRDefault="00916ABE" w:rsidP="00916ABE">
      <w:pPr>
        <w:widowControl w:val="0"/>
        <w:jc w:val="both"/>
        <w:rPr>
          <w:rFonts w:ascii="Arial" w:eastAsia="SimSun" w:hAnsi="Arial" w:cs="Arial"/>
        </w:rPr>
      </w:pPr>
    </w:p>
    <w:p w14:paraId="08A3A7F5" w14:textId="77777777" w:rsidR="00916ABE" w:rsidRPr="00916ABE" w:rsidRDefault="00916ABE">
      <w:pPr>
        <w:numPr>
          <w:ilvl w:val="0"/>
          <w:numId w:val="187"/>
        </w:numPr>
        <w:jc w:val="both"/>
        <w:rPr>
          <w:rFonts w:ascii="Arial" w:eastAsia="SimSun" w:hAnsi="Arial" w:cs="Arial"/>
        </w:rPr>
      </w:pPr>
      <w:r w:rsidRPr="00916ABE">
        <w:rPr>
          <w:rFonts w:ascii="Arial" w:eastAsia="SimSun" w:hAnsi="Arial" w:cs="Arial"/>
          <w:b/>
        </w:rPr>
        <w:t>Gris “INE” en color Sólido.</w:t>
      </w:r>
      <w:r w:rsidRPr="00916ABE">
        <w:rPr>
          <w:rFonts w:ascii="Arial" w:eastAsia="SimSun" w:hAnsi="Arial" w:cs="Arial"/>
        </w:rPr>
        <w:t xml:space="preserve"> Para el color gris del fondo de la CPV, tanto del Anverso como del Reverso, no se generará mediante combinación de colores; es decir, deberá ser color único. La curva espectral del color Gris </w:t>
      </w:r>
      <w:r w:rsidRPr="00916ABE">
        <w:rPr>
          <w:rFonts w:ascii="Arial" w:eastAsia="SimSun" w:hAnsi="Arial" w:cs="Arial"/>
          <w:b/>
          <w:bCs/>
        </w:rPr>
        <w:t>“INE”</w:t>
      </w:r>
      <w:r w:rsidRPr="00916ABE">
        <w:rPr>
          <w:rFonts w:ascii="Arial" w:eastAsia="SimSun" w:hAnsi="Arial" w:cs="Arial"/>
        </w:rPr>
        <w:t xml:space="preserve"> será entregada al </w:t>
      </w:r>
      <w:r w:rsidRPr="00916ABE">
        <w:rPr>
          <w:rFonts w:ascii="Arial" w:eastAsia="SimSun" w:hAnsi="Arial" w:cs="Arial"/>
          <w:b/>
        </w:rPr>
        <w:t>“El Proveedor”</w:t>
      </w:r>
      <w:r w:rsidRPr="00916ABE">
        <w:rPr>
          <w:rFonts w:ascii="Arial" w:eastAsia="SimSun" w:hAnsi="Arial" w:cs="Arial"/>
        </w:rPr>
        <w:t>, al mismo tiempo que el Original Mecánico.</w:t>
      </w:r>
    </w:p>
    <w:p w14:paraId="096F1988" w14:textId="77777777" w:rsidR="00916ABE" w:rsidRPr="00916ABE" w:rsidRDefault="00916ABE" w:rsidP="00916ABE">
      <w:pPr>
        <w:widowControl w:val="0"/>
        <w:ind w:left="1080"/>
        <w:jc w:val="both"/>
        <w:rPr>
          <w:rFonts w:ascii="Arial" w:eastAsia="SimSun" w:hAnsi="Arial" w:cs="Arial"/>
        </w:rPr>
      </w:pPr>
    </w:p>
    <w:p w14:paraId="06331A60" w14:textId="77777777" w:rsidR="00916ABE" w:rsidRPr="00916ABE" w:rsidRDefault="00916ABE">
      <w:pPr>
        <w:numPr>
          <w:ilvl w:val="0"/>
          <w:numId w:val="187"/>
        </w:numPr>
        <w:jc w:val="both"/>
        <w:rPr>
          <w:rFonts w:ascii="Arial" w:eastAsia="SimSun" w:hAnsi="Arial" w:cs="Arial"/>
        </w:rPr>
      </w:pPr>
      <w:r w:rsidRPr="00916ABE">
        <w:rPr>
          <w:rFonts w:ascii="Arial" w:eastAsia="SimSun" w:hAnsi="Arial" w:cs="Arial"/>
          <w:b/>
        </w:rPr>
        <w:t>CMYK.</w:t>
      </w:r>
      <w:r w:rsidRPr="00916ABE">
        <w:rPr>
          <w:rFonts w:ascii="Arial" w:eastAsia="SimSun" w:hAnsi="Arial" w:cs="Arial"/>
        </w:rPr>
        <w:t xml:space="preserve"> La combinación de estos cuatro colores (Cian, Magenta, Amarillo y Negro) se utilizará para la impresión de la fotografía digital en el anverso y reverso y en negro la impresión de los textos fijos y variables.</w:t>
      </w:r>
    </w:p>
    <w:p w14:paraId="71878F8B" w14:textId="77777777" w:rsidR="00916ABE" w:rsidRPr="00916ABE" w:rsidRDefault="00916ABE" w:rsidP="00916ABE">
      <w:pPr>
        <w:widowControl w:val="0"/>
        <w:ind w:left="960" w:hanging="240"/>
        <w:jc w:val="both"/>
        <w:rPr>
          <w:rFonts w:ascii="Arial" w:eastAsia="SimSun" w:hAnsi="Arial" w:cs="Arial"/>
        </w:rPr>
      </w:pPr>
    </w:p>
    <w:p w14:paraId="789AA9F3" w14:textId="77777777" w:rsidR="00916ABE" w:rsidRPr="00916ABE" w:rsidRDefault="00916ABE">
      <w:pPr>
        <w:numPr>
          <w:ilvl w:val="0"/>
          <w:numId w:val="187"/>
        </w:numPr>
        <w:jc w:val="both"/>
        <w:rPr>
          <w:rFonts w:ascii="Arial" w:eastAsia="SimSun" w:hAnsi="Arial" w:cs="Arial"/>
        </w:rPr>
      </w:pPr>
      <w:r w:rsidRPr="00916ABE">
        <w:rPr>
          <w:rFonts w:ascii="Arial" w:eastAsia="SimSun" w:hAnsi="Arial" w:cs="Arial"/>
          <w:b/>
        </w:rPr>
        <w:lastRenderedPageBreak/>
        <w:t>Tintas RGB Visible a la Luz Ultravioleta (UV).</w:t>
      </w:r>
      <w:r w:rsidRPr="00916ABE">
        <w:rPr>
          <w:rFonts w:ascii="Arial" w:eastAsia="SimSun" w:hAnsi="Arial" w:cs="Arial"/>
        </w:rPr>
        <w:t xml:space="preserve"> Para la impresión de datos ocultos en el Anverso de la CPV. </w:t>
      </w:r>
    </w:p>
    <w:p w14:paraId="6076C331" w14:textId="77777777" w:rsidR="00916ABE" w:rsidRPr="00916ABE" w:rsidRDefault="00916ABE" w:rsidP="00916ABE">
      <w:pPr>
        <w:widowControl w:val="0"/>
        <w:ind w:left="960" w:hanging="240"/>
        <w:jc w:val="both"/>
        <w:rPr>
          <w:rFonts w:ascii="Arial" w:eastAsia="SimSun" w:hAnsi="Arial" w:cs="Arial"/>
        </w:rPr>
      </w:pPr>
    </w:p>
    <w:p w14:paraId="472B08A4" w14:textId="77777777" w:rsidR="00916ABE" w:rsidRPr="00916ABE" w:rsidRDefault="00916ABE">
      <w:pPr>
        <w:numPr>
          <w:ilvl w:val="0"/>
          <w:numId w:val="187"/>
        </w:numPr>
        <w:jc w:val="both"/>
        <w:rPr>
          <w:rFonts w:ascii="Arial" w:eastAsia="SimSun" w:hAnsi="Arial" w:cs="Arial"/>
        </w:rPr>
      </w:pPr>
      <w:r w:rsidRPr="00916ABE">
        <w:rPr>
          <w:rFonts w:ascii="Arial" w:eastAsia="SimSun" w:hAnsi="Arial" w:cs="Arial"/>
          <w:b/>
        </w:rPr>
        <w:t>Tinta de Seguridad no visible que proponga “El Licitante”</w:t>
      </w:r>
      <w:r w:rsidRPr="00916ABE">
        <w:rPr>
          <w:rFonts w:ascii="Arial" w:eastAsia="SimSun" w:hAnsi="Arial" w:cs="Arial"/>
        </w:rPr>
        <w:t>. Para la impresión del diseño gráfico no visible que se imprimirá en el Anverso de la CPV, la cual deberá ser diferente a la UV.</w:t>
      </w:r>
    </w:p>
    <w:p w14:paraId="58F74D40" w14:textId="77777777" w:rsidR="00916ABE" w:rsidRPr="00916ABE" w:rsidRDefault="00916ABE" w:rsidP="00916ABE">
      <w:pPr>
        <w:widowControl w:val="0"/>
        <w:jc w:val="both"/>
        <w:rPr>
          <w:rFonts w:ascii="Arial" w:eastAsia="SimSun" w:hAnsi="Arial" w:cs="Arial"/>
        </w:rPr>
      </w:pPr>
    </w:p>
    <w:p w14:paraId="225B69A4" w14:textId="77777777" w:rsidR="00916ABE" w:rsidRPr="00916ABE" w:rsidRDefault="00916ABE">
      <w:pPr>
        <w:numPr>
          <w:ilvl w:val="0"/>
          <w:numId w:val="187"/>
        </w:numPr>
        <w:jc w:val="both"/>
        <w:rPr>
          <w:rFonts w:ascii="Arial" w:eastAsia="SimSun" w:hAnsi="Arial" w:cs="Arial"/>
        </w:rPr>
      </w:pPr>
      <w:r w:rsidRPr="00916ABE">
        <w:rPr>
          <w:rFonts w:ascii="Arial" w:eastAsia="SimSun" w:hAnsi="Arial" w:cs="Arial"/>
          <w:b/>
        </w:rPr>
        <w:t>Tinta</w:t>
      </w:r>
      <w:r w:rsidRPr="00916ABE">
        <w:rPr>
          <w:rFonts w:ascii="Arial" w:eastAsia="SimSun" w:hAnsi="Arial" w:cs="Arial"/>
          <w:snapToGrid w:val="0"/>
        </w:rPr>
        <w:t xml:space="preserve"> </w:t>
      </w:r>
      <w:r w:rsidRPr="00916ABE">
        <w:rPr>
          <w:rFonts w:ascii="Arial" w:eastAsia="SimSun" w:hAnsi="Arial" w:cs="Arial"/>
          <w:b/>
          <w:bCs/>
          <w:snapToGrid w:val="0"/>
        </w:rPr>
        <w:t>de seguridad</w:t>
      </w:r>
      <w:r w:rsidRPr="00916ABE">
        <w:rPr>
          <w:rFonts w:ascii="Arial" w:eastAsia="SimSun" w:hAnsi="Arial" w:cs="Arial"/>
          <w:snapToGrid w:val="0"/>
        </w:rPr>
        <w:t xml:space="preserve"> infrarroja. </w:t>
      </w:r>
      <w:r w:rsidRPr="00916ABE">
        <w:rPr>
          <w:rFonts w:ascii="Arial" w:eastAsia="SimSun" w:hAnsi="Arial" w:cs="Arial"/>
        </w:rPr>
        <w:t xml:space="preserve">Para la impresión de elementos en el Anverso de la CPV. </w:t>
      </w:r>
    </w:p>
    <w:p w14:paraId="27F086CE" w14:textId="77777777" w:rsidR="00916ABE" w:rsidRPr="00916ABE" w:rsidRDefault="00916ABE" w:rsidP="00916ABE">
      <w:pPr>
        <w:widowControl w:val="0"/>
        <w:ind w:left="720"/>
        <w:contextualSpacing/>
        <w:rPr>
          <w:rFonts w:ascii="Arial" w:eastAsia="SimSun" w:hAnsi="Arial" w:cs="Arial"/>
          <w:snapToGrid w:val="0"/>
        </w:rPr>
      </w:pPr>
    </w:p>
    <w:p w14:paraId="51705896" w14:textId="77777777" w:rsidR="00916ABE" w:rsidRPr="00916ABE" w:rsidRDefault="00916ABE">
      <w:pPr>
        <w:numPr>
          <w:ilvl w:val="0"/>
          <w:numId w:val="187"/>
        </w:numPr>
        <w:jc w:val="both"/>
        <w:rPr>
          <w:rFonts w:ascii="Arial" w:eastAsia="SimSun" w:hAnsi="Arial" w:cs="Arial"/>
        </w:rPr>
      </w:pPr>
      <w:r w:rsidRPr="00916ABE">
        <w:rPr>
          <w:rFonts w:ascii="Arial" w:eastAsia="SimSun" w:hAnsi="Arial" w:cs="Arial"/>
          <w:b/>
          <w:bCs/>
        </w:rPr>
        <w:t xml:space="preserve">Tinta de seguridad termocromática o termoreactiva. </w:t>
      </w:r>
      <w:r w:rsidRPr="00916ABE">
        <w:rPr>
          <w:rFonts w:ascii="Arial" w:eastAsia="SimSun" w:hAnsi="Arial" w:cs="Arial"/>
        </w:rPr>
        <w:t xml:space="preserve">Para la impresión de elementos en el Anverso de la CPV. </w:t>
      </w:r>
    </w:p>
    <w:p w14:paraId="5E0364D5"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 </w:t>
      </w:r>
    </w:p>
    <w:p w14:paraId="43402043" w14:textId="77777777" w:rsidR="00916ABE" w:rsidRPr="00916ABE" w:rsidRDefault="00916ABE" w:rsidP="00916ABE">
      <w:pPr>
        <w:ind w:left="284"/>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especificar en su Propuesta Técnica las tintas y las características de éstas, que empleará para la impresión de datos fijos y variables, visibles y no visibles y para el Anverso y Reverso de la CPV.</w:t>
      </w:r>
    </w:p>
    <w:p w14:paraId="0E227EDD" w14:textId="77777777" w:rsidR="00916ABE" w:rsidRPr="00916ABE" w:rsidRDefault="00916ABE" w:rsidP="00916ABE">
      <w:pPr>
        <w:widowControl w:val="0"/>
        <w:jc w:val="both"/>
        <w:rPr>
          <w:rFonts w:ascii="Arial" w:eastAsia="SimSun" w:hAnsi="Arial" w:cs="Arial"/>
          <w:b/>
        </w:rPr>
      </w:pPr>
    </w:p>
    <w:p w14:paraId="5C699390" w14:textId="77777777" w:rsidR="00916ABE" w:rsidRPr="00916ABE" w:rsidRDefault="00916ABE">
      <w:pPr>
        <w:numPr>
          <w:ilvl w:val="0"/>
          <w:numId w:val="189"/>
        </w:numPr>
        <w:ind w:hanging="436"/>
        <w:jc w:val="both"/>
        <w:rPr>
          <w:rFonts w:ascii="Arial" w:eastAsia="SimSun" w:hAnsi="Arial" w:cs="Arial"/>
          <w:b/>
          <w:bCs/>
        </w:rPr>
      </w:pPr>
      <w:r w:rsidRPr="00916ABE">
        <w:rPr>
          <w:rFonts w:ascii="Arial" w:eastAsia="SimSun" w:hAnsi="Arial" w:cs="Arial"/>
          <w:b/>
          <w:bCs/>
        </w:rPr>
        <w:t>Terminado de la CPV.</w:t>
      </w:r>
    </w:p>
    <w:p w14:paraId="594EECC1" w14:textId="77777777" w:rsidR="00916ABE" w:rsidRPr="00916ABE" w:rsidRDefault="00916ABE" w:rsidP="00916ABE">
      <w:pPr>
        <w:widowControl w:val="0"/>
        <w:jc w:val="both"/>
        <w:rPr>
          <w:rFonts w:ascii="Arial" w:eastAsia="SimSun" w:hAnsi="Arial" w:cs="Arial"/>
          <w:bCs/>
        </w:rPr>
      </w:pPr>
    </w:p>
    <w:p w14:paraId="43DD821A" w14:textId="77777777" w:rsidR="00916ABE" w:rsidRPr="00916ABE" w:rsidRDefault="00916ABE">
      <w:pPr>
        <w:widowControl w:val="0"/>
        <w:numPr>
          <w:ilvl w:val="0"/>
          <w:numId w:val="302"/>
        </w:numPr>
        <w:jc w:val="both"/>
        <w:rPr>
          <w:rFonts w:ascii="Arial" w:eastAsia="SimSun" w:hAnsi="Arial" w:cs="Arial"/>
        </w:rPr>
      </w:pPr>
      <w:r w:rsidRPr="00916ABE">
        <w:rPr>
          <w:rFonts w:ascii="Arial" w:eastAsia="SimSun" w:hAnsi="Arial" w:cs="Arial"/>
        </w:rPr>
        <w:t>El propósito del terminado de la CPV es garantizar la protección de todos y cada uno de los elementos que la conforman, así como proporcionar un mecanismo que permita identificar la alteración de los elementos contenidos, mostrando evidencia física de los casos de intentos de alteraciones en su contenido.</w:t>
      </w:r>
    </w:p>
    <w:p w14:paraId="23D4FF0E" w14:textId="77777777" w:rsidR="00916ABE" w:rsidRPr="00916ABE" w:rsidRDefault="00916ABE" w:rsidP="00916ABE">
      <w:pPr>
        <w:widowControl w:val="0"/>
        <w:ind w:left="308" w:hanging="308"/>
        <w:jc w:val="both"/>
        <w:rPr>
          <w:rFonts w:ascii="Arial" w:eastAsia="SimSun" w:hAnsi="Arial" w:cs="Arial"/>
        </w:rPr>
      </w:pPr>
    </w:p>
    <w:p w14:paraId="3D498D3C" w14:textId="77777777" w:rsidR="00916ABE" w:rsidRPr="00916ABE" w:rsidRDefault="00916ABE">
      <w:pPr>
        <w:widowControl w:val="0"/>
        <w:numPr>
          <w:ilvl w:val="0"/>
          <w:numId w:val="302"/>
        </w:numPr>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requiere</w:t>
      </w:r>
      <w:r w:rsidRPr="00916ABE">
        <w:rPr>
          <w:rFonts w:ascii="Arial" w:eastAsia="SimSun" w:hAnsi="Arial" w:cs="Arial"/>
          <w:b/>
        </w:rPr>
        <w:t xml:space="preserve"> </w:t>
      </w:r>
      <w:r w:rsidRPr="00916ABE">
        <w:rPr>
          <w:rFonts w:ascii="Arial" w:eastAsia="SimSun" w:hAnsi="Arial" w:cs="Arial"/>
        </w:rPr>
        <w:t xml:space="preserve">las CPV totalmente terminadas como parte del proceso de producción. Es decir, el terminado de las CPV será </w:t>
      </w:r>
      <w:r w:rsidRPr="00916ABE">
        <w:rPr>
          <w:rFonts w:ascii="Arial" w:eastAsia="SimSun" w:hAnsi="Arial" w:cs="Arial"/>
          <w:b/>
          <w:i/>
        </w:rPr>
        <w:t>“completo”</w:t>
      </w:r>
      <w:r w:rsidRPr="00916ABE">
        <w:rPr>
          <w:rFonts w:ascii="Arial" w:eastAsia="SimSun" w:hAnsi="Arial" w:cs="Arial"/>
          <w:i/>
        </w:rPr>
        <w:t>;</w:t>
      </w:r>
      <w:r w:rsidRPr="00916ABE">
        <w:rPr>
          <w:rFonts w:ascii="Arial" w:eastAsia="SimSun" w:hAnsi="Arial" w:cs="Arial"/>
        </w:rPr>
        <w:t xml:space="preserve"> el laminado del Anverso y Reverso será completamente adherido al material del sustrato del cuerpo, durante el proceso de producción, integrando y protegiendo todos los elementos de seguridad del Anverso y Reverso de la CPV durante su manufactura.</w:t>
      </w:r>
    </w:p>
    <w:p w14:paraId="49BC05C5" w14:textId="77777777" w:rsidR="00916ABE" w:rsidRPr="00916ABE" w:rsidRDefault="00916ABE" w:rsidP="00916ABE">
      <w:pPr>
        <w:ind w:left="284" w:firstLine="60"/>
        <w:jc w:val="both"/>
        <w:rPr>
          <w:rFonts w:ascii="Arial" w:eastAsia="SimSun" w:hAnsi="Arial" w:cs="Arial"/>
        </w:rPr>
      </w:pPr>
    </w:p>
    <w:p w14:paraId="4D3641A3" w14:textId="77777777" w:rsidR="00916ABE" w:rsidRPr="00916ABE" w:rsidRDefault="00916ABE">
      <w:pPr>
        <w:widowControl w:val="0"/>
        <w:numPr>
          <w:ilvl w:val="0"/>
          <w:numId w:val="302"/>
        </w:numPr>
        <w:contextualSpacing/>
        <w:jc w:val="both"/>
        <w:rPr>
          <w:rFonts w:ascii="Arial" w:eastAsia="SimSun" w:hAnsi="Arial" w:cs="Arial"/>
          <w:snapToGrid w:val="0"/>
        </w:rPr>
      </w:pPr>
      <w:r w:rsidRPr="00916ABE">
        <w:rPr>
          <w:rFonts w:ascii="Arial" w:eastAsia="SimSun" w:hAnsi="Arial" w:cs="Arial"/>
          <w:b/>
          <w:bCs/>
          <w:snapToGrid w:val="0"/>
        </w:rPr>
        <w:t>“El Licitante”</w:t>
      </w:r>
      <w:r w:rsidRPr="00916ABE">
        <w:rPr>
          <w:rFonts w:ascii="Arial" w:eastAsia="SimSun" w:hAnsi="Arial" w:cs="Arial"/>
          <w:snapToGrid w:val="0"/>
        </w:rPr>
        <w:t xml:space="preserve"> deberá especificar en su Propuesta Técnica que las CPV se entregarán a </w:t>
      </w:r>
      <w:r w:rsidRPr="00916ABE">
        <w:rPr>
          <w:rFonts w:ascii="Arial" w:eastAsia="SimSun" w:hAnsi="Arial" w:cs="Arial"/>
          <w:b/>
          <w:bCs/>
          <w:snapToGrid w:val="0"/>
        </w:rPr>
        <w:t>“El Instituto”</w:t>
      </w:r>
      <w:r w:rsidRPr="00916ABE">
        <w:rPr>
          <w:rFonts w:ascii="Arial" w:eastAsia="SimSun" w:hAnsi="Arial" w:cs="Arial"/>
          <w:snapToGrid w:val="0"/>
        </w:rPr>
        <w:t xml:space="preserve"> totalmente terminadas, describiendo el detalle del proceso de laminado o terminado de las mismas.</w:t>
      </w:r>
    </w:p>
    <w:p w14:paraId="3580F9B6" w14:textId="77777777" w:rsidR="00916ABE" w:rsidRPr="00916ABE" w:rsidRDefault="00916ABE" w:rsidP="00916ABE">
      <w:pPr>
        <w:jc w:val="both"/>
        <w:rPr>
          <w:rFonts w:ascii="Arial" w:eastAsia="SimSun" w:hAnsi="Arial" w:cs="Arial"/>
          <w:b/>
          <w:bCs/>
        </w:rPr>
      </w:pPr>
    </w:p>
    <w:p w14:paraId="2FF87962" w14:textId="77777777" w:rsidR="00916ABE" w:rsidRPr="00916ABE" w:rsidRDefault="00916ABE">
      <w:pPr>
        <w:numPr>
          <w:ilvl w:val="0"/>
          <w:numId w:val="189"/>
        </w:numPr>
        <w:ind w:hanging="436"/>
        <w:jc w:val="both"/>
        <w:rPr>
          <w:rFonts w:ascii="Arial" w:eastAsia="SimSun" w:hAnsi="Arial" w:cs="Arial"/>
          <w:b/>
          <w:bCs/>
        </w:rPr>
      </w:pPr>
      <w:r w:rsidRPr="00916ABE">
        <w:rPr>
          <w:rFonts w:ascii="Arial" w:eastAsia="SimSun" w:hAnsi="Arial" w:cs="Arial"/>
          <w:b/>
          <w:bCs/>
        </w:rPr>
        <w:t>Dimensiones de la CPV.</w:t>
      </w:r>
    </w:p>
    <w:p w14:paraId="6A557C44" w14:textId="77777777" w:rsidR="00916ABE" w:rsidRPr="00916ABE" w:rsidRDefault="00916ABE" w:rsidP="00916ABE">
      <w:pPr>
        <w:jc w:val="both"/>
        <w:rPr>
          <w:rFonts w:ascii="Arial" w:eastAsia="SimSun" w:hAnsi="Arial" w:cs="Arial"/>
          <w:b/>
          <w:bCs/>
        </w:rPr>
      </w:pPr>
    </w:p>
    <w:p w14:paraId="6C8D2A78" w14:textId="77777777" w:rsidR="00916ABE" w:rsidRPr="00916ABE" w:rsidRDefault="00916ABE" w:rsidP="00916ABE">
      <w:pPr>
        <w:widowControl w:val="0"/>
        <w:ind w:left="308"/>
        <w:jc w:val="both"/>
        <w:rPr>
          <w:rFonts w:ascii="Arial" w:eastAsia="SimSun" w:hAnsi="Arial" w:cs="Arial"/>
        </w:rPr>
      </w:pPr>
      <w:r w:rsidRPr="00916ABE">
        <w:rPr>
          <w:rFonts w:ascii="Arial" w:eastAsia="SimSun" w:hAnsi="Arial" w:cs="Arial"/>
        </w:rPr>
        <w:t>La CPV deberá cumplir con la Norma Internacional ISO/IEC 7810 para tarjetas de identificación tipo ID–1 (Ver Figura 1), cuyas dimensiones son las siguientes:</w:t>
      </w:r>
    </w:p>
    <w:p w14:paraId="7EA341C4" w14:textId="77777777" w:rsidR="00916ABE" w:rsidRPr="00916ABE" w:rsidRDefault="00916ABE" w:rsidP="00916ABE">
      <w:pPr>
        <w:widowControl w:val="0"/>
        <w:ind w:left="308"/>
        <w:jc w:val="both"/>
        <w:rPr>
          <w:rFonts w:ascii="Arial" w:eastAsia="SimSun" w:hAnsi="Arial" w:cs="Arial"/>
        </w:rPr>
      </w:pPr>
    </w:p>
    <w:tbl>
      <w:tblPr>
        <w:tblW w:w="57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2013"/>
        <w:gridCol w:w="1855"/>
        <w:gridCol w:w="1916"/>
      </w:tblGrid>
      <w:tr w:rsidR="00916ABE" w:rsidRPr="00916ABE" w14:paraId="3E89D6B1" w14:textId="77777777" w:rsidTr="00B73D10">
        <w:trPr>
          <w:trHeight w:val="585"/>
          <w:jc w:val="center"/>
        </w:trPr>
        <w:tc>
          <w:tcPr>
            <w:tcW w:w="201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81EE5ED"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Característica</w:t>
            </w:r>
          </w:p>
        </w:tc>
        <w:tc>
          <w:tcPr>
            <w:tcW w:w="185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4679A54"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Valor Mínimo</w:t>
            </w:r>
          </w:p>
        </w:tc>
        <w:tc>
          <w:tcPr>
            <w:tcW w:w="191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5984B35"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Valor Máximo</w:t>
            </w:r>
          </w:p>
        </w:tc>
      </w:tr>
      <w:tr w:rsidR="00916ABE" w:rsidRPr="00916ABE" w14:paraId="0515152A" w14:textId="77777777" w:rsidTr="00B73D10">
        <w:trPr>
          <w:jc w:val="center"/>
        </w:trPr>
        <w:tc>
          <w:tcPr>
            <w:tcW w:w="2013" w:type="dxa"/>
            <w:tcBorders>
              <w:top w:val="single" w:sz="4" w:space="0" w:color="000000"/>
              <w:left w:val="single" w:sz="4" w:space="0" w:color="000000"/>
              <w:bottom w:val="single" w:sz="4" w:space="0" w:color="000000"/>
              <w:right w:val="single" w:sz="4" w:space="0" w:color="000000"/>
            </w:tcBorders>
          </w:tcPr>
          <w:p w14:paraId="48FE251C"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Espesor</w:t>
            </w:r>
          </w:p>
        </w:tc>
        <w:tc>
          <w:tcPr>
            <w:tcW w:w="1855" w:type="dxa"/>
            <w:tcBorders>
              <w:top w:val="single" w:sz="4" w:space="0" w:color="000000"/>
              <w:left w:val="single" w:sz="4" w:space="0" w:color="000000"/>
              <w:bottom w:val="single" w:sz="4" w:space="0" w:color="000000"/>
              <w:right w:val="single" w:sz="4" w:space="0" w:color="000000"/>
            </w:tcBorders>
          </w:tcPr>
          <w:p w14:paraId="58E270B9"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0.68 mm.</w:t>
            </w:r>
          </w:p>
        </w:tc>
        <w:tc>
          <w:tcPr>
            <w:tcW w:w="1916" w:type="dxa"/>
            <w:tcBorders>
              <w:top w:val="single" w:sz="4" w:space="0" w:color="000000"/>
              <w:left w:val="single" w:sz="4" w:space="0" w:color="000000"/>
              <w:bottom w:val="single" w:sz="4" w:space="0" w:color="000000"/>
              <w:right w:val="single" w:sz="4" w:space="0" w:color="000000"/>
            </w:tcBorders>
          </w:tcPr>
          <w:p w14:paraId="020B42FA"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0.84 mm.</w:t>
            </w:r>
          </w:p>
        </w:tc>
      </w:tr>
      <w:tr w:rsidR="00916ABE" w:rsidRPr="00916ABE" w14:paraId="0D701F6E" w14:textId="77777777" w:rsidTr="00B73D10">
        <w:trPr>
          <w:jc w:val="center"/>
        </w:trPr>
        <w:tc>
          <w:tcPr>
            <w:tcW w:w="2013" w:type="dxa"/>
            <w:tcBorders>
              <w:top w:val="single" w:sz="4" w:space="0" w:color="000000"/>
              <w:left w:val="single" w:sz="4" w:space="0" w:color="000000"/>
              <w:bottom w:val="single" w:sz="4" w:space="0" w:color="000000"/>
              <w:right w:val="single" w:sz="4" w:space="0" w:color="000000"/>
            </w:tcBorders>
          </w:tcPr>
          <w:p w14:paraId="14D9A369"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Largo</w:t>
            </w:r>
          </w:p>
        </w:tc>
        <w:tc>
          <w:tcPr>
            <w:tcW w:w="1855" w:type="dxa"/>
            <w:tcBorders>
              <w:top w:val="single" w:sz="4" w:space="0" w:color="000000"/>
              <w:left w:val="single" w:sz="4" w:space="0" w:color="000000"/>
              <w:bottom w:val="single" w:sz="4" w:space="0" w:color="000000"/>
              <w:right w:val="single" w:sz="4" w:space="0" w:color="000000"/>
            </w:tcBorders>
          </w:tcPr>
          <w:p w14:paraId="7C5EB19F"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85.47 mm.</w:t>
            </w:r>
          </w:p>
        </w:tc>
        <w:tc>
          <w:tcPr>
            <w:tcW w:w="1916" w:type="dxa"/>
            <w:tcBorders>
              <w:top w:val="single" w:sz="4" w:space="0" w:color="000000"/>
              <w:left w:val="single" w:sz="4" w:space="0" w:color="000000"/>
              <w:bottom w:val="single" w:sz="4" w:space="0" w:color="000000"/>
              <w:right w:val="single" w:sz="4" w:space="0" w:color="000000"/>
            </w:tcBorders>
          </w:tcPr>
          <w:p w14:paraId="57D1247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85.72 mm.</w:t>
            </w:r>
          </w:p>
        </w:tc>
      </w:tr>
      <w:tr w:rsidR="00916ABE" w:rsidRPr="00916ABE" w14:paraId="06F27083" w14:textId="77777777" w:rsidTr="00B73D10">
        <w:trPr>
          <w:jc w:val="center"/>
        </w:trPr>
        <w:tc>
          <w:tcPr>
            <w:tcW w:w="2013" w:type="dxa"/>
            <w:tcBorders>
              <w:top w:val="single" w:sz="4" w:space="0" w:color="000000"/>
              <w:left w:val="single" w:sz="4" w:space="0" w:color="000000"/>
              <w:bottom w:val="single" w:sz="4" w:space="0" w:color="000000"/>
              <w:right w:val="single" w:sz="4" w:space="0" w:color="000000"/>
            </w:tcBorders>
          </w:tcPr>
          <w:p w14:paraId="217275A9"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Ancho</w:t>
            </w:r>
          </w:p>
        </w:tc>
        <w:tc>
          <w:tcPr>
            <w:tcW w:w="1855" w:type="dxa"/>
            <w:tcBorders>
              <w:top w:val="single" w:sz="4" w:space="0" w:color="000000"/>
              <w:left w:val="single" w:sz="4" w:space="0" w:color="000000"/>
              <w:bottom w:val="single" w:sz="4" w:space="0" w:color="000000"/>
              <w:right w:val="single" w:sz="4" w:space="0" w:color="000000"/>
            </w:tcBorders>
          </w:tcPr>
          <w:p w14:paraId="3F189ECC"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53.92 mm.</w:t>
            </w:r>
          </w:p>
        </w:tc>
        <w:tc>
          <w:tcPr>
            <w:tcW w:w="1916" w:type="dxa"/>
            <w:tcBorders>
              <w:top w:val="single" w:sz="4" w:space="0" w:color="000000"/>
              <w:left w:val="single" w:sz="4" w:space="0" w:color="000000"/>
              <w:bottom w:val="single" w:sz="4" w:space="0" w:color="000000"/>
              <w:right w:val="single" w:sz="4" w:space="0" w:color="000000"/>
            </w:tcBorders>
          </w:tcPr>
          <w:p w14:paraId="2E90E01C" w14:textId="77777777" w:rsidR="00916ABE" w:rsidRPr="00916ABE" w:rsidRDefault="00916ABE" w:rsidP="00916ABE">
            <w:pPr>
              <w:keepNext/>
              <w:jc w:val="center"/>
              <w:rPr>
                <w:rFonts w:ascii="Arial" w:eastAsia="SimSun" w:hAnsi="Arial" w:cs="Arial"/>
                <w:lang w:eastAsia="es-MX"/>
              </w:rPr>
            </w:pPr>
            <w:r w:rsidRPr="00916ABE">
              <w:rPr>
                <w:rFonts w:ascii="Arial" w:eastAsia="SimSun" w:hAnsi="Arial" w:cs="Arial"/>
                <w:lang w:eastAsia="es-MX"/>
              </w:rPr>
              <w:t>54.03 mm.</w:t>
            </w:r>
          </w:p>
        </w:tc>
      </w:tr>
    </w:tbl>
    <w:p w14:paraId="1DD2F901" w14:textId="36116D62" w:rsidR="00916ABE" w:rsidRPr="00916ABE" w:rsidRDefault="00916ABE" w:rsidP="00916ABE">
      <w:pPr>
        <w:jc w:val="center"/>
        <w:rPr>
          <w:rFonts w:ascii="Arial" w:eastAsia="SimSun" w:hAnsi="Arial" w:cs="Arial"/>
        </w:rPr>
      </w:pPr>
      <w:bookmarkStart w:id="1818" w:name="_Toc207450719"/>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w:t>
      </w:r>
      <w:r w:rsidRPr="00916ABE">
        <w:rPr>
          <w:rFonts w:ascii="Arial" w:eastAsia="SimSun" w:hAnsi="Arial" w:cs="Arial"/>
        </w:rPr>
        <w:fldChar w:fldCharType="end"/>
      </w:r>
      <w:r w:rsidRPr="00916ABE">
        <w:rPr>
          <w:rFonts w:ascii="Arial" w:eastAsia="SimSun" w:hAnsi="Arial" w:cs="Arial"/>
        </w:rPr>
        <w:t>. Dimensiones de la CPV.</w:t>
      </w:r>
      <w:bookmarkEnd w:id="1818"/>
    </w:p>
    <w:p w14:paraId="41A763AB" w14:textId="77777777" w:rsidR="00916ABE" w:rsidRPr="00916ABE" w:rsidRDefault="00916ABE" w:rsidP="00916ABE">
      <w:pPr>
        <w:rPr>
          <w:rFonts w:ascii="Arial" w:eastAsia="SimSun" w:hAnsi="Arial" w:cs="Arial"/>
        </w:rPr>
      </w:pPr>
    </w:p>
    <w:p w14:paraId="4DA77BD3" w14:textId="77777777" w:rsidR="00916ABE" w:rsidRPr="00916ABE" w:rsidRDefault="00916ABE" w:rsidP="00916ABE">
      <w:pPr>
        <w:jc w:val="center"/>
        <w:rPr>
          <w:rFonts w:ascii="Arial" w:eastAsia="SimSun" w:hAnsi="Arial" w:cs="Arial"/>
        </w:rPr>
      </w:pPr>
      <w:r w:rsidRPr="00916ABE">
        <w:rPr>
          <w:rFonts w:eastAsia="SimSun" w:cs="Arial"/>
          <w:noProof/>
        </w:rPr>
        <w:lastRenderedPageBreak/>
        <w:drawing>
          <wp:inline distT="0" distB="0" distL="0" distR="0" wp14:anchorId="6D7071DD" wp14:editId="2F6E28C6">
            <wp:extent cx="4233600" cy="2930400"/>
            <wp:effectExtent l="0" t="0" r="0" b="3810"/>
            <wp:docPr id="713663240" name="Imagen 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63240" name="Imagen 6" descr="Texto&#10;&#10;El contenido generado por IA puede ser incorrecto."/>
                    <pic:cNvPicPr/>
                  </pic:nvPicPr>
                  <pic:blipFill>
                    <a:blip r:embed="rId35"/>
                    <a:stretch>
                      <a:fillRect/>
                    </a:stretch>
                  </pic:blipFill>
                  <pic:spPr>
                    <a:xfrm>
                      <a:off x="0" y="0"/>
                      <a:ext cx="4233600" cy="2930400"/>
                    </a:xfrm>
                    <a:prstGeom prst="rect">
                      <a:avLst/>
                    </a:prstGeom>
                  </pic:spPr>
                </pic:pic>
              </a:graphicData>
            </a:graphic>
          </wp:inline>
        </w:drawing>
      </w:r>
    </w:p>
    <w:p w14:paraId="2D462C4A" w14:textId="68C62395" w:rsidR="00916ABE" w:rsidRPr="00916ABE" w:rsidRDefault="00916ABE" w:rsidP="00916ABE">
      <w:pPr>
        <w:jc w:val="center"/>
        <w:rPr>
          <w:rFonts w:ascii="Arial" w:eastAsia="SimSun" w:hAnsi="Arial" w:cs="Arial"/>
        </w:rPr>
      </w:pPr>
      <w:bookmarkStart w:id="1819" w:name="_Toc207450688"/>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w:t>
      </w:r>
      <w:r w:rsidRPr="00916ABE">
        <w:rPr>
          <w:rFonts w:ascii="Arial" w:eastAsia="SimSun" w:hAnsi="Arial" w:cs="Arial"/>
        </w:rPr>
        <w:fldChar w:fldCharType="end"/>
      </w:r>
      <w:r w:rsidRPr="00916ABE">
        <w:rPr>
          <w:rFonts w:ascii="Arial" w:eastAsia="SimSun" w:hAnsi="Arial" w:cs="Arial"/>
        </w:rPr>
        <w:t>. Dimensiones de la CPV.</w:t>
      </w:r>
      <w:bookmarkEnd w:id="1819"/>
    </w:p>
    <w:p w14:paraId="781DD62A" w14:textId="77777777" w:rsidR="00916ABE" w:rsidRPr="00916ABE" w:rsidRDefault="00916ABE" w:rsidP="00916ABE">
      <w:pPr>
        <w:rPr>
          <w:rFonts w:ascii="Arial" w:eastAsia="SimSun" w:hAnsi="Arial" w:cs="Arial"/>
        </w:rPr>
      </w:pPr>
      <w:r w:rsidRPr="00916ABE">
        <w:rPr>
          <w:rFonts w:eastAsia="SimSun" w:cs="Arial"/>
        </w:rPr>
        <w:tab/>
      </w:r>
    </w:p>
    <w:p w14:paraId="2BAE0DC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 continuación, se describen los elementos de información preimpresos sobre el cuerpo de la CPV y los elementos de seguridad que deberá contener la CPV por ambos lados. A </w:t>
      </w:r>
      <w:r w:rsidRPr="00916ABE">
        <w:rPr>
          <w:rFonts w:ascii="Arial" w:eastAsia="SimSun" w:hAnsi="Arial" w:cs="Arial"/>
          <w:b/>
        </w:rPr>
        <w:t>“El Proveedor”</w:t>
      </w:r>
      <w:r w:rsidRPr="00916ABE">
        <w:rPr>
          <w:rFonts w:ascii="Arial" w:eastAsia="SimSun" w:hAnsi="Arial" w:cs="Arial"/>
        </w:rPr>
        <w:t xml:space="preserve"> se le entregará el Original Mecánico, en el cual se describe a detalle el diseño y contenido de la CPV.</w:t>
      </w:r>
    </w:p>
    <w:p w14:paraId="4F547E1D" w14:textId="77777777" w:rsidR="00916ABE" w:rsidRPr="00916ABE" w:rsidRDefault="00916ABE" w:rsidP="00916ABE">
      <w:pPr>
        <w:widowControl w:val="0"/>
        <w:tabs>
          <w:tab w:val="left" w:pos="1152"/>
        </w:tabs>
        <w:jc w:val="both"/>
        <w:rPr>
          <w:rFonts w:ascii="Arial" w:eastAsia="SimSun" w:hAnsi="Arial" w:cs="Arial"/>
          <w:b/>
        </w:rPr>
      </w:pPr>
    </w:p>
    <w:p w14:paraId="7776F60C" w14:textId="77777777" w:rsidR="00916ABE" w:rsidRPr="00916ABE" w:rsidRDefault="00916ABE">
      <w:pPr>
        <w:numPr>
          <w:ilvl w:val="0"/>
          <w:numId w:val="189"/>
        </w:numPr>
        <w:ind w:hanging="436"/>
        <w:jc w:val="both"/>
        <w:rPr>
          <w:rFonts w:ascii="Arial" w:eastAsia="SimSun" w:hAnsi="Arial" w:cs="Arial"/>
          <w:b/>
          <w:bCs/>
        </w:rPr>
      </w:pPr>
      <w:r w:rsidRPr="00916ABE">
        <w:rPr>
          <w:rFonts w:ascii="Arial" w:eastAsia="SimSun" w:hAnsi="Arial" w:cs="Arial"/>
          <w:b/>
          <w:bCs/>
        </w:rPr>
        <w:t>Muesca en el costado de la CPV.</w:t>
      </w:r>
    </w:p>
    <w:p w14:paraId="29CA308F" w14:textId="77777777" w:rsidR="00916ABE" w:rsidRPr="00916ABE" w:rsidRDefault="00916ABE" w:rsidP="00916ABE">
      <w:pPr>
        <w:ind w:left="720"/>
        <w:jc w:val="both"/>
        <w:rPr>
          <w:rFonts w:ascii="Arial" w:eastAsia="SimSun" w:hAnsi="Arial" w:cs="Arial"/>
          <w:b/>
          <w:bCs/>
        </w:rPr>
      </w:pPr>
    </w:p>
    <w:p w14:paraId="4CB59DB6" w14:textId="77777777" w:rsidR="00916ABE" w:rsidRPr="00916ABE" w:rsidRDefault="00916ABE" w:rsidP="00916ABE">
      <w:pPr>
        <w:ind w:left="284"/>
        <w:jc w:val="both"/>
        <w:rPr>
          <w:rFonts w:ascii="Arial" w:eastAsia="SimSun" w:hAnsi="Arial" w:cs="Arial"/>
          <w:b/>
          <w:bCs/>
        </w:rPr>
      </w:pPr>
      <w:r w:rsidRPr="00916ABE">
        <w:rPr>
          <w:rFonts w:ascii="Arial" w:eastAsia="SimSun" w:hAnsi="Arial" w:cs="Arial"/>
        </w:rPr>
        <w:t xml:space="preserve">La CPV contendrá una muesca, </w:t>
      </w:r>
      <w:r w:rsidRPr="00916ABE">
        <w:rPr>
          <w:rFonts w:ascii="Arial" w:eastAsia="SimSun" w:hAnsi="Arial" w:cs="Arial"/>
          <w:b/>
          <w:bCs/>
        </w:rPr>
        <w:t>“El Instituto”</w:t>
      </w:r>
      <w:r w:rsidRPr="00916ABE">
        <w:rPr>
          <w:rFonts w:ascii="Arial" w:eastAsia="SimSun" w:hAnsi="Arial" w:cs="Arial"/>
        </w:rPr>
        <w:t xml:space="preserve"> definirá a </w:t>
      </w:r>
      <w:r w:rsidRPr="00916ABE">
        <w:rPr>
          <w:rFonts w:ascii="Arial" w:eastAsia="SimSun" w:hAnsi="Arial" w:cs="Arial"/>
          <w:b/>
          <w:bCs/>
        </w:rPr>
        <w:t>“El licitante”</w:t>
      </w:r>
      <w:r w:rsidRPr="00916ABE">
        <w:rPr>
          <w:rFonts w:ascii="Arial" w:eastAsia="SimSun" w:hAnsi="Arial" w:cs="Arial"/>
        </w:rPr>
        <w:t xml:space="preserve"> ganador las especificaciones en el Original Mecánico”. </w:t>
      </w:r>
    </w:p>
    <w:p w14:paraId="6E703F0F" w14:textId="77777777" w:rsidR="00916ABE" w:rsidRPr="00916ABE" w:rsidRDefault="00916ABE" w:rsidP="00916ABE">
      <w:pPr>
        <w:jc w:val="center"/>
        <w:rPr>
          <w:rFonts w:ascii="Arial" w:eastAsia="SimSun" w:hAnsi="Arial" w:cs="Arial"/>
        </w:rPr>
      </w:pPr>
      <w:r w:rsidRPr="00916ABE">
        <w:rPr>
          <w:rFonts w:ascii="Arial" w:eastAsia="SimSun" w:hAnsi="Arial" w:cs="Arial"/>
          <w:b/>
          <w:noProof/>
          <w:sz w:val="22"/>
        </w:rPr>
        <w:drawing>
          <wp:inline distT="0" distB="0" distL="0" distR="0" wp14:anchorId="12A8708F" wp14:editId="301EFFFC">
            <wp:extent cx="4482000" cy="2008800"/>
            <wp:effectExtent l="0" t="0" r="0" b="0"/>
            <wp:docPr id="407646610" name="Imagen 7"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646610" name="Imagen 7" descr="Texto&#10;&#10;El contenido generado por IA puede ser incorrecto."/>
                    <pic:cNvPicPr/>
                  </pic:nvPicPr>
                  <pic:blipFill>
                    <a:blip r:embed="rId36"/>
                    <a:stretch>
                      <a:fillRect/>
                    </a:stretch>
                  </pic:blipFill>
                  <pic:spPr>
                    <a:xfrm>
                      <a:off x="0" y="0"/>
                      <a:ext cx="4482000" cy="2008800"/>
                    </a:xfrm>
                    <a:prstGeom prst="rect">
                      <a:avLst/>
                    </a:prstGeom>
                  </pic:spPr>
                </pic:pic>
              </a:graphicData>
            </a:graphic>
          </wp:inline>
        </w:drawing>
      </w:r>
    </w:p>
    <w:p w14:paraId="63300A86" w14:textId="68DA4183" w:rsidR="00916ABE" w:rsidRPr="00916ABE" w:rsidRDefault="00916ABE" w:rsidP="00916ABE">
      <w:pPr>
        <w:jc w:val="center"/>
        <w:rPr>
          <w:rFonts w:ascii="Arial" w:eastAsia="SimSun" w:hAnsi="Arial" w:cs="Arial"/>
        </w:rPr>
      </w:pPr>
      <w:bookmarkStart w:id="1820" w:name="_Toc207450689"/>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w:t>
      </w:r>
      <w:r w:rsidRPr="00916ABE">
        <w:rPr>
          <w:rFonts w:ascii="Arial" w:eastAsia="SimSun" w:hAnsi="Arial" w:cs="Arial"/>
        </w:rPr>
        <w:fldChar w:fldCharType="end"/>
      </w:r>
      <w:r w:rsidRPr="00916ABE">
        <w:rPr>
          <w:rFonts w:ascii="Arial" w:eastAsia="SimSun" w:hAnsi="Arial" w:cs="Arial"/>
        </w:rPr>
        <w:t>. Muesca en el costado de la CPV.</w:t>
      </w:r>
      <w:bookmarkEnd w:id="1820"/>
    </w:p>
    <w:p w14:paraId="45109C0F" w14:textId="77777777" w:rsidR="00916ABE" w:rsidRPr="00916ABE" w:rsidRDefault="00916ABE" w:rsidP="00916ABE">
      <w:pPr>
        <w:jc w:val="both"/>
        <w:rPr>
          <w:rFonts w:ascii="Arial" w:eastAsia="SimSun" w:hAnsi="Arial" w:cs="Arial"/>
        </w:rPr>
      </w:pPr>
    </w:p>
    <w:p w14:paraId="293FBC13" w14:textId="77777777" w:rsidR="00916ABE" w:rsidRPr="00916ABE" w:rsidRDefault="00916ABE">
      <w:pPr>
        <w:numPr>
          <w:ilvl w:val="0"/>
          <w:numId w:val="189"/>
        </w:numPr>
        <w:ind w:hanging="436"/>
        <w:jc w:val="both"/>
        <w:rPr>
          <w:rFonts w:ascii="Arial" w:eastAsia="SimSun" w:hAnsi="Arial" w:cs="Arial"/>
          <w:b/>
          <w:bCs/>
        </w:rPr>
      </w:pPr>
      <w:r w:rsidRPr="00916ABE">
        <w:rPr>
          <w:rFonts w:ascii="Arial" w:eastAsia="SimSun" w:hAnsi="Arial" w:cs="Arial"/>
          <w:b/>
          <w:bCs/>
        </w:rPr>
        <w:t xml:space="preserve">Elementos para considerar en la Preimpresión </w:t>
      </w:r>
      <w:r w:rsidRPr="00916ABE">
        <w:rPr>
          <w:rFonts w:ascii="Arial" w:eastAsia="SimSun" w:hAnsi="Arial" w:cs="Arial"/>
          <w:b/>
          <w:bCs/>
          <w:i/>
          <w:iCs/>
        </w:rPr>
        <w:t>Offset</w:t>
      </w:r>
      <w:r w:rsidRPr="00916ABE">
        <w:rPr>
          <w:rFonts w:ascii="Arial" w:eastAsia="SimSun" w:hAnsi="Arial" w:cs="Arial"/>
          <w:b/>
          <w:bCs/>
        </w:rPr>
        <w:t xml:space="preserve"> de las CPV.</w:t>
      </w:r>
    </w:p>
    <w:p w14:paraId="0D1EE977" w14:textId="77777777" w:rsidR="00916ABE" w:rsidRPr="00916ABE" w:rsidRDefault="00916ABE" w:rsidP="00916ABE">
      <w:pPr>
        <w:jc w:val="both"/>
        <w:rPr>
          <w:rFonts w:ascii="Arial" w:eastAsia="SimSun" w:hAnsi="Arial" w:cs="Arial"/>
          <w:b/>
          <w:bCs/>
        </w:rPr>
      </w:pPr>
    </w:p>
    <w:p w14:paraId="75EF356C" w14:textId="77777777" w:rsidR="00916ABE" w:rsidRPr="00916ABE" w:rsidRDefault="00916ABE" w:rsidP="00916ABE">
      <w:pPr>
        <w:ind w:left="284"/>
        <w:jc w:val="both"/>
        <w:rPr>
          <w:rFonts w:ascii="Arial" w:eastAsia="SimSun" w:hAnsi="Arial" w:cs="Arial"/>
        </w:rPr>
      </w:pPr>
      <w:r w:rsidRPr="00916ABE">
        <w:rPr>
          <w:rFonts w:ascii="Arial" w:eastAsia="SimSun" w:hAnsi="Arial" w:cs="Arial"/>
        </w:rPr>
        <w:t xml:space="preserve">Para proteger a la CPV de la imitación que se pudiera realizar manualmente y dar la apariencia de un documento auténtico, así como la protección ante posibles intentos de falsificación mediante el uso de técnicas de impresión, </w:t>
      </w:r>
      <w:r w:rsidRPr="00916ABE">
        <w:rPr>
          <w:rFonts w:ascii="Arial" w:eastAsia="SimSun" w:hAnsi="Arial" w:cs="Arial"/>
          <w:b/>
        </w:rPr>
        <w:t>“El Instituto”</w:t>
      </w:r>
      <w:r w:rsidRPr="00916ABE">
        <w:rPr>
          <w:rFonts w:ascii="Arial" w:eastAsia="SimSun" w:hAnsi="Arial" w:cs="Arial"/>
        </w:rPr>
        <w:t xml:space="preserve"> requiere la </w:t>
      </w:r>
      <w:r w:rsidRPr="00916ABE">
        <w:rPr>
          <w:rFonts w:ascii="Arial" w:eastAsia="SimSun" w:hAnsi="Arial" w:cs="Arial"/>
          <w:b/>
          <w:i/>
        </w:rPr>
        <w:t>impresión Offset</w:t>
      </w:r>
      <w:r w:rsidRPr="00916ABE">
        <w:rPr>
          <w:rFonts w:ascii="Arial" w:eastAsia="SimSun" w:hAnsi="Arial" w:cs="Arial"/>
          <w:b/>
        </w:rPr>
        <w:t xml:space="preserve"> de alta resolución de al menos </w:t>
      </w:r>
      <w:r w:rsidRPr="00916ABE">
        <w:rPr>
          <w:rFonts w:ascii="Arial" w:eastAsia="SimSun" w:hAnsi="Arial" w:cs="Arial"/>
          <w:b/>
          <w:i/>
          <w:iCs/>
        </w:rPr>
        <w:t>12,800</w:t>
      </w:r>
      <w:r w:rsidRPr="00916ABE">
        <w:rPr>
          <w:rFonts w:ascii="Arial" w:eastAsia="SimSun" w:hAnsi="Arial" w:cs="Arial"/>
          <w:b/>
          <w:i/>
        </w:rPr>
        <w:t xml:space="preserve"> DPI</w:t>
      </w:r>
      <w:r w:rsidRPr="00916ABE">
        <w:rPr>
          <w:rFonts w:ascii="Arial" w:eastAsia="SimSun" w:hAnsi="Arial" w:cs="Arial"/>
        </w:rPr>
        <w:t xml:space="preserve">, la cual permitirá un diseño gráfico del fondo de la CPV, para contribuir a garantizar que los fondos de seguridad no sean accesibles al público, fortaleciendo el diseño de la CPV con la seguridad y autenticidad por sí misma desde su propia creación, para lo cual, </w:t>
      </w:r>
      <w:r w:rsidRPr="00916ABE">
        <w:rPr>
          <w:rFonts w:ascii="Arial" w:eastAsia="SimSun" w:hAnsi="Arial" w:cs="Arial"/>
          <w:b/>
        </w:rPr>
        <w:t xml:space="preserve">“El Proveedor” </w:t>
      </w:r>
      <w:r w:rsidRPr="00916ABE">
        <w:rPr>
          <w:rFonts w:ascii="Arial" w:eastAsia="SimSun" w:hAnsi="Arial" w:cs="Arial"/>
        </w:rPr>
        <w:t xml:space="preserve">deberá utilizar un </w:t>
      </w:r>
      <w:r w:rsidRPr="00916ABE">
        <w:rPr>
          <w:rFonts w:ascii="Arial" w:eastAsia="SimSun" w:hAnsi="Arial" w:cs="Arial"/>
          <w:b/>
          <w:i/>
        </w:rPr>
        <w:lastRenderedPageBreak/>
        <w:t>Software de diseño</w:t>
      </w:r>
      <w:r w:rsidRPr="00916ABE">
        <w:rPr>
          <w:rFonts w:ascii="Arial" w:eastAsia="SimSun" w:hAnsi="Arial" w:cs="Arial"/>
          <w:i/>
        </w:rPr>
        <w:t xml:space="preserve"> </w:t>
      </w:r>
      <w:r w:rsidRPr="00916ABE">
        <w:rPr>
          <w:rFonts w:ascii="Arial" w:eastAsia="SimSun" w:hAnsi="Arial" w:cs="Arial"/>
        </w:rPr>
        <w:t xml:space="preserve">especializado para la elaboración de los elementos y medidas de seguridad en el diseño gráfico, como se observa en la figura 2. </w:t>
      </w:r>
    </w:p>
    <w:p w14:paraId="74E15D1A" w14:textId="77777777" w:rsidR="00916ABE" w:rsidRPr="00916ABE" w:rsidRDefault="00916ABE" w:rsidP="00916ABE">
      <w:pPr>
        <w:ind w:left="284"/>
        <w:jc w:val="both"/>
        <w:rPr>
          <w:rFonts w:ascii="Arial" w:eastAsia="SimSun" w:hAnsi="Arial" w:cs="Arial"/>
        </w:rPr>
      </w:pPr>
    </w:p>
    <w:p w14:paraId="04BDABCE" w14:textId="77777777" w:rsidR="00916ABE" w:rsidRPr="00916ABE" w:rsidRDefault="00916ABE" w:rsidP="00916ABE">
      <w:pPr>
        <w:widowControl w:val="0"/>
        <w:spacing w:before="120"/>
        <w:ind w:left="284"/>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presentar en su propuesta técnica la siguiente documentación en la operación del </w:t>
      </w:r>
      <w:r w:rsidRPr="00916ABE">
        <w:rPr>
          <w:rFonts w:ascii="Arial" w:eastAsia="SimSun" w:hAnsi="Arial" w:cs="Arial"/>
          <w:i/>
          <w:iCs/>
        </w:rPr>
        <w:t>Software</w:t>
      </w:r>
      <w:r w:rsidRPr="00916ABE">
        <w:rPr>
          <w:rFonts w:ascii="Arial" w:eastAsia="SimSun" w:hAnsi="Arial" w:cs="Arial"/>
        </w:rPr>
        <w:t xml:space="preserve"> de diseño especializado:</w:t>
      </w:r>
    </w:p>
    <w:p w14:paraId="7B74ACF6" w14:textId="77777777" w:rsidR="00916ABE" w:rsidRPr="00916ABE" w:rsidRDefault="00916ABE">
      <w:pPr>
        <w:widowControl w:val="0"/>
        <w:numPr>
          <w:ilvl w:val="0"/>
          <w:numId w:val="330"/>
        </w:numPr>
        <w:spacing w:before="120"/>
        <w:ind w:left="1134" w:hanging="280"/>
        <w:jc w:val="both"/>
        <w:rPr>
          <w:rFonts w:ascii="Arial" w:eastAsia="SimSun" w:hAnsi="Arial" w:cs="Arial"/>
        </w:rPr>
      </w:pPr>
      <w:r w:rsidRPr="00916ABE">
        <w:rPr>
          <w:rFonts w:ascii="Arial" w:eastAsia="SimSun" w:hAnsi="Arial" w:cs="Arial"/>
        </w:rPr>
        <w:t xml:space="preserve">La ficha técnica del </w:t>
      </w:r>
      <w:r w:rsidRPr="00916ABE">
        <w:rPr>
          <w:rFonts w:ascii="Arial" w:eastAsia="SimSun" w:hAnsi="Arial" w:cs="Arial"/>
          <w:i/>
          <w:iCs/>
        </w:rPr>
        <w:t>Software</w:t>
      </w:r>
      <w:r w:rsidRPr="00916ABE">
        <w:rPr>
          <w:rFonts w:ascii="Arial" w:eastAsia="SimSun" w:hAnsi="Arial" w:cs="Arial"/>
        </w:rPr>
        <w:t xml:space="preserve"> de diseño que utiliza.</w:t>
      </w:r>
    </w:p>
    <w:p w14:paraId="461C633C" w14:textId="77777777" w:rsidR="00916ABE" w:rsidRPr="00916ABE" w:rsidRDefault="00916ABE">
      <w:pPr>
        <w:widowControl w:val="0"/>
        <w:numPr>
          <w:ilvl w:val="0"/>
          <w:numId w:val="330"/>
        </w:numPr>
        <w:spacing w:before="120"/>
        <w:ind w:left="1134" w:hanging="280"/>
        <w:jc w:val="both"/>
        <w:rPr>
          <w:rFonts w:ascii="Arial" w:eastAsia="SimSun" w:hAnsi="Arial" w:cs="Arial"/>
        </w:rPr>
      </w:pPr>
      <w:r w:rsidRPr="00916ABE">
        <w:rPr>
          <w:rFonts w:ascii="Arial" w:eastAsia="SimSun" w:hAnsi="Arial" w:cs="Arial"/>
        </w:rPr>
        <w:t>Documentación que demuestre que cuenta con licencia de uso o póliza de mantenimiento vigente del Software de Diseño Especializado en territorio nacional, a nombre del oferente incluyendo:</w:t>
      </w:r>
    </w:p>
    <w:p w14:paraId="4A17D707" w14:textId="77777777" w:rsidR="00916ABE" w:rsidRPr="00916ABE" w:rsidRDefault="00916ABE">
      <w:pPr>
        <w:widowControl w:val="0"/>
        <w:numPr>
          <w:ilvl w:val="1"/>
          <w:numId w:val="330"/>
        </w:numPr>
        <w:spacing w:before="120"/>
        <w:ind w:firstLine="0"/>
        <w:jc w:val="both"/>
        <w:rPr>
          <w:rFonts w:ascii="Arial" w:eastAsia="SimSun" w:hAnsi="Arial" w:cs="Arial"/>
        </w:rPr>
      </w:pPr>
      <w:r w:rsidRPr="00916ABE">
        <w:rPr>
          <w:rFonts w:ascii="Arial" w:eastAsia="SimSun" w:hAnsi="Arial" w:cs="Arial"/>
        </w:rPr>
        <w:t xml:space="preserve">Facturas a nombre de </w:t>
      </w:r>
      <w:r w:rsidRPr="00916ABE">
        <w:rPr>
          <w:rFonts w:ascii="Arial" w:eastAsia="SimSun" w:hAnsi="Arial" w:cs="Arial"/>
          <w:b/>
          <w:bCs/>
        </w:rPr>
        <w:t>“El Proveedor”</w:t>
      </w:r>
      <w:r w:rsidRPr="00916ABE">
        <w:rPr>
          <w:rFonts w:ascii="Arial" w:eastAsia="SimSun" w:hAnsi="Arial" w:cs="Arial"/>
        </w:rPr>
        <w:t>.</w:t>
      </w:r>
    </w:p>
    <w:p w14:paraId="0FA10668" w14:textId="77777777" w:rsidR="00916ABE" w:rsidRPr="00916ABE" w:rsidRDefault="00916ABE">
      <w:pPr>
        <w:widowControl w:val="0"/>
        <w:numPr>
          <w:ilvl w:val="1"/>
          <w:numId w:val="330"/>
        </w:numPr>
        <w:spacing w:before="120"/>
        <w:ind w:firstLine="0"/>
        <w:jc w:val="both"/>
        <w:rPr>
          <w:rFonts w:ascii="Arial" w:eastAsia="SimSun" w:hAnsi="Arial" w:cs="Arial"/>
        </w:rPr>
      </w:pPr>
      <w:r w:rsidRPr="00916ABE">
        <w:rPr>
          <w:rFonts w:ascii="Arial" w:eastAsia="SimSun" w:hAnsi="Arial" w:cs="Arial"/>
        </w:rPr>
        <w:t xml:space="preserve">Contratos de soporte de mantenimiento a nombre de </w:t>
      </w:r>
      <w:r w:rsidRPr="00916ABE">
        <w:rPr>
          <w:rFonts w:ascii="Arial" w:eastAsia="SimSun" w:hAnsi="Arial" w:cs="Arial"/>
          <w:b/>
          <w:bCs/>
        </w:rPr>
        <w:t>“El Proveedor”.</w:t>
      </w:r>
    </w:p>
    <w:p w14:paraId="2F7F759C" w14:textId="77777777" w:rsidR="00916ABE" w:rsidRPr="00916ABE" w:rsidRDefault="00916ABE">
      <w:pPr>
        <w:widowControl w:val="0"/>
        <w:numPr>
          <w:ilvl w:val="0"/>
          <w:numId w:val="330"/>
        </w:numPr>
        <w:spacing w:before="120"/>
        <w:ind w:left="1134" w:hanging="283"/>
        <w:jc w:val="both"/>
        <w:rPr>
          <w:rFonts w:ascii="Arial" w:eastAsia="SimSun" w:hAnsi="Arial" w:cs="Arial"/>
        </w:rPr>
      </w:pPr>
      <w:r w:rsidRPr="00916ABE">
        <w:rPr>
          <w:rFonts w:ascii="Arial" w:eastAsia="SimSun" w:hAnsi="Arial" w:cs="Arial"/>
        </w:rPr>
        <w:t xml:space="preserve">Certificado emitido en el último año por parte del distribuidor o fabricante del </w:t>
      </w:r>
      <w:r w:rsidRPr="00916ABE">
        <w:rPr>
          <w:rFonts w:ascii="Arial" w:eastAsia="SimSun" w:hAnsi="Arial" w:cs="Arial"/>
          <w:i/>
          <w:iCs/>
        </w:rPr>
        <w:t>Software</w:t>
      </w:r>
      <w:r w:rsidRPr="00916ABE">
        <w:rPr>
          <w:rFonts w:ascii="Arial" w:eastAsia="SimSun" w:hAnsi="Arial" w:cs="Arial"/>
        </w:rPr>
        <w:t xml:space="preserve"> de diseño especializado, que acredite que al menos un empleado de </w:t>
      </w:r>
      <w:r w:rsidRPr="00916ABE">
        <w:rPr>
          <w:rFonts w:ascii="Arial" w:eastAsia="SimSun" w:hAnsi="Arial" w:cs="Arial"/>
          <w:b/>
          <w:bCs/>
        </w:rPr>
        <w:t>“El Proveedor”</w:t>
      </w:r>
      <w:r w:rsidRPr="00916ABE">
        <w:rPr>
          <w:rFonts w:ascii="Arial" w:eastAsia="SimSun" w:hAnsi="Arial" w:cs="Arial"/>
        </w:rPr>
        <w:t xml:space="preserve"> cuenta con capacitación en el uso del </w:t>
      </w:r>
      <w:r w:rsidRPr="00916ABE">
        <w:rPr>
          <w:rFonts w:ascii="Arial" w:eastAsia="SimSun" w:hAnsi="Arial" w:cs="Arial"/>
          <w:i/>
          <w:iCs/>
        </w:rPr>
        <w:t>Software</w:t>
      </w:r>
      <w:r w:rsidRPr="00916ABE">
        <w:rPr>
          <w:rFonts w:ascii="Arial" w:eastAsia="SimSun" w:hAnsi="Arial" w:cs="Arial"/>
        </w:rPr>
        <w:t xml:space="preserve"> de diseño especializado.</w:t>
      </w:r>
    </w:p>
    <w:p w14:paraId="47CFB37E" w14:textId="77777777" w:rsidR="00916ABE" w:rsidRPr="00916ABE" w:rsidRDefault="00916ABE" w:rsidP="00916ABE">
      <w:pPr>
        <w:ind w:left="284"/>
        <w:jc w:val="both"/>
        <w:rPr>
          <w:rFonts w:ascii="Arial" w:eastAsia="SimSun" w:hAnsi="Arial" w:cs="Arial"/>
        </w:rPr>
      </w:pPr>
    </w:p>
    <w:p w14:paraId="0625D01A" w14:textId="77777777" w:rsidR="00916ABE" w:rsidRPr="00916ABE" w:rsidRDefault="00916ABE" w:rsidP="00916ABE">
      <w:pPr>
        <w:ind w:left="284"/>
        <w:jc w:val="both"/>
        <w:rPr>
          <w:rFonts w:ascii="Arial" w:eastAsia="SimSun" w:hAnsi="Arial" w:cs="Arial"/>
        </w:rPr>
      </w:pPr>
      <w:r w:rsidRPr="00916ABE">
        <w:rPr>
          <w:rFonts w:ascii="Arial" w:eastAsia="SimSun" w:hAnsi="Arial" w:cs="Arial"/>
        </w:rPr>
        <w:t xml:space="preserve">Una de las características básicas que debe contener el fondo base de la CPV, es la impresión de seguridad de patrones </w:t>
      </w:r>
      <w:r w:rsidRPr="00916ABE">
        <w:rPr>
          <w:rFonts w:ascii="Arial" w:eastAsia="SimSun" w:hAnsi="Arial" w:cs="Arial"/>
          <w:i/>
        </w:rPr>
        <w:t>Guilloche</w:t>
      </w:r>
      <w:r w:rsidRPr="00916ABE">
        <w:rPr>
          <w:rFonts w:ascii="Arial" w:eastAsia="SimSun" w:hAnsi="Arial" w:cs="Arial"/>
        </w:rPr>
        <w:t>, impresión arcoíris (</w:t>
      </w:r>
      <w:r w:rsidRPr="00916ABE">
        <w:rPr>
          <w:rFonts w:ascii="Arial" w:eastAsia="SimSun" w:hAnsi="Arial" w:cs="Arial"/>
          <w:i/>
          <w:iCs/>
        </w:rPr>
        <w:t>Rainbow</w:t>
      </w:r>
      <w:r w:rsidRPr="00916ABE">
        <w:rPr>
          <w:rFonts w:ascii="Arial" w:eastAsia="SimSun" w:hAnsi="Arial" w:cs="Arial"/>
        </w:rPr>
        <w:t xml:space="preserve">), microtexto, errores deliberados, imágenes latentes y en relieves, y otras que puedan incorporarse aprovechando la realización del diseño mediante un </w:t>
      </w:r>
      <w:r w:rsidRPr="00916ABE">
        <w:rPr>
          <w:rFonts w:ascii="Arial" w:eastAsia="SimSun" w:hAnsi="Arial" w:cs="Arial"/>
          <w:i/>
        </w:rPr>
        <w:t>Software</w:t>
      </w:r>
      <w:r w:rsidRPr="00916ABE">
        <w:rPr>
          <w:rFonts w:ascii="Arial" w:eastAsia="SimSun" w:hAnsi="Arial" w:cs="Arial"/>
        </w:rPr>
        <w:t xml:space="preserve"> de diseño especializado y la impresión </w:t>
      </w:r>
      <w:r w:rsidRPr="00916ABE">
        <w:rPr>
          <w:rFonts w:ascii="Arial" w:eastAsia="SimSun" w:hAnsi="Arial" w:cs="Arial"/>
          <w:i/>
        </w:rPr>
        <w:t>Offset</w:t>
      </w:r>
      <w:r w:rsidRPr="00916ABE">
        <w:rPr>
          <w:rFonts w:ascii="Arial" w:eastAsia="SimSun" w:hAnsi="Arial" w:cs="Arial"/>
        </w:rPr>
        <w:t xml:space="preserve"> de alta resolución. Mediante la combinación del uso de equipos, materiales, tintas y pericia del diseño especializado, se producirá la CPV con los elementos de impresión de seguridad que lo protejan contra amenazas, incluyendo la falsificación mediante el uso de escáneres en color, fotocopia en color o técnicas de separación fotográfica.</w:t>
      </w:r>
    </w:p>
    <w:p w14:paraId="73AD3B6D" w14:textId="77777777" w:rsidR="00916ABE" w:rsidRPr="00916ABE" w:rsidRDefault="00916ABE" w:rsidP="00916ABE">
      <w:pPr>
        <w:ind w:left="284"/>
        <w:jc w:val="both"/>
        <w:rPr>
          <w:rFonts w:ascii="Arial" w:eastAsia="SimSun" w:hAnsi="Arial" w:cs="Arial"/>
        </w:rPr>
      </w:pPr>
    </w:p>
    <w:p w14:paraId="57CDB776" w14:textId="77777777" w:rsidR="00916ABE" w:rsidRPr="00916ABE" w:rsidRDefault="00916ABE" w:rsidP="00916ABE">
      <w:pPr>
        <w:jc w:val="both"/>
        <w:rPr>
          <w:rFonts w:ascii="Arial" w:eastAsia="SimSun" w:hAnsi="Arial" w:cs="Arial"/>
        </w:rPr>
      </w:pPr>
      <w:r w:rsidRPr="00916ABE">
        <w:rPr>
          <w:rFonts w:ascii="Arial" w:eastAsia="SimSun" w:hAnsi="Arial" w:cs="Arial"/>
        </w:rPr>
        <w:t>Para la impresión de la CPV en arcoíris (</w:t>
      </w:r>
      <w:r w:rsidRPr="00916ABE">
        <w:rPr>
          <w:rFonts w:ascii="Arial" w:eastAsia="SimSun" w:hAnsi="Arial" w:cs="Arial"/>
          <w:i/>
          <w:iCs/>
        </w:rPr>
        <w:t>Rainbow</w:t>
      </w:r>
      <w:r w:rsidRPr="00916ABE">
        <w:rPr>
          <w:rFonts w:ascii="Arial" w:eastAsia="SimSun" w:hAnsi="Arial" w:cs="Arial"/>
        </w:rPr>
        <w:t>) durante la vigencia del Contrato deberá ser a color.</w:t>
      </w:r>
    </w:p>
    <w:p w14:paraId="0A04153E" w14:textId="77777777" w:rsidR="00916ABE" w:rsidRPr="00916ABE" w:rsidRDefault="00916ABE" w:rsidP="00916ABE">
      <w:pPr>
        <w:widowControl w:val="0"/>
        <w:jc w:val="both"/>
        <w:rPr>
          <w:rFonts w:ascii="Arial" w:eastAsia="SimSun" w:hAnsi="Arial" w:cs="Arial"/>
        </w:rPr>
      </w:pPr>
    </w:p>
    <w:p w14:paraId="59AFAA2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podrá realizar la preimpresión </w:t>
      </w:r>
      <w:r w:rsidRPr="00916ABE">
        <w:rPr>
          <w:rFonts w:ascii="Arial" w:eastAsia="SimSun" w:hAnsi="Arial" w:cs="Arial"/>
          <w:i/>
        </w:rPr>
        <w:t>Offset</w:t>
      </w:r>
      <w:r w:rsidRPr="00916ABE">
        <w:rPr>
          <w:rFonts w:ascii="Arial" w:eastAsia="SimSun" w:hAnsi="Arial" w:cs="Arial"/>
        </w:rPr>
        <w:t xml:space="preserve"> de la CPV, en un sitio diferente al CPC incluyendo su producción en el extranjero. </w:t>
      </w:r>
      <w:r w:rsidRPr="00916ABE">
        <w:rPr>
          <w:rFonts w:ascii="Arial" w:eastAsia="SimSun" w:hAnsi="Arial" w:cs="Arial"/>
          <w:b/>
        </w:rPr>
        <w:t>“El Proveedor”</w:t>
      </w:r>
      <w:r w:rsidRPr="00916ABE">
        <w:rPr>
          <w:rFonts w:ascii="Arial" w:eastAsia="SimSun" w:hAnsi="Arial" w:cs="Arial"/>
        </w:rPr>
        <w:t xml:space="preserve"> podrá usar instalaciones existentes, maquinaria y </w:t>
      </w:r>
      <w:r w:rsidRPr="00916ABE">
        <w:rPr>
          <w:rFonts w:ascii="Arial" w:eastAsia="SimSun" w:hAnsi="Arial" w:cs="Arial"/>
          <w:i/>
          <w:iCs/>
        </w:rPr>
        <w:t>Software</w:t>
      </w:r>
      <w:r w:rsidRPr="00916ABE">
        <w:rPr>
          <w:rFonts w:ascii="Arial" w:eastAsia="SimSun" w:hAnsi="Arial" w:cs="Arial"/>
        </w:rPr>
        <w:t xml:space="preserve"> en donde lo considere pertinente, </w:t>
      </w:r>
      <w:r w:rsidRPr="00916ABE">
        <w:rPr>
          <w:rFonts w:ascii="Arial" w:eastAsia="SimSun" w:hAnsi="Arial" w:cs="Arial"/>
          <w:b/>
        </w:rPr>
        <w:t>priorizando el cumplimiento de un proceso seguro para la fabricación, el almacenamiento y el transporte de los materiales de seguridad preimpresos</w:t>
      </w:r>
      <w:r w:rsidRPr="00916ABE">
        <w:rPr>
          <w:rFonts w:ascii="Arial" w:eastAsia="SimSun" w:hAnsi="Arial" w:cs="Arial"/>
        </w:rPr>
        <w:t xml:space="preserve">; (del Centro de Preimpresión de </w:t>
      </w:r>
      <w:r w:rsidRPr="00916ABE">
        <w:rPr>
          <w:rFonts w:ascii="Arial" w:eastAsia="SimSun" w:hAnsi="Arial" w:cs="Arial"/>
          <w:b/>
        </w:rPr>
        <w:t>“El Proveedor”</w:t>
      </w:r>
      <w:r w:rsidRPr="00916ABE">
        <w:rPr>
          <w:rFonts w:ascii="Arial" w:eastAsia="SimSun" w:hAnsi="Arial" w:cs="Arial"/>
        </w:rPr>
        <w:t xml:space="preserve"> al CPC) en donde se personalizará el documento.</w:t>
      </w:r>
    </w:p>
    <w:p w14:paraId="431FE167" w14:textId="77777777" w:rsidR="00916ABE" w:rsidRPr="00916ABE" w:rsidRDefault="00916ABE" w:rsidP="00916ABE">
      <w:pPr>
        <w:widowControl w:val="0"/>
        <w:jc w:val="both"/>
        <w:rPr>
          <w:rFonts w:ascii="Arial" w:eastAsia="SimSun" w:hAnsi="Arial" w:cs="Arial"/>
        </w:rPr>
      </w:pPr>
    </w:p>
    <w:p w14:paraId="3917059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garantizar</w:t>
      </w:r>
      <w:r w:rsidRPr="00916ABE">
        <w:rPr>
          <w:rFonts w:ascii="Arial" w:eastAsia="SimSun" w:hAnsi="Arial" w:cs="Arial"/>
          <w:b/>
        </w:rPr>
        <w:t xml:space="preserve"> </w:t>
      </w:r>
      <w:r w:rsidRPr="00916ABE">
        <w:rPr>
          <w:rFonts w:ascii="Arial" w:eastAsia="SimSun" w:hAnsi="Arial" w:cs="Arial"/>
        </w:rPr>
        <w:t>los niveles de seguridad necesarios en el traslado de los preimpresos, en el caso de que se utilice una planta externa al CPC, para lo cual, deberá aplicar y documentar la utilización de protocolos y controles de seguridad establecidos a nivel Internacional para este tipo de traslado y puesta en sitio.</w:t>
      </w:r>
    </w:p>
    <w:p w14:paraId="433E04D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 </w:t>
      </w:r>
    </w:p>
    <w:p w14:paraId="3D4B77A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 “El Licitante” </w:t>
      </w:r>
      <w:r w:rsidRPr="00916ABE">
        <w:rPr>
          <w:rFonts w:ascii="Arial" w:eastAsia="SimSun" w:hAnsi="Arial" w:cs="Arial"/>
        </w:rPr>
        <w:t>deberá describir en su Propuesta Técnica detalladamente lo siguiente:</w:t>
      </w:r>
    </w:p>
    <w:p w14:paraId="133B1911" w14:textId="77777777" w:rsidR="00916ABE" w:rsidRPr="00916ABE" w:rsidRDefault="00916ABE" w:rsidP="00916ABE">
      <w:pPr>
        <w:widowControl w:val="0"/>
        <w:jc w:val="both"/>
        <w:rPr>
          <w:rFonts w:ascii="Arial" w:eastAsia="SimSun" w:hAnsi="Arial" w:cs="Arial"/>
        </w:rPr>
      </w:pPr>
    </w:p>
    <w:p w14:paraId="5D3D6642" w14:textId="77777777" w:rsidR="00916ABE" w:rsidRPr="00916ABE" w:rsidRDefault="00916ABE">
      <w:pPr>
        <w:numPr>
          <w:ilvl w:val="0"/>
          <w:numId w:val="185"/>
        </w:numPr>
        <w:ind w:left="567" w:hanging="283"/>
        <w:jc w:val="both"/>
        <w:rPr>
          <w:rFonts w:ascii="Arial" w:eastAsia="SimSun" w:hAnsi="Arial" w:cs="Arial"/>
          <w:b/>
          <w:i/>
        </w:rPr>
      </w:pPr>
      <w:r w:rsidRPr="00916ABE">
        <w:rPr>
          <w:rFonts w:ascii="Arial" w:eastAsia="SimSun" w:hAnsi="Arial" w:cs="Arial"/>
        </w:rPr>
        <w:t xml:space="preserve">El proceso de preimpresión de la CPV que llevará a cabo, describiendo la planta donde los realizará y el equipo que utilizará, señalando que la </w:t>
      </w:r>
      <w:bookmarkStart w:id="1821" w:name="_Hlk189850508"/>
      <w:r w:rsidRPr="00916ABE">
        <w:rPr>
          <w:rFonts w:ascii="Arial" w:eastAsia="SimSun" w:hAnsi="Arial" w:cs="Arial"/>
        </w:rPr>
        <w:t xml:space="preserve">impresión del diseño gráfico del fondo de la CPV se realizará con impresión </w:t>
      </w:r>
      <w:r w:rsidRPr="00916ABE">
        <w:rPr>
          <w:rFonts w:ascii="Arial" w:eastAsia="SimSun" w:hAnsi="Arial" w:cs="Arial"/>
          <w:i/>
          <w:iCs/>
        </w:rPr>
        <w:t>Offset</w:t>
      </w:r>
      <w:r w:rsidRPr="00916ABE">
        <w:rPr>
          <w:rFonts w:ascii="Arial" w:eastAsia="SimSun" w:hAnsi="Arial" w:cs="Arial"/>
        </w:rPr>
        <w:t xml:space="preserve"> de seguridad de alta resolución al menos a </w:t>
      </w:r>
      <w:r w:rsidRPr="00916ABE">
        <w:rPr>
          <w:rFonts w:ascii="Arial" w:eastAsia="SimSun" w:hAnsi="Arial" w:cs="Arial"/>
          <w:b/>
          <w:bCs/>
          <w:i/>
          <w:iCs/>
        </w:rPr>
        <w:t>12,800</w:t>
      </w:r>
      <w:r w:rsidRPr="00916ABE">
        <w:rPr>
          <w:rFonts w:ascii="Arial" w:eastAsia="SimSun" w:hAnsi="Arial" w:cs="Arial"/>
          <w:b/>
          <w:i/>
        </w:rPr>
        <w:t xml:space="preserve"> </w:t>
      </w:r>
      <w:bookmarkEnd w:id="1821"/>
      <w:r w:rsidRPr="00916ABE">
        <w:rPr>
          <w:rFonts w:ascii="Arial" w:eastAsia="SimSun" w:hAnsi="Arial" w:cs="Arial"/>
          <w:b/>
          <w:i/>
        </w:rPr>
        <w:t>DPI.</w:t>
      </w:r>
    </w:p>
    <w:p w14:paraId="1788DDF3" w14:textId="77777777" w:rsidR="00916ABE" w:rsidRPr="00916ABE" w:rsidRDefault="00916ABE">
      <w:pPr>
        <w:numPr>
          <w:ilvl w:val="0"/>
          <w:numId w:val="185"/>
        </w:numPr>
        <w:ind w:left="567" w:hanging="283"/>
        <w:jc w:val="both"/>
        <w:rPr>
          <w:rFonts w:ascii="Arial" w:eastAsia="SimSun" w:hAnsi="Arial" w:cs="Arial"/>
        </w:rPr>
      </w:pPr>
      <w:r w:rsidRPr="00916ABE">
        <w:rPr>
          <w:rFonts w:ascii="Arial" w:eastAsia="SimSun" w:hAnsi="Arial" w:cs="Arial"/>
        </w:rPr>
        <w:t xml:space="preserve">Los procedimientos y protocolos de seguridad y rastreo de materiales en todas las etapas del proceso de preimpresión. </w:t>
      </w:r>
    </w:p>
    <w:p w14:paraId="78B7834C" w14:textId="77777777" w:rsidR="00916ABE" w:rsidRPr="00916ABE" w:rsidRDefault="00916ABE">
      <w:pPr>
        <w:numPr>
          <w:ilvl w:val="0"/>
          <w:numId w:val="185"/>
        </w:numPr>
        <w:ind w:left="567" w:hanging="283"/>
        <w:jc w:val="both"/>
        <w:rPr>
          <w:rFonts w:ascii="Arial" w:eastAsia="SimSun" w:hAnsi="Arial" w:cs="Arial"/>
        </w:rPr>
      </w:pPr>
      <w:r w:rsidRPr="00916ABE">
        <w:rPr>
          <w:rFonts w:ascii="Arial" w:eastAsia="SimSun" w:hAnsi="Arial" w:cs="Arial"/>
        </w:rPr>
        <w:t>El Control de Calidad que se aplicará; así como las medidas de seguridad a emplear para el traslado de las CPV preimpresos de su planta, al CPC.</w:t>
      </w:r>
    </w:p>
    <w:p w14:paraId="3334FA83" w14:textId="77777777" w:rsidR="00916ABE" w:rsidRPr="00916ABE" w:rsidRDefault="00916ABE" w:rsidP="00916ABE">
      <w:pPr>
        <w:widowControl w:val="0"/>
        <w:jc w:val="both"/>
        <w:rPr>
          <w:rFonts w:ascii="Arial" w:eastAsia="SimSun" w:hAnsi="Arial" w:cs="Arial"/>
        </w:rPr>
      </w:pPr>
    </w:p>
    <w:p w14:paraId="127B4FD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Cada uno de los procesos relacionados con la producción de la CPV, será supervisado por </w:t>
      </w:r>
      <w:r w:rsidRPr="00916ABE">
        <w:rPr>
          <w:rFonts w:ascii="Arial" w:eastAsia="SimSun" w:hAnsi="Arial" w:cs="Arial"/>
          <w:b/>
        </w:rPr>
        <w:t>“El Instituto”</w:t>
      </w:r>
      <w:r w:rsidRPr="00916ABE">
        <w:rPr>
          <w:rFonts w:ascii="Arial" w:eastAsia="SimSun" w:hAnsi="Arial" w:cs="Arial"/>
        </w:rPr>
        <w:t xml:space="preserve">. En este sentido </w:t>
      </w:r>
      <w:r w:rsidRPr="00916ABE">
        <w:rPr>
          <w:rFonts w:ascii="Arial" w:eastAsia="SimSun" w:hAnsi="Arial" w:cs="Arial"/>
          <w:b/>
        </w:rPr>
        <w:t xml:space="preserve">“El Instituto” </w:t>
      </w:r>
      <w:r w:rsidRPr="00916ABE">
        <w:rPr>
          <w:rFonts w:ascii="Arial" w:eastAsia="SimSun" w:hAnsi="Arial" w:cs="Arial"/>
        </w:rPr>
        <w:t>podrá supervisar este proceso en cualquier momento, si así lo considera pertinente.</w:t>
      </w:r>
    </w:p>
    <w:p w14:paraId="1FB2427F" w14:textId="77777777" w:rsidR="00916ABE" w:rsidRPr="00916ABE" w:rsidRDefault="00916ABE" w:rsidP="00916ABE">
      <w:pPr>
        <w:widowControl w:val="0"/>
        <w:jc w:val="both"/>
        <w:rPr>
          <w:rFonts w:ascii="Arial" w:eastAsia="SimSun" w:hAnsi="Arial" w:cs="Arial"/>
        </w:rPr>
      </w:pPr>
    </w:p>
    <w:p w14:paraId="14ADCAB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indicar en su Propuesta Técnica, que la impresión del diseño gráfico del fondo de la CPV será realizada con equipos de impresión </w:t>
      </w:r>
      <w:r w:rsidRPr="00916ABE">
        <w:rPr>
          <w:rFonts w:ascii="Arial" w:eastAsia="SimSun" w:hAnsi="Arial" w:cs="Arial"/>
          <w:i/>
          <w:iCs/>
        </w:rPr>
        <w:t>Offset</w:t>
      </w:r>
      <w:r w:rsidRPr="00916ABE">
        <w:rPr>
          <w:rFonts w:ascii="Arial" w:eastAsia="SimSun" w:hAnsi="Arial" w:cs="Arial"/>
        </w:rPr>
        <w:t xml:space="preserve"> de al menos </w:t>
      </w:r>
      <w:r w:rsidRPr="00916ABE">
        <w:rPr>
          <w:rFonts w:ascii="Arial" w:eastAsia="SimSun" w:hAnsi="Arial" w:cs="Arial"/>
          <w:b/>
          <w:bCs/>
          <w:i/>
          <w:iCs/>
        </w:rPr>
        <w:t>12,800</w:t>
      </w:r>
      <w:r w:rsidRPr="00916ABE">
        <w:rPr>
          <w:rFonts w:ascii="Arial" w:eastAsia="SimSun" w:hAnsi="Arial" w:cs="Arial"/>
          <w:b/>
          <w:i/>
        </w:rPr>
        <w:t xml:space="preserve"> DPI</w:t>
      </w:r>
      <w:r w:rsidRPr="00916ABE">
        <w:rPr>
          <w:rFonts w:ascii="Arial" w:eastAsia="SimSun" w:hAnsi="Arial" w:cs="Arial"/>
        </w:rPr>
        <w:t xml:space="preserve"> reales durante la vigencia del Contrato. </w:t>
      </w:r>
    </w:p>
    <w:p w14:paraId="6A47B53C" w14:textId="77777777" w:rsidR="00916ABE" w:rsidRPr="00916ABE" w:rsidRDefault="00916ABE" w:rsidP="00916ABE">
      <w:pPr>
        <w:widowControl w:val="0"/>
        <w:jc w:val="both"/>
        <w:rPr>
          <w:rFonts w:ascii="Arial" w:eastAsia="SimSun" w:hAnsi="Arial" w:cs="Arial"/>
        </w:rPr>
      </w:pPr>
    </w:p>
    <w:p w14:paraId="5C00B34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a </w:t>
      </w:r>
      <w:r w:rsidRPr="00916ABE">
        <w:rPr>
          <w:rFonts w:ascii="Arial" w:eastAsia="SimSun" w:hAnsi="Arial" w:cs="Arial"/>
          <w:b/>
        </w:rPr>
        <w:t>“El Instituto”</w:t>
      </w:r>
      <w:r w:rsidRPr="00916ABE">
        <w:rPr>
          <w:rFonts w:ascii="Arial" w:eastAsia="SimSun" w:hAnsi="Arial" w:cs="Arial"/>
        </w:rPr>
        <w:t xml:space="preserve">, durante la vigencia del Contrato, para cada lote de tinta gris INE a utilizar en la preimpresión, copia del certificado de colorimetría realizado por la empresa fabricante de la tinta, con fecha del día en que ingrese a almacén y remitirlo de manera oficial a </w:t>
      </w:r>
      <w:r w:rsidRPr="00916ABE">
        <w:rPr>
          <w:rFonts w:ascii="Arial" w:eastAsia="SimSun" w:hAnsi="Arial" w:cs="Arial"/>
          <w:b/>
        </w:rPr>
        <w:t xml:space="preserve">“El Instituto” </w:t>
      </w:r>
      <w:r w:rsidRPr="00916ABE">
        <w:rPr>
          <w:rFonts w:ascii="Arial" w:eastAsia="SimSun" w:hAnsi="Arial" w:cs="Arial"/>
        </w:rPr>
        <w:t xml:space="preserve">en los primeros cinco días hábiles posteriores a su ingreso al CPC. Los gastos asociados a este requerimiento serán por parte de </w:t>
      </w:r>
      <w:r w:rsidRPr="00916ABE">
        <w:rPr>
          <w:rFonts w:ascii="Arial" w:eastAsia="SimSun" w:hAnsi="Arial" w:cs="Arial"/>
          <w:b/>
        </w:rPr>
        <w:t xml:space="preserve">“El Proveedor” </w:t>
      </w:r>
      <w:r w:rsidRPr="00916ABE">
        <w:rPr>
          <w:rFonts w:ascii="Arial" w:eastAsia="SimSun" w:hAnsi="Arial" w:cs="Arial"/>
        </w:rPr>
        <w:t>durante la vigencia del Contrato.</w:t>
      </w:r>
    </w:p>
    <w:p w14:paraId="21EBC8D9" w14:textId="77777777" w:rsidR="00916ABE" w:rsidRPr="00916ABE" w:rsidRDefault="00916ABE" w:rsidP="00916ABE">
      <w:pPr>
        <w:widowControl w:val="0"/>
        <w:jc w:val="both"/>
        <w:rPr>
          <w:rFonts w:ascii="Arial" w:eastAsia="SimSun" w:hAnsi="Arial" w:cs="Arial"/>
          <w:b/>
        </w:rPr>
      </w:pPr>
    </w:p>
    <w:p w14:paraId="6D84FCE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requiere que se identifiquen de manera única las hojas individuales del sustrato y, en su caso, a las CPV, precisando que, sin un identificador válido en cada una de las hojas, el material no podrá ser procesado. Adicionalmente, el identificador único podrá ser establecido en un formato especial que permita su decodificación para verificar la autenticidad de los materiales utilizados. </w:t>
      </w:r>
      <w:r w:rsidRPr="00916ABE">
        <w:rPr>
          <w:rFonts w:ascii="Arial" w:eastAsia="SimSun" w:hAnsi="Arial" w:cs="Arial"/>
          <w:b/>
        </w:rPr>
        <w:t xml:space="preserve">“El Proveedor” </w:t>
      </w:r>
      <w:r w:rsidRPr="00916ABE">
        <w:rPr>
          <w:rFonts w:ascii="Arial" w:eastAsia="SimSun" w:hAnsi="Arial" w:cs="Arial"/>
        </w:rPr>
        <w:t>será el responsable de identificar de manera única las hojas individuales.</w:t>
      </w:r>
      <w:r w:rsidRPr="00916ABE">
        <w:rPr>
          <w:rFonts w:ascii="Arial" w:eastAsia="SimSun" w:hAnsi="Arial" w:cs="Arial"/>
          <w:b/>
          <w:bCs/>
        </w:rPr>
        <w:t xml:space="preserve"> “El Licitante” </w:t>
      </w:r>
      <w:r w:rsidRPr="00916ABE">
        <w:rPr>
          <w:rFonts w:ascii="Arial" w:eastAsia="SimSun" w:hAnsi="Arial" w:cs="Arial"/>
        </w:rPr>
        <w:t>deberá describir en su Propuesta Técnica el mecanismo que llevará a cabo para la identificación de las hojas o CPV preimpresas.</w:t>
      </w:r>
    </w:p>
    <w:p w14:paraId="21E816F9" w14:textId="77777777" w:rsidR="00916ABE" w:rsidRPr="00916ABE" w:rsidRDefault="00916ABE" w:rsidP="00916ABE">
      <w:pPr>
        <w:widowControl w:val="0"/>
        <w:jc w:val="both"/>
        <w:rPr>
          <w:rFonts w:ascii="Arial" w:eastAsia="SimSun" w:hAnsi="Arial" w:cs="Arial"/>
        </w:rPr>
      </w:pPr>
    </w:p>
    <w:p w14:paraId="5FC6002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incluir en su Propuesta Técnica, el método de rastreo de materiales que utilizará para el envío de los formatos preimpresos, asegurando que los mismos serán entregados en las instalaciones del CPC, con el debido control y seguridad. Para cada embarque de material, el personal de </w:t>
      </w:r>
      <w:r w:rsidRPr="00916ABE">
        <w:rPr>
          <w:rFonts w:ascii="Arial" w:eastAsia="SimSun" w:hAnsi="Arial" w:cs="Arial"/>
          <w:b/>
        </w:rPr>
        <w:t>“El Instituto”</w:t>
      </w:r>
      <w:r w:rsidRPr="00916ABE">
        <w:rPr>
          <w:rFonts w:ascii="Arial" w:eastAsia="SimSun" w:hAnsi="Arial" w:cs="Arial"/>
        </w:rPr>
        <w:t xml:space="preserve"> estará presente al momento de realizar la recepción, inspección y verificación de la cantidad recibida. </w:t>
      </w:r>
      <w:r w:rsidRPr="00916ABE">
        <w:rPr>
          <w:rFonts w:ascii="Arial" w:eastAsia="SimSun" w:hAnsi="Arial" w:cs="Arial"/>
          <w:b/>
        </w:rPr>
        <w:t>“El Proveedor”</w:t>
      </w:r>
      <w:r w:rsidRPr="00916ABE">
        <w:rPr>
          <w:rFonts w:ascii="Arial" w:eastAsia="SimSun" w:hAnsi="Arial" w:cs="Arial"/>
        </w:rPr>
        <w:t xml:space="preserve"> realizará un seguimiento de cada envío y se deberán generar notificaciones mediante correo electrónico al personal que designe </w:t>
      </w:r>
      <w:r w:rsidRPr="00916ABE">
        <w:rPr>
          <w:rFonts w:ascii="Arial" w:eastAsia="SimSun" w:hAnsi="Arial" w:cs="Arial"/>
          <w:b/>
        </w:rPr>
        <w:t>“El Instituto”,</w:t>
      </w:r>
      <w:r w:rsidRPr="00916ABE">
        <w:rPr>
          <w:rFonts w:ascii="Arial" w:eastAsia="SimSun" w:hAnsi="Arial" w:cs="Arial"/>
        </w:rPr>
        <w:t xml:space="preserve"> cuando se presente algún evento extraordinario, que impidan que el material sea recibido en el tiempo esperado.</w:t>
      </w:r>
    </w:p>
    <w:p w14:paraId="4A000299" w14:textId="77777777" w:rsidR="00916ABE" w:rsidRPr="00916ABE" w:rsidRDefault="00916ABE" w:rsidP="00916ABE">
      <w:pPr>
        <w:widowControl w:val="0"/>
        <w:jc w:val="both"/>
        <w:rPr>
          <w:rFonts w:ascii="Arial" w:eastAsia="SimSun" w:hAnsi="Arial" w:cs="Arial"/>
        </w:rPr>
      </w:pPr>
    </w:p>
    <w:p w14:paraId="7D70972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deberá describir en su Propuesta Técnica el mecanismo que llevará a cabo para la identificación de las hojas o formatos preimpresos.</w:t>
      </w:r>
    </w:p>
    <w:p w14:paraId="63637866" w14:textId="77777777" w:rsidR="00916ABE" w:rsidRPr="00916ABE" w:rsidRDefault="00916ABE" w:rsidP="00916ABE">
      <w:pPr>
        <w:widowControl w:val="0"/>
        <w:jc w:val="both"/>
        <w:rPr>
          <w:rFonts w:ascii="Arial" w:eastAsia="SimSun" w:hAnsi="Arial" w:cs="Arial"/>
        </w:rPr>
      </w:pPr>
    </w:p>
    <w:p w14:paraId="7A0EDAF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entregará a </w:t>
      </w:r>
      <w:r w:rsidRPr="00916ABE">
        <w:rPr>
          <w:rFonts w:ascii="Arial" w:eastAsia="SimSun" w:hAnsi="Arial" w:cs="Arial"/>
          <w:b/>
        </w:rPr>
        <w:t>“El Proveedor”</w:t>
      </w:r>
      <w:r w:rsidRPr="00916ABE">
        <w:rPr>
          <w:rFonts w:ascii="Arial" w:eastAsia="SimSun" w:hAnsi="Arial" w:cs="Arial"/>
        </w:rPr>
        <w:t>, el procedimiento de registro, control, inhabilitación y destrucción de los insumos que servirán de base para la generación de la preimpresión del diseño gráfico del fondo de la CPV, al menos 90 días naturales previos al inicio de producción.</w:t>
      </w:r>
    </w:p>
    <w:p w14:paraId="26F2FD83" w14:textId="77777777" w:rsidR="00916ABE" w:rsidRPr="00916ABE" w:rsidRDefault="00916ABE" w:rsidP="00916ABE">
      <w:pPr>
        <w:widowControl w:val="0"/>
        <w:jc w:val="both"/>
        <w:rPr>
          <w:rFonts w:ascii="Arial" w:eastAsia="SimSun" w:hAnsi="Arial" w:cs="Arial"/>
          <w:b/>
        </w:rPr>
      </w:pPr>
    </w:p>
    <w:p w14:paraId="52F46507" w14:textId="77777777" w:rsidR="00916ABE" w:rsidRPr="00916ABE" w:rsidRDefault="00916ABE">
      <w:pPr>
        <w:numPr>
          <w:ilvl w:val="0"/>
          <w:numId w:val="189"/>
        </w:numPr>
        <w:ind w:hanging="436"/>
        <w:jc w:val="both"/>
        <w:rPr>
          <w:rFonts w:ascii="Arial" w:eastAsia="SimSun" w:hAnsi="Arial" w:cs="Arial"/>
        </w:rPr>
      </w:pPr>
      <w:bookmarkStart w:id="1822" w:name="_Hlk206156614"/>
      <w:r w:rsidRPr="00916ABE">
        <w:rPr>
          <w:rFonts w:ascii="Arial" w:eastAsia="SimSun" w:hAnsi="Arial" w:cs="Arial"/>
          <w:b/>
          <w:bCs/>
        </w:rPr>
        <w:t>Elementos contenidos en el Anverso (Visibles y No Visibles).</w:t>
      </w:r>
    </w:p>
    <w:bookmarkEnd w:id="1822"/>
    <w:p w14:paraId="04D4A09A" w14:textId="77777777" w:rsidR="00916ABE" w:rsidRPr="00916ABE" w:rsidRDefault="00916ABE" w:rsidP="00916ABE">
      <w:pPr>
        <w:ind w:left="284"/>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describir en su Propuesta Técnica las características del diseño gráfico del fondo del Anverso y Reverso del cuerpo de la CPV que se realizará con impresión </w:t>
      </w:r>
      <w:r w:rsidRPr="00916ABE">
        <w:rPr>
          <w:rFonts w:ascii="Arial" w:eastAsia="SimSun" w:hAnsi="Arial" w:cs="Arial"/>
          <w:i/>
          <w:iCs/>
        </w:rPr>
        <w:t>Offset</w:t>
      </w:r>
      <w:r w:rsidRPr="00916ABE">
        <w:rPr>
          <w:rFonts w:ascii="Arial" w:eastAsia="SimSun" w:hAnsi="Arial" w:cs="Arial"/>
        </w:rPr>
        <w:t xml:space="preserve"> de seguridad de alta resolución a </w:t>
      </w:r>
      <w:r w:rsidRPr="00916ABE">
        <w:rPr>
          <w:rFonts w:ascii="Arial" w:eastAsia="SimSun" w:hAnsi="Arial" w:cs="Arial"/>
          <w:b/>
          <w:bCs/>
          <w:i/>
          <w:iCs/>
        </w:rPr>
        <w:t>12,800</w:t>
      </w:r>
      <w:r w:rsidRPr="00916ABE">
        <w:rPr>
          <w:rFonts w:ascii="Arial" w:eastAsia="SimSun" w:hAnsi="Arial" w:cs="Arial"/>
          <w:b/>
          <w:i/>
        </w:rPr>
        <w:t xml:space="preserve"> DPI</w:t>
      </w:r>
      <w:r w:rsidRPr="00916ABE">
        <w:rPr>
          <w:rFonts w:ascii="Arial" w:eastAsia="SimSun" w:hAnsi="Arial" w:cs="Arial"/>
        </w:rPr>
        <w:t xml:space="preserve"> deberá contener al menos todos los elementos descritos en el presente apartado.</w:t>
      </w:r>
    </w:p>
    <w:p w14:paraId="6C21EC5D" w14:textId="77777777" w:rsidR="00916ABE" w:rsidRPr="00916ABE" w:rsidRDefault="00916ABE" w:rsidP="00916ABE">
      <w:pPr>
        <w:ind w:left="284"/>
        <w:jc w:val="both"/>
        <w:rPr>
          <w:rFonts w:ascii="Arial" w:eastAsia="SimSun" w:hAnsi="Arial" w:cs="Arial"/>
        </w:rPr>
      </w:pPr>
    </w:p>
    <w:p w14:paraId="6C75A35E" w14:textId="77777777" w:rsidR="00916ABE" w:rsidRPr="00916ABE" w:rsidRDefault="00916ABE" w:rsidP="00916ABE">
      <w:pPr>
        <w:ind w:left="284"/>
        <w:jc w:val="both"/>
        <w:rPr>
          <w:rFonts w:ascii="Arial" w:eastAsia="SimSun" w:hAnsi="Arial" w:cs="Arial"/>
        </w:rPr>
      </w:pPr>
      <w:r w:rsidRPr="00916ABE">
        <w:rPr>
          <w:rFonts w:ascii="Arial" w:eastAsia="SimSun" w:hAnsi="Arial" w:cs="Arial"/>
        </w:rPr>
        <w:t xml:space="preserve">El diseño gráfico del fondo del </w:t>
      </w:r>
      <w:r w:rsidRPr="00916ABE">
        <w:rPr>
          <w:rFonts w:ascii="Arial" w:eastAsia="SimSun" w:hAnsi="Arial" w:cs="Arial"/>
          <w:b/>
          <w:i/>
        </w:rPr>
        <w:t>Anverso</w:t>
      </w:r>
      <w:r w:rsidRPr="00916ABE">
        <w:rPr>
          <w:rFonts w:ascii="Arial" w:eastAsia="SimSun" w:hAnsi="Arial" w:cs="Arial"/>
          <w:b/>
        </w:rPr>
        <w:t xml:space="preserve"> del cuerpo de la CPV</w:t>
      </w:r>
      <w:r w:rsidRPr="00916ABE">
        <w:rPr>
          <w:rFonts w:ascii="Arial" w:eastAsia="SimSun" w:hAnsi="Arial" w:cs="Arial"/>
        </w:rPr>
        <w:t xml:space="preserve"> deberá contener en la parte superior una franja en </w:t>
      </w:r>
      <w:r w:rsidRPr="00916ABE">
        <w:rPr>
          <w:rFonts w:ascii="Arial" w:eastAsia="SimSun" w:hAnsi="Arial" w:cs="Arial"/>
          <w:b/>
        </w:rPr>
        <w:t xml:space="preserve">Gris “INE” </w:t>
      </w:r>
      <w:r w:rsidRPr="00916ABE">
        <w:rPr>
          <w:rFonts w:ascii="Arial" w:eastAsia="SimSun" w:hAnsi="Arial" w:cs="Arial"/>
        </w:rPr>
        <w:t xml:space="preserve">la cual deberá de imprimirse con un color Sólido que será definido en el Original Mecánico (no se aceptará combinación de color), que será entregado por </w:t>
      </w:r>
      <w:r w:rsidRPr="00916ABE">
        <w:rPr>
          <w:rFonts w:ascii="Arial" w:eastAsia="SimSun" w:hAnsi="Arial" w:cs="Arial"/>
          <w:b/>
        </w:rPr>
        <w:t>“El Instituto”</w:t>
      </w:r>
      <w:r w:rsidRPr="00916ABE">
        <w:rPr>
          <w:rFonts w:ascii="Arial" w:eastAsia="SimSun" w:hAnsi="Arial" w:cs="Arial"/>
        </w:rPr>
        <w:t xml:space="preserve"> a </w:t>
      </w:r>
      <w:r w:rsidRPr="00916ABE">
        <w:rPr>
          <w:rFonts w:ascii="Arial" w:eastAsia="SimSun" w:hAnsi="Arial" w:cs="Arial"/>
          <w:b/>
        </w:rPr>
        <w:t>“El Proveedor”</w:t>
      </w:r>
      <w:r w:rsidRPr="00916ABE">
        <w:rPr>
          <w:rFonts w:ascii="Arial" w:eastAsia="SimSun" w:hAnsi="Arial" w:cs="Arial"/>
        </w:rPr>
        <w:t xml:space="preserve">, 30 días naturales contados a partir del día siguiente de la fecha de notificación de fallo o adjudicación; bajo esta franja y a la derecha de la misma contendrá la impresión de la silueta de la </w:t>
      </w:r>
      <w:r w:rsidRPr="00916ABE">
        <w:rPr>
          <w:rFonts w:ascii="Arial" w:eastAsia="SimSun" w:hAnsi="Arial" w:cs="Arial"/>
          <w:i/>
        </w:rPr>
        <w:t>República</w:t>
      </w:r>
      <w:r w:rsidRPr="00916ABE">
        <w:rPr>
          <w:rFonts w:ascii="Arial" w:eastAsia="SimSun" w:hAnsi="Arial" w:cs="Arial"/>
        </w:rPr>
        <w:t xml:space="preserve"> Mexicana. En el contorno de la parte inferior de la franja </w:t>
      </w:r>
      <w:r w:rsidRPr="00916ABE">
        <w:rPr>
          <w:rFonts w:ascii="Arial" w:eastAsia="SimSun" w:hAnsi="Arial" w:cs="Arial"/>
          <w:b/>
        </w:rPr>
        <w:t xml:space="preserve">Gris “INE” </w:t>
      </w:r>
      <w:r w:rsidRPr="00916ABE">
        <w:rPr>
          <w:rFonts w:ascii="Arial" w:eastAsia="SimSun" w:hAnsi="Arial" w:cs="Arial"/>
        </w:rPr>
        <w:t xml:space="preserve">deberá contener impreso con tecnología </w:t>
      </w:r>
      <w:r w:rsidRPr="00916ABE">
        <w:rPr>
          <w:rFonts w:ascii="Arial" w:eastAsia="SimSun" w:hAnsi="Arial" w:cs="Arial"/>
          <w:i/>
        </w:rPr>
        <w:t>Offset</w:t>
      </w:r>
      <w:r w:rsidRPr="00916ABE">
        <w:rPr>
          <w:rFonts w:ascii="Arial" w:eastAsia="SimSun" w:hAnsi="Arial" w:cs="Arial"/>
        </w:rPr>
        <w:t xml:space="preserve"> de alta resolución un Microtexto fijo el cual será determinado por </w:t>
      </w:r>
      <w:r w:rsidRPr="00916ABE">
        <w:rPr>
          <w:rFonts w:ascii="Arial" w:eastAsia="SimSun" w:hAnsi="Arial" w:cs="Arial"/>
          <w:b/>
        </w:rPr>
        <w:t>“El Instituto”</w:t>
      </w:r>
      <w:r w:rsidRPr="00916ABE">
        <w:rPr>
          <w:rFonts w:ascii="Arial" w:eastAsia="SimSun" w:hAnsi="Arial" w:cs="Arial"/>
        </w:rPr>
        <w:t xml:space="preserve"> al </w:t>
      </w:r>
      <w:r w:rsidRPr="00916ABE">
        <w:rPr>
          <w:rFonts w:ascii="Arial" w:eastAsia="SimSun" w:hAnsi="Arial" w:cs="Arial"/>
          <w:b/>
        </w:rPr>
        <w:t>“El Proveedor”,</w:t>
      </w:r>
      <w:r w:rsidRPr="00916ABE">
        <w:rPr>
          <w:rFonts w:ascii="Arial" w:eastAsia="SimSun" w:hAnsi="Arial" w:cs="Arial"/>
        </w:rPr>
        <w:t xml:space="preserve"> (Ver Figura 2 y 3) en el Original Mecánico, que será entregado a </w:t>
      </w:r>
      <w:r w:rsidRPr="00916ABE">
        <w:rPr>
          <w:rFonts w:ascii="Arial" w:eastAsia="SimSun" w:hAnsi="Arial" w:cs="Arial"/>
          <w:b/>
        </w:rPr>
        <w:t>“El Proveedor”</w:t>
      </w:r>
      <w:r w:rsidRPr="00916ABE">
        <w:rPr>
          <w:rFonts w:ascii="Arial" w:eastAsia="SimSun" w:hAnsi="Arial" w:cs="Arial"/>
        </w:rPr>
        <w:t>, 30 días naturales contados a partir del día siguiente de la fecha de notificación de adjudicación del Contrato.</w:t>
      </w:r>
    </w:p>
    <w:p w14:paraId="7809497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b/>
          <w:noProof/>
          <w:sz w:val="22"/>
        </w:rPr>
        <w:lastRenderedPageBreak/>
        <w:drawing>
          <wp:inline distT="0" distB="0" distL="0" distR="0" wp14:anchorId="1753800A" wp14:editId="304F2809">
            <wp:extent cx="5104800" cy="2026800"/>
            <wp:effectExtent l="0" t="0" r="0" b="0"/>
            <wp:docPr id="1918507949" name="Imagen 8" descr="Un conjunto de letras blancas en un fondo blan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507949" name="Imagen 8" descr="Un conjunto de letras blancas en un fondo blanco&#10;&#10;El contenido generado por IA puede ser incorrecto."/>
                    <pic:cNvPicPr/>
                  </pic:nvPicPr>
                  <pic:blipFill>
                    <a:blip r:embed="rId37"/>
                    <a:stretch>
                      <a:fillRect/>
                    </a:stretch>
                  </pic:blipFill>
                  <pic:spPr>
                    <a:xfrm>
                      <a:off x="0" y="0"/>
                      <a:ext cx="5104800" cy="2026800"/>
                    </a:xfrm>
                    <a:prstGeom prst="rect">
                      <a:avLst/>
                    </a:prstGeom>
                  </pic:spPr>
                </pic:pic>
              </a:graphicData>
            </a:graphic>
          </wp:inline>
        </w:drawing>
      </w:r>
    </w:p>
    <w:p w14:paraId="1753CE2B" w14:textId="75418973" w:rsidR="00916ABE" w:rsidRPr="00916ABE" w:rsidRDefault="00916ABE" w:rsidP="00916ABE">
      <w:pPr>
        <w:jc w:val="center"/>
        <w:rPr>
          <w:rFonts w:ascii="Arial" w:eastAsia="SimSun" w:hAnsi="Arial" w:cs="Arial"/>
        </w:rPr>
      </w:pPr>
      <w:bookmarkStart w:id="1823" w:name="_Toc207450690"/>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3</w:t>
      </w:r>
      <w:r w:rsidRPr="00916ABE">
        <w:rPr>
          <w:rFonts w:ascii="Arial" w:eastAsia="SimSun" w:hAnsi="Arial" w:cs="Arial"/>
        </w:rPr>
        <w:fldChar w:fldCharType="end"/>
      </w:r>
      <w:r w:rsidRPr="00916ABE">
        <w:rPr>
          <w:rFonts w:ascii="Arial" w:eastAsia="SimSun" w:hAnsi="Arial" w:cs="Arial"/>
        </w:rPr>
        <w:t>. Diseño del fondo de la CPV.</w:t>
      </w:r>
      <w:bookmarkEnd w:id="1823"/>
    </w:p>
    <w:p w14:paraId="0519182C" w14:textId="77777777" w:rsidR="00916ABE" w:rsidRPr="00916ABE" w:rsidRDefault="00916ABE" w:rsidP="00916ABE">
      <w:pPr>
        <w:widowControl w:val="0"/>
        <w:jc w:val="both"/>
        <w:rPr>
          <w:rFonts w:ascii="Arial" w:eastAsia="SimSun" w:hAnsi="Arial" w:cs="Arial"/>
        </w:rPr>
      </w:pPr>
    </w:p>
    <w:p w14:paraId="2EC10D9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diseño preimpreso con tecnología </w:t>
      </w:r>
      <w:r w:rsidRPr="00916ABE">
        <w:rPr>
          <w:rFonts w:ascii="Arial" w:eastAsia="SimSun" w:hAnsi="Arial" w:cs="Arial"/>
          <w:i/>
          <w:iCs/>
        </w:rPr>
        <w:t>Offset</w:t>
      </w:r>
      <w:r w:rsidRPr="00916ABE">
        <w:rPr>
          <w:rFonts w:ascii="Arial" w:eastAsia="SimSun" w:hAnsi="Arial" w:cs="Arial"/>
        </w:rPr>
        <w:t xml:space="preserve">, deberá contener </w:t>
      </w:r>
      <w:r w:rsidRPr="00916ABE">
        <w:rPr>
          <w:rFonts w:ascii="Arial" w:eastAsia="SimSun" w:hAnsi="Arial" w:cs="Arial"/>
          <w:b/>
          <w:bCs/>
          <w:i/>
          <w:iCs/>
        </w:rPr>
        <w:t>al menos</w:t>
      </w:r>
      <w:r w:rsidRPr="00916ABE">
        <w:rPr>
          <w:rFonts w:ascii="Arial" w:eastAsia="SimSun" w:hAnsi="Arial" w:cs="Arial"/>
        </w:rPr>
        <w:t xml:space="preserve"> los siguientes elementos de seguridad, los cuales deberán ser integrados mediante técnica de diseño (Figura 3).</w:t>
      </w:r>
      <w:r w:rsidRPr="00916ABE">
        <w:rPr>
          <w:rFonts w:ascii="Arial" w:eastAsia="SimSun" w:hAnsi="Arial" w:cs="Arial"/>
        </w:rPr>
        <w:br/>
      </w:r>
    </w:p>
    <w:p w14:paraId="3F32A615"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Diseño de seguridad tipo Guilloche.</w:t>
      </w:r>
      <w:r w:rsidRPr="00916ABE">
        <w:rPr>
          <w:rFonts w:ascii="Arial" w:eastAsia="SimSun" w:hAnsi="Arial" w:cs="Arial"/>
        </w:rPr>
        <w:t xml:space="preserve"> Patrón de líneas finas generalmente creadas por computadora, que forman una imagen de naturaleza única que sólo puede volverse a originar con exactitud si se tiene acceso al equipo, al soporte lógico y a los parámetros empleados para crear el diseño original.</w:t>
      </w:r>
    </w:p>
    <w:p w14:paraId="151A39C4"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Microimpresión de tamaño variable.</w:t>
      </w:r>
      <w:r w:rsidRPr="00916ABE">
        <w:rPr>
          <w:rFonts w:ascii="Arial" w:eastAsia="SimSun" w:hAnsi="Arial" w:cs="Arial"/>
        </w:rPr>
        <w:t xml:space="preserve"> Variación de tamaño de la microimpresión en la longitud.</w:t>
      </w:r>
    </w:p>
    <w:p w14:paraId="2A26C848"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Microtexto positivo.</w:t>
      </w:r>
      <w:r w:rsidRPr="00916ABE">
        <w:rPr>
          <w:rFonts w:ascii="Arial" w:eastAsia="SimSun" w:hAnsi="Arial" w:cs="Arial"/>
        </w:rPr>
        <w:t xml:space="preserve"> Letras que cambian de tamaño continuamente y dirección de la microimpresión.</w:t>
      </w:r>
    </w:p>
    <w:p w14:paraId="2CDE2EDA"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Microtexto negativo.</w:t>
      </w:r>
      <w:r w:rsidRPr="00916ABE">
        <w:rPr>
          <w:rFonts w:ascii="Arial" w:eastAsia="SimSun" w:hAnsi="Arial" w:cs="Arial"/>
        </w:rPr>
        <w:t xml:space="preserve"> Letras en Reverso que cambian de intensidad y tamaño continuamente, así como variar en dirección en la microimpresión.</w:t>
      </w:r>
    </w:p>
    <w:p w14:paraId="62B8199D"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Imágenes latentes.</w:t>
      </w:r>
      <w:r w:rsidRPr="00916ABE">
        <w:rPr>
          <w:rFonts w:ascii="Arial" w:eastAsia="SimSun" w:hAnsi="Arial" w:cs="Arial"/>
        </w:rPr>
        <w:t xml:space="preserve"> Imagen oculta dentro de una imagen en relieve que se compone de estructuras de líneas que varían en cuanto a dirección y perfil, originando una imagen oculta que aparece a ángulos de observación predeterminados. </w:t>
      </w:r>
    </w:p>
    <w:p w14:paraId="4BBB939F" w14:textId="77777777" w:rsidR="00916ABE" w:rsidRPr="00916ABE" w:rsidRDefault="00916ABE">
      <w:pPr>
        <w:numPr>
          <w:ilvl w:val="0"/>
          <w:numId w:val="183"/>
        </w:numPr>
        <w:ind w:hanging="284"/>
        <w:jc w:val="both"/>
        <w:rPr>
          <w:rFonts w:ascii="Arial" w:eastAsia="SimSun" w:hAnsi="Arial" w:cs="Arial"/>
        </w:rPr>
      </w:pPr>
      <w:r w:rsidRPr="00916ABE">
        <w:rPr>
          <w:rFonts w:ascii="Arial" w:eastAsia="SimSun" w:hAnsi="Arial" w:cs="Arial"/>
          <w:b/>
        </w:rPr>
        <w:t xml:space="preserve">Impresión </w:t>
      </w:r>
      <w:r w:rsidRPr="00916ABE">
        <w:rPr>
          <w:rFonts w:ascii="Arial" w:eastAsia="SimSun" w:hAnsi="Arial" w:cs="Arial"/>
          <w:b/>
          <w:i/>
          <w:iCs/>
        </w:rPr>
        <w:t>Rainbow</w:t>
      </w:r>
      <w:r w:rsidRPr="00916ABE">
        <w:rPr>
          <w:rFonts w:ascii="Arial" w:eastAsia="SimSun" w:hAnsi="Arial" w:cs="Arial"/>
          <w:b/>
        </w:rPr>
        <w:t>.</w:t>
      </w:r>
      <w:r w:rsidRPr="00916ABE">
        <w:rPr>
          <w:rFonts w:ascii="Arial" w:eastAsia="SimSun" w:hAnsi="Arial" w:cs="Arial"/>
        </w:rPr>
        <w:t xml:space="preserve"> Técnica por medio de la cual se imprimen simultáneamente en una prensa, dos o más colores de tinta mediante la misma unidad para crear una fusión controlada de colores semejantes al efecto que se observa un arco iris. </w:t>
      </w:r>
    </w:p>
    <w:p w14:paraId="761B10B4"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Diseño en relieve.</w:t>
      </w:r>
      <w:r w:rsidRPr="00916ABE">
        <w:rPr>
          <w:rFonts w:ascii="Arial" w:eastAsia="SimSun" w:hAnsi="Arial" w:cs="Arial"/>
        </w:rPr>
        <w:t xml:space="preserve"> Se refiere a líneas con diseños especiales que simule el efecto de relieve que son muy difícil de reproducir por fotografía digital o escaneado, las cuales son impresas con la tecnología </w:t>
      </w:r>
      <w:r w:rsidRPr="00916ABE">
        <w:rPr>
          <w:rFonts w:ascii="Arial" w:eastAsia="SimSun" w:hAnsi="Arial" w:cs="Arial"/>
          <w:i/>
          <w:iCs/>
        </w:rPr>
        <w:t>offset</w:t>
      </w:r>
      <w:r w:rsidRPr="00916ABE">
        <w:rPr>
          <w:rFonts w:ascii="Arial" w:eastAsia="SimSun" w:hAnsi="Arial" w:cs="Arial"/>
        </w:rPr>
        <w:t xml:space="preserve"> de alta resolución.</w:t>
      </w:r>
    </w:p>
    <w:p w14:paraId="075CB059"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Patrón Debilitado.</w:t>
      </w:r>
      <w:r w:rsidRPr="00916ABE">
        <w:rPr>
          <w:rFonts w:ascii="Arial" w:eastAsia="SimSun" w:hAnsi="Arial" w:cs="Arial"/>
        </w:rPr>
        <w:t xml:space="preserve"> Diseño de un fondo de seguridad que se traslapa con el borde de la fotografía. </w:t>
      </w:r>
    </w:p>
    <w:p w14:paraId="09E5E9A0" w14:textId="77777777" w:rsidR="00916ABE" w:rsidRPr="00916ABE" w:rsidRDefault="00916ABE">
      <w:pPr>
        <w:numPr>
          <w:ilvl w:val="0"/>
          <w:numId w:val="183"/>
        </w:numPr>
        <w:jc w:val="both"/>
        <w:rPr>
          <w:rFonts w:ascii="Arial" w:eastAsia="SimSun" w:hAnsi="Arial" w:cs="Arial"/>
        </w:rPr>
      </w:pPr>
      <w:r w:rsidRPr="00916ABE">
        <w:rPr>
          <w:rFonts w:ascii="Arial" w:eastAsia="SimSun" w:hAnsi="Arial" w:cs="Arial"/>
          <w:b/>
        </w:rPr>
        <w:t>Fondo de seguridad “Estructura de patrones”.</w:t>
      </w:r>
      <w:r w:rsidRPr="00916ABE">
        <w:rPr>
          <w:rFonts w:ascii="Arial" w:eastAsia="SimSun" w:hAnsi="Arial" w:cs="Arial"/>
        </w:rPr>
        <w:t xml:space="preserve"> Patrón de seguridad conformado por líneas continuas o interrumpidas que se extienden a lo largo de líneas centrales, por estructuras de líneas irregulares, y por otras combinaciones de patrones complejos que puedan incluir microtextos, símbolos o imágenes. Los elementos se posicionan de manera aleatoria sobre el fondo de seguridad del documento y solo pueden ser vistos mediante el uso de dispositivos de amplificación. </w:t>
      </w:r>
    </w:p>
    <w:p w14:paraId="544067CE" w14:textId="77777777" w:rsidR="00916ABE" w:rsidRPr="00916ABE" w:rsidRDefault="00916ABE" w:rsidP="00916ABE">
      <w:pPr>
        <w:ind w:left="360"/>
        <w:jc w:val="center"/>
        <w:rPr>
          <w:rFonts w:ascii="Arial" w:eastAsia="SimSun" w:hAnsi="Arial" w:cs="Arial"/>
        </w:rPr>
      </w:pPr>
      <w:r w:rsidRPr="00916ABE">
        <w:rPr>
          <w:rFonts w:ascii="Arial" w:eastAsia="SimSun" w:hAnsi="Arial" w:cs="Arial"/>
          <w:noProof/>
        </w:rPr>
        <w:lastRenderedPageBreak/>
        <w:drawing>
          <wp:inline distT="0" distB="0" distL="0" distR="0" wp14:anchorId="053EF848" wp14:editId="67BFB1AA">
            <wp:extent cx="4500000" cy="3254400"/>
            <wp:effectExtent l="0" t="0" r="0" b="3175"/>
            <wp:docPr id="1636742417" name="Imagen 9"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742417" name="Imagen 9" descr="Diagrama&#10;&#10;El contenido generado por IA puede ser incorrecto."/>
                    <pic:cNvPicPr/>
                  </pic:nvPicPr>
                  <pic:blipFill>
                    <a:blip r:embed="rId38"/>
                    <a:stretch>
                      <a:fillRect/>
                    </a:stretch>
                  </pic:blipFill>
                  <pic:spPr>
                    <a:xfrm>
                      <a:off x="0" y="0"/>
                      <a:ext cx="4500000" cy="3254400"/>
                    </a:xfrm>
                    <a:prstGeom prst="rect">
                      <a:avLst/>
                    </a:prstGeom>
                  </pic:spPr>
                </pic:pic>
              </a:graphicData>
            </a:graphic>
          </wp:inline>
        </w:drawing>
      </w:r>
    </w:p>
    <w:p w14:paraId="45DB2B05" w14:textId="40F91379" w:rsidR="00916ABE" w:rsidRPr="00916ABE" w:rsidRDefault="00916ABE" w:rsidP="00916ABE">
      <w:pPr>
        <w:widowControl w:val="0"/>
        <w:jc w:val="center"/>
        <w:rPr>
          <w:rFonts w:ascii="Arial" w:eastAsia="SimSun" w:hAnsi="Arial" w:cs="Arial"/>
        </w:rPr>
      </w:pPr>
      <w:bookmarkStart w:id="1824" w:name="_Toc207450691"/>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4</w:t>
      </w:r>
      <w:r w:rsidRPr="00916ABE">
        <w:rPr>
          <w:rFonts w:ascii="Arial" w:eastAsia="SimSun" w:hAnsi="Arial" w:cs="Arial"/>
        </w:rPr>
        <w:fldChar w:fldCharType="end"/>
      </w:r>
      <w:r w:rsidRPr="00916ABE">
        <w:rPr>
          <w:rFonts w:ascii="Arial" w:eastAsia="SimSun" w:hAnsi="Arial" w:cs="Arial"/>
        </w:rPr>
        <w:t>. Diseño de seguridad del fondo de la CPV.</w:t>
      </w:r>
      <w:bookmarkEnd w:id="1824"/>
    </w:p>
    <w:p w14:paraId="040E28D9" w14:textId="77777777" w:rsidR="00916ABE" w:rsidRPr="00916ABE" w:rsidRDefault="00916ABE" w:rsidP="00916ABE">
      <w:pPr>
        <w:widowControl w:val="0"/>
        <w:jc w:val="center"/>
        <w:rPr>
          <w:rFonts w:ascii="Arial" w:eastAsia="SimSun" w:hAnsi="Arial" w:cs="Arial"/>
        </w:rPr>
      </w:pPr>
    </w:p>
    <w:p w14:paraId="2E41D1F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el cuerpo del Anverso de la CPV, deberá contener un diseño gráfico no visible al ojo humano, el cual será impreso en una tinta de seguridad invisible que </w:t>
      </w:r>
      <w:r w:rsidRPr="00916ABE">
        <w:rPr>
          <w:rFonts w:ascii="Arial" w:eastAsia="SimSun" w:hAnsi="Arial" w:cs="Arial"/>
          <w:b/>
        </w:rPr>
        <w:t>“El Licitante”</w:t>
      </w:r>
      <w:r w:rsidRPr="00916ABE">
        <w:rPr>
          <w:rFonts w:ascii="Arial" w:eastAsia="SimSun" w:hAnsi="Arial" w:cs="Arial"/>
        </w:rPr>
        <w:t xml:space="preserve"> deberá incluir en su propuesta. Podrá incluir tintas RGB fluorescentes invisibles de seguridad; sin embargo, se aceptarán aquellas tintas de seguridad invisible que puedan ser verificadas con lámpara de luz negra y que no interfieran con los datos fijos y variables que se personalizarán en el CPC. </w:t>
      </w:r>
    </w:p>
    <w:p w14:paraId="2E21C9DA" w14:textId="77777777" w:rsidR="00916ABE" w:rsidRPr="00916ABE" w:rsidRDefault="00916ABE" w:rsidP="00916ABE">
      <w:pPr>
        <w:widowControl w:val="0"/>
        <w:jc w:val="both"/>
        <w:rPr>
          <w:rFonts w:ascii="Arial" w:eastAsia="SimSun" w:hAnsi="Arial" w:cs="Arial"/>
        </w:rPr>
      </w:pPr>
    </w:p>
    <w:p w14:paraId="61497C1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diseño gráfico no visible deberá ser integrado con el </w:t>
      </w:r>
      <w:r w:rsidRPr="00916ABE">
        <w:rPr>
          <w:rFonts w:ascii="Arial" w:eastAsia="SimSun" w:hAnsi="Arial" w:cs="Arial"/>
          <w:i/>
          <w:iCs/>
        </w:rPr>
        <w:t>S</w:t>
      </w:r>
      <w:r w:rsidRPr="00916ABE">
        <w:rPr>
          <w:rFonts w:ascii="Arial" w:eastAsia="SimSun" w:hAnsi="Arial" w:cs="Arial"/>
          <w:i/>
        </w:rPr>
        <w:t>oftware de diseño especializado</w:t>
      </w:r>
      <w:r w:rsidRPr="00916ABE">
        <w:rPr>
          <w:rFonts w:ascii="Arial" w:eastAsia="SimSun" w:hAnsi="Arial" w:cs="Arial"/>
        </w:rPr>
        <w:t xml:space="preserve"> e impreso con la tecnología </w:t>
      </w:r>
      <w:r w:rsidRPr="00916ABE">
        <w:rPr>
          <w:rFonts w:ascii="Arial" w:eastAsia="SimSun" w:hAnsi="Arial" w:cs="Arial"/>
          <w:i/>
        </w:rPr>
        <w:t>impresión Offset</w:t>
      </w:r>
      <w:r w:rsidRPr="00916ABE">
        <w:rPr>
          <w:rFonts w:ascii="Arial" w:eastAsia="SimSun" w:hAnsi="Arial" w:cs="Arial"/>
        </w:rPr>
        <w:t xml:space="preserve"> de seguridad de alta resolución, con lo cual se contribuye a garantizar que el fondo de seguridad no visible sea complejo, fortaleciendo la resistencia a la falsificación. Como diseño deberá integrar la silueta de la República Mexicana, Logo del INE, Leyenda México y Urna Electoral en efecto tridimensional y demás figuras que proponga </w:t>
      </w:r>
      <w:r w:rsidRPr="00916ABE">
        <w:rPr>
          <w:rFonts w:ascii="Arial" w:eastAsia="SimSun" w:hAnsi="Arial" w:cs="Arial"/>
          <w:b/>
        </w:rPr>
        <w:t>“El Proveedor</w:t>
      </w:r>
      <w:r w:rsidRPr="00916ABE">
        <w:rPr>
          <w:rFonts w:ascii="Arial" w:eastAsia="SimSun" w:hAnsi="Arial" w:cs="Arial"/>
        </w:rPr>
        <w:t xml:space="preserve">” a </w:t>
      </w:r>
      <w:r w:rsidRPr="00916ABE">
        <w:rPr>
          <w:rFonts w:ascii="Arial" w:eastAsia="SimSun" w:hAnsi="Arial" w:cs="Arial"/>
          <w:b/>
        </w:rPr>
        <w:t>“El Instituto”</w:t>
      </w:r>
      <w:r w:rsidRPr="00916ABE">
        <w:rPr>
          <w:rFonts w:ascii="Arial" w:eastAsia="SimSun" w:hAnsi="Arial" w:cs="Arial"/>
        </w:rPr>
        <w:t>.</w:t>
      </w:r>
    </w:p>
    <w:p w14:paraId="5B2AA4FF" w14:textId="77777777" w:rsidR="00916ABE" w:rsidRPr="00916ABE" w:rsidRDefault="00916ABE" w:rsidP="00916ABE">
      <w:pPr>
        <w:widowControl w:val="0"/>
        <w:jc w:val="both"/>
        <w:rPr>
          <w:rFonts w:ascii="Arial" w:eastAsia="SimSun" w:hAnsi="Arial" w:cs="Arial"/>
        </w:rPr>
      </w:pPr>
    </w:p>
    <w:p w14:paraId="0E08A34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noProof/>
        </w:rPr>
        <w:drawing>
          <wp:inline distT="0" distB="0" distL="0" distR="0" wp14:anchorId="12B2FA4D" wp14:editId="400FC324">
            <wp:extent cx="3762931" cy="2396860"/>
            <wp:effectExtent l="0" t="0" r="0" b="3810"/>
            <wp:docPr id="1533729740"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729740" name="Imagen 1" descr="Imagen que contiene Texto&#10;&#10;El contenido generado por IA puede ser incorrecto."/>
                    <pic:cNvPicPr/>
                  </pic:nvPicPr>
                  <pic:blipFill>
                    <a:blip r:embed="rId39"/>
                    <a:stretch>
                      <a:fillRect/>
                    </a:stretch>
                  </pic:blipFill>
                  <pic:spPr>
                    <a:xfrm>
                      <a:off x="0" y="0"/>
                      <a:ext cx="3762931" cy="2396860"/>
                    </a:xfrm>
                    <a:prstGeom prst="rect">
                      <a:avLst/>
                    </a:prstGeom>
                  </pic:spPr>
                </pic:pic>
              </a:graphicData>
            </a:graphic>
          </wp:inline>
        </w:drawing>
      </w:r>
    </w:p>
    <w:p w14:paraId="7C6CB00F" w14:textId="39D7285E" w:rsidR="00916ABE" w:rsidRPr="00916ABE" w:rsidRDefault="00916ABE" w:rsidP="00916ABE">
      <w:pPr>
        <w:jc w:val="center"/>
        <w:rPr>
          <w:rFonts w:ascii="Arial" w:eastAsia="SimSun" w:hAnsi="Arial" w:cs="Arial"/>
        </w:rPr>
      </w:pPr>
      <w:bookmarkStart w:id="1825" w:name="_Toc207450692"/>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5</w:t>
      </w:r>
      <w:r w:rsidRPr="00916ABE">
        <w:rPr>
          <w:rFonts w:ascii="Arial" w:eastAsia="SimSun" w:hAnsi="Arial" w:cs="Arial"/>
        </w:rPr>
        <w:fldChar w:fldCharType="end"/>
      </w:r>
      <w:r w:rsidRPr="00916ABE">
        <w:rPr>
          <w:rFonts w:ascii="Arial" w:eastAsia="SimSun" w:hAnsi="Arial" w:cs="Arial"/>
        </w:rPr>
        <w:t>. Diseño de seguridad no visible.</w:t>
      </w:r>
      <w:bookmarkEnd w:id="1825"/>
    </w:p>
    <w:p w14:paraId="70AB2469" w14:textId="77777777" w:rsidR="00916ABE" w:rsidRPr="00916ABE" w:rsidRDefault="00916ABE" w:rsidP="00916ABE">
      <w:pPr>
        <w:rPr>
          <w:rFonts w:eastAsia="SimSun"/>
        </w:rPr>
      </w:pPr>
    </w:p>
    <w:p w14:paraId="70A0BED0" w14:textId="77777777" w:rsidR="00916ABE" w:rsidRPr="00916ABE" w:rsidRDefault="00916ABE">
      <w:pPr>
        <w:numPr>
          <w:ilvl w:val="0"/>
          <w:numId w:val="189"/>
        </w:numPr>
        <w:ind w:hanging="436"/>
        <w:jc w:val="both"/>
        <w:rPr>
          <w:rFonts w:ascii="Arial" w:eastAsia="SimSun" w:hAnsi="Arial" w:cs="Arial"/>
          <w:b/>
          <w:bCs/>
        </w:rPr>
      </w:pPr>
      <w:r w:rsidRPr="00916ABE">
        <w:rPr>
          <w:rFonts w:ascii="Arial" w:eastAsia="SimSun" w:hAnsi="Arial" w:cs="Arial"/>
          <w:b/>
          <w:bCs/>
        </w:rPr>
        <w:t>Elementos contenidos en el Reverso.</w:t>
      </w:r>
    </w:p>
    <w:p w14:paraId="61C51657" w14:textId="77777777" w:rsidR="00916ABE" w:rsidRPr="00916ABE" w:rsidRDefault="00916ABE" w:rsidP="00916ABE">
      <w:pPr>
        <w:ind w:left="720"/>
        <w:jc w:val="both"/>
        <w:rPr>
          <w:rFonts w:ascii="Arial" w:eastAsia="SimSun" w:hAnsi="Arial" w:cs="Arial"/>
          <w:b/>
          <w:bCs/>
        </w:rPr>
      </w:pPr>
    </w:p>
    <w:p w14:paraId="60F6ED48" w14:textId="77777777" w:rsidR="00916ABE" w:rsidRPr="00916ABE" w:rsidRDefault="00916ABE" w:rsidP="00916ABE">
      <w:pPr>
        <w:ind w:left="284"/>
        <w:jc w:val="both"/>
        <w:rPr>
          <w:rFonts w:ascii="Arial" w:eastAsia="SimSun" w:hAnsi="Arial" w:cs="Arial"/>
          <w:b/>
          <w:bCs/>
        </w:rPr>
      </w:pPr>
      <w:r w:rsidRPr="00916ABE">
        <w:rPr>
          <w:rFonts w:ascii="Arial" w:eastAsia="SimSun" w:hAnsi="Arial" w:cs="Arial"/>
        </w:rPr>
        <w:t xml:space="preserve">El diseño gráfico del fondo del Reverso del cuerpo de la CPV deberá contener un diseño preimpreso con tecnología </w:t>
      </w:r>
      <w:r w:rsidRPr="00916ABE">
        <w:rPr>
          <w:rFonts w:ascii="Arial" w:eastAsia="SimSun" w:hAnsi="Arial" w:cs="Arial"/>
          <w:i/>
        </w:rPr>
        <w:t xml:space="preserve">Offset </w:t>
      </w:r>
      <w:r w:rsidRPr="00916ABE">
        <w:rPr>
          <w:rFonts w:ascii="Arial" w:eastAsia="SimSun" w:hAnsi="Arial" w:cs="Arial"/>
        </w:rPr>
        <w:t xml:space="preserve">de seguridad con una resolución de al menos </w:t>
      </w:r>
      <w:r w:rsidRPr="00916ABE">
        <w:rPr>
          <w:rFonts w:ascii="Arial" w:eastAsia="SimSun" w:hAnsi="Arial" w:cs="Arial"/>
          <w:b/>
          <w:bCs/>
          <w:i/>
          <w:iCs/>
        </w:rPr>
        <w:t>12</w:t>
      </w:r>
      <w:r w:rsidRPr="00916ABE">
        <w:rPr>
          <w:rFonts w:ascii="Arial" w:eastAsia="SimSun" w:hAnsi="Arial" w:cs="Arial"/>
          <w:b/>
          <w:bCs/>
        </w:rPr>
        <w:t>,800</w:t>
      </w:r>
      <w:r w:rsidRPr="00916ABE">
        <w:rPr>
          <w:rFonts w:ascii="Arial" w:eastAsia="SimSun" w:hAnsi="Arial" w:cs="Arial"/>
          <w:b/>
          <w:bCs/>
          <w:i/>
        </w:rPr>
        <w:t xml:space="preserve"> DPI</w:t>
      </w:r>
      <w:r w:rsidRPr="00916ABE">
        <w:rPr>
          <w:rFonts w:ascii="Arial" w:eastAsia="SimSun" w:hAnsi="Arial" w:cs="Arial"/>
        </w:rPr>
        <w:t xml:space="preserve"> reales, y deberá contener al menos los siguientes elementos.</w:t>
      </w:r>
    </w:p>
    <w:p w14:paraId="7BF9CFA6" w14:textId="77777777" w:rsidR="00916ABE" w:rsidRPr="00916ABE" w:rsidRDefault="00916ABE" w:rsidP="00916ABE">
      <w:pPr>
        <w:widowControl w:val="0"/>
        <w:jc w:val="both"/>
        <w:rPr>
          <w:rFonts w:ascii="Arial" w:eastAsia="SimSun" w:hAnsi="Arial" w:cs="Arial"/>
        </w:rPr>
      </w:pPr>
    </w:p>
    <w:p w14:paraId="39A0141B" w14:textId="77777777" w:rsidR="00916ABE" w:rsidRPr="00916ABE" w:rsidRDefault="00916ABE">
      <w:pPr>
        <w:numPr>
          <w:ilvl w:val="0"/>
          <w:numId w:val="184"/>
        </w:numPr>
        <w:ind w:left="993" w:hanging="567"/>
        <w:jc w:val="both"/>
        <w:rPr>
          <w:rFonts w:ascii="Arial" w:eastAsia="SimSun" w:hAnsi="Arial" w:cs="Arial"/>
          <w:i/>
          <w:iCs/>
        </w:rPr>
      </w:pPr>
      <w:r w:rsidRPr="00916ABE">
        <w:rPr>
          <w:rFonts w:ascii="Arial" w:eastAsia="SimSun" w:hAnsi="Arial" w:cs="Arial"/>
        </w:rPr>
        <w:t xml:space="preserve">Diseño de seguridad tipo </w:t>
      </w:r>
      <w:r w:rsidRPr="00916ABE">
        <w:rPr>
          <w:rFonts w:ascii="Arial" w:eastAsia="SimSun" w:hAnsi="Arial" w:cs="Arial"/>
          <w:i/>
          <w:iCs/>
        </w:rPr>
        <w:t>Guilloche</w:t>
      </w:r>
      <w:r w:rsidRPr="00916ABE">
        <w:rPr>
          <w:rFonts w:ascii="Arial" w:eastAsia="SimSun" w:hAnsi="Arial" w:cs="Arial"/>
        </w:rPr>
        <w:t xml:space="preserve">. </w:t>
      </w:r>
    </w:p>
    <w:p w14:paraId="4D3032F0" w14:textId="77777777" w:rsidR="00916ABE" w:rsidRPr="00916ABE" w:rsidRDefault="00916ABE">
      <w:pPr>
        <w:numPr>
          <w:ilvl w:val="0"/>
          <w:numId w:val="184"/>
        </w:numPr>
        <w:ind w:left="993" w:hanging="567"/>
        <w:jc w:val="both"/>
        <w:rPr>
          <w:rFonts w:ascii="Arial" w:eastAsia="SimSun" w:hAnsi="Arial" w:cs="Arial"/>
        </w:rPr>
      </w:pPr>
      <w:r w:rsidRPr="00916ABE">
        <w:rPr>
          <w:rFonts w:ascii="Arial" w:eastAsia="SimSun" w:hAnsi="Arial" w:cs="Arial"/>
        </w:rPr>
        <w:t xml:space="preserve">Microimpresión de tamaño variable con error deliberado. </w:t>
      </w:r>
    </w:p>
    <w:p w14:paraId="4D1F06F1" w14:textId="77777777" w:rsidR="00916ABE" w:rsidRPr="00916ABE" w:rsidRDefault="00916ABE">
      <w:pPr>
        <w:numPr>
          <w:ilvl w:val="0"/>
          <w:numId w:val="184"/>
        </w:numPr>
        <w:ind w:left="993" w:hanging="567"/>
        <w:jc w:val="both"/>
        <w:rPr>
          <w:rFonts w:ascii="Arial" w:eastAsia="SimSun" w:hAnsi="Arial" w:cs="Arial"/>
          <w:i/>
          <w:iCs/>
        </w:rPr>
      </w:pPr>
      <w:r w:rsidRPr="00916ABE">
        <w:rPr>
          <w:rFonts w:ascii="Arial" w:eastAsia="SimSun" w:hAnsi="Arial" w:cs="Arial"/>
        </w:rPr>
        <w:t xml:space="preserve">Microtexto positivo. </w:t>
      </w:r>
    </w:p>
    <w:p w14:paraId="3A5A18A7" w14:textId="77777777" w:rsidR="00916ABE" w:rsidRPr="00916ABE" w:rsidRDefault="00916ABE">
      <w:pPr>
        <w:numPr>
          <w:ilvl w:val="0"/>
          <w:numId w:val="184"/>
        </w:numPr>
        <w:ind w:left="993" w:hanging="567"/>
        <w:jc w:val="both"/>
        <w:rPr>
          <w:rFonts w:ascii="Arial" w:eastAsia="SimSun" w:hAnsi="Arial" w:cs="Arial"/>
          <w:i/>
          <w:iCs/>
        </w:rPr>
      </w:pPr>
      <w:r w:rsidRPr="00916ABE">
        <w:rPr>
          <w:rFonts w:ascii="Arial" w:eastAsia="SimSun" w:hAnsi="Arial" w:cs="Arial"/>
        </w:rPr>
        <w:t>Microtexto negativo.</w:t>
      </w:r>
    </w:p>
    <w:p w14:paraId="2D7094FD" w14:textId="77777777" w:rsidR="00916ABE" w:rsidRPr="00916ABE" w:rsidRDefault="00916ABE">
      <w:pPr>
        <w:numPr>
          <w:ilvl w:val="0"/>
          <w:numId w:val="184"/>
        </w:numPr>
        <w:ind w:left="993" w:hanging="567"/>
        <w:jc w:val="both"/>
        <w:rPr>
          <w:rFonts w:ascii="Arial" w:eastAsia="SimSun" w:hAnsi="Arial" w:cs="Arial"/>
        </w:rPr>
      </w:pPr>
      <w:r w:rsidRPr="00916ABE">
        <w:rPr>
          <w:rFonts w:ascii="Arial" w:eastAsia="SimSun" w:hAnsi="Arial" w:cs="Arial"/>
        </w:rPr>
        <w:t xml:space="preserve">Impresión </w:t>
      </w:r>
      <w:r w:rsidRPr="00916ABE">
        <w:rPr>
          <w:rFonts w:ascii="Arial" w:eastAsia="SimSun" w:hAnsi="Arial" w:cs="Arial"/>
          <w:i/>
          <w:iCs/>
        </w:rPr>
        <w:t>Rainbow</w:t>
      </w:r>
      <w:r w:rsidRPr="00916ABE">
        <w:rPr>
          <w:rFonts w:ascii="Arial" w:eastAsia="SimSun" w:hAnsi="Arial" w:cs="Arial"/>
        </w:rPr>
        <w:t xml:space="preserve">. </w:t>
      </w:r>
    </w:p>
    <w:p w14:paraId="53106AFA" w14:textId="77777777" w:rsidR="00916ABE" w:rsidRPr="00916ABE" w:rsidRDefault="00916ABE">
      <w:pPr>
        <w:numPr>
          <w:ilvl w:val="0"/>
          <w:numId w:val="184"/>
        </w:numPr>
        <w:ind w:left="993" w:hanging="567"/>
        <w:jc w:val="both"/>
        <w:rPr>
          <w:rFonts w:ascii="Arial" w:eastAsia="SimSun" w:hAnsi="Arial" w:cs="Arial"/>
        </w:rPr>
      </w:pPr>
      <w:r w:rsidRPr="00916ABE">
        <w:rPr>
          <w:rFonts w:ascii="Arial" w:eastAsia="SimSun" w:hAnsi="Arial" w:cs="Arial"/>
        </w:rPr>
        <w:t xml:space="preserve">Diseño en relieve. </w:t>
      </w:r>
    </w:p>
    <w:p w14:paraId="37E4D415" w14:textId="77777777" w:rsidR="00916ABE" w:rsidRPr="00916ABE" w:rsidRDefault="00916ABE">
      <w:pPr>
        <w:numPr>
          <w:ilvl w:val="0"/>
          <w:numId w:val="184"/>
        </w:numPr>
        <w:ind w:left="993" w:hanging="567"/>
        <w:jc w:val="both"/>
        <w:rPr>
          <w:rFonts w:ascii="Arial" w:eastAsia="SimSun" w:hAnsi="Arial" w:cs="Arial"/>
        </w:rPr>
      </w:pPr>
      <w:r w:rsidRPr="00916ABE">
        <w:rPr>
          <w:rFonts w:ascii="Arial" w:eastAsia="SimSun" w:hAnsi="Arial" w:cs="Arial"/>
        </w:rPr>
        <w:t>Fondo de Seguridad “Estructura de patrones”.</w:t>
      </w:r>
    </w:p>
    <w:p w14:paraId="60A90C9C" w14:textId="77777777" w:rsidR="00916ABE" w:rsidRPr="00916ABE" w:rsidRDefault="00916ABE">
      <w:pPr>
        <w:numPr>
          <w:ilvl w:val="0"/>
          <w:numId w:val="184"/>
        </w:numPr>
        <w:ind w:left="993" w:hanging="567"/>
        <w:jc w:val="both"/>
        <w:rPr>
          <w:rFonts w:ascii="Arial" w:eastAsia="SimSun" w:hAnsi="Arial" w:cs="Arial"/>
        </w:rPr>
      </w:pPr>
      <w:r w:rsidRPr="00916ABE">
        <w:rPr>
          <w:rFonts w:ascii="Arial" w:eastAsia="SimSun" w:hAnsi="Arial" w:cs="Arial"/>
        </w:rPr>
        <w:t>Fotografía a color de las personas, a partir de la información entregada por “</w:t>
      </w:r>
      <w:r w:rsidRPr="00916ABE">
        <w:rPr>
          <w:rFonts w:ascii="Arial" w:eastAsia="SimSun" w:hAnsi="Arial" w:cs="Arial"/>
          <w:b/>
          <w:bCs/>
        </w:rPr>
        <w:t>El Instituto</w:t>
      </w:r>
      <w:r w:rsidRPr="00916ABE">
        <w:rPr>
          <w:rFonts w:ascii="Arial" w:eastAsia="SimSun" w:hAnsi="Arial" w:cs="Arial"/>
        </w:rPr>
        <w:t>”.</w:t>
      </w:r>
    </w:p>
    <w:p w14:paraId="5055947D" w14:textId="77777777" w:rsidR="00916ABE" w:rsidRPr="00916ABE" w:rsidRDefault="00916ABE" w:rsidP="00916ABE">
      <w:pPr>
        <w:ind w:left="966" w:right="-3" w:hanging="546"/>
        <w:jc w:val="both"/>
        <w:rPr>
          <w:rFonts w:ascii="Arial" w:eastAsia="SimSun" w:hAnsi="Arial" w:cs="Arial"/>
        </w:rPr>
      </w:pPr>
      <w:r w:rsidRPr="00916ABE">
        <w:rPr>
          <w:rFonts w:ascii="Arial" w:eastAsia="SimSun" w:hAnsi="Arial" w:cs="Arial"/>
        </w:rPr>
        <w:t>10.    Códigos bidimensionales tipo QR. “</w:t>
      </w:r>
      <w:r w:rsidRPr="00916ABE">
        <w:rPr>
          <w:rFonts w:ascii="Arial" w:eastAsia="SimSun" w:hAnsi="Arial" w:cs="Arial"/>
          <w:b/>
          <w:bCs/>
        </w:rPr>
        <w:t>El Proveedor</w:t>
      </w:r>
      <w:r w:rsidRPr="00916ABE">
        <w:rPr>
          <w:rFonts w:ascii="Arial" w:eastAsia="SimSun" w:hAnsi="Arial" w:cs="Arial"/>
        </w:rPr>
        <w:t>” integrará las imágenes de tres Códigos tipo QR, 2 Códigos de un máximo de 2.9 cm x 2.9 cm que se denominarán “códigos bidimensionales” y un Código QR con la información que “</w:t>
      </w:r>
      <w:r w:rsidRPr="00916ABE">
        <w:rPr>
          <w:rFonts w:ascii="Arial" w:eastAsia="SimSun" w:hAnsi="Arial" w:cs="Arial"/>
          <w:b/>
          <w:bCs/>
        </w:rPr>
        <w:t>El Instituto</w:t>
      </w:r>
      <w:r w:rsidRPr="00916ABE">
        <w:rPr>
          <w:rFonts w:ascii="Arial" w:eastAsia="SimSun" w:hAnsi="Arial" w:cs="Arial"/>
        </w:rPr>
        <w:t>” determine denominado Código QR. Los Códigos estarán ubicados en el Reverso de la CPV, mismos que serán parte del archivo de producción que proporcionará “</w:t>
      </w:r>
      <w:r w:rsidRPr="00916ABE">
        <w:rPr>
          <w:rFonts w:ascii="Arial" w:eastAsia="SimSun" w:hAnsi="Arial" w:cs="Arial"/>
          <w:b/>
          <w:bCs/>
        </w:rPr>
        <w:t>El Instituto</w:t>
      </w:r>
      <w:r w:rsidRPr="00916ABE">
        <w:rPr>
          <w:rFonts w:ascii="Arial" w:eastAsia="SimSun" w:hAnsi="Arial" w:cs="Arial"/>
        </w:rPr>
        <w:t>”.</w:t>
      </w:r>
    </w:p>
    <w:p w14:paraId="7E2E54C0" w14:textId="77777777" w:rsidR="00916ABE" w:rsidRPr="00916ABE" w:rsidRDefault="00916ABE" w:rsidP="00916ABE">
      <w:pPr>
        <w:ind w:left="993" w:hanging="567"/>
        <w:jc w:val="both"/>
        <w:rPr>
          <w:rFonts w:ascii="Arial" w:eastAsia="SimSun" w:hAnsi="Arial" w:cs="Arial"/>
        </w:rPr>
      </w:pPr>
    </w:p>
    <w:p w14:paraId="527645AE" w14:textId="77777777" w:rsidR="00916ABE" w:rsidRPr="00916ABE" w:rsidRDefault="00916ABE" w:rsidP="00916ABE">
      <w:pPr>
        <w:keepNext/>
        <w:widowControl w:val="0"/>
        <w:jc w:val="center"/>
        <w:rPr>
          <w:rFonts w:ascii="Arial" w:eastAsia="SimSun" w:hAnsi="Arial" w:cs="Arial"/>
        </w:rPr>
      </w:pPr>
    </w:p>
    <w:p w14:paraId="1E5C0ED6" w14:textId="77777777" w:rsidR="00916ABE" w:rsidRPr="00916ABE" w:rsidRDefault="00916ABE" w:rsidP="00916ABE">
      <w:pPr>
        <w:jc w:val="center"/>
        <w:rPr>
          <w:rFonts w:ascii="Arial" w:eastAsia="SimSun" w:hAnsi="Arial" w:cs="Arial"/>
        </w:rPr>
      </w:pPr>
      <w:bookmarkStart w:id="1826" w:name="_Hlk204022298"/>
    </w:p>
    <w:p w14:paraId="4CB1ED6D" w14:textId="77777777" w:rsidR="00916ABE" w:rsidRPr="00916ABE" w:rsidRDefault="00916ABE" w:rsidP="00916ABE">
      <w:pPr>
        <w:jc w:val="center"/>
        <w:rPr>
          <w:rFonts w:ascii="Arial" w:eastAsia="SimSun" w:hAnsi="Arial" w:cs="Arial"/>
        </w:rPr>
      </w:pPr>
      <w:r w:rsidRPr="00916ABE">
        <w:rPr>
          <w:rFonts w:ascii="Arial" w:eastAsia="SimSun" w:hAnsi="Arial" w:cs="Arial"/>
          <w:b/>
          <w:noProof/>
        </w:rPr>
        <w:drawing>
          <wp:inline distT="0" distB="0" distL="0" distR="0" wp14:anchorId="66B5D68C" wp14:editId="37BE03A3">
            <wp:extent cx="3456000" cy="2505600"/>
            <wp:effectExtent l="0" t="0" r="0" b="0"/>
            <wp:docPr id="420071618" name="Imagen 3"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71618" name="Imagen 3" descr="Imagen que contiene Diagrama&#10;&#10;El contenido generado por IA puede ser incorrecto."/>
                    <pic:cNvPicPr/>
                  </pic:nvPicPr>
                  <pic:blipFill>
                    <a:blip r:embed="rId40"/>
                    <a:stretch>
                      <a:fillRect/>
                    </a:stretch>
                  </pic:blipFill>
                  <pic:spPr>
                    <a:xfrm>
                      <a:off x="0" y="0"/>
                      <a:ext cx="3456000" cy="2505600"/>
                    </a:xfrm>
                    <a:prstGeom prst="rect">
                      <a:avLst/>
                    </a:prstGeom>
                  </pic:spPr>
                </pic:pic>
              </a:graphicData>
            </a:graphic>
          </wp:inline>
        </w:drawing>
      </w:r>
    </w:p>
    <w:p w14:paraId="60EE4596" w14:textId="127DAE9B" w:rsidR="00916ABE" w:rsidRPr="00916ABE" w:rsidRDefault="00916ABE" w:rsidP="00916ABE">
      <w:pPr>
        <w:jc w:val="center"/>
        <w:rPr>
          <w:rFonts w:ascii="Arial" w:eastAsia="SimSun" w:hAnsi="Arial" w:cs="Arial"/>
        </w:rPr>
      </w:pPr>
      <w:bookmarkStart w:id="1827" w:name="_Toc207450693"/>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6</w:t>
      </w:r>
      <w:r w:rsidRPr="00916ABE">
        <w:rPr>
          <w:rFonts w:ascii="Arial" w:eastAsia="SimSun" w:hAnsi="Arial" w:cs="Arial"/>
        </w:rPr>
        <w:fldChar w:fldCharType="end"/>
      </w:r>
      <w:r w:rsidRPr="00916ABE">
        <w:rPr>
          <w:rFonts w:ascii="Arial" w:eastAsia="SimSun" w:hAnsi="Arial" w:cs="Arial"/>
        </w:rPr>
        <w:t>. Diseño de seguridad del fondo del Reverso de la CPV.</w:t>
      </w:r>
      <w:bookmarkEnd w:id="1827"/>
    </w:p>
    <w:p w14:paraId="2FF08746" w14:textId="77777777" w:rsidR="00916ABE" w:rsidRPr="00916ABE" w:rsidRDefault="00916ABE" w:rsidP="00916ABE">
      <w:pPr>
        <w:rPr>
          <w:rFonts w:ascii="Arial" w:eastAsia="SimSun" w:hAnsi="Arial" w:cs="Arial"/>
        </w:rPr>
      </w:pPr>
    </w:p>
    <w:bookmarkEnd w:id="1826"/>
    <w:p w14:paraId="398264F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Asimismo, deberá contener un elemento de seguridad con tinta de seguridad</w:t>
      </w:r>
      <w:r w:rsidRPr="00916ABE">
        <w:rPr>
          <w:rFonts w:ascii="Arial" w:eastAsia="SimSun" w:hAnsi="Arial" w:cs="Arial"/>
          <w:i/>
        </w:rPr>
        <w:t xml:space="preserve"> </w:t>
      </w:r>
      <w:r w:rsidRPr="00916ABE">
        <w:rPr>
          <w:rFonts w:ascii="Arial" w:eastAsia="SimSun" w:hAnsi="Arial" w:cs="Arial"/>
        </w:rPr>
        <w:t>en el Reverso.</w:t>
      </w:r>
    </w:p>
    <w:p w14:paraId="5A683E15" w14:textId="77777777" w:rsidR="00916ABE" w:rsidRPr="00916ABE" w:rsidRDefault="00916ABE" w:rsidP="00916ABE">
      <w:pPr>
        <w:widowControl w:val="0"/>
        <w:jc w:val="both"/>
        <w:rPr>
          <w:rFonts w:ascii="Arial" w:eastAsia="SimSun" w:hAnsi="Arial" w:cs="Arial"/>
        </w:rPr>
      </w:pPr>
    </w:p>
    <w:p w14:paraId="6C228A1C" w14:textId="77777777" w:rsidR="00916ABE" w:rsidRPr="00916ABE" w:rsidRDefault="00916ABE">
      <w:pPr>
        <w:keepNext/>
        <w:numPr>
          <w:ilvl w:val="2"/>
          <w:numId w:val="181"/>
        </w:numPr>
        <w:jc w:val="both"/>
        <w:outlineLvl w:val="0"/>
        <w:rPr>
          <w:rFonts w:ascii="Arial" w:eastAsia="SimSun" w:hAnsi="Arial" w:cs="Arial"/>
          <w:b/>
        </w:rPr>
      </w:pPr>
      <w:bookmarkStart w:id="1828" w:name="_Toc341706942"/>
      <w:bookmarkStart w:id="1829" w:name="_Toc5813401"/>
      <w:bookmarkStart w:id="1830" w:name="_Toc7111853"/>
      <w:bookmarkStart w:id="1831" w:name="_Toc208592555"/>
      <w:r w:rsidRPr="00916ABE">
        <w:rPr>
          <w:rFonts w:ascii="Arial" w:eastAsia="SimSun" w:hAnsi="Arial" w:cs="Arial"/>
          <w:b/>
        </w:rPr>
        <w:t>Elementos para la personalización.</w:t>
      </w:r>
      <w:bookmarkEnd w:id="1828"/>
      <w:bookmarkEnd w:id="1829"/>
      <w:bookmarkEnd w:id="1830"/>
      <w:bookmarkEnd w:id="1831"/>
      <w:r w:rsidRPr="00916ABE">
        <w:rPr>
          <w:rFonts w:ascii="Arial" w:eastAsia="SimSun" w:hAnsi="Arial" w:cs="Arial"/>
          <w:b/>
        </w:rPr>
        <w:t xml:space="preserve"> </w:t>
      </w:r>
    </w:p>
    <w:p w14:paraId="04195640" w14:textId="77777777" w:rsidR="00916ABE" w:rsidRPr="00916ABE" w:rsidRDefault="00916ABE" w:rsidP="00916ABE">
      <w:pPr>
        <w:widowControl w:val="0"/>
        <w:jc w:val="both"/>
        <w:rPr>
          <w:rFonts w:ascii="Arial" w:eastAsia="SimSun" w:hAnsi="Arial" w:cs="Arial"/>
        </w:rPr>
      </w:pPr>
    </w:p>
    <w:p w14:paraId="5B0E955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 personalización de la CPV se refiere a la incorporación de datos fijos y variables, inclusión de elementos de seguridad y elementos de control en el sustrato de la CPV. La impresión de datos fijos y variables, así como las imágenes que se integren en la personalización de la CPV deberán ser impresos a una resolución de al menos de 800 x 800 DPI reales, considerando las tintas visibles y no visibles. </w:t>
      </w:r>
    </w:p>
    <w:p w14:paraId="59830384" w14:textId="77777777" w:rsidR="00916ABE" w:rsidRPr="00916ABE" w:rsidRDefault="00916ABE" w:rsidP="00916ABE">
      <w:pPr>
        <w:widowControl w:val="0"/>
        <w:jc w:val="both"/>
        <w:rPr>
          <w:rFonts w:ascii="Arial" w:eastAsia="SimSun" w:hAnsi="Arial" w:cs="Arial"/>
        </w:rPr>
      </w:pPr>
    </w:p>
    <w:p w14:paraId="122AB68C"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bCs/>
        </w:rPr>
        <w:t>“El Licitante”</w:t>
      </w:r>
      <w:r w:rsidRPr="00916ABE">
        <w:rPr>
          <w:rFonts w:ascii="Arial" w:eastAsia="SimSun" w:hAnsi="Arial" w:cs="Arial"/>
        </w:rPr>
        <w:t xml:space="preserve"> deberá describir en su Propuesta Técnica los equipos para llevar a cabo el proceso de personalización, los elementos, sus contenidos y características, la impresión de datos fijos, variables y las imágenes que se integren en la personalización de la CPV, así como la resolución que utilizará, </w:t>
      </w:r>
      <w:r w:rsidRPr="00916ABE">
        <w:rPr>
          <w:rFonts w:ascii="Arial" w:eastAsia="SimSun" w:hAnsi="Arial" w:cs="Arial"/>
        </w:rPr>
        <w:lastRenderedPageBreak/>
        <w:t xml:space="preserve">considerando las tintas visibles y no visibles. En el proceso se deberán describir al menos todos los elementos descritos en el presente apartado. </w:t>
      </w:r>
    </w:p>
    <w:p w14:paraId="0BA9D94D" w14:textId="77777777" w:rsidR="00916ABE" w:rsidRPr="00916ABE" w:rsidRDefault="00916ABE" w:rsidP="00916ABE">
      <w:pPr>
        <w:widowControl w:val="0"/>
        <w:jc w:val="both"/>
        <w:rPr>
          <w:rFonts w:ascii="Arial" w:eastAsia="SimSun" w:hAnsi="Arial" w:cs="Arial"/>
          <w:b/>
        </w:rPr>
      </w:pPr>
    </w:p>
    <w:p w14:paraId="0E021A8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deberá incluir en su Propuesta Técnica cartas de fabricante, de todos los materiales que serán utilizados en el proceso de producción de la CPV, con las que se garantice la disponibilidad en el mercado y asegure el abasto de materiales (suficiente para los volúmenes de producción estimados y que se indican en el presente Anexo Técnico).</w:t>
      </w:r>
    </w:p>
    <w:p w14:paraId="01C1097C" w14:textId="77777777" w:rsidR="00916ABE" w:rsidRPr="00916ABE" w:rsidRDefault="00916ABE" w:rsidP="00916ABE">
      <w:pPr>
        <w:widowControl w:val="0"/>
        <w:jc w:val="both"/>
        <w:rPr>
          <w:rFonts w:ascii="Arial" w:eastAsia="SimSun" w:hAnsi="Arial" w:cs="Arial"/>
          <w:b/>
        </w:rPr>
      </w:pPr>
    </w:p>
    <w:p w14:paraId="65959C5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Una vez que el </w:t>
      </w:r>
      <w:r w:rsidRPr="00916ABE">
        <w:rPr>
          <w:rFonts w:ascii="Arial" w:eastAsia="SimSun" w:hAnsi="Arial" w:cs="Arial"/>
          <w:b/>
        </w:rPr>
        <w:t>“El Proveedor”</w:t>
      </w:r>
      <w:r w:rsidRPr="00916ABE">
        <w:rPr>
          <w:rFonts w:ascii="Arial" w:eastAsia="SimSun" w:hAnsi="Arial" w:cs="Arial"/>
        </w:rPr>
        <w:t xml:space="preserve"> haya realizado</w:t>
      </w:r>
      <w:r w:rsidRPr="00916ABE">
        <w:rPr>
          <w:rFonts w:ascii="Arial" w:eastAsia="SimSun" w:hAnsi="Arial" w:cs="Arial"/>
          <w:b/>
        </w:rPr>
        <w:t xml:space="preserve"> </w:t>
      </w:r>
      <w:r w:rsidRPr="00916ABE">
        <w:rPr>
          <w:rFonts w:ascii="Arial" w:eastAsia="SimSun" w:hAnsi="Arial" w:cs="Arial"/>
        </w:rPr>
        <w:t>la</w:t>
      </w:r>
      <w:r w:rsidRPr="00916ABE">
        <w:rPr>
          <w:rFonts w:ascii="Arial" w:eastAsia="SimSun" w:hAnsi="Arial" w:cs="Arial"/>
          <w:b/>
        </w:rPr>
        <w:t xml:space="preserve"> </w:t>
      </w:r>
      <w:r w:rsidRPr="00916ABE">
        <w:rPr>
          <w:rFonts w:ascii="Arial" w:eastAsia="SimSun" w:hAnsi="Arial" w:cs="Arial"/>
        </w:rPr>
        <w:t xml:space="preserve">preimpresión de las CPV con tecnología </w:t>
      </w:r>
      <w:r w:rsidRPr="00916ABE">
        <w:rPr>
          <w:rFonts w:ascii="Arial" w:eastAsia="SimSun" w:hAnsi="Arial" w:cs="Arial"/>
          <w:i/>
        </w:rPr>
        <w:t>Offset</w:t>
      </w:r>
      <w:r w:rsidRPr="00916ABE">
        <w:rPr>
          <w:rFonts w:ascii="Arial" w:eastAsia="SimSun" w:hAnsi="Arial" w:cs="Arial"/>
        </w:rPr>
        <w:t xml:space="preserve"> de alta resolución, éstos deberán ser enviados al CPC, para que se realice la personalización de los siguientes elementos contenidos en el Anverso y Reverso de la CPV.</w:t>
      </w:r>
    </w:p>
    <w:p w14:paraId="379C45C0" w14:textId="77777777" w:rsidR="00916ABE" w:rsidRPr="00916ABE" w:rsidRDefault="00916ABE" w:rsidP="00916ABE">
      <w:pPr>
        <w:widowControl w:val="0"/>
        <w:jc w:val="both"/>
        <w:rPr>
          <w:rFonts w:ascii="Arial" w:eastAsia="SimSun" w:hAnsi="Arial" w:cs="Arial"/>
        </w:rPr>
      </w:pPr>
    </w:p>
    <w:p w14:paraId="012C967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tipografía y distribución de la información se detallará en el Original Mecánico de la CPV, que será entregado a </w:t>
      </w:r>
      <w:r w:rsidRPr="00916ABE">
        <w:rPr>
          <w:rFonts w:ascii="Arial" w:eastAsia="SimSun" w:hAnsi="Arial" w:cs="Arial"/>
          <w:b/>
        </w:rPr>
        <w:t xml:space="preserve">“El Proveedor”, </w:t>
      </w:r>
      <w:r w:rsidRPr="00916ABE">
        <w:rPr>
          <w:rFonts w:ascii="Arial" w:eastAsia="SimSun" w:hAnsi="Arial" w:cs="Arial"/>
        </w:rPr>
        <w:t xml:space="preserve">en su versión preliminar para análisis de manera conjunta con </w:t>
      </w:r>
      <w:r w:rsidRPr="00916ABE">
        <w:rPr>
          <w:rFonts w:ascii="Arial" w:eastAsia="SimSun" w:hAnsi="Arial" w:cs="Arial"/>
          <w:b/>
        </w:rPr>
        <w:t>“El Instituto”,</w:t>
      </w:r>
      <w:r w:rsidRPr="00916ABE">
        <w:rPr>
          <w:rFonts w:ascii="Arial" w:eastAsia="SimSun" w:hAnsi="Arial" w:cs="Arial"/>
        </w:rPr>
        <w:t xml:space="preserve"> dentro de los 30 días naturales contados a partir del día siguiente de la fecha de notificación de adjudicación del Contrato.</w:t>
      </w:r>
    </w:p>
    <w:p w14:paraId="26942FAA" w14:textId="77777777" w:rsidR="00916ABE" w:rsidRPr="00916ABE" w:rsidRDefault="00916ABE" w:rsidP="00916ABE">
      <w:pPr>
        <w:rPr>
          <w:rFonts w:ascii="Arial" w:eastAsia="SimSun" w:hAnsi="Arial" w:cs="Arial"/>
          <w:b/>
        </w:rPr>
      </w:pPr>
    </w:p>
    <w:p w14:paraId="1DF55298" w14:textId="77777777" w:rsidR="00916ABE" w:rsidRPr="00916ABE" w:rsidRDefault="00916ABE" w:rsidP="00916ABE">
      <w:pPr>
        <w:jc w:val="both"/>
        <w:rPr>
          <w:rFonts w:ascii="Arial" w:eastAsia="SimSun" w:hAnsi="Arial" w:cs="Arial"/>
          <w:b/>
        </w:rPr>
      </w:pPr>
      <w:r w:rsidRPr="00916ABE">
        <w:rPr>
          <w:rFonts w:ascii="Arial" w:eastAsia="SimSun" w:hAnsi="Arial" w:cs="Arial"/>
          <w:b/>
        </w:rPr>
        <w:t>Elementos contenidos en el Anverso.</w:t>
      </w:r>
    </w:p>
    <w:p w14:paraId="676E5B49" w14:textId="77777777" w:rsidR="00916ABE" w:rsidRPr="00916ABE" w:rsidRDefault="00916ABE" w:rsidP="00916ABE">
      <w:pPr>
        <w:widowControl w:val="0"/>
        <w:jc w:val="both"/>
        <w:rPr>
          <w:rFonts w:ascii="Arial" w:eastAsia="SimSun" w:hAnsi="Arial" w:cs="Arial"/>
        </w:rPr>
      </w:pPr>
    </w:p>
    <w:p w14:paraId="0FB0DB5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el Anverso del cuerpo de la CPV preimpresa, como elementos variables se imprimirán en la parte superior sobre el espacio donde va la franja de color gris INE, en color negro el Escudo Nacional y las leyendas siguientes, como se muestra en la Figura 6. </w:t>
      </w:r>
    </w:p>
    <w:p w14:paraId="0EDB9CA2" w14:textId="77777777" w:rsidR="00916ABE" w:rsidRPr="00916ABE" w:rsidRDefault="00916ABE" w:rsidP="00916ABE">
      <w:pPr>
        <w:widowControl w:val="0"/>
        <w:jc w:val="both"/>
        <w:rPr>
          <w:rFonts w:ascii="Arial" w:eastAsia="SimSun" w:hAnsi="Arial" w:cs="Arial"/>
        </w:rPr>
      </w:pPr>
    </w:p>
    <w:p w14:paraId="1A14A847" w14:textId="77777777" w:rsidR="00916ABE" w:rsidRPr="00916ABE" w:rsidRDefault="00916ABE" w:rsidP="00916ABE">
      <w:pPr>
        <w:widowControl w:val="0"/>
        <w:jc w:val="both"/>
        <w:rPr>
          <w:rFonts w:ascii="Arial" w:eastAsia="SimSun" w:hAnsi="Arial" w:cs="Arial"/>
          <w:lang w:eastAsia="es-MX"/>
        </w:rPr>
      </w:pPr>
      <w:r w:rsidRPr="00916ABE">
        <w:rPr>
          <w:rFonts w:ascii="Arial" w:eastAsia="SimSun" w:hAnsi="Arial" w:cs="Arial"/>
          <w:b/>
        </w:rPr>
        <w:t>MÉXICO</w:t>
      </w:r>
    </w:p>
    <w:p w14:paraId="258872D4"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noProof/>
          <w:lang w:eastAsia="es-MX"/>
        </w:rPr>
        <mc:AlternateContent>
          <mc:Choice Requires="wps">
            <w:drawing>
              <wp:anchor distT="0" distB="0" distL="114300" distR="114300" simplePos="0" relativeHeight="251658248" behindDoc="0" locked="0" layoutInCell="1" allowOverlap="1" wp14:anchorId="0AC0A24A" wp14:editId="1B1E97EC">
                <wp:simplePos x="0" y="0"/>
                <wp:positionH relativeFrom="column">
                  <wp:posOffset>663575</wp:posOffset>
                </wp:positionH>
                <wp:positionV relativeFrom="paragraph">
                  <wp:posOffset>62865</wp:posOffset>
                </wp:positionV>
                <wp:extent cx="1270" cy="1270"/>
                <wp:effectExtent l="0" t="0" r="17780" b="17780"/>
                <wp:wrapNone/>
                <wp:docPr id="38" name="Conector recto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70" cy="1270"/>
                        </a:xfrm>
                        <a:prstGeom prst="line">
                          <a:avLst/>
                        </a:prstGeom>
                        <a:noFill/>
                        <a:ln w="6350" cap="flat" cmpd="sng"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w14:anchorId="3699991D"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25pt,4.95pt" to="52.3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" strokecolor="#4472c4" strokeweight=".5pt">
                <v:stroke joinstyle="miter"/>
                <o:lock v:ext="edit" shapetype="f"/>
              </v:line>
            </w:pict>
          </mc:Fallback>
        </mc:AlternateContent>
      </w:r>
      <w:r w:rsidRPr="00916ABE">
        <w:rPr>
          <w:rFonts w:ascii="Arial" w:eastAsia="SimSun" w:hAnsi="Arial" w:cs="Arial"/>
          <w:b/>
        </w:rPr>
        <w:t>INSTITUTO</w:t>
      </w:r>
      <w:r w:rsidRPr="00916ABE">
        <w:rPr>
          <w:rFonts w:ascii="Arial" w:eastAsia="SimSun" w:hAnsi="Arial" w:cs="Arial"/>
        </w:rPr>
        <w:t xml:space="preserve"> </w:t>
      </w:r>
      <w:r w:rsidRPr="00916ABE">
        <w:rPr>
          <w:rFonts w:ascii="Arial" w:eastAsia="SimSun" w:hAnsi="Arial" w:cs="Arial"/>
          <w:b/>
        </w:rPr>
        <w:t>NACIONAL ELECTORAL</w:t>
      </w:r>
    </w:p>
    <w:p w14:paraId="7EA9E9FB"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CREDENCIAL PARA VOTAR</w:t>
      </w:r>
    </w:p>
    <w:p w14:paraId="57824083" w14:textId="77777777" w:rsidR="00916ABE" w:rsidRPr="00916ABE" w:rsidRDefault="00916ABE" w:rsidP="00916ABE">
      <w:pPr>
        <w:widowControl w:val="0"/>
        <w:jc w:val="both"/>
        <w:rPr>
          <w:rFonts w:ascii="Arial" w:eastAsia="SimSun" w:hAnsi="Arial" w:cs="Arial"/>
          <w:b/>
        </w:rPr>
      </w:pPr>
    </w:p>
    <w:p w14:paraId="3AF1C505" w14:textId="77777777" w:rsidR="00916ABE" w:rsidRPr="00916ABE" w:rsidRDefault="00916ABE" w:rsidP="00916ABE">
      <w:pPr>
        <w:widowControl w:val="0"/>
        <w:jc w:val="center"/>
        <w:rPr>
          <w:rFonts w:ascii="Arial" w:eastAsia="SimSun" w:hAnsi="Arial" w:cs="Arial"/>
          <w:lang w:eastAsia="es-MX"/>
        </w:rPr>
      </w:pPr>
      <w:r w:rsidRPr="00916ABE">
        <w:rPr>
          <w:rFonts w:ascii="Arial" w:eastAsia="SimSun" w:hAnsi="Arial" w:cs="Arial"/>
          <w:noProof/>
        </w:rPr>
        <w:drawing>
          <wp:inline distT="0" distB="0" distL="0" distR="0" wp14:anchorId="7FB7048F" wp14:editId="0F9E499A">
            <wp:extent cx="2952000" cy="1829910"/>
            <wp:effectExtent l="0" t="0" r="1270" b="0"/>
            <wp:docPr id="2025202918" name="Imagen 10"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202918" name="Imagen 10" descr="Texto&#10;&#10;El contenido generado por IA puede ser incorrecto."/>
                    <pic:cNvPicPr/>
                  </pic:nvPicPr>
                  <pic:blipFill>
                    <a:blip r:embed="rId41"/>
                    <a:stretch>
                      <a:fillRect/>
                    </a:stretch>
                  </pic:blipFill>
                  <pic:spPr>
                    <a:xfrm>
                      <a:off x="0" y="0"/>
                      <a:ext cx="2952000" cy="1829910"/>
                    </a:xfrm>
                    <a:prstGeom prst="rect">
                      <a:avLst/>
                    </a:prstGeom>
                  </pic:spPr>
                </pic:pic>
              </a:graphicData>
            </a:graphic>
          </wp:inline>
        </w:drawing>
      </w:r>
    </w:p>
    <w:p w14:paraId="68202C14" w14:textId="48869702" w:rsidR="00916ABE" w:rsidRPr="00916ABE" w:rsidRDefault="00916ABE" w:rsidP="00916ABE">
      <w:pPr>
        <w:jc w:val="center"/>
        <w:rPr>
          <w:rFonts w:ascii="Arial" w:eastAsia="SimSun" w:hAnsi="Arial" w:cs="Arial"/>
        </w:rPr>
      </w:pPr>
      <w:bookmarkStart w:id="1832" w:name="_Toc207450694"/>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7</w:t>
      </w:r>
      <w:r w:rsidRPr="00916ABE">
        <w:rPr>
          <w:rFonts w:ascii="Arial" w:eastAsia="SimSun" w:hAnsi="Arial" w:cs="Arial"/>
        </w:rPr>
        <w:fldChar w:fldCharType="end"/>
      </w:r>
      <w:r w:rsidRPr="00916ABE">
        <w:rPr>
          <w:rFonts w:ascii="Arial" w:eastAsia="SimSun" w:hAnsi="Arial" w:cs="Arial"/>
        </w:rPr>
        <w:t>. Diseño del Anverso de la CPV.</w:t>
      </w:r>
      <w:bookmarkEnd w:id="1832"/>
    </w:p>
    <w:p w14:paraId="3547DE3F" w14:textId="77777777" w:rsidR="00916ABE" w:rsidRPr="00916ABE" w:rsidRDefault="00916ABE" w:rsidP="00916ABE">
      <w:pPr>
        <w:rPr>
          <w:rFonts w:ascii="Arial" w:eastAsia="SimSun" w:hAnsi="Arial" w:cs="Arial"/>
        </w:rPr>
      </w:pPr>
    </w:p>
    <w:p w14:paraId="2125EEB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Además de los títulos fijos siguientes, como se muestra en la Figura 7.</w:t>
      </w:r>
    </w:p>
    <w:p w14:paraId="474344BC" w14:textId="77777777" w:rsidR="00916ABE" w:rsidRPr="00916ABE" w:rsidRDefault="00916ABE" w:rsidP="00916ABE">
      <w:pPr>
        <w:widowControl w:val="0"/>
        <w:jc w:val="both"/>
        <w:rPr>
          <w:rFonts w:ascii="Arial" w:eastAsia="SimSun" w:hAnsi="Arial" w:cs="Arial"/>
        </w:rPr>
      </w:pPr>
    </w:p>
    <w:p w14:paraId="7AB0B5DD"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NOMBRE</w:t>
      </w:r>
    </w:p>
    <w:p w14:paraId="683DC9C2"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FECHA DE NACIMIENTO</w:t>
      </w:r>
    </w:p>
    <w:p w14:paraId="2571F5AA"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 xml:space="preserve">DOMICILIO </w:t>
      </w:r>
    </w:p>
    <w:p w14:paraId="1FEA3A99"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CLAVE DE ELECTOR</w:t>
      </w:r>
    </w:p>
    <w:p w14:paraId="77D6D020"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 xml:space="preserve">CURP </w:t>
      </w:r>
    </w:p>
    <w:p w14:paraId="06FB65F2"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 xml:space="preserve">AÑO DE REGISTRO </w:t>
      </w:r>
    </w:p>
    <w:p w14:paraId="7582B460"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 xml:space="preserve">SECCIÓN </w:t>
      </w:r>
    </w:p>
    <w:p w14:paraId="324EC14F"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 xml:space="preserve">EMISIÓN </w:t>
      </w:r>
    </w:p>
    <w:p w14:paraId="125AC60C" w14:textId="77777777" w:rsidR="00916ABE" w:rsidRPr="00916ABE" w:rsidRDefault="00916ABE">
      <w:pPr>
        <w:numPr>
          <w:ilvl w:val="0"/>
          <w:numId w:val="190"/>
        </w:numPr>
        <w:jc w:val="both"/>
        <w:rPr>
          <w:rFonts w:ascii="Arial" w:eastAsia="SimSun" w:hAnsi="Arial" w:cs="Arial"/>
        </w:rPr>
      </w:pPr>
      <w:r w:rsidRPr="00916ABE">
        <w:rPr>
          <w:rFonts w:ascii="Arial" w:eastAsia="SimSun" w:hAnsi="Arial" w:cs="Arial"/>
        </w:rPr>
        <w:t xml:space="preserve">VIGENCIA </w:t>
      </w:r>
    </w:p>
    <w:p w14:paraId="3F6C85BD" w14:textId="77777777" w:rsidR="00916ABE" w:rsidRPr="00916ABE" w:rsidRDefault="00916ABE" w:rsidP="00916ABE">
      <w:pPr>
        <w:widowControl w:val="0"/>
        <w:ind w:left="360"/>
        <w:jc w:val="center"/>
        <w:rPr>
          <w:rFonts w:ascii="Arial" w:eastAsia="SimSun" w:hAnsi="Arial" w:cs="Arial"/>
        </w:rPr>
      </w:pPr>
      <w:r w:rsidRPr="00916ABE">
        <w:rPr>
          <w:rFonts w:ascii="Arial" w:eastAsia="SimSun" w:hAnsi="Arial" w:cs="Arial"/>
          <w:noProof/>
        </w:rPr>
        <w:lastRenderedPageBreak/>
        <w:drawing>
          <wp:inline distT="0" distB="0" distL="0" distR="0" wp14:anchorId="72864FCF" wp14:editId="467A5410">
            <wp:extent cx="2952000" cy="1832400"/>
            <wp:effectExtent l="0" t="0" r="1270" b="0"/>
            <wp:docPr id="367003080" name="Imagen 5" descr="Imagen que contiene 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003080" name="Imagen 5" descr="Imagen que contiene Mapa&#10;&#10;El contenido generado por IA puede ser incorrecto."/>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52000" cy="1832400"/>
                    </a:xfrm>
                    <a:prstGeom prst="rect">
                      <a:avLst/>
                    </a:prstGeom>
                    <a:noFill/>
                  </pic:spPr>
                </pic:pic>
              </a:graphicData>
            </a:graphic>
          </wp:inline>
        </w:drawing>
      </w:r>
    </w:p>
    <w:p w14:paraId="41537329" w14:textId="066134FC" w:rsidR="00916ABE" w:rsidRPr="00916ABE" w:rsidRDefault="00916ABE" w:rsidP="00916ABE">
      <w:pPr>
        <w:jc w:val="center"/>
        <w:rPr>
          <w:rFonts w:ascii="Arial" w:eastAsia="SimSun" w:hAnsi="Arial" w:cs="Arial"/>
        </w:rPr>
      </w:pPr>
      <w:bookmarkStart w:id="1833" w:name="_Toc207450695"/>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8</w:t>
      </w:r>
      <w:r w:rsidRPr="00916ABE">
        <w:rPr>
          <w:rFonts w:ascii="Arial" w:eastAsia="SimSun" w:hAnsi="Arial" w:cs="Arial"/>
        </w:rPr>
        <w:fldChar w:fldCharType="end"/>
      </w:r>
      <w:r w:rsidRPr="00916ABE">
        <w:rPr>
          <w:rFonts w:ascii="Arial" w:eastAsia="SimSun" w:hAnsi="Arial" w:cs="Arial"/>
        </w:rPr>
        <w:t>. Elementos variables contenidos en el Anverso de la CPV.</w:t>
      </w:r>
      <w:bookmarkEnd w:id="1833"/>
    </w:p>
    <w:p w14:paraId="3975BB05" w14:textId="77777777" w:rsidR="00916ABE" w:rsidRPr="00916ABE" w:rsidRDefault="00916ABE" w:rsidP="00916ABE">
      <w:pPr>
        <w:widowControl w:val="0"/>
        <w:jc w:val="both"/>
        <w:rPr>
          <w:rFonts w:ascii="Arial" w:eastAsia="SimSun" w:hAnsi="Arial" w:cs="Arial"/>
        </w:rPr>
      </w:pPr>
    </w:p>
    <w:p w14:paraId="7494817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Los elementos de información relativos a los datos variables relacionados con los rubros anteriores serán proporcionados por </w:t>
      </w:r>
      <w:r w:rsidRPr="00916ABE">
        <w:rPr>
          <w:rFonts w:ascii="Arial" w:eastAsia="SimSun" w:hAnsi="Arial" w:cs="Arial"/>
          <w:b/>
        </w:rPr>
        <w:t xml:space="preserve">“El Instituto” </w:t>
      </w:r>
      <w:r w:rsidRPr="00916ABE">
        <w:rPr>
          <w:rFonts w:ascii="Arial" w:eastAsia="SimSun" w:hAnsi="Arial" w:cs="Arial"/>
        </w:rPr>
        <w:t xml:space="preserve">a </w:t>
      </w:r>
      <w:r w:rsidRPr="00916ABE">
        <w:rPr>
          <w:rFonts w:ascii="Arial" w:eastAsia="SimSun" w:hAnsi="Arial" w:cs="Arial"/>
          <w:b/>
        </w:rPr>
        <w:t>“El Proveedor”</w:t>
      </w:r>
      <w:r w:rsidRPr="00916ABE">
        <w:rPr>
          <w:rFonts w:ascii="Arial" w:eastAsia="SimSun" w:hAnsi="Arial" w:cs="Arial"/>
        </w:rPr>
        <w:t>.</w:t>
      </w:r>
    </w:p>
    <w:p w14:paraId="0037731F" w14:textId="77777777" w:rsidR="00916ABE" w:rsidRPr="00916ABE" w:rsidRDefault="00916ABE" w:rsidP="00916ABE">
      <w:pPr>
        <w:widowControl w:val="0"/>
        <w:jc w:val="both"/>
        <w:rPr>
          <w:rFonts w:ascii="Arial" w:eastAsia="SimSun" w:hAnsi="Arial" w:cs="Arial"/>
        </w:rPr>
      </w:pPr>
    </w:p>
    <w:p w14:paraId="6A482B6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el lado izquierdo deberá imprimirse en forma digital, la fotografía a color de las personas conforme a lo recomendado y a los lineamientos emitidos por la OACI en su documento 9303, como se muestra en la Figura 9. </w:t>
      </w:r>
    </w:p>
    <w:p w14:paraId="6DB6D328" w14:textId="77777777" w:rsidR="00916ABE" w:rsidRPr="00916ABE" w:rsidRDefault="00916ABE" w:rsidP="00916ABE">
      <w:pPr>
        <w:widowControl w:val="0"/>
        <w:jc w:val="both"/>
        <w:rPr>
          <w:rFonts w:ascii="Arial" w:eastAsia="SimSun" w:hAnsi="Arial" w:cs="Arial"/>
        </w:rPr>
      </w:pPr>
    </w:p>
    <w:p w14:paraId="19CF969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noProof/>
        </w:rPr>
        <w:drawing>
          <wp:inline distT="0" distB="0" distL="0" distR="0" wp14:anchorId="07ECB5C0" wp14:editId="5DF7CFB7">
            <wp:extent cx="4132800" cy="2048400"/>
            <wp:effectExtent l="0" t="0" r="1270" b="9525"/>
            <wp:docPr id="635701525" name="Imagen 1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701525" name="Imagen 12" descr="Texto&#10;&#10;El contenido generado por IA puede ser incorrecto."/>
                    <pic:cNvPicPr/>
                  </pic:nvPicPr>
                  <pic:blipFill>
                    <a:blip r:embed="rId43"/>
                    <a:stretch>
                      <a:fillRect/>
                    </a:stretch>
                  </pic:blipFill>
                  <pic:spPr>
                    <a:xfrm>
                      <a:off x="0" y="0"/>
                      <a:ext cx="4132800" cy="2048400"/>
                    </a:xfrm>
                    <a:prstGeom prst="rect">
                      <a:avLst/>
                    </a:prstGeom>
                  </pic:spPr>
                </pic:pic>
              </a:graphicData>
            </a:graphic>
          </wp:inline>
        </w:drawing>
      </w:r>
    </w:p>
    <w:p w14:paraId="4BD1492B" w14:textId="2B4BA5BE" w:rsidR="00916ABE" w:rsidRPr="00916ABE" w:rsidRDefault="00916ABE" w:rsidP="00916ABE">
      <w:pPr>
        <w:ind w:left="708" w:firstLine="1"/>
        <w:jc w:val="center"/>
        <w:rPr>
          <w:rFonts w:ascii="Arial" w:eastAsia="SimSun" w:hAnsi="Arial" w:cs="Arial"/>
        </w:rPr>
      </w:pPr>
      <w:bookmarkStart w:id="1834" w:name="_Toc207450696"/>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9</w:t>
      </w:r>
      <w:r w:rsidRPr="00916ABE">
        <w:rPr>
          <w:rFonts w:ascii="Arial" w:eastAsia="SimSun" w:hAnsi="Arial" w:cs="Arial"/>
        </w:rPr>
        <w:fldChar w:fldCharType="end"/>
      </w:r>
      <w:r w:rsidRPr="00916ABE">
        <w:rPr>
          <w:rFonts w:ascii="Arial" w:eastAsia="SimSun" w:hAnsi="Arial" w:cs="Arial"/>
        </w:rPr>
        <w:t>. Elementos Fijos y Variables contenidos en el Anverso de la CPV</w:t>
      </w:r>
      <w:bookmarkEnd w:id="1834"/>
    </w:p>
    <w:p w14:paraId="36F0CB71" w14:textId="77777777" w:rsidR="00916ABE" w:rsidRPr="00916ABE" w:rsidRDefault="00916ABE" w:rsidP="00916ABE">
      <w:pPr>
        <w:widowControl w:val="0"/>
        <w:jc w:val="both"/>
        <w:rPr>
          <w:rFonts w:ascii="Arial" w:eastAsia="SimSun" w:hAnsi="Arial" w:cs="Arial"/>
        </w:rPr>
      </w:pPr>
    </w:p>
    <w:p w14:paraId="4EB9793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la parte inferior de la fotografía, </w:t>
      </w:r>
      <w:r w:rsidRPr="00916ABE">
        <w:rPr>
          <w:rFonts w:ascii="Arial" w:eastAsia="SimSun" w:hAnsi="Arial" w:cs="Arial"/>
          <w:b/>
        </w:rPr>
        <w:t xml:space="preserve">“El Proveedor” </w:t>
      </w:r>
      <w:r w:rsidRPr="00916ABE">
        <w:rPr>
          <w:rFonts w:ascii="Arial" w:eastAsia="SimSun" w:hAnsi="Arial" w:cs="Arial"/>
        </w:rPr>
        <w:t xml:space="preserve">deberá generar mediante técnicas de impresión, la firma digitalizada de la persona, a partir de la información que le entregue </w:t>
      </w:r>
      <w:r w:rsidRPr="00916ABE">
        <w:rPr>
          <w:rFonts w:ascii="Arial" w:eastAsia="SimSun" w:hAnsi="Arial" w:cs="Arial"/>
          <w:b/>
        </w:rPr>
        <w:t xml:space="preserve">“El Instituto”. </w:t>
      </w:r>
      <w:r w:rsidRPr="00916ABE">
        <w:rPr>
          <w:rFonts w:ascii="Arial" w:eastAsia="SimSun" w:hAnsi="Arial" w:cs="Arial"/>
          <w:bCs/>
        </w:rPr>
        <w:t xml:space="preserve">La firma se generará utilizando técnicas de impresión para que no oculte información o partes del diseño, </w:t>
      </w:r>
      <w:r w:rsidRPr="00916ABE">
        <w:rPr>
          <w:rFonts w:ascii="Arial" w:eastAsia="SimSun" w:hAnsi="Arial" w:cs="Arial"/>
        </w:rPr>
        <w:t xml:space="preserve">como se muestra en la Figura 10. </w:t>
      </w:r>
    </w:p>
    <w:p w14:paraId="3C6BA0D9" w14:textId="77777777" w:rsidR="00916ABE" w:rsidRPr="00916ABE" w:rsidRDefault="00916ABE" w:rsidP="00916ABE">
      <w:pPr>
        <w:widowControl w:val="0"/>
        <w:jc w:val="both"/>
        <w:rPr>
          <w:rFonts w:ascii="Arial" w:eastAsia="SimSun" w:hAnsi="Arial" w:cs="Arial"/>
        </w:rPr>
      </w:pPr>
    </w:p>
    <w:p w14:paraId="08068053" w14:textId="77777777" w:rsidR="00916ABE" w:rsidRPr="00916ABE" w:rsidRDefault="00916ABE" w:rsidP="00916ABE">
      <w:pPr>
        <w:keepNext/>
        <w:widowControl w:val="0"/>
        <w:jc w:val="center"/>
        <w:rPr>
          <w:rFonts w:ascii="Arial" w:eastAsia="SimSun" w:hAnsi="Arial" w:cs="Arial"/>
        </w:rPr>
      </w:pPr>
      <w:r w:rsidRPr="00916ABE">
        <w:rPr>
          <w:rFonts w:ascii="Arial" w:eastAsia="SimSun" w:hAnsi="Arial" w:cs="Arial"/>
          <w:b/>
          <w:noProof/>
          <w:sz w:val="22"/>
        </w:rPr>
        <w:lastRenderedPageBreak/>
        <w:drawing>
          <wp:inline distT="0" distB="0" distL="0" distR="0" wp14:anchorId="292F96DF" wp14:editId="06E87A86">
            <wp:extent cx="4669200" cy="2055600"/>
            <wp:effectExtent l="0" t="0" r="0" b="1905"/>
            <wp:docPr id="1888053259" name="Imagen 13"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053259" name="Imagen 13" descr="Texto, Carta&#10;&#10;El contenido generado por IA puede ser incorrecto."/>
                    <pic:cNvPicPr/>
                  </pic:nvPicPr>
                  <pic:blipFill>
                    <a:blip r:embed="rId44"/>
                    <a:stretch>
                      <a:fillRect/>
                    </a:stretch>
                  </pic:blipFill>
                  <pic:spPr>
                    <a:xfrm>
                      <a:off x="0" y="0"/>
                      <a:ext cx="4669200" cy="2055600"/>
                    </a:xfrm>
                    <a:prstGeom prst="rect">
                      <a:avLst/>
                    </a:prstGeom>
                  </pic:spPr>
                </pic:pic>
              </a:graphicData>
            </a:graphic>
          </wp:inline>
        </w:drawing>
      </w:r>
    </w:p>
    <w:p w14:paraId="7C759B4F" w14:textId="77E543D1" w:rsidR="00916ABE" w:rsidRDefault="00916ABE" w:rsidP="00916ABE">
      <w:pPr>
        <w:jc w:val="center"/>
        <w:rPr>
          <w:rFonts w:ascii="Arial" w:eastAsia="SimSun" w:hAnsi="Arial" w:cs="Arial"/>
        </w:rPr>
      </w:pPr>
      <w:bookmarkStart w:id="1835" w:name="_Toc207450697"/>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10</w:t>
      </w:r>
      <w:r w:rsidRPr="00916ABE">
        <w:rPr>
          <w:rFonts w:ascii="Arial" w:eastAsia="SimSun" w:hAnsi="Arial" w:cs="Arial"/>
        </w:rPr>
        <w:fldChar w:fldCharType="end"/>
      </w:r>
      <w:r w:rsidRPr="00916ABE">
        <w:rPr>
          <w:rFonts w:ascii="Arial" w:eastAsia="SimSun" w:hAnsi="Arial" w:cs="Arial"/>
        </w:rPr>
        <w:t>. Firma digitalizada en el Anverso de la CPV.</w:t>
      </w:r>
      <w:bookmarkEnd w:id="1835"/>
    </w:p>
    <w:p w14:paraId="2C8C10B1" w14:textId="77777777" w:rsidR="004A5ED1" w:rsidRPr="00916ABE" w:rsidRDefault="004A5ED1" w:rsidP="00916ABE">
      <w:pPr>
        <w:jc w:val="center"/>
        <w:rPr>
          <w:rFonts w:ascii="Arial" w:eastAsia="SimSun" w:hAnsi="Arial" w:cs="Arial"/>
        </w:rPr>
      </w:pPr>
    </w:p>
    <w:p w14:paraId="46D41784" w14:textId="77777777" w:rsidR="00916ABE" w:rsidRPr="00916ABE" w:rsidRDefault="00916ABE">
      <w:pPr>
        <w:keepNext/>
        <w:numPr>
          <w:ilvl w:val="2"/>
          <w:numId w:val="181"/>
        </w:numPr>
        <w:jc w:val="both"/>
        <w:outlineLvl w:val="0"/>
        <w:rPr>
          <w:rFonts w:ascii="Arial" w:eastAsia="SimSun" w:hAnsi="Arial" w:cs="Arial"/>
        </w:rPr>
      </w:pPr>
      <w:bookmarkStart w:id="1836" w:name="_Toc208592556"/>
      <w:bookmarkStart w:id="1837" w:name="_Hlk206158973"/>
      <w:r w:rsidRPr="00916ABE">
        <w:rPr>
          <w:rFonts w:ascii="Arial" w:eastAsia="SimSun" w:hAnsi="Arial" w:cs="Arial"/>
          <w:b/>
        </w:rPr>
        <w:t>Elementos de Seguridad ubicados en el Anverso de la CPV.</w:t>
      </w:r>
      <w:bookmarkEnd w:id="1836"/>
    </w:p>
    <w:bookmarkEnd w:id="1837"/>
    <w:p w14:paraId="5196F97F" w14:textId="77777777" w:rsidR="00916ABE" w:rsidRPr="00916ABE" w:rsidRDefault="00916ABE" w:rsidP="00916ABE">
      <w:pPr>
        <w:widowControl w:val="0"/>
        <w:jc w:val="both"/>
        <w:rPr>
          <w:rFonts w:ascii="Arial" w:eastAsia="SimSun" w:hAnsi="Arial" w:cs="Arial"/>
        </w:rPr>
      </w:pPr>
    </w:p>
    <w:p w14:paraId="27EE4F1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 continuación, se describen los elementos de seguridad que </w:t>
      </w:r>
      <w:r w:rsidRPr="00916ABE">
        <w:rPr>
          <w:rFonts w:ascii="Arial" w:eastAsia="SimSun" w:hAnsi="Arial" w:cs="Arial"/>
          <w:b/>
        </w:rPr>
        <w:t xml:space="preserve">“El Proveedor” </w:t>
      </w:r>
      <w:r w:rsidRPr="00916ABE">
        <w:rPr>
          <w:rFonts w:ascii="Arial" w:eastAsia="SimSun" w:hAnsi="Arial" w:cs="Arial"/>
        </w:rPr>
        <w:t>deberá incorporar en el Anverso de la CPV.</w:t>
      </w:r>
    </w:p>
    <w:p w14:paraId="7C5DB411" w14:textId="77777777" w:rsidR="00916ABE" w:rsidRPr="00916ABE" w:rsidRDefault="00916ABE" w:rsidP="00916ABE">
      <w:pPr>
        <w:widowControl w:val="0"/>
        <w:jc w:val="both"/>
        <w:rPr>
          <w:rFonts w:ascii="Arial" w:eastAsia="SimSun" w:hAnsi="Arial" w:cs="Arial"/>
        </w:rPr>
      </w:pPr>
    </w:p>
    <w:p w14:paraId="31D1FAA5" w14:textId="77777777" w:rsidR="00916ABE" w:rsidRPr="00916ABE" w:rsidRDefault="00916ABE">
      <w:pPr>
        <w:numPr>
          <w:ilvl w:val="0"/>
          <w:numId w:val="191"/>
        </w:numPr>
        <w:jc w:val="both"/>
        <w:rPr>
          <w:rFonts w:ascii="Arial" w:eastAsia="SimSun" w:hAnsi="Arial" w:cs="Arial"/>
        </w:rPr>
      </w:pPr>
      <w:r w:rsidRPr="00916ABE">
        <w:rPr>
          <w:rFonts w:ascii="Arial" w:eastAsia="SimSun" w:hAnsi="Arial" w:cs="Arial"/>
          <w:b/>
        </w:rPr>
        <w:t>Impresión de Datos Variables con tinta visible a la UV</w:t>
      </w:r>
      <w:r w:rsidRPr="00916ABE">
        <w:rPr>
          <w:rFonts w:ascii="Arial" w:eastAsia="SimSun" w:hAnsi="Arial" w:cs="Arial"/>
        </w:rPr>
        <w:t xml:space="preserve"> (Ver Figura 11)</w:t>
      </w:r>
      <w:r w:rsidRPr="00916ABE">
        <w:rPr>
          <w:rFonts w:ascii="Arial" w:eastAsia="SimSun" w:hAnsi="Arial" w:cs="Arial"/>
          <w:b/>
        </w:rPr>
        <w:t>.</w:t>
      </w:r>
      <w:r w:rsidRPr="00916ABE">
        <w:rPr>
          <w:rFonts w:ascii="Arial" w:eastAsia="SimSun" w:hAnsi="Arial" w:cs="Arial"/>
        </w:rPr>
        <w:t xml:space="preserve"> Sobre el cuerpo de la CPV en forma horizontal y uniformemente se imprimirá:</w:t>
      </w:r>
    </w:p>
    <w:p w14:paraId="5F895931" w14:textId="77777777" w:rsidR="00916ABE" w:rsidRPr="00916ABE" w:rsidRDefault="00916ABE" w:rsidP="00916ABE">
      <w:pPr>
        <w:widowControl w:val="0"/>
        <w:ind w:left="686" w:hanging="326"/>
        <w:jc w:val="both"/>
        <w:rPr>
          <w:rFonts w:ascii="Arial" w:eastAsia="SimSun" w:hAnsi="Arial" w:cs="Arial"/>
        </w:rPr>
      </w:pPr>
    </w:p>
    <w:p w14:paraId="332F910E"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b/>
        </w:rPr>
        <w:t>En tres líneas intercaladas:</w:t>
      </w:r>
      <w:r w:rsidRPr="00916ABE">
        <w:rPr>
          <w:rFonts w:ascii="Arial" w:eastAsia="SimSun" w:hAnsi="Arial" w:cs="Arial"/>
        </w:rPr>
        <w:t xml:space="preserve"> El nombre Completo de las personas.</w:t>
      </w:r>
    </w:p>
    <w:p w14:paraId="42DCA146"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b/>
        </w:rPr>
        <w:t>En tres líneas intercaladas:</w:t>
      </w:r>
      <w:r w:rsidRPr="00916ABE">
        <w:rPr>
          <w:rFonts w:ascii="Arial" w:eastAsia="SimSun" w:hAnsi="Arial" w:cs="Arial"/>
        </w:rPr>
        <w:t xml:space="preserve"> El número de Formato Único de Actualización y Recibo y Fecha de Trámite.</w:t>
      </w:r>
    </w:p>
    <w:p w14:paraId="2523D672" w14:textId="77777777" w:rsidR="00916ABE" w:rsidRPr="00916ABE" w:rsidRDefault="00916ABE" w:rsidP="00916ABE">
      <w:pPr>
        <w:widowControl w:val="0"/>
        <w:ind w:left="686"/>
        <w:jc w:val="both"/>
        <w:rPr>
          <w:rFonts w:ascii="Arial" w:eastAsia="SimSun" w:hAnsi="Arial" w:cs="Arial"/>
        </w:rPr>
      </w:pPr>
    </w:p>
    <w:p w14:paraId="6AE688FC" w14:textId="77777777" w:rsidR="00916ABE" w:rsidRPr="00916ABE" w:rsidRDefault="00916ABE" w:rsidP="00916ABE">
      <w:pPr>
        <w:widowControl w:val="0"/>
        <w:ind w:left="686"/>
        <w:jc w:val="center"/>
        <w:rPr>
          <w:rFonts w:ascii="Arial" w:eastAsia="SimSun" w:hAnsi="Arial" w:cs="Arial"/>
        </w:rPr>
      </w:pPr>
      <w:r w:rsidRPr="00916ABE">
        <w:rPr>
          <w:rFonts w:ascii="Arial" w:eastAsia="SimSun" w:hAnsi="Arial" w:cs="Arial"/>
          <w:noProof/>
        </w:rPr>
        <w:drawing>
          <wp:inline distT="0" distB="0" distL="0" distR="0" wp14:anchorId="366F0D93" wp14:editId="1FB10E65">
            <wp:extent cx="3762931" cy="2396860"/>
            <wp:effectExtent l="0" t="0" r="0" b="3810"/>
            <wp:docPr id="1954059337" name="Imagen 12"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059337" name="Imagen 12" descr="Imagen que contiene Texto&#10;&#10;El contenido generado por IA puede ser incorrecto."/>
                    <pic:cNvPicPr/>
                  </pic:nvPicPr>
                  <pic:blipFill>
                    <a:blip r:embed="rId39"/>
                    <a:stretch>
                      <a:fillRect/>
                    </a:stretch>
                  </pic:blipFill>
                  <pic:spPr>
                    <a:xfrm>
                      <a:off x="0" y="0"/>
                      <a:ext cx="3762931" cy="2396860"/>
                    </a:xfrm>
                    <a:prstGeom prst="rect">
                      <a:avLst/>
                    </a:prstGeom>
                  </pic:spPr>
                </pic:pic>
              </a:graphicData>
            </a:graphic>
          </wp:inline>
        </w:drawing>
      </w:r>
    </w:p>
    <w:p w14:paraId="292226E1" w14:textId="1E0922F5" w:rsidR="00916ABE" w:rsidRPr="00916ABE" w:rsidRDefault="00916ABE" w:rsidP="00916ABE">
      <w:pPr>
        <w:jc w:val="center"/>
        <w:rPr>
          <w:rFonts w:ascii="Arial" w:eastAsia="SimSun" w:hAnsi="Arial" w:cs="Arial"/>
        </w:rPr>
      </w:pPr>
      <w:bookmarkStart w:id="1838" w:name="_Toc207450698"/>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11</w:t>
      </w:r>
      <w:r w:rsidRPr="00916ABE">
        <w:rPr>
          <w:rFonts w:ascii="Arial" w:eastAsia="SimSun" w:hAnsi="Arial" w:cs="Arial"/>
        </w:rPr>
        <w:fldChar w:fldCharType="end"/>
      </w:r>
      <w:r w:rsidRPr="00916ABE">
        <w:rPr>
          <w:rFonts w:ascii="Arial" w:eastAsia="SimSun" w:hAnsi="Arial" w:cs="Arial"/>
        </w:rPr>
        <w:t>. Impresión de datos Fijos y Variables en tinta visible a la Luz UV.</w:t>
      </w:r>
      <w:bookmarkEnd w:id="1838"/>
    </w:p>
    <w:p w14:paraId="1E3A5EFB" w14:textId="77777777" w:rsidR="00916ABE" w:rsidRPr="00916ABE" w:rsidRDefault="00916ABE" w:rsidP="00916ABE">
      <w:pPr>
        <w:rPr>
          <w:rFonts w:ascii="Arial" w:eastAsia="SimSun" w:hAnsi="Arial" w:cs="Arial"/>
        </w:rPr>
      </w:pPr>
    </w:p>
    <w:p w14:paraId="405A8379" w14:textId="77777777" w:rsidR="00916ABE" w:rsidRPr="00916ABE" w:rsidRDefault="00916ABE" w:rsidP="00916ABE">
      <w:pPr>
        <w:widowControl w:val="0"/>
        <w:ind w:left="709"/>
        <w:jc w:val="both"/>
        <w:rPr>
          <w:rFonts w:ascii="Arial" w:eastAsia="SimSun" w:hAnsi="Arial" w:cs="Arial"/>
        </w:rPr>
      </w:pPr>
      <w:r w:rsidRPr="00916ABE">
        <w:rPr>
          <w:rFonts w:ascii="Arial" w:eastAsia="SimSun" w:hAnsi="Arial" w:cs="Arial"/>
        </w:rPr>
        <w:t xml:space="preserve">Cabe precisar que, </w:t>
      </w:r>
      <w:r w:rsidRPr="00916ABE">
        <w:rPr>
          <w:rFonts w:ascii="Arial" w:eastAsia="SimSun" w:hAnsi="Arial" w:cs="Arial"/>
          <w:b/>
        </w:rPr>
        <w:t>“El Proveedor”</w:t>
      </w:r>
      <w:r w:rsidRPr="00916ABE">
        <w:rPr>
          <w:rFonts w:ascii="Arial" w:eastAsia="SimSun" w:hAnsi="Arial" w:cs="Arial"/>
        </w:rPr>
        <w:t xml:space="preserve"> deberá ubicar el diseño gráfico de tal manera que no se sobrepongan los datos fijos con los datos variables, de tal forma que les permitan convivir en la misma superficie y ser visualizadas de manera independiente a través de los dispositivos requeridos, permitiendo una visualización a través de una lámpara de luz negra.</w:t>
      </w:r>
    </w:p>
    <w:p w14:paraId="6B728CF3" w14:textId="77777777" w:rsidR="00916ABE" w:rsidRPr="00916ABE" w:rsidRDefault="00916ABE" w:rsidP="00916ABE">
      <w:pPr>
        <w:widowControl w:val="0"/>
        <w:jc w:val="both"/>
        <w:rPr>
          <w:rFonts w:ascii="Arial" w:eastAsia="SimSun" w:hAnsi="Arial" w:cs="Arial"/>
        </w:rPr>
      </w:pPr>
    </w:p>
    <w:p w14:paraId="249637DF" w14:textId="77777777" w:rsidR="00916ABE" w:rsidRPr="00916ABE" w:rsidRDefault="00916ABE">
      <w:pPr>
        <w:numPr>
          <w:ilvl w:val="0"/>
          <w:numId w:val="191"/>
        </w:numPr>
        <w:jc w:val="both"/>
        <w:rPr>
          <w:rFonts w:ascii="Arial" w:eastAsia="SimSun" w:hAnsi="Arial" w:cs="Arial"/>
          <w:b/>
        </w:rPr>
      </w:pPr>
      <w:r w:rsidRPr="00916ABE">
        <w:rPr>
          <w:rFonts w:ascii="Arial" w:eastAsia="SimSun" w:hAnsi="Arial" w:cs="Arial"/>
          <w:b/>
        </w:rPr>
        <w:t>Imagen de Seguridad de “El Instituto”.</w:t>
      </w:r>
    </w:p>
    <w:p w14:paraId="31EA2793" w14:textId="77777777" w:rsidR="00916ABE" w:rsidRPr="00916ABE" w:rsidRDefault="00916ABE" w:rsidP="00916ABE">
      <w:pPr>
        <w:widowControl w:val="0"/>
        <w:ind w:left="720"/>
        <w:jc w:val="both"/>
        <w:rPr>
          <w:rFonts w:ascii="Arial" w:eastAsia="SimSun" w:hAnsi="Arial" w:cs="Arial"/>
          <w:b/>
        </w:rPr>
      </w:pPr>
    </w:p>
    <w:p w14:paraId="7EFD09C4" w14:textId="77777777" w:rsidR="00916ABE" w:rsidRPr="00916ABE" w:rsidRDefault="00916ABE" w:rsidP="00916ABE">
      <w:pPr>
        <w:widowControl w:val="0"/>
        <w:ind w:left="686" w:firstLine="23"/>
        <w:jc w:val="both"/>
        <w:rPr>
          <w:rFonts w:ascii="Arial" w:eastAsia="SimSun" w:hAnsi="Arial" w:cs="Arial"/>
        </w:rPr>
      </w:pPr>
      <w:r w:rsidRPr="00916ABE">
        <w:rPr>
          <w:rFonts w:ascii="Arial" w:eastAsia="SimSun" w:hAnsi="Arial" w:cs="Arial"/>
          <w:b/>
        </w:rPr>
        <w:lastRenderedPageBreak/>
        <w:t>“El Licitante”</w:t>
      </w:r>
      <w:r w:rsidRPr="00916ABE">
        <w:rPr>
          <w:rFonts w:ascii="Arial" w:eastAsia="SimSun" w:hAnsi="Arial" w:cs="Arial"/>
        </w:rPr>
        <w:t xml:space="preserve"> podrá ofrecer cualquiera de las alternativas del elemento de seguridad denominado Dispositivo de Imagen Ópticamente Variable Difractiva (DOVID, por sus siglas en inglés), el cual deberá proteger la fotografía y deberá ubicarse como se muestra en la figura 12, asimismo, deberá colocarse entre el sustrato y el laminado, protegiendo la fotografía de las personas. </w:t>
      </w:r>
    </w:p>
    <w:p w14:paraId="4C6C9C76" w14:textId="77777777" w:rsidR="00916ABE" w:rsidRPr="00916ABE" w:rsidRDefault="00916ABE" w:rsidP="00916ABE">
      <w:pPr>
        <w:widowControl w:val="0"/>
        <w:ind w:left="686"/>
        <w:jc w:val="both"/>
        <w:rPr>
          <w:rFonts w:ascii="Arial" w:eastAsia="SimSun" w:hAnsi="Arial" w:cs="Arial"/>
        </w:rPr>
      </w:pPr>
    </w:p>
    <w:p w14:paraId="7DBB493C"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rPr>
        <w:t>La imagen de seguridad deberá ser adherida (estampado en caliente) al sustrato en el proceso de producción en el CPC. Se aceptará que el DOVID sea aplicado mediante un proceso de estampado por calor y presión sobre la superficie del sustrato o en el mismo laminado.</w:t>
      </w:r>
    </w:p>
    <w:p w14:paraId="14F571FE" w14:textId="77777777" w:rsidR="00916ABE" w:rsidRPr="00916ABE" w:rsidRDefault="00916ABE" w:rsidP="00916ABE">
      <w:pPr>
        <w:widowControl w:val="0"/>
        <w:ind w:left="686"/>
        <w:jc w:val="both"/>
        <w:rPr>
          <w:rFonts w:ascii="Arial" w:eastAsia="SimSun" w:hAnsi="Arial" w:cs="Arial"/>
        </w:rPr>
      </w:pPr>
    </w:p>
    <w:p w14:paraId="2722E608" w14:textId="77777777" w:rsidR="00916ABE" w:rsidRPr="00916ABE" w:rsidRDefault="00916ABE" w:rsidP="00916ABE">
      <w:pPr>
        <w:widowControl w:val="0"/>
        <w:ind w:left="720"/>
        <w:jc w:val="both"/>
        <w:rPr>
          <w:rFonts w:ascii="Arial" w:eastAsia="SimSun" w:hAnsi="Arial" w:cs="Arial"/>
        </w:rPr>
      </w:pPr>
      <w:r w:rsidRPr="00916ABE">
        <w:rPr>
          <w:rFonts w:ascii="Arial" w:eastAsia="SimSun" w:hAnsi="Arial" w:cs="Arial"/>
        </w:rPr>
        <w:t xml:space="preserve">La imagen de seguridad será un elemento de seguridad físico. Un DOVID, y estará ubicado en la esquina inferior derecha del área de la fotografía del Anverso de la CPV, como se muestra en la figura 12. El diseño de la imagen de seguridad contenida en el DOVID será determinado por </w:t>
      </w:r>
      <w:r w:rsidRPr="00916ABE">
        <w:rPr>
          <w:rFonts w:ascii="Arial" w:eastAsia="SimSun" w:hAnsi="Arial" w:cs="Arial"/>
          <w:b/>
        </w:rPr>
        <w:t>“El Instituto”</w:t>
      </w:r>
      <w:r w:rsidRPr="00916ABE">
        <w:rPr>
          <w:rFonts w:ascii="Arial" w:eastAsia="SimSun" w:hAnsi="Arial" w:cs="Arial"/>
        </w:rPr>
        <w:t xml:space="preserve"> y deberá cumplir al menos con las siguientes características.</w:t>
      </w:r>
    </w:p>
    <w:p w14:paraId="00DF82B3" w14:textId="77777777" w:rsidR="00916ABE" w:rsidRPr="00916ABE" w:rsidRDefault="00916ABE" w:rsidP="00916ABE">
      <w:pPr>
        <w:widowControl w:val="0"/>
        <w:ind w:left="686"/>
        <w:jc w:val="both"/>
        <w:rPr>
          <w:rFonts w:ascii="Arial" w:eastAsia="SimSun" w:hAnsi="Arial" w:cs="Arial"/>
        </w:rPr>
      </w:pPr>
    </w:p>
    <w:p w14:paraId="19A5AC93" w14:textId="77777777" w:rsidR="00916ABE" w:rsidRPr="00916ABE" w:rsidRDefault="00916ABE">
      <w:pPr>
        <w:numPr>
          <w:ilvl w:val="0"/>
          <w:numId w:val="172"/>
        </w:numPr>
        <w:tabs>
          <w:tab w:val="left" w:pos="1080"/>
        </w:tabs>
        <w:jc w:val="both"/>
        <w:rPr>
          <w:rFonts w:ascii="Arial" w:eastAsia="SimSun" w:hAnsi="Arial" w:cs="Arial"/>
        </w:rPr>
      </w:pPr>
      <w:r w:rsidRPr="00916ABE">
        <w:rPr>
          <w:rFonts w:ascii="Arial" w:eastAsia="SimSun" w:hAnsi="Arial" w:cs="Arial"/>
          <w:lang w:val="pt-PT"/>
        </w:rPr>
        <w:t xml:space="preserve">Deberá ser semi-metalizado o metalizado. </w:t>
      </w:r>
      <w:r w:rsidRPr="00916ABE">
        <w:rPr>
          <w:rFonts w:ascii="Arial" w:eastAsia="SimSun" w:hAnsi="Arial" w:cs="Arial"/>
        </w:rPr>
        <w:t>Es decir, una vez colocada en el área destinada, no ocultará información del cuerpo de la CPV. Para el caso del semi-metalizado o metalizado, la parte de la imagen no deberá ocultar la fotografía o ningún dato fijo o variable contenido en el Anverso de la CPV.</w:t>
      </w:r>
    </w:p>
    <w:p w14:paraId="03DA48F1" w14:textId="77777777" w:rsidR="00916ABE" w:rsidRPr="00916ABE" w:rsidRDefault="00916ABE">
      <w:pPr>
        <w:numPr>
          <w:ilvl w:val="0"/>
          <w:numId w:val="172"/>
        </w:numPr>
        <w:tabs>
          <w:tab w:val="left" w:pos="1080"/>
        </w:tabs>
        <w:jc w:val="both"/>
        <w:rPr>
          <w:rFonts w:ascii="Arial" w:eastAsia="SimSun" w:hAnsi="Arial" w:cs="Arial"/>
        </w:rPr>
      </w:pPr>
      <w:r w:rsidRPr="00916ABE">
        <w:rPr>
          <w:rFonts w:ascii="Arial" w:eastAsia="SimSun" w:hAnsi="Arial" w:cs="Arial"/>
          <w:lang w:val="pt-PT"/>
        </w:rPr>
        <w:t xml:space="preserve">Deberá ser semi-metalizado o metalizado. </w:t>
      </w:r>
      <w:r w:rsidRPr="00916ABE">
        <w:rPr>
          <w:rFonts w:ascii="Arial" w:eastAsia="SimSun" w:hAnsi="Arial" w:cs="Arial"/>
        </w:rPr>
        <w:t>Sin embargo, una vez colocado en el área destinada, no ocultará información del cuerpo de la CPV y la imagen no deberá ocultar la fotografía o ningún dato fijo o variable contenido en el Anverso de la CPV.</w:t>
      </w:r>
    </w:p>
    <w:p w14:paraId="682CF3BE" w14:textId="77777777" w:rsidR="00916ABE" w:rsidRPr="00916ABE" w:rsidRDefault="00916ABE">
      <w:pPr>
        <w:numPr>
          <w:ilvl w:val="0"/>
          <w:numId w:val="172"/>
        </w:numPr>
        <w:jc w:val="both"/>
        <w:rPr>
          <w:rFonts w:ascii="Arial" w:eastAsia="SimSun" w:hAnsi="Arial" w:cs="Arial"/>
        </w:rPr>
      </w:pPr>
      <w:r w:rsidRPr="00916ABE">
        <w:rPr>
          <w:rFonts w:ascii="Arial" w:eastAsia="SimSun" w:hAnsi="Arial" w:cs="Arial"/>
        </w:rPr>
        <w:t>Deberá contar con elementos de validación nivel 1. Es decir, que su verificación no requiera de dispositivos especiales y pueda ser verificado por el ojo humano, sin la utilización de un dispositivo.</w:t>
      </w:r>
    </w:p>
    <w:p w14:paraId="1F8FAC56" w14:textId="77777777" w:rsidR="00916ABE" w:rsidRPr="00916ABE" w:rsidRDefault="00916ABE">
      <w:pPr>
        <w:numPr>
          <w:ilvl w:val="0"/>
          <w:numId w:val="172"/>
        </w:numPr>
        <w:jc w:val="both"/>
        <w:rPr>
          <w:rFonts w:ascii="Arial" w:eastAsia="SimSun" w:hAnsi="Arial" w:cs="Arial"/>
        </w:rPr>
      </w:pPr>
      <w:r w:rsidRPr="00916ABE">
        <w:rPr>
          <w:rFonts w:ascii="Arial" w:eastAsia="SimSun" w:hAnsi="Arial" w:cs="Arial"/>
        </w:rPr>
        <w:t>Deberá contar con elementos de validación nivel 2 o nivel forense. Es decir, que su verificación se lleve a cabo mediante un dispositivo especial.</w:t>
      </w:r>
    </w:p>
    <w:p w14:paraId="65D3150A" w14:textId="77777777" w:rsidR="00916ABE" w:rsidRPr="00916ABE" w:rsidRDefault="00916ABE">
      <w:pPr>
        <w:numPr>
          <w:ilvl w:val="0"/>
          <w:numId w:val="172"/>
        </w:numPr>
        <w:jc w:val="both"/>
        <w:rPr>
          <w:rFonts w:ascii="Arial" w:eastAsia="SimSun" w:hAnsi="Arial" w:cs="Arial"/>
        </w:rPr>
      </w:pPr>
      <w:r w:rsidRPr="00916ABE">
        <w:rPr>
          <w:rFonts w:ascii="Arial" w:eastAsia="SimSun" w:hAnsi="Arial" w:cs="Arial"/>
        </w:rPr>
        <w:t>Deberá dejar evidencia física visible a simple vista, sobre el material utilizado para el preimpreso y de cualquier intento de remoción o alteración.</w:t>
      </w:r>
    </w:p>
    <w:p w14:paraId="6DDB0A81" w14:textId="77777777" w:rsidR="00916ABE" w:rsidRPr="00916ABE" w:rsidRDefault="00916ABE">
      <w:pPr>
        <w:numPr>
          <w:ilvl w:val="0"/>
          <w:numId w:val="172"/>
        </w:numPr>
        <w:jc w:val="both"/>
        <w:rPr>
          <w:rFonts w:ascii="Arial" w:eastAsia="SimSun" w:hAnsi="Arial" w:cs="Arial"/>
        </w:rPr>
      </w:pPr>
      <w:r w:rsidRPr="00916ABE">
        <w:rPr>
          <w:rFonts w:ascii="Arial" w:eastAsia="SimSun" w:hAnsi="Arial" w:cs="Arial"/>
        </w:rPr>
        <w:t>Una vez aplicado sobre la CPV, el grosor de las capas de seguridad no deberá superar las 10 micras.</w:t>
      </w:r>
    </w:p>
    <w:p w14:paraId="072EE9F5" w14:textId="77777777" w:rsidR="00916ABE" w:rsidRPr="00916ABE" w:rsidRDefault="00916ABE">
      <w:pPr>
        <w:numPr>
          <w:ilvl w:val="0"/>
          <w:numId w:val="172"/>
        </w:numPr>
        <w:jc w:val="both"/>
        <w:rPr>
          <w:rFonts w:ascii="Arial" w:eastAsia="SimSun" w:hAnsi="Arial" w:cs="Arial"/>
        </w:rPr>
      </w:pPr>
      <w:r w:rsidRPr="00916ABE">
        <w:rPr>
          <w:rFonts w:ascii="Arial" w:eastAsia="SimSun" w:hAnsi="Arial" w:cs="Arial"/>
        </w:rPr>
        <w:t>El proceso de laminado deberá aplicarse después del estampado sin ningún paso intermedio. </w:t>
      </w:r>
    </w:p>
    <w:p w14:paraId="2DD20F7B" w14:textId="77777777" w:rsidR="00916ABE" w:rsidRPr="00916ABE" w:rsidRDefault="00916ABE">
      <w:pPr>
        <w:numPr>
          <w:ilvl w:val="0"/>
          <w:numId w:val="172"/>
        </w:numPr>
        <w:jc w:val="both"/>
        <w:rPr>
          <w:rFonts w:ascii="Arial" w:eastAsia="SimSun" w:hAnsi="Arial" w:cs="Arial"/>
        </w:rPr>
      </w:pPr>
      <w:r w:rsidRPr="00916ABE">
        <w:rPr>
          <w:rFonts w:ascii="Arial" w:eastAsia="SimSun" w:hAnsi="Arial" w:cs="Arial"/>
        </w:rPr>
        <w:t>No podrá reproducirse mediante técnicas de fotocopiado o duplicado digitalmente.</w:t>
      </w:r>
    </w:p>
    <w:p w14:paraId="6EA8B35A" w14:textId="77777777" w:rsidR="00916ABE" w:rsidRPr="00916ABE" w:rsidRDefault="00916ABE">
      <w:pPr>
        <w:numPr>
          <w:ilvl w:val="0"/>
          <w:numId w:val="172"/>
        </w:numPr>
        <w:jc w:val="both"/>
        <w:rPr>
          <w:rFonts w:ascii="Arial" w:eastAsia="SimSun" w:hAnsi="Arial" w:cs="Arial"/>
          <w:b/>
        </w:rPr>
      </w:pPr>
      <w:r w:rsidRPr="00916ABE">
        <w:rPr>
          <w:rFonts w:ascii="Arial" w:eastAsia="SimSun" w:hAnsi="Arial" w:cs="Arial"/>
        </w:rPr>
        <w:t xml:space="preserve">El diseño de este elemento de seguridad será para uso exclusivo de </w:t>
      </w:r>
      <w:r w:rsidRPr="00916ABE">
        <w:rPr>
          <w:rFonts w:ascii="Arial" w:eastAsia="SimSun" w:hAnsi="Arial" w:cs="Arial"/>
          <w:b/>
        </w:rPr>
        <w:t>“El Instituto”.</w:t>
      </w:r>
    </w:p>
    <w:p w14:paraId="58F58372" w14:textId="77777777" w:rsidR="00916ABE" w:rsidRPr="00916ABE" w:rsidRDefault="00916ABE" w:rsidP="00916ABE">
      <w:pPr>
        <w:widowControl w:val="0"/>
        <w:ind w:left="1440"/>
        <w:jc w:val="both"/>
        <w:rPr>
          <w:rFonts w:ascii="Arial" w:eastAsia="SimSun" w:hAnsi="Arial" w:cs="Arial"/>
        </w:rPr>
      </w:pPr>
    </w:p>
    <w:p w14:paraId="5DC0A11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Adicionalmente el elemento de seguridad deberá cumplir con cualquiera de las siguientes alternativas tecnológicas.</w:t>
      </w:r>
    </w:p>
    <w:p w14:paraId="41F04EFD" w14:textId="77777777" w:rsidR="00916ABE" w:rsidRPr="00916ABE" w:rsidRDefault="00916ABE" w:rsidP="00916ABE">
      <w:pPr>
        <w:widowControl w:val="0"/>
        <w:ind w:left="1440"/>
        <w:jc w:val="both"/>
        <w:rPr>
          <w:rFonts w:ascii="Arial" w:eastAsia="SimSun" w:hAnsi="Arial" w:cs="Arial"/>
        </w:rPr>
      </w:pPr>
    </w:p>
    <w:p w14:paraId="3B1307C4" w14:textId="77777777" w:rsidR="00916ABE" w:rsidRPr="00916ABE" w:rsidRDefault="00916ABE">
      <w:pPr>
        <w:numPr>
          <w:ilvl w:val="0"/>
          <w:numId w:val="179"/>
        </w:numPr>
        <w:jc w:val="both"/>
        <w:rPr>
          <w:rFonts w:ascii="Arial" w:eastAsia="SimSun" w:hAnsi="Arial" w:cs="Arial"/>
        </w:rPr>
      </w:pPr>
      <w:r w:rsidRPr="00916ABE">
        <w:rPr>
          <w:rFonts w:ascii="Arial" w:eastAsia="SimSun" w:hAnsi="Arial" w:cs="Arial"/>
        </w:rPr>
        <w:t>La imagen de seguridad definida por “</w:t>
      </w:r>
      <w:r w:rsidRPr="00916ABE">
        <w:rPr>
          <w:rFonts w:ascii="Arial" w:eastAsia="SimSun" w:hAnsi="Arial" w:cs="Arial"/>
          <w:b/>
          <w:bCs/>
        </w:rPr>
        <w:t>El Instituto</w:t>
      </w:r>
      <w:r w:rsidRPr="00916ABE">
        <w:rPr>
          <w:rFonts w:ascii="Arial" w:eastAsia="SimSun" w:hAnsi="Arial" w:cs="Arial"/>
        </w:rPr>
        <w:t>” deberá contener marcas de agua difractivas y deberá contar con las siguientes características:</w:t>
      </w:r>
    </w:p>
    <w:p w14:paraId="641DCB75" w14:textId="77777777" w:rsidR="00916ABE" w:rsidRPr="00916ABE" w:rsidRDefault="00916ABE">
      <w:pPr>
        <w:numPr>
          <w:ilvl w:val="0"/>
          <w:numId w:val="192"/>
        </w:numPr>
        <w:jc w:val="both"/>
        <w:rPr>
          <w:rFonts w:ascii="Arial" w:eastAsia="SimSun" w:hAnsi="Arial" w:cs="Arial"/>
        </w:rPr>
      </w:pPr>
      <w:r w:rsidRPr="00916ABE">
        <w:rPr>
          <w:rFonts w:ascii="Arial" w:eastAsia="SimSun" w:hAnsi="Arial" w:cs="Arial"/>
        </w:rPr>
        <w:t>Patrones de líneas finas.</w:t>
      </w:r>
    </w:p>
    <w:p w14:paraId="66133EDD" w14:textId="77777777" w:rsidR="00916ABE" w:rsidRPr="00916ABE" w:rsidRDefault="00916ABE">
      <w:pPr>
        <w:numPr>
          <w:ilvl w:val="0"/>
          <w:numId w:val="192"/>
        </w:numPr>
        <w:jc w:val="both"/>
        <w:rPr>
          <w:rFonts w:ascii="Arial" w:eastAsia="SimSun" w:hAnsi="Arial" w:cs="Arial"/>
        </w:rPr>
      </w:pPr>
      <w:r w:rsidRPr="00916ABE">
        <w:rPr>
          <w:rFonts w:ascii="Arial" w:eastAsia="SimSun" w:hAnsi="Arial" w:cs="Arial"/>
        </w:rPr>
        <w:t>Efectos de cambio de color.</w:t>
      </w:r>
    </w:p>
    <w:p w14:paraId="0B5F8BB1" w14:textId="77777777" w:rsidR="00916ABE" w:rsidRPr="00916ABE" w:rsidRDefault="00916ABE">
      <w:pPr>
        <w:numPr>
          <w:ilvl w:val="0"/>
          <w:numId w:val="192"/>
        </w:numPr>
        <w:jc w:val="both"/>
        <w:rPr>
          <w:rFonts w:ascii="Arial" w:eastAsia="SimSun" w:hAnsi="Arial" w:cs="Arial"/>
        </w:rPr>
      </w:pPr>
      <w:r w:rsidRPr="00916ABE">
        <w:rPr>
          <w:rFonts w:ascii="Arial" w:eastAsia="SimSun" w:hAnsi="Arial" w:cs="Arial"/>
        </w:rPr>
        <w:t>Microtexto fijo de 0.25 mm. y nano texto fijo de 0.075 mm. o menor. Con leyendas que definirá “</w:t>
      </w:r>
      <w:r w:rsidRPr="00916ABE">
        <w:rPr>
          <w:rFonts w:ascii="Arial" w:eastAsia="SimSun" w:hAnsi="Arial" w:cs="Arial"/>
          <w:b/>
          <w:bCs/>
        </w:rPr>
        <w:t>El Instituto</w:t>
      </w:r>
      <w:r w:rsidRPr="00916ABE">
        <w:rPr>
          <w:rFonts w:ascii="Arial" w:eastAsia="SimSun" w:hAnsi="Arial" w:cs="Arial"/>
        </w:rPr>
        <w:t xml:space="preserve">”. </w:t>
      </w:r>
    </w:p>
    <w:p w14:paraId="6B7EABE3" w14:textId="77777777" w:rsidR="00916ABE" w:rsidRPr="00916ABE" w:rsidRDefault="00916ABE" w:rsidP="00916ABE">
      <w:pPr>
        <w:widowControl w:val="0"/>
        <w:ind w:left="1200"/>
        <w:jc w:val="both"/>
        <w:rPr>
          <w:rFonts w:ascii="Arial" w:eastAsia="SimSun" w:hAnsi="Arial" w:cs="Arial"/>
        </w:rPr>
      </w:pPr>
    </w:p>
    <w:p w14:paraId="75951235" w14:textId="77777777" w:rsidR="00916ABE" w:rsidRPr="00916ABE" w:rsidRDefault="00916ABE">
      <w:pPr>
        <w:numPr>
          <w:ilvl w:val="0"/>
          <w:numId w:val="179"/>
        </w:numPr>
        <w:jc w:val="both"/>
        <w:rPr>
          <w:rFonts w:ascii="Arial" w:eastAsia="SimSun" w:hAnsi="Arial" w:cs="Arial"/>
        </w:rPr>
      </w:pPr>
      <w:r w:rsidRPr="00916ABE">
        <w:rPr>
          <w:rFonts w:ascii="Arial" w:eastAsia="SimSun" w:hAnsi="Arial" w:cs="Arial"/>
        </w:rPr>
        <w:t xml:space="preserve">Imagen profunda 3D de paralaje completo; visible a 180 grados, texto de seguridad </w:t>
      </w:r>
      <w:r w:rsidRPr="00916ABE">
        <w:rPr>
          <w:rFonts w:ascii="Arial" w:eastAsia="SimSun" w:hAnsi="Arial" w:cs="Arial"/>
          <w:b/>
        </w:rPr>
        <w:t xml:space="preserve">“fuera de ángulo” </w:t>
      </w:r>
      <w:r w:rsidRPr="00916ABE">
        <w:rPr>
          <w:rFonts w:ascii="Arial" w:eastAsia="SimSun" w:hAnsi="Arial" w:cs="Arial"/>
        </w:rPr>
        <w:t>visible a 90 y 270 grados, imagen profunda visible solamente bajo luz directa, impresión UV. Patrón con fondo de imagen único y personalizado. La imagen holográfica desaparecerá al cambiar el ángulo de visión a 180 grados. Adhesivos transparentes ópticamente.</w:t>
      </w:r>
    </w:p>
    <w:p w14:paraId="72E86713" w14:textId="77777777" w:rsidR="00916ABE" w:rsidRPr="00916ABE" w:rsidRDefault="00916ABE" w:rsidP="00916ABE">
      <w:pPr>
        <w:widowControl w:val="0"/>
        <w:ind w:left="1080"/>
        <w:jc w:val="both"/>
        <w:rPr>
          <w:rFonts w:ascii="Arial" w:eastAsia="SimSun" w:hAnsi="Arial" w:cs="Arial"/>
        </w:rPr>
      </w:pPr>
    </w:p>
    <w:p w14:paraId="58C72C6D" w14:textId="77777777" w:rsidR="00916ABE" w:rsidRPr="00916ABE" w:rsidRDefault="00916ABE">
      <w:pPr>
        <w:numPr>
          <w:ilvl w:val="0"/>
          <w:numId w:val="179"/>
        </w:numPr>
        <w:jc w:val="both"/>
        <w:rPr>
          <w:rFonts w:ascii="Arial" w:eastAsia="SimSun" w:hAnsi="Arial" w:cs="Arial"/>
        </w:rPr>
      </w:pPr>
      <w:r w:rsidRPr="00916ABE">
        <w:rPr>
          <w:rFonts w:ascii="Arial" w:eastAsia="SimSun" w:hAnsi="Arial" w:cs="Arial"/>
        </w:rPr>
        <w:t>La imagen de seguridad definida por “</w:t>
      </w:r>
      <w:r w:rsidRPr="00916ABE">
        <w:rPr>
          <w:rFonts w:ascii="Arial" w:eastAsia="SimSun" w:hAnsi="Arial" w:cs="Arial"/>
          <w:b/>
        </w:rPr>
        <w:t>El Instituto</w:t>
      </w:r>
      <w:r w:rsidRPr="00916ABE">
        <w:rPr>
          <w:rFonts w:ascii="Arial" w:eastAsia="SimSun" w:hAnsi="Arial" w:cs="Arial"/>
        </w:rPr>
        <w:t>” deberá presentar un intercambio de color al rotarla y deberá contar con las siguientes características.</w:t>
      </w:r>
    </w:p>
    <w:p w14:paraId="6C003A6C" w14:textId="77777777" w:rsidR="00916ABE" w:rsidRPr="00916ABE" w:rsidRDefault="00916ABE" w:rsidP="00916ABE">
      <w:pPr>
        <w:widowControl w:val="0"/>
        <w:jc w:val="both"/>
        <w:rPr>
          <w:rFonts w:ascii="Arial" w:eastAsia="SimSun" w:hAnsi="Arial" w:cs="Arial"/>
        </w:rPr>
      </w:pPr>
    </w:p>
    <w:p w14:paraId="5FCE1F7E" w14:textId="77777777" w:rsidR="00916ABE" w:rsidRPr="00916ABE" w:rsidRDefault="00916ABE">
      <w:pPr>
        <w:numPr>
          <w:ilvl w:val="0"/>
          <w:numId w:val="193"/>
        </w:numPr>
        <w:jc w:val="both"/>
        <w:rPr>
          <w:rFonts w:ascii="Arial" w:eastAsia="SimSun" w:hAnsi="Arial" w:cs="Arial"/>
        </w:rPr>
      </w:pPr>
      <w:r w:rsidRPr="00916ABE">
        <w:rPr>
          <w:rFonts w:ascii="Arial" w:eastAsia="SimSun" w:hAnsi="Arial" w:cs="Arial"/>
        </w:rPr>
        <w:t>Patrones de líneas finas.</w:t>
      </w:r>
    </w:p>
    <w:p w14:paraId="019B1219" w14:textId="77777777" w:rsidR="00916ABE" w:rsidRPr="00916ABE" w:rsidRDefault="00916ABE">
      <w:pPr>
        <w:numPr>
          <w:ilvl w:val="0"/>
          <w:numId w:val="193"/>
        </w:numPr>
        <w:jc w:val="both"/>
        <w:rPr>
          <w:rFonts w:ascii="Arial" w:eastAsia="SimSun" w:hAnsi="Arial" w:cs="Arial"/>
        </w:rPr>
      </w:pPr>
      <w:r w:rsidRPr="00916ABE">
        <w:rPr>
          <w:rFonts w:ascii="Arial" w:eastAsia="SimSun" w:hAnsi="Arial" w:cs="Arial"/>
        </w:rPr>
        <w:t>Efectos de cambio de color.</w:t>
      </w:r>
    </w:p>
    <w:p w14:paraId="3511FD15" w14:textId="77777777" w:rsidR="00916ABE" w:rsidRPr="00916ABE" w:rsidRDefault="00916ABE">
      <w:pPr>
        <w:numPr>
          <w:ilvl w:val="0"/>
          <w:numId w:val="193"/>
        </w:numPr>
        <w:jc w:val="both"/>
        <w:rPr>
          <w:rFonts w:ascii="Arial" w:eastAsia="SimSun" w:hAnsi="Arial" w:cs="Arial"/>
        </w:rPr>
      </w:pPr>
      <w:r w:rsidRPr="00916ABE">
        <w:rPr>
          <w:rFonts w:ascii="Arial" w:eastAsia="SimSun" w:hAnsi="Arial" w:cs="Arial"/>
        </w:rPr>
        <w:t>Microtexto fijo de 0.25 mm. y Nano texto fijo de 0.05 mm. con leyendas que definirá “</w:t>
      </w:r>
      <w:r w:rsidRPr="00916ABE">
        <w:rPr>
          <w:rFonts w:ascii="Arial" w:eastAsia="SimSun" w:hAnsi="Arial" w:cs="Arial"/>
          <w:b/>
          <w:bCs/>
        </w:rPr>
        <w:t>El Instituto</w:t>
      </w:r>
      <w:r w:rsidRPr="00916ABE">
        <w:rPr>
          <w:rFonts w:ascii="Arial" w:eastAsia="SimSun" w:hAnsi="Arial" w:cs="Arial"/>
        </w:rPr>
        <w:t xml:space="preserve">”. </w:t>
      </w:r>
    </w:p>
    <w:p w14:paraId="0E26EAB8" w14:textId="77777777" w:rsidR="00916ABE" w:rsidRPr="00916ABE" w:rsidRDefault="00916ABE" w:rsidP="00916ABE">
      <w:pPr>
        <w:widowControl w:val="0"/>
        <w:ind w:left="720"/>
        <w:jc w:val="both"/>
        <w:rPr>
          <w:rFonts w:ascii="Arial" w:eastAsia="SimSun" w:hAnsi="Arial" w:cs="Arial"/>
        </w:rPr>
      </w:pPr>
    </w:p>
    <w:p w14:paraId="06075CE4" w14:textId="77777777" w:rsidR="00916ABE" w:rsidRPr="00916ABE" w:rsidRDefault="00916ABE">
      <w:pPr>
        <w:numPr>
          <w:ilvl w:val="0"/>
          <w:numId w:val="179"/>
        </w:numPr>
        <w:jc w:val="both"/>
        <w:rPr>
          <w:rFonts w:ascii="Arial" w:eastAsia="SimSun" w:hAnsi="Arial" w:cs="Arial"/>
        </w:rPr>
      </w:pPr>
      <w:r w:rsidRPr="00916ABE">
        <w:rPr>
          <w:rFonts w:ascii="Arial" w:eastAsia="SimSun" w:hAnsi="Arial" w:cs="Arial"/>
        </w:rPr>
        <w:t>La imagen de seguridad definida por “</w:t>
      </w:r>
      <w:r w:rsidRPr="00916ABE">
        <w:rPr>
          <w:rFonts w:ascii="Arial" w:eastAsia="SimSun" w:hAnsi="Arial" w:cs="Arial"/>
          <w:b/>
        </w:rPr>
        <w:t>El Instituto</w:t>
      </w:r>
      <w:r w:rsidRPr="00916ABE">
        <w:rPr>
          <w:rFonts w:ascii="Arial" w:eastAsia="SimSun" w:hAnsi="Arial" w:cs="Arial"/>
        </w:rPr>
        <w:t>” contará con elementos visibles al ojo humano tal como una imagen con efecto de movimiento en tercera dimensión y elementos visibles únicamente con un dispositivo adicional.</w:t>
      </w:r>
    </w:p>
    <w:p w14:paraId="63834FF6" w14:textId="77777777" w:rsidR="00916ABE" w:rsidRPr="00916ABE" w:rsidRDefault="00916ABE" w:rsidP="00916ABE">
      <w:pPr>
        <w:widowControl w:val="0"/>
        <w:ind w:left="1080"/>
        <w:jc w:val="both"/>
        <w:rPr>
          <w:rFonts w:ascii="Arial" w:eastAsia="SimSun" w:hAnsi="Arial" w:cs="Arial"/>
        </w:rPr>
      </w:pPr>
    </w:p>
    <w:p w14:paraId="3F9F6A3E" w14:textId="77777777" w:rsidR="00916ABE" w:rsidRPr="00916ABE" w:rsidRDefault="00916ABE">
      <w:pPr>
        <w:numPr>
          <w:ilvl w:val="0"/>
          <w:numId w:val="179"/>
        </w:numPr>
        <w:jc w:val="both"/>
        <w:rPr>
          <w:rFonts w:ascii="Arial" w:eastAsia="SimSun" w:hAnsi="Arial" w:cs="Arial"/>
        </w:rPr>
      </w:pPr>
      <w:r w:rsidRPr="00916ABE">
        <w:rPr>
          <w:rFonts w:ascii="Arial" w:eastAsia="SimSun" w:hAnsi="Arial" w:cs="Arial"/>
        </w:rPr>
        <w:t xml:space="preserve">Cualquier otra alternativa que cuente con las características de un DOVID, considerando la integración de nivel 1 y nivel 2, y que sea una imagen. </w:t>
      </w:r>
    </w:p>
    <w:p w14:paraId="61BBB4D2" w14:textId="77777777" w:rsidR="00916ABE" w:rsidRPr="00916ABE" w:rsidRDefault="00916ABE" w:rsidP="00916ABE">
      <w:pPr>
        <w:widowControl w:val="0"/>
        <w:ind w:left="720"/>
        <w:contextualSpacing/>
        <w:rPr>
          <w:rFonts w:ascii="Courier" w:eastAsia="SimSun" w:hAnsi="Courier" w:cs="Arial"/>
          <w:snapToGrid w:val="0"/>
        </w:rPr>
      </w:pPr>
      <w:r w:rsidRPr="00916ABE">
        <w:rPr>
          <w:rFonts w:ascii="Courier" w:eastAsia="SimSun" w:hAnsi="Courier" w:cs="Arial"/>
          <w:noProof/>
          <w:snapToGrid w:val="0"/>
        </w:rPr>
        <w:drawing>
          <wp:anchor distT="0" distB="0" distL="114300" distR="114300" simplePos="0" relativeHeight="251658252" behindDoc="0" locked="0" layoutInCell="1" allowOverlap="1" wp14:anchorId="0DA7D417" wp14:editId="6681F681">
            <wp:simplePos x="0" y="0"/>
            <wp:positionH relativeFrom="column">
              <wp:posOffset>978195</wp:posOffset>
            </wp:positionH>
            <wp:positionV relativeFrom="paragraph">
              <wp:posOffset>175142</wp:posOffset>
            </wp:positionV>
            <wp:extent cx="4626179" cy="2205355"/>
            <wp:effectExtent l="0" t="0" r="3175" b="4445"/>
            <wp:wrapTopAndBottom/>
            <wp:docPr id="1381136927"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136927" name="Imagen 1" descr="Diagrama&#10;&#10;El contenido generado por IA puede ser incorrecto."/>
                    <pic:cNvPicPr/>
                  </pic:nvPicPr>
                  <pic:blipFill>
                    <a:blip r:embed="rId45"/>
                    <a:stretch>
                      <a:fillRect/>
                    </a:stretch>
                  </pic:blipFill>
                  <pic:spPr>
                    <a:xfrm>
                      <a:off x="0" y="0"/>
                      <a:ext cx="4626179" cy="2205355"/>
                    </a:xfrm>
                    <a:prstGeom prst="rect">
                      <a:avLst/>
                    </a:prstGeom>
                  </pic:spPr>
                </pic:pic>
              </a:graphicData>
            </a:graphic>
          </wp:anchor>
        </w:drawing>
      </w:r>
    </w:p>
    <w:p w14:paraId="7914D67E" w14:textId="77777777" w:rsidR="00916ABE" w:rsidRPr="00916ABE" w:rsidRDefault="00916ABE" w:rsidP="00916ABE">
      <w:pPr>
        <w:jc w:val="center"/>
        <w:rPr>
          <w:rFonts w:ascii="Arial" w:eastAsia="SimSun" w:hAnsi="Arial" w:cs="Arial"/>
        </w:rPr>
      </w:pPr>
    </w:p>
    <w:p w14:paraId="2F75A9CB" w14:textId="171F9C3D" w:rsidR="00916ABE" w:rsidRPr="00916ABE" w:rsidRDefault="00916ABE" w:rsidP="00916ABE">
      <w:pPr>
        <w:jc w:val="center"/>
        <w:rPr>
          <w:rFonts w:ascii="Arial" w:eastAsia="SimSun" w:hAnsi="Arial" w:cs="Arial"/>
        </w:rPr>
      </w:pPr>
      <w:bookmarkStart w:id="1839" w:name="_Toc207450699"/>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12</w:t>
      </w:r>
      <w:r w:rsidRPr="00916ABE">
        <w:rPr>
          <w:rFonts w:ascii="Arial" w:eastAsia="SimSun" w:hAnsi="Arial" w:cs="Arial"/>
        </w:rPr>
        <w:fldChar w:fldCharType="end"/>
      </w:r>
      <w:r w:rsidRPr="00916ABE">
        <w:rPr>
          <w:rFonts w:ascii="Arial" w:eastAsia="SimSun" w:hAnsi="Arial" w:cs="Arial"/>
        </w:rPr>
        <w:t>. Imagen de Seguridad (DOVID).</w:t>
      </w:r>
      <w:bookmarkEnd w:id="1839"/>
    </w:p>
    <w:p w14:paraId="4FFF9AB3" w14:textId="77777777" w:rsidR="00916ABE" w:rsidRPr="00916ABE" w:rsidRDefault="00916ABE" w:rsidP="00916ABE">
      <w:pPr>
        <w:rPr>
          <w:rFonts w:ascii="Arial" w:eastAsia="SimSun" w:hAnsi="Arial" w:cs="Arial"/>
        </w:rPr>
      </w:pPr>
    </w:p>
    <w:p w14:paraId="1BDEA995" w14:textId="77777777" w:rsidR="00916ABE" w:rsidRPr="00916ABE" w:rsidRDefault="00916ABE" w:rsidP="00916ABE">
      <w:pPr>
        <w:widowControl w:val="0"/>
        <w:ind w:left="709"/>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incluir en su Propuesta Técnica un escrito emitido por los fabricantes de los materiales que serán utilizados para la producción de la CPV y del elemento de seguridad DOVID, en el que garanticen que sus materiales no despiden residuos tóxicos por sí mismos, incluso, al estar expuestos a condiciones de uso normal, así como durante los procesos de producción de la CPV.</w:t>
      </w:r>
    </w:p>
    <w:p w14:paraId="481C89D4" w14:textId="77777777" w:rsidR="00916ABE" w:rsidRPr="00916ABE" w:rsidRDefault="00916ABE" w:rsidP="00916ABE">
      <w:pPr>
        <w:widowControl w:val="0"/>
        <w:ind w:left="686"/>
        <w:jc w:val="both"/>
        <w:rPr>
          <w:rFonts w:ascii="Arial" w:eastAsia="SimSun" w:hAnsi="Arial" w:cs="Arial"/>
        </w:rPr>
      </w:pPr>
    </w:p>
    <w:p w14:paraId="09E0558C" w14:textId="77777777" w:rsidR="00916ABE" w:rsidRPr="00916ABE" w:rsidRDefault="00916ABE" w:rsidP="00916ABE">
      <w:pPr>
        <w:widowControl w:val="0"/>
        <w:ind w:left="709"/>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deberá indicar en su Propuesta Técnica que la combinación de los materiales del elemento de seguridad DOVID no despide residuos tóxicos por sí mismos, incluso, al estar expuestos a condiciones</w:t>
      </w:r>
      <w:r w:rsidRPr="00916ABE" w:rsidDel="002500EB">
        <w:rPr>
          <w:rFonts w:ascii="Arial" w:eastAsia="SimSun" w:hAnsi="Arial" w:cs="Arial"/>
        </w:rPr>
        <w:t xml:space="preserve"> </w:t>
      </w:r>
      <w:r w:rsidRPr="00916ABE">
        <w:rPr>
          <w:rFonts w:ascii="Arial" w:eastAsia="SimSun" w:hAnsi="Arial" w:cs="Arial"/>
        </w:rPr>
        <w:t>de uso normal.</w:t>
      </w:r>
    </w:p>
    <w:p w14:paraId="7E3E92EE" w14:textId="77777777" w:rsidR="00916ABE" w:rsidRPr="00916ABE" w:rsidRDefault="00916ABE" w:rsidP="00916ABE">
      <w:pPr>
        <w:widowControl w:val="0"/>
        <w:ind w:left="709"/>
        <w:jc w:val="both"/>
        <w:rPr>
          <w:rFonts w:ascii="Arial" w:eastAsia="SimSun" w:hAnsi="Arial" w:cs="Arial"/>
        </w:rPr>
      </w:pPr>
    </w:p>
    <w:p w14:paraId="4197A1B5" w14:textId="77777777" w:rsidR="00916ABE" w:rsidRPr="00916ABE" w:rsidRDefault="00916ABE">
      <w:pPr>
        <w:numPr>
          <w:ilvl w:val="0"/>
          <w:numId w:val="191"/>
        </w:numPr>
        <w:jc w:val="both"/>
        <w:rPr>
          <w:rFonts w:ascii="Arial" w:eastAsia="SimSun" w:hAnsi="Arial" w:cs="Arial"/>
          <w:b/>
        </w:rPr>
      </w:pPr>
      <w:r w:rsidRPr="00916ABE">
        <w:rPr>
          <w:rFonts w:ascii="Arial" w:eastAsia="SimSun" w:hAnsi="Arial" w:cs="Arial"/>
          <w:b/>
        </w:rPr>
        <w:t>Fotografía Fantasma con datos variables.</w:t>
      </w:r>
    </w:p>
    <w:p w14:paraId="7123704C" w14:textId="77777777" w:rsidR="00916ABE" w:rsidRPr="00916ABE" w:rsidRDefault="00916ABE" w:rsidP="00916ABE">
      <w:pPr>
        <w:widowControl w:val="0"/>
        <w:jc w:val="both"/>
        <w:rPr>
          <w:rFonts w:ascii="Arial" w:eastAsia="SimSun" w:hAnsi="Arial" w:cs="Arial"/>
        </w:rPr>
      </w:pPr>
    </w:p>
    <w:p w14:paraId="779801C0"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generar mediante técnicas de impresión la fotografía fantasma de las personas en forma translúcida; es decir, no ocultará la información o el diseño del área donde se coloque en la CPV. La fotografía fantasma será igual a la fotografía original digital de las personas y se integrará a partir de datos variables a efecto de agregar complejidad al diseño y será determinada por el </w:t>
      </w:r>
      <w:r w:rsidRPr="00916ABE">
        <w:rPr>
          <w:rFonts w:ascii="Arial" w:eastAsia="SimSun" w:hAnsi="Arial" w:cs="Arial"/>
          <w:b/>
        </w:rPr>
        <w:t xml:space="preserve">“El Instituto” </w:t>
      </w:r>
      <w:r w:rsidRPr="00916ABE">
        <w:rPr>
          <w:rFonts w:ascii="Arial" w:eastAsia="SimSun" w:hAnsi="Arial" w:cs="Arial"/>
        </w:rPr>
        <w:t xml:space="preserve">en el Original Mecánico que se entregará a </w:t>
      </w:r>
      <w:r w:rsidRPr="00916ABE">
        <w:rPr>
          <w:rFonts w:ascii="Arial" w:eastAsia="SimSun" w:hAnsi="Arial" w:cs="Arial"/>
          <w:b/>
        </w:rPr>
        <w:t>“El Proveedor”</w:t>
      </w:r>
      <w:r w:rsidRPr="00916ABE">
        <w:rPr>
          <w:rFonts w:ascii="Arial" w:eastAsia="SimSun" w:hAnsi="Arial" w:cs="Arial"/>
        </w:rPr>
        <w:t xml:space="preserve">. </w:t>
      </w:r>
    </w:p>
    <w:p w14:paraId="1D88238E" w14:textId="77777777" w:rsidR="00916ABE" w:rsidRPr="00916ABE" w:rsidRDefault="00916ABE" w:rsidP="00916ABE">
      <w:pPr>
        <w:widowControl w:val="0"/>
        <w:ind w:left="686" w:hanging="326"/>
        <w:jc w:val="both"/>
        <w:rPr>
          <w:rFonts w:ascii="Arial" w:eastAsia="SimSun" w:hAnsi="Arial" w:cs="Arial"/>
          <w:b/>
        </w:rPr>
      </w:pPr>
    </w:p>
    <w:p w14:paraId="0AC8BB5B" w14:textId="77777777" w:rsidR="00916ABE" w:rsidRPr="00916ABE" w:rsidRDefault="00916ABE">
      <w:pPr>
        <w:numPr>
          <w:ilvl w:val="0"/>
          <w:numId w:val="191"/>
        </w:numPr>
        <w:jc w:val="both"/>
        <w:rPr>
          <w:rFonts w:ascii="Arial" w:eastAsia="SimSun" w:hAnsi="Arial" w:cs="Arial"/>
          <w:b/>
        </w:rPr>
      </w:pPr>
      <w:r w:rsidRPr="00916ABE">
        <w:rPr>
          <w:rFonts w:ascii="Arial" w:eastAsia="SimSun" w:hAnsi="Arial" w:cs="Arial"/>
          <w:b/>
        </w:rPr>
        <w:t>Firma Digitalizada.</w:t>
      </w:r>
    </w:p>
    <w:p w14:paraId="51C85172" w14:textId="77777777" w:rsidR="00916ABE" w:rsidRPr="00916ABE" w:rsidRDefault="00916ABE" w:rsidP="00916ABE">
      <w:pPr>
        <w:widowControl w:val="0"/>
        <w:jc w:val="both"/>
        <w:rPr>
          <w:rFonts w:ascii="Arial" w:eastAsia="SimSun" w:hAnsi="Arial" w:cs="Arial"/>
        </w:rPr>
      </w:pPr>
    </w:p>
    <w:p w14:paraId="0CE975E2"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imprimir mediante técnicas de impresión, la firma digitalizada de las personas a partir de la información que le entregue </w:t>
      </w:r>
      <w:r w:rsidRPr="00916ABE">
        <w:rPr>
          <w:rFonts w:ascii="Arial" w:eastAsia="SimSun" w:hAnsi="Arial" w:cs="Arial"/>
          <w:b/>
        </w:rPr>
        <w:t>“El Instituto”</w:t>
      </w:r>
      <w:r w:rsidRPr="00916ABE">
        <w:rPr>
          <w:rFonts w:ascii="Arial" w:eastAsia="SimSun" w:hAnsi="Arial" w:cs="Arial"/>
        </w:rPr>
        <w:t>.</w:t>
      </w:r>
    </w:p>
    <w:p w14:paraId="735C0F0E" w14:textId="77777777" w:rsidR="00916ABE" w:rsidRPr="00916ABE" w:rsidRDefault="00916ABE" w:rsidP="00916ABE">
      <w:pPr>
        <w:widowControl w:val="0"/>
        <w:ind w:left="686"/>
        <w:jc w:val="both"/>
        <w:rPr>
          <w:rFonts w:ascii="Arial" w:eastAsia="SimSun" w:hAnsi="Arial" w:cs="Arial"/>
        </w:rPr>
      </w:pPr>
    </w:p>
    <w:p w14:paraId="2DBA6F84"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rPr>
        <w:t xml:space="preserve">La imagen de la firma digitalizada deberá generarse utilizando técnicas de impresión de forma que no oculte información o el diseño del área donde se coloque en la CPV, la cual será determinada por </w:t>
      </w:r>
      <w:r w:rsidRPr="00916ABE">
        <w:rPr>
          <w:rFonts w:ascii="Arial" w:eastAsia="SimSun" w:hAnsi="Arial" w:cs="Arial"/>
          <w:b/>
        </w:rPr>
        <w:t xml:space="preserve">“El Instituto” </w:t>
      </w:r>
      <w:r w:rsidRPr="00916ABE">
        <w:rPr>
          <w:rFonts w:ascii="Arial" w:eastAsia="SimSun" w:hAnsi="Arial" w:cs="Arial"/>
        </w:rPr>
        <w:t xml:space="preserve">en el Original Mecánico que se entregará a </w:t>
      </w:r>
      <w:r w:rsidRPr="00916ABE">
        <w:rPr>
          <w:rFonts w:ascii="Arial" w:eastAsia="SimSun" w:hAnsi="Arial" w:cs="Arial"/>
          <w:b/>
        </w:rPr>
        <w:t>“El Proveedor”</w:t>
      </w:r>
      <w:r w:rsidRPr="00916ABE">
        <w:rPr>
          <w:rFonts w:ascii="Arial" w:eastAsia="SimSun" w:hAnsi="Arial" w:cs="Arial"/>
        </w:rPr>
        <w:t xml:space="preserve">. </w:t>
      </w:r>
    </w:p>
    <w:p w14:paraId="6454F64A" w14:textId="77777777" w:rsidR="00916ABE" w:rsidRPr="00916ABE" w:rsidRDefault="00916ABE" w:rsidP="00916ABE">
      <w:pPr>
        <w:widowControl w:val="0"/>
        <w:jc w:val="both"/>
        <w:rPr>
          <w:rFonts w:ascii="Arial" w:eastAsia="SimSun" w:hAnsi="Arial" w:cs="Arial"/>
        </w:rPr>
      </w:pPr>
    </w:p>
    <w:p w14:paraId="2A795ED5" w14:textId="77777777" w:rsidR="00916ABE" w:rsidRPr="00916ABE" w:rsidRDefault="00916ABE">
      <w:pPr>
        <w:numPr>
          <w:ilvl w:val="0"/>
          <w:numId w:val="191"/>
        </w:numPr>
        <w:jc w:val="both"/>
        <w:rPr>
          <w:rFonts w:ascii="Arial" w:eastAsia="SimSun" w:hAnsi="Arial" w:cs="Arial"/>
          <w:b/>
        </w:rPr>
      </w:pPr>
      <w:r w:rsidRPr="00916ABE">
        <w:rPr>
          <w:rFonts w:ascii="Arial" w:eastAsia="SimSun" w:hAnsi="Arial" w:cs="Arial"/>
          <w:b/>
        </w:rPr>
        <w:t>Elemento de seguridad físico de nivel 1.</w:t>
      </w:r>
    </w:p>
    <w:p w14:paraId="0D37E514" w14:textId="77777777" w:rsidR="00916ABE" w:rsidRPr="00916ABE" w:rsidRDefault="00916ABE" w:rsidP="00916ABE">
      <w:pPr>
        <w:widowControl w:val="0"/>
        <w:ind w:left="686" w:hanging="326"/>
        <w:jc w:val="both"/>
        <w:rPr>
          <w:rFonts w:ascii="Arial" w:eastAsia="SimSun" w:hAnsi="Arial" w:cs="Arial"/>
          <w:b/>
        </w:rPr>
      </w:pPr>
    </w:p>
    <w:p w14:paraId="345BDF9F" w14:textId="77777777" w:rsidR="00916ABE" w:rsidRPr="00916ABE" w:rsidRDefault="00916ABE" w:rsidP="00916ABE">
      <w:pPr>
        <w:widowControl w:val="0"/>
        <w:ind w:left="686"/>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considerará en su Propuesta Técnica, un elemento de seguridad físico de nivel 1, adicional a los ya descritos, que pueda ser verificado con el tacto, puede ser perforación láser u otra tecnología.</w:t>
      </w:r>
    </w:p>
    <w:p w14:paraId="439EA8CF" w14:textId="77777777" w:rsidR="00916ABE" w:rsidRPr="00916ABE" w:rsidRDefault="00916ABE" w:rsidP="00916ABE">
      <w:pPr>
        <w:widowControl w:val="0"/>
        <w:jc w:val="both"/>
        <w:rPr>
          <w:rFonts w:ascii="Arial" w:eastAsia="SimSun" w:hAnsi="Arial" w:cs="Arial"/>
        </w:rPr>
      </w:pPr>
    </w:p>
    <w:p w14:paraId="38BEE311" w14:textId="77777777" w:rsidR="00916ABE" w:rsidRDefault="00916ABE">
      <w:pPr>
        <w:numPr>
          <w:ilvl w:val="0"/>
          <w:numId w:val="191"/>
        </w:numPr>
        <w:jc w:val="both"/>
        <w:rPr>
          <w:rFonts w:ascii="Arial" w:eastAsia="SimSun" w:hAnsi="Arial" w:cs="Arial"/>
        </w:rPr>
      </w:pPr>
      <w:r w:rsidRPr="00916ABE">
        <w:rPr>
          <w:rFonts w:ascii="Arial" w:eastAsia="SimSun" w:hAnsi="Arial" w:cs="Arial"/>
          <w:b/>
          <w:bCs/>
        </w:rPr>
        <w:t xml:space="preserve">Microtexto variable de 0.5 de punto, en fuente tipo Arial. </w:t>
      </w:r>
      <w:r w:rsidRPr="00916ABE">
        <w:rPr>
          <w:rFonts w:ascii="Arial" w:eastAsia="SimSun" w:hAnsi="Arial" w:cs="Arial"/>
        </w:rPr>
        <w:t>El cuál será impreso en la base del recuadro destinado para la firma de las personas; como dato variable será el nombre completo de las personas y fecha del trámite sin espacios intermedios, como se muestra en la Figura</w:t>
      </w:r>
      <w:r w:rsidRPr="00916ABE">
        <w:rPr>
          <w:rFonts w:ascii="Arial" w:eastAsia="SimSun" w:hAnsi="Arial" w:cs="Arial"/>
          <w:b/>
          <w:bCs/>
        </w:rPr>
        <w:t xml:space="preserve"> </w:t>
      </w:r>
      <w:r w:rsidRPr="00916ABE">
        <w:rPr>
          <w:rFonts w:ascii="Arial" w:eastAsia="SimSun" w:hAnsi="Arial" w:cs="Arial"/>
        </w:rPr>
        <w:t>12.</w:t>
      </w:r>
    </w:p>
    <w:p w14:paraId="2613E9C8" w14:textId="77777777" w:rsidR="00E32C6F" w:rsidRPr="00916ABE" w:rsidRDefault="00E32C6F" w:rsidP="00E32C6F">
      <w:pPr>
        <w:ind w:left="720"/>
        <w:jc w:val="both"/>
        <w:rPr>
          <w:rFonts w:ascii="Arial" w:eastAsia="SimSun" w:hAnsi="Arial" w:cs="Arial"/>
        </w:rPr>
      </w:pPr>
    </w:p>
    <w:p w14:paraId="0E19E32A" w14:textId="77777777" w:rsidR="00916ABE" w:rsidRPr="00916ABE" w:rsidRDefault="00916ABE" w:rsidP="00916ABE">
      <w:pPr>
        <w:widowControl w:val="0"/>
        <w:ind w:left="686" w:hanging="326"/>
        <w:jc w:val="center"/>
        <w:rPr>
          <w:rFonts w:ascii="Arial" w:eastAsia="SimSun" w:hAnsi="Arial" w:cs="Arial"/>
        </w:rPr>
      </w:pPr>
      <w:r w:rsidRPr="00916ABE">
        <w:rPr>
          <w:rFonts w:ascii="Arial" w:eastAsia="SimSun" w:hAnsi="Arial" w:cs="Arial"/>
          <w:noProof/>
        </w:rPr>
        <w:drawing>
          <wp:inline distT="0" distB="0" distL="0" distR="0" wp14:anchorId="247AE367" wp14:editId="22DAAD73">
            <wp:extent cx="4345200" cy="2178000"/>
            <wp:effectExtent l="0" t="0" r="0" b="0"/>
            <wp:docPr id="164307148" name="Imagen 15"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7148" name="Imagen 15" descr="Texto&#10;&#10;El contenido generado por IA puede ser incorrecto."/>
                    <pic:cNvPicPr/>
                  </pic:nvPicPr>
                  <pic:blipFill>
                    <a:blip r:embed="rId46"/>
                    <a:stretch>
                      <a:fillRect/>
                    </a:stretch>
                  </pic:blipFill>
                  <pic:spPr>
                    <a:xfrm>
                      <a:off x="0" y="0"/>
                      <a:ext cx="4345200" cy="2178000"/>
                    </a:xfrm>
                    <a:prstGeom prst="rect">
                      <a:avLst/>
                    </a:prstGeom>
                  </pic:spPr>
                </pic:pic>
              </a:graphicData>
            </a:graphic>
          </wp:inline>
        </w:drawing>
      </w:r>
    </w:p>
    <w:p w14:paraId="122C6986" w14:textId="5DF8DCE6" w:rsidR="00916ABE" w:rsidRPr="00916ABE" w:rsidRDefault="00916ABE" w:rsidP="00916ABE">
      <w:pPr>
        <w:jc w:val="center"/>
        <w:rPr>
          <w:rFonts w:ascii="Arial" w:eastAsia="SimSun" w:hAnsi="Arial" w:cs="Arial"/>
          <w:b/>
        </w:rPr>
      </w:pPr>
      <w:bookmarkStart w:id="1840" w:name="_Toc207450700"/>
      <w:r w:rsidRPr="00916ABE">
        <w:rPr>
          <w:rFonts w:ascii="Arial" w:eastAsia="SimSun" w:hAnsi="Arial" w:cs="Arial"/>
        </w:rPr>
        <w:t xml:space="preserve">Figura </w:t>
      </w:r>
      <w:r w:rsidRPr="00916ABE">
        <w:rPr>
          <w:rFonts w:ascii="Arial" w:eastAsia="SimSun" w:hAnsi="Arial" w:cs="Arial"/>
          <w:b/>
          <w:lang w:eastAsia="en-US"/>
        </w:rPr>
        <w:fldChar w:fldCharType="begin"/>
      </w:r>
      <w:r w:rsidRPr="00916ABE">
        <w:rPr>
          <w:rFonts w:ascii="Arial" w:eastAsia="SimSun" w:hAnsi="Arial" w:cs="Arial"/>
        </w:rPr>
        <w:instrText>SEQ Figura \* ARABIC</w:instrText>
      </w:r>
      <w:r w:rsidRPr="00916ABE">
        <w:rPr>
          <w:rFonts w:ascii="Arial" w:eastAsia="SimSun" w:hAnsi="Arial" w:cs="Arial"/>
          <w:b/>
          <w:lang w:eastAsia="en-US"/>
        </w:rPr>
        <w:fldChar w:fldCharType="separate"/>
      </w:r>
      <w:r w:rsidR="00030E2C">
        <w:rPr>
          <w:rFonts w:ascii="Arial" w:eastAsia="SimSun" w:hAnsi="Arial" w:cs="Arial"/>
          <w:noProof/>
        </w:rPr>
        <w:t>13</w:t>
      </w:r>
      <w:r w:rsidRPr="00916ABE">
        <w:rPr>
          <w:rFonts w:ascii="Arial" w:eastAsia="SimSun" w:hAnsi="Arial" w:cs="Arial"/>
          <w:b/>
          <w:lang w:eastAsia="en-US"/>
        </w:rPr>
        <w:fldChar w:fldCharType="end"/>
      </w:r>
      <w:r w:rsidRPr="00916ABE">
        <w:rPr>
          <w:rFonts w:ascii="Arial" w:eastAsia="SimSun" w:hAnsi="Arial" w:cs="Arial"/>
        </w:rPr>
        <w:t>. Microtexto en el recuadro de la firma.</w:t>
      </w:r>
      <w:bookmarkEnd w:id="1840"/>
    </w:p>
    <w:p w14:paraId="4CD8F40C" w14:textId="77777777" w:rsidR="00916ABE" w:rsidRPr="00916ABE" w:rsidRDefault="00916ABE" w:rsidP="00916ABE">
      <w:pPr>
        <w:jc w:val="both"/>
        <w:rPr>
          <w:rFonts w:ascii="Arial" w:eastAsia="SimSun" w:hAnsi="Arial" w:cs="Arial"/>
          <w:b/>
        </w:rPr>
      </w:pPr>
    </w:p>
    <w:p w14:paraId="3A175D4E" w14:textId="77777777" w:rsidR="00916ABE" w:rsidRPr="00916ABE" w:rsidRDefault="00916ABE">
      <w:pPr>
        <w:numPr>
          <w:ilvl w:val="0"/>
          <w:numId w:val="191"/>
        </w:numPr>
        <w:jc w:val="both"/>
        <w:rPr>
          <w:rFonts w:ascii="Arial" w:eastAsia="SimSun" w:hAnsi="Arial" w:cs="Arial"/>
          <w:b/>
        </w:rPr>
      </w:pPr>
      <w:r w:rsidRPr="00916ABE">
        <w:rPr>
          <w:rFonts w:ascii="Arial" w:eastAsia="SimSun" w:hAnsi="Arial" w:cs="Arial"/>
          <w:b/>
        </w:rPr>
        <w:t xml:space="preserve">Propuesta de valor agregado para incorporar a la CPV un elemento de seguridad adicional. </w:t>
      </w:r>
    </w:p>
    <w:p w14:paraId="2D635739" w14:textId="77777777" w:rsidR="00916ABE" w:rsidRPr="00916ABE" w:rsidRDefault="00916ABE" w:rsidP="00916ABE">
      <w:pPr>
        <w:ind w:left="720"/>
        <w:jc w:val="both"/>
        <w:rPr>
          <w:rFonts w:ascii="Arial" w:eastAsia="SimSun" w:hAnsi="Arial" w:cs="Arial"/>
          <w:b/>
        </w:rPr>
      </w:pPr>
    </w:p>
    <w:p w14:paraId="5715F009" w14:textId="77777777" w:rsidR="00916ABE" w:rsidRPr="00916ABE" w:rsidRDefault="00916ABE" w:rsidP="00916ABE">
      <w:pPr>
        <w:ind w:left="72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podrá incluir como parte de su Propuesta Técnica la incorporación de uno o hasta dos elementos de seguridad de nivel 1, nivel 2 o nivel 3, los cuales serán evaluados como se indica en el Sub rubro 1.6 “</w:t>
      </w:r>
      <w:r w:rsidRPr="00916ABE">
        <w:rPr>
          <w:rFonts w:ascii="Arial" w:eastAsia="SimSun" w:hAnsi="Arial" w:cs="Arial"/>
          <w:i/>
          <w:iCs/>
        </w:rPr>
        <w:t>Propuesta de valor agregado para incorporar a la CPV un elemento de seguridad adicional”</w:t>
      </w:r>
      <w:r w:rsidRPr="00916ABE">
        <w:rPr>
          <w:rFonts w:ascii="Arial" w:eastAsia="SimSun" w:hAnsi="Arial" w:cs="Arial"/>
        </w:rPr>
        <w:t xml:space="preserve"> de la tabla de Puntos y Porcentajes. Cabe precisar que, la propuesta no deberá afectar la calidad de impresión de la fotografía, la lectura de los códigos QR, lectura de datos variables. </w:t>
      </w:r>
    </w:p>
    <w:p w14:paraId="7FA66A4C" w14:textId="77777777" w:rsidR="00916ABE" w:rsidRPr="00916ABE" w:rsidRDefault="00916ABE" w:rsidP="00916ABE">
      <w:pPr>
        <w:ind w:left="720"/>
        <w:jc w:val="both"/>
        <w:rPr>
          <w:rFonts w:ascii="Arial" w:eastAsia="SimSun" w:hAnsi="Arial" w:cs="Arial"/>
        </w:rPr>
      </w:pPr>
    </w:p>
    <w:p w14:paraId="2E48EE6E" w14:textId="77777777" w:rsidR="00916ABE" w:rsidRPr="00916ABE" w:rsidRDefault="00916ABE" w:rsidP="00916ABE">
      <w:pPr>
        <w:ind w:left="720"/>
        <w:jc w:val="both"/>
        <w:rPr>
          <w:rFonts w:ascii="Arial" w:eastAsia="SimSun" w:hAnsi="Arial" w:cs="Arial"/>
        </w:rPr>
      </w:pPr>
      <w:r w:rsidRPr="00916ABE">
        <w:rPr>
          <w:rFonts w:ascii="Arial" w:eastAsia="SimSun" w:hAnsi="Arial" w:cs="Arial"/>
        </w:rPr>
        <w:t xml:space="preserve">Para tal efecto, </w:t>
      </w:r>
      <w:r w:rsidRPr="00916ABE">
        <w:rPr>
          <w:rFonts w:ascii="Arial" w:eastAsia="SimSun" w:hAnsi="Arial" w:cs="Arial"/>
          <w:b/>
        </w:rPr>
        <w:t>“El Licitante”</w:t>
      </w:r>
      <w:r w:rsidRPr="00916ABE">
        <w:rPr>
          <w:rFonts w:ascii="Arial" w:eastAsia="SimSun" w:hAnsi="Arial" w:cs="Arial"/>
        </w:rPr>
        <w:t xml:space="preserve"> deberá especificar, de cada elemento de seguridad propuesto, al menos lo siguiente:</w:t>
      </w:r>
    </w:p>
    <w:p w14:paraId="3EEFBF83" w14:textId="77777777" w:rsidR="00916ABE" w:rsidRPr="00916ABE" w:rsidRDefault="00916ABE" w:rsidP="00916ABE">
      <w:pPr>
        <w:ind w:left="720"/>
        <w:jc w:val="both"/>
        <w:rPr>
          <w:rFonts w:ascii="Arial" w:eastAsia="SimSun" w:hAnsi="Arial" w:cs="Arial"/>
        </w:rPr>
      </w:pPr>
    </w:p>
    <w:p w14:paraId="0E92DE5B"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Nivel de seguridad (1, 2 o 3).</w:t>
      </w:r>
    </w:p>
    <w:p w14:paraId="336913C3"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 xml:space="preserve">Descripción. </w:t>
      </w:r>
    </w:p>
    <w:p w14:paraId="6127FD59"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 xml:space="preserve">Características técnicas. </w:t>
      </w:r>
    </w:p>
    <w:p w14:paraId="562F338B"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 xml:space="preserve">Recomendaciones de ubicación. </w:t>
      </w:r>
    </w:p>
    <w:p w14:paraId="6BD95122"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 xml:space="preserve">Mecanismos y método de verificación. </w:t>
      </w:r>
    </w:p>
    <w:p w14:paraId="0B0A65F0"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 xml:space="preserve">En su caso, número de dispositivos que proporcionará para su verificación. </w:t>
      </w:r>
    </w:p>
    <w:p w14:paraId="28F560E9" w14:textId="77777777" w:rsidR="00916ABE" w:rsidRPr="00916ABE" w:rsidRDefault="00916ABE">
      <w:pPr>
        <w:numPr>
          <w:ilvl w:val="0"/>
          <w:numId w:val="288"/>
        </w:numPr>
        <w:jc w:val="both"/>
        <w:rPr>
          <w:rFonts w:ascii="Arial" w:eastAsia="SimSun" w:hAnsi="Arial" w:cs="Arial"/>
        </w:rPr>
      </w:pPr>
      <w:r w:rsidRPr="00916ABE">
        <w:rPr>
          <w:rFonts w:ascii="Arial" w:eastAsia="SimSun" w:hAnsi="Arial" w:cs="Arial"/>
        </w:rPr>
        <w:t xml:space="preserve">Consideraciones generales de cada elemento propuesto y cualquier otra información requerida para la evaluación de este apartado. </w:t>
      </w:r>
    </w:p>
    <w:p w14:paraId="68939160" w14:textId="77777777" w:rsidR="00916ABE" w:rsidRPr="00916ABE" w:rsidRDefault="00916ABE" w:rsidP="00916ABE">
      <w:pPr>
        <w:ind w:left="720"/>
        <w:jc w:val="both"/>
        <w:rPr>
          <w:rFonts w:ascii="Arial" w:eastAsia="SimSun" w:hAnsi="Arial" w:cs="Arial"/>
        </w:rPr>
      </w:pPr>
    </w:p>
    <w:p w14:paraId="003CFBB3" w14:textId="77777777" w:rsidR="00916ABE" w:rsidRPr="00916ABE" w:rsidRDefault="00916ABE" w:rsidP="00916ABE">
      <w:pPr>
        <w:jc w:val="both"/>
        <w:rPr>
          <w:rFonts w:ascii="Arial" w:eastAsia="SimSun" w:hAnsi="Arial" w:cs="Arial"/>
        </w:rPr>
      </w:pPr>
      <w:r w:rsidRPr="00916ABE">
        <w:rPr>
          <w:rFonts w:ascii="Arial" w:eastAsia="SimSun" w:hAnsi="Arial" w:cs="Arial"/>
          <w:b/>
        </w:rPr>
        <w:lastRenderedPageBreak/>
        <w:t xml:space="preserve">“El Licitante”, </w:t>
      </w:r>
      <w:r w:rsidRPr="00916ABE">
        <w:rPr>
          <w:rFonts w:ascii="Arial" w:eastAsia="SimSun" w:hAnsi="Arial" w:cs="Arial"/>
        </w:rPr>
        <w:t xml:space="preserve">en caso de resultar adjudicado, deberá entregar al Supervisor del Contrato los dispositivos para la validación del (los) elemento (s) de seguridad de su propuesta de valor agregado, previo a la fecha establecida para el inicio de la producción. </w:t>
      </w:r>
    </w:p>
    <w:p w14:paraId="3E90C41D" w14:textId="77777777" w:rsidR="00916ABE" w:rsidRPr="00916ABE" w:rsidRDefault="00916ABE" w:rsidP="00916ABE">
      <w:pPr>
        <w:jc w:val="both"/>
        <w:rPr>
          <w:rFonts w:ascii="Arial" w:eastAsia="SimSun" w:hAnsi="Arial" w:cs="Arial"/>
          <w:b/>
          <w:strike/>
        </w:rPr>
      </w:pPr>
    </w:p>
    <w:p w14:paraId="52C06E51"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incorporar los elementos propuestos en este apartado, como parte del Original Mecánico de la CPV a producir, previa validación de </w:t>
      </w:r>
      <w:r w:rsidRPr="00916ABE">
        <w:rPr>
          <w:rFonts w:ascii="Arial" w:eastAsia="SimSun" w:hAnsi="Arial" w:cs="Arial"/>
          <w:b/>
        </w:rPr>
        <w:t>“El Instituto”</w:t>
      </w:r>
      <w:r w:rsidRPr="00916ABE">
        <w:rPr>
          <w:rFonts w:ascii="Arial" w:eastAsia="SimSun" w:hAnsi="Arial" w:cs="Arial"/>
        </w:rPr>
        <w:t>.</w:t>
      </w:r>
    </w:p>
    <w:p w14:paraId="3B55033A" w14:textId="77777777" w:rsidR="00916ABE" w:rsidRPr="00916ABE" w:rsidRDefault="00916ABE" w:rsidP="00916ABE">
      <w:pPr>
        <w:jc w:val="both"/>
        <w:rPr>
          <w:rFonts w:ascii="Arial" w:eastAsia="SimSun" w:hAnsi="Arial" w:cs="Arial"/>
          <w:b/>
        </w:rPr>
      </w:pPr>
    </w:p>
    <w:p w14:paraId="47698DD4" w14:textId="77777777" w:rsidR="00916ABE" w:rsidRPr="00916ABE" w:rsidRDefault="00916ABE">
      <w:pPr>
        <w:keepNext/>
        <w:numPr>
          <w:ilvl w:val="2"/>
          <w:numId w:val="181"/>
        </w:numPr>
        <w:jc w:val="both"/>
        <w:outlineLvl w:val="0"/>
        <w:rPr>
          <w:rFonts w:ascii="Arial" w:eastAsia="SimSun" w:hAnsi="Arial" w:cs="Arial"/>
          <w:b/>
        </w:rPr>
      </w:pPr>
      <w:bookmarkStart w:id="1841" w:name="_Toc208592557"/>
      <w:r w:rsidRPr="00916ABE">
        <w:rPr>
          <w:rFonts w:ascii="Arial" w:eastAsia="SimSun" w:hAnsi="Arial" w:cs="Arial"/>
          <w:b/>
        </w:rPr>
        <w:t>Elementos contenidos en el Reverso de la CPV.</w:t>
      </w:r>
      <w:bookmarkEnd w:id="1841"/>
    </w:p>
    <w:p w14:paraId="3772DBFA" w14:textId="77777777" w:rsidR="00916ABE" w:rsidRPr="00916ABE" w:rsidRDefault="00916ABE" w:rsidP="00916ABE">
      <w:pPr>
        <w:widowControl w:val="0"/>
        <w:jc w:val="both"/>
        <w:rPr>
          <w:rFonts w:ascii="Arial" w:eastAsia="SimSun" w:hAnsi="Arial" w:cs="Arial"/>
        </w:rPr>
      </w:pPr>
    </w:p>
    <w:p w14:paraId="4C6DD71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Para el sustrato Teslin o similar, se deberá imprimir una fotografía a color.  </w:t>
      </w:r>
    </w:p>
    <w:p w14:paraId="2CE276D0" w14:textId="77777777" w:rsidR="00916ABE" w:rsidRPr="00916ABE" w:rsidRDefault="00916ABE" w:rsidP="00916ABE">
      <w:pPr>
        <w:widowControl w:val="0"/>
        <w:jc w:val="both"/>
        <w:rPr>
          <w:rFonts w:ascii="Arial" w:eastAsia="SimSun" w:hAnsi="Arial" w:cs="Arial"/>
          <w:highlight w:val="green"/>
        </w:rPr>
      </w:pPr>
    </w:p>
    <w:p w14:paraId="06F4C60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Se deberán imprimir en color negro, un código de barras unidimensional 128 (el cual se colocará en la parte superior izquierda) y tres códigos tipo </w:t>
      </w:r>
      <w:r w:rsidRPr="00916ABE">
        <w:rPr>
          <w:rFonts w:ascii="Arial" w:eastAsia="SimSun" w:hAnsi="Arial" w:cs="Arial"/>
          <w:b/>
        </w:rPr>
        <w:t>QR</w:t>
      </w:r>
      <w:r w:rsidRPr="00916ABE">
        <w:rPr>
          <w:rFonts w:ascii="Arial" w:eastAsia="SimSun" w:hAnsi="Arial" w:cs="Arial"/>
        </w:rPr>
        <w:t>, los cuales estarán ubicados como se muestra en la figura 14.</w:t>
      </w:r>
    </w:p>
    <w:p w14:paraId="775DEAC8" w14:textId="77777777" w:rsidR="00916ABE" w:rsidRPr="00916ABE" w:rsidRDefault="00916ABE" w:rsidP="00916ABE">
      <w:pPr>
        <w:widowControl w:val="0"/>
        <w:jc w:val="both"/>
        <w:rPr>
          <w:rFonts w:ascii="Arial" w:eastAsia="SimSun" w:hAnsi="Arial" w:cs="Arial"/>
        </w:rPr>
      </w:pPr>
    </w:p>
    <w:p w14:paraId="6904FE9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Cabe señalar que, se deberá garantizar su lectura sin que interfiera con los demás elementos.</w:t>
      </w:r>
    </w:p>
    <w:p w14:paraId="7FA85533" w14:textId="77777777" w:rsidR="00916ABE" w:rsidRPr="00916ABE" w:rsidRDefault="00916ABE" w:rsidP="00916ABE">
      <w:pPr>
        <w:widowControl w:val="0"/>
        <w:jc w:val="both"/>
        <w:rPr>
          <w:rFonts w:ascii="Arial" w:eastAsia="SimSun" w:hAnsi="Arial" w:cs="Arial"/>
        </w:rPr>
      </w:pPr>
    </w:p>
    <w:p w14:paraId="77D97E0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deberá</w:t>
      </w:r>
      <w:r w:rsidRPr="00916ABE">
        <w:rPr>
          <w:rFonts w:ascii="Arial" w:eastAsia="SimSun" w:hAnsi="Arial" w:cs="Arial"/>
          <w:b/>
        </w:rPr>
        <w:t xml:space="preserve"> </w:t>
      </w:r>
      <w:r w:rsidRPr="00916ABE">
        <w:rPr>
          <w:rFonts w:ascii="Arial" w:eastAsia="SimSun" w:hAnsi="Arial" w:cs="Arial"/>
        </w:rPr>
        <w:t xml:space="preserve">proporcionar </w:t>
      </w:r>
      <w:bookmarkStart w:id="1842" w:name="_Hlk3298301"/>
      <w:r w:rsidRPr="00916ABE">
        <w:rPr>
          <w:rFonts w:ascii="Arial" w:eastAsia="SimSun" w:hAnsi="Arial" w:cs="Arial"/>
        </w:rPr>
        <w:t xml:space="preserve">el </w:t>
      </w:r>
      <w:r w:rsidRPr="00916ABE">
        <w:rPr>
          <w:rFonts w:ascii="Arial" w:eastAsia="SimSun" w:hAnsi="Arial" w:cs="Arial"/>
          <w:i/>
          <w:iCs/>
        </w:rPr>
        <w:t>Software</w:t>
      </w:r>
      <w:r w:rsidRPr="00916ABE">
        <w:rPr>
          <w:rFonts w:ascii="Arial" w:eastAsia="SimSun" w:hAnsi="Arial" w:cs="Arial"/>
        </w:rPr>
        <w:t xml:space="preserve"> y/o las herramientas necesarias para que </w:t>
      </w:r>
      <w:r w:rsidRPr="00916ABE">
        <w:rPr>
          <w:rFonts w:ascii="Arial" w:eastAsia="SimSun" w:hAnsi="Arial" w:cs="Arial"/>
          <w:b/>
        </w:rPr>
        <w:t xml:space="preserve">“El Instituto” </w:t>
      </w:r>
      <w:r w:rsidRPr="00916ABE">
        <w:rPr>
          <w:rFonts w:ascii="Arial" w:eastAsia="SimSun" w:hAnsi="Arial" w:cs="Arial"/>
        </w:rPr>
        <w:t xml:space="preserve">genere las imágenes de los códigos tipo </w:t>
      </w:r>
      <w:r w:rsidRPr="00916ABE">
        <w:rPr>
          <w:rFonts w:ascii="Arial" w:eastAsia="SimSun" w:hAnsi="Arial" w:cs="Arial"/>
          <w:b/>
        </w:rPr>
        <w:t>QR</w:t>
      </w:r>
      <w:bookmarkEnd w:id="1842"/>
      <w:r w:rsidRPr="00916ABE">
        <w:rPr>
          <w:rFonts w:ascii="Arial" w:eastAsia="SimSun" w:hAnsi="Arial" w:cs="Arial"/>
        </w:rPr>
        <w:t xml:space="preserve">, considerando lo necesario para que se pueda integrar la información de las personas. La información contenida en los códigos deberá estar comprimida sin que pierda integridad y/o utilidad de éstos, para lo cual, </w:t>
      </w:r>
      <w:r w:rsidRPr="00916ABE">
        <w:rPr>
          <w:rFonts w:ascii="Arial" w:eastAsia="SimSun" w:hAnsi="Arial" w:cs="Arial"/>
          <w:b/>
        </w:rPr>
        <w:t>“El Proveedor”</w:t>
      </w:r>
      <w:r w:rsidRPr="00916ABE">
        <w:rPr>
          <w:rFonts w:ascii="Arial" w:eastAsia="SimSun" w:hAnsi="Arial" w:cs="Arial"/>
        </w:rPr>
        <w:t xml:space="preserve"> deberá proporcionar lo necesario para llevar a cabo la compresión de la información con el fin de que esta quede contenida en los códigos </w:t>
      </w:r>
      <w:r w:rsidRPr="00916ABE">
        <w:rPr>
          <w:rFonts w:ascii="Arial" w:eastAsia="SimSun" w:hAnsi="Arial" w:cs="Arial"/>
          <w:b/>
        </w:rPr>
        <w:t>QR</w:t>
      </w:r>
      <w:r w:rsidRPr="00916ABE">
        <w:rPr>
          <w:rFonts w:ascii="Arial" w:eastAsia="SimSun" w:hAnsi="Arial" w:cs="Arial"/>
        </w:rPr>
        <w:t>.</w:t>
      </w:r>
    </w:p>
    <w:p w14:paraId="6DC415EC" w14:textId="77777777" w:rsidR="00916ABE" w:rsidRPr="00916ABE" w:rsidRDefault="00916ABE" w:rsidP="00916ABE">
      <w:pPr>
        <w:widowControl w:val="0"/>
        <w:jc w:val="both"/>
        <w:rPr>
          <w:rFonts w:ascii="Arial" w:eastAsia="SimSun" w:hAnsi="Arial" w:cs="Arial"/>
        </w:rPr>
      </w:pPr>
    </w:p>
    <w:p w14:paraId="168A010A"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 Licitante”</w:t>
      </w:r>
      <w:r w:rsidRPr="00916ABE">
        <w:rPr>
          <w:rFonts w:ascii="Arial" w:eastAsia="SimSun" w:hAnsi="Arial" w:cs="Arial"/>
        </w:rPr>
        <w:t xml:space="preserve"> deberá incluir en su Propuesta Técnica la descripción y entrega a </w:t>
      </w:r>
      <w:r w:rsidRPr="00916ABE">
        <w:rPr>
          <w:rFonts w:ascii="Arial" w:eastAsia="SimSun" w:hAnsi="Arial" w:cs="Arial"/>
          <w:b/>
        </w:rPr>
        <w:t xml:space="preserve">“El Instituto”, </w:t>
      </w:r>
      <w:r w:rsidRPr="00916ABE">
        <w:rPr>
          <w:rFonts w:ascii="Arial" w:eastAsia="SimSun" w:hAnsi="Arial" w:cs="Arial"/>
        </w:rPr>
        <w:t>previo a la fecha establecida para el inicio de la producción de la CPV,</w:t>
      </w:r>
      <w:bookmarkStart w:id="1843" w:name="_Hlk3298267"/>
      <w:r w:rsidRPr="00916ABE">
        <w:rPr>
          <w:rFonts w:ascii="Arial" w:eastAsia="SimSun" w:hAnsi="Arial" w:cs="Arial"/>
        </w:rPr>
        <w:t xml:space="preserve"> 20 dispositivos decodificadores estándar o comerciales para la verificación de los códigos </w:t>
      </w:r>
      <w:r w:rsidRPr="00916ABE">
        <w:rPr>
          <w:rFonts w:ascii="Arial" w:eastAsia="SimSun" w:hAnsi="Arial" w:cs="Arial"/>
          <w:b/>
        </w:rPr>
        <w:t xml:space="preserve">QR </w:t>
      </w:r>
      <w:bookmarkEnd w:id="1843"/>
      <w:r w:rsidRPr="00916ABE">
        <w:rPr>
          <w:rFonts w:ascii="Arial" w:eastAsia="SimSun" w:hAnsi="Arial" w:cs="Arial"/>
        </w:rPr>
        <w:t xml:space="preserve">que serán utilizados para la revisión del código, para el </w:t>
      </w:r>
      <w:r w:rsidRPr="00916ABE">
        <w:rPr>
          <w:rFonts w:ascii="Arial" w:eastAsia="SimSun" w:hAnsi="Arial" w:cs="Arial"/>
          <w:lang w:eastAsia="es-MX"/>
        </w:rPr>
        <w:t>Control de Calidad</w:t>
      </w:r>
      <w:r w:rsidRPr="00916ABE">
        <w:rPr>
          <w:rFonts w:ascii="Arial" w:eastAsia="SimSun" w:hAnsi="Arial" w:cs="Arial"/>
        </w:rPr>
        <w:t xml:space="preserve"> que realiza </w:t>
      </w:r>
      <w:r w:rsidRPr="00916ABE">
        <w:rPr>
          <w:rFonts w:ascii="Arial" w:eastAsia="SimSun" w:hAnsi="Arial" w:cs="Arial"/>
          <w:b/>
        </w:rPr>
        <w:t>“El Instituto”.</w:t>
      </w:r>
    </w:p>
    <w:p w14:paraId="47568B50" w14:textId="77777777" w:rsidR="00916ABE" w:rsidRPr="00916ABE" w:rsidRDefault="00916ABE" w:rsidP="00916ABE">
      <w:pPr>
        <w:widowControl w:val="0"/>
        <w:jc w:val="both"/>
        <w:rPr>
          <w:rFonts w:ascii="Arial" w:eastAsia="SimSun" w:hAnsi="Arial" w:cs="Arial"/>
        </w:rPr>
      </w:pPr>
    </w:p>
    <w:p w14:paraId="5E2B5C1E" w14:textId="77777777" w:rsidR="00916ABE" w:rsidRPr="00916ABE" w:rsidRDefault="00916ABE" w:rsidP="00916ABE">
      <w:pPr>
        <w:jc w:val="center"/>
        <w:rPr>
          <w:rFonts w:ascii="Arial" w:eastAsia="SimSun" w:hAnsi="Arial" w:cs="Arial"/>
        </w:rPr>
      </w:pPr>
    </w:p>
    <w:p w14:paraId="4079E5DB" w14:textId="77777777" w:rsidR="00916ABE" w:rsidRPr="00916ABE" w:rsidRDefault="00916ABE" w:rsidP="00916ABE">
      <w:pPr>
        <w:jc w:val="center"/>
        <w:rPr>
          <w:rFonts w:ascii="Arial" w:eastAsia="SimSun" w:hAnsi="Arial" w:cs="Arial"/>
        </w:rPr>
      </w:pPr>
      <w:r w:rsidRPr="00916ABE">
        <w:rPr>
          <w:rFonts w:ascii="Arial" w:eastAsia="SimSun" w:hAnsi="Arial" w:cs="Arial"/>
          <w:noProof/>
        </w:rPr>
        <w:drawing>
          <wp:inline distT="0" distB="0" distL="0" distR="0" wp14:anchorId="5F9494AF" wp14:editId="3A3CCE8C">
            <wp:extent cx="3951605" cy="2695575"/>
            <wp:effectExtent l="0" t="0" r="0" b="9525"/>
            <wp:docPr id="406871701" name="Imagen 19"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71701" name="Imagen 19" descr="Código QR&#10;&#10;El contenido generado por IA puede ser incorrecto."/>
                    <pic:cNvPicPr/>
                  </pic:nvPicPr>
                  <pic:blipFill>
                    <a:blip r:embed="rId47"/>
                    <a:stretch>
                      <a:fillRect/>
                    </a:stretch>
                  </pic:blipFill>
                  <pic:spPr>
                    <a:xfrm>
                      <a:off x="0" y="0"/>
                      <a:ext cx="3951605" cy="2695575"/>
                    </a:xfrm>
                    <a:prstGeom prst="rect">
                      <a:avLst/>
                    </a:prstGeom>
                  </pic:spPr>
                </pic:pic>
              </a:graphicData>
            </a:graphic>
          </wp:inline>
        </w:drawing>
      </w:r>
    </w:p>
    <w:p w14:paraId="1F73DF2C" w14:textId="77777777" w:rsidR="00916ABE" w:rsidRPr="00916ABE" w:rsidRDefault="00916ABE" w:rsidP="00916ABE">
      <w:pPr>
        <w:jc w:val="center"/>
        <w:rPr>
          <w:rFonts w:ascii="Arial" w:eastAsia="SimSun" w:hAnsi="Arial" w:cs="Arial"/>
        </w:rPr>
      </w:pPr>
    </w:p>
    <w:p w14:paraId="3B4561F1" w14:textId="77777777" w:rsidR="00916ABE" w:rsidRPr="00916ABE" w:rsidRDefault="00916ABE" w:rsidP="00916ABE">
      <w:pPr>
        <w:jc w:val="center"/>
        <w:rPr>
          <w:rFonts w:ascii="Arial" w:eastAsia="SimSun" w:hAnsi="Arial" w:cs="Arial"/>
        </w:rPr>
      </w:pPr>
    </w:p>
    <w:p w14:paraId="6FCB34E9" w14:textId="77777777" w:rsidR="00916ABE" w:rsidRPr="00916ABE" w:rsidRDefault="00916ABE" w:rsidP="00916ABE">
      <w:pPr>
        <w:jc w:val="center"/>
        <w:rPr>
          <w:rFonts w:ascii="Arial" w:eastAsia="SimSun" w:hAnsi="Arial" w:cs="Arial"/>
        </w:rPr>
      </w:pPr>
      <w:r w:rsidRPr="00916ABE">
        <w:rPr>
          <w:rFonts w:ascii="Arial" w:eastAsia="SimSun" w:hAnsi="Arial" w:cs="Arial"/>
          <w:noProof/>
        </w:rPr>
        <w:lastRenderedPageBreak/>
        <w:drawing>
          <wp:inline distT="0" distB="0" distL="0" distR="0" wp14:anchorId="72795C39" wp14:editId="49CCAC6C">
            <wp:extent cx="3982961" cy="2476800"/>
            <wp:effectExtent l="0" t="0" r="0" b="0"/>
            <wp:docPr id="10" name="Imagen 9" descr="Código QR&#10;&#10;El contenido generado por IA puede ser incorrecto.">
              <a:extLst xmlns:a="http://schemas.openxmlformats.org/drawingml/2006/main">
                <a:ext uri="{FF2B5EF4-FFF2-40B4-BE49-F238E27FC236}">
                  <a16:creationId xmlns:a16="http://schemas.microsoft.com/office/drawing/2014/main" id="{8BF4F891-6D04-09F4-56FF-5BEDC2CA4D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9" descr="Código QR&#10;&#10;El contenido generado por IA puede ser incorrecto.">
                      <a:extLst>
                        <a:ext uri="{FF2B5EF4-FFF2-40B4-BE49-F238E27FC236}">
                          <a16:creationId xmlns:a16="http://schemas.microsoft.com/office/drawing/2014/main" id="{8BF4F891-6D04-09F4-56FF-5BEDC2CA4DC5}"/>
                        </a:ext>
                      </a:extLst>
                    </pic:cNvPr>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3982961" cy="2476800"/>
                    </a:xfrm>
                    <a:prstGeom prst="rect">
                      <a:avLst/>
                    </a:prstGeom>
                  </pic:spPr>
                </pic:pic>
              </a:graphicData>
            </a:graphic>
          </wp:inline>
        </w:drawing>
      </w:r>
    </w:p>
    <w:p w14:paraId="61B9D118" w14:textId="1C424803" w:rsidR="00916ABE" w:rsidRPr="00916ABE" w:rsidRDefault="00916ABE" w:rsidP="00916ABE">
      <w:pPr>
        <w:jc w:val="center"/>
        <w:rPr>
          <w:rFonts w:ascii="Arial" w:eastAsia="SimSun" w:hAnsi="Arial" w:cs="Arial"/>
          <w:b/>
        </w:rPr>
      </w:pPr>
      <w:bookmarkStart w:id="1844" w:name="_Toc207450701"/>
      <w:r w:rsidRPr="00916ABE">
        <w:rPr>
          <w:rFonts w:ascii="Arial" w:eastAsia="SimSun" w:hAnsi="Arial" w:cs="Arial"/>
        </w:rPr>
        <w:t xml:space="preserve">Figura </w:t>
      </w:r>
      <w:r w:rsidRPr="00916ABE">
        <w:rPr>
          <w:rFonts w:ascii="Arial" w:eastAsia="SimSun" w:hAnsi="Arial" w:cs="Arial"/>
          <w:b/>
          <w:lang w:eastAsia="en-US"/>
        </w:rPr>
        <w:fldChar w:fldCharType="begin"/>
      </w:r>
      <w:r w:rsidRPr="00916ABE">
        <w:rPr>
          <w:rFonts w:ascii="Arial" w:eastAsia="SimSun" w:hAnsi="Arial" w:cs="Arial"/>
        </w:rPr>
        <w:instrText>SEQ Figura \* ARABIC</w:instrText>
      </w:r>
      <w:r w:rsidRPr="00916ABE">
        <w:rPr>
          <w:rFonts w:ascii="Arial" w:eastAsia="SimSun" w:hAnsi="Arial" w:cs="Arial"/>
          <w:b/>
          <w:lang w:eastAsia="en-US"/>
        </w:rPr>
        <w:fldChar w:fldCharType="separate"/>
      </w:r>
      <w:r w:rsidR="00030E2C">
        <w:rPr>
          <w:rFonts w:ascii="Arial" w:eastAsia="SimSun" w:hAnsi="Arial" w:cs="Arial"/>
          <w:noProof/>
        </w:rPr>
        <w:t>14</w:t>
      </w:r>
      <w:r w:rsidRPr="00916ABE">
        <w:rPr>
          <w:rFonts w:ascii="Arial" w:eastAsia="SimSun" w:hAnsi="Arial" w:cs="Arial"/>
          <w:b/>
          <w:lang w:eastAsia="en-US"/>
        </w:rPr>
        <w:fldChar w:fldCharType="end"/>
      </w:r>
      <w:r w:rsidRPr="00916ABE">
        <w:rPr>
          <w:rFonts w:ascii="Arial" w:eastAsia="SimSun" w:hAnsi="Arial" w:cs="Arial"/>
        </w:rPr>
        <w:t>. Elementos de control.</w:t>
      </w:r>
      <w:bookmarkEnd w:id="1844"/>
    </w:p>
    <w:p w14:paraId="309768B3" w14:textId="77777777" w:rsidR="00916ABE" w:rsidRPr="00916ABE" w:rsidRDefault="00916ABE" w:rsidP="00916ABE">
      <w:pPr>
        <w:widowControl w:val="0"/>
        <w:jc w:val="both"/>
        <w:rPr>
          <w:rFonts w:ascii="Arial" w:eastAsia="SimSun" w:hAnsi="Arial" w:cs="Arial"/>
        </w:rPr>
      </w:pPr>
    </w:p>
    <w:p w14:paraId="3B9872D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el lado derecho, debajo del código tipo </w:t>
      </w:r>
      <w:r w:rsidRPr="00916ABE">
        <w:rPr>
          <w:rFonts w:ascii="Arial" w:eastAsia="SimSun" w:hAnsi="Arial" w:cs="Arial"/>
          <w:b/>
          <w:bCs/>
        </w:rPr>
        <w:t xml:space="preserve">QR </w:t>
      </w:r>
      <w:r w:rsidRPr="00916ABE">
        <w:rPr>
          <w:rFonts w:ascii="Arial" w:eastAsia="SimSun" w:hAnsi="Arial" w:cs="Arial"/>
        </w:rPr>
        <w:t>se deberá imprimir como dato fijo la firma digitalizada de la Secretaria Ejecutiva del Instituto Nacional Electoral, el nombre de la Secretaria Ejecutiva, adicionalmente la siguiente leyenda en la parte inferior, como se muestra en la Figura 14.</w:t>
      </w:r>
    </w:p>
    <w:p w14:paraId="627A9DCF" w14:textId="77777777" w:rsidR="00916ABE" w:rsidRPr="00916ABE" w:rsidRDefault="00916ABE" w:rsidP="00916ABE">
      <w:pPr>
        <w:widowControl w:val="0"/>
        <w:jc w:val="both"/>
        <w:rPr>
          <w:rFonts w:ascii="Arial" w:eastAsia="SimSun" w:hAnsi="Arial" w:cs="Arial"/>
        </w:rPr>
      </w:pPr>
    </w:p>
    <w:p w14:paraId="15050A22"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SECRETARIA EJECUTIVA DEL</w:t>
      </w:r>
    </w:p>
    <w:p w14:paraId="7D627E75"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INSTITUTO</w:t>
      </w:r>
      <w:r w:rsidRPr="00916ABE">
        <w:rPr>
          <w:rFonts w:ascii="Arial" w:eastAsia="SimSun" w:hAnsi="Arial" w:cs="Arial"/>
        </w:rPr>
        <w:t xml:space="preserve"> </w:t>
      </w:r>
      <w:r w:rsidRPr="00916ABE">
        <w:rPr>
          <w:rFonts w:ascii="Arial" w:eastAsia="SimSun" w:hAnsi="Arial" w:cs="Arial"/>
          <w:b/>
        </w:rPr>
        <w:t>NACIONAL ELECTORAL</w:t>
      </w:r>
    </w:p>
    <w:p w14:paraId="469A52FA" w14:textId="77777777" w:rsidR="00916ABE" w:rsidRPr="00916ABE" w:rsidRDefault="00916ABE" w:rsidP="00916ABE">
      <w:pPr>
        <w:widowControl w:val="0"/>
        <w:ind w:left="686" w:firstLine="19"/>
        <w:jc w:val="both"/>
        <w:rPr>
          <w:rFonts w:ascii="Arial" w:eastAsia="SimSun" w:hAnsi="Arial" w:cs="Arial"/>
        </w:rPr>
      </w:pPr>
    </w:p>
    <w:p w14:paraId="296E200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En la parte superior y a lo largo del cuerpo de la CPV se deberán imprimir las siguientes leyendas, la cuales serán utilizadas para el marcaje del Voto el día de las elecciones, tal y como se muestra en la Figura 15.</w:t>
      </w:r>
    </w:p>
    <w:p w14:paraId="00D08DC2" w14:textId="77777777" w:rsidR="00916ABE" w:rsidRPr="00916ABE" w:rsidRDefault="00916ABE" w:rsidP="00916ABE">
      <w:pPr>
        <w:widowControl w:val="0"/>
        <w:jc w:val="both"/>
        <w:rPr>
          <w:rFonts w:ascii="Arial" w:eastAsia="SimSun" w:hAnsi="Arial" w:cs="Arial"/>
        </w:rPr>
      </w:pPr>
    </w:p>
    <w:p w14:paraId="5BDB08B1"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ELECCIONES FEDERALES</w:t>
      </w:r>
    </w:p>
    <w:p w14:paraId="7CE9577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Debajo de la cual habrá un recuadro sin divisiones, formado con datos variables utilizando el nombre completo de las personas y CIC de la CPV sin espacios intermedios.</w:t>
      </w:r>
    </w:p>
    <w:p w14:paraId="1ECEAFB4" w14:textId="77777777" w:rsidR="00916ABE" w:rsidRPr="00916ABE" w:rsidRDefault="00916ABE" w:rsidP="00916ABE">
      <w:pPr>
        <w:widowControl w:val="0"/>
        <w:jc w:val="both"/>
        <w:rPr>
          <w:rFonts w:ascii="Arial" w:eastAsia="SimSun" w:hAnsi="Arial" w:cs="Arial"/>
        </w:rPr>
      </w:pPr>
    </w:p>
    <w:p w14:paraId="7A375CEF"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ELECCIONES LOCALES Y EXTRAORDINARIAS</w:t>
      </w:r>
    </w:p>
    <w:p w14:paraId="38F5472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Debajo de la cual habrá un recuadro sin divisiones, formado con datos variables utilizando el nombre completo de las personas y CIC de la CPV sin espacios intermedios.</w:t>
      </w:r>
    </w:p>
    <w:p w14:paraId="34B715E8" w14:textId="77777777" w:rsidR="00916ABE" w:rsidRPr="00916ABE" w:rsidRDefault="00916ABE" w:rsidP="00916ABE">
      <w:pPr>
        <w:widowControl w:val="0"/>
        <w:jc w:val="both"/>
        <w:rPr>
          <w:rFonts w:ascii="Arial" w:eastAsia="SimSun" w:hAnsi="Arial" w:cs="Arial"/>
        </w:rPr>
      </w:pPr>
    </w:p>
    <w:p w14:paraId="6ED0395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noProof/>
        </w:rPr>
        <w:lastRenderedPageBreak/>
        <w:drawing>
          <wp:inline distT="0" distB="0" distL="0" distR="0" wp14:anchorId="40C5B0A3" wp14:editId="4BFF83B9">
            <wp:extent cx="4078605" cy="2953385"/>
            <wp:effectExtent l="0" t="0" r="0" b="0"/>
            <wp:docPr id="1632936658" name="Imagen 20"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936658" name="Imagen 20" descr="Código QR&#10;&#10;El contenido generado por IA puede ser incorrecto."/>
                    <pic:cNvPicPr/>
                  </pic:nvPicPr>
                  <pic:blipFill>
                    <a:blip r:embed="rId49"/>
                    <a:stretch>
                      <a:fillRect/>
                    </a:stretch>
                  </pic:blipFill>
                  <pic:spPr>
                    <a:xfrm>
                      <a:off x="0" y="0"/>
                      <a:ext cx="4078605" cy="2953385"/>
                    </a:xfrm>
                    <a:prstGeom prst="rect">
                      <a:avLst/>
                    </a:prstGeom>
                  </pic:spPr>
                </pic:pic>
              </a:graphicData>
            </a:graphic>
          </wp:inline>
        </w:drawing>
      </w:r>
    </w:p>
    <w:p w14:paraId="453503E4" w14:textId="5B6F197B" w:rsidR="00916ABE" w:rsidRPr="00916ABE" w:rsidRDefault="00916ABE" w:rsidP="00916ABE">
      <w:pPr>
        <w:jc w:val="center"/>
        <w:rPr>
          <w:rFonts w:ascii="Arial" w:eastAsia="SimSun" w:hAnsi="Arial" w:cs="Arial"/>
        </w:rPr>
      </w:pPr>
      <w:bookmarkStart w:id="1845" w:name="_Toc207450702"/>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15</w:t>
      </w:r>
      <w:r w:rsidRPr="00916ABE">
        <w:rPr>
          <w:rFonts w:ascii="Arial" w:eastAsia="SimSun" w:hAnsi="Arial" w:cs="Arial"/>
        </w:rPr>
        <w:fldChar w:fldCharType="end"/>
      </w:r>
      <w:r w:rsidRPr="00916ABE">
        <w:rPr>
          <w:rFonts w:ascii="Arial" w:eastAsia="SimSun" w:hAnsi="Arial" w:cs="Arial"/>
        </w:rPr>
        <w:t>. Elementos contenidos en el Reverso de la CPV.</w:t>
      </w:r>
      <w:bookmarkEnd w:id="1845"/>
    </w:p>
    <w:p w14:paraId="1DE325B6" w14:textId="77777777" w:rsidR="00916ABE" w:rsidRPr="00916ABE" w:rsidRDefault="00916ABE" w:rsidP="00916ABE">
      <w:pPr>
        <w:rPr>
          <w:rFonts w:ascii="Arial" w:eastAsia="SimSun" w:hAnsi="Arial" w:cs="Arial"/>
        </w:rPr>
      </w:pPr>
    </w:p>
    <w:p w14:paraId="2E2A6F7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la parte inferior debajo de la firma de la Secretaria Ejecutiva, </w:t>
      </w:r>
      <w:r w:rsidRPr="00916ABE">
        <w:rPr>
          <w:rFonts w:ascii="Arial" w:eastAsia="SimSun" w:hAnsi="Arial" w:cs="Arial"/>
          <w:b/>
        </w:rPr>
        <w:t>“El Proveedor”</w:t>
      </w:r>
      <w:r w:rsidRPr="00916ABE">
        <w:rPr>
          <w:rFonts w:ascii="Arial" w:eastAsia="SimSun" w:hAnsi="Arial" w:cs="Arial"/>
        </w:rPr>
        <w:t xml:space="preserve"> deberá incorporar la Zona de Lectura Mecánica (ZLM), conforme a las especificaciones del Documento 9303 Documento de Viaje de Lectura Mecánica Parte 3 de la OACI en su versión más reciente. La información que llevará la ZLM serán proporcionados por </w:t>
      </w:r>
      <w:r w:rsidRPr="00916ABE">
        <w:rPr>
          <w:rFonts w:ascii="Arial" w:eastAsia="SimSun" w:hAnsi="Arial" w:cs="Arial"/>
          <w:b/>
        </w:rPr>
        <w:t>“El Instituto”</w:t>
      </w:r>
      <w:r w:rsidRPr="00916ABE">
        <w:rPr>
          <w:rFonts w:ascii="Arial" w:eastAsia="SimSun" w:hAnsi="Arial" w:cs="Arial"/>
        </w:rPr>
        <w:t xml:space="preserve">, conforme a las especificaciones de dicho documento, además, los datos deberán estar ordenados de forma que puedan ser leídos mecánicamente con métodos de OCR. </w:t>
      </w:r>
      <w:r w:rsidRPr="00916ABE">
        <w:rPr>
          <w:rFonts w:ascii="Arial" w:eastAsia="SimSun" w:hAnsi="Arial" w:cs="Arial"/>
          <w:b/>
        </w:rPr>
        <w:t>“El Instituto”</w:t>
      </w:r>
      <w:r w:rsidRPr="00916ABE">
        <w:rPr>
          <w:rFonts w:ascii="Arial" w:eastAsia="SimSun" w:hAnsi="Arial" w:cs="Arial"/>
        </w:rPr>
        <w:t xml:space="preserve"> proporcionará el contenido definitivo de la ZLM a </w:t>
      </w:r>
      <w:r w:rsidRPr="00916ABE">
        <w:rPr>
          <w:rFonts w:ascii="Arial" w:eastAsia="SimSun" w:hAnsi="Arial" w:cs="Arial"/>
          <w:b/>
        </w:rPr>
        <w:t>“El Proveedor”</w:t>
      </w:r>
      <w:r w:rsidRPr="00916ABE">
        <w:rPr>
          <w:rFonts w:ascii="Arial" w:eastAsia="SimSun" w:hAnsi="Arial" w:cs="Arial"/>
        </w:rPr>
        <w:t xml:space="preserve">, como se muestra en la Figura 15. </w:t>
      </w:r>
    </w:p>
    <w:p w14:paraId="2D02F27C" w14:textId="77777777" w:rsidR="00916ABE" w:rsidRPr="00916ABE" w:rsidRDefault="00916ABE" w:rsidP="00916ABE">
      <w:pPr>
        <w:widowControl w:val="0"/>
        <w:jc w:val="both"/>
        <w:rPr>
          <w:rFonts w:ascii="Arial" w:eastAsia="SimSun" w:hAnsi="Arial" w:cs="Arial"/>
        </w:rPr>
      </w:pPr>
    </w:p>
    <w:p w14:paraId="651D591C" w14:textId="77777777" w:rsidR="00916ABE" w:rsidRPr="00916ABE" w:rsidRDefault="00916ABE" w:rsidP="00916ABE">
      <w:pPr>
        <w:jc w:val="both"/>
        <w:rPr>
          <w:rFonts w:ascii="Arial" w:eastAsia="SimSun" w:hAnsi="Arial" w:cs="Arial"/>
          <w:b/>
        </w:rPr>
      </w:pPr>
      <w:r w:rsidRPr="00916ABE">
        <w:rPr>
          <w:rFonts w:ascii="Arial" w:eastAsia="SimSun" w:hAnsi="Arial" w:cs="Arial"/>
          <w:b/>
        </w:rPr>
        <w:t>Elementos de Seguridad ubicados en el Reverso de la CPV.</w:t>
      </w:r>
    </w:p>
    <w:p w14:paraId="31F06DC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 continuación, se describen los elementos de seguridad visibles y no visibles que </w:t>
      </w:r>
      <w:r w:rsidRPr="00916ABE">
        <w:rPr>
          <w:rFonts w:ascii="Arial" w:eastAsia="SimSun" w:hAnsi="Arial" w:cs="Arial"/>
          <w:b/>
        </w:rPr>
        <w:t>“El Proveedor”</w:t>
      </w:r>
      <w:r w:rsidRPr="00916ABE">
        <w:rPr>
          <w:rFonts w:ascii="Arial" w:eastAsia="SimSun" w:hAnsi="Arial" w:cs="Arial"/>
        </w:rPr>
        <w:t xml:space="preserve"> deberá incorporar en el Reverso de la CPV.</w:t>
      </w:r>
    </w:p>
    <w:p w14:paraId="6FAF2BC6" w14:textId="77777777" w:rsidR="00916ABE" w:rsidRPr="00916ABE" w:rsidRDefault="00916ABE" w:rsidP="00916ABE">
      <w:pPr>
        <w:widowControl w:val="0"/>
        <w:jc w:val="both"/>
        <w:rPr>
          <w:rFonts w:ascii="Arial" w:eastAsia="SimSun" w:hAnsi="Arial" w:cs="Arial"/>
        </w:rPr>
      </w:pPr>
    </w:p>
    <w:p w14:paraId="2E2F40A5" w14:textId="77777777" w:rsidR="00916ABE" w:rsidRPr="00916ABE" w:rsidRDefault="00916ABE">
      <w:pPr>
        <w:numPr>
          <w:ilvl w:val="2"/>
          <w:numId w:val="174"/>
        </w:numPr>
        <w:ind w:left="709"/>
        <w:jc w:val="both"/>
        <w:rPr>
          <w:rFonts w:ascii="Arial" w:eastAsia="SimSun" w:hAnsi="Arial" w:cs="Arial"/>
        </w:rPr>
      </w:pPr>
      <w:r w:rsidRPr="00916ABE">
        <w:rPr>
          <w:rFonts w:ascii="Arial" w:eastAsia="SimSun" w:hAnsi="Arial" w:cs="Arial"/>
          <w:b/>
        </w:rPr>
        <w:t xml:space="preserve">Códigos bidimensionales tipo QR. </w:t>
      </w:r>
    </w:p>
    <w:p w14:paraId="65CFBB34" w14:textId="77777777" w:rsidR="00916ABE" w:rsidRPr="00916ABE" w:rsidRDefault="00916ABE" w:rsidP="00916ABE">
      <w:pPr>
        <w:widowControl w:val="0"/>
        <w:ind w:left="709"/>
        <w:jc w:val="both"/>
        <w:rPr>
          <w:rFonts w:ascii="Arial" w:eastAsia="SimSun" w:hAnsi="Arial" w:cs="Arial"/>
        </w:rPr>
      </w:pPr>
    </w:p>
    <w:p w14:paraId="6D4D9BBF" w14:textId="77777777" w:rsidR="00916ABE" w:rsidRPr="00916ABE" w:rsidRDefault="00916ABE" w:rsidP="00916ABE">
      <w:pPr>
        <w:widowControl w:val="0"/>
        <w:ind w:left="737"/>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integrar las imágenes de tres “</w:t>
      </w:r>
      <w:r w:rsidRPr="00916ABE">
        <w:rPr>
          <w:rFonts w:ascii="Arial" w:eastAsia="SimSun" w:hAnsi="Arial" w:cs="Arial"/>
          <w:b/>
        </w:rPr>
        <w:t>códigos</w:t>
      </w:r>
      <w:r w:rsidRPr="00916ABE">
        <w:rPr>
          <w:rFonts w:ascii="Arial" w:eastAsia="SimSun" w:hAnsi="Arial" w:cs="Arial"/>
        </w:rPr>
        <w:t xml:space="preserve"> </w:t>
      </w:r>
      <w:r w:rsidRPr="00916ABE">
        <w:rPr>
          <w:rFonts w:ascii="Arial" w:eastAsia="SimSun" w:hAnsi="Arial" w:cs="Arial"/>
          <w:b/>
        </w:rPr>
        <w:t>bidimensionales</w:t>
      </w:r>
      <w:r w:rsidRPr="00916ABE">
        <w:rPr>
          <w:rFonts w:ascii="Arial" w:eastAsia="SimSun" w:hAnsi="Arial" w:cs="Arial"/>
        </w:rPr>
        <w:t xml:space="preserve">” tipo QR ubicados en el Reverso de la CPV que serán parte del archivo de producción que proporcionará </w:t>
      </w:r>
      <w:r w:rsidRPr="00916ABE">
        <w:rPr>
          <w:rFonts w:ascii="Arial" w:eastAsia="SimSun" w:hAnsi="Arial" w:cs="Arial"/>
          <w:b/>
        </w:rPr>
        <w:t>“El Instituto”</w:t>
      </w:r>
      <w:r w:rsidRPr="00916ABE">
        <w:rPr>
          <w:rFonts w:ascii="Arial" w:eastAsia="SimSun" w:hAnsi="Arial" w:cs="Arial"/>
        </w:rPr>
        <w:t>, como se muestra en la Figura 14.</w:t>
      </w:r>
    </w:p>
    <w:p w14:paraId="555CD0C4" w14:textId="77777777" w:rsidR="00916ABE" w:rsidRPr="00916ABE" w:rsidRDefault="00916ABE" w:rsidP="00916ABE">
      <w:pPr>
        <w:widowControl w:val="0"/>
        <w:ind w:left="737"/>
        <w:jc w:val="both"/>
        <w:rPr>
          <w:rFonts w:ascii="Arial" w:eastAsia="SimSun" w:hAnsi="Arial" w:cs="Arial"/>
          <w:b/>
        </w:rPr>
      </w:pPr>
    </w:p>
    <w:p w14:paraId="64C1DC12" w14:textId="77777777" w:rsidR="00916ABE" w:rsidRPr="00916ABE" w:rsidRDefault="00916ABE" w:rsidP="00916ABE">
      <w:pPr>
        <w:widowControl w:val="0"/>
        <w:ind w:left="737"/>
        <w:jc w:val="both"/>
        <w:rPr>
          <w:rFonts w:ascii="Arial" w:eastAsia="SimSun" w:hAnsi="Arial" w:cs="Arial"/>
          <w:bCs/>
        </w:rPr>
      </w:pPr>
      <w:r w:rsidRPr="00916ABE">
        <w:rPr>
          <w:rFonts w:ascii="Arial" w:eastAsia="SimSun" w:hAnsi="Arial" w:cs="Arial"/>
          <w:bCs/>
        </w:rPr>
        <w:t xml:space="preserve">Para los códigos QR de alta densidad (en adelante </w:t>
      </w:r>
      <w:r w:rsidRPr="00916ABE">
        <w:rPr>
          <w:rFonts w:ascii="Arial" w:eastAsia="SimSun" w:hAnsi="Arial" w:cs="Arial"/>
          <w:b/>
        </w:rPr>
        <w:t>“códigos bidimensionales”</w:t>
      </w:r>
      <w:r w:rsidRPr="00916ABE">
        <w:rPr>
          <w:rFonts w:ascii="Arial" w:eastAsia="SimSun" w:hAnsi="Arial" w:cs="Arial"/>
          <w:bCs/>
        </w:rPr>
        <w:t xml:space="preserve">), </w:t>
      </w:r>
      <w:r w:rsidRPr="00916ABE">
        <w:rPr>
          <w:rFonts w:ascii="Arial" w:eastAsia="SimSun" w:hAnsi="Arial" w:cs="Arial"/>
          <w:b/>
        </w:rPr>
        <w:t>“El Instituto”</w:t>
      </w:r>
      <w:r w:rsidRPr="00916ABE">
        <w:rPr>
          <w:rFonts w:ascii="Arial" w:eastAsia="SimSun" w:hAnsi="Arial" w:cs="Arial"/>
          <w:bCs/>
        </w:rPr>
        <w:t xml:space="preserve"> ya cuenta con la solución de identidad digital y la infraestructura criptológica ubicada en las instalaciones de </w:t>
      </w:r>
      <w:r w:rsidRPr="00916ABE">
        <w:rPr>
          <w:rFonts w:ascii="Arial" w:eastAsia="SimSun" w:hAnsi="Arial" w:cs="Arial"/>
          <w:b/>
        </w:rPr>
        <w:t>“El Instituto”</w:t>
      </w:r>
      <w:r w:rsidRPr="00916ABE">
        <w:rPr>
          <w:rFonts w:ascii="Arial" w:eastAsia="SimSun" w:hAnsi="Arial" w:cs="Arial"/>
          <w:bCs/>
        </w:rPr>
        <w:t xml:space="preserve"> necesarias para la generación de códigos bidimensionales (</w:t>
      </w:r>
      <w:r w:rsidRPr="00916ABE">
        <w:rPr>
          <w:rFonts w:ascii="Arial" w:eastAsia="SimSun" w:hAnsi="Arial" w:cs="Arial"/>
          <w:bCs/>
          <w:i/>
          <w:iCs/>
        </w:rPr>
        <w:t>personal code</w:t>
      </w:r>
      <w:r w:rsidRPr="00916ABE">
        <w:rPr>
          <w:rFonts w:ascii="Arial" w:eastAsia="SimSun" w:hAnsi="Arial" w:cs="Arial"/>
          <w:bCs/>
        </w:rPr>
        <w:t xml:space="preserve">) tipo QR del fabricante HuBOX integrados en la CPV desde 2019, como resultado de la Licitación Pública Internacional Abierta Presencial número LP-INE-008/2019 y que llevó al Contrato INE/056/2019. </w:t>
      </w:r>
      <w:r w:rsidRPr="00916ABE">
        <w:rPr>
          <w:rFonts w:ascii="Arial" w:eastAsia="SimSun" w:hAnsi="Arial" w:cs="Arial"/>
          <w:b/>
        </w:rPr>
        <w:t>“El Proveedor”</w:t>
      </w:r>
      <w:r w:rsidRPr="00916ABE">
        <w:rPr>
          <w:rFonts w:ascii="Arial" w:eastAsia="SimSun" w:hAnsi="Arial" w:cs="Arial"/>
          <w:bCs/>
        </w:rPr>
        <w:t xml:space="preserve"> deberá garantizar la provisión de mantenimiento y actualización del licenciamiento, el soporte técnico y operativo especializado del fabricante, a fin de asegurar la operatividad continua de dicha solución e infraestructura, incluyendo: Mantenimiento preventivo y correctivo, las actualizaciones, así como la optimización de los componentes y procesos involucrados conforme a los requerimientos de </w:t>
      </w:r>
      <w:r w:rsidRPr="00916ABE">
        <w:rPr>
          <w:rFonts w:ascii="Arial" w:eastAsia="SimSun" w:hAnsi="Arial" w:cs="Arial"/>
          <w:b/>
        </w:rPr>
        <w:t>“El Instituto”</w:t>
      </w:r>
      <w:r w:rsidRPr="00916ABE">
        <w:rPr>
          <w:rFonts w:ascii="Arial" w:eastAsia="SimSun" w:hAnsi="Arial" w:cs="Arial"/>
          <w:bCs/>
        </w:rPr>
        <w:t xml:space="preserve"> descritos en el presente Anexo Técnico.</w:t>
      </w:r>
    </w:p>
    <w:p w14:paraId="7C249BD1" w14:textId="77777777" w:rsidR="00916ABE" w:rsidRPr="00916ABE" w:rsidRDefault="00916ABE" w:rsidP="00916ABE">
      <w:pPr>
        <w:widowControl w:val="0"/>
        <w:ind w:left="737"/>
        <w:jc w:val="both"/>
        <w:rPr>
          <w:rFonts w:ascii="Arial" w:eastAsia="SimSun" w:hAnsi="Arial" w:cs="Arial"/>
          <w:bCs/>
        </w:rPr>
      </w:pPr>
    </w:p>
    <w:p w14:paraId="237A95BE" w14:textId="77777777" w:rsidR="00916ABE" w:rsidRPr="00916ABE" w:rsidRDefault="00916ABE" w:rsidP="00916ABE">
      <w:pPr>
        <w:widowControl w:val="0"/>
        <w:ind w:left="709"/>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será responsable de mantener actualizados los algoritmos y procesos de compresión y cifrado aplicables a la información contenida en los códigos, garantizando en todo </w:t>
      </w:r>
      <w:r w:rsidRPr="00916ABE">
        <w:rPr>
          <w:rFonts w:ascii="Arial" w:eastAsia="SimSun" w:hAnsi="Arial" w:cs="Arial"/>
        </w:rPr>
        <w:lastRenderedPageBreak/>
        <w:t xml:space="preserve">momento su integridad, legibilidad, inviolabilidad y utilidad. Igualmente, deberá implementar los ajustes y configuraciones necesarios para permitir la modificación, actualización o sustitución de los datos codificados, de acuerdo con las instrucciones que </w:t>
      </w:r>
      <w:r w:rsidRPr="00916ABE">
        <w:rPr>
          <w:rFonts w:ascii="Arial" w:eastAsia="SimSun" w:hAnsi="Arial" w:cs="Arial"/>
          <w:b/>
          <w:bCs/>
        </w:rPr>
        <w:t>“El Instituto”</w:t>
      </w:r>
      <w:r w:rsidRPr="00916ABE">
        <w:rPr>
          <w:rFonts w:ascii="Arial" w:eastAsia="SimSun" w:hAnsi="Arial" w:cs="Arial"/>
        </w:rPr>
        <w:t xml:space="preserve"> determine. </w:t>
      </w:r>
    </w:p>
    <w:p w14:paraId="30CF5465" w14:textId="77777777" w:rsidR="00916ABE" w:rsidRPr="00916ABE" w:rsidRDefault="00916ABE" w:rsidP="00916ABE">
      <w:pPr>
        <w:widowControl w:val="0"/>
        <w:ind w:left="709"/>
        <w:jc w:val="both"/>
        <w:rPr>
          <w:rFonts w:ascii="Arial" w:eastAsia="SimSun" w:hAnsi="Arial" w:cs="Arial"/>
        </w:rPr>
      </w:pPr>
    </w:p>
    <w:p w14:paraId="1CE56D47" w14:textId="14EB315B" w:rsidR="00916ABE" w:rsidRPr="00916ABE" w:rsidRDefault="00916ABE" w:rsidP="00916ABE">
      <w:pPr>
        <w:widowControl w:val="0"/>
        <w:ind w:left="709"/>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proporcionar la actualización del </w:t>
      </w:r>
      <w:r w:rsidRPr="00916ABE">
        <w:rPr>
          <w:rFonts w:ascii="Arial" w:eastAsia="SimSun" w:hAnsi="Arial" w:cs="Arial"/>
          <w:i/>
          <w:iCs/>
        </w:rPr>
        <w:t>Software</w:t>
      </w:r>
      <w:r w:rsidRPr="00916ABE">
        <w:rPr>
          <w:rFonts w:ascii="Arial" w:eastAsia="SimSun" w:hAnsi="Arial" w:cs="Arial"/>
        </w:rPr>
        <w:t xml:space="preserve"> y/o las herramientas necesarias para que el </w:t>
      </w:r>
      <w:r w:rsidRPr="00916ABE">
        <w:rPr>
          <w:rFonts w:ascii="Arial" w:eastAsia="SimSun" w:hAnsi="Arial" w:cs="Arial"/>
          <w:b/>
        </w:rPr>
        <w:t>“El Instituto”</w:t>
      </w:r>
      <w:r w:rsidRPr="00916ABE">
        <w:rPr>
          <w:rFonts w:ascii="Arial" w:eastAsia="SimSun" w:hAnsi="Arial" w:cs="Arial"/>
        </w:rPr>
        <w:t xml:space="preserve"> genere las imágenes de los “</w:t>
      </w:r>
      <w:r w:rsidRPr="00916ABE">
        <w:rPr>
          <w:rFonts w:ascii="Arial" w:eastAsia="SimSun" w:hAnsi="Arial" w:cs="Arial"/>
          <w:b/>
        </w:rPr>
        <w:t>códigos</w:t>
      </w:r>
      <w:r w:rsidRPr="00916ABE">
        <w:rPr>
          <w:rFonts w:ascii="Arial" w:eastAsia="SimSun" w:hAnsi="Arial" w:cs="Arial"/>
        </w:rPr>
        <w:t xml:space="preserve"> </w:t>
      </w:r>
      <w:r w:rsidRPr="00916ABE">
        <w:rPr>
          <w:rFonts w:ascii="Arial" w:eastAsia="SimSun" w:hAnsi="Arial" w:cs="Arial"/>
          <w:b/>
        </w:rPr>
        <w:t>bidimensionales</w:t>
      </w:r>
      <w:r w:rsidRPr="00916ABE">
        <w:rPr>
          <w:rFonts w:ascii="Arial" w:eastAsia="SimSun" w:hAnsi="Arial" w:cs="Arial"/>
        </w:rPr>
        <w:t xml:space="preserve">” con su documentación correspondiente, </w:t>
      </w:r>
      <w:r w:rsidR="00C358A3">
        <w:rPr>
          <w:rFonts w:ascii="Arial" w:eastAsia="SimSun" w:hAnsi="Arial" w:cs="Arial"/>
        </w:rPr>
        <w:t>4</w:t>
      </w:r>
      <w:r w:rsidR="00C358A3" w:rsidRPr="00916ABE">
        <w:rPr>
          <w:rFonts w:ascii="Arial" w:eastAsia="SimSun" w:hAnsi="Arial" w:cs="Arial"/>
        </w:rPr>
        <w:t xml:space="preserve">0 </w:t>
      </w:r>
      <w:r w:rsidRPr="00916ABE">
        <w:rPr>
          <w:rFonts w:ascii="Arial" w:eastAsia="SimSun" w:hAnsi="Arial" w:cs="Arial"/>
        </w:rPr>
        <w:t xml:space="preserve">días </w:t>
      </w:r>
      <w:r w:rsidR="003D0FDD">
        <w:rPr>
          <w:rFonts w:ascii="Arial" w:eastAsia="SimSun" w:hAnsi="Arial" w:cs="Arial"/>
        </w:rPr>
        <w:t>hábiles</w:t>
      </w:r>
      <w:r w:rsidR="003D0FDD" w:rsidRPr="00916ABE">
        <w:rPr>
          <w:rFonts w:ascii="Arial" w:eastAsia="SimSun" w:hAnsi="Arial" w:cs="Arial"/>
        </w:rPr>
        <w:t xml:space="preserve"> </w:t>
      </w:r>
      <w:r w:rsidRPr="00916ABE">
        <w:rPr>
          <w:rFonts w:ascii="Arial" w:eastAsia="SimSun" w:hAnsi="Arial" w:cs="Arial"/>
        </w:rPr>
        <w:t xml:space="preserve">previos a la fecha establecida para el inicio de la producción. </w:t>
      </w:r>
    </w:p>
    <w:p w14:paraId="289DF451" w14:textId="77777777" w:rsidR="00916ABE" w:rsidRPr="00916ABE" w:rsidRDefault="00916ABE" w:rsidP="00916ABE">
      <w:pPr>
        <w:widowControl w:val="0"/>
        <w:ind w:left="709"/>
        <w:jc w:val="both"/>
        <w:rPr>
          <w:rFonts w:ascii="Arial" w:eastAsia="SimSun" w:hAnsi="Arial" w:cs="Arial"/>
        </w:rPr>
      </w:pPr>
    </w:p>
    <w:p w14:paraId="4EB291C1" w14:textId="77777777" w:rsidR="00916ABE" w:rsidRPr="00916ABE" w:rsidRDefault="00916ABE" w:rsidP="00916ABE">
      <w:pPr>
        <w:widowControl w:val="0"/>
        <w:ind w:left="709"/>
        <w:jc w:val="both"/>
        <w:rPr>
          <w:rFonts w:ascii="Arial" w:eastAsia="SimSun" w:hAnsi="Arial" w:cs="Arial"/>
          <w:b/>
          <w:bCs/>
        </w:rPr>
      </w:pPr>
      <w:bookmarkStart w:id="1846" w:name="_Hlk3298959"/>
      <w:r w:rsidRPr="00916ABE">
        <w:rPr>
          <w:rFonts w:ascii="Arial" w:eastAsia="SimSun" w:hAnsi="Arial" w:cs="Arial"/>
          <w:b/>
          <w:bCs/>
        </w:rPr>
        <w:t xml:space="preserve">“El Proveedor” </w:t>
      </w:r>
      <w:r w:rsidRPr="00916ABE">
        <w:rPr>
          <w:rFonts w:ascii="Arial" w:eastAsia="SimSun" w:hAnsi="Arial" w:cs="Arial"/>
        </w:rPr>
        <w:t xml:space="preserve">deberá proporcionar a </w:t>
      </w:r>
      <w:r w:rsidRPr="00916ABE">
        <w:rPr>
          <w:rFonts w:ascii="Arial" w:eastAsia="SimSun" w:hAnsi="Arial" w:cs="Arial"/>
          <w:b/>
          <w:bCs/>
        </w:rPr>
        <w:t>“El Instituto”</w:t>
      </w:r>
      <w:r w:rsidRPr="00916ABE">
        <w:rPr>
          <w:rFonts w:ascii="Arial" w:eastAsia="SimSun" w:hAnsi="Arial" w:cs="Arial"/>
        </w:rPr>
        <w:t xml:space="preserve"> el manual y transferencia de conocimiento en relación con el funcionamiento del </w:t>
      </w:r>
      <w:r w:rsidRPr="00916ABE">
        <w:rPr>
          <w:rFonts w:ascii="Arial" w:eastAsia="SimSun" w:hAnsi="Arial" w:cs="Arial"/>
          <w:i/>
          <w:iCs/>
        </w:rPr>
        <w:t>Software</w:t>
      </w:r>
      <w:r w:rsidRPr="00916ABE">
        <w:rPr>
          <w:rFonts w:ascii="Arial" w:eastAsia="SimSun" w:hAnsi="Arial" w:cs="Arial"/>
        </w:rPr>
        <w:t xml:space="preserve"> para generar y leer los “códigos bidimensionales”.</w:t>
      </w:r>
      <w:r w:rsidRPr="00916ABE">
        <w:rPr>
          <w:rFonts w:ascii="Arial" w:eastAsia="SimSun" w:hAnsi="Arial" w:cs="Arial"/>
          <w:b/>
          <w:bCs/>
        </w:rPr>
        <w:t xml:space="preserve"> </w:t>
      </w:r>
      <w:r w:rsidRPr="00916ABE">
        <w:rPr>
          <w:rFonts w:ascii="Arial" w:eastAsia="SimSun" w:hAnsi="Arial" w:cs="Arial"/>
        </w:rPr>
        <w:t>Los requerimientos de la transferencia se encuentran descritos en la sección 4.5 Transferencia de Conocimientos.</w:t>
      </w:r>
    </w:p>
    <w:bookmarkEnd w:id="1846"/>
    <w:p w14:paraId="338E7A26" w14:textId="77777777" w:rsidR="00916ABE" w:rsidRPr="00916ABE" w:rsidRDefault="00916ABE" w:rsidP="00916ABE">
      <w:pPr>
        <w:widowControl w:val="0"/>
        <w:jc w:val="both"/>
        <w:rPr>
          <w:rFonts w:ascii="Arial" w:eastAsia="SimSun" w:hAnsi="Arial" w:cs="Arial"/>
        </w:rPr>
      </w:pPr>
    </w:p>
    <w:p w14:paraId="7BF0BFE5"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entregará el Original Mecánico de la CPV, </w:t>
      </w:r>
      <w:r w:rsidRPr="00916ABE">
        <w:rPr>
          <w:rFonts w:ascii="Arial" w:eastAsia="SimSun" w:hAnsi="Arial" w:cs="Arial"/>
          <w:b/>
        </w:rPr>
        <w:t>“El Proveedor”</w:t>
      </w:r>
      <w:r w:rsidRPr="00916ABE">
        <w:rPr>
          <w:rFonts w:ascii="Arial" w:eastAsia="SimSun" w:hAnsi="Arial" w:cs="Arial"/>
        </w:rPr>
        <w:t xml:space="preserve">, dentro de los 30 días naturales contados a partir del día siguiente de la fecha de notificación de adjudicación del Contrato, en el cual se especificará el diseño y contenido de la CPV. </w:t>
      </w:r>
    </w:p>
    <w:p w14:paraId="5DFEA7F4" w14:textId="77777777" w:rsidR="00916ABE" w:rsidRPr="00916ABE" w:rsidRDefault="00916ABE" w:rsidP="00916ABE">
      <w:pPr>
        <w:widowControl w:val="0"/>
        <w:ind w:left="708"/>
        <w:jc w:val="both"/>
        <w:rPr>
          <w:rFonts w:ascii="Arial" w:eastAsia="SimSun" w:hAnsi="Arial" w:cs="Arial"/>
        </w:rPr>
      </w:pPr>
    </w:p>
    <w:p w14:paraId="0D7E2DE9"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describir en su Propuesta Técnica los equipos para llevar a cabo el proceso de personalización mediante la tecnología </w:t>
      </w:r>
      <w:r w:rsidRPr="00916ABE">
        <w:rPr>
          <w:rFonts w:ascii="Arial" w:eastAsia="SimSun" w:hAnsi="Arial" w:cs="Arial"/>
          <w:i/>
        </w:rPr>
        <w:t>Offset</w:t>
      </w:r>
      <w:r w:rsidRPr="00916ABE">
        <w:rPr>
          <w:rFonts w:ascii="Arial" w:eastAsia="SimSun" w:hAnsi="Arial" w:cs="Arial"/>
        </w:rPr>
        <w:t xml:space="preserve"> Digital o cualquier otra tecnología de impresión digital con al menos una resolución de 800 x 800 DPI reales, garantizando plenamente el cumplimiento de los requerimientos de diseño con la misma calidad y seguridad de la CPV definidos en este Anexo Técnico, asegurando la apariencia de la misma, así como las capacidades de producción solicitadas por </w:t>
      </w:r>
      <w:r w:rsidRPr="00916ABE">
        <w:rPr>
          <w:rFonts w:ascii="Arial" w:eastAsia="SimSun" w:hAnsi="Arial" w:cs="Arial"/>
          <w:b/>
        </w:rPr>
        <w:t>“El Instituto”</w:t>
      </w:r>
      <w:r w:rsidRPr="00916ABE">
        <w:rPr>
          <w:rFonts w:ascii="Arial" w:eastAsia="SimSun" w:hAnsi="Arial" w:cs="Arial"/>
        </w:rPr>
        <w:t xml:space="preserve"> para la prestación del servicio.</w:t>
      </w:r>
    </w:p>
    <w:p w14:paraId="3CB3F732" w14:textId="77777777" w:rsidR="00916ABE" w:rsidRPr="00916ABE" w:rsidRDefault="00916ABE" w:rsidP="00916ABE">
      <w:pPr>
        <w:widowControl w:val="0"/>
        <w:ind w:left="708"/>
        <w:jc w:val="both"/>
        <w:rPr>
          <w:rFonts w:ascii="Arial" w:eastAsia="SimSun" w:hAnsi="Arial" w:cs="Arial"/>
        </w:rPr>
      </w:pPr>
    </w:p>
    <w:p w14:paraId="5F1F11CD" w14:textId="77777777" w:rsidR="00916ABE" w:rsidRPr="00916ABE" w:rsidRDefault="00916ABE">
      <w:pPr>
        <w:keepNext/>
        <w:numPr>
          <w:ilvl w:val="2"/>
          <w:numId w:val="181"/>
        </w:numPr>
        <w:jc w:val="both"/>
        <w:outlineLvl w:val="0"/>
        <w:rPr>
          <w:rFonts w:ascii="Arial" w:eastAsia="SimSun" w:hAnsi="Arial" w:cs="Arial"/>
          <w:b/>
        </w:rPr>
      </w:pPr>
      <w:bookmarkStart w:id="1847" w:name="_Toc5813402"/>
      <w:bookmarkStart w:id="1848" w:name="_Toc7111854"/>
      <w:bookmarkStart w:id="1849" w:name="_Toc208592558"/>
      <w:r w:rsidRPr="00916ABE">
        <w:rPr>
          <w:rFonts w:ascii="Arial" w:eastAsia="SimSun" w:hAnsi="Arial" w:cs="Arial"/>
          <w:b/>
        </w:rPr>
        <w:t>Integración de información en los “códigos bidimensionales.”</w:t>
      </w:r>
      <w:bookmarkEnd w:id="1847"/>
      <w:bookmarkEnd w:id="1848"/>
      <w:bookmarkEnd w:id="1849"/>
    </w:p>
    <w:p w14:paraId="45FAE11B" w14:textId="77777777" w:rsidR="00916ABE" w:rsidRPr="00916ABE" w:rsidRDefault="00916ABE" w:rsidP="00916ABE">
      <w:pPr>
        <w:widowControl w:val="0"/>
        <w:jc w:val="both"/>
        <w:rPr>
          <w:rFonts w:ascii="Arial" w:eastAsia="SimSun" w:hAnsi="Arial" w:cs="Arial"/>
          <w:bCs/>
        </w:rPr>
      </w:pPr>
    </w:p>
    <w:p w14:paraId="449A9769"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Consideraciones respecto a la información almacenada en los “códigos bidimensionales”:</w:t>
      </w:r>
    </w:p>
    <w:p w14:paraId="79AF5F5F" w14:textId="77777777" w:rsidR="00916ABE" w:rsidRPr="00916ABE" w:rsidRDefault="00916ABE" w:rsidP="00916ABE">
      <w:pPr>
        <w:widowControl w:val="0"/>
        <w:jc w:val="both"/>
        <w:rPr>
          <w:rFonts w:ascii="Arial" w:eastAsia="SimSun" w:hAnsi="Arial" w:cs="Arial"/>
        </w:rPr>
      </w:pPr>
    </w:p>
    <w:p w14:paraId="57EAC39C" w14:textId="77777777" w:rsidR="00916ABE" w:rsidRPr="00916ABE" w:rsidRDefault="00916ABE">
      <w:pPr>
        <w:widowControl w:val="0"/>
        <w:numPr>
          <w:ilvl w:val="7"/>
          <w:numId w:val="289"/>
        </w:numPr>
        <w:tabs>
          <w:tab w:val="left" w:pos="1701"/>
        </w:tabs>
        <w:ind w:left="851" w:hanging="426"/>
        <w:jc w:val="both"/>
        <w:rPr>
          <w:rFonts w:ascii="Arial" w:eastAsia="SimSun" w:hAnsi="Arial" w:cs="Arial"/>
        </w:rPr>
      </w:pPr>
      <w:r w:rsidRPr="00916ABE">
        <w:rPr>
          <w:rFonts w:ascii="Arial" w:eastAsia="SimSun" w:hAnsi="Arial" w:cs="Arial"/>
        </w:rPr>
        <w:t>La información contenida en los “códigos bidimensionales” deberá estar comprimida sin que pierda integridad y/o utilidad en los mismos;</w:t>
      </w:r>
    </w:p>
    <w:p w14:paraId="645F1A80" w14:textId="77777777" w:rsidR="00916ABE" w:rsidRPr="00916ABE" w:rsidRDefault="00916ABE" w:rsidP="00916ABE">
      <w:pPr>
        <w:widowControl w:val="0"/>
        <w:tabs>
          <w:tab w:val="left" w:pos="1701"/>
        </w:tabs>
        <w:ind w:left="851"/>
        <w:jc w:val="both"/>
        <w:rPr>
          <w:rFonts w:ascii="Arial" w:eastAsia="SimSun" w:hAnsi="Arial" w:cs="Arial"/>
        </w:rPr>
      </w:pPr>
    </w:p>
    <w:p w14:paraId="2F8890B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Instituto” </w:t>
      </w:r>
      <w:r w:rsidRPr="00916ABE">
        <w:rPr>
          <w:rFonts w:ascii="Arial" w:eastAsia="SimSun" w:hAnsi="Arial" w:cs="Arial"/>
        </w:rPr>
        <w:t>será responsable de generar y entregar las imágenes QR que serán impresas por “</w:t>
      </w:r>
      <w:r w:rsidRPr="00916ABE">
        <w:rPr>
          <w:rFonts w:ascii="Arial" w:eastAsia="SimSun" w:hAnsi="Arial" w:cs="Arial"/>
          <w:b/>
          <w:bCs/>
        </w:rPr>
        <w:t>El Proveedor</w:t>
      </w:r>
      <w:r w:rsidRPr="00916ABE">
        <w:rPr>
          <w:rFonts w:ascii="Arial" w:eastAsia="SimSun" w:hAnsi="Arial" w:cs="Arial"/>
        </w:rPr>
        <w:t xml:space="preserve">”, de acuerdo con lo establecido en el numeral 3.1.4 </w:t>
      </w:r>
      <w:r w:rsidRPr="00916ABE">
        <w:rPr>
          <w:rFonts w:ascii="Arial" w:eastAsia="SimSun" w:hAnsi="Arial" w:cs="Arial"/>
          <w:i/>
          <w:iCs/>
        </w:rPr>
        <w:t>“Herramienta/SDK para la generación y lectura de los “códigos bidimensionales”.</w:t>
      </w:r>
    </w:p>
    <w:p w14:paraId="2525A69C" w14:textId="77777777" w:rsidR="00916ABE" w:rsidRPr="00916ABE" w:rsidRDefault="00916ABE" w:rsidP="00916ABE">
      <w:pPr>
        <w:widowControl w:val="0"/>
        <w:jc w:val="both"/>
        <w:rPr>
          <w:rFonts w:ascii="Arial" w:eastAsia="SimSun" w:hAnsi="Arial" w:cs="Arial"/>
        </w:rPr>
      </w:pPr>
    </w:p>
    <w:p w14:paraId="3075837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Con relación a los códigos bidimensionales, </w:t>
      </w:r>
      <w:r w:rsidRPr="00916ABE">
        <w:rPr>
          <w:rFonts w:ascii="Arial" w:eastAsia="SimSun" w:hAnsi="Arial" w:cs="Arial"/>
          <w:b/>
          <w:bCs/>
        </w:rPr>
        <w:t xml:space="preserve">“El Proveedor” </w:t>
      </w:r>
      <w:r w:rsidRPr="00916ABE">
        <w:rPr>
          <w:rFonts w:ascii="Arial" w:eastAsia="SimSun" w:hAnsi="Arial" w:cs="Arial"/>
        </w:rPr>
        <w:t>deberá considerar lo siguiente:</w:t>
      </w:r>
    </w:p>
    <w:p w14:paraId="274243EE" w14:textId="77777777" w:rsidR="00916ABE" w:rsidRPr="00916ABE" w:rsidRDefault="00916ABE" w:rsidP="00916ABE">
      <w:pPr>
        <w:widowControl w:val="0"/>
        <w:jc w:val="both"/>
        <w:rPr>
          <w:rFonts w:ascii="Arial" w:eastAsia="SimSun" w:hAnsi="Arial" w:cs="Arial"/>
        </w:rPr>
      </w:pPr>
    </w:p>
    <w:p w14:paraId="3434BC0E" w14:textId="77777777" w:rsidR="00916ABE" w:rsidRPr="00916ABE" w:rsidRDefault="00916ABE">
      <w:pPr>
        <w:numPr>
          <w:ilvl w:val="0"/>
          <w:numId w:val="268"/>
        </w:numPr>
        <w:contextualSpacing/>
        <w:jc w:val="both"/>
        <w:rPr>
          <w:rFonts w:ascii="Arial" w:eastAsia="SimSun" w:hAnsi="Arial" w:cs="Arial"/>
          <w:snapToGrid w:val="0"/>
        </w:rPr>
      </w:pPr>
      <w:r w:rsidRPr="00916ABE">
        <w:rPr>
          <w:rFonts w:ascii="Arial" w:eastAsia="SimSun" w:hAnsi="Arial" w:cs="Arial"/>
          <w:snapToGrid w:val="0"/>
        </w:rPr>
        <w:t>Los códigos bidimensionales deberán cumplir con el estándar QR Code ISO/IEC18004.</w:t>
      </w:r>
    </w:p>
    <w:p w14:paraId="661F4092" w14:textId="77777777" w:rsidR="00916ABE" w:rsidRPr="00916ABE" w:rsidRDefault="00916ABE">
      <w:pPr>
        <w:numPr>
          <w:ilvl w:val="0"/>
          <w:numId w:val="268"/>
        </w:numPr>
        <w:jc w:val="both"/>
        <w:rPr>
          <w:rFonts w:ascii="Arial" w:eastAsia="SimSun" w:hAnsi="Arial" w:cs="Arial"/>
        </w:rPr>
      </w:pPr>
      <w:r w:rsidRPr="00916ABE">
        <w:rPr>
          <w:rFonts w:ascii="Arial" w:eastAsia="SimSun" w:hAnsi="Arial" w:cs="Arial"/>
        </w:rPr>
        <w:t xml:space="preserve">El tamaño de los “códigos bidimensionales” deberá ser de un máximo de 2.9 cm x 2.9 cm. </w:t>
      </w:r>
    </w:p>
    <w:p w14:paraId="57FD18EC" w14:textId="77777777" w:rsidR="00916ABE" w:rsidRPr="00916ABE" w:rsidRDefault="00916ABE">
      <w:pPr>
        <w:numPr>
          <w:ilvl w:val="0"/>
          <w:numId w:val="268"/>
        </w:numPr>
        <w:jc w:val="both"/>
        <w:rPr>
          <w:rFonts w:ascii="Arial" w:eastAsia="SimSun" w:hAnsi="Arial" w:cs="Arial"/>
        </w:rPr>
      </w:pPr>
      <w:r w:rsidRPr="00916ABE">
        <w:rPr>
          <w:rFonts w:ascii="Arial" w:eastAsia="SimSun" w:hAnsi="Arial" w:cs="Arial"/>
        </w:rPr>
        <w:t xml:space="preserve">Impresión en tinta negra. </w:t>
      </w:r>
    </w:p>
    <w:p w14:paraId="23B2078D" w14:textId="152D7DB1" w:rsidR="00916ABE" w:rsidRPr="00916ABE" w:rsidRDefault="00916ABE">
      <w:pPr>
        <w:numPr>
          <w:ilvl w:val="0"/>
          <w:numId w:val="268"/>
        </w:numPr>
        <w:jc w:val="both"/>
        <w:rPr>
          <w:rFonts w:ascii="Arial" w:eastAsia="SimSun" w:hAnsi="Arial" w:cs="Arial"/>
        </w:rPr>
      </w:pPr>
      <w:bookmarkStart w:id="1850" w:name="OLE_LINK1"/>
      <w:r w:rsidRPr="00916ABE">
        <w:rPr>
          <w:rFonts w:ascii="Arial" w:eastAsia="SimSun" w:hAnsi="Arial" w:cs="Arial"/>
        </w:rPr>
        <w:t xml:space="preserve">Para las aplicaciones móviles (Android y iOS) </w:t>
      </w:r>
      <w:bookmarkEnd w:id="1850"/>
      <w:r w:rsidRPr="00916ABE">
        <w:rPr>
          <w:rFonts w:ascii="Arial" w:eastAsia="SimSun" w:hAnsi="Arial" w:cs="Arial"/>
        </w:rPr>
        <w:t xml:space="preserve">que se mencionan en la sección </w:t>
      </w:r>
      <w:r w:rsidRPr="00916ABE">
        <w:rPr>
          <w:rFonts w:ascii="Arial" w:eastAsia="SimSun" w:hAnsi="Arial" w:cs="Arial"/>
        </w:rPr>
        <w:fldChar w:fldCharType="begin"/>
      </w:r>
      <w:r w:rsidRPr="00916ABE">
        <w:rPr>
          <w:rFonts w:ascii="Arial" w:eastAsia="SimSun" w:hAnsi="Arial" w:cs="Arial"/>
        </w:rPr>
        <w:instrText xml:space="preserve"> REF _Ref4146271 \r \h  \* MERGEFORMAT </w:instrText>
      </w:r>
      <w:r w:rsidRPr="00916ABE">
        <w:rPr>
          <w:rFonts w:ascii="Arial" w:eastAsia="SimSun" w:hAnsi="Arial" w:cs="Arial"/>
        </w:rPr>
      </w:r>
      <w:r w:rsidRPr="00916ABE">
        <w:rPr>
          <w:rFonts w:ascii="Arial" w:eastAsia="SimSun" w:hAnsi="Arial" w:cs="Arial"/>
        </w:rPr>
        <w:fldChar w:fldCharType="separate"/>
      </w:r>
      <w:r w:rsidR="00030E2C">
        <w:rPr>
          <w:rFonts w:ascii="Arial" w:eastAsia="SimSun" w:hAnsi="Arial" w:cs="Arial"/>
        </w:rPr>
        <w:t>3.1.6.2</w:t>
      </w:r>
      <w:r w:rsidRPr="00916ABE">
        <w:rPr>
          <w:rFonts w:ascii="Arial" w:eastAsia="SimSun" w:hAnsi="Arial" w:cs="Arial"/>
        </w:rPr>
        <w:fldChar w:fldCharType="end"/>
      </w:r>
      <w:r w:rsidRPr="00916ABE">
        <w:rPr>
          <w:rFonts w:ascii="Arial" w:eastAsia="SimSun" w:hAnsi="Arial" w:cs="Arial"/>
        </w:rPr>
        <w:t xml:space="preserve"> La lectura de los “códigos bidimensionales” deberá realizarse en un ambiente fuera de línea.</w:t>
      </w:r>
    </w:p>
    <w:p w14:paraId="7FD882B0" w14:textId="77777777" w:rsidR="00916ABE" w:rsidRPr="00916ABE" w:rsidRDefault="00916ABE" w:rsidP="00916ABE">
      <w:pPr>
        <w:widowControl w:val="0"/>
        <w:jc w:val="both"/>
        <w:rPr>
          <w:rFonts w:ascii="Arial" w:eastAsia="SimSun" w:hAnsi="Arial" w:cs="Arial"/>
          <w:b/>
        </w:rPr>
      </w:pPr>
    </w:p>
    <w:p w14:paraId="301A8B4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 información contenida en los “códigos bidimensionales” será:</w:t>
      </w:r>
    </w:p>
    <w:p w14:paraId="055F026F" w14:textId="77777777" w:rsidR="00916ABE" w:rsidRPr="00916ABE" w:rsidRDefault="00916ABE" w:rsidP="00916ABE">
      <w:pPr>
        <w:widowControl w:val="0"/>
        <w:jc w:val="both"/>
        <w:rPr>
          <w:rFonts w:ascii="Arial" w:eastAsia="SimSun" w:hAnsi="Arial" w:cs="Arial"/>
        </w:rPr>
      </w:pP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5"/>
        <w:gridCol w:w="2447"/>
        <w:gridCol w:w="2263"/>
        <w:gridCol w:w="1911"/>
      </w:tblGrid>
      <w:tr w:rsidR="00916ABE" w:rsidRPr="00916ABE" w14:paraId="44A4EFBD" w14:textId="77777777" w:rsidTr="00B73D10">
        <w:trPr>
          <w:trHeight w:val="704"/>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8ED20A9"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Descripción</w:t>
            </w:r>
          </w:p>
        </w:tc>
        <w:tc>
          <w:tcPr>
            <w:tcW w:w="2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0AC00C"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Tipo de dato</w:t>
            </w:r>
          </w:p>
        </w:tc>
        <w:tc>
          <w:tcPr>
            <w:tcW w:w="22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765F3B"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Tamaño</w:t>
            </w:r>
          </w:p>
          <w:p w14:paraId="5F30303A"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(caracteres UTF8)</w:t>
            </w:r>
          </w:p>
        </w:tc>
        <w:tc>
          <w:tcPr>
            <w:tcW w:w="191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B6FA16"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Cifrado</w:t>
            </w:r>
          </w:p>
        </w:tc>
      </w:tr>
      <w:tr w:rsidR="00916ABE" w:rsidRPr="00916ABE" w14:paraId="0CB79761"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068E0606"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CIC (Código de Identificación de Credencial)</w:t>
            </w:r>
          </w:p>
        </w:tc>
        <w:tc>
          <w:tcPr>
            <w:tcW w:w="2447" w:type="dxa"/>
            <w:tcBorders>
              <w:top w:val="single" w:sz="4" w:space="0" w:color="auto"/>
              <w:left w:val="single" w:sz="4" w:space="0" w:color="auto"/>
              <w:bottom w:val="single" w:sz="4" w:space="0" w:color="auto"/>
              <w:right w:val="single" w:sz="4" w:space="0" w:color="auto"/>
            </w:tcBorders>
            <w:vAlign w:val="center"/>
            <w:hideMark/>
          </w:tcPr>
          <w:p w14:paraId="1189B7E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6B61A4D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9</w:t>
            </w:r>
          </w:p>
        </w:tc>
        <w:tc>
          <w:tcPr>
            <w:tcW w:w="1911" w:type="dxa"/>
            <w:vMerge w:val="restart"/>
            <w:tcBorders>
              <w:top w:val="single" w:sz="4" w:space="0" w:color="auto"/>
              <w:left w:val="single" w:sz="4" w:space="0" w:color="auto"/>
              <w:right w:val="single" w:sz="4" w:space="0" w:color="auto"/>
            </w:tcBorders>
            <w:vAlign w:val="center"/>
            <w:hideMark/>
          </w:tcPr>
          <w:p w14:paraId="1BFE7ABE"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Cifrado asimétrico. Llave 1</w:t>
            </w:r>
          </w:p>
        </w:tc>
      </w:tr>
      <w:tr w:rsidR="00916ABE" w:rsidRPr="00916ABE" w14:paraId="32074056"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7A371B3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Ciudadano ID (actualmente OCR)</w:t>
            </w:r>
          </w:p>
        </w:tc>
        <w:tc>
          <w:tcPr>
            <w:tcW w:w="2447" w:type="dxa"/>
            <w:tcBorders>
              <w:top w:val="single" w:sz="4" w:space="0" w:color="auto"/>
              <w:left w:val="single" w:sz="4" w:space="0" w:color="auto"/>
              <w:bottom w:val="single" w:sz="4" w:space="0" w:color="auto"/>
              <w:right w:val="single" w:sz="4" w:space="0" w:color="auto"/>
            </w:tcBorders>
            <w:vAlign w:val="center"/>
            <w:hideMark/>
          </w:tcPr>
          <w:p w14:paraId="2F1CB313"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7B0EB77E"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13</w:t>
            </w:r>
          </w:p>
        </w:tc>
        <w:tc>
          <w:tcPr>
            <w:tcW w:w="1911" w:type="dxa"/>
            <w:vMerge/>
            <w:tcBorders>
              <w:left w:val="single" w:sz="4" w:space="0" w:color="auto"/>
              <w:right w:val="single" w:sz="4" w:space="0" w:color="auto"/>
            </w:tcBorders>
          </w:tcPr>
          <w:p w14:paraId="7EA24392" w14:textId="77777777" w:rsidR="00916ABE" w:rsidRPr="00916ABE" w:rsidRDefault="00916ABE" w:rsidP="00916ABE">
            <w:pPr>
              <w:widowControl w:val="0"/>
              <w:jc w:val="center"/>
              <w:rPr>
                <w:rFonts w:ascii="Arial" w:eastAsia="SimSun" w:hAnsi="Arial" w:cs="Arial"/>
              </w:rPr>
            </w:pPr>
          </w:p>
        </w:tc>
      </w:tr>
      <w:tr w:rsidR="00916ABE" w:rsidRPr="00916ABE" w14:paraId="05419FAC"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5B3BE64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lastRenderedPageBreak/>
              <w:t>CURP</w:t>
            </w:r>
          </w:p>
        </w:tc>
        <w:tc>
          <w:tcPr>
            <w:tcW w:w="2447" w:type="dxa"/>
            <w:tcBorders>
              <w:top w:val="single" w:sz="4" w:space="0" w:color="auto"/>
              <w:left w:val="single" w:sz="4" w:space="0" w:color="auto"/>
              <w:bottom w:val="single" w:sz="4" w:space="0" w:color="auto"/>
              <w:right w:val="single" w:sz="4" w:space="0" w:color="auto"/>
            </w:tcBorders>
            <w:vAlign w:val="center"/>
            <w:hideMark/>
          </w:tcPr>
          <w:p w14:paraId="23FF079E"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09D4049B"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18</w:t>
            </w:r>
          </w:p>
        </w:tc>
        <w:tc>
          <w:tcPr>
            <w:tcW w:w="1911" w:type="dxa"/>
            <w:vMerge/>
            <w:tcBorders>
              <w:left w:val="single" w:sz="4" w:space="0" w:color="auto"/>
              <w:right w:val="single" w:sz="4" w:space="0" w:color="auto"/>
            </w:tcBorders>
          </w:tcPr>
          <w:p w14:paraId="25C1575F" w14:textId="77777777" w:rsidR="00916ABE" w:rsidRPr="00916ABE" w:rsidRDefault="00916ABE" w:rsidP="00916ABE">
            <w:pPr>
              <w:widowControl w:val="0"/>
              <w:jc w:val="center"/>
              <w:rPr>
                <w:rFonts w:ascii="Arial" w:eastAsia="SimSun" w:hAnsi="Arial" w:cs="Arial"/>
              </w:rPr>
            </w:pPr>
          </w:p>
        </w:tc>
      </w:tr>
      <w:tr w:rsidR="00916ABE" w:rsidRPr="00916ABE" w14:paraId="20518F68"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419739E3"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Nombre</w:t>
            </w:r>
          </w:p>
        </w:tc>
        <w:tc>
          <w:tcPr>
            <w:tcW w:w="2447" w:type="dxa"/>
            <w:tcBorders>
              <w:top w:val="single" w:sz="4" w:space="0" w:color="auto"/>
              <w:left w:val="single" w:sz="4" w:space="0" w:color="auto"/>
              <w:bottom w:val="single" w:sz="4" w:space="0" w:color="auto"/>
              <w:right w:val="single" w:sz="4" w:space="0" w:color="auto"/>
            </w:tcBorders>
            <w:vAlign w:val="center"/>
            <w:hideMark/>
          </w:tcPr>
          <w:p w14:paraId="6194A05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Alfabético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1DD8128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50</w:t>
            </w:r>
          </w:p>
        </w:tc>
        <w:tc>
          <w:tcPr>
            <w:tcW w:w="1911" w:type="dxa"/>
            <w:vMerge/>
            <w:tcBorders>
              <w:left w:val="single" w:sz="4" w:space="0" w:color="auto"/>
              <w:right w:val="single" w:sz="4" w:space="0" w:color="auto"/>
            </w:tcBorders>
          </w:tcPr>
          <w:p w14:paraId="054AC418" w14:textId="77777777" w:rsidR="00916ABE" w:rsidRPr="00916ABE" w:rsidRDefault="00916ABE" w:rsidP="00916ABE">
            <w:pPr>
              <w:widowControl w:val="0"/>
              <w:jc w:val="center"/>
              <w:rPr>
                <w:rFonts w:ascii="Arial" w:eastAsia="SimSun" w:hAnsi="Arial" w:cs="Arial"/>
              </w:rPr>
            </w:pPr>
          </w:p>
        </w:tc>
      </w:tr>
      <w:tr w:rsidR="00916ABE" w:rsidRPr="00916ABE" w14:paraId="600A492C"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73F7559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Apellido Paterno</w:t>
            </w:r>
          </w:p>
        </w:tc>
        <w:tc>
          <w:tcPr>
            <w:tcW w:w="2447" w:type="dxa"/>
            <w:tcBorders>
              <w:top w:val="single" w:sz="4" w:space="0" w:color="auto"/>
              <w:left w:val="single" w:sz="4" w:space="0" w:color="auto"/>
              <w:bottom w:val="single" w:sz="4" w:space="0" w:color="auto"/>
              <w:right w:val="single" w:sz="4" w:space="0" w:color="auto"/>
            </w:tcBorders>
            <w:vAlign w:val="center"/>
            <w:hideMark/>
          </w:tcPr>
          <w:p w14:paraId="729B15E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Alfabético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42A565B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50</w:t>
            </w:r>
          </w:p>
        </w:tc>
        <w:tc>
          <w:tcPr>
            <w:tcW w:w="1911" w:type="dxa"/>
            <w:vMerge/>
            <w:tcBorders>
              <w:left w:val="single" w:sz="4" w:space="0" w:color="auto"/>
              <w:right w:val="single" w:sz="4" w:space="0" w:color="auto"/>
            </w:tcBorders>
          </w:tcPr>
          <w:p w14:paraId="5E3CDD7F" w14:textId="77777777" w:rsidR="00916ABE" w:rsidRPr="00916ABE" w:rsidRDefault="00916ABE" w:rsidP="00916ABE">
            <w:pPr>
              <w:widowControl w:val="0"/>
              <w:jc w:val="center"/>
              <w:rPr>
                <w:rFonts w:ascii="Arial" w:eastAsia="SimSun" w:hAnsi="Arial" w:cs="Arial"/>
              </w:rPr>
            </w:pPr>
          </w:p>
        </w:tc>
      </w:tr>
      <w:tr w:rsidR="00916ABE" w:rsidRPr="00916ABE" w14:paraId="673CA9E5"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05A5F66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Apellido Materno</w:t>
            </w:r>
          </w:p>
        </w:tc>
        <w:tc>
          <w:tcPr>
            <w:tcW w:w="2447" w:type="dxa"/>
            <w:tcBorders>
              <w:top w:val="single" w:sz="4" w:space="0" w:color="auto"/>
              <w:left w:val="single" w:sz="4" w:space="0" w:color="auto"/>
              <w:bottom w:val="single" w:sz="4" w:space="0" w:color="auto"/>
              <w:right w:val="single" w:sz="4" w:space="0" w:color="auto"/>
            </w:tcBorders>
            <w:vAlign w:val="center"/>
            <w:hideMark/>
          </w:tcPr>
          <w:p w14:paraId="4AE98F1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Alfabético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7D23A43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50</w:t>
            </w:r>
          </w:p>
        </w:tc>
        <w:tc>
          <w:tcPr>
            <w:tcW w:w="1911" w:type="dxa"/>
            <w:vMerge/>
            <w:tcBorders>
              <w:left w:val="single" w:sz="4" w:space="0" w:color="auto"/>
              <w:right w:val="single" w:sz="4" w:space="0" w:color="auto"/>
            </w:tcBorders>
          </w:tcPr>
          <w:p w14:paraId="5B5F0481" w14:textId="77777777" w:rsidR="00916ABE" w:rsidRPr="00916ABE" w:rsidRDefault="00916ABE" w:rsidP="00916ABE">
            <w:pPr>
              <w:widowControl w:val="0"/>
              <w:jc w:val="center"/>
              <w:rPr>
                <w:rFonts w:ascii="Arial" w:eastAsia="SimSun" w:hAnsi="Arial" w:cs="Arial"/>
              </w:rPr>
            </w:pPr>
          </w:p>
        </w:tc>
      </w:tr>
      <w:tr w:rsidR="00916ABE" w:rsidRPr="00916ABE" w14:paraId="68ABDCAA"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1D4E98A6"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Entidad</w:t>
            </w:r>
          </w:p>
        </w:tc>
        <w:tc>
          <w:tcPr>
            <w:tcW w:w="2447" w:type="dxa"/>
            <w:tcBorders>
              <w:top w:val="single" w:sz="4" w:space="0" w:color="auto"/>
              <w:left w:val="single" w:sz="4" w:space="0" w:color="auto"/>
              <w:bottom w:val="single" w:sz="4" w:space="0" w:color="auto"/>
              <w:right w:val="single" w:sz="4" w:space="0" w:color="auto"/>
            </w:tcBorders>
            <w:vAlign w:val="center"/>
            <w:hideMark/>
          </w:tcPr>
          <w:p w14:paraId="6B42E5B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00731C96"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1911" w:type="dxa"/>
            <w:vMerge/>
            <w:tcBorders>
              <w:left w:val="single" w:sz="4" w:space="0" w:color="auto"/>
              <w:right w:val="single" w:sz="4" w:space="0" w:color="auto"/>
            </w:tcBorders>
          </w:tcPr>
          <w:p w14:paraId="5B1C5313" w14:textId="77777777" w:rsidR="00916ABE" w:rsidRPr="00916ABE" w:rsidRDefault="00916ABE" w:rsidP="00916ABE">
            <w:pPr>
              <w:widowControl w:val="0"/>
              <w:jc w:val="center"/>
              <w:rPr>
                <w:rFonts w:ascii="Arial" w:eastAsia="SimSun" w:hAnsi="Arial" w:cs="Arial"/>
              </w:rPr>
            </w:pPr>
          </w:p>
        </w:tc>
      </w:tr>
      <w:tr w:rsidR="00916ABE" w:rsidRPr="00916ABE" w14:paraId="3334FAC9"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243D461E"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Municipio</w:t>
            </w:r>
          </w:p>
        </w:tc>
        <w:tc>
          <w:tcPr>
            <w:tcW w:w="2447" w:type="dxa"/>
            <w:tcBorders>
              <w:top w:val="single" w:sz="4" w:space="0" w:color="auto"/>
              <w:left w:val="single" w:sz="4" w:space="0" w:color="auto"/>
              <w:bottom w:val="single" w:sz="4" w:space="0" w:color="auto"/>
              <w:right w:val="single" w:sz="4" w:space="0" w:color="auto"/>
            </w:tcBorders>
            <w:vAlign w:val="center"/>
            <w:hideMark/>
          </w:tcPr>
          <w:p w14:paraId="5DB7B70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6BF46D7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1911" w:type="dxa"/>
            <w:vMerge/>
            <w:tcBorders>
              <w:left w:val="single" w:sz="4" w:space="0" w:color="auto"/>
              <w:right w:val="single" w:sz="4" w:space="0" w:color="auto"/>
            </w:tcBorders>
          </w:tcPr>
          <w:p w14:paraId="1B19433B" w14:textId="77777777" w:rsidR="00916ABE" w:rsidRPr="00916ABE" w:rsidRDefault="00916ABE" w:rsidP="00916ABE">
            <w:pPr>
              <w:widowControl w:val="0"/>
              <w:jc w:val="center"/>
              <w:rPr>
                <w:rFonts w:ascii="Arial" w:eastAsia="SimSun" w:hAnsi="Arial" w:cs="Arial"/>
              </w:rPr>
            </w:pPr>
          </w:p>
        </w:tc>
      </w:tr>
      <w:tr w:rsidR="00916ABE" w:rsidRPr="00916ABE" w14:paraId="3534FAA7"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1285CE6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Sección</w:t>
            </w:r>
          </w:p>
        </w:tc>
        <w:tc>
          <w:tcPr>
            <w:tcW w:w="2447" w:type="dxa"/>
            <w:tcBorders>
              <w:top w:val="single" w:sz="4" w:space="0" w:color="auto"/>
              <w:left w:val="single" w:sz="4" w:space="0" w:color="auto"/>
              <w:bottom w:val="single" w:sz="4" w:space="0" w:color="auto"/>
              <w:right w:val="single" w:sz="4" w:space="0" w:color="auto"/>
            </w:tcBorders>
            <w:vAlign w:val="center"/>
            <w:hideMark/>
          </w:tcPr>
          <w:p w14:paraId="324B458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0CB6B07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1911" w:type="dxa"/>
            <w:vMerge/>
            <w:tcBorders>
              <w:left w:val="single" w:sz="4" w:space="0" w:color="auto"/>
              <w:right w:val="single" w:sz="4" w:space="0" w:color="auto"/>
            </w:tcBorders>
          </w:tcPr>
          <w:p w14:paraId="579CCB6D" w14:textId="77777777" w:rsidR="00916ABE" w:rsidRPr="00916ABE" w:rsidRDefault="00916ABE" w:rsidP="00916ABE">
            <w:pPr>
              <w:widowControl w:val="0"/>
              <w:jc w:val="center"/>
              <w:rPr>
                <w:rFonts w:ascii="Arial" w:eastAsia="SimSun" w:hAnsi="Arial" w:cs="Arial"/>
              </w:rPr>
            </w:pPr>
          </w:p>
        </w:tc>
      </w:tr>
      <w:tr w:rsidR="00916ABE" w:rsidRPr="00916ABE" w14:paraId="17B66C51"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4C809B4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Vigencia</w:t>
            </w:r>
          </w:p>
        </w:tc>
        <w:tc>
          <w:tcPr>
            <w:tcW w:w="2447" w:type="dxa"/>
            <w:tcBorders>
              <w:top w:val="single" w:sz="4" w:space="0" w:color="auto"/>
              <w:left w:val="single" w:sz="4" w:space="0" w:color="auto"/>
              <w:bottom w:val="single" w:sz="4" w:space="0" w:color="auto"/>
              <w:right w:val="single" w:sz="4" w:space="0" w:color="auto"/>
            </w:tcBorders>
            <w:vAlign w:val="center"/>
            <w:hideMark/>
          </w:tcPr>
          <w:p w14:paraId="7CD1DEF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1A6474D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1911" w:type="dxa"/>
            <w:vMerge/>
            <w:tcBorders>
              <w:left w:val="single" w:sz="4" w:space="0" w:color="auto"/>
              <w:right w:val="single" w:sz="4" w:space="0" w:color="auto"/>
            </w:tcBorders>
          </w:tcPr>
          <w:p w14:paraId="1AE3295C" w14:textId="77777777" w:rsidR="00916ABE" w:rsidRPr="00916ABE" w:rsidRDefault="00916ABE" w:rsidP="00916ABE">
            <w:pPr>
              <w:widowControl w:val="0"/>
              <w:jc w:val="center"/>
              <w:rPr>
                <w:rFonts w:ascii="Arial" w:eastAsia="SimSun" w:hAnsi="Arial" w:cs="Arial"/>
              </w:rPr>
            </w:pPr>
          </w:p>
        </w:tc>
      </w:tr>
      <w:tr w:rsidR="00916ABE" w:rsidRPr="00916ABE" w14:paraId="00F3E9ED"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4C66144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Sexo</w:t>
            </w:r>
          </w:p>
        </w:tc>
        <w:tc>
          <w:tcPr>
            <w:tcW w:w="2447" w:type="dxa"/>
            <w:tcBorders>
              <w:top w:val="single" w:sz="4" w:space="0" w:color="auto"/>
              <w:left w:val="single" w:sz="4" w:space="0" w:color="auto"/>
              <w:bottom w:val="single" w:sz="4" w:space="0" w:color="auto"/>
              <w:right w:val="single" w:sz="4" w:space="0" w:color="auto"/>
            </w:tcBorders>
            <w:vAlign w:val="center"/>
            <w:hideMark/>
          </w:tcPr>
          <w:p w14:paraId="0323B74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Alfabético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0C3A614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1911" w:type="dxa"/>
            <w:vMerge/>
            <w:tcBorders>
              <w:left w:val="single" w:sz="4" w:space="0" w:color="auto"/>
              <w:right w:val="single" w:sz="4" w:space="0" w:color="auto"/>
            </w:tcBorders>
          </w:tcPr>
          <w:p w14:paraId="36B2B5C4" w14:textId="77777777" w:rsidR="00916ABE" w:rsidRPr="00916ABE" w:rsidRDefault="00916ABE" w:rsidP="00916ABE">
            <w:pPr>
              <w:widowControl w:val="0"/>
              <w:jc w:val="center"/>
              <w:rPr>
                <w:rFonts w:ascii="Arial" w:eastAsia="SimSun" w:hAnsi="Arial" w:cs="Arial"/>
              </w:rPr>
            </w:pPr>
          </w:p>
        </w:tc>
      </w:tr>
      <w:tr w:rsidR="00916ABE" w:rsidRPr="00916ABE" w14:paraId="2F232955"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2861E976"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Tipo de CPV (Nacional/Extranjero)</w:t>
            </w:r>
          </w:p>
        </w:tc>
        <w:tc>
          <w:tcPr>
            <w:tcW w:w="2447" w:type="dxa"/>
            <w:tcBorders>
              <w:top w:val="single" w:sz="4" w:space="0" w:color="auto"/>
              <w:left w:val="single" w:sz="4" w:space="0" w:color="auto"/>
              <w:bottom w:val="single" w:sz="4" w:space="0" w:color="auto"/>
              <w:right w:val="single" w:sz="4" w:space="0" w:color="auto"/>
            </w:tcBorders>
            <w:vAlign w:val="center"/>
            <w:hideMark/>
          </w:tcPr>
          <w:p w14:paraId="4F462ED5"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Alfabético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527F73F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1911" w:type="dxa"/>
            <w:vMerge/>
            <w:tcBorders>
              <w:left w:val="single" w:sz="4" w:space="0" w:color="auto"/>
              <w:right w:val="single" w:sz="4" w:space="0" w:color="auto"/>
            </w:tcBorders>
          </w:tcPr>
          <w:p w14:paraId="7E918188" w14:textId="77777777" w:rsidR="00916ABE" w:rsidRPr="00916ABE" w:rsidRDefault="00916ABE" w:rsidP="00916ABE">
            <w:pPr>
              <w:widowControl w:val="0"/>
              <w:jc w:val="center"/>
              <w:rPr>
                <w:rFonts w:ascii="Arial" w:eastAsia="SimSun" w:hAnsi="Arial" w:cs="Arial"/>
              </w:rPr>
            </w:pPr>
          </w:p>
        </w:tc>
      </w:tr>
      <w:tr w:rsidR="00916ABE" w:rsidRPr="00916ABE" w14:paraId="1EBAED4D"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tcPr>
          <w:p w14:paraId="72F55D25"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Datos de texto complementarios</w:t>
            </w:r>
          </w:p>
        </w:tc>
        <w:tc>
          <w:tcPr>
            <w:tcW w:w="2447" w:type="dxa"/>
            <w:tcBorders>
              <w:top w:val="single" w:sz="4" w:space="0" w:color="auto"/>
              <w:left w:val="single" w:sz="4" w:space="0" w:color="auto"/>
              <w:bottom w:val="single" w:sz="4" w:space="0" w:color="auto"/>
              <w:right w:val="single" w:sz="4" w:space="0" w:color="auto"/>
            </w:tcBorders>
            <w:vAlign w:val="center"/>
          </w:tcPr>
          <w:p w14:paraId="4A03484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Alfabético</w:t>
            </w:r>
          </w:p>
        </w:tc>
        <w:tc>
          <w:tcPr>
            <w:tcW w:w="2263" w:type="dxa"/>
            <w:tcBorders>
              <w:top w:val="single" w:sz="4" w:space="0" w:color="auto"/>
              <w:left w:val="single" w:sz="4" w:space="0" w:color="auto"/>
              <w:bottom w:val="single" w:sz="4" w:space="0" w:color="auto"/>
              <w:right w:val="single" w:sz="4" w:space="0" w:color="auto"/>
            </w:tcBorders>
            <w:vAlign w:val="center"/>
          </w:tcPr>
          <w:p w14:paraId="7AF8C51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 xml:space="preserve">250 </w:t>
            </w:r>
          </w:p>
        </w:tc>
        <w:tc>
          <w:tcPr>
            <w:tcW w:w="1911" w:type="dxa"/>
            <w:vMerge/>
            <w:tcBorders>
              <w:left w:val="single" w:sz="4" w:space="0" w:color="auto"/>
              <w:right w:val="single" w:sz="4" w:space="0" w:color="auto"/>
            </w:tcBorders>
          </w:tcPr>
          <w:p w14:paraId="34AE5335" w14:textId="77777777" w:rsidR="00916ABE" w:rsidRPr="00916ABE" w:rsidRDefault="00916ABE" w:rsidP="00916ABE">
            <w:pPr>
              <w:widowControl w:val="0"/>
              <w:jc w:val="center"/>
              <w:rPr>
                <w:rFonts w:ascii="Arial" w:eastAsia="SimSun" w:hAnsi="Arial" w:cs="Arial"/>
              </w:rPr>
            </w:pPr>
          </w:p>
        </w:tc>
      </w:tr>
      <w:tr w:rsidR="00916ABE" w:rsidRPr="00916ABE" w14:paraId="24F706AD"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042E5CA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Fotografía con marca de agua</w:t>
            </w:r>
          </w:p>
        </w:tc>
        <w:tc>
          <w:tcPr>
            <w:tcW w:w="2447" w:type="dxa"/>
            <w:tcBorders>
              <w:top w:val="single" w:sz="4" w:space="0" w:color="auto"/>
              <w:left w:val="single" w:sz="4" w:space="0" w:color="auto"/>
              <w:bottom w:val="single" w:sz="4" w:space="0" w:color="auto"/>
              <w:right w:val="single" w:sz="4" w:space="0" w:color="auto"/>
            </w:tcBorders>
            <w:vAlign w:val="center"/>
            <w:hideMark/>
          </w:tcPr>
          <w:p w14:paraId="01A5E0B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Imagen a color.</w:t>
            </w:r>
          </w:p>
        </w:tc>
        <w:tc>
          <w:tcPr>
            <w:tcW w:w="2263" w:type="dxa"/>
            <w:tcBorders>
              <w:top w:val="single" w:sz="4" w:space="0" w:color="auto"/>
              <w:left w:val="single" w:sz="4" w:space="0" w:color="auto"/>
              <w:bottom w:val="single" w:sz="4" w:space="0" w:color="auto"/>
              <w:right w:val="single" w:sz="4" w:space="0" w:color="auto"/>
            </w:tcBorders>
            <w:vAlign w:val="center"/>
            <w:hideMark/>
          </w:tcPr>
          <w:p w14:paraId="53AAA91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1,000</w:t>
            </w:r>
          </w:p>
        </w:tc>
        <w:tc>
          <w:tcPr>
            <w:tcW w:w="1911" w:type="dxa"/>
            <w:vMerge w:val="restart"/>
            <w:tcBorders>
              <w:top w:val="single" w:sz="4" w:space="0" w:color="auto"/>
              <w:left w:val="single" w:sz="4" w:space="0" w:color="auto"/>
              <w:right w:val="single" w:sz="4" w:space="0" w:color="auto"/>
            </w:tcBorders>
            <w:vAlign w:val="center"/>
            <w:hideMark/>
          </w:tcPr>
          <w:p w14:paraId="5525C4A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Cifrado asimétrico. Llave 1</w:t>
            </w:r>
          </w:p>
        </w:tc>
      </w:tr>
      <w:tr w:rsidR="00916ABE" w:rsidRPr="00916ABE" w14:paraId="49A51B0C"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vAlign w:val="center"/>
          </w:tcPr>
          <w:p w14:paraId="33C7EEEB"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color w:val="000000"/>
              </w:rPr>
              <w:t xml:space="preserve">Información de la huella </w:t>
            </w:r>
          </w:p>
        </w:tc>
        <w:tc>
          <w:tcPr>
            <w:tcW w:w="2447" w:type="dxa"/>
            <w:tcBorders>
              <w:top w:val="single" w:sz="4" w:space="0" w:color="auto"/>
              <w:left w:val="single" w:sz="4" w:space="0" w:color="auto"/>
              <w:bottom w:val="single" w:sz="4" w:space="0" w:color="auto"/>
              <w:right w:val="single" w:sz="4" w:space="0" w:color="auto"/>
            </w:tcBorders>
            <w:vAlign w:val="center"/>
          </w:tcPr>
          <w:p w14:paraId="18257F9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color w:val="000000"/>
              </w:rPr>
              <w:t>Por definir</w:t>
            </w:r>
          </w:p>
        </w:tc>
        <w:tc>
          <w:tcPr>
            <w:tcW w:w="2263" w:type="dxa"/>
            <w:tcBorders>
              <w:top w:val="single" w:sz="4" w:space="0" w:color="auto"/>
              <w:left w:val="single" w:sz="4" w:space="0" w:color="auto"/>
              <w:bottom w:val="single" w:sz="4" w:space="0" w:color="auto"/>
              <w:right w:val="single" w:sz="4" w:space="0" w:color="auto"/>
            </w:tcBorders>
            <w:vAlign w:val="center"/>
          </w:tcPr>
          <w:p w14:paraId="719BC17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color w:val="000000"/>
              </w:rPr>
              <w:t>1,000</w:t>
            </w:r>
          </w:p>
        </w:tc>
        <w:tc>
          <w:tcPr>
            <w:tcW w:w="1911" w:type="dxa"/>
            <w:vMerge/>
          </w:tcPr>
          <w:p w14:paraId="7F5A636C" w14:textId="77777777" w:rsidR="00916ABE" w:rsidRPr="00916ABE" w:rsidRDefault="00916ABE" w:rsidP="00916ABE">
            <w:pPr>
              <w:widowControl w:val="0"/>
              <w:jc w:val="center"/>
              <w:rPr>
                <w:rFonts w:ascii="Arial" w:eastAsia="SimSun" w:hAnsi="Arial" w:cs="Arial"/>
              </w:rPr>
            </w:pPr>
          </w:p>
        </w:tc>
      </w:tr>
      <w:tr w:rsidR="00916ABE" w:rsidRPr="00916ABE" w14:paraId="6D86C826"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5E0B7C1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Número de versión</w:t>
            </w:r>
          </w:p>
        </w:tc>
        <w:tc>
          <w:tcPr>
            <w:tcW w:w="2447" w:type="dxa"/>
            <w:tcBorders>
              <w:top w:val="single" w:sz="4" w:space="0" w:color="auto"/>
              <w:left w:val="single" w:sz="4" w:space="0" w:color="auto"/>
              <w:bottom w:val="single" w:sz="4" w:space="0" w:color="auto"/>
              <w:right w:val="single" w:sz="4" w:space="0" w:color="auto"/>
            </w:tcBorders>
            <w:vAlign w:val="center"/>
            <w:hideMark/>
          </w:tcPr>
          <w:p w14:paraId="79A46B4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Numérico</w:t>
            </w:r>
          </w:p>
        </w:tc>
        <w:tc>
          <w:tcPr>
            <w:tcW w:w="2263" w:type="dxa"/>
            <w:tcBorders>
              <w:top w:val="single" w:sz="4" w:space="0" w:color="auto"/>
              <w:left w:val="single" w:sz="4" w:space="0" w:color="auto"/>
              <w:bottom w:val="single" w:sz="4" w:space="0" w:color="auto"/>
              <w:right w:val="single" w:sz="4" w:space="0" w:color="auto"/>
            </w:tcBorders>
            <w:vAlign w:val="center"/>
            <w:hideMark/>
          </w:tcPr>
          <w:p w14:paraId="33B546D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1911" w:type="dxa"/>
            <w:vMerge/>
          </w:tcPr>
          <w:p w14:paraId="4C6C3053" w14:textId="77777777" w:rsidR="00916ABE" w:rsidRPr="00916ABE" w:rsidRDefault="00916ABE" w:rsidP="00916ABE">
            <w:pPr>
              <w:widowControl w:val="0"/>
              <w:jc w:val="center"/>
              <w:rPr>
                <w:rFonts w:ascii="Arial" w:eastAsia="SimSun" w:hAnsi="Arial" w:cs="Arial"/>
              </w:rPr>
            </w:pPr>
          </w:p>
        </w:tc>
      </w:tr>
      <w:tr w:rsidR="00916ABE" w:rsidRPr="00916ABE" w14:paraId="1322226B" w14:textId="77777777" w:rsidTr="00B73D10">
        <w:trPr>
          <w:jc w:val="center"/>
        </w:trPr>
        <w:tc>
          <w:tcPr>
            <w:tcW w:w="2775" w:type="dxa"/>
            <w:tcBorders>
              <w:top w:val="single" w:sz="4" w:space="0" w:color="auto"/>
              <w:left w:val="single" w:sz="4" w:space="0" w:color="auto"/>
              <w:bottom w:val="single" w:sz="4" w:space="0" w:color="auto"/>
              <w:right w:val="single" w:sz="4" w:space="0" w:color="auto"/>
            </w:tcBorders>
            <w:hideMark/>
          </w:tcPr>
          <w:p w14:paraId="66B95E8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Código de verificación / firma digital</w:t>
            </w:r>
          </w:p>
        </w:tc>
        <w:tc>
          <w:tcPr>
            <w:tcW w:w="2447" w:type="dxa"/>
            <w:tcBorders>
              <w:top w:val="single" w:sz="4" w:space="0" w:color="auto"/>
              <w:left w:val="single" w:sz="4" w:space="0" w:color="auto"/>
              <w:bottom w:val="single" w:sz="4" w:space="0" w:color="auto"/>
              <w:right w:val="single" w:sz="4" w:space="0" w:color="auto"/>
            </w:tcBorders>
            <w:vAlign w:val="center"/>
            <w:hideMark/>
          </w:tcPr>
          <w:p w14:paraId="706B48B6"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Cadena de caracteres</w:t>
            </w:r>
          </w:p>
        </w:tc>
        <w:tc>
          <w:tcPr>
            <w:tcW w:w="2263" w:type="dxa"/>
            <w:tcBorders>
              <w:top w:val="single" w:sz="4" w:space="0" w:color="auto"/>
              <w:left w:val="single" w:sz="4" w:space="0" w:color="auto"/>
              <w:bottom w:val="single" w:sz="4" w:space="0" w:color="auto"/>
              <w:right w:val="single" w:sz="4" w:space="0" w:color="auto"/>
            </w:tcBorders>
            <w:vAlign w:val="center"/>
            <w:hideMark/>
          </w:tcPr>
          <w:p w14:paraId="5ED163C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64</w:t>
            </w:r>
          </w:p>
        </w:tc>
        <w:tc>
          <w:tcPr>
            <w:tcW w:w="1911" w:type="dxa"/>
            <w:vMerge/>
          </w:tcPr>
          <w:p w14:paraId="21ECC3D9" w14:textId="77777777" w:rsidR="00916ABE" w:rsidRPr="00916ABE" w:rsidRDefault="00916ABE" w:rsidP="00916ABE">
            <w:pPr>
              <w:widowControl w:val="0"/>
              <w:jc w:val="center"/>
              <w:rPr>
                <w:rFonts w:ascii="Arial" w:eastAsia="SimSun" w:hAnsi="Arial" w:cs="Arial"/>
              </w:rPr>
            </w:pPr>
          </w:p>
        </w:tc>
      </w:tr>
      <w:tr w:rsidR="00916ABE" w:rsidRPr="00916ABE" w14:paraId="06E21E4B" w14:textId="77777777" w:rsidTr="00B73D10">
        <w:trPr>
          <w:gridAfter w:val="1"/>
          <w:wAfter w:w="1911" w:type="dxa"/>
          <w:jc w:val="center"/>
        </w:trPr>
        <w:tc>
          <w:tcPr>
            <w:tcW w:w="2775" w:type="dxa"/>
            <w:tcBorders>
              <w:top w:val="single" w:sz="4" w:space="0" w:color="auto"/>
              <w:left w:val="single" w:sz="4" w:space="0" w:color="auto"/>
              <w:bottom w:val="single" w:sz="4" w:space="0" w:color="auto"/>
              <w:right w:val="single" w:sz="4" w:space="0" w:color="auto"/>
            </w:tcBorders>
          </w:tcPr>
          <w:p w14:paraId="1F8F1A65"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TOTAL</w:t>
            </w:r>
          </w:p>
        </w:tc>
        <w:tc>
          <w:tcPr>
            <w:tcW w:w="2447" w:type="dxa"/>
            <w:tcBorders>
              <w:top w:val="single" w:sz="4" w:space="0" w:color="auto"/>
              <w:left w:val="single" w:sz="4" w:space="0" w:color="auto"/>
              <w:bottom w:val="nil"/>
              <w:right w:val="single" w:sz="4" w:space="0" w:color="auto"/>
            </w:tcBorders>
            <w:vAlign w:val="center"/>
          </w:tcPr>
          <w:p w14:paraId="4FF45F05" w14:textId="77777777" w:rsidR="00916ABE" w:rsidRPr="00916ABE" w:rsidRDefault="00916ABE" w:rsidP="00916ABE">
            <w:pPr>
              <w:widowControl w:val="0"/>
              <w:jc w:val="center"/>
              <w:rPr>
                <w:rFonts w:ascii="Arial" w:eastAsia="SimSun" w:hAnsi="Arial" w:cs="Arial"/>
              </w:rPr>
            </w:pPr>
          </w:p>
        </w:tc>
        <w:tc>
          <w:tcPr>
            <w:tcW w:w="2263" w:type="dxa"/>
            <w:tcBorders>
              <w:top w:val="single" w:sz="4" w:space="0" w:color="auto"/>
              <w:left w:val="single" w:sz="4" w:space="0" w:color="auto"/>
              <w:bottom w:val="single" w:sz="4" w:space="0" w:color="auto"/>
              <w:right w:val="single" w:sz="4" w:space="0" w:color="auto"/>
            </w:tcBorders>
            <w:vAlign w:val="center"/>
          </w:tcPr>
          <w:p w14:paraId="6CEE23D9"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2,519</w:t>
            </w:r>
          </w:p>
        </w:tc>
      </w:tr>
    </w:tbl>
    <w:p w14:paraId="2BB0CA6F" w14:textId="77777777" w:rsidR="00916ABE" w:rsidRPr="00916ABE" w:rsidRDefault="00916ABE" w:rsidP="00916ABE">
      <w:pPr>
        <w:widowControl w:val="0"/>
        <w:jc w:val="both"/>
        <w:rPr>
          <w:rFonts w:ascii="Arial" w:eastAsia="SimSun" w:hAnsi="Arial" w:cs="Arial"/>
        </w:rPr>
      </w:pPr>
    </w:p>
    <w:p w14:paraId="3852DE17" w14:textId="0C364E23" w:rsidR="00916ABE" w:rsidRPr="00916ABE" w:rsidRDefault="00916ABE" w:rsidP="00916ABE">
      <w:pPr>
        <w:jc w:val="center"/>
        <w:rPr>
          <w:rFonts w:ascii="Arial" w:eastAsia="SimSun" w:hAnsi="Arial" w:cs="Arial"/>
        </w:rPr>
      </w:pPr>
      <w:bookmarkStart w:id="1851" w:name="_Toc199505539"/>
      <w:bookmarkStart w:id="1852" w:name="_Toc207450720"/>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w:t>
      </w:r>
      <w:r w:rsidRPr="00916ABE">
        <w:rPr>
          <w:rFonts w:ascii="Arial" w:eastAsia="SimSun" w:hAnsi="Arial" w:cs="Arial"/>
        </w:rPr>
        <w:fldChar w:fldCharType="end"/>
      </w:r>
      <w:r w:rsidRPr="00916ABE">
        <w:rPr>
          <w:rFonts w:ascii="Arial" w:eastAsia="SimSun" w:hAnsi="Arial" w:cs="Arial"/>
        </w:rPr>
        <w:t>. Contenido de códigos bidimensionales.</w:t>
      </w:r>
      <w:bookmarkEnd w:id="1851"/>
      <w:bookmarkEnd w:id="1852"/>
    </w:p>
    <w:p w14:paraId="5E1EE30F" w14:textId="77777777" w:rsidR="00916ABE" w:rsidRPr="00916ABE" w:rsidRDefault="00916ABE" w:rsidP="00916ABE">
      <w:pPr>
        <w:rPr>
          <w:rFonts w:ascii="Arial" w:eastAsia="SimSun" w:hAnsi="Arial" w:cs="Arial"/>
          <w:highlight w:val="green"/>
        </w:rPr>
      </w:pPr>
    </w:p>
    <w:p w14:paraId="61F993F5" w14:textId="77777777" w:rsidR="00916ABE" w:rsidRPr="00916ABE" w:rsidRDefault="00916ABE" w:rsidP="00916ABE">
      <w:pPr>
        <w:jc w:val="both"/>
        <w:rPr>
          <w:rFonts w:ascii="Arial" w:eastAsia="SimSun" w:hAnsi="Arial" w:cs="Arial"/>
        </w:rPr>
      </w:pPr>
      <w:r w:rsidRPr="00916ABE">
        <w:rPr>
          <w:rFonts w:ascii="Arial" w:eastAsia="SimSun" w:hAnsi="Arial" w:cs="Arial"/>
        </w:rPr>
        <w:t>Se deberá de tomar en cuenta las siguientes consideraciones para la tabla anterior:</w:t>
      </w:r>
    </w:p>
    <w:p w14:paraId="3EAE1238" w14:textId="77777777" w:rsidR="00916ABE" w:rsidRPr="00916ABE" w:rsidRDefault="00916ABE" w:rsidP="00916ABE">
      <w:pPr>
        <w:jc w:val="both"/>
        <w:rPr>
          <w:rFonts w:ascii="Arial" w:eastAsia="SimSun" w:hAnsi="Arial" w:cs="Arial"/>
        </w:rPr>
      </w:pPr>
    </w:p>
    <w:p w14:paraId="36FDBD9E" w14:textId="77777777" w:rsidR="00916ABE" w:rsidRPr="00916ABE" w:rsidRDefault="00916ABE">
      <w:pPr>
        <w:widowControl w:val="0"/>
        <w:numPr>
          <w:ilvl w:val="0"/>
          <w:numId w:val="290"/>
        </w:numPr>
        <w:contextualSpacing/>
        <w:jc w:val="both"/>
        <w:rPr>
          <w:rFonts w:ascii="Arial" w:eastAsia="SimSun" w:hAnsi="Arial" w:cs="Arial"/>
          <w:snapToGrid w:val="0"/>
        </w:rPr>
      </w:pPr>
      <w:bookmarkStart w:id="1853" w:name="OLE_LINK2"/>
      <w:r w:rsidRPr="00916ABE">
        <w:rPr>
          <w:rFonts w:ascii="Arial" w:eastAsia="SimSun" w:hAnsi="Arial" w:cs="Arial"/>
          <w:snapToGrid w:val="0"/>
        </w:rPr>
        <w:t>Para el algoritmo de cifrado asimétrico al menos 2 llaves con el algoritmo RSA de 8192 bits.</w:t>
      </w:r>
    </w:p>
    <w:bookmarkEnd w:id="1853"/>
    <w:p w14:paraId="3F6036FB" w14:textId="77777777" w:rsidR="00916ABE" w:rsidRPr="00916ABE" w:rsidRDefault="00916ABE">
      <w:pPr>
        <w:widowControl w:val="0"/>
        <w:numPr>
          <w:ilvl w:val="0"/>
          <w:numId w:val="290"/>
        </w:numPr>
        <w:contextualSpacing/>
        <w:jc w:val="both"/>
        <w:rPr>
          <w:rFonts w:ascii="Arial" w:eastAsia="SimSun" w:hAnsi="Arial" w:cs="Arial"/>
          <w:snapToGrid w:val="0"/>
        </w:rPr>
      </w:pPr>
      <w:r w:rsidRPr="00916ABE">
        <w:rPr>
          <w:rFonts w:ascii="Arial" w:eastAsia="SimSun" w:hAnsi="Arial" w:cs="Arial"/>
          <w:snapToGrid w:val="0"/>
        </w:rPr>
        <w:t>Para operaciones de firma digital se implementa la versión de Firma Digital Curva Elíptica de 256 bits: SECP256R1.</w:t>
      </w:r>
    </w:p>
    <w:p w14:paraId="692A1A31" w14:textId="77777777" w:rsidR="00916ABE" w:rsidRPr="00916ABE" w:rsidRDefault="00916ABE">
      <w:pPr>
        <w:widowControl w:val="0"/>
        <w:numPr>
          <w:ilvl w:val="0"/>
          <w:numId w:val="290"/>
        </w:numPr>
        <w:contextualSpacing/>
        <w:jc w:val="both"/>
        <w:rPr>
          <w:rFonts w:ascii="Arial" w:eastAsia="SimSun" w:hAnsi="Arial" w:cs="Arial"/>
          <w:snapToGrid w:val="0"/>
        </w:rPr>
      </w:pPr>
      <w:r w:rsidRPr="00916ABE">
        <w:rPr>
          <w:rFonts w:ascii="Arial" w:eastAsia="SimSun" w:hAnsi="Arial" w:cs="Arial"/>
          <w:b/>
          <w:bCs/>
          <w:snapToGrid w:val="0"/>
        </w:rPr>
        <w:t>“El Instituto”</w:t>
      </w:r>
      <w:r w:rsidRPr="00916ABE">
        <w:rPr>
          <w:rFonts w:ascii="Arial" w:eastAsia="SimSun" w:hAnsi="Arial" w:cs="Arial"/>
          <w:snapToGrid w:val="0"/>
        </w:rPr>
        <w:t xml:space="preserve"> definirá a </w:t>
      </w:r>
      <w:r w:rsidRPr="00916ABE">
        <w:rPr>
          <w:rFonts w:ascii="Arial" w:eastAsia="SimSun" w:hAnsi="Arial" w:cs="Arial"/>
          <w:b/>
          <w:bCs/>
          <w:snapToGrid w:val="0"/>
        </w:rPr>
        <w:t>“El Proveedor”</w:t>
      </w:r>
      <w:r w:rsidRPr="00916ABE">
        <w:rPr>
          <w:rFonts w:ascii="Arial" w:eastAsia="SimSun" w:hAnsi="Arial" w:cs="Arial"/>
          <w:snapToGrid w:val="0"/>
        </w:rPr>
        <w:t>, si se integrará información de huellas dactilares de la ciudadanía en los códigos bidimensionales.</w:t>
      </w:r>
    </w:p>
    <w:p w14:paraId="0F3BAFEE" w14:textId="77777777" w:rsidR="00916ABE" w:rsidRPr="00916ABE" w:rsidRDefault="00916ABE">
      <w:pPr>
        <w:widowControl w:val="0"/>
        <w:numPr>
          <w:ilvl w:val="0"/>
          <w:numId w:val="290"/>
        </w:numPr>
        <w:jc w:val="both"/>
        <w:rPr>
          <w:rFonts w:ascii="Arial" w:eastAsia="SimSun" w:hAnsi="Arial" w:cs="Arial"/>
        </w:rPr>
      </w:pPr>
      <w:r w:rsidRPr="00916ABE">
        <w:rPr>
          <w:rFonts w:ascii="Arial" w:eastAsia="SimSun" w:hAnsi="Arial" w:cs="Arial"/>
        </w:rPr>
        <w:t>La información incorporada en los códigos bidimensionales se codificará siguiendo las especificaciones establecidas en la norma internacional ISO/IEC 9594-8.</w:t>
      </w:r>
    </w:p>
    <w:p w14:paraId="7FD90709" w14:textId="77777777" w:rsidR="00916ABE" w:rsidRPr="00916ABE" w:rsidRDefault="00916ABE" w:rsidP="00916ABE">
      <w:pPr>
        <w:widowControl w:val="0"/>
        <w:ind w:left="720"/>
        <w:contextualSpacing/>
        <w:jc w:val="both"/>
        <w:rPr>
          <w:rFonts w:ascii="Arial" w:eastAsia="SimSun" w:hAnsi="Arial" w:cs="Arial"/>
          <w:snapToGrid w:val="0"/>
        </w:rPr>
      </w:pPr>
    </w:p>
    <w:p w14:paraId="43EFF2B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contenido y la longitud real de los campos mostrados en la tabla anterior podrá ser variable y los valores máximos de cada campo serán definidos por </w:t>
      </w:r>
      <w:r w:rsidRPr="00916ABE">
        <w:rPr>
          <w:rFonts w:ascii="Arial" w:eastAsia="SimSun" w:hAnsi="Arial" w:cs="Arial"/>
          <w:b/>
        </w:rPr>
        <w:t>“El Instituto”</w:t>
      </w:r>
      <w:r w:rsidRPr="00916ABE">
        <w:rPr>
          <w:rFonts w:ascii="Arial" w:eastAsia="SimSun" w:hAnsi="Arial" w:cs="Arial"/>
        </w:rPr>
        <w:t xml:space="preserve"> a </w:t>
      </w:r>
      <w:r w:rsidRPr="00916ABE">
        <w:rPr>
          <w:rFonts w:ascii="Arial" w:eastAsia="SimSun" w:hAnsi="Arial" w:cs="Arial"/>
          <w:b/>
        </w:rPr>
        <w:t>“El Proveedor”,</w:t>
      </w:r>
      <w:r w:rsidRPr="00916ABE">
        <w:rPr>
          <w:rFonts w:ascii="Arial" w:eastAsia="SimSun" w:hAnsi="Arial" w:cs="Arial"/>
        </w:rPr>
        <w:t xml:space="preserve"> 10 días naturales contados a partir de la fecha de notificación de adjudicación del Contrato entendiendo que la tecnología propuesta tiene un límite de almacenamiento, por lo que se buscará optimizar los elementos almacenados para dar cabida a todos ellos.</w:t>
      </w:r>
    </w:p>
    <w:p w14:paraId="673EEF21" w14:textId="77777777" w:rsidR="00916ABE" w:rsidRPr="00916ABE" w:rsidRDefault="00916ABE" w:rsidP="00916ABE">
      <w:pPr>
        <w:widowControl w:val="0"/>
        <w:jc w:val="both"/>
        <w:rPr>
          <w:rFonts w:ascii="Arial" w:eastAsia="SimSun" w:hAnsi="Arial" w:cs="Arial"/>
        </w:rPr>
      </w:pPr>
    </w:p>
    <w:p w14:paraId="7468BBF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contenido final de los códigos bidimensionales QR, será definidos por “</w:t>
      </w:r>
      <w:r w:rsidRPr="00916ABE">
        <w:rPr>
          <w:rFonts w:ascii="Arial" w:eastAsia="SimSun" w:hAnsi="Arial" w:cs="Arial"/>
          <w:b/>
          <w:bCs/>
        </w:rPr>
        <w:t>El Instituto</w:t>
      </w:r>
      <w:r w:rsidRPr="00916ABE">
        <w:rPr>
          <w:rFonts w:ascii="Arial" w:eastAsia="SimSun" w:hAnsi="Arial" w:cs="Arial"/>
        </w:rPr>
        <w:t xml:space="preserve">” a </w:t>
      </w:r>
      <w:r w:rsidRPr="00916ABE">
        <w:rPr>
          <w:rFonts w:ascii="Arial" w:eastAsia="SimSun" w:hAnsi="Arial" w:cs="Arial"/>
          <w:b/>
          <w:bCs/>
        </w:rPr>
        <w:t>“El Proveedor”</w:t>
      </w:r>
      <w:r w:rsidRPr="00916ABE">
        <w:rPr>
          <w:rFonts w:ascii="Arial" w:eastAsia="SimSun" w:hAnsi="Arial" w:cs="Arial"/>
        </w:rPr>
        <w:t>, 30 días naturales contados a partir de la fecha de notificación de adjudicación del Contrato.</w:t>
      </w:r>
    </w:p>
    <w:p w14:paraId="71002A61" w14:textId="77777777" w:rsidR="00916ABE" w:rsidRPr="00916ABE" w:rsidRDefault="00916ABE" w:rsidP="00916ABE">
      <w:pPr>
        <w:widowControl w:val="0"/>
        <w:jc w:val="both"/>
        <w:rPr>
          <w:rFonts w:ascii="Arial" w:eastAsia="SimSun" w:hAnsi="Arial" w:cs="Arial"/>
        </w:rPr>
      </w:pPr>
    </w:p>
    <w:p w14:paraId="2E66ACD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 “fotografía con marca de agua” que se integrará en los códigos bidimensionales deberá:</w:t>
      </w:r>
    </w:p>
    <w:p w14:paraId="3402B490" w14:textId="77777777" w:rsidR="00916ABE" w:rsidRPr="00916ABE" w:rsidRDefault="00916ABE" w:rsidP="00916ABE">
      <w:pPr>
        <w:widowControl w:val="0"/>
        <w:jc w:val="both"/>
        <w:rPr>
          <w:rFonts w:ascii="Arial" w:eastAsia="SimSun" w:hAnsi="Arial" w:cs="Arial"/>
        </w:rPr>
      </w:pPr>
    </w:p>
    <w:p w14:paraId="66D5D213" w14:textId="77777777" w:rsidR="00916ABE" w:rsidRPr="00916ABE" w:rsidRDefault="00916ABE">
      <w:pPr>
        <w:numPr>
          <w:ilvl w:val="0"/>
          <w:numId w:val="286"/>
        </w:numPr>
        <w:jc w:val="both"/>
        <w:rPr>
          <w:rFonts w:ascii="Arial" w:eastAsia="SimSun" w:hAnsi="Arial" w:cs="Arial"/>
        </w:rPr>
      </w:pPr>
      <w:r w:rsidRPr="00916ABE">
        <w:rPr>
          <w:rFonts w:ascii="Arial" w:eastAsia="SimSun" w:hAnsi="Arial" w:cs="Arial"/>
        </w:rPr>
        <w:t>Generarse en al menos alguno de los siguientes formatos “bmp”, “.jpg”, “.png”, “webp”.</w:t>
      </w:r>
    </w:p>
    <w:p w14:paraId="33E913F8" w14:textId="77777777" w:rsidR="00916ABE" w:rsidRPr="00916ABE" w:rsidRDefault="00916ABE">
      <w:pPr>
        <w:numPr>
          <w:ilvl w:val="0"/>
          <w:numId w:val="286"/>
        </w:numPr>
        <w:jc w:val="both"/>
        <w:rPr>
          <w:rFonts w:ascii="Arial" w:eastAsia="SimSun" w:hAnsi="Arial" w:cs="Arial"/>
        </w:rPr>
      </w:pPr>
      <w:r w:rsidRPr="00916ABE">
        <w:rPr>
          <w:rFonts w:ascii="Arial" w:eastAsia="SimSun" w:hAnsi="Arial" w:cs="Arial"/>
        </w:rPr>
        <w:t xml:space="preserve">Aplicar recorte de la zona del rostro, manteniendo visible la cabeza en su totalidad. </w:t>
      </w:r>
    </w:p>
    <w:p w14:paraId="0FAFEE9C" w14:textId="77777777" w:rsidR="00916ABE" w:rsidRPr="00916ABE" w:rsidRDefault="00916ABE">
      <w:pPr>
        <w:numPr>
          <w:ilvl w:val="0"/>
          <w:numId w:val="286"/>
        </w:numPr>
        <w:jc w:val="both"/>
        <w:rPr>
          <w:rFonts w:ascii="Arial" w:eastAsia="SimSun" w:hAnsi="Arial" w:cs="Arial"/>
        </w:rPr>
      </w:pPr>
      <w:r w:rsidRPr="00916ABE">
        <w:rPr>
          <w:rFonts w:ascii="Arial" w:eastAsia="SimSun" w:hAnsi="Arial" w:cs="Arial"/>
        </w:rPr>
        <w:t>Permitir que se realice una comparación visual para identificar a las personas y la fotografía impresa en la CPV.</w:t>
      </w:r>
    </w:p>
    <w:p w14:paraId="6B617E28" w14:textId="77777777" w:rsidR="00916ABE" w:rsidRPr="00916ABE" w:rsidRDefault="00916ABE">
      <w:pPr>
        <w:numPr>
          <w:ilvl w:val="0"/>
          <w:numId w:val="286"/>
        </w:numPr>
        <w:jc w:val="both"/>
        <w:rPr>
          <w:rFonts w:ascii="Arial" w:eastAsia="SimSun" w:hAnsi="Arial" w:cs="Arial"/>
        </w:rPr>
      </w:pPr>
      <w:r w:rsidRPr="00916ABE">
        <w:rPr>
          <w:rFonts w:ascii="Arial" w:eastAsia="SimSun" w:hAnsi="Arial" w:cs="Arial"/>
        </w:rPr>
        <w:lastRenderedPageBreak/>
        <w:t>Integrar a la imagen una marca de agua que definirá “</w:t>
      </w:r>
      <w:r w:rsidRPr="00916ABE">
        <w:rPr>
          <w:rFonts w:ascii="Arial" w:eastAsia="SimSun" w:hAnsi="Arial" w:cs="Arial"/>
          <w:b/>
        </w:rPr>
        <w:t>El Instituto</w:t>
      </w:r>
      <w:r w:rsidRPr="00916ABE">
        <w:rPr>
          <w:rFonts w:ascii="Arial" w:eastAsia="SimSun" w:hAnsi="Arial" w:cs="Arial"/>
        </w:rPr>
        <w:t>” dentro de los primeros 10 días naturales contados a partir de la notificación de adjudicación del Contrato.</w:t>
      </w:r>
    </w:p>
    <w:p w14:paraId="1631BA2C" w14:textId="77777777" w:rsidR="00916ABE" w:rsidRPr="00916ABE" w:rsidRDefault="00916ABE" w:rsidP="00916ABE">
      <w:pPr>
        <w:widowControl w:val="0"/>
        <w:jc w:val="both"/>
        <w:rPr>
          <w:rFonts w:ascii="Arial" w:eastAsia="SimSun" w:hAnsi="Arial" w:cs="Arial"/>
        </w:rPr>
      </w:pPr>
    </w:p>
    <w:p w14:paraId="0CBFE45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Para la generación de la “fotografía con marca de agua”, que deberá ser integrada en los códigos bidimensionales QR, “</w:t>
      </w:r>
      <w:r w:rsidRPr="00916ABE">
        <w:rPr>
          <w:rFonts w:ascii="Arial" w:eastAsia="SimSun" w:hAnsi="Arial" w:cs="Arial"/>
          <w:b/>
        </w:rPr>
        <w:t>El Instituto</w:t>
      </w:r>
      <w:r w:rsidRPr="00916ABE">
        <w:rPr>
          <w:rFonts w:ascii="Arial" w:eastAsia="SimSun" w:hAnsi="Arial" w:cs="Arial"/>
        </w:rPr>
        <w:t xml:space="preserve">” dispondrá de la imagen de la fotografía a color en formato JPG de 300 por 400 pixeles y tamaño promedio de 20 Kb. </w:t>
      </w:r>
    </w:p>
    <w:p w14:paraId="38A83DA4" w14:textId="77777777" w:rsidR="00916ABE" w:rsidRPr="00916ABE" w:rsidRDefault="00916ABE" w:rsidP="00916ABE">
      <w:pPr>
        <w:widowControl w:val="0"/>
        <w:jc w:val="both"/>
        <w:rPr>
          <w:rFonts w:ascii="Arial" w:eastAsia="SimSun" w:hAnsi="Arial" w:cs="Arial"/>
        </w:rPr>
      </w:pPr>
    </w:p>
    <w:p w14:paraId="29519A7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proporcionará a “</w:t>
      </w:r>
      <w:r w:rsidRPr="00916ABE">
        <w:rPr>
          <w:rFonts w:ascii="Arial" w:eastAsia="SimSun" w:hAnsi="Arial" w:cs="Arial"/>
          <w:b/>
          <w:bCs/>
        </w:rPr>
        <w:t>El Instituto</w:t>
      </w:r>
      <w:r w:rsidRPr="00916ABE">
        <w:rPr>
          <w:rFonts w:ascii="Arial" w:eastAsia="SimSun" w:hAnsi="Arial" w:cs="Arial"/>
        </w:rPr>
        <w:t>” todos los componentes tecnológicos (</w:t>
      </w:r>
      <w:r w:rsidRPr="00916ABE">
        <w:rPr>
          <w:rFonts w:ascii="Arial" w:eastAsia="SimSun" w:hAnsi="Arial" w:cs="Arial"/>
          <w:i/>
          <w:iCs/>
        </w:rPr>
        <w:t>Hardware</w:t>
      </w:r>
      <w:r w:rsidRPr="00916ABE">
        <w:rPr>
          <w:rFonts w:ascii="Arial" w:eastAsia="SimSun" w:hAnsi="Arial" w:cs="Arial"/>
        </w:rPr>
        <w:t xml:space="preserve"> y </w:t>
      </w:r>
      <w:r w:rsidRPr="00916ABE">
        <w:rPr>
          <w:rFonts w:ascii="Arial" w:eastAsia="SimSun" w:hAnsi="Arial" w:cs="Arial"/>
          <w:i/>
          <w:iCs/>
        </w:rPr>
        <w:t>Software</w:t>
      </w:r>
      <w:r w:rsidRPr="00916ABE">
        <w:rPr>
          <w:rFonts w:ascii="Arial" w:eastAsia="SimSun" w:hAnsi="Arial" w:cs="Arial"/>
        </w:rPr>
        <w:t>) para la generación y verificación de los “códigos bidimensionales”, de acuerdo con el siguiente modelo operativo:</w:t>
      </w:r>
    </w:p>
    <w:p w14:paraId="3A9F918F" w14:textId="77777777" w:rsidR="00916ABE" w:rsidRPr="00916ABE" w:rsidRDefault="00916ABE" w:rsidP="00916ABE">
      <w:pPr>
        <w:widowControl w:val="0"/>
        <w:jc w:val="both"/>
        <w:rPr>
          <w:rFonts w:ascii="Arial" w:eastAsia="SimSun" w:hAnsi="Arial" w:cs="Arial"/>
        </w:rPr>
      </w:pPr>
    </w:p>
    <w:p w14:paraId="169FFBF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Instituto</w:t>
      </w:r>
      <w:r w:rsidRPr="00916ABE">
        <w:rPr>
          <w:rFonts w:ascii="Arial" w:eastAsia="SimSun" w:hAnsi="Arial" w:cs="Arial"/>
        </w:rPr>
        <w:t>” proporcionará la información (huellas, rostro e información biográfica) que será codificada con los Códigos QR.</w:t>
      </w:r>
    </w:p>
    <w:p w14:paraId="1292AEA4" w14:textId="77777777" w:rsidR="00916ABE" w:rsidRPr="00916ABE" w:rsidRDefault="00916ABE" w:rsidP="00916ABE">
      <w:pPr>
        <w:widowControl w:val="0"/>
        <w:jc w:val="both"/>
        <w:rPr>
          <w:rFonts w:ascii="Arial" w:eastAsia="SimSun" w:hAnsi="Arial" w:cs="Arial"/>
        </w:rPr>
      </w:pPr>
    </w:p>
    <w:p w14:paraId="204296FB" w14:textId="77777777" w:rsidR="00916ABE" w:rsidRPr="00916ABE" w:rsidRDefault="00916ABE">
      <w:pPr>
        <w:keepNext/>
        <w:numPr>
          <w:ilvl w:val="2"/>
          <w:numId w:val="181"/>
        </w:numPr>
        <w:jc w:val="both"/>
        <w:outlineLvl w:val="0"/>
        <w:rPr>
          <w:rFonts w:ascii="Arial" w:eastAsia="SimSun" w:hAnsi="Arial" w:cs="Arial"/>
          <w:b/>
        </w:rPr>
      </w:pPr>
      <w:bookmarkStart w:id="1854" w:name="_Toc5813403"/>
      <w:bookmarkStart w:id="1855" w:name="_Toc7111855"/>
      <w:bookmarkStart w:id="1856" w:name="_Toc208592559"/>
      <w:bookmarkStart w:id="1857" w:name="_Hlk189851188"/>
      <w:r w:rsidRPr="00916ABE">
        <w:rPr>
          <w:rFonts w:ascii="Arial" w:eastAsia="SimSun" w:hAnsi="Arial" w:cs="Arial"/>
          <w:b/>
        </w:rPr>
        <w:t>Herramienta/SDK para la generación y lectura de los “códigos bidimensionales”.</w:t>
      </w:r>
      <w:bookmarkEnd w:id="1854"/>
      <w:bookmarkEnd w:id="1855"/>
      <w:bookmarkEnd w:id="1856"/>
    </w:p>
    <w:bookmarkEnd w:id="1857"/>
    <w:p w14:paraId="35A6E703" w14:textId="77777777" w:rsidR="00916ABE" w:rsidRPr="00916ABE" w:rsidRDefault="00916ABE" w:rsidP="00916ABE">
      <w:pPr>
        <w:widowControl w:val="0"/>
        <w:jc w:val="both"/>
        <w:rPr>
          <w:rFonts w:ascii="Arial" w:eastAsia="SimSun" w:hAnsi="Arial" w:cs="Arial"/>
        </w:rPr>
      </w:pPr>
    </w:p>
    <w:p w14:paraId="5EF9310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proporcionar el </w:t>
      </w:r>
      <w:r w:rsidRPr="00916ABE">
        <w:rPr>
          <w:rFonts w:ascii="Arial" w:eastAsia="SimSun" w:hAnsi="Arial" w:cs="Arial"/>
          <w:i/>
          <w:iCs/>
        </w:rPr>
        <w:t>Software</w:t>
      </w:r>
      <w:r w:rsidRPr="00916ABE">
        <w:rPr>
          <w:rFonts w:ascii="Arial" w:eastAsia="SimSun" w:hAnsi="Arial" w:cs="Arial"/>
        </w:rPr>
        <w:t>, así como, las herramientas necesarias para:</w:t>
      </w:r>
    </w:p>
    <w:p w14:paraId="18DB0309" w14:textId="77777777" w:rsidR="00916ABE" w:rsidRPr="00916ABE" w:rsidRDefault="00916ABE" w:rsidP="00916ABE">
      <w:pPr>
        <w:widowControl w:val="0"/>
        <w:jc w:val="both"/>
        <w:rPr>
          <w:rFonts w:ascii="Arial" w:eastAsia="SimSun" w:hAnsi="Arial" w:cs="Arial"/>
        </w:rPr>
      </w:pPr>
    </w:p>
    <w:p w14:paraId="25101ECD" w14:textId="77777777" w:rsidR="00916ABE" w:rsidRPr="00916ABE" w:rsidRDefault="00916ABE" w:rsidP="00AA5DC7">
      <w:pPr>
        <w:numPr>
          <w:ilvl w:val="0"/>
          <w:numId w:val="343"/>
        </w:numPr>
        <w:jc w:val="both"/>
        <w:rPr>
          <w:rFonts w:ascii="Arial" w:eastAsia="SimSun" w:hAnsi="Arial" w:cs="Arial"/>
        </w:rPr>
      </w:pPr>
      <w:r w:rsidRPr="00916ABE">
        <w:rPr>
          <w:rFonts w:ascii="Arial" w:eastAsia="SimSun" w:hAnsi="Arial" w:cs="Arial"/>
        </w:rPr>
        <w:t xml:space="preserve">Que </w:t>
      </w:r>
      <w:r w:rsidRPr="00916ABE">
        <w:rPr>
          <w:rFonts w:ascii="Arial" w:eastAsia="SimSun" w:hAnsi="Arial" w:cs="Arial"/>
          <w:b/>
        </w:rPr>
        <w:t>“El Instituto”</w:t>
      </w:r>
      <w:r w:rsidRPr="00916ABE">
        <w:rPr>
          <w:rFonts w:ascii="Arial" w:eastAsia="SimSun" w:hAnsi="Arial" w:cs="Arial"/>
        </w:rPr>
        <w:t xml:space="preserve"> genere e integre todos los elementos necesarios para su posterior integración a las imágenes de los “códigos bidimensionales”, lo cual se describe en el numeral 3.1.6.1 “</w:t>
      </w:r>
      <w:r w:rsidRPr="00916ABE">
        <w:rPr>
          <w:rFonts w:ascii="Arial" w:eastAsia="SimSun" w:hAnsi="Arial" w:cs="Arial"/>
          <w:i/>
        </w:rPr>
        <w:t xml:space="preserve">Servicios Web.” </w:t>
      </w:r>
    </w:p>
    <w:p w14:paraId="767A7097" w14:textId="77777777" w:rsidR="00916ABE" w:rsidRPr="00916ABE" w:rsidRDefault="00916ABE" w:rsidP="00AA5DC7">
      <w:pPr>
        <w:numPr>
          <w:ilvl w:val="0"/>
          <w:numId w:val="343"/>
        </w:numPr>
        <w:contextualSpacing/>
        <w:jc w:val="both"/>
        <w:rPr>
          <w:rFonts w:ascii="Arial" w:eastAsia="SimSun" w:hAnsi="Arial" w:cs="Arial"/>
          <w:snapToGrid w:val="0"/>
        </w:rPr>
      </w:pPr>
      <w:r w:rsidRPr="00916ABE">
        <w:rPr>
          <w:rFonts w:ascii="Arial" w:eastAsia="SimSun" w:hAnsi="Arial" w:cs="Arial"/>
          <w:snapToGrid w:val="0"/>
        </w:rPr>
        <w:t>Para la lectura e interpretación de los “códigos bidimensionales”, lo cual se describe en el numeral 3.1.6.2 “</w:t>
      </w:r>
      <w:r w:rsidRPr="00916ABE">
        <w:rPr>
          <w:rFonts w:ascii="Arial" w:eastAsia="SimSun" w:hAnsi="Arial" w:cs="Arial"/>
          <w:i/>
          <w:snapToGrid w:val="0"/>
        </w:rPr>
        <w:t>Desarrollo e instrumentación de aplicaciones para la lectura de los “códigos bidimensionales”</w:t>
      </w:r>
      <w:r w:rsidRPr="00916ABE">
        <w:rPr>
          <w:rFonts w:ascii="Arial" w:eastAsia="SimSun" w:hAnsi="Arial" w:cs="Arial"/>
          <w:snapToGrid w:val="0"/>
        </w:rPr>
        <w:t>.</w:t>
      </w:r>
    </w:p>
    <w:p w14:paraId="523E540E" w14:textId="77777777" w:rsidR="00916ABE" w:rsidRPr="00916ABE" w:rsidRDefault="00916ABE" w:rsidP="00916ABE">
      <w:pPr>
        <w:widowControl w:val="0"/>
        <w:jc w:val="both"/>
        <w:rPr>
          <w:rFonts w:ascii="Arial" w:eastAsia="SimSun" w:hAnsi="Arial" w:cs="Arial"/>
        </w:rPr>
      </w:pPr>
    </w:p>
    <w:p w14:paraId="3C2B7906" w14:textId="7B80CE1C" w:rsidR="00916ABE" w:rsidRPr="00916ABE" w:rsidRDefault="00916ABE" w:rsidP="00916ABE">
      <w:pPr>
        <w:jc w:val="both"/>
        <w:rPr>
          <w:rFonts w:ascii="Arial" w:eastAsia="SimSun" w:hAnsi="Arial" w:cs="Arial"/>
          <w:b/>
        </w:rPr>
      </w:pPr>
      <w:r w:rsidRPr="00916ABE">
        <w:rPr>
          <w:rFonts w:ascii="Arial" w:eastAsia="SimSun" w:hAnsi="Arial" w:cs="Arial"/>
        </w:rPr>
        <w:t xml:space="preserve">Lo referente a los requerimientos de este numeral deberán ser entregados por </w:t>
      </w:r>
      <w:r w:rsidRPr="00916ABE">
        <w:rPr>
          <w:rFonts w:ascii="Arial" w:eastAsia="SimSun" w:hAnsi="Arial" w:cs="Arial"/>
          <w:b/>
        </w:rPr>
        <w:t>“El Proveedor”</w:t>
      </w:r>
      <w:r w:rsidRPr="00916ABE">
        <w:rPr>
          <w:rFonts w:ascii="Arial" w:eastAsia="SimSun" w:hAnsi="Arial" w:cs="Arial"/>
        </w:rPr>
        <w:t xml:space="preserve"> a </w:t>
      </w:r>
      <w:r w:rsidRPr="00916ABE">
        <w:rPr>
          <w:rFonts w:ascii="Arial" w:eastAsia="SimSun" w:hAnsi="Arial" w:cs="Arial"/>
          <w:b/>
        </w:rPr>
        <w:t>“El Instituto”</w:t>
      </w:r>
      <w:r w:rsidRPr="00916ABE">
        <w:rPr>
          <w:rFonts w:ascii="Arial" w:eastAsia="SimSun" w:hAnsi="Arial" w:cs="Arial"/>
        </w:rPr>
        <w:t xml:space="preserve"> con su documentación correspondiente, </w:t>
      </w:r>
      <w:r w:rsidR="00554761">
        <w:rPr>
          <w:rFonts w:ascii="Arial" w:eastAsia="SimSun" w:hAnsi="Arial" w:cs="Arial"/>
        </w:rPr>
        <w:t>4</w:t>
      </w:r>
      <w:r w:rsidR="000F5D51">
        <w:rPr>
          <w:rFonts w:ascii="Arial" w:eastAsia="SimSun" w:hAnsi="Arial" w:cs="Arial"/>
        </w:rPr>
        <w:t>0</w:t>
      </w:r>
      <w:r w:rsidR="00554761" w:rsidRPr="00916ABE">
        <w:rPr>
          <w:rFonts w:ascii="Arial" w:eastAsia="SimSun" w:hAnsi="Arial" w:cs="Arial"/>
        </w:rPr>
        <w:t xml:space="preserve"> </w:t>
      </w:r>
      <w:r w:rsidRPr="00916ABE">
        <w:rPr>
          <w:rFonts w:ascii="Arial" w:eastAsia="SimSun" w:hAnsi="Arial" w:cs="Arial"/>
        </w:rPr>
        <w:t xml:space="preserve">días </w:t>
      </w:r>
      <w:r w:rsidR="00C937AA">
        <w:rPr>
          <w:rFonts w:ascii="Arial" w:eastAsia="SimSun" w:hAnsi="Arial" w:cs="Arial"/>
        </w:rPr>
        <w:t>hábiles</w:t>
      </w:r>
      <w:r w:rsidR="00C937AA" w:rsidRPr="00916ABE">
        <w:rPr>
          <w:rFonts w:ascii="Arial" w:eastAsia="SimSun" w:hAnsi="Arial" w:cs="Arial"/>
        </w:rPr>
        <w:t xml:space="preserve"> </w:t>
      </w:r>
      <w:r w:rsidRPr="00916ABE">
        <w:rPr>
          <w:rFonts w:ascii="Arial" w:eastAsia="SimSun" w:hAnsi="Arial" w:cs="Arial"/>
        </w:rPr>
        <w:t xml:space="preserve">previos a la fecha establecida para el inicio de la producción. </w:t>
      </w:r>
    </w:p>
    <w:p w14:paraId="6ACEB025" w14:textId="77777777" w:rsidR="00916ABE" w:rsidRPr="00916ABE" w:rsidRDefault="00916ABE" w:rsidP="00916ABE">
      <w:pPr>
        <w:widowControl w:val="0"/>
        <w:jc w:val="both"/>
        <w:rPr>
          <w:rFonts w:ascii="Arial" w:eastAsia="SimSun" w:hAnsi="Arial" w:cs="Arial"/>
        </w:rPr>
      </w:pPr>
    </w:p>
    <w:p w14:paraId="16487AE6" w14:textId="77777777" w:rsidR="00916ABE" w:rsidRPr="00916ABE" w:rsidRDefault="00916ABE">
      <w:pPr>
        <w:keepNext/>
        <w:numPr>
          <w:ilvl w:val="3"/>
          <w:numId w:val="181"/>
        </w:numPr>
        <w:jc w:val="both"/>
        <w:outlineLvl w:val="0"/>
        <w:rPr>
          <w:rFonts w:ascii="Arial" w:eastAsia="SimSun" w:hAnsi="Arial" w:cs="Arial"/>
          <w:b/>
        </w:rPr>
      </w:pPr>
      <w:bookmarkStart w:id="1858" w:name="_Toc5813404"/>
      <w:bookmarkStart w:id="1859" w:name="_Toc7111856"/>
      <w:bookmarkStart w:id="1860" w:name="_Toc208592560"/>
      <w:bookmarkStart w:id="1861" w:name="_Hlk189851177"/>
      <w:r w:rsidRPr="00916ABE">
        <w:rPr>
          <w:rFonts w:ascii="Arial" w:eastAsia="SimSun" w:hAnsi="Arial" w:cs="Arial"/>
          <w:b/>
        </w:rPr>
        <w:t xml:space="preserve">Servicios </w:t>
      </w:r>
      <w:r w:rsidRPr="00916ABE">
        <w:rPr>
          <w:rFonts w:ascii="Arial" w:eastAsia="SimSun" w:hAnsi="Arial" w:cs="Arial"/>
          <w:b/>
          <w:i/>
          <w:iCs/>
        </w:rPr>
        <w:t>Web</w:t>
      </w:r>
      <w:bookmarkEnd w:id="1858"/>
      <w:bookmarkEnd w:id="1859"/>
      <w:r w:rsidRPr="00916ABE">
        <w:rPr>
          <w:rFonts w:ascii="Arial" w:eastAsia="SimSun" w:hAnsi="Arial" w:cs="Arial"/>
          <w:b/>
        </w:rPr>
        <w:t>.</w:t>
      </w:r>
      <w:bookmarkEnd w:id="1860"/>
    </w:p>
    <w:bookmarkEnd w:id="1861"/>
    <w:p w14:paraId="759F7BFA" w14:textId="77777777" w:rsidR="00916ABE" w:rsidRPr="00916ABE" w:rsidRDefault="00916ABE" w:rsidP="00916ABE">
      <w:pPr>
        <w:widowControl w:val="0"/>
        <w:jc w:val="both"/>
        <w:rPr>
          <w:rFonts w:ascii="Arial" w:eastAsia="SimSun" w:hAnsi="Arial" w:cs="Arial"/>
        </w:rPr>
      </w:pPr>
    </w:p>
    <w:p w14:paraId="02642F6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dar soporte y mantenimiento a todas las funcionalidades definidas a continuación, las cuales deberán ser proporcionadas a través de Servicios </w:t>
      </w:r>
      <w:r w:rsidRPr="00916ABE">
        <w:rPr>
          <w:rFonts w:ascii="Arial" w:eastAsia="SimSun" w:hAnsi="Arial" w:cs="Arial"/>
          <w:i/>
          <w:iCs/>
        </w:rPr>
        <w:t>Web</w:t>
      </w:r>
      <w:r w:rsidRPr="00916ABE">
        <w:rPr>
          <w:rFonts w:ascii="Arial" w:eastAsia="SimSun" w:hAnsi="Arial" w:cs="Arial"/>
        </w:rPr>
        <w:t xml:space="preserve"> (</w:t>
      </w:r>
      <w:r w:rsidRPr="00916ABE">
        <w:rPr>
          <w:rFonts w:ascii="Arial" w:eastAsia="SimSun" w:hAnsi="Arial" w:cs="Arial"/>
          <w:i/>
          <w:iCs/>
        </w:rPr>
        <w:t>Web Services</w:t>
      </w:r>
      <w:r w:rsidRPr="00916ABE">
        <w:rPr>
          <w:rFonts w:ascii="Arial" w:eastAsia="SimSun" w:hAnsi="Arial" w:cs="Arial"/>
        </w:rPr>
        <w:t xml:space="preserve">). </w:t>
      </w:r>
    </w:p>
    <w:p w14:paraId="587AD5AF" w14:textId="77777777" w:rsidR="00916ABE" w:rsidRPr="00916ABE" w:rsidRDefault="00916ABE" w:rsidP="00916ABE">
      <w:pPr>
        <w:widowControl w:val="0"/>
        <w:jc w:val="both"/>
        <w:rPr>
          <w:rFonts w:ascii="Arial" w:eastAsia="SimSun" w:hAnsi="Arial" w:cs="Arial"/>
        </w:rPr>
      </w:pPr>
    </w:p>
    <w:p w14:paraId="7B6489E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Dichos servicios</w:t>
      </w:r>
      <w:r w:rsidRPr="00916ABE">
        <w:rPr>
          <w:rFonts w:ascii="Arial" w:eastAsia="SimSun" w:hAnsi="Arial" w:cs="Arial"/>
          <w:i/>
          <w:iCs/>
        </w:rPr>
        <w:t xml:space="preserve"> Web</w:t>
      </w:r>
      <w:r w:rsidRPr="00916ABE">
        <w:rPr>
          <w:rFonts w:ascii="Arial" w:eastAsia="SimSun" w:hAnsi="Arial" w:cs="Arial"/>
        </w:rPr>
        <w:t>, residirán en la infraestructura tecnológica señalada en los numerales 10.1.6 y 10.1.7 de este Anexo Técnico, y deberán implementarse las siguientes funcionalidades como mínimo:</w:t>
      </w:r>
    </w:p>
    <w:p w14:paraId="5B0BEA11" w14:textId="77777777" w:rsidR="00916ABE" w:rsidRPr="00916ABE" w:rsidRDefault="00916ABE" w:rsidP="00916ABE">
      <w:pPr>
        <w:widowControl w:val="0"/>
        <w:jc w:val="both"/>
        <w:rPr>
          <w:rFonts w:ascii="Arial" w:eastAsia="SimSun" w:hAnsi="Arial" w:cs="Arial"/>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2542"/>
        <w:gridCol w:w="2352"/>
        <w:gridCol w:w="2910"/>
      </w:tblGrid>
      <w:tr w:rsidR="00916ABE" w:rsidRPr="00916ABE" w14:paraId="75BD02FB" w14:textId="77777777" w:rsidTr="00B73D10">
        <w:trPr>
          <w:trHeight w:val="758"/>
          <w:tblHeader/>
        </w:trPr>
        <w:tc>
          <w:tcPr>
            <w:tcW w:w="1835" w:type="dxa"/>
            <w:tcBorders>
              <w:top w:val="single" w:sz="4" w:space="0" w:color="auto"/>
              <w:left w:val="single" w:sz="4" w:space="0" w:color="auto"/>
              <w:bottom w:val="single" w:sz="4" w:space="0" w:color="auto"/>
              <w:right w:val="single" w:sz="4" w:space="0" w:color="auto"/>
            </w:tcBorders>
            <w:vAlign w:val="center"/>
          </w:tcPr>
          <w:p w14:paraId="731F6504" w14:textId="77777777" w:rsidR="00916ABE" w:rsidRPr="00916ABE" w:rsidRDefault="00916ABE" w:rsidP="00916ABE">
            <w:pPr>
              <w:jc w:val="both"/>
              <w:rPr>
                <w:rFonts w:ascii="Arial" w:eastAsia="SimSun" w:hAnsi="Arial" w:cs="Arial"/>
                <w:color w:val="000000"/>
              </w:rPr>
            </w:pPr>
            <w:r w:rsidRPr="00916ABE">
              <w:rPr>
                <w:rFonts w:ascii="Arial" w:eastAsia="SimSun" w:hAnsi="Arial" w:cs="Arial"/>
                <w:b/>
                <w:color w:val="000000"/>
              </w:rPr>
              <w:t>Funcionalidad</w:t>
            </w:r>
          </w:p>
        </w:tc>
        <w:tc>
          <w:tcPr>
            <w:tcW w:w="2542" w:type="dxa"/>
            <w:tcBorders>
              <w:top w:val="single" w:sz="4" w:space="0" w:color="auto"/>
              <w:left w:val="single" w:sz="4" w:space="0" w:color="auto"/>
              <w:bottom w:val="single" w:sz="4" w:space="0" w:color="auto"/>
              <w:right w:val="single" w:sz="4" w:space="0" w:color="auto"/>
            </w:tcBorders>
            <w:vAlign w:val="center"/>
          </w:tcPr>
          <w:p w14:paraId="1673384D" w14:textId="77777777" w:rsidR="00916ABE" w:rsidRPr="00916ABE" w:rsidRDefault="00916ABE" w:rsidP="00916ABE">
            <w:pPr>
              <w:jc w:val="both"/>
              <w:rPr>
                <w:rFonts w:ascii="Arial" w:eastAsia="SimSun" w:hAnsi="Arial" w:cs="Arial"/>
                <w:color w:val="000000"/>
              </w:rPr>
            </w:pPr>
            <w:r w:rsidRPr="00916ABE">
              <w:rPr>
                <w:rFonts w:ascii="Arial" w:eastAsia="SimSun" w:hAnsi="Arial" w:cs="Arial"/>
                <w:b/>
                <w:color w:val="000000"/>
              </w:rPr>
              <w:t>Parámetros de entrada</w:t>
            </w:r>
          </w:p>
        </w:tc>
        <w:tc>
          <w:tcPr>
            <w:tcW w:w="2352" w:type="dxa"/>
            <w:tcBorders>
              <w:top w:val="single" w:sz="4" w:space="0" w:color="auto"/>
              <w:left w:val="single" w:sz="4" w:space="0" w:color="auto"/>
              <w:bottom w:val="single" w:sz="4" w:space="0" w:color="auto"/>
              <w:right w:val="single" w:sz="4" w:space="0" w:color="auto"/>
            </w:tcBorders>
            <w:vAlign w:val="center"/>
          </w:tcPr>
          <w:p w14:paraId="5D43A089" w14:textId="77777777" w:rsidR="00916ABE" w:rsidRPr="00916ABE" w:rsidRDefault="00916ABE" w:rsidP="00916ABE">
            <w:pPr>
              <w:jc w:val="both"/>
              <w:rPr>
                <w:rFonts w:ascii="Arial" w:eastAsia="SimSun" w:hAnsi="Arial" w:cs="Arial"/>
                <w:color w:val="000000"/>
              </w:rPr>
            </w:pPr>
            <w:r w:rsidRPr="00916ABE">
              <w:rPr>
                <w:rFonts w:ascii="Arial" w:eastAsia="SimSun" w:hAnsi="Arial" w:cs="Arial"/>
                <w:b/>
                <w:color w:val="000000"/>
              </w:rPr>
              <w:t>Información de salida</w:t>
            </w:r>
          </w:p>
        </w:tc>
        <w:tc>
          <w:tcPr>
            <w:tcW w:w="2910" w:type="dxa"/>
            <w:tcBorders>
              <w:top w:val="single" w:sz="4" w:space="0" w:color="auto"/>
              <w:left w:val="single" w:sz="4" w:space="0" w:color="auto"/>
              <w:bottom w:val="single" w:sz="4" w:space="0" w:color="auto"/>
              <w:right w:val="single" w:sz="4" w:space="0" w:color="auto"/>
            </w:tcBorders>
            <w:vAlign w:val="center"/>
          </w:tcPr>
          <w:p w14:paraId="06729B50" w14:textId="77777777" w:rsidR="00916ABE" w:rsidRPr="00916ABE" w:rsidRDefault="00916ABE" w:rsidP="00916ABE">
            <w:pPr>
              <w:jc w:val="both"/>
              <w:rPr>
                <w:rFonts w:ascii="Arial" w:eastAsia="SimSun" w:hAnsi="Arial" w:cs="Arial"/>
                <w:color w:val="000000"/>
              </w:rPr>
            </w:pPr>
            <w:r w:rsidRPr="00916ABE">
              <w:rPr>
                <w:rFonts w:ascii="Arial" w:eastAsia="SimSun" w:hAnsi="Arial" w:cs="Arial"/>
                <w:b/>
                <w:color w:val="000000"/>
              </w:rPr>
              <w:t>Número de transacciones</w:t>
            </w:r>
          </w:p>
        </w:tc>
      </w:tr>
      <w:tr w:rsidR="00916ABE" w:rsidRPr="00916ABE" w14:paraId="53732F4B" w14:textId="77777777" w:rsidTr="00B73D10">
        <w:trPr>
          <w:trHeight w:val="758"/>
          <w:tblHeader/>
        </w:trPr>
        <w:tc>
          <w:tcPr>
            <w:tcW w:w="1835" w:type="dxa"/>
            <w:tcBorders>
              <w:top w:val="single" w:sz="4" w:space="0" w:color="auto"/>
              <w:left w:val="single" w:sz="4" w:space="0" w:color="auto"/>
              <w:bottom w:val="single" w:sz="4" w:space="0" w:color="auto"/>
              <w:right w:val="single" w:sz="4" w:space="0" w:color="auto"/>
            </w:tcBorders>
          </w:tcPr>
          <w:p w14:paraId="6F285CDA"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Generación de códigos bidimensionales.</w:t>
            </w:r>
          </w:p>
        </w:tc>
        <w:tc>
          <w:tcPr>
            <w:tcW w:w="2542" w:type="dxa"/>
            <w:tcBorders>
              <w:top w:val="single" w:sz="4" w:space="0" w:color="auto"/>
              <w:left w:val="single" w:sz="4" w:space="0" w:color="auto"/>
              <w:bottom w:val="single" w:sz="4" w:space="0" w:color="auto"/>
              <w:right w:val="single" w:sz="4" w:space="0" w:color="auto"/>
            </w:tcBorders>
          </w:tcPr>
          <w:p w14:paraId="7A7F1931"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Arreglo de bytes con la información a codificar.</w:t>
            </w:r>
          </w:p>
        </w:tc>
        <w:tc>
          <w:tcPr>
            <w:tcW w:w="2352" w:type="dxa"/>
            <w:tcBorders>
              <w:top w:val="single" w:sz="4" w:space="0" w:color="auto"/>
              <w:left w:val="single" w:sz="4" w:space="0" w:color="auto"/>
              <w:bottom w:val="single" w:sz="4" w:space="0" w:color="auto"/>
              <w:right w:val="single" w:sz="4" w:space="0" w:color="auto"/>
            </w:tcBorders>
          </w:tcPr>
          <w:p w14:paraId="78F672B2"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Arreglos de bytes que contiene la o las imágenes de los códigos bidimensionales con el formato y las características definidas por los parámetros.</w:t>
            </w:r>
          </w:p>
        </w:tc>
        <w:tc>
          <w:tcPr>
            <w:tcW w:w="2910" w:type="dxa"/>
            <w:tcBorders>
              <w:top w:val="single" w:sz="4" w:space="0" w:color="auto"/>
              <w:left w:val="single" w:sz="4" w:space="0" w:color="auto"/>
              <w:bottom w:val="single" w:sz="4" w:space="0" w:color="auto"/>
              <w:right w:val="single" w:sz="4" w:space="0" w:color="auto"/>
            </w:tcBorders>
          </w:tcPr>
          <w:p w14:paraId="219B0749"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 xml:space="preserve">300 mil en tres horas. </w:t>
            </w:r>
          </w:p>
        </w:tc>
      </w:tr>
      <w:tr w:rsidR="00916ABE" w:rsidRPr="00916ABE" w14:paraId="076CC6B5" w14:textId="77777777" w:rsidTr="00B73D10">
        <w:trPr>
          <w:trHeight w:val="758"/>
          <w:tblHeader/>
        </w:trPr>
        <w:tc>
          <w:tcPr>
            <w:tcW w:w="1835" w:type="dxa"/>
            <w:tcBorders>
              <w:top w:val="single" w:sz="4" w:space="0" w:color="auto"/>
              <w:left w:val="single" w:sz="4" w:space="0" w:color="auto"/>
              <w:bottom w:val="single" w:sz="4" w:space="0" w:color="auto"/>
              <w:right w:val="single" w:sz="4" w:space="0" w:color="auto"/>
            </w:tcBorders>
          </w:tcPr>
          <w:p w14:paraId="04EA3DCC"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Extracción de información de códigos bidimensionales de una imagen.</w:t>
            </w:r>
          </w:p>
        </w:tc>
        <w:tc>
          <w:tcPr>
            <w:tcW w:w="2542" w:type="dxa"/>
            <w:tcBorders>
              <w:top w:val="single" w:sz="4" w:space="0" w:color="auto"/>
              <w:left w:val="single" w:sz="4" w:space="0" w:color="auto"/>
              <w:bottom w:val="single" w:sz="4" w:space="0" w:color="auto"/>
              <w:right w:val="single" w:sz="4" w:space="0" w:color="auto"/>
            </w:tcBorders>
          </w:tcPr>
          <w:p w14:paraId="29515DA7"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Arreglo de bytes con la imagen a procesar.</w:t>
            </w:r>
          </w:p>
        </w:tc>
        <w:tc>
          <w:tcPr>
            <w:tcW w:w="2352" w:type="dxa"/>
            <w:tcBorders>
              <w:top w:val="single" w:sz="4" w:space="0" w:color="auto"/>
              <w:left w:val="single" w:sz="4" w:space="0" w:color="auto"/>
              <w:bottom w:val="single" w:sz="4" w:space="0" w:color="auto"/>
              <w:right w:val="single" w:sz="4" w:space="0" w:color="auto"/>
            </w:tcBorders>
          </w:tcPr>
          <w:p w14:paraId="31829F65"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Objeto con la información binaria de los metadatos recuperada.</w:t>
            </w:r>
          </w:p>
        </w:tc>
        <w:tc>
          <w:tcPr>
            <w:tcW w:w="2910" w:type="dxa"/>
            <w:tcBorders>
              <w:top w:val="single" w:sz="4" w:space="0" w:color="auto"/>
              <w:left w:val="single" w:sz="4" w:space="0" w:color="auto"/>
              <w:bottom w:val="single" w:sz="4" w:space="0" w:color="auto"/>
              <w:right w:val="single" w:sz="4" w:space="0" w:color="auto"/>
            </w:tcBorders>
          </w:tcPr>
          <w:p w14:paraId="7B29A35B" w14:textId="77777777" w:rsidR="00916ABE" w:rsidRPr="00916ABE" w:rsidRDefault="00916ABE" w:rsidP="00916ABE">
            <w:pPr>
              <w:jc w:val="both"/>
              <w:rPr>
                <w:rFonts w:ascii="Arial" w:eastAsia="SimSun" w:hAnsi="Arial" w:cs="Arial"/>
                <w:color w:val="000000"/>
              </w:rPr>
            </w:pPr>
            <w:r w:rsidRPr="00916ABE">
              <w:rPr>
                <w:rFonts w:ascii="Arial" w:eastAsia="SimSun" w:hAnsi="Arial" w:cs="Arial"/>
                <w:color w:val="000000"/>
              </w:rPr>
              <w:t>50 mil diarios.</w:t>
            </w:r>
          </w:p>
        </w:tc>
      </w:tr>
    </w:tbl>
    <w:p w14:paraId="730FCFEA" w14:textId="77777777" w:rsidR="00916ABE" w:rsidRPr="00916ABE" w:rsidRDefault="00916ABE" w:rsidP="00916ABE">
      <w:pPr>
        <w:widowControl w:val="0"/>
        <w:jc w:val="both"/>
        <w:rPr>
          <w:rFonts w:ascii="Arial" w:eastAsia="SimSun" w:hAnsi="Arial" w:cs="Arial"/>
        </w:rPr>
      </w:pPr>
    </w:p>
    <w:p w14:paraId="40A82CC2" w14:textId="6EB545BC" w:rsidR="00916ABE" w:rsidRPr="00916ABE" w:rsidRDefault="00916ABE" w:rsidP="00916ABE">
      <w:pPr>
        <w:jc w:val="center"/>
        <w:rPr>
          <w:rFonts w:ascii="Arial" w:eastAsia="SimSun" w:hAnsi="Arial" w:cs="Arial"/>
        </w:rPr>
      </w:pPr>
      <w:bookmarkStart w:id="1862" w:name="_Toc199505540"/>
      <w:bookmarkStart w:id="1863" w:name="_Toc207450721"/>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w:t>
      </w:r>
      <w:r w:rsidRPr="00916ABE">
        <w:rPr>
          <w:rFonts w:ascii="Arial" w:eastAsia="SimSun" w:hAnsi="Arial" w:cs="Arial"/>
        </w:rPr>
        <w:fldChar w:fldCharType="end"/>
      </w:r>
      <w:r w:rsidRPr="00916ABE">
        <w:rPr>
          <w:rFonts w:ascii="Arial" w:eastAsia="SimSun" w:hAnsi="Arial" w:cs="Arial"/>
        </w:rPr>
        <w:t>. Funcionalidades, entradas, salidas y transacciones</w:t>
      </w:r>
      <w:bookmarkEnd w:id="1862"/>
      <w:r w:rsidRPr="00916ABE">
        <w:rPr>
          <w:rFonts w:ascii="Arial" w:eastAsia="SimSun" w:hAnsi="Arial" w:cs="Arial"/>
        </w:rPr>
        <w:t>.</w:t>
      </w:r>
      <w:bookmarkEnd w:id="1863"/>
    </w:p>
    <w:p w14:paraId="0EC9E5EC" w14:textId="77777777" w:rsidR="00916ABE" w:rsidRPr="00916ABE" w:rsidRDefault="00916ABE" w:rsidP="00916ABE">
      <w:pPr>
        <w:jc w:val="both"/>
        <w:rPr>
          <w:rFonts w:ascii="Arial" w:eastAsia="SimSun" w:hAnsi="Arial" w:cs="Arial"/>
          <w:b/>
        </w:rPr>
      </w:pPr>
    </w:p>
    <w:p w14:paraId="7286413C" w14:textId="77777777" w:rsidR="00916ABE" w:rsidRPr="00916ABE" w:rsidRDefault="00916ABE" w:rsidP="00916ABE">
      <w:pPr>
        <w:jc w:val="both"/>
        <w:rPr>
          <w:rFonts w:ascii="Arial" w:eastAsia="SimSun" w:hAnsi="Arial" w:cs="Arial"/>
          <w:b/>
        </w:rPr>
      </w:pPr>
      <w:r w:rsidRPr="00916ABE">
        <w:rPr>
          <w:rFonts w:ascii="Arial" w:eastAsia="SimSun" w:hAnsi="Arial" w:cs="Arial"/>
          <w:b/>
        </w:rPr>
        <w:t xml:space="preserve">Elementos para considerar en el diseño y desarrollo de los servicios </w:t>
      </w:r>
      <w:r w:rsidRPr="00916ABE">
        <w:rPr>
          <w:rFonts w:ascii="Arial" w:eastAsia="SimSun" w:hAnsi="Arial" w:cs="Arial"/>
          <w:b/>
          <w:i/>
          <w:iCs/>
        </w:rPr>
        <w:t>Web</w:t>
      </w:r>
      <w:r w:rsidRPr="00916ABE">
        <w:rPr>
          <w:rFonts w:ascii="Arial" w:eastAsia="SimSun" w:hAnsi="Arial" w:cs="Arial"/>
          <w:b/>
        </w:rPr>
        <w:t>:</w:t>
      </w:r>
    </w:p>
    <w:p w14:paraId="238184F9" w14:textId="77777777" w:rsidR="00916ABE" w:rsidRPr="00916ABE" w:rsidRDefault="00916ABE" w:rsidP="00916ABE">
      <w:pPr>
        <w:jc w:val="both"/>
        <w:rPr>
          <w:rFonts w:ascii="Arial" w:eastAsia="SimSun" w:hAnsi="Arial" w:cs="Arial"/>
          <w:b/>
        </w:rPr>
      </w:pPr>
    </w:p>
    <w:p w14:paraId="3AD706C5" w14:textId="77777777" w:rsidR="00916ABE" w:rsidRPr="00916ABE" w:rsidRDefault="00916ABE">
      <w:pPr>
        <w:numPr>
          <w:ilvl w:val="0"/>
          <w:numId w:val="269"/>
        </w:numPr>
        <w:jc w:val="both"/>
        <w:rPr>
          <w:rFonts w:ascii="Arial" w:eastAsia="SimSun" w:hAnsi="Arial" w:cs="Arial"/>
        </w:rPr>
      </w:pPr>
      <w:r w:rsidRPr="00916ABE">
        <w:rPr>
          <w:rFonts w:ascii="Arial" w:eastAsia="SimSun" w:hAnsi="Arial" w:cs="Arial"/>
        </w:rPr>
        <w:t xml:space="preserve">Para el caso de las funcionalidades de decodificación y descifrado además deberán proporcionarse implementaciones en Código nativo para las siguientes plataformas: </w:t>
      </w:r>
    </w:p>
    <w:p w14:paraId="662B83E3" w14:textId="77777777" w:rsidR="00916ABE" w:rsidRPr="00916ABE" w:rsidRDefault="00916ABE">
      <w:pPr>
        <w:numPr>
          <w:ilvl w:val="1"/>
          <w:numId w:val="269"/>
        </w:numPr>
        <w:ind w:left="993" w:hanging="284"/>
        <w:jc w:val="both"/>
        <w:rPr>
          <w:rFonts w:ascii="Arial" w:eastAsia="SimSun" w:hAnsi="Arial" w:cs="Arial"/>
        </w:rPr>
      </w:pPr>
      <w:r w:rsidRPr="00916ABE">
        <w:rPr>
          <w:rFonts w:ascii="Arial" w:eastAsia="SimSun" w:hAnsi="Arial" w:cs="Arial"/>
        </w:rPr>
        <w:t xml:space="preserve">Android, </w:t>
      </w:r>
    </w:p>
    <w:p w14:paraId="2E6F90E1" w14:textId="77777777" w:rsidR="00916ABE" w:rsidRPr="00916ABE" w:rsidRDefault="00916ABE">
      <w:pPr>
        <w:numPr>
          <w:ilvl w:val="1"/>
          <w:numId w:val="269"/>
        </w:numPr>
        <w:ind w:left="993" w:hanging="284"/>
        <w:jc w:val="both"/>
        <w:rPr>
          <w:rFonts w:ascii="Arial" w:eastAsia="SimSun" w:hAnsi="Arial" w:cs="Arial"/>
        </w:rPr>
      </w:pPr>
      <w:r w:rsidRPr="00916ABE">
        <w:rPr>
          <w:rFonts w:ascii="Arial" w:eastAsia="SimSun" w:hAnsi="Arial" w:cs="Arial"/>
        </w:rPr>
        <w:t xml:space="preserve">iOS, </w:t>
      </w:r>
    </w:p>
    <w:p w14:paraId="0915D36B" w14:textId="77777777" w:rsidR="00916ABE" w:rsidRPr="00916ABE" w:rsidRDefault="00916ABE">
      <w:pPr>
        <w:numPr>
          <w:ilvl w:val="1"/>
          <w:numId w:val="269"/>
        </w:numPr>
        <w:ind w:left="993" w:hanging="284"/>
        <w:jc w:val="both"/>
        <w:rPr>
          <w:rFonts w:ascii="Arial" w:eastAsia="SimSun" w:hAnsi="Arial" w:cs="Arial"/>
        </w:rPr>
      </w:pPr>
      <w:bookmarkStart w:id="1864" w:name="OLE_LINK3"/>
      <w:r w:rsidRPr="00916ABE">
        <w:rPr>
          <w:rFonts w:ascii="Arial" w:eastAsia="SimSun" w:hAnsi="Arial" w:cs="Arial"/>
        </w:rPr>
        <w:t>Aplicación opcional C# o C++.</w:t>
      </w:r>
    </w:p>
    <w:bookmarkEnd w:id="1864"/>
    <w:p w14:paraId="255C74E2" w14:textId="77777777" w:rsidR="00916ABE" w:rsidRPr="00916ABE" w:rsidRDefault="00916ABE" w:rsidP="00916ABE">
      <w:pPr>
        <w:widowControl w:val="0"/>
        <w:ind w:left="360"/>
        <w:jc w:val="both"/>
        <w:rPr>
          <w:rFonts w:ascii="Arial" w:eastAsia="SimSun" w:hAnsi="Arial" w:cs="Arial"/>
          <w:highlight w:val="green"/>
        </w:rPr>
      </w:pPr>
    </w:p>
    <w:p w14:paraId="66FCC0B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Los parámetros descritos en la Tabla 3. “Funcionalidades, entradas, salidas y transacciones” son los mínimos requeridos. </w:t>
      </w:r>
      <w:r w:rsidRPr="00916ABE">
        <w:rPr>
          <w:rFonts w:ascii="Arial" w:eastAsia="SimSun" w:hAnsi="Arial" w:cs="Arial"/>
          <w:b/>
        </w:rPr>
        <w:t>“El Instituto”</w:t>
      </w:r>
      <w:r w:rsidRPr="00916ABE">
        <w:rPr>
          <w:rFonts w:ascii="Arial" w:eastAsia="SimSun" w:hAnsi="Arial" w:cs="Arial"/>
        </w:rPr>
        <w:t xml:space="preserve"> podrá realizar precisiones a los parámetros dentro de</w:t>
      </w:r>
      <w:r w:rsidRPr="00916ABE">
        <w:rPr>
          <w:rFonts w:ascii="Arial" w:eastAsia="SimSun" w:hAnsi="Arial" w:cs="Arial"/>
          <w:b/>
        </w:rPr>
        <w:t xml:space="preserve"> </w:t>
      </w:r>
      <w:r w:rsidRPr="00916ABE">
        <w:rPr>
          <w:rFonts w:ascii="Arial" w:eastAsia="SimSun" w:hAnsi="Arial" w:cs="Arial"/>
        </w:rPr>
        <w:t xml:space="preserve">los 30 días naturales posteriores a la fecha de notificación de adjudicación del Contrato. </w:t>
      </w:r>
    </w:p>
    <w:p w14:paraId="097B0D2C" w14:textId="77777777" w:rsidR="00916ABE" w:rsidRPr="00916ABE" w:rsidRDefault="00916ABE" w:rsidP="00916ABE">
      <w:pPr>
        <w:widowControl w:val="0"/>
        <w:ind w:left="360"/>
        <w:jc w:val="both"/>
        <w:rPr>
          <w:rFonts w:ascii="Arial" w:eastAsia="SimSun" w:hAnsi="Arial" w:cs="Arial"/>
          <w:highlight w:val="green"/>
        </w:rPr>
      </w:pPr>
    </w:p>
    <w:p w14:paraId="50B503C9" w14:textId="77777777" w:rsidR="00916ABE" w:rsidRPr="00916ABE" w:rsidRDefault="00916ABE" w:rsidP="00916ABE">
      <w:pPr>
        <w:widowControl w:val="0"/>
        <w:jc w:val="both"/>
        <w:rPr>
          <w:rFonts w:ascii="Arial" w:eastAsia="SimSun" w:hAnsi="Arial" w:cs="Arial"/>
        </w:rPr>
      </w:pPr>
      <w:bookmarkStart w:id="1865" w:name="_Hlk192175496"/>
      <w:r w:rsidRPr="00916ABE">
        <w:rPr>
          <w:rFonts w:ascii="Arial" w:eastAsia="SimSun" w:hAnsi="Arial" w:cs="Arial"/>
        </w:rPr>
        <w:t xml:space="preserve">Asimismo, </w:t>
      </w:r>
      <w:r w:rsidRPr="00916ABE">
        <w:rPr>
          <w:rFonts w:ascii="Arial" w:eastAsia="SimSun" w:hAnsi="Arial" w:cs="Arial"/>
          <w:b/>
        </w:rPr>
        <w:t>“El Proveedor”</w:t>
      </w:r>
      <w:r w:rsidRPr="00916ABE">
        <w:rPr>
          <w:rFonts w:ascii="Arial" w:eastAsia="SimSun" w:hAnsi="Arial" w:cs="Arial"/>
        </w:rPr>
        <w:t xml:space="preserve"> deberá entregar el Código de las pruebas unitarias de al menos las funcionalidades descritas anteriormente, previo al inicio de la </w:t>
      </w:r>
      <w:bookmarkEnd w:id="1865"/>
      <w:r w:rsidRPr="00916ABE">
        <w:rPr>
          <w:rFonts w:ascii="Arial" w:eastAsia="SimSun" w:hAnsi="Arial" w:cs="Arial"/>
        </w:rPr>
        <w:t>producción.</w:t>
      </w:r>
    </w:p>
    <w:p w14:paraId="4B5F15B4" w14:textId="77777777" w:rsidR="00916ABE" w:rsidRPr="00916ABE" w:rsidRDefault="00916ABE" w:rsidP="00916ABE">
      <w:pPr>
        <w:widowControl w:val="0"/>
        <w:ind w:left="720"/>
        <w:jc w:val="both"/>
        <w:rPr>
          <w:rFonts w:ascii="Arial" w:eastAsia="SimSun" w:hAnsi="Arial" w:cs="Arial"/>
        </w:rPr>
      </w:pPr>
    </w:p>
    <w:p w14:paraId="19D0728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proporcionar un ambiente de pruebas, dicho ambiente de pruebas deberá ser independiente en todos sus componentes de </w:t>
      </w:r>
      <w:r w:rsidRPr="00916ABE">
        <w:rPr>
          <w:rFonts w:ascii="Arial" w:eastAsia="SimSun" w:hAnsi="Arial" w:cs="Arial"/>
          <w:i/>
          <w:iCs/>
        </w:rPr>
        <w:t>Hardware</w:t>
      </w:r>
      <w:r w:rsidRPr="00916ABE">
        <w:rPr>
          <w:rFonts w:ascii="Arial" w:eastAsia="SimSun" w:hAnsi="Arial" w:cs="Arial"/>
        </w:rPr>
        <w:t xml:space="preserve"> y </w:t>
      </w:r>
      <w:r w:rsidRPr="00916ABE">
        <w:rPr>
          <w:rFonts w:ascii="Arial" w:eastAsia="SimSun" w:hAnsi="Arial" w:cs="Arial"/>
          <w:i/>
          <w:iCs/>
        </w:rPr>
        <w:t>Software</w:t>
      </w:r>
      <w:r w:rsidRPr="00916ABE">
        <w:rPr>
          <w:rFonts w:ascii="Arial" w:eastAsia="SimSun" w:hAnsi="Arial" w:cs="Arial"/>
        </w:rPr>
        <w:t xml:space="preserve"> del ambiente productivo. </w:t>
      </w:r>
    </w:p>
    <w:p w14:paraId="6CC5B014" w14:textId="77777777" w:rsidR="00916ABE" w:rsidRPr="00916ABE" w:rsidRDefault="00916ABE" w:rsidP="00916ABE">
      <w:pPr>
        <w:widowControl w:val="0"/>
        <w:jc w:val="both"/>
        <w:rPr>
          <w:rFonts w:ascii="Arial" w:eastAsia="SimSun" w:hAnsi="Arial" w:cs="Arial"/>
        </w:rPr>
      </w:pPr>
    </w:p>
    <w:p w14:paraId="7700DAB6" w14:textId="77777777" w:rsidR="00916ABE" w:rsidRPr="00916ABE" w:rsidRDefault="00916ABE">
      <w:pPr>
        <w:keepNext/>
        <w:numPr>
          <w:ilvl w:val="3"/>
          <w:numId w:val="181"/>
        </w:numPr>
        <w:jc w:val="both"/>
        <w:outlineLvl w:val="0"/>
        <w:rPr>
          <w:rFonts w:ascii="Arial" w:eastAsia="SimSun" w:hAnsi="Arial" w:cs="Arial"/>
          <w:b/>
        </w:rPr>
      </w:pPr>
      <w:bookmarkStart w:id="1866" w:name="_Ref4146254"/>
      <w:bookmarkStart w:id="1867" w:name="_Ref4146271"/>
      <w:bookmarkStart w:id="1868" w:name="_Toc5813405"/>
      <w:bookmarkStart w:id="1869" w:name="_Toc7111857"/>
      <w:bookmarkStart w:id="1870" w:name="_Toc208592561"/>
      <w:bookmarkStart w:id="1871" w:name="_Hlk189851162"/>
      <w:r w:rsidRPr="00916ABE">
        <w:rPr>
          <w:rFonts w:ascii="Arial" w:eastAsia="SimSun" w:hAnsi="Arial" w:cs="Arial"/>
          <w:b/>
        </w:rPr>
        <w:t>Desarrollo e implementación de aplicaciones para la lectura de los “códigos bidimensionales”.</w:t>
      </w:r>
      <w:bookmarkEnd w:id="1866"/>
      <w:bookmarkEnd w:id="1867"/>
      <w:bookmarkEnd w:id="1868"/>
      <w:bookmarkEnd w:id="1869"/>
      <w:bookmarkEnd w:id="1870"/>
    </w:p>
    <w:bookmarkEnd w:id="1871"/>
    <w:p w14:paraId="76D3643C" w14:textId="77777777" w:rsidR="00916ABE" w:rsidRPr="00916ABE" w:rsidRDefault="00916ABE" w:rsidP="00916ABE">
      <w:pPr>
        <w:widowControl w:val="0"/>
        <w:jc w:val="both"/>
        <w:rPr>
          <w:rFonts w:ascii="Arial" w:eastAsia="SimSun" w:hAnsi="Arial" w:cs="Arial"/>
        </w:rPr>
      </w:pPr>
    </w:p>
    <w:p w14:paraId="26B9563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w:t>
      </w:r>
    </w:p>
    <w:p w14:paraId="2F2C9482" w14:textId="77777777" w:rsidR="00916ABE" w:rsidRPr="00916ABE" w:rsidRDefault="00916ABE" w:rsidP="00916ABE">
      <w:pPr>
        <w:widowControl w:val="0"/>
        <w:jc w:val="both"/>
        <w:rPr>
          <w:rFonts w:ascii="Arial" w:eastAsia="SimSun" w:hAnsi="Arial" w:cs="Arial"/>
        </w:rPr>
      </w:pPr>
    </w:p>
    <w:p w14:paraId="5C49F89F" w14:textId="77777777" w:rsidR="00916ABE" w:rsidRPr="00916ABE" w:rsidRDefault="00916ABE">
      <w:pPr>
        <w:numPr>
          <w:ilvl w:val="0"/>
          <w:numId w:val="270"/>
        </w:numPr>
        <w:jc w:val="both"/>
        <w:rPr>
          <w:rFonts w:ascii="Arial" w:eastAsia="SimSun" w:hAnsi="Arial" w:cs="Arial"/>
        </w:rPr>
      </w:pPr>
      <w:r w:rsidRPr="00916ABE">
        <w:rPr>
          <w:rFonts w:ascii="Arial" w:eastAsia="SimSun" w:hAnsi="Arial" w:cs="Arial"/>
        </w:rPr>
        <w:t xml:space="preserve">Una aplicación para dispositivos móviles Android, </w:t>
      </w:r>
    </w:p>
    <w:p w14:paraId="1CD3CAD9" w14:textId="77777777" w:rsidR="00916ABE" w:rsidRPr="00916ABE" w:rsidRDefault="00916ABE">
      <w:pPr>
        <w:numPr>
          <w:ilvl w:val="0"/>
          <w:numId w:val="270"/>
        </w:numPr>
        <w:jc w:val="both"/>
        <w:rPr>
          <w:rFonts w:ascii="Arial" w:eastAsia="SimSun" w:hAnsi="Arial" w:cs="Arial"/>
        </w:rPr>
      </w:pPr>
      <w:r w:rsidRPr="00916ABE">
        <w:rPr>
          <w:rFonts w:ascii="Arial" w:eastAsia="SimSun" w:hAnsi="Arial" w:cs="Arial"/>
        </w:rPr>
        <w:t xml:space="preserve">Una aplicación para dispositivos móviles IOS y </w:t>
      </w:r>
    </w:p>
    <w:p w14:paraId="0419AD91" w14:textId="77777777" w:rsidR="00916ABE" w:rsidRPr="00916ABE" w:rsidRDefault="00916ABE">
      <w:pPr>
        <w:numPr>
          <w:ilvl w:val="0"/>
          <w:numId w:val="270"/>
        </w:numPr>
        <w:jc w:val="both"/>
        <w:rPr>
          <w:rFonts w:ascii="Arial" w:eastAsia="SimSun" w:hAnsi="Arial" w:cs="Arial"/>
        </w:rPr>
      </w:pPr>
      <w:r w:rsidRPr="00916ABE">
        <w:rPr>
          <w:rFonts w:ascii="Arial" w:eastAsia="SimSun" w:hAnsi="Arial" w:cs="Arial"/>
        </w:rPr>
        <w:t xml:space="preserve">Cuatro Smartphone, dos para Android y dos para iOS. </w:t>
      </w:r>
    </w:p>
    <w:p w14:paraId="68245922" w14:textId="77777777" w:rsidR="00916ABE" w:rsidRPr="00916ABE" w:rsidRDefault="00916ABE" w:rsidP="00916ABE">
      <w:pPr>
        <w:widowControl w:val="0"/>
        <w:jc w:val="both"/>
        <w:rPr>
          <w:rFonts w:ascii="Arial" w:eastAsia="SimSun" w:hAnsi="Arial" w:cs="Arial"/>
        </w:rPr>
      </w:pPr>
    </w:p>
    <w:p w14:paraId="557C55C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todos los casos deberá hacer entrega del Código fuente y su documentación. </w:t>
      </w:r>
    </w:p>
    <w:p w14:paraId="1DF47B42" w14:textId="77777777" w:rsidR="00916ABE" w:rsidRPr="00916ABE" w:rsidRDefault="00916ABE" w:rsidP="00916ABE">
      <w:pPr>
        <w:widowControl w:val="0"/>
        <w:jc w:val="both"/>
        <w:rPr>
          <w:rFonts w:ascii="Arial" w:eastAsia="SimSun" w:hAnsi="Arial" w:cs="Arial"/>
        </w:rPr>
      </w:pPr>
    </w:p>
    <w:p w14:paraId="4729480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caso de que el Código fuente utilice alguna porción de </w:t>
      </w:r>
      <w:r w:rsidRPr="00916ABE">
        <w:rPr>
          <w:rFonts w:ascii="Arial" w:eastAsia="SimSun" w:hAnsi="Arial" w:cs="Arial"/>
          <w:i/>
          <w:iCs/>
        </w:rPr>
        <w:t>Software</w:t>
      </w:r>
      <w:r w:rsidRPr="00916ABE">
        <w:rPr>
          <w:rFonts w:ascii="Arial" w:eastAsia="SimSun" w:hAnsi="Arial" w:cs="Arial"/>
        </w:rPr>
        <w:t>, librería y/o componente propietario o de tercero, se deberá proporcionar el licenciamiento de uso ilimitado y perpetuo sin costo adicional.</w:t>
      </w:r>
    </w:p>
    <w:p w14:paraId="15BCFF19" w14:textId="77777777" w:rsidR="00916ABE" w:rsidRPr="00916ABE" w:rsidRDefault="00916ABE" w:rsidP="00916ABE">
      <w:pPr>
        <w:widowControl w:val="0"/>
        <w:jc w:val="both"/>
        <w:rPr>
          <w:rFonts w:ascii="Arial" w:eastAsia="SimSun" w:hAnsi="Arial" w:cs="Arial"/>
        </w:rPr>
      </w:pPr>
    </w:p>
    <w:p w14:paraId="0E9331A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Para el caso particular de las aplicaciones móviles deberán entregarse con la liberación del primer entregable de este numeral, cuatro Smartphone (dos para la plataforma Android y dos para la plataforma iOS), un </w:t>
      </w:r>
      <w:r w:rsidRPr="00916ABE">
        <w:rPr>
          <w:rFonts w:ascii="Arial" w:eastAsia="SimSun" w:hAnsi="Arial" w:cs="Arial"/>
          <w:i/>
          <w:iCs/>
        </w:rPr>
        <w:t>Smartphone</w:t>
      </w:r>
      <w:r w:rsidRPr="00916ABE">
        <w:rPr>
          <w:rFonts w:ascii="Arial" w:eastAsia="SimSun" w:hAnsi="Arial" w:cs="Arial"/>
        </w:rPr>
        <w:t xml:space="preserve"> de plataforma iOS y un </w:t>
      </w:r>
      <w:r w:rsidRPr="00916ABE">
        <w:rPr>
          <w:rFonts w:ascii="Arial" w:eastAsia="SimSun" w:hAnsi="Arial" w:cs="Arial"/>
          <w:i/>
          <w:iCs/>
        </w:rPr>
        <w:t>Smartphone</w:t>
      </w:r>
      <w:r w:rsidRPr="00916ABE">
        <w:rPr>
          <w:rFonts w:ascii="Arial" w:eastAsia="SimSun" w:hAnsi="Arial" w:cs="Arial"/>
        </w:rPr>
        <w:t xml:space="preserve"> de plataforma Android, mismos que deberán cumplir con los requisitos mínimos especificados en la sección “</w:t>
      </w:r>
      <w:r w:rsidRPr="00916ABE">
        <w:rPr>
          <w:rFonts w:ascii="Arial" w:eastAsia="SimSun" w:hAnsi="Arial" w:cs="Arial"/>
          <w:b/>
        </w:rPr>
        <w:t>Especificaciones técnicas y de operación de las aplicaciones móviles</w:t>
      </w:r>
      <w:r w:rsidRPr="00916ABE">
        <w:rPr>
          <w:rFonts w:ascii="Arial" w:eastAsia="SimSun" w:hAnsi="Arial" w:cs="Arial"/>
        </w:rPr>
        <w:t xml:space="preserve">”; y el resto deberán ser </w:t>
      </w:r>
      <w:r w:rsidRPr="00916ABE">
        <w:rPr>
          <w:rFonts w:ascii="Arial" w:eastAsia="SimSun" w:hAnsi="Arial" w:cs="Arial"/>
          <w:i/>
          <w:iCs/>
        </w:rPr>
        <w:t>Smartphones</w:t>
      </w:r>
      <w:r w:rsidRPr="00916ABE">
        <w:rPr>
          <w:rFonts w:ascii="Arial" w:eastAsia="SimSun" w:hAnsi="Arial" w:cs="Arial"/>
        </w:rPr>
        <w:t xml:space="preserve"> de la categoría “gama alta” (cámara con al menos 12 Megapíxeles y memoria de al menos 4 Gb.), los cuales deberán de ser entregados a “</w:t>
      </w:r>
      <w:r w:rsidRPr="00916ABE">
        <w:rPr>
          <w:rFonts w:ascii="Arial" w:eastAsia="SimSun" w:hAnsi="Arial" w:cs="Arial"/>
          <w:b/>
        </w:rPr>
        <w:t>El Instituto</w:t>
      </w:r>
      <w:r w:rsidRPr="00916ABE">
        <w:rPr>
          <w:rFonts w:ascii="Arial" w:eastAsia="SimSun" w:hAnsi="Arial" w:cs="Arial"/>
        </w:rPr>
        <w:t>”, con la entrega de las aplicaciones.</w:t>
      </w:r>
    </w:p>
    <w:p w14:paraId="3FE4D020" w14:textId="77777777" w:rsidR="00916ABE" w:rsidRPr="00916ABE" w:rsidRDefault="00916ABE" w:rsidP="00916ABE">
      <w:pPr>
        <w:widowControl w:val="0"/>
        <w:jc w:val="both"/>
        <w:rPr>
          <w:rFonts w:ascii="Arial" w:eastAsia="SimSun" w:hAnsi="Arial" w:cs="Arial"/>
        </w:rPr>
      </w:pPr>
    </w:p>
    <w:p w14:paraId="48112A2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Las aplicaciones servirán como modelo de acceso, despliegue y generación de la información de los “códigos bidimensionales”. </w:t>
      </w:r>
    </w:p>
    <w:p w14:paraId="558ADB6E" w14:textId="77777777" w:rsidR="00916ABE" w:rsidRPr="00916ABE" w:rsidRDefault="00916ABE" w:rsidP="00916ABE">
      <w:pPr>
        <w:widowControl w:val="0"/>
        <w:jc w:val="both"/>
        <w:rPr>
          <w:rFonts w:ascii="Arial" w:eastAsia="SimSun" w:hAnsi="Arial" w:cs="Arial"/>
        </w:rPr>
      </w:pPr>
    </w:p>
    <w:p w14:paraId="4B10ECD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Con</w:t>
      </w:r>
      <w:r w:rsidRPr="00916ABE">
        <w:rPr>
          <w:rFonts w:ascii="Arial" w:eastAsia="SimSun" w:hAnsi="Arial" w:cs="Arial"/>
          <w:b/>
          <w:bCs/>
        </w:rPr>
        <w:t xml:space="preserve"> </w:t>
      </w:r>
      <w:r w:rsidRPr="00916ABE">
        <w:rPr>
          <w:rFonts w:ascii="Arial" w:eastAsia="SimSun" w:hAnsi="Arial" w:cs="Arial"/>
        </w:rPr>
        <w:t>las</w:t>
      </w:r>
      <w:r w:rsidRPr="00916ABE">
        <w:rPr>
          <w:rFonts w:ascii="Arial" w:eastAsia="SimSun" w:hAnsi="Arial" w:cs="Arial"/>
          <w:b/>
          <w:bCs/>
        </w:rPr>
        <w:t xml:space="preserve"> </w:t>
      </w:r>
      <w:r w:rsidRPr="00916ABE">
        <w:rPr>
          <w:rFonts w:ascii="Arial" w:eastAsia="SimSun" w:hAnsi="Arial" w:cs="Arial"/>
        </w:rPr>
        <w:t xml:space="preserve">aplicaciones que entregará </w:t>
      </w:r>
      <w:r w:rsidRPr="00916ABE">
        <w:rPr>
          <w:rFonts w:ascii="Arial" w:eastAsia="SimSun" w:hAnsi="Arial" w:cs="Arial"/>
          <w:b/>
          <w:bCs/>
        </w:rPr>
        <w:t>“El Proveedor”</w:t>
      </w:r>
      <w:r w:rsidRPr="00916ABE">
        <w:rPr>
          <w:rFonts w:ascii="Arial" w:eastAsia="SimSun" w:hAnsi="Arial" w:cs="Arial"/>
        </w:rPr>
        <w:t xml:space="preserve"> deberán entregarse también el </w:t>
      </w:r>
      <w:r w:rsidRPr="00916ABE">
        <w:rPr>
          <w:rFonts w:ascii="Arial" w:eastAsia="SimSun" w:hAnsi="Arial" w:cs="Arial"/>
          <w:i/>
          <w:iCs/>
        </w:rPr>
        <w:t>Software</w:t>
      </w:r>
      <w:r w:rsidRPr="00916ABE">
        <w:rPr>
          <w:rFonts w:ascii="Arial" w:eastAsia="SimSun" w:hAnsi="Arial" w:cs="Arial"/>
        </w:rPr>
        <w:t xml:space="preserve">, herramientas y/o SDK’s necesarios para que el </w:t>
      </w:r>
      <w:r w:rsidRPr="00916ABE">
        <w:rPr>
          <w:rFonts w:ascii="Arial" w:eastAsia="SimSun" w:hAnsi="Arial" w:cs="Arial"/>
          <w:b/>
          <w:bCs/>
        </w:rPr>
        <w:t>“El Instituto”</w:t>
      </w:r>
      <w:r w:rsidRPr="00916ABE">
        <w:rPr>
          <w:rFonts w:ascii="Arial" w:eastAsia="SimSun" w:hAnsi="Arial" w:cs="Arial"/>
        </w:rPr>
        <w:t xml:space="preserve"> procese, cifre, genere y lea las imágenes de los “códigos bidimensionales” de tal manera que </w:t>
      </w:r>
      <w:r w:rsidRPr="00916ABE">
        <w:rPr>
          <w:rFonts w:ascii="Arial" w:eastAsia="SimSun" w:hAnsi="Arial" w:cs="Arial"/>
          <w:b/>
          <w:bCs/>
        </w:rPr>
        <w:t xml:space="preserve">“El Instituto” </w:t>
      </w:r>
      <w:r w:rsidRPr="00916ABE">
        <w:rPr>
          <w:rFonts w:ascii="Arial" w:eastAsia="SimSun" w:hAnsi="Arial" w:cs="Arial"/>
        </w:rPr>
        <w:t xml:space="preserve">pueda darle uso en otras aplicaciones que requiera, de manera ilimitada. </w:t>
      </w:r>
    </w:p>
    <w:p w14:paraId="6359F04E" w14:textId="77777777" w:rsidR="00916ABE" w:rsidRPr="00916ABE" w:rsidRDefault="00916ABE" w:rsidP="00916ABE">
      <w:pPr>
        <w:widowControl w:val="0"/>
        <w:jc w:val="both"/>
        <w:rPr>
          <w:rFonts w:ascii="Arial" w:eastAsia="SimSun" w:hAnsi="Arial" w:cs="Arial"/>
          <w:b/>
          <w:bCs/>
        </w:rPr>
      </w:pPr>
    </w:p>
    <w:p w14:paraId="0C64CD23" w14:textId="77777777" w:rsidR="00916ABE" w:rsidRPr="00916ABE" w:rsidRDefault="00916ABE" w:rsidP="00916ABE">
      <w:pPr>
        <w:widowControl w:val="0"/>
        <w:jc w:val="both"/>
        <w:rPr>
          <w:rFonts w:ascii="Arial" w:eastAsia="SimSun" w:hAnsi="Arial" w:cs="Arial"/>
          <w:lang w:eastAsia="es-MX"/>
        </w:rPr>
      </w:pPr>
      <w:r w:rsidRPr="00916ABE">
        <w:rPr>
          <w:rFonts w:ascii="Arial" w:eastAsia="SimSun" w:hAnsi="Arial" w:cs="Arial"/>
        </w:rPr>
        <w:t>La aplicación móvil y la aplicación para plataforma Java deberán seguir el siguiente proceso:</w:t>
      </w:r>
      <w:r w:rsidRPr="00916ABE" w:rsidDel="00C841E3">
        <w:rPr>
          <w:rFonts w:ascii="Arial" w:eastAsia="SimSun" w:hAnsi="Arial" w:cs="Arial"/>
          <w:lang w:eastAsia="es-MX"/>
        </w:rPr>
        <w:t xml:space="preserve"> </w:t>
      </w:r>
    </w:p>
    <w:p w14:paraId="121E614E" w14:textId="77777777" w:rsidR="00916ABE" w:rsidRPr="00916ABE" w:rsidRDefault="00916ABE" w:rsidP="00916ABE">
      <w:pPr>
        <w:widowControl w:val="0"/>
        <w:jc w:val="both"/>
        <w:rPr>
          <w:rFonts w:ascii="Arial" w:eastAsia="SimSun" w:hAnsi="Arial" w:cs="Arial"/>
          <w:highlight w:val="green"/>
        </w:rPr>
      </w:pPr>
    </w:p>
    <w:p w14:paraId="3287998B" w14:textId="77777777" w:rsidR="00916ABE" w:rsidRPr="00916ABE" w:rsidRDefault="00916ABE" w:rsidP="00916ABE">
      <w:pPr>
        <w:widowControl w:val="0"/>
        <w:jc w:val="both"/>
        <w:rPr>
          <w:rFonts w:ascii="Arial" w:eastAsia="SimSun" w:hAnsi="Arial" w:cs="Arial"/>
          <w:highlight w:val="green"/>
        </w:rPr>
      </w:pPr>
      <w:r w:rsidRPr="00916ABE">
        <w:rPr>
          <w:rFonts w:ascii="Arial" w:eastAsia="SimSun" w:hAnsi="Arial" w:cs="Arial"/>
          <w:noProof/>
          <w:highlight w:val="green"/>
          <w:lang w:eastAsia="es-MX"/>
        </w:rPr>
        <w:lastRenderedPageBreak/>
        <w:drawing>
          <wp:inline distT="0" distB="0" distL="0" distR="0" wp14:anchorId="1C429D2B" wp14:editId="246D3DE7">
            <wp:extent cx="5970270" cy="2213610"/>
            <wp:effectExtent l="0" t="0" r="0" b="0"/>
            <wp:docPr id="23" name="Imagen 18"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18" descr="Interfaz de usuario gráfica&#10;&#10;El contenido generado por IA puede ser incorrecto."/>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70270" cy="2213610"/>
                    </a:xfrm>
                    <a:prstGeom prst="rect">
                      <a:avLst/>
                    </a:prstGeom>
                    <a:noFill/>
                    <a:ln>
                      <a:noFill/>
                    </a:ln>
                  </pic:spPr>
                </pic:pic>
              </a:graphicData>
            </a:graphic>
          </wp:inline>
        </w:drawing>
      </w:r>
    </w:p>
    <w:p w14:paraId="171A49C8" w14:textId="16B5EC31" w:rsidR="00916ABE" w:rsidRPr="00916ABE" w:rsidRDefault="00916ABE" w:rsidP="00916ABE">
      <w:pPr>
        <w:jc w:val="center"/>
        <w:rPr>
          <w:rFonts w:ascii="Arial" w:eastAsia="SimSun" w:hAnsi="Arial" w:cs="Arial"/>
        </w:rPr>
      </w:pPr>
      <w:bookmarkStart w:id="1872" w:name="_Toc199505510"/>
      <w:bookmarkStart w:id="1873" w:name="_Toc207450703"/>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16</w:t>
      </w:r>
      <w:r w:rsidRPr="00916ABE">
        <w:rPr>
          <w:rFonts w:ascii="Arial" w:eastAsia="SimSun" w:hAnsi="Arial" w:cs="Arial"/>
        </w:rPr>
        <w:fldChar w:fldCharType="end"/>
      </w:r>
      <w:r w:rsidRPr="00916ABE">
        <w:rPr>
          <w:rFonts w:ascii="Arial" w:eastAsia="SimSun" w:hAnsi="Arial" w:cs="Arial"/>
        </w:rPr>
        <w:t>. Proceso de validación de autenticidad.</w:t>
      </w:r>
      <w:bookmarkEnd w:id="1872"/>
      <w:bookmarkEnd w:id="1873"/>
    </w:p>
    <w:p w14:paraId="668D40CA" w14:textId="77777777" w:rsidR="00916ABE" w:rsidRPr="00916ABE" w:rsidRDefault="00916ABE" w:rsidP="00916ABE">
      <w:pPr>
        <w:rPr>
          <w:rFonts w:ascii="Arial" w:eastAsia="SimSun" w:hAnsi="Arial" w:cs="Arial"/>
        </w:rPr>
      </w:pPr>
    </w:p>
    <w:p w14:paraId="53FB7BF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De resultar exitosa la lectura y la verificación, deberá mostrar en pantalla los datos descifrados de acuerdo con el Código bidimensional leído según se indica en la tabla “Tabla 2. Contenido en códigos bidimensionales”, así como una leyenda que permita confirmar que el emisor es </w:t>
      </w:r>
      <w:r w:rsidRPr="00916ABE">
        <w:rPr>
          <w:rFonts w:ascii="Arial" w:eastAsia="SimSun" w:hAnsi="Arial" w:cs="Arial"/>
          <w:b/>
          <w:bCs/>
        </w:rPr>
        <w:t>“El Instituto”</w:t>
      </w:r>
      <w:r w:rsidRPr="00916ABE">
        <w:rPr>
          <w:rFonts w:ascii="Arial" w:eastAsia="SimSun" w:hAnsi="Arial" w:cs="Arial"/>
        </w:rPr>
        <w:t xml:space="preserve">. La operación de las aplicaciones deberá ser completamente </w:t>
      </w:r>
      <w:r w:rsidRPr="00916ABE">
        <w:rPr>
          <w:rFonts w:ascii="Arial" w:eastAsia="SimSun" w:hAnsi="Arial" w:cs="Arial"/>
          <w:i/>
          <w:iCs/>
        </w:rPr>
        <w:t>Offline</w:t>
      </w:r>
      <w:r w:rsidRPr="00916ABE">
        <w:rPr>
          <w:rFonts w:ascii="Arial" w:eastAsia="SimSun" w:hAnsi="Arial" w:cs="Arial"/>
        </w:rPr>
        <w:t xml:space="preserve">, es decir, no deberá de depender de ninguna funcionalidad remota. </w:t>
      </w:r>
    </w:p>
    <w:p w14:paraId="71D0ADB7" w14:textId="77777777" w:rsidR="00916ABE" w:rsidRPr="00916ABE" w:rsidRDefault="00916ABE" w:rsidP="00916ABE">
      <w:pPr>
        <w:widowControl w:val="0"/>
        <w:jc w:val="both"/>
        <w:rPr>
          <w:rFonts w:ascii="Arial" w:eastAsia="SimSun" w:hAnsi="Arial" w:cs="Arial"/>
        </w:rPr>
      </w:pPr>
    </w:p>
    <w:p w14:paraId="6DA53BA4" w14:textId="77777777" w:rsidR="00916ABE" w:rsidRPr="00916ABE" w:rsidRDefault="00916ABE" w:rsidP="00916ABE">
      <w:pPr>
        <w:rPr>
          <w:rFonts w:ascii="Arial" w:eastAsia="SimSun" w:hAnsi="Arial" w:cs="Arial"/>
          <w:b/>
        </w:rPr>
      </w:pPr>
      <w:bookmarkStart w:id="1874" w:name="move535595277"/>
      <w:bookmarkStart w:id="1875" w:name="__DdeLink__15359_1935811859"/>
      <w:bookmarkEnd w:id="1874"/>
    </w:p>
    <w:p w14:paraId="76EDEDA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Especificaciones técnicas y de operación de las aplicaciones móviles</w:t>
      </w:r>
      <w:bookmarkEnd w:id="1875"/>
      <w:r w:rsidRPr="00916ABE">
        <w:rPr>
          <w:rFonts w:ascii="Arial" w:eastAsia="SimSun" w:hAnsi="Arial" w:cs="Arial"/>
          <w:b/>
        </w:rPr>
        <w:t>.</w:t>
      </w:r>
    </w:p>
    <w:p w14:paraId="20C2E8E0" w14:textId="77777777" w:rsidR="00916ABE" w:rsidRPr="00916ABE" w:rsidRDefault="00916ABE" w:rsidP="00916ABE">
      <w:pPr>
        <w:widowControl w:val="0"/>
        <w:jc w:val="both"/>
        <w:rPr>
          <w:rFonts w:ascii="Arial" w:eastAsia="SimSun" w:hAnsi="Arial" w:cs="Arial"/>
        </w:rPr>
      </w:pPr>
    </w:p>
    <w:p w14:paraId="706C9EA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Las aplicaciones móviles deberán ser desarrolladas de manera nativa para las plataformas Android y iOS. No se deberá usar plataformas externas de desarrollo como Xamarin, Appcelerator, Reac Native, Cordoba y otras similares.</w:t>
      </w:r>
    </w:p>
    <w:p w14:paraId="12107A17" w14:textId="77777777" w:rsidR="00916ABE" w:rsidRPr="00916ABE" w:rsidRDefault="00916ABE" w:rsidP="00916ABE">
      <w:pPr>
        <w:widowControl w:val="0"/>
        <w:jc w:val="both"/>
        <w:rPr>
          <w:rFonts w:ascii="Arial" w:eastAsia="SimSun" w:hAnsi="Arial" w:cs="Arial"/>
        </w:rPr>
      </w:pPr>
    </w:p>
    <w:p w14:paraId="1D28880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En la siguiente tabla, se describe el soporte a las aplicaciones móviles solicitadas por “</w:t>
      </w:r>
      <w:r w:rsidRPr="00916ABE">
        <w:rPr>
          <w:rFonts w:ascii="Arial" w:eastAsia="SimSun" w:hAnsi="Arial" w:cs="Arial"/>
          <w:b/>
          <w:bCs/>
        </w:rPr>
        <w:t>El Instituto</w:t>
      </w:r>
      <w:r w:rsidRPr="00916ABE">
        <w:rPr>
          <w:rFonts w:ascii="Arial" w:eastAsia="SimSun" w:hAnsi="Arial" w:cs="Arial"/>
        </w:rPr>
        <w:t>” dependiendo de la plataforma tecnológica. “</w:t>
      </w:r>
      <w:r w:rsidRPr="00916ABE">
        <w:rPr>
          <w:rFonts w:ascii="Arial" w:eastAsia="SimSun" w:hAnsi="Arial" w:cs="Arial"/>
          <w:b/>
          <w:bCs/>
        </w:rPr>
        <w:t>El Proveedor</w:t>
      </w:r>
      <w:r w:rsidRPr="00916ABE">
        <w:rPr>
          <w:rFonts w:ascii="Arial" w:eastAsia="SimSun" w:hAnsi="Arial" w:cs="Arial"/>
        </w:rPr>
        <w:t>” deberá confirmar el cumplimiento de estas.</w:t>
      </w:r>
    </w:p>
    <w:p w14:paraId="36F6DC1E" w14:textId="77777777" w:rsidR="00916ABE" w:rsidRPr="00916ABE" w:rsidRDefault="00916ABE" w:rsidP="00916ABE">
      <w:pPr>
        <w:widowControl w:val="0"/>
        <w:jc w:val="both"/>
        <w:rPr>
          <w:rFonts w:ascii="Arial" w:eastAsia="SimSun" w:hAnsi="Arial" w:cs="Arial"/>
        </w:rPr>
      </w:pPr>
    </w:p>
    <w:p w14:paraId="37673C7F" w14:textId="77777777" w:rsidR="00916ABE" w:rsidRPr="00916ABE" w:rsidRDefault="00916ABE" w:rsidP="00916ABE">
      <w:pPr>
        <w:widowControl w:val="0"/>
        <w:jc w:val="both"/>
        <w:rPr>
          <w:rFonts w:ascii="Arial" w:eastAsia="SimSun" w:hAnsi="Arial" w:cs="Arial"/>
          <w:highlight w:val="green"/>
        </w:rPr>
      </w:pPr>
    </w:p>
    <w:tbl>
      <w:tblPr>
        <w:tblW w:w="97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00" w:type="dxa"/>
          <w:left w:w="90" w:type="dxa"/>
          <w:bottom w:w="100" w:type="dxa"/>
          <w:right w:w="100" w:type="dxa"/>
        </w:tblCellMar>
        <w:tblLook w:val="04A0" w:firstRow="1" w:lastRow="0" w:firstColumn="1" w:lastColumn="0" w:noHBand="0" w:noVBand="1"/>
      </w:tblPr>
      <w:tblGrid>
        <w:gridCol w:w="2755"/>
        <w:gridCol w:w="3502"/>
        <w:gridCol w:w="3514"/>
      </w:tblGrid>
      <w:tr w:rsidR="00916ABE" w:rsidRPr="00916ABE" w14:paraId="3D4EED69" w14:textId="77777777" w:rsidTr="00B73D10">
        <w:trPr>
          <w:trHeight w:val="527"/>
          <w:tblHeader/>
        </w:trPr>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0E88A690" w14:textId="77777777" w:rsidR="00916ABE" w:rsidRPr="00916ABE" w:rsidRDefault="00916ABE" w:rsidP="00916ABE">
            <w:pPr>
              <w:suppressLineNumbers/>
              <w:suppressAutoHyphens/>
              <w:jc w:val="center"/>
              <w:rPr>
                <w:rFonts w:ascii="Arial" w:eastAsia="SimSun" w:hAnsi="Arial" w:cs="Arial"/>
                <w:b/>
                <w:lang w:eastAsia="ar-SA"/>
              </w:rPr>
            </w:pPr>
            <w:r w:rsidRPr="00916ABE">
              <w:rPr>
                <w:rFonts w:ascii="Arial" w:eastAsia="SimSun" w:hAnsi="Arial" w:cs="Arial"/>
                <w:b/>
                <w:lang w:eastAsia="ar-SA"/>
              </w:rPr>
              <w:t>Requerimiento</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2B6A8E4C" w14:textId="77777777" w:rsidR="00916ABE" w:rsidRPr="00916ABE" w:rsidRDefault="00916ABE" w:rsidP="00916ABE">
            <w:pPr>
              <w:suppressLineNumbers/>
              <w:suppressAutoHyphens/>
              <w:jc w:val="center"/>
              <w:rPr>
                <w:rFonts w:ascii="Arial" w:eastAsia="SimSun" w:hAnsi="Arial" w:cs="Arial"/>
                <w:b/>
                <w:lang w:eastAsia="ar-SA"/>
              </w:rPr>
            </w:pPr>
            <w:r w:rsidRPr="00916ABE">
              <w:rPr>
                <w:rFonts w:ascii="Arial" w:eastAsia="SimSun" w:hAnsi="Arial" w:cs="Arial"/>
                <w:b/>
                <w:lang w:eastAsia="ar-SA"/>
              </w:rPr>
              <w:t>Android</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31E1C4FD" w14:textId="77777777" w:rsidR="00916ABE" w:rsidRPr="00916ABE" w:rsidRDefault="00916ABE" w:rsidP="00916ABE">
            <w:pPr>
              <w:suppressLineNumbers/>
              <w:suppressAutoHyphens/>
              <w:jc w:val="center"/>
              <w:rPr>
                <w:rFonts w:ascii="Arial" w:eastAsia="SimSun" w:hAnsi="Arial" w:cs="Arial"/>
                <w:b/>
                <w:lang w:eastAsia="ar-SA"/>
              </w:rPr>
            </w:pPr>
            <w:r w:rsidRPr="00916ABE">
              <w:rPr>
                <w:rFonts w:ascii="Arial" w:eastAsia="SimSun" w:hAnsi="Arial" w:cs="Arial"/>
                <w:b/>
                <w:lang w:eastAsia="ar-SA"/>
              </w:rPr>
              <w:t>iOS</w:t>
            </w:r>
          </w:p>
        </w:tc>
      </w:tr>
      <w:tr w:rsidR="00916ABE" w:rsidRPr="00916ABE" w14:paraId="6C08BDB6" w14:textId="77777777" w:rsidTr="00B73D10">
        <w:tc>
          <w:tcPr>
            <w:tcW w:w="9771"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17F6A446" w14:textId="77777777" w:rsidR="00916ABE" w:rsidRPr="00916ABE" w:rsidRDefault="00916ABE" w:rsidP="00916ABE">
            <w:pPr>
              <w:suppressLineNumbers/>
              <w:suppressAutoHyphens/>
              <w:jc w:val="both"/>
              <w:rPr>
                <w:rFonts w:ascii="Arial" w:eastAsia="SimSun" w:hAnsi="Arial" w:cs="Arial"/>
                <w:b/>
                <w:lang w:eastAsia="ar-SA"/>
              </w:rPr>
            </w:pPr>
            <w:r w:rsidRPr="00916ABE">
              <w:rPr>
                <w:rFonts w:ascii="Arial" w:eastAsia="SimSun" w:hAnsi="Arial" w:cs="Arial"/>
                <w:b/>
                <w:lang w:eastAsia="ar-SA"/>
              </w:rPr>
              <w:t>Compatibilidad</w:t>
            </w:r>
          </w:p>
        </w:tc>
      </w:tr>
      <w:tr w:rsidR="00916ABE" w:rsidRPr="00916ABE" w14:paraId="6AAC62CF" w14:textId="77777777" w:rsidTr="00B73D10">
        <w:trPr>
          <w:trHeight w:val="393"/>
        </w:trPr>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662D65F"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Sistemas Operativos.</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8C6B9AD"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Soporte mínimo Android 9.0</w:t>
            </w:r>
          </w:p>
          <w:p w14:paraId="3ACE0068"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Optimizado para Android 11.0+</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BF27877"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Soporte mínimo iOS 16</w:t>
            </w:r>
          </w:p>
          <w:p w14:paraId="7004292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Optimizado para iOS 18+</w:t>
            </w:r>
          </w:p>
        </w:tc>
      </w:tr>
      <w:tr w:rsidR="00916ABE" w:rsidRPr="00916ABE" w14:paraId="41AEC0F1"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25799B4"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Arquitectura.</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5B08DE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armv7, arm64, x86</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1415035"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armv7, arm64</w:t>
            </w:r>
          </w:p>
        </w:tc>
      </w:tr>
      <w:tr w:rsidR="00916ABE" w:rsidRPr="00916ABE" w14:paraId="6C7E3282"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82CC686" w14:textId="77777777" w:rsidR="00916ABE" w:rsidRPr="00916ABE" w:rsidRDefault="00916ABE" w:rsidP="00916ABE">
            <w:pPr>
              <w:suppressLineNumbers/>
              <w:suppressAutoHyphens/>
              <w:jc w:val="both"/>
              <w:rPr>
                <w:rFonts w:ascii="Arial" w:eastAsia="SimSun" w:hAnsi="Arial" w:cs="Arial"/>
                <w:lang w:eastAsia="ar-SA"/>
              </w:rPr>
            </w:pPr>
            <w:bookmarkStart w:id="1876" w:name="_Hlk205818129"/>
            <w:r w:rsidRPr="00916ABE">
              <w:rPr>
                <w:rFonts w:ascii="Arial" w:eastAsia="SimSun" w:hAnsi="Arial" w:cs="Arial"/>
                <w:lang w:eastAsia="ar-SA"/>
              </w:rPr>
              <w:t>Lenguaje de Programación.</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8C8FA58"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Primario: Java 8+</w:t>
            </w:r>
          </w:p>
          <w:p w14:paraId="7138B884" w14:textId="77777777" w:rsidR="00916ABE" w:rsidRPr="00916ABE" w:rsidRDefault="00916ABE" w:rsidP="00916ABE">
            <w:pPr>
              <w:suppressLineNumbers/>
              <w:suppressAutoHyphens/>
              <w:jc w:val="both"/>
              <w:rPr>
                <w:rFonts w:ascii="Arial" w:eastAsia="SimSun" w:hAnsi="Arial" w:cs="Arial"/>
                <w:lang w:val="pt-PT" w:eastAsia="ar-SA"/>
              </w:rPr>
            </w:pPr>
          </w:p>
          <w:p w14:paraId="280B82C9"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Secundario:</w:t>
            </w:r>
          </w:p>
          <w:p w14:paraId="5CA522F9"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Java 17</w:t>
            </w:r>
          </w:p>
          <w:p w14:paraId="463B8F03"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Kotlin 2.1.0</w:t>
            </w:r>
          </w:p>
          <w:p w14:paraId="75EA36C9" w14:textId="77777777" w:rsidR="00916ABE" w:rsidRPr="00916ABE" w:rsidRDefault="00916ABE" w:rsidP="00916ABE">
            <w:pPr>
              <w:suppressLineNumbers/>
              <w:suppressAutoHyphens/>
              <w:jc w:val="both"/>
              <w:rPr>
                <w:rFonts w:ascii="Arial" w:eastAsia="SimSun" w:hAnsi="Arial" w:cs="Arial"/>
                <w:lang w:val="pt-PT" w:eastAsia="ar-SA"/>
              </w:rPr>
            </w:pP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544AEE9"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Primario: Swift 5+ y SwiftUI 4.0+</w:t>
            </w:r>
          </w:p>
          <w:p w14:paraId="26F6FE15"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Secundario: Objective-C y C++</w:t>
            </w:r>
          </w:p>
        </w:tc>
      </w:tr>
      <w:bookmarkEnd w:id="1876"/>
      <w:tr w:rsidR="00916ABE" w:rsidRPr="001B4CB5" w14:paraId="2F1295F9"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0649EF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lastRenderedPageBreak/>
              <w:t>Administrador de dependencias.</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F3409D4"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NDK CMake 3.22.1</w:t>
            </w:r>
          </w:p>
          <w:p w14:paraId="3A69F384"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Gradle 8.11.1</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DAFDF34" w14:textId="77777777" w:rsidR="00916ABE" w:rsidRPr="00916ABE" w:rsidRDefault="00916ABE" w:rsidP="00916ABE">
            <w:pPr>
              <w:suppressLineNumbers/>
              <w:suppressAutoHyphens/>
              <w:jc w:val="both"/>
              <w:rPr>
                <w:rFonts w:ascii="Arial" w:eastAsia="SimSun" w:hAnsi="Arial" w:cs="Arial"/>
                <w:lang w:val="en-US" w:eastAsia="ar-SA"/>
              </w:rPr>
            </w:pPr>
            <w:bookmarkStart w:id="1877" w:name="OLE_LINK7"/>
            <w:r w:rsidRPr="00916ABE">
              <w:rPr>
                <w:rFonts w:ascii="Arial" w:eastAsia="SimSun" w:hAnsi="Arial" w:cs="Arial"/>
                <w:lang w:val="en-US" w:eastAsia="ar-SA"/>
              </w:rPr>
              <w:t>CocoaPod, frameworks, XCFrameworks y Swift Package Manager</w:t>
            </w:r>
            <w:bookmarkEnd w:id="1877"/>
            <w:r w:rsidRPr="00916ABE">
              <w:rPr>
                <w:rFonts w:ascii="Arial" w:eastAsia="SimSun" w:hAnsi="Arial" w:cs="Arial"/>
                <w:lang w:val="en-US" w:eastAsia="ar-SA"/>
              </w:rPr>
              <w:t>.</w:t>
            </w:r>
          </w:p>
        </w:tc>
      </w:tr>
      <w:tr w:rsidR="00916ABE" w:rsidRPr="00566C67" w14:paraId="4A0418EA"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104141"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Compatibilidad del </w:t>
            </w:r>
            <w:r w:rsidRPr="00916ABE">
              <w:rPr>
                <w:rFonts w:ascii="Arial" w:eastAsia="SimSun" w:hAnsi="Arial" w:cs="Arial"/>
                <w:i/>
                <w:iCs/>
                <w:lang w:eastAsia="ar-SA"/>
              </w:rPr>
              <w:t>Hardware</w:t>
            </w:r>
            <w:r w:rsidRPr="00916ABE">
              <w:rPr>
                <w:rFonts w:ascii="Arial" w:eastAsia="SimSun" w:hAnsi="Arial" w:cs="Arial"/>
                <w:lang w:eastAsia="ar-SA"/>
              </w:rPr>
              <w:t xml:space="preserve">. </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5A4459C"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Cámara de 5MP o superior.</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A0F5A32" w14:textId="77777777" w:rsidR="00916ABE" w:rsidRPr="00916ABE" w:rsidRDefault="00916ABE" w:rsidP="00916ABE">
            <w:pPr>
              <w:suppressLineNumbers/>
              <w:suppressAutoHyphens/>
              <w:jc w:val="both"/>
              <w:rPr>
                <w:rFonts w:ascii="Arial" w:eastAsia="SimSun" w:hAnsi="Arial" w:cs="Arial"/>
                <w:lang w:val="pt-PT" w:eastAsia="ar-SA"/>
              </w:rPr>
            </w:pPr>
            <w:r w:rsidRPr="00916ABE">
              <w:rPr>
                <w:rFonts w:ascii="Arial" w:eastAsia="SimSun" w:hAnsi="Arial" w:cs="Arial"/>
                <w:lang w:val="pt-PT" w:eastAsia="ar-SA"/>
              </w:rPr>
              <w:t>Cámara de 5MP o superior.</w:t>
            </w:r>
          </w:p>
        </w:tc>
      </w:tr>
      <w:tr w:rsidR="00916ABE" w:rsidRPr="00916ABE" w14:paraId="6C9588D2" w14:textId="77777777" w:rsidTr="00B73D10">
        <w:trPr>
          <w:trHeight w:val="20"/>
        </w:trPr>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A3CA04D"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Tamaño en Megabytes del aplicativo compilado.</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2DE74E7"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Menor a 100 Megabytes. </w:t>
            </w:r>
          </w:p>
          <w:p w14:paraId="4B378DF8" w14:textId="77777777" w:rsidR="00916ABE" w:rsidRPr="00916ABE" w:rsidRDefault="00916ABE" w:rsidP="00916ABE">
            <w:pPr>
              <w:suppressLineNumbers/>
              <w:suppressAutoHyphens/>
              <w:jc w:val="both"/>
              <w:rPr>
                <w:rFonts w:ascii="Arial" w:eastAsia="SimSun" w:hAnsi="Arial" w:cs="Arial"/>
                <w:lang w:eastAsia="ar-SA"/>
              </w:rPr>
            </w:pPr>
          </w:p>
          <w:p w14:paraId="2D4E4AF2"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Este límite de peso aplica sólo para la funcionalidad requerida. En caso de que la aplicación cuente con funcionalidad adicional, dicha funcionalidad no estará limitada a un tamaño máximo específico.</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F9DF65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Menor a 100 Megabytes.</w:t>
            </w:r>
          </w:p>
          <w:p w14:paraId="59FF3114" w14:textId="77777777" w:rsidR="00916ABE" w:rsidRPr="00916ABE" w:rsidRDefault="00916ABE" w:rsidP="00916ABE">
            <w:pPr>
              <w:suppressLineNumbers/>
              <w:suppressAutoHyphens/>
              <w:jc w:val="both"/>
              <w:rPr>
                <w:rFonts w:ascii="Arial" w:eastAsia="SimSun" w:hAnsi="Arial" w:cs="Arial"/>
                <w:lang w:eastAsia="ar-SA"/>
              </w:rPr>
            </w:pPr>
          </w:p>
          <w:p w14:paraId="2E0ABA3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Este límite de peso aplica sólo para la funcionalidad requerida. En caso de que la aplicación cuente con funcionalidad adicional, dicha funcionalidad no estará limitada a un tamaño máximo específico.</w:t>
            </w:r>
          </w:p>
        </w:tc>
      </w:tr>
      <w:tr w:rsidR="00916ABE" w:rsidRPr="00916ABE" w14:paraId="2E4C888C" w14:textId="77777777" w:rsidTr="00B73D10">
        <w:tc>
          <w:tcPr>
            <w:tcW w:w="9771"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3FAEC1C5" w14:textId="77777777" w:rsidR="00916ABE" w:rsidRPr="00916ABE" w:rsidRDefault="00916ABE" w:rsidP="00916ABE">
            <w:pPr>
              <w:suppressLineNumbers/>
              <w:suppressAutoHyphens/>
              <w:jc w:val="both"/>
              <w:rPr>
                <w:rFonts w:ascii="Arial" w:eastAsia="SimSun" w:hAnsi="Arial" w:cs="Arial"/>
                <w:b/>
                <w:lang w:eastAsia="ar-SA"/>
              </w:rPr>
            </w:pPr>
            <w:r w:rsidRPr="00916ABE">
              <w:rPr>
                <w:rFonts w:ascii="Arial" w:eastAsia="SimSun" w:hAnsi="Arial" w:cs="Arial"/>
                <w:b/>
                <w:lang w:eastAsia="ar-SA"/>
              </w:rPr>
              <w:t>Código fuente</w:t>
            </w:r>
          </w:p>
        </w:tc>
      </w:tr>
      <w:tr w:rsidR="00916ABE" w:rsidRPr="00916ABE" w14:paraId="26942F87"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91F1E81"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Código fuente.</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E204D1"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El Código fuente de la aplicación será propiedad de “</w:t>
            </w:r>
            <w:r w:rsidRPr="00916ABE">
              <w:rPr>
                <w:rFonts w:ascii="Arial" w:eastAsia="SimSun" w:hAnsi="Arial" w:cs="Arial"/>
                <w:b/>
                <w:lang w:eastAsia="ar-SA"/>
              </w:rPr>
              <w:t>El Instituto”.</w:t>
            </w:r>
          </w:p>
          <w:p w14:paraId="7EDFAA7A" w14:textId="77777777" w:rsidR="00916ABE" w:rsidRPr="00916ABE" w:rsidRDefault="00916ABE" w:rsidP="00916ABE">
            <w:pPr>
              <w:suppressLineNumbers/>
              <w:suppressAutoHyphens/>
              <w:jc w:val="both"/>
              <w:rPr>
                <w:rFonts w:ascii="Arial" w:eastAsia="SimSun" w:hAnsi="Arial" w:cs="Arial"/>
                <w:lang w:eastAsia="ar-SA"/>
              </w:rPr>
            </w:pPr>
          </w:p>
          <w:p w14:paraId="659C0161" w14:textId="5B84483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Se iniciarán los trabajos de definición y se compartirán los lineamientos de programación de </w:t>
            </w:r>
            <w:r w:rsidRPr="00916ABE">
              <w:rPr>
                <w:rFonts w:ascii="Arial" w:eastAsia="SimSun" w:hAnsi="Arial" w:cs="Arial"/>
                <w:b/>
                <w:lang w:eastAsia="ar-SA"/>
              </w:rPr>
              <w:t>“El Instituto”</w:t>
            </w:r>
            <w:r w:rsidRPr="00916ABE">
              <w:rPr>
                <w:rFonts w:ascii="Arial" w:eastAsia="SimSun" w:hAnsi="Arial" w:cs="Arial"/>
                <w:lang w:eastAsia="ar-SA"/>
              </w:rPr>
              <w:t xml:space="preserve"> a </w:t>
            </w:r>
            <w:r w:rsidRPr="00916ABE">
              <w:rPr>
                <w:rFonts w:ascii="Arial" w:eastAsia="SimSun" w:hAnsi="Arial" w:cs="Arial"/>
                <w:b/>
                <w:lang w:eastAsia="ar-SA"/>
              </w:rPr>
              <w:t>“El Proveedor</w:t>
            </w:r>
            <w:r w:rsidRPr="00916ABE">
              <w:rPr>
                <w:rFonts w:ascii="Arial" w:eastAsia="SimSun" w:hAnsi="Arial" w:cs="Arial"/>
                <w:lang w:eastAsia="ar-SA"/>
              </w:rPr>
              <w:t xml:space="preserve">”, 10 días </w:t>
            </w:r>
            <w:r w:rsidR="00901DBB">
              <w:rPr>
                <w:rFonts w:ascii="Arial" w:eastAsia="SimSun" w:hAnsi="Arial" w:cs="Arial"/>
                <w:lang w:eastAsia="ar-SA"/>
              </w:rPr>
              <w:t>hábiles</w:t>
            </w:r>
            <w:r w:rsidR="00901DBB" w:rsidRPr="00916ABE">
              <w:rPr>
                <w:rFonts w:ascii="Arial" w:eastAsia="SimSun" w:hAnsi="Arial" w:cs="Arial"/>
                <w:lang w:eastAsia="ar-SA"/>
              </w:rPr>
              <w:t xml:space="preserve"> </w:t>
            </w:r>
            <w:r w:rsidRPr="00916ABE">
              <w:rPr>
                <w:rFonts w:ascii="Arial" w:eastAsia="SimSun" w:hAnsi="Arial" w:cs="Arial"/>
                <w:lang w:eastAsia="ar-SA"/>
              </w:rPr>
              <w:t>después de ser notificada la adjudicación del Contrato.</w:t>
            </w:r>
          </w:p>
          <w:p w14:paraId="2CEDD835" w14:textId="77777777" w:rsidR="00916ABE" w:rsidRPr="00916ABE" w:rsidRDefault="00916ABE" w:rsidP="00916ABE">
            <w:pPr>
              <w:suppressLineNumbers/>
              <w:suppressAutoHyphens/>
              <w:jc w:val="both"/>
              <w:rPr>
                <w:rFonts w:ascii="Arial" w:eastAsia="SimSun" w:hAnsi="Arial" w:cs="Arial"/>
                <w:lang w:eastAsia="ar-SA"/>
              </w:rPr>
            </w:pPr>
          </w:p>
          <w:p w14:paraId="3B8C274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En caso de que el Código fuente utilice alguna porción de </w:t>
            </w:r>
            <w:r w:rsidRPr="00916ABE">
              <w:rPr>
                <w:rFonts w:ascii="Arial" w:eastAsia="SimSun" w:hAnsi="Arial" w:cs="Arial"/>
                <w:i/>
                <w:iCs/>
                <w:lang w:eastAsia="ar-SA"/>
              </w:rPr>
              <w:t>Software</w:t>
            </w:r>
            <w:r w:rsidRPr="00916ABE">
              <w:rPr>
                <w:rFonts w:ascii="Arial" w:eastAsia="SimSun" w:hAnsi="Arial" w:cs="Arial"/>
                <w:lang w:eastAsia="ar-SA"/>
              </w:rPr>
              <w:t>, librería y/o componente propietario o de tercero, se deberá proporcionar el licenciamiento de uso ilimitado y perpetuo sin costo adicional.</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ACC516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El Código fuente de la aplicación será propiedad de “</w:t>
            </w:r>
            <w:r w:rsidRPr="00916ABE">
              <w:rPr>
                <w:rFonts w:ascii="Arial" w:eastAsia="SimSun" w:hAnsi="Arial" w:cs="Arial"/>
                <w:b/>
                <w:lang w:eastAsia="ar-SA"/>
              </w:rPr>
              <w:t>El Instituto”.</w:t>
            </w:r>
          </w:p>
          <w:p w14:paraId="5B5A7D48" w14:textId="77777777" w:rsidR="00916ABE" w:rsidRPr="00916ABE" w:rsidRDefault="00916ABE" w:rsidP="00916ABE">
            <w:pPr>
              <w:suppressLineNumbers/>
              <w:suppressAutoHyphens/>
              <w:jc w:val="both"/>
              <w:rPr>
                <w:rFonts w:ascii="Arial" w:eastAsia="SimSun" w:hAnsi="Arial" w:cs="Arial"/>
                <w:lang w:eastAsia="ar-SA"/>
              </w:rPr>
            </w:pPr>
          </w:p>
          <w:p w14:paraId="39850FD8" w14:textId="7CD3411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Se iniciarán los trabajos de definición y se compartirán los lineamientos de programación de </w:t>
            </w:r>
            <w:r w:rsidRPr="00916ABE">
              <w:rPr>
                <w:rFonts w:ascii="Arial" w:eastAsia="SimSun" w:hAnsi="Arial" w:cs="Arial"/>
                <w:b/>
                <w:lang w:eastAsia="ar-SA"/>
              </w:rPr>
              <w:t>“El Instituto”</w:t>
            </w:r>
            <w:r w:rsidRPr="00916ABE">
              <w:rPr>
                <w:rFonts w:ascii="Arial" w:eastAsia="SimSun" w:hAnsi="Arial" w:cs="Arial"/>
                <w:lang w:eastAsia="ar-SA"/>
              </w:rPr>
              <w:t xml:space="preserve"> a </w:t>
            </w:r>
            <w:r w:rsidRPr="00916ABE">
              <w:rPr>
                <w:rFonts w:ascii="Arial" w:eastAsia="SimSun" w:hAnsi="Arial" w:cs="Arial"/>
                <w:b/>
                <w:lang w:eastAsia="ar-SA"/>
              </w:rPr>
              <w:t>“El Proveedor</w:t>
            </w:r>
            <w:r w:rsidRPr="00916ABE">
              <w:rPr>
                <w:rFonts w:ascii="Arial" w:eastAsia="SimSun" w:hAnsi="Arial" w:cs="Arial"/>
                <w:lang w:eastAsia="ar-SA"/>
              </w:rPr>
              <w:t xml:space="preserve">”, 10 días </w:t>
            </w:r>
            <w:r w:rsidR="00901DBB">
              <w:rPr>
                <w:rFonts w:ascii="Arial" w:eastAsia="SimSun" w:hAnsi="Arial" w:cs="Arial"/>
                <w:lang w:eastAsia="ar-SA"/>
              </w:rPr>
              <w:t>hábiles</w:t>
            </w:r>
            <w:r w:rsidR="00901DBB" w:rsidRPr="00916ABE">
              <w:rPr>
                <w:rFonts w:ascii="Arial" w:eastAsia="SimSun" w:hAnsi="Arial" w:cs="Arial"/>
                <w:lang w:eastAsia="ar-SA"/>
              </w:rPr>
              <w:t xml:space="preserve"> </w:t>
            </w:r>
            <w:r w:rsidRPr="00916ABE">
              <w:rPr>
                <w:rFonts w:ascii="Arial" w:eastAsia="SimSun" w:hAnsi="Arial" w:cs="Arial"/>
                <w:lang w:eastAsia="ar-SA"/>
              </w:rPr>
              <w:t>después de ser notificada la adjudicación del Contrato.</w:t>
            </w:r>
          </w:p>
          <w:p w14:paraId="40BD9F65" w14:textId="77777777" w:rsidR="00916ABE" w:rsidRPr="00916ABE" w:rsidRDefault="00916ABE" w:rsidP="00916ABE">
            <w:pPr>
              <w:suppressLineNumbers/>
              <w:suppressAutoHyphens/>
              <w:jc w:val="both"/>
              <w:rPr>
                <w:rFonts w:ascii="Arial" w:eastAsia="SimSun" w:hAnsi="Arial" w:cs="Arial"/>
                <w:lang w:eastAsia="ar-SA"/>
              </w:rPr>
            </w:pPr>
          </w:p>
          <w:p w14:paraId="4598BBEF"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En caso de que el Código fuente utilice alguna porción de </w:t>
            </w:r>
            <w:r w:rsidRPr="00916ABE">
              <w:rPr>
                <w:rFonts w:ascii="Arial" w:eastAsia="SimSun" w:hAnsi="Arial" w:cs="Arial"/>
                <w:i/>
                <w:iCs/>
                <w:lang w:eastAsia="ar-SA"/>
              </w:rPr>
              <w:t>Software</w:t>
            </w:r>
            <w:r w:rsidRPr="00916ABE">
              <w:rPr>
                <w:rFonts w:ascii="Arial" w:eastAsia="SimSun" w:hAnsi="Arial" w:cs="Arial"/>
                <w:lang w:eastAsia="ar-SA"/>
              </w:rPr>
              <w:t>, librería y/o componente propietario o de tercero, se deberá proporcionar el licenciamiento de uso ilimitado y perpetuo sin costo adicional.</w:t>
            </w:r>
          </w:p>
          <w:p w14:paraId="0F6E9C4A" w14:textId="77777777" w:rsidR="00916ABE" w:rsidRPr="00916ABE" w:rsidRDefault="00916ABE" w:rsidP="00916ABE">
            <w:pPr>
              <w:suppressLineNumbers/>
              <w:suppressAutoHyphens/>
              <w:jc w:val="both"/>
              <w:rPr>
                <w:rFonts w:ascii="Arial" w:eastAsia="SimSun" w:hAnsi="Arial" w:cs="Arial"/>
                <w:lang w:eastAsia="ar-SA"/>
              </w:rPr>
            </w:pPr>
          </w:p>
          <w:p w14:paraId="216E7BE8" w14:textId="77777777" w:rsidR="00916ABE" w:rsidRPr="00916ABE" w:rsidRDefault="00916ABE" w:rsidP="00916ABE">
            <w:pPr>
              <w:suppressLineNumbers/>
              <w:suppressAutoHyphens/>
              <w:jc w:val="both"/>
              <w:rPr>
                <w:rFonts w:ascii="Arial" w:eastAsia="SimSun" w:hAnsi="Arial" w:cs="Arial"/>
                <w:lang w:eastAsia="ar-SA"/>
              </w:rPr>
            </w:pPr>
          </w:p>
        </w:tc>
      </w:tr>
      <w:tr w:rsidR="00916ABE" w:rsidRPr="00916ABE" w14:paraId="1BB09A67" w14:textId="77777777" w:rsidTr="00B73D10">
        <w:tc>
          <w:tcPr>
            <w:tcW w:w="9771"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1DF00305" w14:textId="77777777" w:rsidR="00916ABE" w:rsidRPr="00916ABE" w:rsidRDefault="00916ABE" w:rsidP="00916ABE">
            <w:pPr>
              <w:suppressLineNumbers/>
              <w:suppressAutoHyphens/>
              <w:jc w:val="both"/>
              <w:rPr>
                <w:rFonts w:ascii="Arial" w:eastAsia="SimSun" w:hAnsi="Arial" w:cs="Arial"/>
                <w:b/>
                <w:lang w:eastAsia="ar-SA"/>
              </w:rPr>
            </w:pPr>
            <w:r w:rsidRPr="00916ABE">
              <w:rPr>
                <w:rFonts w:ascii="Arial" w:eastAsia="SimSun" w:hAnsi="Arial" w:cs="Arial"/>
                <w:b/>
                <w:lang w:eastAsia="ar-SA"/>
              </w:rPr>
              <w:t>Operación.</w:t>
            </w:r>
          </w:p>
        </w:tc>
      </w:tr>
      <w:tr w:rsidR="00916ABE" w:rsidRPr="00916ABE" w14:paraId="4B0E4343"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120351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Captura Automática de los “códigos bidimensionales”.</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BA26F41"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Requerido.</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192E2AA"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Requerido.</w:t>
            </w:r>
          </w:p>
        </w:tc>
      </w:tr>
      <w:tr w:rsidR="00916ABE" w:rsidRPr="00916ABE" w14:paraId="7F801D82"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D374152"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Tiempo de Captura</w:t>
            </w:r>
          </w:p>
          <w:p w14:paraId="4BD1DAC7"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(Contado a partir de que se encuentre enfocado el objetivo).</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CC2E506"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Máximo hasta 5 segundos. Después de que la imagen sea enfocada.</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BD9042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Máximo hasta 5 segundos. Después de que la imagen sea enfocada.</w:t>
            </w:r>
          </w:p>
        </w:tc>
      </w:tr>
      <w:tr w:rsidR="00916ABE" w:rsidRPr="00916ABE" w14:paraId="2C0B01BE" w14:textId="77777777" w:rsidTr="00B73D10">
        <w:tc>
          <w:tcPr>
            <w:tcW w:w="2755" w:type="dxa"/>
            <w:tcBorders>
              <w:top w:val="single" w:sz="8" w:space="0" w:color="000000" w:themeColor="text1"/>
              <w:left w:val="single" w:sz="8" w:space="0" w:color="000000" w:themeColor="text1"/>
              <w:bottom w:val="single" w:sz="4" w:space="0" w:color="000000" w:themeColor="text1"/>
              <w:right w:val="single" w:sz="8" w:space="0" w:color="000000" w:themeColor="text1"/>
            </w:tcBorders>
            <w:vAlign w:val="center"/>
          </w:tcPr>
          <w:p w14:paraId="70F8F4FE"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Autoenfoque de los “códigos bidimensionales”.</w:t>
            </w:r>
          </w:p>
        </w:tc>
        <w:tc>
          <w:tcPr>
            <w:tcW w:w="3502" w:type="dxa"/>
            <w:tcBorders>
              <w:top w:val="single" w:sz="8" w:space="0" w:color="000000" w:themeColor="text1"/>
              <w:left w:val="single" w:sz="8" w:space="0" w:color="000000" w:themeColor="text1"/>
              <w:bottom w:val="single" w:sz="4" w:space="0" w:color="000000" w:themeColor="text1"/>
              <w:right w:val="single" w:sz="8" w:space="0" w:color="000000" w:themeColor="text1"/>
            </w:tcBorders>
            <w:vAlign w:val="center"/>
          </w:tcPr>
          <w:p w14:paraId="19DB9C5A"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Requerido.</w:t>
            </w:r>
          </w:p>
        </w:tc>
        <w:tc>
          <w:tcPr>
            <w:tcW w:w="3514" w:type="dxa"/>
            <w:tcBorders>
              <w:top w:val="single" w:sz="8" w:space="0" w:color="000000" w:themeColor="text1"/>
              <w:left w:val="single" w:sz="8" w:space="0" w:color="000000" w:themeColor="text1"/>
              <w:bottom w:val="single" w:sz="4" w:space="0" w:color="000000" w:themeColor="text1"/>
              <w:right w:val="single" w:sz="8" w:space="0" w:color="000000" w:themeColor="text1"/>
            </w:tcBorders>
            <w:vAlign w:val="center"/>
          </w:tcPr>
          <w:p w14:paraId="1909E7B6"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Requerido.</w:t>
            </w:r>
          </w:p>
        </w:tc>
      </w:tr>
      <w:tr w:rsidR="00916ABE" w:rsidRPr="00916ABE" w14:paraId="28995955" w14:textId="77777777" w:rsidTr="00B73D10">
        <w:tc>
          <w:tcPr>
            <w:tcW w:w="2755" w:type="dxa"/>
            <w:tcBorders>
              <w:top w:val="single" w:sz="4" w:space="0" w:color="000000" w:themeColor="text1"/>
              <w:left w:val="single" w:sz="8" w:space="0" w:color="000000" w:themeColor="text1"/>
              <w:bottom w:val="single" w:sz="8" w:space="0" w:color="000000" w:themeColor="text1"/>
              <w:right w:val="single" w:sz="8" w:space="0" w:color="000000" w:themeColor="text1"/>
            </w:tcBorders>
            <w:vAlign w:val="center"/>
          </w:tcPr>
          <w:p w14:paraId="3D4E9A95"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lastRenderedPageBreak/>
              <w:t>Modo Captura.</w:t>
            </w:r>
          </w:p>
        </w:tc>
        <w:tc>
          <w:tcPr>
            <w:tcW w:w="3502" w:type="dxa"/>
            <w:tcBorders>
              <w:top w:val="single" w:sz="4" w:space="0" w:color="000000" w:themeColor="text1"/>
              <w:left w:val="single" w:sz="8" w:space="0" w:color="000000" w:themeColor="text1"/>
              <w:bottom w:val="single" w:sz="8" w:space="0" w:color="000000" w:themeColor="text1"/>
              <w:right w:val="single" w:sz="4" w:space="0" w:color="000000" w:themeColor="text1"/>
            </w:tcBorders>
            <w:vAlign w:val="center"/>
          </w:tcPr>
          <w:p w14:paraId="0B8D27B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La lectura de los “códigos bidimensionales” deberá ser única y exclusivamente con la cámara del dispositivo, sin necesidad de algún dispositivo externo.</w:t>
            </w:r>
          </w:p>
        </w:tc>
        <w:tc>
          <w:tcPr>
            <w:tcW w:w="3514" w:type="dxa"/>
            <w:tcBorders>
              <w:top w:val="single" w:sz="4" w:space="0" w:color="000000" w:themeColor="text1"/>
              <w:left w:val="single" w:sz="4" w:space="0" w:color="000000" w:themeColor="text1"/>
              <w:bottom w:val="single" w:sz="8" w:space="0" w:color="000000" w:themeColor="text1"/>
              <w:right w:val="single" w:sz="8" w:space="0" w:color="000000" w:themeColor="text1"/>
            </w:tcBorders>
            <w:vAlign w:val="center"/>
          </w:tcPr>
          <w:p w14:paraId="41385172"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La lectura de los “códigos bidimensionales” deberá ser única y exclusivamente con la cámara del dispositivo, sin necesidad de algún dispositivo externo. </w:t>
            </w:r>
          </w:p>
        </w:tc>
      </w:tr>
      <w:tr w:rsidR="00916ABE" w:rsidRPr="00916ABE" w14:paraId="37C5F760" w14:textId="77777777" w:rsidTr="00B73D10">
        <w:trPr>
          <w:trHeight w:val="1023"/>
        </w:trPr>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E04E055"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Verificación de integridad fuera de línea.</w:t>
            </w:r>
          </w:p>
        </w:tc>
        <w:tc>
          <w:tcPr>
            <w:tcW w:w="3502" w:type="dxa"/>
            <w:tcBorders>
              <w:top w:val="single" w:sz="8" w:space="0" w:color="000000" w:themeColor="text1"/>
              <w:left w:val="single" w:sz="8" w:space="0" w:color="000000" w:themeColor="text1"/>
              <w:bottom w:val="single" w:sz="8" w:space="0" w:color="000000" w:themeColor="text1"/>
              <w:right w:val="single" w:sz="4" w:space="0" w:color="000000" w:themeColor="text1"/>
            </w:tcBorders>
            <w:vAlign w:val="center"/>
          </w:tcPr>
          <w:p w14:paraId="3C1ED72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 requiere la verificación del Código de integridad para validar que los datos contenidos en los “códigos bidimensionales” no hayan sido alterados.</w:t>
            </w:r>
          </w:p>
        </w:tc>
        <w:tc>
          <w:tcPr>
            <w:tcW w:w="3514" w:type="dxa"/>
            <w:tcBorders>
              <w:top w:val="single" w:sz="8" w:space="0" w:color="000000" w:themeColor="text1"/>
              <w:left w:val="single" w:sz="4" w:space="0" w:color="000000" w:themeColor="text1"/>
              <w:bottom w:val="single" w:sz="8" w:space="0" w:color="000000" w:themeColor="text1"/>
              <w:right w:val="single" w:sz="8" w:space="0" w:color="000000" w:themeColor="text1"/>
            </w:tcBorders>
            <w:vAlign w:val="center"/>
          </w:tcPr>
          <w:p w14:paraId="063198F7"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 requiere la verificación del Código de integridad para validar que los datos contenidos en los “códigos bidimensionales” no hayan sido alterados.</w:t>
            </w:r>
          </w:p>
        </w:tc>
      </w:tr>
      <w:tr w:rsidR="00916ABE" w:rsidRPr="00916ABE" w14:paraId="5AE14541" w14:textId="77777777" w:rsidTr="00B73D10">
        <w:trPr>
          <w:trHeight w:val="1762"/>
        </w:trPr>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0AFE7D4"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Validación operativa/visual de Información.</w:t>
            </w:r>
          </w:p>
        </w:tc>
        <w:tc>
          <w:tcPr>
            <w:tcW w:w="3502" w:type="dxa"/>
            <w:tcBorders>
              <w:top w:val="single" w:sz="8" w:space="0" w:color="000000" w:themeColor="text1"/>
              <w:left w:val="single" w:sz="8" w:space="0" w:color="000000" w:themeColor="text1"/>
              <w:bottom w:val="single" w:sz="8" w:space="0" w:color="000000" w:themeColor="text1"/>
              <w:right w:val="single" w:sz="4" w:space="0" w:color="000000" w:themeColor="text1"/>
            </w:tcBorders>
            <w:vAlign w:val="center"/>
          </w:tcPr>
          <w:p w14:paraId="375D9492" w14:textId="77777777" w:rsidR="00916ABE" w:rsidRPr="00916ABE" w:rsidRDefault="00916ABE" w:rsidP="00916ABE">
            <w:pPr>
              <w:suppressLineNumbers/>
              <w:suppressAutoHyphens/>
              <w:jc w:val="both"/>
              <w:rPr>
                <w:rFonts w:ascii="Arial" w:eastAsia="SimSun" w:hAnsi="Arial" w:cs="Arial"/>
                <w:strike/>
                <w:lang w:eastAsia="ar-SA"/>
              </w:rPr>
            </w:pPr>
            <w:r w:rsidRPr="00916ABE">
              <w:rPr>
                <w:rFonts w:ascii="Arial" w:eastAsia="SimSun" w:hAnsi="Arial" w:cs="Arial"/>
                <w:lang w:eastAsia="ar-SA"/>
              </w:rPr>
              <w:t>Se requiere que la aplicación muestre la información contenida en los “códigos bidimensionales”.</w:t>
            </w:r>
          </w:p>
          <w:p w14:paraId="1C1975BD" w14:textId="77777777" w:rsidR="00916ABE" w:rsidRPr="00916ABE" w:rsidRDefault="00916ABE" w:rsidP="00916ABE">
            <w:pPr>
              <w:widowControl w:val="0"/>
              <w:jc w:val="both"/>
              <w:rPr>
                <w:rFonts w:ascii="Arial" w:eastAsia="SimSun" w:hAnsi="Arial" w:cs="Arial"/>
                <w:strike/>
              </w:rPr>
            </w:pPr>
          </w:p>
        </w:tc>
        <w:tc>
          <w:tcPr>
            <w:tcW w:w="3514" w:type="dxa"/>
            <w:tcBorders>
              <w:top w:val="single" w:sz="8" w:space="0" w:color="000000" w:themeColor="text1"/>
              <w:left w:val="single" w:sz="4" w:space="0" w:color="000000" w:themeColor="text1"/>
              <w:bottom w:val="single" w:sz="8" w:space="0" w:color="000000" w:themeColor="text1"/>
              <w:right w:val="single" w:sz="8" w:space="0" w:color="000000" w:themeColor="text1"/>
            </w:tcBorders>
            <w:vAlign w:val="center"/>
          </w:tcPr>
          <w:p w14:paraId="17C69F31" w14:textId="77777777" w:rsidR="00916ABE" w:rsidRPr="00916ABE" w:rsidRDefault="00916ABE" w:rsidP="00916ABE">
            <w:pPr>
              <w:suppressLineNumbers/>
              <w:suppressAutoHyphens/>
              <w:jc w:val="both"/>
              <w:rPr>
                <w:rFonts w:eastAsia="SimSun" w:cs="Arial"/>
                <w:strike/>
                <w:szCs w:val="24"/>
                <w:lang w:eastAsia="ar-SA"/>
              </w:rPr>
            </w:pPr>
            <w:r w:rsidRPr="00916ABE">
              <w:rPr>
                <w:rFonts w:ascii="Arial" w:eastAsia="SimSun" w:hAnsi="Arial" w:cs="Arial"/>
                <w:lang w:eastAsia="ar-SA"/>
              </w:rPr>
              <w:t>Se requiere que la aplicación muestre la información contenida en los “códigos bidimensionales”.</w:t>
            </w:r>
          </w:p>
          <w:p w14:paraId="39D5D1E0" w14:textId="77777777" w:rsidR="00916ABE" w:rsidRPr="00916ABE" w:rsidRDefault="00916ABE" w:rsidP="00916ABE">
            <w:pPr>
              <w:widowControl w:val="0"/>
              <w:jc w:val="both"/>
              <w:rPr>
                <w:rFonts w:ascii="Arial" w:eastAsia="SimSun" w:hAnsi="Arial" w:cs="Arial"/>
                <w:strike/>
              </w:rPr>
            </w:pPr>
          </w:p>
        </w:tc>
      </w:tr>
      <w:tr w:rsidR="00916ABE" w:rsidRPr="00916ABE" w14:paraId="7755C4B7" w14:textId="77777777" w:rsidTr="00B73D10">
        <w:tc>
          <w:tcPr>
            <w:tcW w:w="9771"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0F2AC860" w14:textId="77777777" w:rsidR="00916ABE" w:rsidRPr="00916ABE" w:rsidRDefault="00916ABE" w:rsidP="00916ABE">
            <w:pPr>
              <w:suppressLineNumbers/>
              <w:suppressAutoHyphens/>
              <w:jc w:val="both"/>
              <w:rPr>
                <w:rFonts w:ascii="Arial" w:eastAsia="SimSun" w:hAnsi="Arial" w:cs="Arial"/>
                <w:b/>
                <w:lang w:eastAsia="ar-SA"/>
              </w:rPr>
            </w:pPr>
            <w:r w:rsidRPr="00916ABE">
              <w:rPr>
                <w:rFonts w:ascii="Arial" w:eastAsia="SimSun" w:hAnsi="Arial" w:cs="Arial"/>
                <w:b/>
                <w:lang w:eastAsia="ar-SA"/>
              </w:rPr>
              <w:t>Seguridad.</w:t>
            </w:r>
          </w:p>
        </w:tc>
      </w:tr>
      <w:tr w:rsidR="00916ABE" w:rsidRPr="00916ABE" w14:paraId="16C59529"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068A96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Seguridad en tiempo de Compilación.</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A369C52"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 requiere que la aplicación sea protegida durante el proceso de compilación en los siguientes aspectos:</w:t>
            </w:r>
          </w:p>
          <w:p w14:paraId="5C17C476" w14:textId="77777777" w:rsidR="00916ABE" w:rsidRPr="00916ABE" w:rsidRDefault="00916ABE" w:rsidP="00916ABE">
            <w:pPr>
              <w:suppressLineNumbers/>
              <w:suppressAutoHyphens/>
              <w:jc w:val="both"/>
              <w:rPr>
                <w:rFonts w:ascii="Arial" w:eastAsia="SimSun" w:hAnsi="Arial" w:cs="Arial"/>
                <w:lang w:eastAsia="ar-SA"/>
              </w:rPr>
            </w:pPr>
          </w:p>
          <w:p w14:paraId="16D8D86F" w14:textId="77777777" w:rsidR="00916ABE" w:rsidRPr="00916ABE" w:rsidRDefault="00916ABE">
            <w:pPr>
              <w:numPr>
                <w:ilvl w:val="0"/>
                <w:numId w:val="271"/>
              </w:numPr>
              <w:suppressLineNumbers/>
              <w:tabs>
                <w:tab w:val="num" w:pos="407"/>
              </w:tabs>
              <w:ind w:hanging="597"/>
              <w:jc w:val="both"/>
              <w:rPr>
                <w:rFonts w:ascii="Arial" w:eastAsia="SimSun" w:hAnsi="Arial" w:cs="Arial"/>
                <w:lang w:eastAsia="ar-SA"/>
              </w:rPr>
            </w:pPr>
            <w:r w:rsidRPr="00916ABE">
              <w:rPr>
                <w:rFonts w:ascii="Arial" w:eastAsia="SimSun" w:hAnsi="Arial" w:cs="Arial"/>
                <w:lang w:eastAsia="ar-SA"/>
              </w:rPr>
              <w:t xml:space="preserve">Ofuscado del Código. </w:t>
            </w:r>
          </w:p>
          <w:p w14:paraId="17F3CD94" w14:textId="77777777" w:rsidR="00916ABE" w:rsidRPr="00916ABE" w:rsidRDefault="00916ABE">
            <w:pPr>
              <w:numPr>
                <w:ilvl w:val="0"/>
                <w:numId w:val="271"/>
              </w:numPr>
              <w:suppressLineNumbers/>
              <w:tabs>
                <w:tab w:val="num" w:pos="407"/>
              </w:tabs>
              <w:ind w:hanging="597"/>
              <w:jc w:val="both"/>
              <w:rPr>
                <w:rFonts w:ascii="Arial" w:eastAsia="SimSun" w:hAnsi="Arial" w:cs="Arial"/>
                <w:lang w:eastAsia="ar-SA"/>
              </w:rPr>
            </w:pPr>
            <w:r w:rsidRPr="00916ABE">
              <w:rPr>
                <w:rFonts w:ascii="Arial" w:eastAsia="SimSun" w:hAnsi="Arial" w:cs="Arial"/>
                <w:lang w:eastAsia="ar-SA"/>
              </w:rPr>
              <w:t>Ofuscado de datos.</w:t>
            </w:r>
          </w:p>
          <w:p w14:paraId="7F226387" w14:textId="77777777" w:rsidR="00916ABE" w:rsidRPr="00916ABE" w:rsidRDefault="00916ABE">
            <w:pPr>
              <w:numPr>
                <w:ilvl w:val="0"/>
                <w:numId w:val="271"/>
              </w:numPr>
              <w:suppressLineNumbers/>
              <w:tabs>
                <w:tab w:val="num" w:pos="407"/>
              </w:tabs>
              <w:ind w:hanging="597"/>
              <w:jc w:val="both"/>
              <w:rPr>
                <w:rFonts w:ascii="Arial" w:eastAsia="SimSun" w:hAnsi="Arial" w:cs="Arial"/>
                <w:lang w:eastAsia="ar-SA"/>
              </w:rPr>
            </w:pPr>
            <w:r w:rsidRPr="00916ABE">
              <w:rPr>
                <w:rFonts w:ascii="Arial" w:eastAsia="SimSun" w:hAnsi="Arial" w:cs="Arial"/>
                <w:lang w:eastAsia="ar-SA"/>
              </w:rPr>
              <w:t xml:space="preserve">Cifrado de cadenas sensibles. </w:t>
            </w:r>
          </w:p>
          <w:p w14:paraId="65513E28" w14:textId="77777777" w:rsidR="00916ABE" w:rsidRPr="00916ABE" w:rsidRDefault="00916ABE">
            <w:pPr>
              <w:numPr>
                <w:ilvl w:val="0"/>
                <w:numId w:val="271"/>
              </w:numPr>
              <w:suppressLineNumbers/>
              <w:tabs>
                <w:tab w:val="num" w:pos="407"/>
              </w:tabs>
              <w:ind w:left="404" w:hanging="281"/>
              <w:jc w:val="both"/>
              <w:rPr>
                <w:rFonts w:ascii="Arial" w:eastAsia="SimSun" w:hAnsi="Arial" w:cs="Arial"/>
                <w:lang w:eastAsia="ar-SA"/>
              </w:rPr>
            </w:pPr>
            <w:r w:rsidRPr="00916ABE">
              <w:rPr>
                <w:rFonts w:ascii="Arial" w:eastAsia="SimSun" w:hAnsi="Arial" w:cs="Arial"/>
                <w:lang w:eastAsia="ar-SA"/>
              </w:rPr>
              <w:t>Protección contra ingeniería inversa.</w:t>
            </w:r>
          </w:p>
          <w:p w14:paraId="78CA7824" w14:textId="77777777" w:rsidR="00916ABE" w:rsidRPr="00916ABE" w:rsidRDefault="00916ABE" w:rsidP="00916ABE">
            <w:pPr>
              <w:suppressLineNumbers/>
              <w:suppressAutoHyphens/>
              <w:ind w:left="720"/>
              <w:jc w:val="both"/>
              <w:rPr>
                <w:rFonts w:ascii="Arial" w:eastAsia="SimSun" w:hAnsi="Arial" w:cs="Arial"/>
                <w:lang w:eastAsia="ar-SA"/>
              </w:rPr>
            </w:pPr>
          </w:p>
          <w:p w14:paraId="0A7007B3" w14:textId="77777777" w:rsidR="00916ABE" w:rsidRPr="00916ABE" w:rsidRDefault="00916ABE" w:rsidP="00916ABE">
            <w:pPr>
              <w:suppressLineNumbers/>
              <w:suppressAutoHyphens/>
              <w:jc w:val="both"/>
              <w:rPr>
                <w:rFonts w:ascii="Arial" w:eastAsia="SimSun" w:hAnsi="Arial" w:cs="Arial"/>
                <w:lang w:eastAsia="ar-SA"/>
              </w:rPr>
            </w:pP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6E41301"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 requiere que la aplicación sea protegida durante el proceso de compilación en los siguientes aspectos:</w:t>
            </w:r>
          </w:p>
          <w:p w14:paraId="76B9D0F2" w14:textId="77777777" w:rsidR="00916ABE" w:rsidRPr="00916ABE" w:rsidRDefault="00916ABE" w:rsidP="00916ABE">
            <w:pPr>
              <w:suppressLineNumbers/>
              <w:suppressAutoHyphens/>
              <w:jc w:val="both"/>
              <w:rPr>
                <w:rFonts w:ascii="Arial" w:eastAsia="SimSun" w:hAnsi="Arial" w:cs="Arial"/>
                <w:lang w:eastAsia="ar-SA"/>
              </w:rPr>
            </w:pPr>
          </w:p>
          <w:p w14:paraId="5191CDF9" w14:textId="77777777" w:rsidR="00916ABE" w:rsidRPr="00916ABE" w:rsidRDefault="00916ABE">
            <w:pPr>
              <w:numPr>
                <w:ilvl w:val="0"/>
                <w:numId w:val="271"/>
              </w:numPr>
              <w:suppressLineNumbers/>
              <w:tabs>
                <w:tab w:val="num" w:pos="302"/>
              </w:tabs>
              <w:ind w:hanging="702"/>
              <w:jc w:val="both"/>
              <w:rPr>
                <w:rFonts w:ascii="Arial" w:eastAsia="SimSun" w:hAnsi="Arial" w:cs="Arial"/>
                <w:lang w:eastAsia="ar-SA"/>
              </w:rPr>
            </w:pPr>
            <w:r w:rsidRPr="00916ABE">
              <w:rPr>
                <w:rFonts w:ascii="Arial" w:eastAsia="SimSun" w:hAnsi="Arial" w:cs="Arial"/>
                <w:lang w:eastAsia="ar-SA"/>
              </w:rPr>
              <w:t>Ofuscado del Código.</w:t>
            </w:r>
          </w:p>
          <w:p w14:paraId="61979F40" w14:textId="77777777" w:rsidR="00916ABE" w:rsidRPr="00916ABE" w:rsidRDefault="00916ABE">
            <w:pPr>
              <w:numPr>
                <w:ilvl w:val="0"/>
                <w:numId w:val="271"/>
              </w:numPr>
              <w:suppressLineNumbers/>
              <w:tabs>
                <w:tab w:val="num" w:pos="302"/>
              </w:tabs>
              <w:ind w:hanging="702"/>
              <w:jc w:val="both"/>
              <w:rPr>
                <w:rFonts w:ascii="Arial" w:eastAsia="SimSun" w:hAnsi="Arial" w:cs="Arial"/>
                <w:lang w:eastAsia="ar-SA"/>
              </w:rPr>
            </w:pPr>
            <w:r w:rsidRPr="00916ABE">
              <w:rPr>
                <w:rFonts w:ascii="Arial" w:eastAsia="SimSun" w:hAnsi="Arial" w:cs="Arial"/>
                <w:lang w:eastAsia="ar-SA"/>
              </w:rPr>
              <w:t>Ofuscado de datos.</w:t>
            </w:r>
          </w:p>
          <w:p w14:paraId="10C53345" w14:textId="77777777" w:rsidR="00916ABE" w:rsidRPr="00916ABE" w:rsidRDefault="00916ABE">
            <w:pPr>
              <w:numPr>
                <w:ilvl w:val="0"/>
                <w:numId w:val="271"/>
              </w:numPr>
              <w:suppressLineNumbers/>
              <w:tabs>
                <w:tab w:val="num" w:pos="302"/>
              </w:tabs>
              <w:ind w:hanging="702"/>
              <w:jc w:val="both"/>
              <w:rPr>
                <w:rFonts w:ascii="Arial" w:eastAsia="SimSun" w:hAnsi="Arial" w:cs="Arial"/>
                <w:lang w:eastAsia="ar-SA"/>
              </w:rPr>
            </w:pPr>
            <w:r w:rsidRPr="00916ABE">
              <w:rPr>
                <w:rFonts w:ascii="Arial" w:eastAsia="SimSun" w:hAnsi="Arial" w:cs="Arial"/>
                <w:lang w:eastAsia="ar-SA"/>
              </w:rPr>
              <w:t xml:space="preserve">Cifrado de cadenas sensibles. </w:t>
            </w:r>
          </w:p>
          <w:p w14:paraId="784C8972" w14:textId="77777777" w:rsidR="00916ABE" w:rsidRPr="00916ABE" w:rsidRDefault="00916ABE">
            <w:pPr>
              <w:numPr>
                <w:ilvl w:val="0"/>
                <w:numId w:val="271"/>
              </w:numPr>
              <w:suppressLineNumbers/>
              <w:tabs>
                <w:tab w:val="num" w:pos="302"/>
              </w:tabs>
              <w:ind w:left="303" w:hanging="285"/>
              <w:jc w:val="both"/>
              <w:rPr>
                <w:rFonts w:ascii="Arial" w:eastAsia="SimSun" w:hAnsi="Arial" w:cs="Arial"/>
                <w:lang w:eastAsia="ar-SA"/>
              </w:rPr>
            </w:pPr>
            <w:r w:rsidRPr="00916ABE">
              <w:rPr>
                <w:rFonts w:ascii="Arial" w:eastAsia="SimSun" w:hAnsi="Arial" w:cs="Arial"/>
                <w:lang w:eastAsia="ar-SA"/>
              </w:rPr>
              <w:t>Protección contra ingeniería inversa.</w:t>
            </w:r>
          </w:p>
          <w:p w14:paraId="2B41E123" w14:textId="77777777" w:rsidR="00916ABE" w:rsidRPr="00916ABE" w:rsidRDefault="00916ABE" w:rsidP="00916ABE">
            <w:pPr>
              <w:suppressLineNumbers/>
              <w:suppressAutoHyphens/>
              <w:ind w:left="720"/>
              <w:jc w:val="both"/>
              <w:rPr>
                <w:rFonts w:ascii="Arial" w:eastAsia="SimSun" w:hAnsi="Arial" w:cs="Arial"/>
                <w:lang w:eastAsia="ar-SA"/>
              </w:rPr>
            </w:pPr>
          </w:p>
          <w:p w14:paraId="1966C5F9" w14:textId="77777777" w:rsidR="00916ABE" w:rsidRPr="00916ABE" w:rsidRDefault="00916ABE" w:rsidP="00916ABE">
            <w:pPr>
              <w:suppressLineNumbers/>
              <w:suppressAutoHyphens/>
              <w:jc w:val="both"/>
              <w:rPr>
                <w:rFonts w:ascii="Arial" w:eastAsia="SimSun" w:hAnsi="Arial" w:cs="Arial"/>
                <w:lang w:eastAsia="ar-SA"/>
              </w:rPr>
            </w:pPr>
          </w:p>
        </w:tc>
      </w:tr>
      <w:tr w:rsidR="00916ABE" w:rsidRPr="00916ABE" w14:paraId="5AED4CC2"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4F8061C"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Seguridad en tiempo de Ejecución.</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A0F2D33"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 requiere que la aplicación sea protegida durante su ejecución en los siguientes aspectos:</w:t>
            </w:r>
          </w:p>
          <w:p w14:paraId="2345CCE1" w14:textId="77777777" w:rsidR="00916ABE" w:rsidRPr="00916ABE" w:rsidRDefault="00916ABE" w:rsidP="00916ABE">
            <w:pPr>
              <w:suppressLineNumbers/>
              <w:suppressAutoHyphens/>
              <w:jc w:val="both"/>
              <w:rPr>
                <w:rFonts w:ascii="Arial" w:eastAsia="SimSun" w:hAnsi="Arial" w:cs="Arial"/>
                <w:lang w:eastAsia="ar-SA"/>
              </w:rPr>
            </w:pPr>
          </w:p>
          <w:p w14:paraId="47D194ED" w14:textId="77777777" w:rsidR="00916ABE" w:rsidRPr="00916ABE" w:rsidRDefault="00916ABE">
            <w:pPr>
              <w:numPr>
                <w:ilvl w:val="0"/>
                <w:numId w:val="271"/>
              </w:numPr>
              <w:suppressLineNumbers/>
              <w:tabs>
                <w:tab w:val="num" w:pos="407"/>
              </w:tabs>
              <w:ind w:hanging="597"/>
              <w:jc w:val="both"/>
              <w:rPr>
                <w:rFonts w:ascii="Arial" w:eastAsia="SimSun" w:hAnsi="Arial" w:cs="Arial"/>
                <w:lang w:eastAsia="ar-SA"/>
              </w:rPr>
            </w:pPr>
            <w:r w:rsidRPr="00916ABE">
              <w:rPr>
                <w:rFonts w:ascii="Arial" w:eastAsia="SimSun" w:hAnsi="Arial" w:cs="Arial"/>
                <w:lang w:eastAsia="ar-SA"/>
              </w:rPr>
              <w:t xml:space="preserve">Depuración. </w:t>
            </w:r>
          </w:p>
          <w:p w14:paraId="4E4B22FC" w14:textId="77777777" w:rsidR="00916ABE" w:rsidRPr="00916ABE" w:rsidRDefault="00916ABE">
            <w:pPr>
              <w:numPr>
                <w:ilvl w:val="0"/>
                <w:numId w:val="271"/>
              </w:numPr>
              <w:suppressLineNumbers/>
              <w:tabs>
                <w:tab w:val="num" w:pos="407"/>
              </w:tabs>
              <w:ind w:hanging="597"/>
              <w:jc w:val="both"/>
              <w:rPr>
                <w:rFonts w:ascii="Arial" w:eastAsia="SimSun" w:hAnsi="Arial" w:cs="Arial"/>
                <w:lang w:eastAsia="ar-SA"/>
              </w:rPr>
            </w:pPr>
            <w:r w:rsidRPr="00916ABE">
              <w:rPr>
                <w:rFonts w:ascii="Arial" w:eastAsia="SimSun" w:hAnsi="Arial" w:cs="Arial"/>
                <w:lang w:eastAsia="ar-SA"/>
              </w:rPr>
              <w:t xml:space="preserve">Verificación de Recursos. </w:t>
            </w:r>
          </w:p>
          <w:p w14:paraId="338A040D" w14:textId="77777777" w:rsidR="00916ABE" w:rsidRPr="00916ABE" w:rsidRDefault="00916ABE">
            <w:pPr>
              <w:numPr>
                <w:ilvl w:val="0"/>
                <w:numId w:val="271"/>
              </w:numPr>
              <w:suppressLineNumbers/>
              <w:tabs>
                <w:tab w:val="num" w:pos="407"/>
              </w:tabs>
              <w:ind w:hanging="597"/>
              <w:jc w:val="both"/>
              <w:rPr>
                <w:rFonts w:ascii="Arial" w:eastAsia="SimSun" w:hAnsi="Arial" w:cs="Arial"/>
                <w:lang w:eastAsia="ar-SA"/>
              </w:rPr>
            </w:pPr>
            <w:r w:rsidRPr="00916ABE">
              <w:rPr>
                <w:rFonts w:ascii="Arial" w:eastAsia="SimSun" w:hAnsi="Arial" w:cs="Arial"/>
                <w:lang w:eastAsia="ar-SA"/>
              </w:rPr>
              <w:t>Detección de Rooteos.</w:t>
            </w:r>
          </w:p>
          <w:p w14:paraId="50CA2CC8" w14:textId="77777777" w:rsidR="00916ABE" w:rsidRPr="00916ABE" w:rsidRDefault="00916ABE" w:rsidP="00916ABE">
            <w:pPr>
              <w:suppressLineNumbers/>
              <w:suppressAutoHyphens/>
              <w:ind w:left="407"/>
              <w:jc w:val="both"/>
              <w:rPr>
                <w:rFonts w:ascii="Arial" w:eastAsia="SimSun" w:hAnsi="Arial" w:cs="Arial"/>
                <w:lang w:eastAsia="ar-SA"/>
              </w:rPr>
            </w:pPr>
            <w:r w:rsidRPr="00916ABE">
              <w:rPr>
                <w:rFonts w:ascii="Arial" w:eastAsia="SimSun" w:hAnsi="Arial" w:cs="Arial"/>
                <w:lang w:eastAsia="ar-SA"/>
              </w:rPr>
              <w:t>Cálculo de la firma digital (Checksum).</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24C820"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Se requiere que la aplicación sea protegida durante su ejecución en los siguientes aspectos:</w:t>
            </w:r>
          </w:p>
          <w:p w14:paraId="591E5ACD" w14:textId="77777777" w:rsidR="00916ABE" w:rsidRPr="00916ABE" w:rsidRDefault="00916ABE" w:rsidP="00916ABE">
            <w:pPr>
              <w:suppressLineNumbers/>
              <w:suppressAutoHyphens/>
              <w:jc w:val="both"/>
              <w:rPr>
                <w:rFonts w:ascii="Arial" w:eastAsia="SimSun" w:hAnsi="Arial" w:cs="Arial"/>
                <w:lang w:eastAsia="ar-SA"/>
              </w:rPr>
            </w:pPr>
          </w:p>
          <w:p w14:paraId="7C8E48F4" w14:textId="77777777" w:rsidR="00916ABE" w:rsidRPr="00916ABE" w:rsidRDefault="00916ABE">
            <w:pPr>
              <w:numPr>
                <w:ilvl w:val="0"/>
                <w:numId w:val="271"/>
              </w:numPr>
              <w:suppressLineNumbers/>
              <w:tabs>
                <w:tab w:val="num" w:pos="302"/>
              </w:tabs>
              <w:ind w:hanging="702"/>
              <w:jc w:val="both"/>
              <w:rPr>
                <w:rFonts w:ascii="Arial" w:eastAsia="SimSun" w:hAnsi="Arial" w:cs="Arial"/>
                <w:lang w:eastAsia="ar-SA"/>
              </w:rPr>
            </w:pPr>
            <w:r w:rsidRPr="00916ABE">
              <w:rPr>
                <w:rFonts w:ascii="Arial" w:eastAsia="SimSun" w:hAnsi="Arial" w:cs="Arial"/>
                <w:lang w:eastAsia="ar-SA"/>
              </w:rPr>
              <w:t xml:space="preserve">Depuración. </w:t>
            </w:r>
          </w:p>
          <w:p w14:paraId="7991BAB7" w14:textId="77777777" w:rsidR="00916ABE" w:rsidRPr="00916ABE" w:rsidRDefault="00916ABE">
            <w:pPr>
              <w:numPr>
                <w:ilvl w:val="0"/>
                <w:numId w:val="271"/>
              </w:numPr>
              <w:suppressLineNumbers/>
              <w:tabs>
                <w:tab w:val="num" w:pos="302"/>
              </w:tabs>
              <w:ind w:hanging="702"/>
              <w:jc w:val="both"/>
              <w:rPr>
                <w:rFonts w:ascii="Arial" w:eastAsia="SimSun" w:hAnsi="Arial" w:cs="Arial"/>
                <w:lang w:eastAsia="ar-SA"/>
              </w:rPr>
            </w:pPr>
            <w:r w:rsidRPr="00916ABE">
              <w:rPr>
                <w:rFonts w:ascii="Arial" w:eastAsia="SimSun" w:hAnsi="Arial" w:cs="Arial"/>
                <w:lang w:eastAsia="ar-SA"/>
              </w:rPr>
              <w:t xml:space="preserve">Verificación de Recursos. </w:t>
            </w:r>
          </w:p>
          <w:p w14:paraId="66B4E4E8" w14:textId="77777777" w:rsidR="00916ABE" w:rsidRPr="00916ABE" w:rsidRDefault="00916ABE">
            <w:pPr>
              <w:numPr>
                <w:ilvl w:val="0"/>
                <w:numId w:val="271"/>
              </w:numPr>
              <w:suppressLineNumbers/>
              <w:tabs>
                <w:tab w:val="num" w:pos="302"/>
              </w:tabs>
              <w:ind w:hanging="702"/>
              <w:jc w:val="both"/>
              <w:rPr>
                <w:rFonts w:ascii="Arial" w:eastAsia="SimSun" w:hAnsi="Arial" w:cs="Arial"/>
                <w:lang w:eastAsia="ar-SA"/>
              </w:rPr>
            </w:pPr>
            <w:r w:rsidRPr="00916ABE">
              <w:rPr>
                <w:rFonts w:ascii="Arial" w:eastAsia="SimSun" w:hAnsi="Arial" w:cs="Arial"/>
                <w:lang w:eastAsia="ar-SA"/>
              </w:rPr>
              <w:t>Detección de Jailbreak.</w:t>
            </w:r>
          </w:p>
          <w:p w14:paraId="44BE7DCF" w14:textId="77777777" w:rsidR="00916ABE" w:rsidRPr="00916ABE" w:rsidRDefault="00916ABE">
            <w:pPr>
              <w:numPr>
                <w:ilvl w:val="0"/>
                <w:numId w:val="271"/>
              </w:numPr>
              <w:suppressLineNumbers/>
              <w:tabs>
                <w:tab w:val="num" w:pos="302"/>
              </w:tabs>
              <w:ind w:left="302" w:hanging="284"/>
              <w:jc w:val="both"/>
              <w:rPr>
                <w:rFonts w:ascii="Arial" w:eastAsia="SimSun" w:hAnsi="Arial" w:cs="Arial"/>
                <w:lang w:eastAsia="ar-SA"/>
              </w:rPr>
            </w:pPr>
            <w:r w:rsidRPr="00916ABE">
              <w:rPr>
                <w:rFonts w:ascii="Arial" w:eastAsia="SimSun" w:hAnsi="Arial" w:cs="Arial"/>
                <w:lang w:eastAsia="ar-SA"/>
              </w:rPr>
              <w:t>Cálculo de la firma digital (Checksum).</w:t>
            </w:r>
          </w:p>
        </w:tc>
      </w:tr>
      <w:tr w:rsidR="00916ABE" w:rsidRPr="00916ABE" w14:paraId="751AE4FE"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CA69128"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Cumplir con lineamientos de seguridad.</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D1B8DD5"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Las aplicaciones y todos sus componentes, así como sus actualizaciones, deberán ser sometidos y aprobar las auditorías de </w:t>
            </w:r>
            <w:r w:rsidRPr="00916ABE">
              <w:rPr>
                <w:rFonts w:ascii="Arial" w:eastAsia="SimSun" w:hAnsi="Arial" w:cs="Arial"/>
                <w:lang w:eastAsia="ar-SA"/>
              </w:rPr>
              <w:lastRenderedPageBreak/>
              <w:t>seguridad de Código estático y dinámico.</w:t>
            </w:r>
          </w:p>
          <w:p w14:paraId="251D3092"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Todos los hallazgos reportados deberán ser mitigados en la versión final de todas las aplicaciones.</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BDD252E"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lastRenderedPageBreak/>
              <w:t xml:space="preserve">Las aplicaciones y todos sus componentes, así como sus actualizaciones deberán ser sometidos y aprobar las auditorías de </w:t>
            </w:r>
            <w:r w:rsidRPr="00916ABE">
              <w:rPr>
                <w:rFonts w:ascii="Arial" w:eastAsia="SimSun" w:hAnsi="Arial" w:cs="Arial"/>
                <w:lang w:eastAsia="ar-SA"/>
              </w:rPr>
              <w:lastRenderedPageBreak/>
              <w:t>seguridad de Código estático y dinámico.</w:t>
            </w:r>
          </w:p>
          <w:p w14:paraId="1DE8553E"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Todos los hallazgos reportados deberán ser mitigados en la versión final de todas las aplicaciones.</w:t>
            </w:r>
          </w:p>
        </w:tc>
      </w:tr>
      <w:tr w:rsidR="00916ABE" w:rsidRPr="00916ABE" w14:paraId="7119DB66" w14:textId="77777777" w:rsidTr="00B73D10">
        <w:trPr>
          <w:trHeight w:val="1306"/>
        </w:trPr>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3CFCA54"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lastRenderedPageBreak/>
              <w:t>Pruebas.</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591BB46"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b/>
                <w:lang w:eastAsia="ar-SA"/>
              </w:rPr>
              <w:t>“El Proveedor”</w:t>
            </w:r>
            <w:r w:rsidRPr="00916ABE">
              <w:rPr>
                <w:rFonts w:ascii="Arial" w:eastAsia="SimSun" w:hAnsi="Arial" w:cs="Arial"/>
                <w:lang w:eastAsia="ar-SA"/>
              </w:rPr>
              <w:t xml:space="preserve"> deberá documentar y ejecutar al menos las siguientes pruebas:</w:t>
            </w:r>
          </w:p>
          <w:p w14:paraId="72CA668F" w14:textId="77777777" w:rsidR="00916ABE" w:rsidRPr="00916ABE" w:rsidRDefault="00916ABE" w:rsidP="00916ABE">
            <w:pPr>
              <w:suppressLineNumbers/>
              <w:suppressAutoHyphens/>
              <w:jc w:val="both"/>
              <w:rPr>
                <w:rFonts w:ascii="Arial" w:eastAsia="SimSun" w:hAnsi="Arial" w:cs="Arial"/>
                <w:lang w:eastAsia="ar-SA"/>
              </w:rPr>
            </w:pPr>
          </w:p>
          <w:p w14:paraId="59CD7F26"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Unitarias.</w:t>
            </w:r>
          </w:p>
          <w:p w14:paraId="3B93B0BE" w14:textId="77777777" w:rsidR="00916ABE" w:rsidRPr="00916ABE" w:rsidRDefault="00916ABE" w:rsidP="00916ABE">
            <w:pPr>
              <w:jc w:val="both"/>
              <w:rPr>
                <w:rFonts w:ascii="Arial" w:eastAsia="SimSun" w:hAnsi="Arial" w:cs="Arial"/>
                <w:b/>
              </w:rPr>
            </w:pPr>
          </w:p>
          <w:p w14:paraId="2BF03DFE"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componente:</w:t>
            </w:r>
          </w:p>
          <w:p w14:paraId="3A87125D"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flujo básico.</w:t>
            </w:r>
          </w:p>
          <w:p w14:paraId="6AD8527F"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funcionales.</w:t>
            </w:r>
          </w:p>
          <w:p w14:paraId="07E1D4BE"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bases de datos contra sistema.</w:t>
            </w:r>
          </w:p>
          <w:p w14:paraId="7DAB2136"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integridad de datos.</w:t>
            </w:r>
          </w:p>
          <w:p w14:paraId="29260A8E"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negativas.</w:t>
            </w:r>
          </w:p>
          <w:p w14:paraId="336FBFD4"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regresión.</w:t>
            </w:r>
          </w:p>
          <w:p w14:paraId="611F047A" w14:textId="77777777" w:rsidR="00916ABE" w:rsidRPr="00916ABE" w:rsidRDefault="00916ABE" w:rsidP="00916ABE">
            <w:pPr>
              <w:jc w:val="both"/>
              <w:rPr>
                <w:rFonts w:ascii="Arial" w:eastAsia="SimSun" w:hAnsi="Arial" w:cs="Arial"/>
              </w:rPr>
            </w:pPr>
          </w:p>
          <w:p w14:paraId="7DFB9BB3"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Integración:</w:t>
            </w:r>
          </w:p>
          <w:p w14:paraId="38912AFF"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instalación de la aplicación.</w:t>
            </w:r>
          </w:p>
          <w:p w14:paraId="342B53FA" w14:textId="77777777" w:rsidR="00916ABE" w:rsidRPr="00916ABE" w:rsidRDefault="00916ABE" w:rsidP="00916ABE">
            <w:pPr>
              <w:jc w:val="both"/>
              <w:rPr>
                <w:rFonts w:ascii="Arial" w:eastAsia="SimSun" w:hAnsi="Arial" w:cs="Arial"/>
                <w:b/>
              </w:rPr>
            </w:pPr>
          </w:p>
          <w:p w14:paraId="7D416167"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sistema.</w:t>
            </w:r>
          </w:p>
          <w:p w14:paraId="5042A67A"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funcionales – Procesos de negocio.</w:t>
            </w:r>
          </w:p>
          <w:p w14:paraId="27F96C1D"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funcionales - Flujos alternativos y supuestos.</w:t>
            </w:r>
          </w:p>
          <w:p w14:paraId="26B56D8D"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no funcionales – Pruebas de carga.</w:t>
            </w:r>
          </w:p>
          <w:p w14:paraId="19388BF9"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no funcionales – Pruebas de estrés.</w:t>
            </w:r>
          </w:p>
          <w:p w14:paraId="295E8974" w14:textId="77777777" w:rsidR="00916ABE" w:rsidRPr="00916ABE" w:rsidRDefault="00916ABE" w:rsidP="00916ABE">
            <w:pPr>
              <w:jc w:val="both"/>
              <w:rPr>
                <w:rFonts w:ascii="Arial" w:eastAsia="SimSun" w:hAnsi="Arial" w:cs="Arial"/>
              </w:rPr>
            </w:pPr>
          </w:p>
          <w:p w14:paraId="2ACBF13F"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Aceptación.</w:t>
            </w:r>
          </w:p>
          <w:p w14:paraId="6CF2CA03"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Validación de que la aplicación cubre los requisitos especificados.</w:t>
            </w:r>
          </w:p>
          <w:p w14:paraId="393CC3E9" w14:textId="77777777" w:rsidR="00916ABE" w:rsidRPr="00916ABE" w:rsidRDefault="00916ABE" w:rsidP="00916ABE">
            <w:pPr>
              <w:jc w:val="both"/>
              <w:rPr>
                <w:rFonts w:ascii="Arial" w:eastAsia="SimSun" w:hAnsi="Arial" w:cs="Arial"/>
              </w:rPr>
            </w:pPr>
          </w:p>
          <w:p w14:paraId="6B348DFF"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Experiencia de Usuario</w:t>
            </w:r>
          </w:p>
          <w:p w14:paraId="5A384CFF" w14:textId="77777777" w:rsidR="00916ABE" w:rsidRPr="00916ABE" w:rsidRDefault="00916ABE" w:rsidP="00916ABE">
            <w:pPr>
              <w:jc w:val="both"/>
              <w:rPr>
                <w:rFonts w:ascii="Arial" w:eastAsia="SimSun" w:hAnsi="Arial" w:cs="Arial"/>
                <w:b/>
              </w:rPr>
            </w:pPr>
          </w:p>
          <w:p w14:paraId="3CEEB910"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seguridad (ejecutadas por “El Instituto”)</w:t>
            </w:r>
          </w:p>
          <w:p w14:paraId="2D3E8044" w14:textId="77777777" w:rsidR="00916ABE" w:rsidRPr="00916ABE" w:rsidRDefault="00916ABE" w:rsidP="00916ABE">
            <w:pPr>
              <w:jc w:val="both"/>
              <w:rPr>
                <w:rFonts w:ascii="Arial" w:eastAsia="SimSun" w:hAnsi="Arial" w:cs="Arial"/>
                <w:b/>
              </w:rPr>
            </w:pPr>
          </w:p>
          <w:p w14:paraId="51CB884B"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estáticas.</w:t>
            </w:r>
          </w:p>
          <w:p w14:paraId="08388C0D" w14:textId="77777777" w:rsidR="00916ABE" w:rsidRPr="00916ABE" w:rsidRDefault="00916ABE">
            <w:pPr>
              <w:numPr>
                <w:ilvl w:val="0"/>
                <w:numId w:val="272"/>
              </w:numPr>
              <w:contextualSpacing/>
              <w:jc w:val="both"/>
              <w:rPr>
                <w:rFonts w:ascii="Arial" w:eastAsia="SimSun" w:hAnsi="Arial" w:cs="Arial"/>
                <w:b/>
                <w:snapToGrid w:val="0"/>
              </w:rPr>
            </w:pPr>
            <w:r w:rsidRPr="00916ABE">
              <w:rPr>
                <w:rFonts w:ascii="Arial" w:eastAsia="SimSun" w:hAnsi="Arial" w:cs="Arial"/>
                <w:snapToGrid w:val="0"/>
              </w:rPr>
              <w:t>Pruebas dinámicas.</w:t>
            </w:r>
          </w:p>
          <w:p w14:paraId="7C618A4A" w14:textId="77777777" w:rsidR="00916ABE" w:rsidRPr="00916ABE" w:rsidRDefault="00916ABE" w:rsidP="00916ABE">
            <w:pPr>
              <w:jc w:val="both"/>
              <w:rPr>
                <w:rFonts w:ascii="Arial" w:eastAsia="SimSun" w:hAnsi="Arial" w:cs="Arial"/>
                <w:b/>
              </w:rPr>
            </w:pPr>
          </w:p>
          <w:p w14:paraId="4503223B" w14:textId="77777777" w:rsidR="00916ABE" w:rsidRPr="00916ABE" w:rsidRDefault="00916ABE" w:rsidP="00916ABE">
            <w:pPr>
              <w:jc w:val="both"/>
              <w:rPr>
                <w:rFonts w:ascii="Arial" w:eastAsia="SimSun" w:hAnsi="Arial" w:cs="Arial"/>
                <w:b/>
              </w:rPr>
            </w:pPr>
            <w:r w:rsidRPr="00916ABE">
              <w:rPr>
                <w:rFonts w:ascii="Arial" w:eastAsia="SimSun" w:hAnsi="Arial" w:cs="Arial"/>
                <w:b/>
              </w:rPr>
              <w:lastRenderedPageBreak/>
              <w:t>“El Proveedor”</w:t>
            </w:r>
            <w:r w:rsidRPr="00916ABE">
              <w:rPr>
                <w:rFonts w:ascii="Arial" w:eastAsia="SimSun" w:hAnsi="Arial" w:cs="Arial"/>
              </w:rPr>
              <w:t xml:space="preserve"> deberá solventar los hallazgos dentro de los 10 días naturales posteriores a la notificación por escrito por parte de </w:t>
            </w:r>
            <w:r w:rsidRPr="00916ABE">
              <w:rPr>
                <w:rFonts w:ascii="Arial" w:eastAsia="SimSun" w:hAnsi="Arial" w:cs="Arial"/>
                <w:b/>
              </w:rPr>
              <w:t>“El Instituto”.</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4451A43"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b/>
                <w:lang w:eastAsia="ar-SA"/>
              </w:rPr>
              <w:lastRenderedPageBreak/>
              <w:t>“El Proveedor”</w:t>
            </w:r>
            <w:r w:rsidRPr="00916ABE">
              <w:rPr>
                <w:rFonts w:ascii="Arial" w:eastAsia="SimSun" w:hAnsi="Arial" w:cs="Arial"/>
                <w:lang w:eastAsia="ar-SA"/>
              </w:rPr>
              <w:t xml:space="preserve"> deberá documentar y ejecutar al menos las siguientes pruebas:</w:t>
            </w:r>
          </w:p>
          <w:p w14:paraId="0A0D343D" w14:textId="77777777" w:rsidR="00916ABE" w:rsidRPr="00916ABE" w:rsidRDefault="00916ABE" w:rsidP="00916ABE">
            <w:pPr>
              <w:suppressLineNumbers/>
              <w:suppressAutoHyphens/>
              <w:jc w:val="both"/>
              <w:rPr>
                <w:rFonts w:ascii="Arial" w:eastAsia="SimSun" w:hAnsi="Arial" w:cs="Arial"/>
                <w:lang w:eastAsia="ar-SA"/>
              </w:rPr>
            </w:pPr>
          </w:p>
          <w:p w14:paraId="3799CEF8"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Unitarias.</w:t>
            </w:r>
          </w:p>
          <w:p w14:paraId="22A5CC86" w14:textId="77777777" w:rsidR="00916ABE" w:rsidRPr="00916ABE" w:rsidRDefault="00916ABE" w:rsidP="00916ABE">
            <w:pPr>
              <w:jc w:val="both"/>
              <w:rPr>
                <w:rFonts w:ascii="Arial" w:eastAsia="SimSun" w:hAnsi="Arial" w:cs="Arial"/>
                <w:b/>
              </w:rPr>
            </w:pPr>
          </w:p>
          <w:p w14:paraId="4DA3EEA5"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componente:</w:t>
            </w:r>
          </w:p>
          <w:p w14:paraId="25071219"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flujo básico.</w:t>
            </w:r>
          </w:p>
          <w:p w14:paraId="1B4E20FA"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funcionales.</w:t>
            </w:r>
          </w:p>
          <w:p w14:paraId="1F53CCC5"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bases de datos contra sistema.</w:t>
            </w:r>
          </w:p>
          <w:p w14:paraId="6CE37303"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integridad de datos.</w:t>
            </w:r>
          </w:p>
          <w:p w14:paraId="6CC024EF"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negativas.</w:t>
            </w:r>
          </w:p>
          <w:p w14:paraId="2255E5EE"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regresión.</w:t>
            </w:r>
          </w:p>
          <w:p w14:paraId="54628DBD" w14:textId="77777777" w:rsidR="00916ABE" w:rsidRPr="00916ABE" w:rsidRDefault="00916ABE" w:rsidP="00916ABE">
            <w:pPr>
              <w:jc w:val="both"/>
              <w:rPr>
                <w:rFonts w:ascii="Arial" w:eastAsia="SimSun" w:hAnsi="Arial" w:cs="Arial"/>
              </w:rPr>
            </w:pPr>
          </w:p>
          <w:p w14:paraId="63E460ED"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Integración:</w:t>
            </w:r>
          </w:p>
          <w:p w14:paraId="4B67590F"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de instalación de la aplicación.</w:t>
            </w:r>
          </w:p>
          <w:p w14:paraId="56D0830B" w14:textId="77777777" w:rsidR="00916ABE" w:rsidRPr="00916ABE" w:rsidRDefault="00916ABE" w:rsidP="00916ABE">
            <w:pPr>
              <w:jc w:val="both"/>
              <w:rPr>
                <w:rFonts w:ascii="Arial" w:eastAsia="SimSun" w:hAnsi="Arial" w:cs="Arial"/>
                <w:b/>
              </w:rPr>
            </w:pPr>
          </w:p>
          <w:p w14:paraId="18401ABC"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sistema.</w:t>
            </w:r>
          </w:p>
          <w:p w14:paraId="6E4E5AB0"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funcionales – Procesos de negocio.</w:t>
            </w:r>
          </w:p>
          <w:p w14:paraId="4EF9FB36"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funcionales - Flujos alternativos y supuestos.</w:t>
            </w:r>
          </w:p>
          <w:p w14:paraId="67272866"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no funcionales – Pruebas de carga.</w:t>
            </w:r>
          </w:p>
          <w:p w14:paraId="6445AC77"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no funcionales – Pruebas de estrés.</w:t>
            </w:r>
          </w:p>
          <w:p w14:paraId="5FF64225" w14:textId="77777777" w:rsidR="00916ABE" w:rsidRPr="00916ABE" w:rsidRDefault="00916ABE" w:rsidP="00916ABE">
            <w:pPr>
              <w:jc w:val="both"/>
              <w:rPr>
                <w:rFonts w:ascii="Arial" w:eastAsia="SimSun" w:hAnsi="Arial" w:cs="Arial"/>
              </w:rPr>
            </w:pPr>
          </w:p>
          <w:p w14:paraId="05547B62"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Aceptación.</w:t>
            </w:r>
          </w:p>
          <w:p w14:paraId="150E0E55"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Validación de que la aplicación cubre los requisitos especificados.</w:t>
            </w:r>
          </w:p>
          <w:p w14:paraId="5748A167" w14:textId="77777777" w:rsidR="00916ABE" w:rsidRPr="00916ABE" w:rsidRDefault="00916ABE" w:rsidP="00916ABE">
            <w:pPr>
              <w:jc w:val="both"/>
              <w:rPr>
                <w:rFonts w:ascii="Arial" w:eastAsia="SimSun" w:hAnsi="Arial" w:cs="Arial"/>
              </w:rPr>
            </w:pPr>
          </w:p>
          <w:p w14:paraId="1864D40C"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Experiencia de Usuario</w:t>
            </w:r>
          </w:p>
          <w:p w14:paraId="6F278BDA" w14:textId="77777777" w:rsidR="00916ABE" w:rsidRPr="00916ABE" w:rsidRDefault="00916ABE" w:rsidP="00916ABE">
            <w:pPr>
              <w:jc w:val="both"/>
              <w:rPr>
                <w:rFonts w:ascii="Arial" w:eastAsia="SimSun" w:hAnsi="Arial" w:cs="Arial"/>
                <w:b/>
              </w:rPr>
            </w:pPr>
          </w:p>
          <w:p w14:paraId="5B2D0C93" w14:textId="77777777" w:rsidR="00916ABE" w:rsidRPr="00916ABE" w:rsidRDefault="00916ABE" w:rsidP="00916ABE">
            <w:pPr>
              <w:jc w:val="both"/>
              <w:rPr>
                <w:rFonts w:ascii="Arial" w:eastAsia="SimSun" w:hAnsi="Arial" w:cs="Arial"/>
                <w:b/>
              </w:rPr>
            </w:pPr>
            <w:r w:rsidRPr="00916ABE">
              <w:rPr>
                <w:rFonts w:ascii="Arial" w:eastAsia="SimSun" w:hAnsi="Arial" w:cs="Arial"/>
                <w:b/>
              </w:rPr>
              <w:t>Pruebas de seguridad (ejecutadas por “El Instituto”)</w:t>
            </w:r>
          </w:p>
          <w:p w14:paraId="6A485045" w14:textId="77777777" w:rsidR="00916ABE" w:rsidRPr="00916ABE" w:rsidRDefault="00916ABE" w:rsidP="00916ABE">
            <w:pPr>
              <w:jc w:val="both"/>
              <w:rPr>
                <w:rFonts w:ascii="Arial" w:eastAsia="SimSun" w:hAnsi="Arial" w:cs="Arial"/>
                <w:b/>
              </w:rPr>
            </w:pPr>
          </w:p>
          <w:p w14:paraId="733C6458"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estáticas.</w:t>
            </w:r>
          </w:p>
          <w:p w14:paraId="6EE278C8" w14:textId="77777777" w:rsidR="00916ABE" w:rsidRPr="00916ABE" w:rsidRDefault="00916ABE">
            <w:pPr>
              <w:numPr>
                <w:ilvl w:val="0"/>
                <w:numId w:val="272"/>
              </w:numPr>
              <w:contextualSpacing/>
              <w:jc w:val="both"/>
              <w:rPr>
                <w:rFonts w:ascii="Arial" w:eastAsia="SimSun" w:hAnsi="Arial" w:cs="Arial"/>
                <w:snapToGrid w:val="0"/>
              </w:rPr>
            </w:pPr>
            <w:r w:rsidRPr="00916ABE">
              <w:rPr>
                <w:rFonts w:ascii="Arial" w:eastAsia="SimSun" w:hAnsi="Arial" w:cs="Arial"/>
                <w:snapToGrid w:val="0"/>
              </w:rPr>
              <w:t>Pruebas dinámicas.</w:t>
            </w:r>
          </w:p>
          <w:p w14:paraId="01407165" w14:textId="77777777" w:rsidR="00916ABE" w:rsidRPr="00916ABE" w:rsidRDefault="00916ABE" w:rsidP="00916ABE">
            <w:pPr>
              <w:jc w:val="both"/>
              <w:rPr>
                <w:rFonts w:ascii="Arial" w:eastAsia="SimSun" w:hAnsi="Arial" w:cs="Arial"/>
              </w:rPr>
            </w:pPr>
          </w:p>
          <w:p w14:paraId="204ACFFD" w14:textId="77777777" w:rsidR="00916ABE" w:rsidRPr="00916ABE" w:rsidRDefault="00916ABE" w:rsidP="00916ABE">
            <w:pPr>
              <w:jc w:val="both"/>
              <w:rPr>
                <w:rFonts w:ascii="Arial" w:eastAsia="SimSun" w:hAnsi="Arial" w:cs="Arial"/>
              </w:rPr>
            </w:pPr>
            <w:r w:rsidRPr="00916ABE">
              <w:rPr>
                <w:rFonts w:ascii="Arial" w:eastAsia="SimSun" w:hAnsi="Arial" w:cs="Arial"/>
                <w:b/>
              </w:rPr>
              <w:lastRenderedPageBreak/>
              <w:t>“El Proveedor”</w:t>
            </w:r>
            <w:r w:rsidRPr="00916ABE">
              <w:rPr>
                <w:rFonts w:ascii="Arial" w:eastAsia="SimSun" w:hAnsi="Arial" w:cs="Arial"/>
              </w:rPr>
              <w:t xml:space="preserve"> deberá solventar los hallazgos dentro de los 10 días naturales posteriores a la notificación por escrito por parte de </w:t>
            </w:r>
            <w:r w:rsidRPr="00916ABE">
              <w:rPr>
                <w:rFonts w:ascii="Arial" w:eastAsia="SimSun" w:hAnsi="Arial" w:cs="Arial"/>
                <w:b/>
              </w:rPr>
              <w:t>“El Instituto”</w:t>
            </w:r>
          </w:p>
        </w:tc>
      </w:tr>
      <w:tr w:rsidR="00916ABE" w:rsidRPr="00916ABE" w14:paraId="6EF74BCA" w14:textId="77777777" w:rsidTr="00B73D10">
        <w:tc>
          <w:tcPr>
            <w:tcW w:w="9771"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0802D022" w14:textId="77777777" w:rsidR="00916ABE" w:rsidRPr="00916ABE" w:rsidRDefault="00916ABE" w:rsidP="00916ABE">
            <w:pPr>
              <w:suppressLineNumbers/>
              <w:suppressAutoHyphens/>
              <w:jc w:val="both"/>
              <w:rPr>
                <w:rFonts w:ascii="Arial" w:eastAsia="SimSun" w:hAnsi="Arial" w:cs="Arial"/>
                <w:b/>
                <w:lang w:eastAsia="ar-SA"/>
              </w:rPr>
            </w:pPr>
            <w:r w:rsidRPr="00916ABE">
              <w:rPr>
                <w:rFonts w:ascii="Arial" w:eastAsia="SimSun" w:hAnsi="Arial" w:cs="Arial"/>
                <w:b/>
                <w:lang w:eastAsia="ar-SA"/>
              </w:rPr>
              <w:lastRenderedPageBreak/>
              <w:t>Ambiente de Desarrollo.</w:t>
            </w:r>
          </w:p>
        </w:tc>
      </w:tr>
      <w:tr w:rsidR="00916ABE" w:rsidRPr="00916ABE" w14:paraId="784489CF"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023815E" w14:textId="77777777" w:rsidR="00916ABE" w:rsidRPr="00916ABE" w:rsidRDefault="00916ABE" w:rsidP="00916ABE">
            <w:pPr>
              <w:suppressLineNumbers/>
              <w:suppressAutoHyphens/>
              <w:jc w:val="both"/>
              <w:rPr>
                <w:rFonts w:ascii="Arial" w:eastAsia="SimSun" w:hAnsi="Arial" w:cs="Arial"/>
                <w:lang w:eastAsia="ar-SA"/>
              </w:rPr>
            </w:pPr>
            <w:bookmarkStart w:id="1878" w:name="_Hlk205819110"/>
            <w:r w:rsidRPr="00916ABE">
              <w:rPr>
                <w:rFonts w:ascii="Arial" w:eastAsia="SimSun" w:hAnsi="Arial" w:cs="Arial"/>
                <w:lang w:eastAsia="ar-SA"/>
              </w:rPr>
              <w:t>Integrated Development Environment.</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D26A5BA" w14:textId="77777777" w:rsidR="00916ABE" w:rsidRPr="00916ABE" w:rsidRDefault="00916ABE">
            <w:pPr>
              <w:numPr>
                <w:ilvl w:val="0"/>
                <w:numId w:val="272"/>
              </w:numPr>
              <w:ind w:left="123" w:hanging="123"/>
              <w:contextualSpacing/>
              <w:jc w:val="both"/>
              <w:rPr>
                <w:rFonts w:ascii="Arial" w:eastAsia="SimSun" w:hAnsi="Arial" w:cs="Arial"/>
                <w:snapToGrid w:val="0"/>
              </w:rPr>
            </w:pPr>
            <w:r w:rsidRPr="00916ABE">
              <w:rPr>
                <w:rFonts w:ascii="Arial" w:eastAsia="SimSun" w:hAnsi="Arial" w:cs="Arial"/>
                <w:snapToGrid w:val="0"/>
              </w:rPr>
              <w:t>Android Studio 2025.1.2+</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EB09B5A" w14:textId="77777777" w:rsidR="00916ABE" w:rsidRPr="00916ABE" w:rsidRDefault="00916ABE">
            <w:pPr>
              <w:numPr>
                <w:ilvl w:val="0"/>
                <w:numId w:val="272"/>
              </w:numPr>
              <w:ind w:left="123" w:hanging="123"/>
              <w:contextualSpacing/>
              <w:jc w:val="both"/>
              <w:rPr>
                <w:rFonts w:ascii="Arial" w:eastAsia="SimSun" w:hAnsi="Arial" w:cs="Arial"/>
                <w:snapToGrid w:val="0"/>
              </w:rPr>
            </w:pPr>
            <w:r w:rsidRPr="00916ABE">
              <w:rPr>
                <w:rFonts w:ascii="Arial" w:eastAsia="SimSun" w:hAnsi="Arial" w:cs="Arial"/>
                <w:snapToGrid w:val="0"/>
              </w:rPr>
              <w:t xml:space="preserve">Xcode 16.4+ </w:t>
            </w:r>
          </w:p>
        </w:tc>
      </w:tr>
      <w:bookmarkEnd w:id="1878"/>
      <w:tr w:rsidR="00916ABE" w:rsidRPr="00916ABE" w14:paraId="3E629EE5" w14:textId="77777777" w:rsidTr="00B73D10">
        <w:tc>
          <w:tcPr>
            <w:tcW w:w="9771"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vAlign w:val="center"/>
          </w:tcPr>
          <w:p w14:paraId="7867BA4A" w14:textId="77777777" w:rsidR="00916ABE" w:rsidRPr="00916ABE" w:rsidRDefault="00916ABE" w:rsidP="00916ABE">
            <w:pPr>
              <w:suppressLineNumbers/>
              <w:suppressAutoHyphens/>
              <w:jc w:val="both"/>
              <w:rPr>
                <w:rFonts w:ascii="Arial" w:eastAsia="SimSun" w:hAnsi="Arial" w:cs="Arial"/>
                <w:b/>
                <w:lang w:eastAsia="ar-SA"/>
              </w:rPr>
            </w:pPr>
            <w:r w:rsidRPr="00916ABE">
              <w:rPr>
                <w:rFonts w:ascii="Arial" w:eastAsia="SimSun" w:hAnsi="Arial" w:cs="Arial"/>
                <w:b/>
                <w:lang w:eastAsia="ar-SA"/>
              </w:rPr>
              <w:t>Documentación de la aplicación</w:t>
            </w:r>
          </w:p>
        </w:tc>
      </w:tr>
      <w:tr w:rsidR="00916ABE" w:rsidRPr="00916ABE" w14:paraId="2363AD92"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8769453"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Documentación de la aplicación</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8252BE4"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aplicación deberá estar documentada de acuerdo con la metodología MPTIC que </w:t>
            </w:r>
            <w:r w:rsidRPr="00916ABE">
              <w:rPr>
                <w:rFonts w:ascii="Arial" w:eastAsia="SimSun" w:hAnsi="Arial" w:cs="Arial"/>
                <w:b/>
                <w:bCs/>
              </w:rPr>
              <w:t>“El Instituto”</w:t>
            </w:r>
            <w:r w:rsidRPr="00916ABE">
              <w:rPr>
                <w:rFonts w:ascii="Arial" w:eastAsia="SimSun" w:hAnsi="Arial" w:cs="Arial"/>
              </w:rPr>
              <w:t xml:space="preserve"> comunicará una vez adjudicado el Contrato.</w:t>
            </w:r>
          </w:p>
          <w:p w14:paraId="35118758" w14:textId="77777777" w:rsidR="00916ABE" w:rsidRPr="00916ABE" w:rsidRDefault="00916ABE" w:rsidP="00916ABE">
            <w:pPr>
              <w:jc w:val="both"/>
              <w:rPr>
                <w:rFonts w:ascii="Arial" w:eastAsia="SimSun" w:hAnsi="Arial" w:cs="Arial"/>
              </w:rPr>
            </w:pPr>
          </w:p>
          <w:p w14:paraId="7C8219AD"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Los formatos serán entregados a </w:t>
            </w:r>
            <w:r w:rsidRPr="00916ABE">
              <w:rPr>
                <w:rFonts w:ascii="Arial" w:eastAsia="SimSun" w:hAnsi="Arial" w:cs="Arial"/>
                <w:b/>
                <w:bCs/>
              </w:rPr>
              <w:t>“El Licitante”</w:t>
            </w:r>
            <w:r w:rsidRPr="00916ABE">
              <w:rPr>
                <w:rFonts w:ascii="Arial" w:eastAsia="SimSun" w:hAnsi="Arial" w:cs="Arial"/>
              </w:rPr>
              <w:t xml:space="preserve"> que resulte adjudicado.</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61FF277"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aplicación deberá estar documentada de acuerdo con la metodología MPTIC que </w:t>
            </w:r>
            <w:r w:rsidRPr="00916ABE">
              <w:rPr>
                <w:rFonts w:ascii="Arial" w:eastAsia="SimSun" w:hAnsi="Arial" w:cs="Arial"/>
                <w:b/>
                <w:bCs/>
              </w:rPr>
              <w:t>“El Instituto”</w:t>
            </w:r>
            <w:r w:rsidRPr="00916ABE">
              <w:rPr>
                <w:rFonts w:ascii="Arial" w:eastAsia="SimSun" w:hAnsi="Arial" w:cs="Arial"/>
              </w:rPr>
              <w:t xml:space="preserve"> comunicará una vez adjudicado el Contrato.</w:t>
            </w:r>
          </w:p>
          <w:p w14:paraId="32A5995F" w14:textId="77777777" w:rsidR="00916ABE" w:rsidRPr="00916ABE" w:rsidRDefault="00916ABE" w:rsidP="00916ABE">
            <w:pPr>
              <w:jc w:val="both"/>
              <w:rPr>
                <w:rFonts w:ascii="Arial" w:eastAsia="SimSun" w:hAnsi="Arial" w:cs="Arial"/>
              </w:rPr>
            </w:pPr>
          </w:p>
          <w:p w14:paraId="15F998B2"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Los formatos serán entregados a </w:t>
            </w:r>
            <w:r w:rsidRPr="00916ABE">
              <w:rPr>
                <w:rFonts w:ascii="Arial" w:eastAsia="SimSun" w:hAnsi="Arial" w:cs="Arial"/>
                <w:b/>
                <w:bCs/>
              </w:rPr>
              <w:t>“El Licitante”</w:t>
            </w:r>
            <w:r w:rsidRPr="00916ABE">
              <w:rPr>
                <w:rFonts w:ascii="Arial" w:eastAsia="SimSun" w:hAnsi="Arial" w:cs="Arial"/>
              </w:rPr>
              <w:t xml:space="preserve"> que resulte adjudicado.</w:t>
            </w:r>
          </w:p>
        </w:tc>
      </w:tr>
      <w:tr w:rsidR="00916ABE" w:rsidRPr="00916ABE" w14:paraId="750A9B9E" w14:textId="77777777" w:rsidTr="00B73D10">
        <w:tc>
          <w:tcPr>
            <w:tcW w:w="275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20689C3" w14:textId="77777777" w:rsidR="00916ABE" w:rsidRPr="00916ABE" w:rsidRDefault="00916ABE" w:rsidP="00916ABE">
            <w:pPr>
              <w:suppressLineNumbers/>
              <w:suppressAutoHyphens/>
              <w:jc w:val="both"/>
              <w:rPr>
                <w:rFonts w:ascii="Arial" w:eastAsia="SimSun" w:hAnsi="Arial" w:cs="Arial"/>
                <w:lang w:eastAsia="ar-SA"/>
              </w:rPr>
            </w:pPr>
            <w:r w:rsidRPr="00916ABE">
              <w:rPr>
                <w:rFonts w:ascii="Arial" w:eastAsia="SimSun" w:hAnsi="Arial" w:cs="Arial"/>
                <w:lang w:eastAsia="ar-SA"/>
              </w:rPr>
              <w:t xml:space="preserve">Consideraciones </w:t>
            </w:r>
          </w:p>
        </w:tc>
        <w:tc>
          <w:tcPr>
            <w:tcW w:w="3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FDFE1DF"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aplicación móvil deberá cumplir con todas las especificaciones técnicas vigentes requeridas a la fecha de publicación, en la tienda de </w:t>
            </w:r>
            <w:r w:rsidRPr="00916ABE">
              <w:rPr>
                <w:rFonts w:ascii="Arial" w:eastAsia="SimSun" w:hAnsi="Arial" w:cs="Arial"/>
                <w:i/>
                <w:iCs/>
              </w:rPr>
              <w:t>Android</w:t>
            </w:r>
            <w:r w:rsidRPr="00916ABE">
              <w:rPr>
                <w:rFonts w:ascii="Arial" w:eastAsia="SimSun" w:hAnsi="Arial" w:cs="Arial"/>
              </w:rPr>
              <w:t xml:space="preserve"> (</w:t>
            </w:r>
            <w:r w:rsidRPr="00916ABE">
              <w:rPr>
                <w:rFonts w:ascii="Arial" w:eastAsia="SimSun" w:hAnsi="Arial" w:cs="Arial"/>
                <w:i/>
                <w:iCs/>
              </w:rPr>
              <w:t>Google Play</w:t>
            </w:r>
            <w:r w:rsidRPr="00916ABE">
              <w:rPr>
                <w:rFonts w:ascii="Arial" w:eastAsia="SimSun" w:hAnsi="Arial" w:cs="Arial"/>
              </w:rPr>
              <w:t>), para que “</w:t>
            </w:r>
            <w:r w:rsidRPr="00916ABE">
              <w:rPr>
                <w:rFonts w:ascii="Arial" w:eastAsia="SimSun" w:hAnsi="Arial" w:cs="Arial"/>
                <w:b/>
              </w:rPr>
              <w:t>El Instituto”</w:t>
            </w:r>
            <w:r w:rsidRPr="00916ABE">
              <w:rPr>
                <w:rFonts w:ascii="Arial" w:eastAsia="SimSun" w:hAnsi="Arial" w:cs="Arial"/>
              </w:rPr>
              <w:t xml:space="preserve"> lleve a cabo la publicación de la aplicación. </w:t>
            </w:r>
          </w:p>
        </w:tc>
        <w:tc>
          <w:tcPr>
            <w:tcW w:w="351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AE8EE4C" w14:textId="77777777" w:rsidR="00916ABE" w:rsidRPr="00916ABE" w:rsidRDefault="00916ABE" w:rsidP="00916ABE">
            <w:pPr>
              <w:keepNext/>
              <w:jc w:val="both"/>
              <w:rPr>
                <w:rFonts w:ascii="Arial" w:eastAsia="SimSun" w:hAnsi="Arial" w:cs="Arial"/>
              </w:rPr>
            </w:pPr>
            <w:r w:rsidRPr="00916ABE">
              <w:rPr>
                <w:rFonts w:ascii="Arial" w:eastAsia="SimSun" w:hAnsi="Arial" w:cs="Arial"/>
              </w:rPr>
              <w:t xml:space="preserve">La aplicación móvil deberá cumplir con todas las especificaciones técnicas vigentes requeridas a la fecha de publicación, en la tienda de </w:t>
            </w:r>
            <w:r w:rsidRPr="00916ABE">
              <w:rPr>
                <w:rFonts w:ascii="Arial" w:eastAsia="SimSun" w:hAnsi="Arial" w:cs="Arial"/>
                <w:i/>
                <w:iCs/>
              </w:rPr>
              <w:t>Apple</w:t>
            </w:r>
            <w:r w:rsidRPr="00916ABE">
              <w:rPr>
                <w:rFonts w:ascii="Arial" w:eastAsia="SimSun" w:hAnsi="Arial" w:cs="Arial"/>
              </w:rPr>
              <w:t xml:space="preserve"> (</w:t>
            </w:r>
            <w:r w:rsidRPr="00916ABE">
              <w:rPr>
                <w:rFonts w:ascii="Arial" w:eastAsia="SimSun" w:hAnsi="Arial" w:cs="Arial"/>
                <w:i/>
                <w:iCs/>
              </w:rPr>
              <w:t>App Store</w:t>
            </w:r>
            <w:r w:rsidRPr="00916ABE">
              <w:rPr>
                <w:rFonts w:ascii="Arial" w:eastAsia="SimSun" w:hAnsi="Arial" w:cs="Arial"/>
              </w:rPr>
              <w:t>), para que “</w:t>
            </w:r>
            <w:r w:rsidRPr="00916ABE">
              <w:rPr>
                <w:rFonts w:ascii="Arial" w:eastAsia="SimSun" w:hAnsi="Arial" w:cs="Arial"/>
                <w:b/>
              </w:rPr>
              <w:t>El Instituto”</w:t>
            </w:r>
            <w:r w:rsidRPr="00916ABE">
              <w:rPr>
                <w:rFonts w:ascii="Arial" w:eastAsia="SimSun" w:hAnsi="Arial" w:cs="Arial"/>
              </w:rPr>
              <w:t xml:space="preserve"> lleve a cabo la publicación de la aplicación. </w:t>
            </w:r>
          </w:p>
        </w:tc>
      </w:tr>
    </w:tbl>
    <w:p w14:paraId="3300FD93" w14:textId="6168EEC0" w:rsidR="00916ABE" w:rsidRPr="00916ABE" w:rsidRDefault="00916ABE" w:rsidP="00916ABE">
      <w:pPr>
        <w:jc w:val="center"/>
        <w:rPr>
          <w:rFonts w:ascii="Arial" w:eastAsia="SimSun" w:hAnsi="Arial" w:cs="Arial"/>
        </w:rPr>
      </w:pPr>
      <w:bookmarkStart w:id="1879" w:name="_Toc199505541"/>
      <w:bookmarkStart w:id="1880" w:name="_Toc207450722"/>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4</w:t>
      </w:r>
      <w:r w:rsidRPr="00916ABE">
        <w:rPr>
          <w:rFonts w:ascii="Arial" w:eastAsia="SimSun" w:hAnsi="Arial" w:cs="Arial"/>
        </w:rPr>
        <w:fldChar w:fldCharType="end"/>
      </w:r>
      <w:r w:rsidRPr="00916ABE">
        <w:rPr>
          <w:rFonts w:ascii="Arial" w:eastAsia="SimSun" w:hAnsi="Arial" w:cs="Arial"/>
        </w:rPr>
        <w:t>. Especificaciones técnicas y de operación de las aplicaciones móviles</w:t>
      </w:r>
      <w:bookmarkEnd w:id="1879"/>
      <w:r w:rsidRPr="00916ABE">
        <w:rPr>
          <w:rFonts w:ascii="Arial" w:eastAsia="SimSun" w:hAnsi="Arial" w:cs="Arial"/>
        </w:rPr>
        <w:t>.</w:t>
      </w:r>
      <w:bookmarkEnd w:id="1880"/>
    </w:p>
    <w:p w14:paraId="480CCFF0" w14:textId="77777777" w:rsidR="00916ABE" w:rsidRPr="00916ABE" w:rsidRDefault="00916ABE" w:rsidP="00916ABE">
      <w:pPr>
        <w:widowControl w:val="0"/>
        <w:jc w:val="both"/>
        <w:rPr>
          <w:rFonts w:ascii="Arial" w:eastAsia="SimSun" w:hAnsi="Arial" w:cs="Arial"/>
        </w:rPr>
      </w:pPr>
    </w:p>
    <w:p w14:paraId="2E91F45E" w14:textId="77777777" w:rsidR="00916ABE" w:rsidRPr="00916ABE" w:rsidRDefault="00916ABE" w:rsidP="00916ABE">
      <w:pPr>
        <w:widowControl w:val="0"/>
        <w:jc w:val="both"/>
        <w:rPr>
          <w:rFonts w:ascii="Arial" w:eastAsia="SimSun" w:hAnsi="Arial" w:cs="Arial"/>
        </w:rPr>
      </w:pPr>
      <w:r w:rsidRPr="0F9CDE8B">
        <w:rPr>
          <w:rFonts w:ascii="Arial" w:eastAsia="SimSun" w:hAnsi="Arial" w:cs="Arial"/>
        </w:rPr>
        <w:t xml:space="preserve">El </w:t>
      </w:r>
      <w:r w:rsidRPr="0F9CDE8B">
        <w:rPr>
          <w:rFonts w:ascii="Arial" w:eastAsia="SimSun" w:hAnsi="Arial" w:cs="Arial"/>
          <w:i/>
        </w:rPr>
        <w:t>Software</w:t>
      </w:r>
      <w:r w:rsidRPr="0F9CDE8B">
        <w:rPr>
          <w:rFonts w:ascii="Arial" w:eastAsia="SimSun" w:hAnsi="Arial" w:cs="Arial"/>
        </w:rPr>
        <w:t xml:space="preserve"> para el desarrollo de las aplicaciones móviles deberá cumplir con estándares y mejores prácticas definidas por los fabricantes de los sistemas operativos </w:t>
      </w:r>
      <w:r w:rsidRPr="0F9CDE8B">
        <w:rPr>
          <w:rFonts w:ascii="Arial" w:eastAsia="SimSun" w:hAnsi="Arial" w:cs="Arial"/>
          <w:i/>
        </w:rPr>
        <w:t>Android</w:t>
      </w:r>
      <w:r w:rsidRPr="0F9CDE8B">
        <w:rPr>
          <w:rFonts w:ascii="Arial" w:eastAsia="SimSun" w:hAnsi="Arial" w:cs="Arial"/>
        </w:rPr>
        <w:t xml:space="preserve"> y </w:t>
      </w:r>
      <w:r w:rsidRPr="0F9CDE8B">
        <w:rPr>
          <w:rFonts w:ascii="Arial" w:eastAsia="SimSun" w:hAnsi="Arial" w:cs="Arial"/>
          <w:i/>
        </w:rPr>
        <w:t>iOS</w:t>
      </w:r>
      <w:r w:rsidRPr="0F9CDE8B">
        <w:rPr>
          <w:rFonts w:ascii="Arial" w:eastAsia="SimSun" w:hAnsi="Arial" w:cs="Arial"/>
        </w:rPr>
        <w:t xml:space="preserve"> (por ejemplo, </w:t>
      </w:r>
      <w:r w:rsidRPr="0F9CDE8B">
        <w:rPr>
          <w:rFonts w:ascii="Arial" w:eastAsia="SimSun" w:hAnsi="Arial" w:cs="Arial"/>
          <w:i/>
        </w:rPr>
        <w:t xml:space="preserve">Human Interface de Apple, Material Design </w:t>
      </w:r>
      <w:r w:rsidRPr="0F9CDE8B">
        <w:rPr>
          <w:rFonts w:ascii="Arial" w:eastAsia="SimSun" w:hAnsi="Arial" w:cs="Arial"/>
        </w:rPr>
        <w:t>de</w:t>
      </w:r>
      <w:r w:rsidRPr="0F9CDE8B">
        <w:rPr>
          <w:rFonts w:ascii="Arial" w:eastAsia="SimSun" w:hAnsi="Arial" w:cs="Arial"/>
          <w:i/>
        </w:rPr>
        <w:t xml:space="preserve"> Google</w:t>
      </w:r>
      <w:r w:rsidRPr="0F9CDE8B">
        <w:rPr>
          <w:rFonts w:ascii="Arial" w:eastAsia="SimSun" w:hAnsi="Arial" w:cs="Arial"/>
        </w:rPr>
        <w:t>).</w:t>
      </w:r>
      <w:r>
        <w:rPr>
          <w:rFonts w:eastAsia="SimSun"/>
        </w:rPr>
        <w:tab/>
      </w:r>
    </w:p>
    <w:p w14:paraId="30588D3F" w14:textId="77777777" w:rsidR="00916ABE" w:rsidRPr="00916ABE" w:rsidRDefault="00916ABE" w:rsidP="00916ABE">
      <w:pPr>
        <w:widowControl w:val="0"/>
        <w:jc w:val="both"/>
        <w:rPr>
          <w:rFonts w:ascii="Arial" w:eastAsia="SimSun" w:hAnsi="Arial" w:cs="Arial"/>
        </w:rPr>
      </w:pPr>
    </w:p>
    <w:p w14:paraId="502F6E38" w14:textId="77777777" w:rsidR="00916ABE" w:rsidRPr="00916ABE" w:rsidRDefault="00916ABE" w:rsidP="00916ABE">
      <w:pPr>
        <w:widowControl w:val="0"/>
        <w:jc w:val="both"/>
        <w:rPr>
          <w:rFonts w:ascii="Arial" w:eastAsia="SimSun" w:hAnsi="Arial" w:cs="Arial"/>
        </w:rPr>
      </w:pPr>
      <w:bookmarkStart w:id="1881" w:name="move535594657111"/>
      <w:bookmarkEnd w:id="1881"/>
      <w:r w:rsidRPr="00916ABE">
        <w:rPr>
          <w:rFonts w:ascii="Arial" w:eastAsia="SimSun" w:hAnsi="Arial" w:cs="Arial"/>
          <w:b/>
        </w:rPr>
        <w:t xml:space="preserve">“El Proveedor” </w:t>
      </w:r>
      <w:r w:rsidRPr="00916ABE">
        <w:rPr>
          <w:rFonts w:ascii="Arial" w:eastAsia="SimSun" w:hAnsi="Arial" w:cs="Arial"/>
        </w:rPr>
        <w:t xml:space="preserve">deberá proporcionar a </w:t>
      </w:r>
      <w:r w:rsidRPr="00916ABE">
        <w:rPr>
          <w:rFonts w:ascii="Arial" w:eastAsia="SimSun" w:hAnsi="Arial" w:cs="Arial"/>
          <w:b/>
        </w:rPr>
        <w:t>“El Instituto”</w:t>
      </w:r>
      <w:r w:rsidRPr="00916ABE">
        <w:rPr>
          <w:rFonts w:ascii="Arial" w:eastAsia="SimSun" w:hAnsi="Arial" w:cs="Arial"/>
        </w:rPr>
        <w:t xml:space="preserve"> 6 meses antes de la conclusión del Contrato, la herramienta para la lectura de la información almacenada en los Códigos QR que permita el correcto funcionamiento, operación, mantenimiento y soporte por 10 años posteriores a la conclusión del Contrato sin costo adicional para </w:t>
      </w:r>
      <w:r w:rsidRPr="00916ABE">
        <w:rPr>
          <w:rFonts w:ascii="Arial" w:eastAsia="SimSun" w:hAnsi="Arial" w:cs="Arial"/>
          <w:b/>
        </w:rPr>
        <w:t>“El Instituto”</w:t>
      </w:r>
      <w:r w:rsidRPr="00916ABE">
        <w:rPr>
          <w:rFonts w:ascii="Arial" w:eastAsia="SimSun" w:hAnsi="Arial" w:cs="Arial"/>
        </w:rPr>
        <w:t xml:space="preserve">. </w:t>
      </w:r>
    </w:p>
    <w:p w14:paraId="46A44D5C" w14:textId="77777777" w:rsidR="00916ABE" w:rsidRPr="00916ABE" w:rsidRDefault="00916ABE" w:rsidP="00916ABE">
      <w:pPr>
        <w:widowControl w:val="0"/>
        <w:jc w:val="both"/>
        <w:rPr>
          <w:rFonts w:ascii="Arial" w:eastAsia="SimSun" w:hAnsi="Arial" w:cs="Arial"/>
        </w:rPr>
      </w:pPr>
    </w:p>
    <w:p w14:paraId="2838954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Todas las aplicaciones y sus correspondientes actualizaciones deberán atender lo establecido en los estándares de seguridad de aplicaciones </w:t>
      </w:r>
      <w:r w:rsidRPr="00916ABE">
        <w:rPr>
          <w:rFonts w:ascii="Arial" w:eastAsia="SimSun" w:hAnsi="Arial" w:cs="Arial"/>
          <w:i/>
          <w:iCs/>
        </w:rPr>
        <w:t>Web</w:t>
      </w:r>
      <w:r w:rsidRPr="00916ABE">
        <w:rPr>
          <w:rFonts w:ascii="Arial" w:eastAsia="SimSun" w:hAnsi="Arial" w:cs="Arial"/>
        </w:rPr>
        <w:t xml:space="preserve"> y móviles de </w:t>
      </w:r>
      <w:r w:rsidRPr="00916ABE">
        <w:rPr>
          <w:rFonts w:ascii="Arial" w:eastAsia="SimSun" w:hAnsi="Arial" w:cs="Arial"/>
          <w:b/>
        </w:rPr>
        <w:t>“El Instituto”</w:t>
      </w:r>
      <w:r w:rsidRPr="00916ABE">
        <w:rPr>
          <w:rFonts w:ascii="Arial" w:eastAsia="SimSun" w:hAnsi="Arial" w:cs="Arial"/>
        </w:rPr>
        <w:t xml:space="preserve">, los cuales serán entregados a </w:t>
      </w:r>
      <w:r w:rsidRPr="00916ABE">
        <w:rPr>
          <w:rFonts w:ascii="Arial" w:eastAsia="SimSun" w:hAnsi="Arial" w:cs="Arial"/>
          <w:b/>
        </w:rPr>
        <w:t>“El Proveedor”</w:t>
      </w:r>
      <w:r w:rsidRPr="00916ABE">
        <w:rPr>
          <w:rFonts w:ascii="Arial" w:eastAsia="SimSun" w:hAnsi="Arial" w:cs="Arial"/>
        </w:rPr>
        <w:t xml:space="preserve"> en un plazo no mayor a 10 días naturales contados a partir de la fecha de notificación de adjudicación del Contrato. Adicionalmente, </w:t>
      </w:r>
      <w:r w:rsidRPr="00916ABE">
        <w:rPr>
          <w:rFonts w:ascii="Arial" w:eastAsia="SimSun" w:hAnsi="Arial" w:cs="Arial"/>
          <w:b/>
        </w:rPr>
        <w:t>“El Instituto”</w:t>
      </w:r>
      <w:r w:rsidRPr="00916ABE">
        <w:rPr>
          <w:rFonts w:ascii="Arial" w:eastAsia="SimSun" w:hAnsi="Arial" w:cs="Arial"/>
        </w:rPr>
        <w:t xml:space="preserve"> realizará pruebas de seguridad tipo estático y dinámico debiendo </w:t>
      </w:r>
      <w:r w:rsidRPr="00916ABE">
        <w:rPr>
          <w:rFonts w:ascii="Arial" w:eastAsia="SimSun" w:hAnsi="Arial" w:cs="Arial"/>
          <w:b/>
          <w:bCs/>
        </w:rPr>
        <w:t>“El Proveedor”</w:t>
      </w:r>
      <w:r w:rsidRPr="00916ABE">
        <w:rPr>
          <w:rFonts w:ascii="Arial" w:eastAsia="SimSun" w:hAnsi="Arial" w:cs="Arial"/>
        </w:rPr>
        <w:t xml:space="preserve"> mitigar todos los hallazgos reportados, previo a la entrega de las versiones finales de las aplicaciones. </w:t>
      </w:r>
    </w:p>
    <w:p w14:paraId="1DC4340B" w14:textId="77777777" w:rsidR="00916ABE" w:rsidRPr="00916ABE" w:rsidRDefault="00916ABE" w:rsidP="00916ABE">
      <w:pPr>
        <w:widowControl w:val="0"/>
        <w:jc w:val="both"/>
        <w:rPr>
          <w:rFonts w:ascii="Arial" w:eastAsia="SimSun" w:hAnsi="Arial" w:cs="Arial"/>
        </w:rPr>
      </w:pPr>
    </w:p>
    <w:p w14:paraId="0B0D3CA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De igual forma, </w:t>
      </w:r>
      <w:r w:rsidRPr="00916ABE">
        <w:rPr>
          <w:rFonts w:ascii="Arial" w:eastAsia="SimSun" w:hAnsi="Arial" w:cs="Arial"/>
          <w:b/>
        </w:rPr>
        <w:t>“El Proveedor”</w:t>
      </w:r>
      <w:r w:rsidRPr="00916ABE">
        <w:rPr>
          <w:rFonts w:ascii="Arial" w:eastAsia="SimSun" w:hAnsi="Arial" w:cs="Arial"/>
        </w:rPr>
        <w:t xml:space="preserve"> deberá proporcionar el soporte técnico y mantenimiento de </w:t>
      </w:r>
      <w:r w:rsidRPr="00916ABE">
        <w:rPr>
          <w:rFonts w:ascii="Arial" w:eastAsia="SimSun" w:hAnsi="Arial" w:cs="Arial"/>
          <w:i/>
          <w:iCs/>
        </w:rPr>
        <w:t>Software</w:t>
      </w:r>
      <w:r w:rsidRPr="00916ABE">
        <w:rPr>
          <w:rFonts w:ascii="Arial" w:eastAsia="SimSun" w:hAnsi="Arial" w:cs="Arial"/>
        </w:rPr>
        <w:t xml:space="preserve"> y, en su caso, lo necesario para la generación, lectura, verificación y presentación del contenido de los Códigos </w:t>
      </w:r>
      <w:r w:rsidRPr="00916ABE">
        <w:rPr>
          <w:rFonts w:ascii="Arial" w:eastAsia="SimSun" w:hAnsi="Arial" w:cs="Arial"/>
        </w:rPr>
        <w:lastRenderedPageBreak/>
        <w:t>QR, durante la vigencia del Contrato.</w:t>
      </w:r>
    </w:p>
    <w:p w14:paraId="15DC7E0E" w14:textId="77777777" w:rsidR="00916ABE" w:rsidRPr="00916ABE" w:rsidRDefault="00916ABE" w:rsidP="00916ABE">
      <w:pPr>
        <w:widowControl w:val="0"/>
        <w:jc w:val="both"/>
        <w:rPr>
          <w:rFonts w:ascii="Arial" w:eastAsia="SimSun" w:hAnsi="Arial" w:cs="Arial"/>
        </w:rPr>
      </w:pPr>
    </w:p>
    <w:p w14:paraId="14C4FB72" w14:textId="77777777" w:rsidR="00042792" w:rsidRDefault="00916ABE" w:rsidP="00042792">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incluir en su propuesta técnica un escrito en original del fabricante de la herramienta para la generación y lectura de los códigos bidimensionales QR, en hoja membretada, en el que indique su apoyo y respaldo total para asegurar la continuidad de las aplicaciones, Software, herramientas, dispositivos o escáner según aplique, así como los derechos de uso para “El Instituto”, así como el soporte técnico y mantenimiento al menos durante la vigencia del contrato para la producción de la CPV y por 10 años posteriores a la conclusión del contrato sin costo adicional para “El Instituto”, mismo que deberá estar firmada por el mismo fabricante.</w:t>
      </w:r>
    </w:p>
    <w:p w14:paraId="612FFCEE" w14:textId="77777777" w:rsidR="00042792" w:rsidRDefault="00042792" w:rsidP="00042792">
      <w:pPr>
        <w:widowControl w:val="0"/>
        <w:jc w:val="both"/>
        <w:rPr>
          <w:rFonts w:ascii="Arial" w:eastAsia="SimSun" w:hAnsi="Arial" w:cs="Arial"/>
        </w:rPr>
      </w:pPr>
    </w:p>
    <w:p w14:paraId="71E90A89" w14:textId="77777777" w:rsidR="00042792" w:rsidRDefault="00042792" w:rsidP="00042792">
      <w:pPr>
        <w:widowControl w:val="0"/>
        <w:jc w:val="both"/>
        <w:rPr>
          <w:rFonts w:ascii="Arial" w:eastAsia="SimSun" w:hAnsi="Arial" w:cs="Arial"/>
        </w:rPr>
      </w:pPr>
    </w:p>
    <w:p w14:paraId="369BDA0E" w14:textId="0907237C" w:rsidR="00916ABE" w:rsidRPr="00916ABE" w:rsidRDefault="00916ABE" w:rsidP="00042792">
      <w:pPr>
        <w:widowControl w:val="0"/>
        <w:jc w:val="both"/>
        <w:rPr>
          <w:rFonts w:ascii="Arial" w:eastAsia="SimSun" w:hAnsi="Arial" w:cs="Arial"/>
        </w:rPr>
      </w:pPr>
      <w:r w:rsidRPr="00916ABE">
        <w:rPr>
          <w:rFonts w:ascii="Arial" w:eastAsia="SimSun" w:hAnsi="Arial" w:cs="Arial"/>
          <w:b/>
        </w:rPr>
        <w:t xml:space="preserve">Especificaciones técnicas de los servicios </w:t>
      </w:r>
      <w:r w:rsidRPr="00916ABE">
        <w:rPr>
          <w:rFonts w:ascii="Arial" w:eastAsia="SimSun" w:hAnsi="Arial" w:cs="Arial"/>
          <w:b/>
          <w:i/>
          <w:iCs/>
        </w:rPr>
        <w:t>Web.</w:t>
      </w:r>
    </w:p>
    <w:p w14:paraId="1409177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br/>
        <w:t xml:space="preserve">“El Proveedor” </w:t>
      </w:r>
      <w:r w:rsidRPr="00916ABE">
        <w:rPr>
          <w:rFonts w:ascii="Arial" w:eastAsia="SimSun" w:hAnsi="Arial" w:cs="Arial"/>
        </w:rPr>
        <w:t xml:space="preserve">deberá proporcionar a </w:t>
      </w:r>
      <w:r w:rsidRPr="00916ABE">
        <w:rPr>
          <w:rFonts w:ascii="Arial" w:eastAsia="SimSun" w:hAnsi="Arial" w:cs="Arial"/>
          <w:b/>
        </w:rPr>
        <w:t>“El Instituto”</w:t>
      </w:r>
      <w:r w:rsidRPr="00916ABE">
        <w:rPr>
          <w:rFonts w:ascii="Arial" w:eastAsia="SimSun" w:hAnsi="Arial" w:cs="Arial"/>
        </w:rPr>
        <w:t xml:space="preserve"> 6 meses antes de la conclusión del Contrato, la herramienta para la lectura de la información almacenada en los Códigos QR que permita el correcto funcionamiento, operación y mantenimiento, al menos por 10 años posteriores a la conclusión del Contrato sin costo adicional para </w:t>
      </w:r>
      <w:r w:rsidRPr="00916ABE">
        <w:rPr>
          <w:rFonts w:ascii="Arial" w:eastAsia="SimSun" w:hAnsi="Arial" w:cs="Arial"/>
          <w:b/>
        </w:rPr>
        <w:t>“El Instituto”</w:t>
      </w:r>
      <w:r w:rsidRPr="00916ABE">
        <w:rPr>
          <w:rFonts w:ascii="Arial" w:eastAsia="SimSun" w:hAnsi="Arial" w:cs="Arial"/>
        </w:rPr>
        <w:t xml:space="preserve">.  </w:t>
      </w:r>
    </w:p>
    <w:p w14:paraId="3BD5010C" w14:textId="77777777" w:rsidR="00916ABE" w:rsidRPr="00916ABE" w:rsidRDefault="00916ABE" w:rsidP="00916ABE">
      <w:pPr>
        <w:widowControl w:val="0"/>
        <w:jc w:val="both"/>
        <w:rPr>
          <w:rFonts w:ascii="Arial" w:eastAsia="SimSun" w:hAnsi="Arial" w:cs="Arial"/>
        </w:rPr>
      </w:pPr>
    </w:p>
    <w:p w14:paraId="75960FA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Todas las aplicaciones y sus correspondientes actualizaciones deberán atender lo establecido en los estándares de seguridad de aplicaciones </w:t>
      </w:r>
      <w:r w:rsidRPr="00916ABE">
        <w:rPr>
          <w:rFonts w:ascii="Arial" w:eastAsia="SimSun" w:hAnsi="Arial" w:cs="Arial"/>
          <w:i/>
          <w:iCs/>
        </w:rPr>
        <w:t>Web</w:t>
      </w:r>
      <w:r w:rsidRPr="00916ABE">
        <w:rPr>
          <w:rFonts w:ascii="Arial" w:eastAsia="SimSun" w:hAnsi="Arial" w:cs="Arial"/>
        </w:rPr>
        <w:t xml:space="preserve"> y móviles de </w:t>
      </w:r>
      <w:r w:rsidRPr="00916ABE">
        <w:rPr>
          <w:rFonts w:ascii="Arial" w:eastAsia="SimSun" w:hAnsi="Arial" w:cs="Arial"/>
          <w:b/>
        </w:rPr>
        <w:t>“El Instituto”</w:t>
      </w:r>
      <w:r w:rsidRPr="00916ABE">
        <w:rPr>
          <w:rFonts w:ascii="Arial" w:eastAsia="SimSun" w:hAnsi="Arial" w:cs="Arial"/>
        </w:rPr>
        <w:t xml:space="preserve">, los cuales serán entregados a </w:t>
      </w:r>
      <w:r w:rsidRPr="00916ABE">
        <w:rPr>
          <w:rFonts w:ascii="Arial" w:eastAsia="SimSun" w:hAnsi="Arial" w:cs="Arial"/>
          <w:b/>
        </w:rPr>
        <w:t>“El Proveedor”</w:t>
      </w:r>
      <w:r w:rsidRPr="00916ABE">
        <w:rPr>
          <w:rFonts w:ascii="Arial" w:eastAsia="SimSun" w:hAnsi="Arial" w:cs="Arial"/>
        </w:rPr>
        <w:t xml:space="preserve"> en un plazo no mayor a 10 días naturales contados a partir de la fecha de notificación de adjudicación del Contrato. Adicionalmente, </w:t>
      </w:r>
      <w:r w:rsidRPr="00916ABE">
        <w:rPr>
          <w:rFonts w:ascii="Arial" w:eastAsia="SimSun" w:hAnsi="Arial" w:cs="Arial"/>
          <w:b/>
        </w:rPr>
        <w:t>“El Instituto”</w:t>
      </w:r>
      <w:r w:rsidRPr="00916ABE">
        <w:rPr>
          <w:rFonts w:ascii="Arial" w:eastAsia="SimSun" w:hAnsi="Arial" w:cs="Arial"/>
        </w:rPr>
        <w:t xml:space="preserve"> realizará pruebas de seguridad tipo estático y dinámico debiendo </w:t>
      </w:r>
      <w:r w:rsidRPr="00916ABE">
        <w:rPr>
          <w:rFonts w:ascii="Arial" w:eastAsia="SimSun" w:hAnsi="Arial" w:cs="Arial"/>
          <w:b/>
          <w:bCs/>
        </w:rPr>
        <w:t>“El Proveedor”</w:t>
      </w:r>
      <w:r w:rsidRPr="00916ABE">
        <w:rPr>
          <w:rFonts w:ascii="Arial" w:eastAsia="SimSun" w:hAnsi="Arial" w:cs="Arial"/>
        </w:rPr>
        <w:t xml:space="preserve"> mitigar todos los hallazgos reportados, previo a la entrega de las versiones finales de las aplicaciones. </w:t>
      </w:r>
    </w:p>
    <w:p w14:paraId="18E2B7BC" w14:textId="77777777" w:rsidR="00916ABE" w:rsidRPr="00916ABE" w:rsidRDefault="00916ABE" w:rsidP="00916ABE">
      <w:pPr>
        <w:widowControl w:val="0"/>
        <w:jc w:val="both"/>
        <w:rPr>
          <w:rFonts w:ascii="Arial" w:eastAsia="SimSun" w:hAnsi="Arial" w:cs="Arial"/>
        </w:rPr>
      </w:pPr>
    </w:p>
    <w:p w14:paraId="4CAF60C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De igual forma, </w:t>
      </w:r>
      <w:r w:rsidRPr="00916ABE">
        <w:rPr>
          <w:rFonts w:ascii="Arial" w:eastAsia="SimSun" w:hAnsi="Arial" w:cs="Arial"/>
          <w:b/>
        </w:rPr>
        <w:t>“El Proveedor”</w:t>
      </w:r>
      <w:r w:rsidRPr="00916ABE">
        <w:rPr>
          <w:rFonts w:ascii="Arial" w:eastAsia="SimSun" w:hAnsi="Arial" w:cs="Arial"/>
        </w:rPr>
        <w:t xml:space="preserve"> deberá proporcionar el soporte técnico y mantenimiento de </w:t>
      </w:r>
      <w:r w:rsidRPr="00916ABE">
        <w:rPr>
          <w:rFonts w:ascii="Arial" w:eastAsia="SimSun" w:hAnsi="Arial" w:cs="Arial"/>
          <w:i/>
          <w:iCs/>
        </w:rPr>
        <w:t>Software</w:t>
      </w:r>
      <w:r w:rsidRPr="00916ABE">
        <w:rPr>
          <w:rFonts w:ascii="Arial" w:eastAsia="SimSun" w:hAnsi="Arial" w:cs="Arial"/>
        </w:rPr>
        <w:t xml:space="preserve"> y, en su caso, lo necesario para la generación, lectura, verificación y presentación del contenido de los Códigos QR, durante la vigencia del Contrato.</w:t>
      </w:r>
    </w:p>
    <w:p w14:paraId="7F202540" w14:textId="77777777" w:rsidR="00916ABE" w:rsidRPr="00916ABE" w:rsidRDefault="00916ABE" w:rsidP="00916ABE">
      <w:pPr>
        <w:widowControl w:val="0"/>
        <w:ind w:left="284"/>
        <w:jc w:val="both"/>
        <w:rPr>
          <w:rFonts w:ascii="Arial" w:eastAsia="SimSun" w:hAnsi="Arial" w:cs="Arial"/>
          <w:b/>
        </w:rPr>
      </w:pPr>
    </w:p>
    <w:p w14:paraId="0F42179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incluir en su Propuesta Técnica un escrito en original del fabricante de los Códigos, en hoja membretada, en el que indique su apoyo y respaldo total para el suministro de las aplicaciones, </w:t>
      </w:r>
      <w:r w:rsidRPr="00916ABE">
        <w:rPr>
          <w:rFonts w:ascii="Arial" w:eastAsia="SimSun" w:hAnsi="Arial" w:cs="Arial"/>
          <w:i/>
          <w:iCs/>
        </w:rPr>
        <w:t>Software</w:t>
      </w:r>
      <w:r w:rsidRPr="00916ABE">
        <w:rPr>
          <w:rFonts w:ascii="Arial" w:eastAsia="SimSun" w:hAnsi="Arial" w:cs="Arial"/>
        </w:rPr>
        <w:t xml:space="preserve">, herramientas, dispositivos o escáner según aplique, así como los derechos de uso para </w:t>
      </w:r>
      <w:r w:rsidRPr="00916ABE">
        <w:rPr>
          <w:rFonts w:ascii="Arial" w:eastAsia="SimSun" w:hAnsi="Arial" w:cs="Arial"/>
          <w:b/>
        </w:rPr>
        <w:t>“El Instituto”</w:t>
      </w:r>
      <w:r w:rsidRPr="00916ABE">
        <w:rPr>
          <w:rFonts w:ascii="Arial" w:eastAsia="SimSun" w:hAnsi="Arial" w:cs="Arial"/>
        </w:rPr>
        <w:t>, así como el soporte técnico y mantenimiento al menos durante la vigencia del Contrato para la producción de la CPV, mismo que deberá estar firmada por el mismo fabricante.</w:t>
      </w:r>
    </w:p>
    <w:p w14:paraId="758FC1C3" w14:textId="77777777" w:rsidR="00916ABE" w:rsidRPr="00916ABE" w:rsidRDefault="00916ABE" w:rsidP="00916ABE">
      <w:pPr>
        <w:widowControl w:val="0"/>
        <w:jc w:val="both"/>
        <w:rPr>
          <w:rFonts w:ascii="Arial" w:eastAsia="SimSun" w:hAnsi="Arial" w:cs="Arial"/>
        </w:rPr>
      </w:pPr>
    </w:p>
    <w:p w14:paraId="270941B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deberá de actualizar el SDK para mantener la compatibilidad con versiones posteriores y sus dependencias durante el periodo de vigencia del Contrato, manteniendo la correcta operación. Si alguna dependencia del SDK queda obsoleta, “</w:t>
      </w:r>
      <w:r w:rsidRPr="00916ABE">
        <w:rPr>
          <w:rFonts w:ascii="Arial" w:eastAsia="SimSun" w:hAnsi="Arial" w:cs="Arial"/>
          <w:b/>
          <w:bCs/>
        </w:rPr>
        <w:t>El Proveedor</w:t>
      </w:r>
      <w:r w:rsidRPr="00916ABE">
        <w:rPr>
          <w:rFonts w:ascii="Arial" w:eastAsia="SimSun" w:hAnsi="Arial" w:cs="Arial"/>
        </w:rPr>
        <w:t>” realizará las actualizaciones correspondientes.</w:t>
      </w:r>
    </w:p>
    <w:p w14:paraId="292BB8B8" w14:textId="77777777" w:rsidR="00916ABE" w:rsidRPr="00916ABE" w:rsidRDefault="00916ABE" w:rsidP="00916ABE">
      <w:pPr>
        <w:widowControl w:val="0"/>
        <w:jc w:val="both"/>
        <w:rPr>
          <w:rFonts w:ascii="Arial" w:eastAsia="SimSun" w:hAnsi="Arial" w:cs="Arial"/>
        </w:rPr>
      </w:pPr>
    </w:p>
    <w:p w14:paraId="0D5A222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xml:space="preserve">” proporcionará a </w:t>
      </w:r>
      <w:r w:rsidRPr="00916ABE">
        <w:rPr>
          <w:rFonts w:ascii="Arial" w:eastAsia="SimSun" w:hAnsi="Arial" w:cs="Arial"/>
          <w:b/>
          <w:bCs/>
        </w:rPr>
        <w:t>“El Instituto”,</w:t>
      </w:r>
      <w:r w:rsidRPr="00916ABE">
        <w:rPr>
          <w:rFonts w:ascii="Arial" w:eastAsia="SimSun" w:hAnsi="Arial" w:cs="Arial"/>
        </w:rPr>
        <w:t xml:space="preserve"> todo el apoyo y respaldo requerido, incluyendo el suministro, </w:t>
      </w:r>
      <w:r w:rsidRPr="00916ABE">
        <w:rPr>
          <w:rFonts w:ascii="Arial" w:eastAsia="SimSun" w:hAnsi="Arial" w:cs="Arial"/>
          <w:i/>
          <w:iCs/>
        </w:rPr>
        <w:t>Software</w:t>
      </w:r>
      <w:r w:rsidRPr="00916ABE">
        <w:rPr>
          <w:rFonts w:ascii="Arial" w:eastAsia="SimSun" w:hAnsi="Arial" w:cs="Arial"/>
        </w:rPr>
        <w:t xml:space="preserve">, herramientas, dispositivos o escáner (según aplique), así como los derechos de uso, servicios de soporte técnico y mantenimiento de los componentes tecnológicos para la generación de los “códigos bidimensionales”, durante la vigencia del Contrato para la producción de la CPV. </w:t>
      </w:r>
    </w:p>
    <w:p w14:paraId="55DC9ADD" w14:textId="77777777" w:rsidR="00916ABE" w:rsidRPr="00916ABE" w:rsidRDefault="00916ABE" w:rsidP="00916ABE">
      <w:pPr>
        <w:widowControl w:val="0"/>
        <w:jc w:val="both"/>
        <w:rPr>
          <w:rFonts w:ascii="Arial" w:eastAsia="SimSun" w:hAnsi="Arial" w:cs="Arial"/>
        </w:rPr>
      </w:pPr>
    </w:p>
    <w:p w14:paraId="0B2DFDAF" w14:textId="77777777" w:rsidR="00916ABE" w:rsidRPr="00916ABE" w:rsidRDefault="00916ABE">
      <w:pPr>
        <w:keepNext/>
        <w:numPr>
          <w:ilvl w:val="2"/>
          <w:numId w:val="181"/>
        </w:numPr>
        <w:jc w:val="both"/>
        <w:outlineLvl w:val="0"/>
        <w:rPr>
          <w:rFonts w:ascii="Arial" w:eastAsia="SimSun" w:hAnsi="Arial" w:cs="Arial"/>
          <w:b/>
        </w:rPr>
      </w:pPr>
      <w:bookmarkStart w:id="1882" w:name="_Toc341706943"/>
      <w:bookmarkStart w:id="1883" w:name="_Toc5813406"/>
      <w:bookmarkStart w:id="1884" w:name="_Toc7111858"/>
      <w:bookmarkStart w:id="1885" w:name="_Toc208592562"/>
      <w:r w:rsidRPr="00916ABE">
        <w:rPr>
          <w:rFonts w:ascii="Arial" w:eastAsia="SimSun" w:hAnsi="Arial" w:cs="Arial"/>
          <w:b/>
        </w:rPr>
        <w:t>Administración del control de cambios del Modelo de la CPV.</w:t>
      </w:r>
      <w:bookmarkEnd w:id="1882"/>
      <w:bookmarkEnd w:id="1883"/>
      <w:bookmarkEnd w:id="1884"/>
      <w:bookmarkEnd w:id="1885"/>
      <w:r w:rsidRPr="00916ABE">
        <w:rPr>
          <w:rFonts w:ascii="Arial" w:eastAsia="SimSun" w:hAnsi="Arial" w:cs="Arial"/>
          <w:b/>
        </w:rPr>
        <w:t xml:space="preserve"> </w:t>
      </w:r>
    </w:p>
    <w:p w14:paraId="7E69DD8A" w14:textId="77777777" w:rsidR="00916ABE" w:rsidRPr="00916ABE" w:rsidRDefault="00916ABE" w:rsidP="00916ABE">
      <w:pPr>
        <w:widowControl w:val="0"/>
        <w:jc w:val="both"/>
        <w:rPr>
          <w:rFonts w:ascii="Arial" w:eastAsia="SimSun" w:hAnsi="Arial" w:cs="Arial"/>
          <w:b/>
        </w:rPr>
      </w:pPr>
    </w:p>
    <w:p w14:paraId="3E64F57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indicar en su Propuesta Técnica que </w:t>
      </w:r>
      <w:r w:rsidRPr="00916ABE">
        <w:rPr>
          <w:rFonts w:ascii="Arial" w:eastAsia="SimSun" w:hAnsi="Arial" w:cs="Arial"/>
          <w:b/>
          <w:bCs/>
        </w:rPr>
        <w:t>“El Instituto”</w:t>
      </w:r>
      <w:r w:rsidRPr="00916ABE">
        <w:rPr>
          <w:rFonts w:ascii="Arial" w:eastAsia="SimSun" w:hAnsi="Arial" w:cs="Arial"/>
        </w:rPr>
        <w:t xml:space="preserve"> podrá hacer modificaciones mínimas al modelo de la CPV, para incluir, excluir o reubicar datos fijos y/o variables de la CPV, considerándose que no deberá modificarse el costo del servicio, excluyendo cambios al diseño gráfico de la preimpresión </w:t>
      </w:r>
      <w:r w:rsidRPr="00916ABE">
        <w:rPr>
          <w:rFonts w:ascii="Arial" w:eastAsia="SimSun" w:hAnsi="Arial" w:cs="Arial"/>
          <w:i/>
          <w:iCs/>
        </w:rPr>
        <w:t>Offset</w:t>
      </w:r>
      <w:r w:rsidRPr="00916ABE">
        <w:rPr>
          <w:rFonts w:ascii="Arial" w:eastAsia="SimSun" w:hAnsi="Arial" w:cs="Arial"/>
        </w:rPr>
        <w:t xml:space="preserve"> de seguridad de alta resolución de al menos </w:t>
      </w:r>
      <w:r w:rsidRPr="00916ABE">
        <w:rPr>
          <w:rFonts w:ascii="Arial" w:eastAsia="SimSun" w:hAnsi="Arial" w:cs="Arial"/>
          <w:b/>
          <w:bCs/>
        </w:rPr>
        <w:t>12,800 DPI</w:t>
      </w:r>
      <w:r w:rsidRPr="00916ABE">
        <w:rPr>
          <w:rFonts w:ascii="Arial" w:eastAsia="SimSun" w:hAnsi="Arial" w:cs="Arial"/>
        </w:rPr>
        <w:t xml:space="preserve"> del fondo de la CPV.</w:t>
      </w:r>
    </w:p>
    <w:p w14:paraId="4229934C" w14:textId="77777777" w:rsidR="00916ABE" w:rsidRPr="00916ABE" w:rsidRDefault="00916ABE" w:rsidP="00916ABE">
      <w:pPr>
        <w:widowControl w:val="0"/>
        <w:jc w:val="both"/>
        <w:rPr>
          <w:rFonts w:ascii="Arial" w:eastAsia="SimSun" w:hAnsi="Arial" w:cs="Arial"/>
        </w:rPr>
      </w:pPr>
    </w:p>
    <w:p w14:paraId="5004A5D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incluir en su Propuesta Técnica que todos los cambios que se soliciten tanto al diseño gráfico, a la funcionalidades de todos los sistemas involucrados para la producción de la CPV, a las </w:t>
      </w:r>
      <w:r w:rsidRPr="00916ABE">
        <w:rPr>
          <w:rFonts w:ascii="Arial" w:eastAsia="SimSun" w:hAnsi="Arial" w:cs="Arial"/>
        </w:rPr>
        <w:lastRenderedPageBreak/>
        <w:t xml:space="preserve">especificaciones del contenido y de la CPV, deberán ser administrados a través de los esquemas de control de cambios que establecen la metodologías del Project Management Institute (PMI), lo cual permitirá documentar las solicitudes de cambio y de manera anticipada, así como conocer el esfuerzo y los recursos necesarios para poder llevarlas a cabo. La metodología para administrar estos controles de cambio deberá ser detallada por </w:t>
      </w:r>
      <w:r w:rsidRPr="00916ABE">
        <w:rPr>
          <w:rFonts w:ascii="Arial" w:eastAsia="SimSun" w:hAnsi="Arial" w:cs="Arial"/>
          <w:b/>
          <w:bCs/>
        </w:rPr>
        <w:t>“El Licitante”</w:t>
      </w:r>
      <w:r w:rsidRPr="00916ABE">
        <w:rPr>
          <w:rFonts w:ascii="Arial" w:eastAsia="SimSun" w:hAnsi="Arial" w:cs="Arial"/>
        </w:rPr>
        <w:t xml:space="preserve"> en su Propuesta Técnica, y deberá incluir al menos lo siguiente:</w:t>
      </w:r>
    </w:p>
    <w:p w14:paraId="5D5C3EFE" w14:textId="77777777" w:rsidR="00916ABE" w:rsidRPr="00916ABE" w:rsidRDefault="00916ABE" w:rsidP="00916ABE">
      <w:pPr>
        <w:widowControl w:val="0"/>
        <w:jc w:val="both"/>
        <w:rPr>
          <w:rFonts w:ascii="Arial" w:eastAsia="SimSun" w:hAnsi="Arial" w:cs="Arial"/>
        </w:rPr>
      </w:pPr>
    </w:p>
    <w:p w14:paraId="36E96E17" w14:textId="77777777" w:rsidR="00916ABE" w:rsidRPr="00916ABE" w:rsidRDefault="00916ABE">
      <w:pPr>
        <w:numPr>
          <w:ilvl w:val="0"/>
          <w:numId w:val="195"/>
        </w:numPr>
        <w:jc w:val="both"/>
        <w:rPr>
          <w:rFonts w:ascii="Arial" w:eastAsia="SimSun" w:hAnsi="Arial" w:cs="Arial"/>
        </w:rPr>
      </w:pPr>
      <w:r w:rsidRPr="00916ABE">
        <w:rPr>
          <w:rFonts w:ascii="Arial" w:eastAsia="SimSun" w:hAnsi="Arial" w:cs="Arial"/>
        </w:rPr>
        <w:t>Definición del formato de solicitud de control de cambios.</w:t>
      </w:r>
    </w:p>
    <w:p w14:paraId="34313DB3" w14:textId="77777777" w:rsidR="00916ABE" w:rsidRPr="00916ABE" w:rsidRDefault="00916ABE">
      <w:pPr>
        <w:numPr>
          <w:ilvl w:val="0"/>
          <w:numId w:val="195"/>
        </w:numPr>
        <w:jc w:val="both"/>
        <w:rPr>
          <w:rFonts w:ascii="Arial" w:eastAsia="SimSun" w:hAnsi="Arial" w:cs="Arial"/>
        </w:rPr>
      </w:pPr>
      <w:r w:rsidRPr="00916ABE">
        <w:rPr>
          <w:rFonts w:ascii="Arial" w:eastAsia="SimSun" w:hAnsi="Arial" w:cs="Arial"/>
        </w:rPr>
        <w:t xml:space="preserve">Nombre del personal autorizado por ambas partes para realizar las solicitudes, así como el nombre del personal que autorizará dichos cambios por parte de </w:t>
      </w:r>
      <w:r w:rsidRPr="00916ABE">
        <w:rPr>
          <w:rFonts w:ascii="Arial" w:eastAsia="SimSun" w:hAnsi="Arial" w:cs="Arial"/>
          <w:b/>
        </w:rPr>
        <w:t>“El Instituto”</w:t>
      </w:r>
      <w:r w:rsidRPr="00916ABE">
        <w:rPr>
          <w:rFonts w:ascii="Arial" w:eastAsia="SimSun" w:hAnsi="Arial" w:cs="Arial"/>
        </w:rPr>
        <w:t xml:space="preserve"> y de </w:t>
      </w:r>
      <w:r w:rsidRPr="00916ABE">
        <w:rPr>
          <w:rFonts w:ascii="Arial" w:eastAsia="SimSun" w:hAnsi="Arial" w:cs="Arial"/>
          <w:b/>
        </w:rPr>
        <w:t xml:space="preserve">“El Licitante” </w:t>
      </w:r>
      <w:r w:rsidRPr="00916ABE">
        <w:rPr>
          <w:rFonts w:ascii="Arial" w:eastAsia="SimSun" w:hAnsi="Arial" w:cs="Arial"/>
        </w:rPr>
        <w:t>para estimar o autorizar la instrumentación de un control de cambios.</w:t>
      </w:r>
    </w:p>
    <w:p w14:paraId="6018D198" w14:textId="77777777" w:rsidR="00916ABE" w:rsidRPr="00916ABE" w:rsidRDefault="00916ABE">
      <w:pPr>
        <w:numPr>
          <w:ilvl w:val="0"/>
          <w:numId w:val="195"/>
        </w:numPr>
        <w:jc w:val="both"/>
        <w:rPr>
          <w:rFonts w:ascii="Arial" w:eastAsia="SimSun" w:hAnsi="Arial" w:cs="Arial"/>
        </w:rPr>
      </w:pPr>
      <w:r w:rsidRPr="00916ABE">
        <w:rPr>
          <w:rFonts w:ascii="Arial" w:eastAsia="SimSun" w:hAnsi="Arial" w:cs="Arial"/>
        </w:rPr>
        <w:t>Tiempos máximos de análisis e implementación de acuerdo con el posible impacto de los sistemas y procesos establecidos.</w:t>
      </w:r>
    </w:p>
    <w:p w14:paraId="332D9EB1" w14:textId="77777777" w:rsidR="00916ABE" w:rsidRPr="00916ABE" w:rsidRDefault="00916ABE">
      <w:pPr>
        <w:numPr>
          <w:ilvl w:val="0"/>
          <w:numId w:val="195"/>
        </w:numPr>
        <w:jc w:val="both"/>
        <w:rPr>
          <w:rFonts w:ascii="Arial" w:eastAsia="SimSun" w:hAnsi="Arial" w:cs="Arial"/>
        </w:rPr>
      </w:pPr>
      <w:r w:rsidRPr="00916ABE">
        <w:rPr>
          <w:rFonts w:ascii="Arial" w:eastAsia="SimSun" w:hAnsi="Arial" w:cs="Arial"/>
        </w:rPr>
        <w:t xml:space="preserve">Procedimiento de autorización, el cual deberá proponer </w:t>
      </w:r>
      <w:r w:rsidRPr="00916ABE">
        <w:rPr>
          <w:rFonts w:ascii="Arial" w:eastAsia="SimSun" w:hAnsi="Arial" w:cs="Arial"/>
          <w:b/>
        </w:rPr>
        <w:t xml:space="preserve">“El Licitante” </w:t>
      </w:r>
      <w:r w:rsidRPr="00916ABE">
        <w:rPr>
          <w:rFonts w:ascii="Arial" w:eastAsia="SimSun" w:hAnsi="Arial" w:cs="Arial"/>
        </w:rPr>
        <w:t>en su Propuesta Técnica.</w:t>
      </w:r>
    </w:p>
    <w:p w14:paraId="782DCA68" w14:textId="77777777" w:rsidR="00916ABE" w:rsidRPr="00916ABE" w:rsidRDefault="00916ABE" w:rsidP="00916ABE">
      <w:pPr>
        <w:widowControl w:val="0"/>
        <w:jc w:val="both"/>
        <w:rPr>
          <w:rFonts w:ascii="Arial" w:eastAsia="SimSun" w:hAnsi="Arial" w:cs="Arial"/>
        </w:rPr>
      </w:pPr>
    </w:p>
    <w:p w14:paraId="0FBAFD6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 metodología de administración de cambios deberá permitir el control de las solicitudes de cambio al proyecto, asegurando que el proyecto se mantenga dentro del cronograma y presupuesto minimizando al máximo los impactos operativos y productivos.</w:t>
      </w:r>
    </w:p>
    <w:p w14:paraId="139746FC" w14:textId="77777777" w:rsidR="00916ABE" w:rsidRPr="00916ABE" w:rsidRDefault="00916ABE" w:rsidP="00916ABE">
      <w:pPr>
        <w:widowControl w:val="0"/>
        <w:jc w:val="both"/>
        <w:rPr>
          <w:rFonts w:ascii="Arial" w:eastAsia="SimSun" w:hAnsi="Arial" w:cs="Arial"/>
        </w:rPr>
      </w:pPr>
    </w:p>
    <w:p w14:paraId="2D8AF5B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objetivos principales de la gestión del cambio son:</w:t>
      </w:r>
    </w:p>
    <w:p w14:paraId="4701EC03" w14:textId="77777777" w:rsidR="00916ABE" w:rsidRPr="00916ABE" w:rsidRDefault="00916ABE">
      <w:pPr>
        <w:widowControl w:val="0"/>
        <w:numPr>
          <w:ilvl w:val="0"/>
          <w:numId w:val="291"/>
        </w:numPr>
        <w:jc w:val="both"/>
        <w:rPr>
          <w:rFonts w:ascii="Arial" w:eastAsia="SimSun" w:hAnsi="Arial" w:cs="Arial"/>
        </w:rPr>
      </w:pPr>
      <w:r w:rsidRPr="00916ABE">
        <w:rPr>
          <w:rFonts w:ascii="Arial" w:eastAsia="SimSun" w:hAnsi="Arial" w:cs="Arial"/>
        </w:rPr>
        <w:t>Gestionar cada solicitud de cambio (inicio a fin);</w:t>
      </w:r>
    </w:p>
    <w:p w14:paraId="2FC80A34" w14:textId="77777777" w:rsidR="00916ABE" w:rsidRPr="00916ABE" w:rsidRDefault="00916ABE">
      <w:pPr>
        <w:widowControl w:val="0"/>
        <w:numPr>
          <w:ilvl w:val="0"/>
          <w:numId w:val="291"/>
        </w:numPr>
        <w:jc w:val="both"/>
        <w:rPr>
          <w:rFonts w:ascii="Arial" w:eastAsia="SimSun" w:hAnsi="Arial" w:cs="Arial"/>
        </w:rPr>
      </w:pPr>
      <w:r w:rsidRPr="00916ABE">
        <w:rPr>
          <w:rFonts w:ascii="Arial" w:eastAsia="SimSun" w:hAnsi="Arial" w:cs="Arial"/>
        </w:rPr>
        <w:t>Procesar las solicitudes de cambio según la dirección de la autoridad correspondiente;</w:t>
      </w:r>
    </w:p>
    <w:p w14:paraId="283C41F0" w14:textId="77777777" w:rsidR="00916ABE" w:rsidRPr="00916ABE" w:rsidRDefault="00916ABE">
      <w:pPr>
        <w:widowControl w:val="0"/>
        <w:numPr>
          <w:ilvl w:val="0"/>
          <w:numId w:val="291"/>
        </w:numPr>
        <w:jc w:val="both"/>
        <w:rPr>
          <w:rFonts w:ascii="Arial" w:eastAsia="SimSun" w:hAnsi="Arial" w:cs="Arial"/>
        </w:rPr>
      </w:pPr>
      <w:r w:rsidRPr="00916ABE">
        <w:rPr>
          <w:rFonts w:ascii="Arial" w:eastAsia="SimSun" w:hAnsi="Arial" w:cs="Arial"/>
        </w:rPr>
        <w:t>Comunicar el impacto de los cambios al personal apropiado; y</w:t>
      </w:r>
    </w:p>
    <w:p w14:paraId="2ABA4DE2" w14:textId="77777777" w:rsidR="00916ABE" w:rsidRPr="00916ABE" w:rsidRDefault="00916ABE">
      <w:pPr>
        <w:widowControl w:val="0"/>
        <w:numPr>
          <w:ilvl w:val="0"/>
          <w:numId w:val="291"/>
        </w:numPr>
        <w:jc w:val="both"/>
        <w:rPr>
          <w:rFonts w:ascii="Arial" w:eastAsia="SimSun" w:hAnsi="Arial" w:cs="Arial"/>
        </w:rPr>
      </w:pPr>
      <w:r w:rsidRPr="00916ABE">
        <w:rPr>
          <w:rFonts w:ascii="Arial" w:eastAsia="SimSun" w:hAnsi="Arial" w:cs="Arial"/>
        </w:rPr>
        <w:t>Permitir que los cambios se administren con un mínimo de impacto.</w:t>
      </w:r>
    </w:p>
    <w:p w14:paraId="484AABB2" w14:textId="77777777" w:rsidR="00916ABE" w:rsidRPr="00916ABE" w:rsidRDefault="00916ABE" w:rsidP="00916ABE">
      <w:pPr>
        <w:widowControl w:val="0"/>
        <w:jc w:val="both"/>
        <w:rPr>
          <w:rFonts w:ascii="Arial" w:eastAsia="SimSun" w:hAnsi="Arial" w:cs="Arial"/>
        </w:rPr>
      </w:pPr>
    </w:p>
    <w:p w14:paraId="73A9A84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componentes de la metodología considerada utilizarán la matriz de decisión de niveles múltiples para aprobar las solicitudes de cambio:</w:t>
      </w:r>
    </w:p>
    <w:p w14:paraId="4EA972C0" w14:textId="77777777" w:rsidR="00916ABE" w:rsidRPr="00916ABE" w:rsidRDefault="00916ABE">
      <w:pPr>
        <w:widowControl w:val="0"/>
        <w:numPr>
          <w:ilvl w:val="0"/>
          <w:numId w:val="292"/>
        </w:numPr>
        <w:jc w:val="both"/>
        <w:rPr>
          <w:rFonts w:ascii="Arial" w:eastAsia="SimSun" w:hAnsi="Arial" w:cs="Arial"/>
        </w:rPr>
      </w:pPr>
      <w:r w:rsidRPr="00916ABE">
        <w:rPr>
          <w:rFonts w:ascii="Arial" w:eastAsia="SimSun" w:hAnsi="Arial" w:cs="Arial"/>
        </w:rPr>
        <w:t>El Administrador del Proyecto se encargará de validar al nivel necesario (técnico y operativo) los impactos de los cambios solicitados, determinando su aplicabilidad, tiempo, riesgo y definiendo un plan de trabajo con los tiempos de implementación.</w:t>
      </w:r>
    </w:p>
    <w:p w14:paraId="55A40A30" w14:textId="77777777" w:rsidR="00916ABE" w:rsidRPr="00916ABE" w:rsidRDefault="00916ABE">
      <w:pPr>
        <w:widowControl w:val="0"/>
        <w:numPr>
          <w:ilvl w:val="0"/>
          <w:numId w:val="292"/>
        </w:numPr>
        <w:jc w:val="both"/>
        <w:rPr>
          <w:rFonts w:ascii="Arial" w:eastAsia="SimSun" w:hAnsi="Arial" w:cs="Arial"/>
        </w:rPr>
      </w:pPr>
      <w:r w:rsidRPr="00916ABE">
        <w:rPr>
          <w:rFonts w:ascii="Arial" w:eastAsia="SimSun" w:hAnsi="Arial" w:cs="Arial"/>
        </w:rPr>
        <w:t>Los cambios que afectan el alcance, el presupuesto o el cronograma se enviarán al Administrador General para su revisión y aprobación. En caso necesario el Administrador General solicitará la aprobación del Comité Directivo de “</w:t>
      </w:r>
      <w:r w:rsidRPr="00916ABE">
        <w:rPr>
          <w:rFonts w:ascii="Arial" w:eastAsia="SimSun" w:hAnsi="Arial" w:cs="Arial"/>
          <w:b/>
          <w:bCs/>
        </w:rPr>
        <w:t>El Proveedor</w:t>
      </w:r>
      <w:r w:rsidRPr="00916ABE">
        <w:rPr>
          <w:rFonts w:ascii="Arial" w:eastAsia="SimSun" w:hAnsi="Arial" w:cs="Arial"/>
        </w:rPr>
        <w:t>”.</w:t>
      </w:r>
    </w:p>
    <w:p w14:paraId="1127B67F" w14:textId="77777777" w:rsidR="00916ABE" w:rsidRPr="00916ABE" w:rsidRDefault="00916ABE">
      <w:pPr>
        <w:widowControl w:val="0"/>
        <w:numPr>
          <w:ilvl w:val="0"/>
          <w:numId w:val="292"/>
        </w:num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Instituto</w:t>
      </w:r>
      <w:r w:rsidRPr="00916ABE">
        <w:rPr>
          <w:rFonts w:ascii="Arial" w:eastAsia="SimSun" w:hAnsi="Arial" w:cs="Arial"/>
        </w:rPr>
        <w:t>” y el Administrador General definirán y aprobarán el Plan de Trabajo para la implementación del cambio. Todas las solicitudes y autorizaciones deberán realizarse por escrito.</w:t>
      </w:r>
    </w:p>
    <w:p w14:paraId="3B90DE8F" w14:textId="77777777" w:rsidR="00916ABE" w:rsidRPr="00916ABE" w:rsidRDefault="00916ABE" w:rsidP="00916ABE">
      <w:pPr>
        <w:widowControl w:val="0"/>
        <w:jc w:val="both"/>
        <w:rPr>
          <w:rFonts w:ascii="Arial" w:eastAsia="SimSun" w:hAnsi="Arial" w:cs="Arial"/>
        </w:rPr>
      </w:pPr>
    </w:p>
    <w:p w14:paraId="3FB6E52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 continuación, se presenta una propuesta del formato a utilizar a manera de ejemplo. </w:t>
      </w:r>
    </w:p>
    <w:p w14:paraId="66829EED" w14:textId="77777777" w:rsidR="00916ABE" w:rsidRPr="00916ABE" w:rsidRDefault="00916ABE" w:rsidP="00916ABE">
      <w:pPr>
        <w:widowControl w:val="0"/>
        <w:jc w:val="both"/>
        <w:rPr>
          <w:rFonts w:ascii="Arial" w:eastAsia="SimSun" w:hAnsi="Arial" w:cs="Arial"/>
        </w:rPr>
      </w:pPr>
    </w:p>
    <w:tbl>
      <w:tblPr>
        <w:tblW w:w="8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47"/>
        <w:gridCol w:w="1559"/>
        <w:gridCol w:w="1487"/>
        <w:gridCol w:w="2555"/>
      </w:tblGrid>
      <w:tr w:rsidR="00916ABE" w:rsidRPr="00916ABE" w14:paraId="78BBA939" w14:textId="77777777" w:rsidTr="00B73D10">
        <w:trPr>
          <w:trHeight w:val="582"/>
          <w:jc w:val="center"/>
        </w:trPr>
        <w:tc>
          <w:tcPr>
            <w:tcW w:w="81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17D10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 xml:space="preserve">LOGOS DE </w:t>
            </w:r>
            <w:r w:rsidRPr="00916ABE">
              <w:rPr>
                <w:rFonts w:ascii="Arial" w:eastAsia="SimSun" w:hAnsi="Arial" w:cs="Arial"/>
                <w:b/>
                <w:bCs/>
              </w:rPr>
              <w:t>“El Instituto”</w:t>
            </w:r>
            <w:r w:rsidRPr="00916ABE">
              <w:rPr>
                <w:rFonts w:ascii="Arial" w:eastAsia="SimSun" w:hAnsi="Arial" w:cs="Arial"/>
              </w:rPr>
              <w:t xml:space="preserve"> y </w:t>
            </w:r>
            <w:r w:rsidRPr="00916ABE">
              <w:rPr>
                <w:rFonts w:ascii="Arial" w:eastAsia="SimSun" w:hAnsi="Arial" w:cs="Arial"/>
                <w:b/>
                <w:bCs/>
              </w:rPr>
              <w:t>“El Proveedor”</w:t>
            </w:r>
          </w:p>
        </w:tc>
      </w:tr>
      <w:tr w:rsidR="00916ABE" w:rsidRPr="00916ABE" w14:paraId="13B262C6" w14:textId="77777777" w:rsidTr="00B73D10">
        <w:trPr>
          <w:trHeight w:val="553"/>
          <w:jc w:val="center"/>
        </w:trPr>
        <w:tc>
          <w:tcPr>
            <w:tcW w:w="81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7F72D" w14:textId="77777777" w:rsidR="00916ABE" w:rsidRPr="00916ABE" w:rsidRDefault="00916ABE" w:rsidP="00916ABE">
            <w:pPr>
              <w:widowControl w:val="0"/>
              <w:rPr>
                <w:rFonts w:ascii="Arial" w:eastAsia="SimSun" w:hAnsi="Arial" w:cs="Arial"/>
              </w:rPr>
            </w:pPr>
            <w:r w:rsidRPr="00916ABE">
              <w:rPr>
                <w:rFonts w:ascii="Arial" w:eastAsia="SimSun" w:hAnsi="Arial" w:cs="Arial"/>
              </w:rPr>
              <w:t>FECHA: __________________</w:t>
            </w:r>
          </w:p>
        </w:tc>
      </w:tr>
      <w:tr w:rsidR="00916ABE" w:rsidRPr="00916ABE" w14:paraId="0E4856D3" w14:textId="77777777" w:rsidTr="00B73D10">
        <w:trPr>
          <w:trHeight w:val="610"/>
          <w:jc w:val="center"/>
        </w:trPr>
        <w:tc>
          <w:tcPr>
            <w:tcW w:w="81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840F36" w14:textId="77777777" w:rsidR="00916ABE" w:rsidRPr="00916ABE" w:rsidRDefault="00916ABE" w:rsidP="00916ABE">
            <w:pPr>
              <w:widowControl w:val="0"/>
              <w:rPr>
                <w:rFonts w:ascii="Arial" w:eastAsia="SimSun" w:hAnsi="Arial" w:cs="Arial"/>
              </w:rPr>
            </w:pPr>
            <w:r w:rsidRPr="00916ABE">
              <w:rPr>
                <w:rFonts w:ascii="Arial" w:eastAsia="SimSun" w:hAnsi="Arial" w:cs="Arial"/>
              </w:rPr>
              <w:t>SOLICITUD DE MODIFICACIÓN:</w:t>
            </w:r>
          </w:p>
        </w:tc>
      </w:tr>
      <w:tr w:rsidR="00916ABE" w:rsidRPr="00916ABE" w14:paraId="551185A3" w14:textId="77777777" w:rsidTr="00B73D10">
        <w:trPr>
          <w:trHeight w:val="1187"/>
          <w:jc w:val="center"/>
        </w:trPr>
        <w:tc>
          <w:tcPr>
            <w:tcW w:w="81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3785B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AREA DESTINADA, DESCRIPCIÓN DETALLADA DEL CAMBIO O MODIFICACIÓN SOLICITADA, (OPCIONALMENTE PUEDE INCLUIR DIAGRAMAS O DIBUJOS DESCRIPTIVOS)</w:t>
            </w:r>
          </w:p>
        </w:tc>
      </w:tr>
      <w:tr w:rsidR="00916ABE" w:rsidRPr="00916ABE" w14:paraId="43F95059" w14:textId="77777777" w:rsidTr="00B73D10">
        <w:trPr>
          <w:trHeight w:val="913"/>
          <w:jc w:val="center"/>
        </w:trPr>
        <w:tc>
          <w:tcPr>
            <w:tcW w:w="410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4094F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lastRenderedPageBreak/>
              <w:t>TIEMPO ESTIMADO PARA DESARROLLO:</w:t>
            </w:r>
          </w:p>
        </w:tc>
        <w:tc>
          <w:tcPr>
            <w:tcW w:w="40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A0480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TIEMPO ESTIMADO PARA IMPLEMENTACIÓN:</w:t>
            </w:r>
          </w:p>
        </w:tc>
      </w:tr>
      <w:tr w:rsidR="00916ABE" w:rsidRPr="00916ABE" w14:paraId="5AA07B5B" w14:textId="77777777" w:rsidTr="00B73D10">
        <w:trPr>
          <w:trHeight w:val="1725"/>
          <w:jc w:val="center"/>
        </w:trPr>
        <w:tc>
          <w:tcPr>
            <w:tcW w:w="25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8C4B8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RESPONSABLE DE DESARROLLO (NOMBRE Y CARGO)</w:t>
            </w:r>
          </w:p>
        </w:tc>
        <w:tc>
          <w:tcPr>
            <w:tcW w:w="30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B95F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RESPONSABLE DE PRUEBAS E IMPLEMENTACIÓN (NOMBRE Y CARGO)</w:t>
            </w:r>
          </w:p>
        </w:tc>
        <w:tc>
          <w:tcPr>
            <w:tcW w:w="255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F64AC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RESPONSABLE DE LIBERACIÓN PARA IMPLEMENTACIÓN EN EL SISTEMA DE PRODUCCIÓN (NOMBRE Y CARGO)</w:t>
            </w:r>
          </w:p>
        </w:tc>
      </w:tr>
      <w:tr w:rsidR="00916ABE" w:rsidRPr="00916ABE" w14:paraId="4D2E88B2" w14:textId="77777777" w:rsidTr="00B73D10">
        <w:trPr>
          <w:trHeight w:val="403"/>
          <w:jc w:val="center"/>
        </w:trPr>
        <w:tc>
          <w:tcPr>
            <w:tcW w:w="25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A9269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SOLICITADO POR:</w:t>
            </w:r>
          </w:p>
        </w:tc>
        <w:tc>
          <w:tcPr>
            <w:tcW w:w="30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39D16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RECIBIDO POR:</w:t>
            </w:r>
          </w:p>
        </w:tc>
        <w:tc>
          <w:tcPr>
            <w:tcW w:w="255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23743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APROBADO POR:</w:t>
            </w:r>
          </w:p>
        </w:tc>
      </w:tr>
      <w:tr w:rsidR="00916ABE" w:rsidRPr="00916ABE" w14:paraId="6103CBBB" w14:textId="77777777" w:rsidTr="00B73D10">
        <w:trPr>
          <w:trHeight w:val="407"/>
          <w:jc w:val="center"/>
        </w:trPr>
        <w:tc>
          <w:tcPr>
            <w:tcW w:w="25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3EF44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NOMBRE</w:t>
            </w:r>
          </w:p>
        </w:tc>
        <w:tc>
          <w:tcPr>
            <w:tcW w:w="30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2DF29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NOMBRE</w:t>
            </w:r>
          </w:p>
        </w:tc>
        <w:tc>
          <w:tcPr>
            <w:tcW w:w="255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BFE6B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NOMBRE(S)</w:t>
            </w:r>
          </w:p>
        </w:tc>
      </w:tr>
      <w:tr w:rsidR="00916ABE" w:rsidRPr="00916ABE" w14:paraId="58EA9037" w14:textId="77777777" w:rsidTr="00B73D10">
        <w:trPr>
          <w:trHeight w:val="539"/>
          <w:jc w:val="center"/>
        </w:trPr>
        <w:tc>
          <w:tcPr>
            <w:tcW w:w="25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ABB46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CARGO</w:t>
            </w:r>
          </w:p>
        </w:tc>
        <w:tc>
          <w:tcPr>
            <w:tcW w:w="30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359E3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CARGO</w:t>
            </w:r>
          </w:p>
        </w:tc>
        <w:tc>
          <w:tcPr>
            <w:tcW w:w="255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03EEBC" w14:textId="77777777" w:rsidR="00916ABE" w:rsidRPr="00916ABE" w:rsidRDefault="00916ABE" w:rsidP="00916ABE">
            <w:pPr>
              <w:keepNext/>
              <w:widowControl w:val="0"/>
              <w:jc w:val="center"/>
              <w:rPr>
                <w:rFonts w:ascii="Arial" w:eastAsia="SimSun" w:hAnsi="Arial" w:cs="Arial"/>
              </w:rPr>
            </w:pPr>
            <w:r w:rsidRPr="00916ABE">
              <w:rPr>
                <w:rFonts w:ascii="Arial" w:eastAsia="SimSun" w:hAnsi="Arial" w:cs="Arial"/>
              </w:rPr>
              <w:t>CARGO(S)</w:t>
            </w:r>
          </w:p>
        </w:tc>
      </w:tr>
    </w:tbl>
    <w:p w14:paraId="39AB79BA" w14:textId="6C782D64" w:rsidR="00916ABE" w:rsidRPr="00916ABE" w:rsidRDefault="00916ABE" w:rsidP="00916ABE">
      <w:pPr>
        <w:jc w:val="center"/>
        <w:rPr>
          <w:rFonts w:ascii="Arial" w:eastAsia="SimSun" w:hAnsi="Arial" w:cs="Arial"/>
        </w:rPr>
      </w:pPr>
      <w:bookmarkStart w:id="1886" w:name="_Toc531406917"/>
      <w:bookmarkStart w:id="1887" w:name="_Toc207450704"/>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17</w:t>
      </w:r>
      <w:r w:rsidRPr="00916ABE">
        <w:rPr>
          <w:rFonts w:ascii="Arial" w:eastAsia="SimSun" w:hAnsi="Arial" w:cs="Arial"/>
        </w:rPr>
        <w:fldChar w:fldCharType="end"/>
      </w:r>
      <w:r w:rsidRPr="00916ABE">
        <w:rPr>
          <w:rFonts w:ascii="Arial" w:eastAsia="SimSun" w:hAnsi="Arial" w:cs="Arial"/>
        </w:rPr>
        <w:t>. Propuesta de formato de control de cambios</w:t>
      </w:r>
      <w:bookmarkEnd w:id="1886"/>
      <w:r w:rsidRPr="00916ABE">
        <w:rPr>
          <w:rFonts w:ascii="Arial" w:eastAsia="SimSun" w:hAnsi="Arial" w:cs="Arial"/>
        </w:rPr>
        <w:t>.</w:t>
      </w:r>
      <w:bookmarkEnd w:id="1887"/>
    </w:p>
    <w:p w14:paraId="0269B60E" w14:textId="77777777" w:rsidR="00916ABE" w:rsidRPr="00916ABE" w:rsidRDefault="00916ABE" w:rsidP="00916ABE">
      <w:pPr>
        <w:rPr>
          <w:rFonts w:ascii="Arial" w:eastAsia="SimSun" w:hAnsi="Arial" w:cs="Arial"/>
        </w:rPr>
      </w:pPr>
    </w:p>
    <w:p w14:paraId="2C79F6A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Cabe señalar que, en caso de ser necesario, dicho formato podrá ser modificado cuando así se requiera por acuerdo mutuo entre </w:t>
      </w:r>
      <w:r w:rsidRPr="00916ABE">
        <w:rPr>
          <w:rFonts w:ascii="Arial" w:eastAsia="SimSun" w:hAnsi="Arial" w:cs="Arial"/>
          <w:b/>
        </w:rPr>
        <w:t>“El Instituto”</w:t>
      </w:r>
      <w:r w:rsidRPr="00916ABE">
        <w:rPr>
          <w:rFonts w:ascii="Arial" w:eastAsia="SimSun" w:hAnsi="Arial" w:cs="Arial"/>
        </w:rPr>
        <w:t xml:space="preserve"> y </w:t>
      </w:r>
      <w:r w:rsidRPr="00916ABE">
        <w:rPr>
          <w:rFonts w:ascii="Arial" w:eastAsia="SimSun" w:hAnsi="Arial" w:cs="Arial"/>
          <w:b/>
        </w:rPr>
        <w:t>“El Proveedor”</w:t>
      </w:r>
      <w:r w:rsidRPr="00916ABE">
        <w:rPr>
          <w:rFonts w:ascii="Arial" w:eastAsia="SimSun" w:hAnsi="Arial" w:cs="Arial"/>
        </w:rPr>
        <w:t>.</w:t>
      </w:r>
    </w:p>
    <w:p w14:paraId="5DF7332A" w14:textId="77777777" w:rsidR="00916ABE" w:rsidRPr="00916ABE" w:rsidRDefault="00916ABE" w:rsidP="00916ABE">
      <w:pPr>
        <w:widowControl w:val="0"/>
        <w:jc w:val="both"/>
        <w:rPr>
          <w:rFonts w:ascii="Arial" w:eastAsia="SimSun" w:hAnsi="Arial" w:cs="Arial"/>
          <w:b/>
        </w:rPr>
      </w:pPr>
    </w:p>
    <w:p w14:paraId="6F72B75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 xml:space="preserve">deberá designar al personal responsable para recibir, autorizar y trabajar sobre las solicitudes de cambio que sean recibidas de parte del personal designado por </w:t>
      </w:r>
      <w:r w:rsidRPr="00916ABE">
        <w:rPr>
          <w:rFonts w:ascii="Arial" w:eastAsia="SimSun" w:hAnsi="Arial" w:cs="Arial"/>
          <w:b/>
        </w:rPr>
        <w:t>“El Instituto”</w:t>
      </w:r>
      <w:r w:rsidRPr="00916ABE">
        <w:rPr>
          <w:rFonts w:ascii="Arial" w:eastAsia="SimSun" w:hAnsi="Arial" w:cs="Arial"/>
        </w:rPr>
        <w:t xml:space="preserve">. </w:t>
      </w:r>
    </w:p>
    <w:p w14:paraId="1EF0395B" w14:textId="77777777" w:rsidR="00916ABE" w:rsidRPr="00916ABE" w:rsidRDefault="00916ABE" w:rsidP="00916ABE">
      <w:pPr>
        <w:widowControl w:val="0"/>
        <w:jc w:val="both"/>
        <w:rPr>
          <w:rFonts w:ascii="Arial" w:eastAsia="SimSun" w:hAnsi="Arial" w:cs="Arial"/>
        </w:rPr>
      </w:pPr>
    </w:p>
    <w:p w14:paraId="00D52D1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personal de </w:t>
      </w:r>
      <w:r w:rsidRPr="00916ABE">
        <w:rPr>
          <w:rFonts w:ascii="Arial" w:eastAsia="SimSun" w:hAnsi="Arial" w:cs="Arial"/>
          <w:b/>
        </w:rPr>
        <w:t xml:space="preserve">“El Proveedor” </w:t>
      </w:r>
      <w:r w:rsidRPr="00916ABE">
        <w:rPr>
          <w:rFonts w:ascii="Arial" w:eastAsia="SimSun" w:hAnsi="Arial" w:cs="Arial"/>
        </w:rPr>
        <w:t xml:space="preserve">será responsable de estimar y autorizar la instrumentación de los cambios solicitados por </w:t>
      </w:r>
      <w:r w:rsidRPr="00916ABE">
        <w:rPr>
          <w:rFonts w:ascii="Arial" w:eastAsia="SimSun" w:hAnsi="Arial" w:cs="Arial"/>
          <w:b/>
        </w:rPr>
        <w:t>“El Instituto”</w:t>
      </w:r>
      <w:r w:rsidRPr="00916ABE">
        <w:rPr>
          <w:rFonts w:ascii="Arial" w:eastAsia="SimSun" w:hAnsi="Arial" w:cs="Arial"/>
        </w:rPr>
        <w:t xml:space="preserve"> y de mantener las bitácoras de control de cambios respectivas.</w:t>
      </w:r>
    </w:p>
    <w:p w14:paraId="0D301E82" w14:textId="77777777" w:rsidR="00916ABE" w:rsidRPr="00916ABE" w:rsidRDefault="00916ABE" w:rsidP="00916ABE">
      <w:pPr>
        <w:widowControl w:val="0"/>
        <w:jc w:val="both"/>
        <w:rPr>
          <w:rFonts w:ascii="Arial" w:eastAsia="SimSun" w:hAnsi="Arial" w:cs="Arial"/>
        </w:rPr>
      </w:pPr>
    </w:p>
    <w:p w14:paraId="0A0F0F7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personal designado por </w:t>
      </w:r>
      <w:r w:rsidRPr="00916ABE">
        <w:rPr>
          <w:rFonts w:ascii="Arial" w:eastAsia="SimSun" w:hAnsi="Arial" w:cs="Arial"/>
          <w:b/>
          <w:bCs/>
        </w:rPr>
        <w:t xml:space="preserve">“El Proveedor” </w:t>
      </w:r>
      <w:r w:rsidRPr="00916ABE">
        <w:rPr>
          <w:rFonts w:ascii="Arial" w:eastAsia="SimSun" w:hAnsi="Arial" w:cs="Arial"/>
        </w:rPr>
        <w:t xml:space="preserve">será responsable de definir los tiempos máximos de análisis de acuerdo con el posible impacto de los sistemas y procesos establecidos y de comunicarlos oportunamente al personal designado por </w:t>
      </w:r>
      <w:r w:rsidRPr="00916ABE">
        <w:rPr>
          <w:rFonts w:ascii="Arial" w:eastAsia="SimSun" w:hAnsi="Arial" w:cs="Arial"/>
          <w:b/>
          <w:bCs/>
        </w:rPr>
        <w:t>“El Instituto”</w:t>
      </w:r>
      <w:r w:rsidRPr="00916ABE">
        <w:rPr>
          <w:rFonts w:ascii="Arial" w:eastAsia="SimSun" w:hAnsi="Arial" w:cs="Arial"/>
        </w:rPr>
        <w:t>.</w:t>
      </w:r>
    </w:p>
    <w:p w14:paraId="7ED0E39D" w14:textId="77777777" w:rsidR="00916ABE" w:rsidRPr="00916ABE" w:rsidRDefault="00916ABE" w:rsidP="00916ABE">
      <w:pPr>
        <w:widowControl w:val="0"/>
        <w:jc w:val="both"/>
        <w:rPr>
          <w:rFonts w:ascii="Arial" w:eastAsia="SimSun" w:hAnsi="Arial" w:cs="Arial"/>
        </w:rPr>
      </w:pPr>
    </w:p>
    <w:p w14:paraId="2EB8FA0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se deberá comprometer a que el procedimiento de autorización de cambios y modificaciones cuente al menos con lo siguiente:</w:t>
      </w:r>
    </w:p>
    <w:p w14:paraId="095BD341" w14:textId="77777777" w:rsidR="00916ABE" w:rsidRPr="00916ABE" w:rsidRDefault="00916ABE" w:rsidP="00916ABE">
      <w:pPr>
        <w:widowControl w:val="0"/>
        <w:jc w:val="both"/>
        <w:rPr>
          <w:rFonts w:ascii="Arial" w:eastAsia="SimSun" w:hAnsi="Arial" w:cs="Arial"/>
        </w:rPr>
      </w:pPr>
    </w:p>
    <w:p w14:paraId="22C424C1"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 xml:space="preserve">Llenado del formato de solicitud de cambio o modificación por parte del personal de </w:t>
      </w:r>
      <w:r w:rsidRPr="00916ABE">
        <w:rPr>
          <w:rFonts w:ascii="Arial" w:eastAsia="SimSun" w:hAnsi="Arial" w:cs="Arial"/>
          <w:b/>
        </w:rPr>
        <w:t>“El Instituto”</w:t>
      </w:r>
      <w:r w:rsidRPr="00916ABE">
        <w:rPr>
          <w:rFonts w:ascii="Arial" w:eastAsia="SimSun" w:hAnsi="Arial" w:cs="Arial"/>
        </w:rPr>
        <w:t>.</w:t>
      </w:r>
    </w:p>
    <w:p w14:paraId="59C2C62C"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 xml:space="preserve">Recepción formal del formato de solicitud de cambio o modificación por parte del personal de </w:t>
      </w:r>
      <w:r w:rsidRPr="00916ABE">
        <w:rPr>
          <w:rFonts w:ascii="Arial" w:eastAsia="SimSun" w:hAnsi="Arial" w:cs="Arial"/>
          <w:b/>
        </w:rPr>
        <w:t>“El Proveedor”</w:t>
      </w:r>
    </w:p>
    <w:p w14:paraId="20395975"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 xml:space="preserve">Evaluación y definición de los posibles impactos en los sistemas y procesos establecidos por parte del personal de </w:t>
      </w:r>
      <w:r w:rsidRPr="00916ABE">
        <w:rPr>
          <w:rFonts w:ascii="Arial" w:eastAsia="SimSun" w:hAnsi="Arial" w:cs="Arial"/>
          <w:b/>
        </w:rPr>
        <w:t xml:space="preserve">“El Proveedor” </w:t>
      </w:r>
      <w:r w:rsidRPr="00916ABE">
        <w:rPr>
          <w:rFonts w:ascii="Arial" w:eastAsia="SimSun" w:hAnsi="Arial" w:cs="Arial"/>
        </w:rPr>
        <w:t xml:space="preserve">en conjunto con el personal de </w:t>
      </w:r>
      <w:r w:rsidRPr="00916ABE">
        <w:rPr>
          <w:rFonts w:ascii="Arial" w:eastAsia="SimSun" w:hAnsi="Arial" w:cs="Arial"/>
          <w:b/>
        </w:rPr>
        <w:t>“El Instituto”</w:t>
      </w:r>
      <w:r w:rsidRPr="00916ABE">
        <w:rPr>
          <w:rFonts w:ascii="Arial" w:eastAsia="SimSun" w:hAnsi="Arial" w:cs="Arial"/>
        </w:rPr>
        <w:t>.</w:t>
      </w:r>
    </w:p>
    <w:p w14:paraId="53299E51"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 xml:space="preserve">Autorización por parte de </w:t>
      </w:r>
      <w:r w:rsidRPr="00916ABE">
        <w:rPr>
          <w:rFonts w:ascii="Arial" w:eastAsia="SimSun" w:hAnsi="Arial" w:cs="Arial"/>
          <w:b/>
        </w:rPr>
        <w:t>“El Instituto”</w:t>
      </w:r>
      <w:r w:rsidRPr="00916ABE">
        <w:rPr>
          <w:rFonts w:ascii="Arial" w:eastAsia="SimSun" w:hAnsi="Arial" w:cs="Arial"/>
        </w:rPr>
        <w:t xml:space="preserve"> para el inicio del proceso de desarrollo requerido.</w:t>
      </w:r>
    </w:p>
    <w:p w14:paraId="7EAB67D5"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Desarrollo de pruebas de desempeño del cambio o modificación.</w:t>
      </w:r>
    </w:p>
    <w:p w14:paraId="10BB517D"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Evaluación de desempeño del cambio o modificación.</w:t>
      </w:r>
    </w:p>
    <w:p w14:paraId="7D31ECAB"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 xml:space="preserve">Autorización por parte de </w:t>
      </w:r>
      <w:r w:rsidRPr="00916ABE">
        <w:rPr>
          <w:rFonts w:ascii="Arial" w:eastAsia="SimSun" w:hAnsi="Arial" w:cs="Arial"/>
          <w:b/>
        </w:rPr>
        <w:t xml:space="preserve">“El Instituto” </w:t>
      </w:r>
      <w:r w:rsidRPr="00916ABE">
        <w:rPr>
          <w:rFonts w:ascii="Arial" w:eastAsia="SimSun" w:hAnsi="Arial" w:cs="Arial"/>
        </w:rPr>
        <w:t>para la implementación en el sistema de producción.</w:t>
      </w:r>
    </w:p>
    <w:p w14:paraId="7F51482A" w14:textId="77777777" w:rsidR="00916ABE" w:rsidRPr="00916ABE" w:rsidRDefault="00916ABE">
      <w:pPr>
        <w:numPr>
          <w:ilvl w:val="0"/>
          <w:numId w:val="196"/>
        </w:numPr>
        <w:jc w:val="both"/>
        <w:rPr>
          <w:rFonts w:ascii="Arial" w:eastAsia="SimSun" w:hAnsi="Arial" w:cs="Arial"/>
        </w:rPr>
      </w:pPr>
      <w:r w:rsidRPr="00916ABE">
        <w:rPr>
          <w:rFonts w:ascii="Arial" w:eastAsia="SimSun" w:hAnsi="Arial" w:cs="Arial"/>
        </w:rPr>
        <w:t xml:space="preserve">Cambios en el diseño del </w:t>
      </w:r>
      <w:r w:rsidRPr="00916ABE">
        <w:rPr>
          <w:rFonts w:ascii="Arial" w:eastAsia="SimSun" w:hAnsi="Arial" w:cs="Arial"/>
          <w:i/>
          <w:iCs/>
        </w:rPr>
        <w:t>offset</w:t>
      </w:r>
      <w:r w:rsidRPr="00916ABE">
        <w:rPr>
          <w:rFonts w:ascii="Arial" w:eastAsia="SimSun" w:hAnsi="Arial" w:cs="Arial"/>
        </w:rPr>
        <w:t xml:space="preserve"> proporcionado por </w:t>
      </w:r>
      <w:r w:rsidRPr="00916ABE">
        <w:rPr>
          <w:rFonts w:ascii="Arial" w:eastAsia="SimSun" w:hAnsi="Arial" w:cs="Arial"/>
          <w:b/>
        </w:rPr>
        <w:t>“El Instituto”</w:t>
      </w:r>
      <w:r w:rsidRPr="00916ABE">
        <w:rPr>
          <w:rFonts w:ascii="Arial" w:eastAsia="SimSun" w:hAnsi="Arial" w:cs="Arial"/>
        </w:rPr>
        <w:t>.</w:t>
      </w:r>
    </w:p>
    <w:p w14:paraId="6C4A70C3" w14:textId="77777777" w:rsidR="00916ABE" w:rsidRPr="00916ABE" w:rsidRDefault="00916ABE" w:rsidP="00916ABE">
      <w:pPr>
        <w:widowControl w:val="0"/>
        <w:jc w:val="both"/>
        <w:rPr>
          <w:rFonts w:ascii="Arial" w:eastAsia="SimSun" w:hAnsi="Arial" w:cs="Arial"/>
        </w:rPr>
      </w:pPr>
    </w:p>
    <w:p w14:paraId="7ED4CC4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procedimiento a seguir para la aplicación de cualquier cambio y la autorización respectiva se detallará con </w:t>
      </w:r>
      <w:r w:rsidRPr="00916ABE">
        <w:rPr>
          <w:rFonts w:ascii="Arial" w:eastAsia="SimSun" w:hAnsi="Arial" w:cs="Arial"/>
          <w:b/>
          <w:bCs/>
        </w:rPr>
        <w:t>“El Proveedor”</w:t>
      </w:r>
      <w:r w:rsidRPr="00916ABE">
        <w:rPr>
          <w:rFonts w:ascii="Arial" w:eastAsia="SimSun" w:hAnsi="Arial" w:cs="Arial"/>
        </w:rPr>
        <w:t>, 10</w:t>
      </w:r>
      <w:r w:rsidRPr="00916ABE">
        <w:rPr>
          <w:rFonts w:ascii="Arial" w:eastAsia="SimSun" w:hAnsi="Arial" w:cs="Arial"/>
          <w:b/>
          <w:bCs/>
        </w:rPr>
        <w:t xml:space="preserve"> </w:t>
      </w:r>
      <w:r w:rsidRPr="00916ABE">
        <w:rPr>
          <w:rFonts w:ascii="Arial" w:eastAsia="SimSun" w:hAnsi="Arial" w:cs="Arial"/>
        </w:rPr>
        <w:t>días naturales previo al inicio de la operación.</w:t>
      </w:r>
    </w:p>
    <w:p w14:paraId="44AD4E67" w14:textId="77777777" w:rsidR="00916ABE" w:rsidRPr="00916ABE" w:rsidRDefault="00916ABE" w:rsidP="00916ABE">
      <w:pPr>
        <w:widowControl w:val="0"/>
        <w:jc w:val="both"/>
        <w:rPr>
          <w:rFonts w:ascii="Arial" w:eastAsia="SimSun" w:hAnsi="Arial" w:cs="Arial"/>
        </w:rPr>
      </w:pPr>
    </w:p>
    <w:p w14:paraId="47A5AF7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deberá aceptar que, como modificaciones mínimas al Modelo de la CPV, se consideran al menos las siguientes:</w:t>
      </w:r>
    </w:p>
    <w:p w14:paraId="3A485CB7" w14:textId="77777777" w:rsidR="00916ABE" w:rsidRPr="00916ABE" w:rsidRDefault="00916ABE" w:rsidP="00916ABE">
      <w:pPr>
        <w:widowControl w:val="0"/>
        <w:jc w:val="both"/>
        <w:rPr>
          <w:rFonts w:ascii="Arial" w:eastAsia="SimSun" w:hAnsi="Arial" w:cs="Arial"/>
        </w:rPr>
      </w:pPr>
    </w:p>
    <w:p w14:paraId="0519AA15" w14:textId="77777777" w:rsidR="00916ABE" w:rsidRPr="00916ABE" w:rsidRDefault="00916ABE">
      <w:pPr>
        <w:numPr>
          <w:ilvl w:val="0"/>
          <w:numId w:val="194"/>
        </w:numPr>
        <w:jc w:val="both"/>
        <w:rPr>
          <w:rFonts w:ascii="Arial" w:eastAsia="SimSun" w:hAnsi="Arial" w:cs="Arial"/>
        </w:rPr>
      </w:pPr>
      <w:r w:rsidRPr="00916ABE">
        <w:rPr>
          <w:rFonts w:ascii="Arial" w:eastAsia="SimSun" w:hAnsi="Arial" w:cs="Arial"/>
        </w:rPr>
        <w:t>Cambio de la firma y nombre de la Secretaria Ejecutiva del Instituto Nacional Electoral.</w:t>
      </w:r>
    </w:p>
    <w:p w14:paraId="449E93B0" w14:textId="77777777" w:rsidR="00916ABE" w:rsidRPr="00916ABE" w:rsidRDefault="00916ABE">
      <w:pPr>
        <w:numPr>
          <w:ilvl w:val="0"/>
          <w:numId w:val="194"/>
        </w:numPr>
        <w:jc w:val="both"/>
        <w:rPr>
          <w:rFonts w:ascii="Arial" w:eastAsia="SimSun" w:hAnsi="Arial" w:cs="Arial"/>
        </w:rPr>
      </w:pPr>
      <w:r w:rsidRPr="00916ABE">
        <w:rPr>
          <w:rFonts w:ascii="Arial" w:eastAsia="SimSun" w:hAnsi="Arial" w:cs="Arial"/>
        </w:rPr>
        <w:lastRenderedPageBreak/>
        <w:t xml:space="preserve">Incluir información fija y/o variable en la CPV. </w:t>
      </w:r>
    </w:p>
    <w:p w14:paraId="12949949" w14:textId="77777777" w:rsidR="00916ABE" w:rsidRPr="00916ABE" w:rsidRDefault="00916ABE">
      <w:pPr>
        <w:numPr>
          <w:ilvl w:val="0"/>
          <w:numId w:val="194"/>
        </w:numPr>
        <w:jc w:val="both"/>
        <w:rPr>
          <w:rFonts w:ascii="Arial" w:eastAsia="SimSun" w:hAnsi="Arial" w:cs="Arial"/>
        </w:rPr>
      </w:pPr>
      <w:r w:rsidRPr="00916ABE">
        <w:rPr>
          <w:rFonts w:ascii="Arial" w:eastAsia="SimSun" w:hAnsi="Arial" w:cs="Arial"/>
        </w:rPr>
        <w:t xml:space="preserve">Eliminar información fija y/o variable en la CPV (como por ejemplo suprimir el domicilio e incorporarlo en algunos de los “códigos bidimensionales”, o algún otro dato contenido en la CPV). </w:t>
      </w:r>
    </w:p>
    <w:p w14:paraId="69C950E5" w14:textId="77777777" w:rsidR="00916ABE" w:rsidRPr="00916ABE" w:rsidRDefault="00916ABE">
      <w:pPr>
        <w:numPr>
          <w:ilvl w:val="0"/>
          <w:numId w:val="194"/>
        </w:numPr>
        <w:jc w:val="both"/>
        <w:rPr>
          <w:rFonts w:ascii="Arial" w:eastAsia="SimSun" w:hAnsi="Arial" w:cs="Arial"/>
        </w:rPr>
      </w:pPr>
      <w:r w:rsidRPr="00916ABE">
        <w:rPr>
          <w:rFonts w:ascii="Arial" w:eastAsia="SimSun" w:hAnsi="Arial" w:cs="Arial"/>
        </w:rPr>
        <w:t xml:space="preserve">Reubicar información fija y/o variable en la CPV. </w:t>
      </w:r>
    </w:p>
    <w:p w14:paraId="6B31570D" w14:textId="77777777" w:rsidR="00916ABE" w:rsidRPr="00916ABE" w:rsidRDefault="00916ABE">
      <w:pPr>
        <w:numPr>
          <w:ilvl w:val="0"/>
          <w:numId w:val="194"/>
        </w:numPr>
        <w:jc w:val="both"/>
        <w:rPr>
          <w:rFonts w:ascii="Arial" w:eastAsia="SimSun" w:hAnsi="Arial" w:cs="Arial"/>
        </w:rPr>
      </w:pPr>
      <w:r w:rsidRPr="00916ABE">
        <w:rPr>
          <w:rFonts w:ascii="Arial" w:eastAsia="SimSun" w:hAnsi="Arial" w:cs="Arial"/>
        </w:rPr>
        <w:t>Incluir caracteres especiales adicionales a la información variable en la CPV.</w:t>
      </w:r>
    </w:p>
    <w:p w14:paraId="5EE58335" w14:textId="77777777" w:rsidR="00916ABE" w:rsidRPr="00916ABE" w:rsidRDefault="00916ABE" w:rsidP="00916ABE">
      <w:pPr>
        <w:widowControl w:val="0"/>
        <w:jc w:val="both"/>
        <w:rPr>
          <w:rFonts w:ascii="Arial" w:eastAsia="SimSun" w:hAnsi="Arial" w:cs="Arial"/>
        </w:rPr>
      </w:pPr>
    </w:p>
    <w:p w14:paraId="25E7814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 anterior no implicará una modificación en el costo del servicio.</w:t>
      </w:r>
    </w:p>
    <w:p w14:paraId="3D56CE97" w14:textId="77777777" w:rsidR="00916ABE" w:rsidRPr="00916ABE" w:rsidRDefault="00916ABE" w:rsidP="00916ABE">
      <w:pPr>
        <w:widowControl w:val="0"/>
        <w:jc w:val="both"/>
        <w:rPr>
          <w:rFonts w:ascii="Arial" w:eastAsia="SimSun" w:hAnsi="Arial" w:cs="Arial"/>
        </w:rPr>
      </w:pPr>
    </w:p>
    <w:p w14:paraId="46405C3C" w14:textId="77777777" w:rsidR="00916ABE" w:rsidRPr="00916ABE" w:rsidRDefault="00916ABE">
      <w:pPr>
        <w:keepNext/>
        <w:numPr>
          <w:ilvl w:val="2"/>
          <w:numId w:val="181"/>
        </w:numPr>
        <w:jc w:val="both"/>
        <w:outlineLvl w:val="0"/>
        <w:rPr>
          <w:rFonts w:ascii="Arial" w:eastAsia="SimSun" w:hAnsi="Arial" w:cs="Arial"/>
          <w:b/>
        </w:rPr>
      </w:pPr>
      <w:bookmarkStart w:id="1888" w:name="_Toc341706831"/>
      <w:bookmarkStart w:id="1889" w:name="_Toc341706944"/>
      <w:bookmarkStart w:id="1890" w:name="_Toc341707051"/>
      <w:bookmarkStart w:id="1891" w:name="_Toc341707170"/>
      <w:bookmarkStart w:id="1892" w:name="_Toc341707283"/>
      <w:bookmarkStart w:id="1893" w:name="_Toc341707390"/>
      <w:bookmarkStart w:id="1894" w:name="_Toc341707594"/>
      <w:bookmarkStart w:id="1895" w:name="_Toc341708836"/>
      <w:bookmarkStart w:id="1896" w:name="_Toc341709018"/>
      <w:bookmarkStart w:id="1897" w:name="_Toc341706834"/>
      <w:bookmarkStart w:id="1898" w:name="_Toc341706947"/>
      <w:bookmarkStart w:id="1899" w:name="_Toc341707054"/>
      <w:bookmarkStart w:id="1900" w:name="_Toc341707173"/>
      <w:bookmarkStart w:id="1901" w:name="_Toc341707286"/>
      <w:bookmarkStart w:id="1902" w:name="_Toc341707393"/>
      <w:bookmarkStart w:id="1903" w:name="_Toc341707597"/>
      <w:bookmarkStart w:id="1904" w:name="_Toc341708839"/>
      <w:bookmarkStart w:id="1905" w:name="_Toc341709021"/>
      <w:bookmarkStart w:id="1906" w:name="_Toc5813407"/>
      <w:bookmarkStart w:id="1907" w:name="_Toc7111859"/>
      <w:bookmarkStart w:id="1908" w:name="_Toc208592563"/>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r w:rsidRPr="00916ABE">
        <w:rPr>
          <w:rFonts w:ascii="Arial" w:eastAsia="SimSun" w:hAnsi="Arial" w:cs="Arial"/>
          <w:b/>
        </w:rPr>
        <w:t>Pruebas de la CPV.</w:t>
      </w:r>
      <w:bookmarkEnd w:id="1906"/>
      <w:bookmarkEnd w:id="1907"/>
      <w:bookmarkEnd w:id="1908"/>
    </w:p>
    <w:p w14:paraId="2E1F3A6C" w14:textId="77777777" w:rsidR="00916ABE" w:rsidRPr="00916ABE" w:rsidRDefault="00916ABE" w:rsidP="00916ABE">
      <w:pPr>
        <w:widowControl w:val="0"/>
        <w:jc w:val="both"/>
        <w:rPr>
          <w:rFonts w:ascii="Arial" w:eastAsia="SimSun" w:hAnsi="Arial" w:cs="Arial"/>
        </w:rPr>
      </w:pPr>
    </w:p>
    <w:p w14:paraId="7F1105CA" w14:textId="77777777" w:rsidR="00916ABE" w:rsidRPr="00916ABE" w:rsidRDefault="00916ABE">
      <w:pPr>
        <w:keepNext/>
        <w:numPr>
          <w:ilvl w:val="3"/>
          <w:numId w:val="181"/>
        </w:numPr>
        <w:jc w:val="both"/>
        <w:outlineLvl w:val="0"/>
        <w:rPr>
          <w:rFonts w:ascii="Arial" w:eastAsia="SimSun" w:hAnsi="Arial" w:cs="Arial"/>
          <w:b/>
        </w:rPr>
      </w:pPr>
      <w:bookmarkStart w:id="1909" w:name="_Toc208592564"/>
      <w:bookmarkStart w:id="1910" w:name="_Toc5813408"/>
      <w:bookmarkStart w:id="1911" w:name="_Toc7111860"/>
      <w:r w:rsidRPr="00916ABE">
        <w:rPr>
          <w:rFonts w:ascii="Arial" w:eastAsia="SimSun" w:hAnsi="Arial" w:cs="Arial"/>
          <w:b/>
        </w:rPr>
        <w:t>Entrega de “Muestras genéricas” para evaluación técnica.</w:t>
      </w:r>
      <w:bookmarkEnd w:id="1909"/>
      <w:r w:rsidRPr="00916ABE">
        <w:rPr>
          <w:rFonts w:ascii="Arial" w:eastAsia="SimSun" w:hAnsi="Arial" w:cs="Arial"/>
          <w:b/>
        </w:rPr>
        <w:t xml:space="preserve"> </w:t>
      </w:r>
      <w:bookmarkEnd w:id="1910"/>
      <w:bookmarkEnd w:id="1911"/>
    </w:p>
    <w:p w14:paraId="4B181E4D" w14:textId="77777777" w:rsidR="00916ABE" w:rsidRPr="00916ABE" w:rsidRDefault="00916ABE" w:rsidP="00916ABE">
      <w:pPr>
        <w:widowControl w:val="0"/>
        <w:tabs>
          <w:tab w:val="left" w:pos="900"/>
        </w:tabs>
        <w:jc w:val="both"/>
        <w:rPr>
          <w:rFonts w:ascii="Arial" w:eastAsia="SimSun" w:hAnsi="Arial" w:cs="Arial"/>
        </w:rPr>
      </w:pPr>
      <w:r w:rsidRPr="00916ABE">
        <w:rPr>
          <w:rFonts w:ascii="Arial" w:eastAsia="SimSun" w:hAnsi="Arial" w:cs="Arial"/>
        </w:rPr>
        <w:tab/>
      </w:r>
    </w:p>
    <w:p w14:paraId="774F5CF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Las muestras genéricas de CPV, se entregarán en el acto de presentación y apertura de proposiciones por </w:t>
      </w:r>
      <w:r w:rsidRPr="00916ABE">
        <w:rPr>
          <w:rFonts w:ascii="Arial" w:eastAsia="SimSun" w:hAnsi="Arial" w:cs="Arial"/>
          <w:b/>
        </w:rPr>
        <w:t>“El Licitante”</w:t>
      </w:r>
      <w:r w:rsidRPr="00916ABE">
        <w:rPr>
          <w:rFonts w:ascii="Arial" w:eastAsia="SimSun" w:hAnsi="Arial" w:cs="Arial"/>
        </w:rPr>
        <w:t>, de conformidad con lo establecido en el “</w:t>
      </w:r>
      <w:r w:rsidRPr="00916ABE">
        <w:rPr>
          <w:rFonts w:ascii="Arial" w:eastAsia="SimSun" w:hAnsi="Arial" w:cs="Arial"/>
          <w:i/>
        </w:rPr>
        <w:t>Protocolo para recepción y manejo de muestras durante el acto de apertura y presentación de proposiciones</w:t>
      </w:r>
      <w:r w:rsidRPr="00916ABE">
        <w:rPr>
          <w:rFonts w:ascii="Arial" w:eastAsia="SimSun" w:hAnsi="Arial" w:cs="Arial"/>
        </w:rPr>
        <w:t>” que se indica en el inciso a) del Apéndice A.</w:t>
      </w:r>
    </w:p>
    <w:p w14:paraId="3AAF6121" w14:textId="77777777" w:rsidR="00916ABE" w:rsidRPr="00916ABE" w:rsidRDefault="00916ABE" w:rsidP="00916ABE">
      <w:pPr>
        <w:widowControl w:val="0"/>
        <w:jc w:val="both"/>
        <w:rPr>
          <w:rFonts w:ascii="Arial" w:eastAsia="SimSun" w:hAnsi="Arial" w:cs="Arial"/>
        </w:rPr>
      </w:pPr>
    </w:p>
    <w:p w14:paraId="752DF55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incluir en un sobre cerrado, en el acto de presentación y apertura de proposiciones, 200 </w:t>
      </w:r>
      <w:r w:rsidRPr="00916ABE">
        <w:rPr>
          <w:rFonts w:ascii="Arial" w:eastAsia="SimSun" w:hAnsi="Arial" w:cs="Arial"/>
          <w:b/>
        </w:rPr>
        <w:t xml:space="preserve">“Muestras genéricas” </w:t>
      </w:r>
      <w:r w:rsidRPr="00916ABE">
        <w:rPr>
          <w:rFonts w:ascii="Arial" w:eastAsia="SimSun" w:hAnsi="Arial" w:cs="Arial"/>
        </w:rPr>
        <w:t xml:space="preserve">de CPV, en dos paquetes de 100 muestras cada uno, debidamente identificados, de las cuales, 100 muestras serán destinadas para la realización de las pruebas que realizará </w:t>
      </w:r>
      <w:r w:rsidRPr="00916ABE">
        <w:rPr>
          <w:rFonts w:ascii="Arial" w:eastAsia="SimSun" w:hAnsi="Arial" w:cs="Arial"/>
          <w:b/>
        </w:rPr>
        <w:t>“El Instituto”,</w:t>
      </w:r>
      <w:r w:rsidRPr="00916ABE">
        <w:rPr>
          <w:rFonts w:ascii="Arial" w:eastAsia="SimSun" w:hAnsi="Arial" w:cs="Arial"/>
        </w:rPr>
        <w:t xml:space="preserve"> como se describe en el numeral 3.1.8.2 </w:t>
      </w:r>
      <w:r w:rsidRPr="00916ABE">
        <w:rPr>
          <w:rFonts w:ascii="Arial" w:eastAsia="SimSun" w:hAnsi="Arial" w:cs="Arial"/>
          <w:i/>
        </w:rPr>
        <w:t xml:space="preserve">“Pruebas Técnicas a efectuar por </w:t>
      </w:r>
      <w:r w:rsidRPr="00916ABE">
        <w:rPr>
          <w:rFonts w:ascii="Arial" w:eastAsia="SimSun" w:hAnsi="Arial" w:cs="Arial"/>
          <w:b/>
          <w:bCs/>
          <w:i/>
        </w:rPr>
        <w:t>El Instituto</w:t>
      </w:r>
      <w:r w:rsidRPr="00916ABE">
        <w:rPr>
          <w:rFonts w:ascii="Arial" w:eastAsia="SimSun" w:hAnsi="Arial" w:cs="Arial"/>
          <w:i/>
        </w:rPr>
        <w:t>”</w:t>
      </w:r>
      <w:r w:rsidRPr="00916ABE">
        <w:rPr>
          <w:rFonts w:ascii="Arial" w:eastAsia="SimSun" w:hAnsi="Arial" w:cs="Arial"/>
        </w:rPr>
        <w:t>, y 100 muestras para realizar las pruebas de Laboratorio como se especifica en el numeral 3.1.6.3. “</w:t>
      </w:r>
      <w:r w:rsidRPr="00916ABE">
        <w:rPr>
          <w:rFonts w:ascii="Arial" w:eastAsia="SimSun" w:hAnsi="Arial" w:cs="Arial"/>
          <w:i/>
        </w:rPr>
        <w:t>Pruebas Técnicas a efectuar por Laboratorio”</w:t>
      </w:r>
      <w:r w:rsidRPr="00916ABE">
        <w:rPr>
          <w:rFonts w:ascii="Arial" w:eastAsia="SimSun" w:hAnsi="Arial" w:cs="Arial"/>
        </w:rPr>
        <w:t xml:space="preserve">, estas últimas serán entregadas a la UNAM o al Laboratorio que determine </w:t>
      </w:r>
      <w:r w:rsidRPr="00916ABE">
        <w:rPr>
          <w:rFonts w:ascii="Arial" w:eastAsia="SimSun" w:hAnsi="Arial" w:cs="Arial"/>
          <w:b/>
          <w:bCs/>
        </w:rPr>
        <w:t xml:space="preserve">“El Instituto”, </w:t>
      </w:r>
      <w:r w:rsidRPr="00916ABE">
        <w:rPr>
          <w:rFonts w:ascii="Arial" w:eastAsia="SimSun" w:hAnsi="Arial" w:cs="Arial"/>
        </w:rPr>
        <w:t>en el acto de presentación y apertura de proposiciones.</w:t>
      </w:r>
    </w:p>
    <w:p w14:paraId="7F2A204F" w14:textId="77777777" w:rsidR="00916ABE" w:rsidRPr="00916ABE" w:rsidRDefault="00916ABE" w:rsidP="00916ABE">
      <w:pPr>
        <w:widowControl w:val="0"/>
        <w:jc w:val="both"/>
        <w:rPr>
          <w:rFonts w:ascii="Arial" w:eastAsia="SimSun" w:hAnsi="Arial" w:cs="Arial"/>
        </w:rPr>
      </w:pPr>
    </w:p>
    <w:p w14:paraId="0E2673E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Las muestras para las pruebas técnicas que realizará la UNAM o el Laboratorio que determine </w:t>
      </w:r>
      <w:r w:rsidRPr="00916ABE">
        <w:rPr>
          <w:rFonts w:ascii="Arial" w:eastAsia="SimSun" w:hAnsi="Arial" w:cs="Arial"/>
          <w:b/>
          <w:bCs/>
        </w:rPr>
        <w:t xml:space="preserve">“El Instituto”, </w:t>
      </w:r>
      <w:r w:rsidRPr="00916ABE">
        <w:rPr>
          <w:rFonts w:ascii="Arial" w:eastAsia="SimSun" w:hAnsi="Arial" w:cs="Arial"/>
        </w:rPr>
        <w:t xml:space="preserve">deberán presentarse en material Teslin o equivalente que garanticen la seguridad de la CPV, para tal efecto, </w:t>
      </w:r>
      <w:r w:rsidRPr="00916ABE">
        <w:rPr>
          <w:rFonts w:ascii="Arial" w:eastAsia="SimSun" w:hAnsi="Arial" w:cs="Arial"/>
          <w:b/>
          <w:bCs/>
        </w:rPr>
        <w:t>“El Licitante”</w:t>
      </w:r>
      <w:r w:rsidRPr="00916ABE">
        <w:rPr>
          <w:rFonts w:ascii="Arial" w:eastAsia="SimSun" w:hAnsi="Arial" w:cs="Arial"/>
        </w:rPr>
        <w:t xml:space="preserve"> presentará junto con su Propuesta Técnica una muestra del material con el que se elaboraron las CPV, la ficha técnica del mismo, así como los aparatos y/o instrumentos técnicos necesarios para su verificación por parte de </w:t>
      </w:r>
      <w:r w:rsidRPr="00916ABE">
        <w:rPr>
          <w:rFonts w:ascii="Arial" w:eastAsia="SimSun" w:hAnsi="Arial" w:cs="Arial"/>
          <w:b/>
          <w:bCs/>
        </w:rPr>
        <w:t xml:space="preserve">“El Instituto” </w:t>
      </w:r>
      <w:r w:rsidRPr="00916ABE">
        <w:rPr>
          <w:rFonts w:ascii="Arial" w:eastAsia="SimSun" w:hAnsi="Arial" w:cs="Arial"/>
        </w:rPr>
        <w:t xml:space="preserve">durante el acto de presentación y apertura de proposiciones. </w:t>
      </w:r>
      <w:r w:rsidRPr="00916ABE">
        <w:rPr>
          <w:rFonts w:ascii="Arial" w:eastAsia="SimSun" w:hAnsi="Arial" w:cs="Arial"/>
          <w:b/>
          <w:bCs/>
        </w:rPr>
        <w:t>“El Instituto”</w:t>
      </w:r>
      <w:r w:rsidRPr="00916ABE">
        <w:rPr>
          <w:rFonts w:ascii="Arial" w:eastAsia="SimSun" w:hAnsi="Arial" w:cs="Arial"/>
        </w:rPr>
        <w:t xml:space="preserve"> por sus propios medios podrá verificar las características del material presentado en dicho acto. </w:t>
      </w:r>
    </w:p>
    <w:p w14:paraId="743952D6" w14:textId="77777777" w:rsidR="00916ABE" w:rsidRPr="00916ABE" w:rsidRDefault="00916ABE" w:rsidP="00916ABE">
      <w:pPr>
        <w:widowControl w:val="0"/>
        <w:jc w:val="both"/>
        <w:rPr>
          <w:rFonts w:ascii="Arial" w:eastAsia="SimSun" w:hAnsi="Arial" w:cs="Arial"/>
        </w:rPr>
      </w:pPr>
    </w:p>
    <w:p w14:paraId="562BC77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Asimismo, las muestras genéricas entregadas a </w:t>
      </w:r>
      <w:r w:rsidRPr="00916ABE">
        <w:rPr>
          <w:rFonts w:ascii="Arial" w:eastAsia="SimSun" w:hAnsi="Arial" w:cs="Arial"/>
          <w:b/>
        </w:rPr>
        <w:t>“El Instituto”</w:t>
      </w:r>
      <w:r w:rsidRPr="00916ABE">
        <w:rPr>
          <w:rFonts w:ascii="Arial" w:eastAsia="SimSun" w:hAnsi="Arial" w:cs="Arial"/>
        </w:rPr>
        <w:t xml:space="preserve"> deberán considerar al menos lo siguiente:</w:t>
      </w:r>
    </w:p>
    <w:p w14:paraId="6890E80A" w14:textId="77777777" w:rsidR="00916ABE" w:rsidRPr="00916ABE" w:rsidRDefault="00916ABE" w:rsidP="00916ABE">
      <w:pPr>
        <w:widowControl w:val="0"/>
        <w:jc w:val="both"/>
        <w:rPr>
          <w:rFonts w:ascii="Arial" w:eastAsia="SimSun" w:hAnsi="Arial" w:cs="Arial"/>
        </w:rPr>
      </w:pPr>
    </w:p>
    <w:p w14:paraId="1A22BB79"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Ser elaboradas con los materiales, calidad de impresión y elementos de seguridad solicitados por “</w:t>
      </w:r>
      <w:r w:rsidRPr="00916ABE">
        <w:rPr>
          <w:rFonts w:ascii="Arial" w:eastAsia="SimSun" w:hAnsi="Arial" w:cs="Arial"/>
          <w:b/>
        </w:rPr>
        <w:t>El Instituto</w:t>
      </w:r>
      <w:r w:rsidRPr="00916ABE">
        <w:rPr>
          <w:rFonts w:ascii="Arial" w:eastAsia="SimSun" w:hAnsi="Arial" w:cs="Arial"/>
        </w:rPr>
        <w:t>”, asimismo, deberán incluir la leyenda “</w:t>
      </w:r>
      <w:r w:rsidRPr="00916ABE">
        <w:rPr>
          <w:rFonts w:ascii="Arial" w:eastAsia="SimSun" w:hAnsi="Arial" w:cs="Arial"/>
          <w:b/>
        </w:rPr>
        <w:t>Muestra</w:t>
      </w:r>
      <w:r w:rsidRPr="00916ABE">
        <w:rPr>
          <w:rFonts w:ascii="Arial" w:eastAsia="SimSun" w:hAnsi="Arial" w:cs="Arial"/>
        </w:rPr>
        <w:t>”.</w:t>
      </w:r>
    </w:p>
    <w:p w14:paraId="417EE3C1"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 xml:space="preserve">Que Incluya datos fijos y variables. En las muestras genéricas se deberá imprimir en el rubro de nombre: el nombre del Representante Legal, en el rubro dirección: la dirección fiscal y en el apartado de firma, se deberá imprimir la firma del Representante Legal de </w:t>
      </w:r>
      <w:r w:rsidRPr="00916ABE">
        <w:rPr>
          <w:rFonts w:ascii="Arial" w:eastAsia="SimSun" w:hAnsi="Arial" w:cs="Arial"/>
          <w:b/>
          <w:bCs/>
        </w:rPr>
        <w:t>“El Licitante”</w:t>
      </w:r>
      <w:r w:rsidRPr="00916ABE">
        <w:rPr>
          <w:rFonts w:ascii="Arial" w:eastAsia="SimSun" w:hAnsi="Arial" w:cs="Arial"/>
        </w:rPr>
        <w:t>.</w:t>
      </w:r>
    </w:p>
    <w:p w14:paraId="3BF431F0"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 xml:space="preserve">Para el caso de la impresión con tinta invisible, deberá incluir el nombre del Representante Legal de </w:t>
      </w:r>
      <w:r w:rsidRPr="00916ABE">
        <w:rPr>
          <w:rFonts w:ascii="Arial" w:eastAsia="SimSun" w:hAnsi="Arial" w:cs="Arial"/>
          <w:b/>
          <w:bCs/>
        </w:rPr>
        <w:t>“El Licitante”</w:t>
      </w:r>
      <w:r w:rsidRPr="00916ABE">
        <w:rPr>
          <w:rFonts w:ascii="Arial" w:eastAsia="SimSun" w:hAnsi="Arial" w:cs="Arial"/>
        </w:rPr>
        <w:t>.</w:t>
      </w:r>
    </w:p>
    <w:p w14:paraId="222CA153"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Considerar los elementos de seguridad, conforme a las especificaciones establecidas en este Anexo Técnico.</w:t>
      </w:r>
    </w:p>
    <w:p w14:paraId="2535BE87" w14:textId="77777777" w:rsidR="00916ABE" w:rsidRPr="00916ABE" w:rsidRDefault="00916ABE" w:rsidP="00916ABE">
      <w:pPr>
        <w:widowControl w:val="0"/>
        <w:ind w:left="720"/>
        <w:jc w:val="both"/>
        <w:rPr>
          <w:rFonts w:ascii="Arial" w:eastAsia="SimSun" w:hAnsi="Arial" w:cs="Arial"/>
        </w:rPr>
      </w:pPr>
    </w:p>
    <w:p w14:paraId="19DAFE90"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Elementos de seguridad ubicados en el Anverso de la CPV. </w:t>
      </w:r>
    </w:p>
    <w:p w14:paraId="016492AA" w14:textId="77777777" w:rsidR="00916ABE" w:rsidRPr="00916ABE" w:rsidRDefault="00916ABE" w:rsidP="00916ABE">
      <w:pPr>
        <w:jc w:val="both"/>
        <w:rPr>
          <w:rFonts w:ascii="Arial" w:eastAsia="SimSun" w:hAnsi="Arial" w:cs="Arial"/>
        </w:rPr>
      </w:pPr>
    </w:p>
    <w:tbl>
      <w:tblPr>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40"/>
        <w:gridCol w:w="5610"/>
      </w:tblGrid>
      <w:tr w:rsidR="00916ABE" w:rsidRPr="00916ABE" w14:paraId="17C8393B" w14:textId="77777777" w:rsidTr="00B73D10">
        <w:trPr>
          <w:trHeight w:val="592"/>
          <w:jc w:val="center"/>
        </w:trPr>
        <w:tc>
          <w:tcPr>
            <w:tcW w:w="374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A5B27A7" w14:textId="77777777" w:rsidR="00916ABE" w:rsidRPr="00916ABE" w:rsidRDefault="00916ABE" w:rsidP="00916ABE">
            <w:pPr>
              <w:jc w:val="center"/>
              <w:rPr>
                <w:rFonts w:ascii="Arial" w:eastAsia="SimSun" w:hAnsi="Arial" w:cs="Arial"/>
                <w:b/>
              </w:rPr>
            </w:pPr>
            <w:r w:rsidRPr="00916ABE">
              <w:rPr>
                <w:rFonts w:ascii="Arial" w:eastAsia="SimSun" w:hAnsi="Arial" w:cs="Arial"/>
                <w:b/>
              </w:rPr>
              <w:t>Elemento de seguridad</w:t>
            </w:r>
          </w:p>
        </w:tc>
        <w:tc>
          <w:tcPr>
            <w:tcW w:w="56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60CE55E" w14:textId="77777777" w:rsidR="00916ABE" w:rsidRPr="00916ABE" w:rsidRDefault="00916ABE" w:rsidP="00916ABE">
            <w:pPr>
              <w:jc w:val="center"/>
              <w:rPr>
                <w:rFonts w:ascii="Arial" w:eastAsia="SimSun" w:hAnsi="Arial" w:cs="Arial"/>
                <w:b/>
              </w:rPr>
            </w:pPr>
            <w:r w:rsidRPr="00916ABE">
              <w:rPr>
                <w:rFonts w:ascii="Arial" w:eastAsia="SimSun" w:hAnsi="Arial" w:cs="Arial"/>
                <w:b/>
              </w:rPr>
              <w:t>Descripción</w:t>
            </w:r>
          </w:p>
        </w:tc>
      </w:tr>
      <w:tr w:rsidR="00916ABE" w:rsidRPr="00916ABE" w14:paraId="08063818" w14:textId="77777777" w:rsidTr="00B73D10">
        <w:trPr>
          <w:trHeight w:val="657"/>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774841C8"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Preimpresión en </w:t>
            </w:r>
            <w:r w:rsidRPr="00916ABE">
              <w:rPr>
                <w:rFonts w:ascii="Arial" w:eastAsia="SimSun" w:hAnsi="Arial" w:cs="Arial"/>
                <w:i/>
                <w:iCs/>
              </w:rPr>
              <w:t>Offset</w:t>
            </w:r>
            <w:r w:rsidRPr="00916ABE">
              <w:rPr>
                <w:rFonts w:ascii="Arial" w:eastAsia="SimSun" w:hAnsi="Arial" w:cs="Arial"/>
              </w:rPr>
              <w:t xml:space="preserve"> de seguridad. </w:t>
            </w:r>
          </w:p>
        </w:tc>
        <w:tc>
          <w:tcPr>
            <w:tcW w:w="5610" w:type="dxa"/>
            <w:tcBorders>
              <w:top w:val="single" w:sz="4" w:space="0" w:color="000000"/>
              <w:left w:val="single" w:sz="4" w:space="0" w:color="000000"/>
              <w:bottom w:val="single" w:sz="4" w:space="0" w:color="000000"/>
              <w:right w:val="single" w:sz="4" w:space="0" w:color="000000"/>
            </w:tcBorders>
          </w:tcPr>
          <w:p w14:paraId="2A107C16"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 xml:space="preserve">Con tecnología </w:t>
            </w:r>
            <w:r w:rsidRPr="00916ABE">
              <w:rPr>
                <w:rFonts w:ascii="Arial" w:eastAsia="SimSun" w:hAnsi="Arial" w:cs="Arial"/>
                <w:i/>
                <w:iCs/>
              </w:rPr>
              <w:t>Offset</w:t>
            </w:r>
            <w:r w:rsidRPr="00916ABE">
              <w:rPr>
                <w:rFonts w:ascii="Arial" w:eastAsia="SimSun" w:hAnsi="Arial" w:cs="Arial"/>
              </w:rPr>
              <w:t xml:space="preserve"> con una resolución que no permita detectar la estructura de los pixeles de la imagen como lo establece la Norma “ICAO 9303 Parte 3” para el diseño del fondo de la CPV. </w:t>
            </w:r>
          </w:p>
          <w:p w14:paraId="55751728"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lastRenderedPageBreak/>
              <w:t>Para las muestras genéricas se aceptará la utilización de una resolución a 12</w:t>
            </w:r>
            <w:r w:rsidRPr="00916ABE">
              <w:rPr>
                <w:rFonts w:ascii="Arial" w:eastAsia="SimSun" w:hAnsi="Arial" w:cs="Arial"/>
                <w:b/>
                <w:bCs/>
              </w:rPr>
              <w:t>,800 DPI</w:t>
            </w:r>
            <w:r w:rsidRPr="00916ABE">
              <w:rPr>
                <w:rFonts w:ascii="Arial" w:eastAsia="SimSun" w:hAnsi="Arial" w:cs="Arial"/>
              </w:rPr>
              <w:t xml:space="preserve"> reales del fondo de la CPV.</w:t>
            </w:r>
          </w:p>
        </w:tc>
      </w:tr>
      <w:tr w:rsidR="00916ABE" w:rsidRPr="00916ABE" w14:paraId="7183313A" w14:textId="77777777" w:rsidTr="00B73D10">
        <w:trPr>
          <w:trHeight w:val="458"/>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71A2AD09"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Fotografía a color.</w:t>
            </w:r>
          </w:p>
        </w:tc>
        <w:tc>
          <w:tcPr>
            <w:tcW w:w="5610" w:type="dxa"/>
            <w:tcBorders>
              <w:top w:val="single" w:sz="4" w:space="0" w:color="000000"/>
              <w:left w:val="single" w:sz="4" w:space="0" w:color="000000"/>
              <w:bottom w:val="single" w:sz="4" w:space="0" w:color="000000"/>
              <w:right w:val="single" w:sz="4" w:space="0" w:color="000000"/>
            </w:tcBorders>
          </w:tcPr>
          <w:p w14:paraId="08D51494"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 xml:space="preserve">Impresa digitalmente a una resolución mínima de 800 x 800 DPI reales. </w:t>
            </w:r>
          </w:p>
        </w:tc>
      </w:tr>
      <w:tr w:rsidR="00916ABE" w:rsidRPr="00916ABE" w14:paraId="28351723" w14:textId="77777777" w:rsidTr="00B73D10">
        <w:trPr>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51047881" w14:textId="77777777" w:rsidR="00916ABE" w:rsidRPr="00916ABE" w:rsidRDefault="00916ABE" w:rsidP="00916ABE">
            <w:pPr>
              <w:jc w:val="both"/>
              <w:rPr>
                <w:rFonts w:ascii="Arial" w:eastAsia="SimSun" w:hAnsi="Arial" w:cs="Arial"/>
              </w:rPr>
            </w:pPr>
            <w:r w:rsidRPr="00916ABE">
              <w:rPr>
                <w:rFonts w:ascii="Arial" w:eastAsia="SimSun" w:hAnsi="Arial" w:cs="Arial"/>
              </w:rPr>
              <w:t>Elementos visibles bajo luz ultravioleta o infrarroja.</w:t>
            </w:r>
          </w:p>
        </w:tc>
        <w:tc>
          <w:tcPr>
            <w:tcW w:w="5610" w:type="dxa"/>
            <w:tcBorders>
              <w:top w:val="single" w:sz="4" w:space="0" w:color="000000"/>
              <w:left w:val="single" w:sz="4" w:space="0" w:color="000000"/>
              <w:bottom w:val="single" w:sz="4" w:space="0" w:color="000000"/>
              <w:right w:val="single" w:sz="4" w:space="0" w:color="000000"/>
            </w:tcBorders>
          </w:tcPr>
          <w:p w14:paraId="338FBF36"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Datos variables sobre el cuerpo de la CPV en forma horizontal y uniformemente se imprimirá: En dos líneas: El nombre completo de las personas, Formato Único de Actualización y Recibo y Fecha de Trámite.</w:t>
            </w:r>
          </w:p>
          <w:p w14:paraId="2CA745FF"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 xml:space="preserve">Datos fijos sobre el cuerpo de la CPV, como son la silueta de la República Mexicana, logo del INE, leyenda México y Urna Electoral o un diseño gráfico no visible en tinta de seguridad recomendado por </w:t>
            </w:r>
            <w:r w:rsidRPr="00916ABE">
              <w:rPr>
                <w:rFonts w:ascii="Arial" w:eastAsia="SimSun" w:hAnsi="Arial" w:cs="Arial"/>
                <w:b/>
              </w:rPr>
              <w:t>“El Licitante”</w:t>
            </w:r>
            <w:r w:rsidRPr="00916ABE">
              <w:rPr>
                <w:rFonts w:ascii="Arial" w:eastAsia="SimSun" w:hAnsi="Arial" w:cs="Arial"/>
              </w:rPr>
              <w:t>.</w:t>
            </w:r>
          </w:p>
        </w:tc>
      </w:tr>
      <w:tr w:rsidR="00916ABE" w:rsidRPr="00916ABE" w14:paraId="29C8F701" w14:textId="77777777" w:rsidTr="00B73D10">
        <w:trPr>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17C568D8" w14:textId="77777777" w:rsidR="00916ABE" w:rsidRPr="00916ABE" w:rsidRDefault="00916ABE" w:rsidP="00916ABE">
            <w:pPr>
              <w:jc w:val="both"/>
              <w:rPr>
                <w:rFonts w:ascii="Arial" w:eastAsia="SimSun" w:hAnsi="Arial" w:cs="Arial"/>
              </w:rPr>
            </w:pPr>
            <w:r w:rsidRPr="00916ABE">
              <w:rPr>
                <w:rFonts w:ascii="Arial" w:eastAsia="SimSun" w:hAnsi="Arial" w:cs="Arial"/>
              </w:rPr>
              <w:t>Imagen de Seguridad</w:t>
            </w:r>
          </w:p>
        </w:tc>
        <w:tc>
          <w:tcPr>
            <w:tcW w:w="5610" w:type="dxa"/>
            <w:tcBorders>
              <w:top w:val="single" w:sz="4" w:space="0" w:color="000000"/>
              <w:left w:val="single" w:sz="4" w:space="0" w:color="000000"/>
              <w:bottom w:val="single" w:sz="4" w:space="0" w:color="000000"/>
              <w:right w:val="single" w:sz="4" w:space="0" w:color="000000"/>
            </w:tcBorders>
          </w:tcPr>
          <w:p w14:paraId="0B53D2C1"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 xml:space="preserve">DOVID de producción controlada y diseño exclusivo para </w:t>
            </w:r>
            <w:r w:rsidRPr="00916ABE">
              <w:rPr>
                <w:rFonts w:ascii="Arial" w:eastAsia="SimSun" w:hAnsi="Arial" w:cs="Arial"/>
                <w:b/>
              </w:rPr>
              <w:t>“El Instituto”</w:t>
            </w:r>
            <w:r w:rsidRPr="00916ABE">
              <w:rPr>
                <w:rFonts w:ascii="Arial" w:eastAsia="SimSun" w:hAnsi="Arial" w:cs="Arial"/>
              </w:rPr>
              <w:t>.</w:t>
            </w:r>
          </w:p>
        </w:tc>
      </w:tr>
      <w:tr w:rsidR="00916ABE" w:rsidRPr="00916ABE" w14:paraId="0768D7D9" w14:textId="77777777" w:rsidTr="00B73D10">
        <w:trPr>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1DB8A061" w14:textId="77777777" w:rsidR="00916ABE" w:rsidRPr="00916ABE" w:rsidRDefault="00916ABE" w:rsidP="00916ABE">
            <w:pPr>
              <w:jc w:val="both"/>
              <w:rPr>
                <w:rFonts w:ascii="Arial" w:eastAsia="SimSun" w:hAnsi="Arial" w:cs="Arial"/>
              </w:rPr>
            </w:pPr>
            <w:r w:rsidRPr="00916ABE">
              <w:rPr>
                <w:rFonts w:ascii="Arial" w:eastAsia="SimSun" w:hAnsi="Arial" w:cs="Arial"/>
              </w:rPr>
              <w:t>Fotografía fantasma con datos variables</w:t>
            </w:r>
          </w:p>
        </w:tc>
        <w:tc>
          <w:tcPr>
            <w:tcW w:w="5610" w:type="dxa"/>
            <w:tcBorders>
              <w:top w:val="single" w:sz="4" w:space="0" w:color="000000"/>
              <w:left w:val="single" w:sz="4" w:space="0" w:color="000000"/>
              <w:bottom w:val="single" w:sz="4" w:space="0" w:color="000000"/>
              <w:right w:val="single" w:sz="4" w:space="0" w:color="000000"/>
            </w:tcBorders>
            <w:vAlign w:val="center"/>
          </w:tcPr>
          <w:p w14:paraId="4EED79DC"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Fotografía fantasma de las personas a color integrada con datos variables ubicada en el lado derecho de la CPV.</w:t>
            </w:r>
          </w:p>
        </w:tc>
      </w:tr>
      <w:tr w:rsidR="00916ABE" w:rsidRPr="00916ABE" w14:paraId="3D31E3A4" w14:textId="77777777" w:rsidTr="00B73D10">
        <w:trPr>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5C2D5B06"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Firma Digitalizada </w:t>
            </w:r>
          </w:p>
        </w:tc>
        <w:tc>
          <w:tcPr>
            <w:tcW w:w="5610" w:type="dxa"/>
            <w:tcBorders>
              <w:top w:val="single" w:sz="4" w:space="0" w:color="000000"/>
              <w:left w:val="single" w:sz="4" w:space="0" w:color="000000"/>
              <w:bottom w:val="single" w:sz="4" w:space="0" w:color="000000"/>
              <w:right w:val="single" w:sz="4" w:space="0" w:color="000000"/>
            </w:tcBorders>
          </w:tcPr>
          <w:p w14:paraId="5309E20D"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 xml:space="preserve">La firma digitalizada de las personas generada mediante técnicas de impresión. </w:t>
            </w:r>
          </w:p>
        </w:tc>
      </w:tr>
      <w:tr w:rsidR="00916ABE" w:rsidRPr="00916ABE" w14:paraId="4C570481" w14:textId="77777777" w:rsidTr="00B73D10">
        <w:trPr>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3DF6D907" w14:textId="77777777" w:rsidR="00916ABE" w:rsidRPr="00916ABE" w:rsidRDefault="00916ABE" w:rsidP="00916ABE">
            <w:pPr>
              <w:jc w:val="both"/>
              <w:rPr>
                <w:rFonts w:ascii="Arial" w:eastAsia="SimSun" w:hAnsi="Arial" w:cs="Arial"/>
              </w:rPr>
            </w:pPr>
            <w:r w:rsidRPr="00916ABE">
              <w:rPr>
                <w:rFonts w:ascii="Arial" w:eastAsia="SimSun" w:hAnsi="Arial" w:cs="Arial"/>
              </w:rPr>
              <w:t>Elemento de seguridad físico nivel 1.</w:t>
            </w:r>
          </w:p>
        </w:tc>
        <w:tc>
          <w:tcPr>
            <w:tcW w:w="5610" w:type="dxa"/>
            <w:tcBorders>
              <w:top w:val="single" w:sz="4" w:space="0" w:color="000000"/>
              <w:left w:val="single" w:sz="4" w:space="0" w:color="000000"/>
              <w:bottom w:val="single" w:sz="4" w:space="0" w:color="000000"/>
              <w:right w:val="single" w:sz="4" w:space="0" w:color="000000"/>
            </w:tcBorders>
            <w:vAlign w:val="center"/>
          </w:tcPr>
          <w:p w14:paraId="41F0C233"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Elemento táctil u otras tecnologías equivalentes (relieves, realzado, estilo braille, entre otros).</w:t>
            </w:r>
          </w:p>
        </w:tc>
      </w:tr>
      <w:tr w:rsidR="00916ABE" w:rsidRPr="00916ABE" w14:paraId="2DCB2F38" w14:textId="77777777" w:rsidTr="00B73D10">
        <w:trPr>
          <w:trHeight w:val="736"/>
          <w:jc w:val="center"/>
        </w:trPr>
        <w:tc>
          <w:tcPr>
            <w:tcW w:w="3740" w:type="dxa"/>
            <w:tcBorders>
              <w:top w:val="single" w:sz="4" w:space="0" w:color="000000"/>
              <w:left w:val="single" w:sz="4" w:space="0" w:color="000000"/>
              <w:bottom w:val="single" w:sz="4" w:space="0" w:color="000000"/>
              <w:right w:val="single" w:sz="4" w:space="0" w:color="000000"/>
            </w:tcBorders>
            <w:vAlign w:val="center"/>
          </w:tcPr>
          <w:p w14:paraId="4154AADF" w14:textId="77777777" w:rsidR="00916ABE" w:rsidRPr="00916ABE" w:rsidRDefault="00916ABE" w:rsidP="00916ABE">
            <w:pPr>
              <w:jc w:val="both"/>
              <w:rPr>
                <w:rFonts w:ascii="Arial" w:eastAsia="SimSun" w:hAnsi="Arial" w:cs="Arial"/>
              </w:rPr>
            </w:pPr>
            <w:r w:rsidRPr="00916ABE">
              <w:rPr>
                <w:rFonts w:ascii="Arial" w:eastAsia="SimSun" w:hAnsi="Arial" w:cs="Arial"/>
              </w:rPr>
              <w:t>Microtexto</w:t>
            </w:r>
          </w:p>
        </w:tc>
        <w:tc>
          <w:tcPr>
            <w:tcW w:w="5610" w:type="dxa"/>
            <w:tcBorders>
              <w:top w:val="single" w:sz="4" w:space="0" w:color="000000"/>
              <w:left w:val="single" w:sz="4" w:space="0" w:color="000000"/>
              <w:bottom w:val="single" w:sz="4" w:space="0" w:color="000000"/>
              <w:right w:val="single" w:sz="4" w:space="0" w:color="000000"/>
            </w:tcBorders>
            <w:vAlign w:val="center"/>
          </w:tcPr>
          <w:p w14:paraId="682BF6F7"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Microtexto con datos fijos en 0.5 de punto en la parte inferior de la franja de color solido gris “INE”.</w:t>
            </w:r>
          </w:p>
          <w:p w14:paraId="79AE4648" w14:textId="77777777" w:rsidR="00916ABE" w:rsidRPr="00916ABE" w:rsidRDefault="00916ABE">
            <w:pPr>
              <w:keepNext/>
              <w:numPr>
                <w:ilvl w:val="0"/>
                <w:numId w:val="197"/>
              </w:numPr>
              <w:ind w:left="453" w:hanging="357"/>
              <w:jc w:val="both"/>
              <w:rPr>
                <w:rFonts w:ascii="Arial" w:eastAsia="SimSun" w:hAnsi="Arial" w:cs="Arial"/>
              </w:rPr>
            </w:pPr>
            <w:r w:rsidRPr="00916ABE">
              <w:rPr>
                <w:rFonts w:ascii="Arial" w:eastAsia="SimSun" w:hAnsi="Arial" w:cs="Arial"/>
              </w:rPr>
              <w:t>Microtexto variable de 0.5 de punto, el cuál será impreso en la base del recuadro destinado para la firma de las personas; como dato variable será el nombre completo de las personas y fecha del trámite sin espacios intermedios.</w:t>
            </w:r>
          </w:p>
        </w:tc>
      </w:tr>
    </w:tbl>
    <w:p w14:paraId="66DF42F2" w14:textId="5E949156" w:rsidR="00916ABE" w:rsidRPr="00916ABE" w:rsidRDefault="00916ABE" w:rsidP="00916ABE">
      <w:pPr>
        <w:jc w:val="center"/>
        <w:rPr>
          <w:rFonts w:ascii="Arial" w:eastAsia="SimSun" w:hAnsi="Arial" w:cs="Arial"/>
        </w:rPr>
      </w:pPr>
      <w:bookmarkStart w:id="1912" w:name="_Toc531406936"/>
      <w:bookmarkStart w:id="1913" w:name="_Toc207450725"/>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5</w:t>
      </w:r>
      <w:r w:rsidRPr="00916ABE">
        <w:rPr>
          <w:rFonts w:ascii="Arial" w:eastAsia="SimSun" w:hAnsi="Arial" w:cs="Arial"/>
        </w:rPr>
        <w:fldChar w:fldCharType="end"/>
      </w:r>
      <w:r w:rsidRPr="00916ABE">
        <w:rPr>
          <w:rFonts w:ascii="Arial" w:eastAsia="SimSun" w:hAnsi="Arial" w:cs="Arial"/>
        </w:rPr>
        <w:t>. Elementos de seguridad ubicados en el Anverso</w:t>
      </w:r>
      <w:bookmarkEnd w:id="1912"/>
      <w:r w:rsidRPr="00916ABE">
        <w:rPr>
          <w:rFonts w:ascii="Arial" w:eastAsia="SimSun" w:hAnsi="Arial" w:cs="Arial"/>
        </w:rPr>
        <w:t xml:space="preserve"> de la CPV.</w:t>
      </w:r>
      <w:bookmarkEnd w:id="1913"/>
    </w:p>
    <w:p w14:paraId="1E182252" w14:textId="77777777" w:rsidR="00916ABE" w:rsidRPr="00916ABE" w:rsidRDefault="00916ABE" w:rsidP="00916ABE">
      <w:pPr>
        <w:jc w:val="both"/>
        <w:rPr>
          <w:rFonts w:ascii="Arial" w:eastAsia="SimSun" w:hAnsi="Arial" w:cs="Arial"/>
          <w:b/>
        </w:rPr>
      </w:pPr>
    </w:p>
    <w:p w14:paraId="1EE9668D" w14:textId="77777777" w:rsidR="00916ABE" w:rsidRPr="00916ABE" w:rsidRDefault="00916ABE" w:rsidP="00916ABE">
      <w:pPr>
        <w:jc w:val="both"/>
        <w:rPr>
          <w:rFonts w:ascii="Arial" w:eastAsia="SimSun" w:hAnsi="Arial" w:cs="Arial"/>
          <w:b/>
        </w:rPr>
      </w:pPr>
      <w:r w:rsidRPr="00916ABE">
        <w:rPr>
          <w:rFonts w:ascii="Arial" w:eastAsia="SimSun" w:hAnsi="Arial" w:cs="Arial"/>
          <w:b/>
        </w:rPr>
        <w:t xml:space="preserve">Elementos de seguridad ubicados en el Reverso de la CPV. </w:t>
      </w:r>
    </w:p>
    <w:p w14:paraId="7B1002FD" w14:textId="77777777" w:rsidR="00916ABE" w:rsidRPr="00916ABE" w:rsidRDefault="00916ABE" w:rsidP="00916ABE">
      <w:pPr>
        <w:jc w:val="both"/>
        <w:rPr>
          <w:rFonts w:ascii="Arial" w:eastAsia="SimSun" w:hAnsi="Arial" w:cs="Arial"/>
          <w:b/>
        </w:rPr>
      </w:pPr>
    </w:p>
    <w:tbl>
      <w:tblPr>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40"/>
        <w:gridCol w:w="5610"/>
      </w:tblGrid>
      <w:tr w:rsidR="00916ABE" w:rsidRPr="00916ABE" w14:paraId="719F685B" w14:textId="77777777" w:rsidTr="00B73D10">
        <w:trPr>
          <w:trHeight w:val="602"/>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04FA6F6" w14:textId="77777777" w:rsidR="00916ABE" w:rsidRPr="00916ABE" w:rsidRDefault="00916ABE" w:rsidP="00916ABE">
            <w:pPr>
              <w:jc w:val="center"/>
              <w:rPr>
                <w:rFonts w:ascii="Arial" w:eastAsia="SimSun" w:hAnsi="Arial" w:cs="Arial"/>
                <w:b/>
              </w:rPr>
            </w:pPr>
            <w:r w:rsidRPr="00916ABE">
              <w:rPr>
                <w:rFonts w:ascii="Arial" w:eastAsia="SimSun" w:hAnsi="Arial" w:cs="Arial"/>
                <w:b/>
              </w:rPr>
              <w:t>Elemento de seguridad</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AC4F95D" w14:textId="77777777" w:rsidR="00916ABE" w:rsidRPr="00916ABE" w:rsidRDefault="00916ABE" w:rsidP="00916ABE">
            <w:pPr>
              <w:jc w:val="center"/>
              <w:rPr>
                <w:rFonts w:ascii="Arial" w:eastAsia="SimSun" w:hAnsi="Arial" w:cs="Arial"/>
                <w:b/>
              </w:rPr>
            </w:pPr>
            <w:r w:rsidRPr="00916ABE">
              <w:rPr>
                <w:rFonts w:ascii="Arial" w:eastAsia="SimSun" w:hAnsi="Arial" w:cs="Arial"/>
                <w:b/>
              </w:rPr>
              <w:t>Descripción</w:t>
            </w:r>
          </w:p>
        </w:tc>
      </w:tr>
      <w:tr w:rsidR="00916ABE" w:rsidRPr="00916ABE" w14:paraId="4223D589" w14:textId="77777777" w:rsidTr="00B73D10">
        <w:trPr>
          <w:trHeight w:val="420"/>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7369C4"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Imagen con tinta Ópticamente Variable </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AD3DAC" w14:textId="77777777" w:rsidR="00916ABE" w:rsidRPr="00916ABE" w:rsidRDefault="00916ABE">
            <w:pPr>
              <w:widowControl w:val="0"/>
              <w:numPr>
                <w:ilvl w:val="0"/>
                <w:numId w:val="309"/>
              </w:numPr>
              <w:contextualSpacing/>
              <w:jc w:val="both"/>
              <w:rPr>
                <w:rFonts w:ascii="Arial" w:eastAsia="SimSun" w:hAnsi="Arial" w:cs="Arial"/>
                <w:snapToGrid w:val="0"/>
              </w:rPr>
            </w:pPr>
            <w:r w:rsidRPr="00916ABE">
              <w:rPr>
                <w:rFonts w:ascii="Arial" w:eastAsia="SimSun" w:hAnsi="Arial" w:cs="Arial"/>
                <w:snapToGrid w:val="0"/>
              </w:rPr>
              <w:t>Impresión de imágenes en tinta ópticamente variable.</w:t>
            </w:r>
          </w:p>
        </w:tc>
      </w:tr>
      <w:tr w:rsidR="00916ABE" w:rsidRPr="00916ABE" w14:paraId="03291347" w14:textId="77777777" w:rsidTr="00B73D10">
        <w:trPr>
          <w:trHeight w:val="411"/>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C3D1B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Fotografía impresa con en tinta visible a la luz ultravioleta. </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525238" w14:textId="77777777" w:rsidR="00916ABE" w:rsidRPr="00916ABE" w:rsidRDefault="00916ABE">
            <w:pPr>
              <w:widowControl w:val="0"/>
              <w:numPr>
                <w:ilvl w:val="0"/>
                <w:numId w:val="309"/>
              </w:numPr>
              <w:contextualSpacing/>
              <w:jc w:val="both"/>
              <w:rPr>
                <w:rFonts w:ascii="Arial" w:eastAsia="SimSun" w:hAnsi="Arial" w:cs="Arial"/>
                <w:snapToGrid w:val="0"/>
              </w:rPr>
            </w:pPr>
            <w:r w:rsidRPr="00916ABE">
              <w:rPr>
                <w:rFonts w:ascii="Arial" w:eastAsia="SimSun" w:hAnsi="Arial" w:cs="Arial"/>
                <w:snapToGrid w:val="0"/>
              </w:rPr>
              <w:t>Fotografía de las personas impresa con en tinta visible a la luz ultravioleta.</w:t>
            </w:r>
          </w:p>
        </w:tc>
      </w:tr>
      <w:tr w:rsidR="00916ABE" w:rsidRPr="00916ABE" w14:paraId="4F3A9188" w14:textId="77777777" w:rsidTr="00B73D10">
        <w:trPr>
          <w:trHeight w:val="885"/>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D5319B" w14:textId="77777777" w:rsidR="00916ABE" w:rsidRPr="00916ABE" w:rsidRDefault="00916ABE" w:rsidP="00916ABE">
            <w:pPr>
              <w:jc w:val="both"/>
              <w:rPr>
                <w:rFonts w:ascii="Arial" w:eastAsia="SimSun" w:hAnsi="Arial" w:cs="Arial"/>
              </w:rPr>
            </w:pPr>
            <w:r w:rsidRPr="00916ABE">
              <w:rPr>
                <w:rFonts w:ascii="Arial" w:eastAsia="SimSun" w:hAnsi="Arial" w:cs="Arial"/>
              </w:rPr>
              <w:t>Microtexto</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DCE498" w14:textId="77777777" w:rsidR="00916ABE" w:rsidRPr="00916ABE" w:rsidRDefault="00916ABE">
            <w:pPr>
              <w:keepNext/>
              <w:widowControl w:val="0"/>
              <w:numPr>
                <w:ilvl w:val="0"/>
                <w:numId w:val="309"/>
              </w:numPr>
              <w:contextualSpacing/>
              <w:jc w:val="both"/>
              <w:rPr>
                <w:rFonts w:ascii="Arial" w:eastAsia="SimSun" w:hAnsi="Arial" w:cs="Arial"/>
                <w:snapToGrid w:val="0"/>
              </w:rPr>
            </w:pPr>
            <w:r w:rsidRPr="00916ABE">
              <w:rPr>
                <w:rFonts w:ascii="Arial" w:eastAsia="SimSun" w:hAnsi="Arial" w:cs="Arial"/>
                <w:snapToGrid w:val="0"/>
              </w:rPr>
              <w:t>Microtexto variable de 0.5 de punto, el cuál será impreso en el marco del recuadro de elecciones federales y locales; como dato variable será el nombre completo de las personas.</w:t>
            </w:r>
          </w:p>
        </w:tc>
      </w:tr>
    </w:tbl>
    <w:p w14:paraId="14EDE0FB" w14:textId="3042D8F1" w:rsidR="00916ABE" w:rsidRPr="00916ABE" w:rsidRDefault="00916ABE" w:rsidP="00916ABE">
      <w:pPr>
        <w:widowControl w:val="0"/>
        <w:ind w:left="720"/>
        <w:jc w:val="center"/>
        <w:rPr>
          <w:rFonts w:ascii="Arial" w:eastAsia="SimSun" w:hAnsi="Arial" w:cs="Arial"/>
        </w:rPr>
      </w:pPr>
      <w:bookmarkStart w:id="1914" w:name="_Toc207450726"/>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6</w:t>
      </w:r>
      <w:r w:rsidRPr="00916ABE">
        <w:rPr>
          <w:rFonts w:ascii="Arial" w:eastAsia="SimSun" w:hAnsi="Arial" w:cs="Arial"/>
        </w:rPr>
        <w:fldChar w:fldCharType="end"/>
      </w:r>
      <w:r w:rsidRPr="00916ABE">
        <w:rPr>
          <w:rFonts w:ascii="Arial" w:eastAsia="SimSun" w:hAnsi="Arial" w:cs="Arial"/>
        </w:rPr>
        <w:t>. Elementos de seguridad ubicados en el Reverso de la CPV.</w:t>
      </w:r>
      <w:bookmarkEnd w:id="1914"/>
    </w:p>
    <w:p w14:paraId="04DCB71B" w14:textId="77777777" w:rsidR="00916ABE" w:rsidRPr="00916ABE" w:rsidRDefault="00916ABE" w:rsidP="00916ABE">
      <w:pPr>
        <w:widowControl w:val="0"/>
        <w:ind w:left="720"/>
        <w:jc w:val="both"/>
        <w:rPr>
          <w:rFonts w:ascii="Arial" w:eastAsia="SimSun" w:hAnsi="Arial" w:cs="Arial"/>
        </w:rPr>
      </w:pPr>
    </w:p>
    <w:p w14:paraId="226949F2"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El detalle de las pruebas antes citadas se describe en el documento denominado “</w:t>
      </w:r>
      <w:r w:rsidRPr="00916ABE">
        <w:rPr>
          <w:rFonts w:ascii="Arial" w:eastAsia="SimSun" w:hAnsi="Arial" w:cs="Arial"/>
          <w:i/>
          <w:iCs/>
        </w:rPr>
        <w:t>Protocolo para la aplicación de pruebas a las muestras genéricas de CPV por parte del Instituto Nacional Electoral”</w:t>
      </w:r>
      <w:r w:rsidRPr="00916ABE">
        <w:rPr>
          <w:rFonts w:ascii="Arial" w:eastAsia="SimSun" w:hAnsi="Arial" w:cs="Arial"/>
        </w:rPr>
        <w:t>, el cual está integrado en el Apéndice A, inciso C.</w:t>
      </w:r>
    </w:p>
    <w:p w14:paraId="3C46992A" w14:textId="77777777" w:rsidR="00916ABE" w:rsidRPr="00916ABE" w:rsidRDefault="00916ABE" w:rsidP="00916ABE">
      <w:pPr>
        <w:widowControl w:val="0"/>
        <w:ind w:left="426"/>
        <w:jc w:val="both"/>
        <w:rPr>
          <w:rFonts w:ascii="Arial" w:eastAsia="SimSun" w:hAnsi="Arial" w:cs="Arial"/>
        </w:rPr>
      </w:pPr>
    </w:p>
    <w:p w14:paraId="7B6EA856"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 xml:space="preserve">Incluir Microtexto con la leyenda “México. Instituto Nacional Electoral” en el Anverso con impresión </w:t>
      </w:r>
      <w:r w:rsidRPr="00916ABE">
        <w:rPr>
          <w:rFonts w:ascii="Arial" w:eastAsia="SimSun" w:hAnsi="Arial" w:cs="Arial"/>
          <w:i/>
          <w:iCs/>
        </w:rPr>
        <w:t>Offset</w:t>
      </w:r>
      <w:r w:rsidRPr="00916ABE">
        <w:rPr>
          <w:rFonts w:ascii="Arial" w:eastAsia="SimSun" w:hAnsi="Arial" w:cs="Arial"/>
        </w:rPr>
        <w:t xml:space="preserve"> de alta resolución Anverso (diseño gráfico). </w:t>
      </w:r>
    </w:p>
    <w:p w14:paraId="5F3CE167" w14:textId="77777777" w:rsidR="00916ABE" w:rsidRPr="00916ABE" w:rsidRDefault="00916ABE" w:rsidP="00916ABE">
      <w:pPr>
        <w:widowControl w:val="0"/>
        <w:jc w:val="both"/>
        <w:rPr>
          <w:rFonts w:ascii="Arial" w:eastAsia="SimSun" w:hAnsi="Arial" w:cs="Arial"/>
        </w:rPr>
      </w:pPr>
    </w:p>
    <w:p w14:paraId="3DA0177E"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lastRenderedPageBreak/>
        <w:t xml:space="preserve">Incluir un código de barras tipo 128 </w:t>
      </w:r>
      <w:r w:rsidRPr="00916ABE">
        <w:rPr>
          <w:rFonts w:ascii="Arial" w:eastAsia="SimSun" w:hAnsi="Arial" w:cs="Arial"/>
          <w:i/>
          <w:iCs/>
        </w:rPr>
        <w:t>subset</w:t>
      </w:r>
      <w:r w:rsidRPr="00916ABE">
        <w:rPr>
          <w:rFonts w:ascii="Arial" w:eastAsia="SimSun" w:hAnsi="Arial" w:cs="Arial"/>
        </w:rPr>
        <w:t xml:space="preserve"> C de 10 dígitos numéricos con una medida de 4 mm. por 12.4 mm. en forma horizontal. Éste deberá ser leído e interpretado por los lectores con los que cuenta </w:t>
      </w:r>
      <w:r w:rsidRPr="00916ABE">
        <w:rPr>
          <w:rFonts w:ascii="Arial" w:eastAsia="SimSun" w:hAnsi="Arial" w:cs="Arial"/>
          <w:b/>
          <w:bCs/>
        </w:rPr>
        <w:t>“El Instituto”</w:t>
      </w:r>
      <w:r w:rsidRPr="00916ABE">
        <w:rPr>
          <w:rFonts w:ascii="Arial" w:eastAsia="SimSun" w:hAnsi="Arial" w:cs="Arial"/>
        </w:rPr>
        <w:t>, el cual deberá contener “</w:t>
      </w:r>
      <w:r w:rsidRPr="00916ABE">
        <w:rPr>
          <w:rFonts w:ascii="Arial" w:eastAsia="SimSun" w:hAnsi="Arial" w:cs="Arial"/>
          <w:b/>
          <w:bCs/>
        </w:rPr>
        <w:t>1234567890</w:t>
      </w:r>
      <w:r w:rsidRPr="00916ABE">
        <w:rPr>
          <w:rFonts w:ascii="Arial" w:eastAsia="SimSun" w:hAnsi="Arial" w:cs="Arial"/>
        </w:rPr>
        <w:t>”.</w:t>
      </w:r>
    </w:p>
    <w:p w14:paraId="41B205E7" w14:textId="77777777" w:rsidR="00916ABE" w:rsidRPr="00916ABE" w:rsidRDefault="00916ABE" w:rsidP="00916ABE">
      <w:pPr>
        <w:widowControl w:val="0"/>
        <w:jc w:val="both"/>
        <w:rPr>
          <w:rFonts w:ascii="Arial" w:eastAsia="SimSun" w:hAnsi="Arial" w:cs="Arial"/>
        </w:rPr>
      </w:pPr>
    </w:p>
    <w:p w14:paraId="6599538B" w14:textId="77777777" w:rsidR="00916ABE" w:rsidRPr="00916ABE" w:rsidRDefault="00916ABE">
      <w:pPr>
        <w:numPr>
          <w:ilvl w:val="0"/>
          <w:numId w:val="198"/>
        </w:numPr>
        <w:ind w:left="426"/>
        <w:jc w:val="both"/>
        <w:rPr>
          <w:rFonts w:ascii="Arial" w:eastAsia="SimSun" w:hAnsi="Arial" w:cs="Arial"/>
          <w:sz w:val="22"/>
        </w:rPr>
      </w:pPr>
      <w:r w:rsidRPr="00916ABE">
        <w:rPr>
          <w:rFonts w:ascii="Arial" w:eastAsia="SimSun" w:hAnsi="Arial" w:cs="Arial"/>
        </w:rPr>
        <w:t>Incluir dos Códigos QR de un máximo de 2.9 cm x 2.9 cm, los cuales deberán ser leídos e interpretados por los lectores que presente</w:t>
      </w:r>
      <w:r w:rsidRPr="00916ABE">
        <w:rPr>
          <w:rFonts w:ascii="Arial" w:eastAsia="SimSun" w:hAnsi="Arial" w:cs="Arial"/>
          <w:b/>
          <w:bCs/>
        </w:rPr>
        <w:t xml:space="preserve"> “El Licitante”</w:t>
      </w:r>
      <w:r w:rsidRPr="00916ABE">
        <w:rPr>
          <w:rFonts w:ascii="Arial" w:eastAsia="SimSun" w:hAnsi="Arial" w:cs="Arial"/>
        </w:rPr>
        <w:t>. Éstos deberán contener la información de la tabla 2. Contenido de códigos bidimensionales, para efectos de las muestras.</w:t>
      </w:r>
    </w:p>
    <w:p w14:paraId="4626F987" w14:textId="77777777" w:rsidR="00916ABE" w:rsidRPr="00916ABE" w:rsidRDefault="00916ABE" w:rsidP="00916ABE">
      <w:pPr>
        <w:jc w:val="both"/>
        <w:rPr>
          <w:rFonts w:ascii="Arial" w:eastAsia="SimSun" w:hAnsi="Arial" w:cs="Arial"/>
        </w:rPr>
      </w:pPr>
    </w:p>
    <w:p w14:paraId="603F7773"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 xml:space="preserve">La separación entre códigos deberá ser al menos de 2.5 mm. </w:t>
      </w:r>
    </w:p>
    <w:p w14:paraId="7DD65496" w14:textId="77777777" w:rsidR="00916ABE" w:rsidRPr="00916ABE" w:rsidRDefault="00916ABE" w:rsidP="00916ABE">
      <w:pPr>
        <w:widowControl w:val="0"/>
        <w:ind w:left="426"/>
        <w:jc w:val="both"/>
        <w:rPr>
          <w:rFonts w:ascii="Arial" w:eastAsia="SimSun" w:hAnsi="Arial" w:cs="Arial"/>
        </w:rPr>
      </w:pPr>
    </w:p>
    <w:p w14:paraId="2277E838"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 xml:space="preserve">Un Código </w:t>
      </w:r>
      <w:r w:rsidRPr="00916ABE">
        <w:rPr>
          <w:rFonts w:ascii="Arial" w:eastAsia="SimSun" w:hAnsi="Arial" w:cs="Arial"/>
          <w:b/>
          <w:bCs/>
        </w:rPr>
        <w:t>QR</w:t>
      </w:r>
      <w:r w:rsidRPr="00916ABE">
        <w:rPr>
          <w:rFonts w:ascii="Arial" w:eastAsia="SimSun" w:hAnsi="Arial" w:cs="Arial"/>
        </w:rPr>
        <w:t xml:space="preserve"> con una medida de 12 mm. por 12 mm. Éste deberá ser leído e interpretado por dispositivos electrónicos (Teléfonos celulares, IPAD, lectores con dispositivos con resolución de 5 Megapíxeles, entre otros), el cual deberá contener la siguiente información. </w:t>
      </w:r>
      <w:hyperlink r:id="rId51" w:history="1">
        <w:r w:rsidRPr="00916ABE">
          <w:rPr>
            <w:rFonts w:ascii="Arial" w:eastAsia="SimSun" w:hAnsi="Arial" w:cs="Arial"/>
            <w:color w:val="0000FF"/>
            <w:u w:val="single"/>
          </w:rPr>
          <w:t>http://qr.ine.mx/126303106194403165147533/20170915/P/003660</w:t>
        </w:r>
      </w:hyperlink>
      <w:r w:rsidRPr="00916ABE">
        <w:rPr>
          <w:rFonts w:ascii="Arial" w:eastAsia="SimSun" w:hAnsi="Arial" w:cs="Arial"/>
        </w:rPr>
        <w:t>.</w:t>
      </w:r>
    </w:p>
    <w:p w14:paraId="6D146B35" w14:textId="77777777" w:rsidR="00916ABE" w:rsidRPr="00916ABE" w:rsidRDefault="00916ABE" w:rsidP="00916ABE">
      <w:pPr>
        <w:widowControl w:val="0"/>
        <w:ind w:left="426"/>
        <w:jc w:val="both"/>
        <w:rPr>
          <w:rFonts w:ascii="Arial" w:eastAsia="SimSun" w:hAnsi="Arial" w:cs="Arial"/>
        </w:rPr>
      </w:pPr>
    </w:p>
    <w:p w14:paraId="4361B94E"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El diseño de las CPV entregadas para realizar las pruebas técnicas, deberán ser similares en apariencia y distribución a la CPV descrita en el Punto 3.1 “</w:t>
      </w:r>
      <w:r w:rsidRPr="00916ABE">
        <w:rPr>
          <w:rFonts w:ascii="Arial" w:eastAsia="SimSun" w:hAnsi="Arial" w:cs="Arial"/>
          <w:i/>
        </w:rPr>
        <w:t xml:space="preserve">Especificaciones de la CPV. </w:t>
      </w:r>
    </w:p>
    <w:p w14:paraId="170EB24A" w14:textId="77777777" w:rsidR="00916ABE" w:rsidRPr="00916ABE" w:rsidRDefault="00916ABE" w:rsidP="00916ABE">
      <w:pPr>
        <w:widowControl w:val="0"/>
        <w:ind w:left="426"/>
        <w:jc w:val="both"/>
        <w:rPr>
          <w:rFonts w:ascii="Arial" w:eastAsia="SimSun" w:hAnsi="Arial" w:cs="Arial"/>
        </w:rPr>
      </w:pPr>
    </w:p>
    <w:p w14:paraId="29DA8944"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 xml:space="preserve">Deberá contener huella y firma digital como lo considere </w:t>
      </w:r>
      <w:r w:rsidRPr="00916ABE">
        <w:rPr>
          <w:rFonts w:ascii="Arial" w:eastAsia="SimSun" w:hAnsi="Arial" w:cs="Arial"/>
          <w:b/>
        </w:rPr>
        <w:t xml:space="preserve">“El Licitante”, </w:t>
      </w:r>
      <w:r w:rsidRPr="00916ABE">
        <w:rPr>
          <w:rFonts w:ascii="Arial" w:eastAsia="SimSun" w:hAnsi="Arial" w:cs="Arial"/>
        </w:rPr>
        <w:t>conforme a lo descrito en el punto 3.1 “</w:t>
      </w:r>
      <w:r w:rsidRPr="00916ABE">
        <w:rPr>
          <w:rFonts w:ascii="Arial" w:eastAsia="SimSun" w:hAnsi="Arial" w:cs="Arial"/>
          <w:i/>
        </w:rPr>
        <w:t>Especificaciones de la CPV</w:t>
      </w:r>
      <w:r w:rsidRPr="00916ABE">
        <w:rPr>
          <w:rFonts w:ascii="Arial" w:eastAsia="SimSun" w:hAnsi="Arial" w:cs="Arial"/>
        </w:rPr>
        <w:t>.</w:t>
      </w:r>
    </w:p>
    <w:p w14:paraId="3FD0BB03" w14:textId="77777777" w:rsidR="00916ABE" w:rsidRPr="00916ABE" w:rsidRDefault="00916ABE" w:rsidP="00916ABE">
      <w:pPr>
        <w:widowControl w:val="0"/>
        <w:ind w:left="720"/>
        <w:contextualSpacing/>
        <w:jc w:val="both"/>
        <w:rPr>
          <w:rFonts w:ascii="Arial" w:eastAsia="SimSun" w:hAnsi="Arial" w:cs="Arial"/>
          <w:snapToGrid w:val="0"/>
        </w:rPr>
      </w:pPr>
    </w:p>
    <w:p w14:paraId="45A33C9A" w14:textId="77777777" w:rsidR="00916ABE" w:rsidRPr="00916ABE" w:rsidRDefault="00916ABE">
      <w:pPr>
        <w:numPr>
          <w:ilvl w:val="0"/>
          <w:numId w:val="198"/>
        </w:numPr>
        <w:ind w:left="426"/>
        <w:jc w:val="both"/>
        <w:rPr>
          <w:rFonts w:ascii="Arial" w:eastAsia="SimSun" w:hAnsi="Arial" w:cs="Arial"/>
        </w:rPr>
      </w:pPr>
      <w:r w:rsidRPr="00916ABE">
        <w:rPr>
          <w:rFonts w:ascii="Arial" w:eastAsia="SimSun" w:hAnsi="Arial" w:cs="Arial"/>
        </w:rPr>
        <w:t>Las 200 “Muestras genéricas</w:t>
      </w:r>
      <w:r w:rsidRPr="00916ABE">
        <w:rPr>
          <w:rFonts w:ascii="Arial" w:eastAsia="SimSun" w:hAnsi="Arial" w:cs="Arial"/>
          <w:b/>
        </w:rPr>
        <w:t>”</w:t>
      </w:r>
      <w:r w:rsidRPr="00916ABE">
        <w:rPr>
          <w:rFonts w:ascii="Arial" w:eastAsia="SimSun" w:hAnsi="Arial" w:cs="Arial"/>
        </w:rPr>
        <w:t xml:space="preserve"> de CPV deberán entregarse totalmente laminadas en el Anverso y Reverso.</w:t>
      </w:r>
    </w:p>
    <w:p w14:paraId="2258C9F9" w14:textId="77777777" w:rsidR="00916ABE" w:rsidRPr="00916ABE" w:rsidRDefault="00916ABE" w:rsidP="00916ABE">
      <w:pPr>
        <w:jc w:val="both"/>
        <w:rPr>
          <w:rFonts w:ascii="Arial" w:eastAsia="SimSun" w:hAnsi="Arial" w:cs="Arial"/>
          <w:b/>
        </w:rPr>
      </w:pPr>
    </w:p>
    <w:p w14:paraId="434909C2" w14:textId="77777777" w:rsidR="00916ABE" w:rsidRPr="00916ABE" w:rsidRDefault="00916ABE">
      <w:pPr>
        <w:keepNext/>
        <w:numPr>
          <w:ilvl w:val="3"/>
          <w:numId w:val="181"/>
        </w:numPr>
        <w:jc w:val="both"/>
        <w:outlineLvl w:val="0"/>
        <w:rPr>
          <w:rFonts w:ascii="Arial" w:eastAsia="SimSun" w:hAnsi="Arial" w:cs="Arial"/>
          <w:b/>
        </w:rPr>
      </w:pPr>
      <w:bookmarkStart w:id="1915" w:name="_Toc5813409"/>
      <w:bookmarkStart w:id="1916" w:name="_Toc7111861"/>
      <w:bookmarkStart w:id="1917" w:name="_Toc208592565"/>
      <w:r w:rsidRPr="00916ABE">
        <w:rPr>
          <w:rFonts w:ascii="Arial" w:eastAsia="SimSun" w:hAnsi="Arial" w:cs="Arial"/>
          <w:b/>
        </w:rPr>
        <w:t>Pruebas Técnicas a realizar por “El Instituto”.</w:t>
      </w:r>
      <w:bookmarkEnd w:id="1915"/>
      <w:bookmarkEnd w:id="1916"/>
      <w:bookmarkEnd w:id="1917"/>
    </w:p>
    <w:p w14:paraId="64082912" w14:textId="77777777" w:rsidR="00916ABE" w:rsidRPr="00916ABE" w:rsidRDefault="00916ABE" w:rsidP="00916ABE">
      <w:pPr>
        <w:widowControl w:val="0"/>
        <w:jc w:val="both"/>
        <w:rPr>
          <w:rFonts w:ascii="Arial" w:eastAsia="SimSun" w:hAnsi="Arial" w:cs="Arial"/>
        </w:rPr>
      </w:pPr>
    </w:p>
    <w:p w14:paraId="281C905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 las </w:t>
      </w:r>
      <w:r w:rsidRPr="00916ABE">
        <w:rPr>
          <w:rFonts w:ascii="Arial" w:eastAsia="SimSun" w:hAnsi="Arial" w:cs="Arial"/>
          <w:b/>
        </w:rPr>
        <w:t>“Muestras genéricas”</w:t>
      </w:r>
      <w:r w:rsidRPr="00916ABE">
        <w:rPr>
          <w:rFonts w:ascii="Arial" w:eastAsia="SimSun" w:hAnsi="Arial" w:cs="Arial"/>
        </w:rPr>
        <w:t xml:space="preserve"> entregadas por </w:t>
      </w:r>
      <w:r w:rsidRPr="00916ABE">
        <w:rPr>
          <w:rFonts w:ascii="Arial" w:eastAsia="SimSun" w:hAnsi="Arial" w:cs="Arial"/>
          <w:b/>
        </w:rPr>
        <w:t>“El Licitante”</w:t>
      </w:r>
      <w:r w:rsidRPr="00916ABE">
        <w:rPr>
          <w:rFonts w:ascii="Arial" w:eastAsia="SimSun" w:hAnsi="Arial" w:cs="Arial"/>
        </w:rPr>
        <w:t xml:space="preserve">, </w:t>
      </w:r>
      <w:r w:rsidRPr="00916ABE">
        <w:rPr>
          <w:rFonts w:ascii="Arial" w:eastAsia="SimSun" w:hAnsi="Arial" w:cs="Arial"/>
          <w:b/>
        </w:rPr>
        <w:t>“El Instituto”</w:t>
      </w:r>
      <w:r w:rsidRPr="00916ABE">
        <w:rPr>
          <w:rFonts w:ascii="Arial" w:eastAsia="SimSun" w:hAnsi="Arial" w:cs="Arial"/>
        </w:rPr>
        <w:t xml:space="preserve"> les realizará las pruebas que se establecen en el inciso c) Protocolo para la aplicación de pruebas a las muestras genéricas de la CPV del Apéndice A.</w:t>
      </w:r>
    </w:p>
    <w:p w14:paraId="6AD9927F" w14:textId="77777777" w:rsidR="00916ABE" w:rsidRPr="00916ABE" w:rsidRDefault="00916ABE" w:rsidP="00916ABE">
      <w:pPr>
        <w:widowControl w:val="0"/>
        <w:ind w:left="708"/>
        <w:jc w:val="both"/>
        <w:rPr>
          <w:rFonts w:ascii="Arial" w:eastAsia="SimSun" w:hAnsi="Arial" w:cs="Arial"/>
        </w:rPr>
      </w:pPr>
    </w:p>
    <w:p w14:paraId="37D603E1"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Lectura del Código de barras tipo 128.</w:t>
      </w:r>
    </w:p>
    <w:p w14:paraId="285F9E64"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 xml:space="preserve">Lectura del Código tipo </w:t>
      </w:r>
      <w:r w:rsidRPr="00916ABE">
        <w:rPr>
          <w:rFonts w:ascii="Arial" w:eastAsia="SimSun" w:hAnsi="Arial" w:cs="Arial"/>
          <w:b/>
          <w:bCs/>
        </w:rPr>
        <w:t>QR</w:t>
      </w:r>
      <w:r w:rsidRPr="00916ABE">
        <w:rPr>
          <w:rFonts w:ascii="Arial" w:eastAsia="SimSun" w:hAnsi="Arial" w:cs="Arial"/>
        </w:rPr>
        <w:t xml:space="preserve"> de medida 12 x 12 mm.</w:t>
      </w:r>
    </w:p>
    <w:p w14:paraId="774C1906"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 xml:space="preserve">Lectura y verificación de los Códigos tipo </w:t>
      </w:r>
      <w:r w:rsidRPr="00916ABE">
        <w:rPr>
          <w:rFonts w:ascii="Arial" w:eastAsia="SimSun" w:hAnsi="Arial" w:cs="Arial"/>
          <w:b/>
        </w:rPr>
        <w:t>QR</w:t>
      </w:r>
      <w:r w:rsidRPr="00916ABE">
        <w:rPr>
          <w:rFonts w:ascii="Arial" w:eastAsia="SimSun" w:hAnsi="Arial" w:cs="Arial"/>
        </w:rPr>
        <w:t xml:space="preserve"> de un máximo de medida de 2.9 cm x 2.9 cm.</w:t>
      </w:r>
    </w:p>
    <w:p w14:paraId="3D68EBF2"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Verificación de existencia, diseño y contenido de microtextos.</w:t>
      </w:r>
    </w:p>
    <w:p w14:paraId="7D308AFC"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Verificación de existencia del DOVID.</w:t>
      </w:r>
    </w:p>
    <w:p w14:paraId="4A50F137"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Verificación del diseño gráfico no visible en tinta de seguridad.</w:t>
      </w:r>
    </w:p>
    <w:p w14:paraId="1E4294A3"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Verificación de existencia de la fotografía fantasma con datos variables.</w:t>
      </w:r>
    </w:p>
    <w:p w14:paraId="7B4CF9E4" w14:textId="77777777" w:rsidR="00916ABE" w:rsidRPr="00916ABE" w:rsidRDefault="00916ABE">
      <w:pPr>
        <w:numPr>
          <w:ilvl w:val="0"/>
          <w:numId w:val="199"/>
        </w:numPr>
        <w:ind w:left="709"/>
        <w:jc w:val="both"/>
        <w:rPr>
          <w:rFonts w:ascii="Arial" w:eastAsia="SimSun" w:hAnsi="Arial" w:cs="Arial"/>
        </w:rPr>
      </w:pPr>
      <w:r w:rsidRPr="00916ABE">
        <w:rPr>
          <w:rFonts w:ascii="Arial" w:eastAsia="SimSun" w:hAnsi="Arial" w:cs="Arial"/>
        </w:rPr>
        <w:t>Verificación de existencia de elementos visibles bajo luz ultravioleta.</w:t>
      </w:r>
    </w:p>
    <w:p w14:paraId="531BA75F" w14:textId="77777777" w:rsidR="00916ABE" w:rsidRPr="00916ABE" w:rsidRDefault="00916ABE" w:rsidP="00916ABE">
      <w:pPr>
        <w:jc w:val="both"/>
        <w:rPr>
          <w:rFonts w:ascii="Arial" w:eastAsia="SimSun" w:hAnsi="Arial" w:cs="Arial"/>
          <w:b/>
        </w:rPr>
      </w:pPr>
    </w:p>
    <w:p w14:paraId="66F0D7FA" w14:textId="77777777" w:rsidR="00916ABE" w:rsidRPr="00916ABE" w:rsidRDefault="00916ABE">
      <w:pPr>
        <w:keepNext/>
        <w:numPr>
          <w:ilvl w:val="3"/>
          <w:numId w:val="181"/>
        </w:numPr>
        <w:jc w:val="both"/>
        <w:outlineLvl w:val="0"/>
        <w:rPr>
          <w:rFonts w:ascii="Arial" w:eastAsia="SimSun" w:hAnsi="Arial" w:cs="Arial"/>
          <w:b/>
        </w:rPr>
      </w:pPr>
      <w:bookmarkStart w:id="1918" w:name="_Toc5813410"/>
      <w:bookmarkStart w:id="1919" w:name="_Toc7111862"/>
      <w:bookmarkStart w:id="1920" w:name="_Toc208592566"/>
      <w:r w:rsidRPr="00916ABE">
        <w:rPr>
          <w:rFonts w:ascii="Arial" w:eastAsia="SimSun" w:hAnsi="Arial" w:cs="Arial"/>
          <w:b/>
        </w:rPr>
        <w:t>Pruebas Técnicas a realizar en el Laboratorio.</w:t>
      </w:r>
      <w:bookmarkEnd w:id="1918"/>
      <w:bookmarkEnd w:id="1919"/>
      <w:bookmarkEnd w:id="1920"/>
    </w:p>
    <w:p w14:paraId="409A8450" w14:textId="77777777" w:rsidR="00916ABE" w:rsidRPr="00916ABE" w:rsidRDefault="00916ABE" w:rsidP="00916ABE">
      <w:pPr>
        <w:widowControl w:val="0"/>
        <w:ind w:left="720"/>
        <w:jc w:val="both"/>
        <w:rPr>
          <w:rFonts w:ascii="Arial" w:eastAsia="SimSun" w:hAnsi="Arial" w:cs="Arial"/>
        </w:rPr>
      </w:pPr>
    </w:p>
    <w:p w14:paraId="02D2B98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Las </w:t>
      </w:r>
      <w:r w:rsidRPr="00916ABE">
        <w:rPr>
          <w:rFonts w:ascii="Arial" w:eastAsia="SimSun" w:hAnsi="Arial" w:cs="Arial"/>
          <w:b/>
          <w:bCs/>
        </w:rPr>
        <w:t xml:space="preserve">“Muestras genéricas” </w:t>
      </w:r>
      <w:r w:rsidRPr="00916ABE">
        <w:rPr>
          <w:rFonts w:ascii="Arial" w:eastAsia="SimSun" w:hAnsi="Arial" w:cs="Arial"/>
        </w:rPr>
        <w:t>de CPV entregadas por “</w:t>
      </w:r>
      <w:r w:rsidRPr="00916ABE">
        <w:rPr>
          <w:rFonts w:ascii="Arial" w:eastAsia="SimSun" w:hAnsi="Arial" w:cs="Arial"/>
          <w:b/>
          <w:bCs/>
        </w:rPr>
        <w:t>El Licitante</w:t>
      </w:r>
      <w:r w:rsidRPr="00916ABE">
        <w:rPr>
          <w:rFonts w:ascii="Arial" w:eastAsia="SimSun" w:hAnsi="Arial" w:cs="Arial"/>
        </w:rPr>
        <w:t xml:space="preserve">”, serán sometidas a una serie de pruebas que serán efectuadas por el </w:t>
      </w:r>
      <w:r w:rsidRPr="00916ABE">
        <w:rPr>
          <w:rFonts w:ascii="Arial" w:eastAsia="SimSun" w:hAnsi="Arial" w:cs="Arial"/>
          <w:b/>
          <w:bCs/>
          <w:i/>
          <w:iCs/>
        </w:rPr>
        <w:t>Laboratorio</w:t>
      </w:r>
      <w:r w:rsidRPr="00916ABE">
        <w:rPr>
          <w:rFonts w:ascii="Arial" w:eastAsia="SimSun" w:hAnsi="Arial" w:cs="Arial"/>
          <w:i/>
          <w:iCs/>
        </w:rPr>
        <w:t xml:space="preserve"> </w:t>
      </w:r>
      <w:r w:rsidRPr="00916ABE">
        <w:rPr>
          <w:rFonts w:ascii="Arial" w:eastAsia="SimSun" w:hAnsi="Arial" w:cs="Arial"/>
          <w:b/>
          <w:bCs/>
          <w:i/>
          <w:iCs/>
        </w:rPr>
        <w:t>del Instituto de Investigaciones en Materiales de la UNAM</w:t>
      </w:r>
      <w:r w:rsidRPr="00916ABE">
        <w:rPr>
          <w:rFonts w:ascii="Arial" w:eastAsia="SimSun" w:hAnsi="Arial" w:cs="Arial"/>
          <w:b/>
          <w:bCs/>
        </w:rPr>
        <w:t xml:space="preserve"> </w:t>
      </w:r>
      <w:r w:rsidRPr="00916ABE">
        <w:rPr>
          <w:rFonts w:ascii="Arial" w:eastAsia="SimSun" w:hAnsi="Arial" w:cs="Arial"/>
        </w:rPr>
        <w:t xml:space="preserve">o por el Laboratorio que determine </w:t>
      </w:r>
      <w:r w:rsidRPr="00916ABE">
        <w:rPr>
          <w:rFonts w:ascii="Arial" w:eastAsia="SimSun" w:hAnsi="Arial" w:cs="Arial"/>
          <w:b/>
          <w:bCs/>
        </w:rPr>
        <w:t>“El Instituto”.</w:t>
      </w:r>
      <w:r w:rsidRPr="00916ABE">
        <w:rPr>
          <w:rFonts w:ascii="Arial" w:eastAsia="SimSun" w:hAnsi="Arial" w:cs="Arial"/>
        </w:rPr>
        <w:t xml:space="preserve"> Cabe señalar que dichas muestras no serán devueltas bajo ninguna circunstancia a </w:t>
      </w:r>
      <w:r w:rsidRPr="00916ABE">
        <w:rPr>
          <w:rFonts w:ascii="Arial" w:eastAsia="SimSun" w:hAnsi="Arial" w:cs="Arial"/>
          <w:b/>
          <w:bCs/>
        </w:rPr>
        <w:t>“El Licitante”</w:t>
      </w:r>
      <w:r w:rsidRPr="00916ABE">
        <w:rPr>
          <w:rFonts w:ascii="Arial" w:eastAsia="SimSun" w:hAnsi="Arial" w:cs="Arial"/>
        </w:rPr>
        <w:t xml:space="preserve">. La serie de pruebas se aplicará conforme a los métodos de prueba estándar de la Norma ISO/IEC 10373-1: </w:t>
      </w:r>
      <w:r w:rsidRPr="00916ABE">
        <w:rPr>
          <w:rFonts w:ascii="Arial" w:eastAsia="SimSun" w:hAnsi="Arial" w:cs="Arial"/>
          <w:i/>
          <w:iCs/>
        </w:rPr>
        <w:t>Identification cards</w:t>
      </w:r>
      <w:r w:rsidRPr="00916ABE">
        <w:rPr>
          <w:rFonts w:ascii="Arial" w:eastAsia="SimSun" w:hAnsi="Arial" w:cs="Arial"/>
        </w:rPr>
        <w:t>-</w:t>
      </w:r>
      <w:r w:rsidRPr="00916ABE">
        <w:rPr>
          <w:rFonts w:ascii="Arial" w:eastAsia="SimSun" w:hAnsi="Arial" w:cs="Arial"/>
          <w:i/>
          <w:iCs/>
        </w:rPr>
        <w:t>Test methods</w:t>
      </w:r>
      <w:r w:rsidRPr="00916ABE">
        <w:rPr>
          <w:rFonts w:ascii="Arial" w:eastAsia="SimSun" w:hAnsi="Arial" w:cs="Arial"/>
        </w:rPr>
        <w:t xml:space="preserve">-Part 1: </w:t>
      </w:r>
      <w:r w:rsidRPr="00916ABE">
        <w:rPr>
          <w:rFonts w:ascii="Arial" w:eastAsia="SimSun" w:hAnsi="Arial" w:cs="Arial"/>
          <w:i/>
          <w:iCs/>
        </w:rPr>
        <w:t>General characteristics</w:t>
      </w:r>
      <w:r w:rsidRPr="00916ABE">
        <w:rPr>
          <w:rFonts w:ascii="Arial" w:eastAsia="SimSun" w:hAnsi="Arial" w:cs="Arial"/>
        </w:rPr>
        <w:t>.</w:t>
      </w:r>
    </w:p>
    <w:p w14:paraId="6923EF97" w14:textId="77777777" w:rsidR="00916ABE" w:rsidRPr="00916ABE" w:rsidRDefault="00916ABE" w:rsidP="00916ABE">
      <w:pPr>
        <w:widowControl w:val="0"/>
        <w:jc w:val="both"/>
        <w:rPr>
          <w:rFonts w:ascii="Arial" w:eastAsia="SimSun" w:hAnsi="Arial" w:cs="Arial"/>
        </w:rPr>
      </w:pPr>
    </w:p>
    <w:p w14:paraId="22AB709E" w14:textId="77777777" w:rsidR="00916ABE" w:rsidRPr="00916ABE" w:rsidRDefault="00916ABE" w:rsidP="00916ABE">
      <w:pPr>
        <w:jc w:val="both"/>
        <w:rPr>
          <w:rFonts w:ascii="Arial" w:eastAsia="SimSun" w:hAnsi="Arial" w:cs="Arial"/>
        </w:rPr>
      </w:pPr>
      <w:r w:rsidRPr="00916ABE">
        <w:rPr>
          <w:rFonts w:ascii="Arial" w:eastAsia="Calibri" w:hAnsi="Arial" w:cs="Arial"/>
          <w:lang w:eastAsia="en-US"/>
        </w:rPr>
        <w:t>A las</w:t>
      </w:r>
      <w:r w:rsidRPr="00916ABE">
        <w:rPr>
          <w:rFonts w:ascii="Arial" w:eastAsia="Calibri" w:hAnsi="Arial" w:cs="Arial"/>
          <w:b/>
          <w:lang w:eastAsia="en-US"/>
        </w:rPr>
        <w:t xml:space="preserve"> “Muestras genéricas”</w:t>
      </w:r>
      <w:r w:rsidRPr="00916ABE">
        <w:rPr>
          <w:rFonts w:ascii="Arial" w:eastAsia="Calibri" w:hAnsi="Arial" w:cs="Arial"/>
          <w:lang w:eastAsia="en-US"/>
        </w:rPr>
        <w:t xml:space="preserve"> entregadas por </w:t>
      </w:r>
      <w:r w:rsidRPr="00916ABE">
        <w:rPr>
          <w:rFonts w:ascii="Arial" w:eastAsia="Calibri" w:hAnsi="Arial" w:cs="Arial"/>
          <w:b/>
          <w:lang w:eastAsia="en-US"/>
        </w:rPr>
        <w:t>“El Licitante”,</w:t>
      </w:r>
      <w:r w:rsidRPr="00916ABE">
        <w:rPr>
          <w:rFonts w:ascii="Arial" w:eastAsia="Calibri" w:hAnsi="Arial" w:cs="Arial"/>
          <w:lang w:eastAsia="en-US"/>
        </w:rPr>
        <w:t xml:space="preserve"> el Laboratorio del Instituto de Investigación en Materiales de la UNAM </w:t>
      </w:r>
      <w:r w:rsidRPr="00916ABE">
        <w:rPr>
          <w:rFonts w:ascii="Arial" w:eastAsia="SimSun" w:hAnsi="Arial" w:cs="Arial"/>
        </w:rPr>
        <w:t>o el Laboratorio que determine</w:t>
      </w:r>
      <w:r w:rsidRPr="00916ABE">
        <w:rPr>
          <w:rFonts w:eastAsia="SimSun" w:cs="Arial"/>
        </w:rPr>
        <w:t xml:space="preserve"> </w:t>
      </w:r>
      <w:r w:rsidRPr="00916ABE">
        <w:rPr>
          <w:rFonts w:ascii="Arial" w:eastAsia="SimSun" w:hAnsi="Arial" w:cs="Arial"/>
          <w:b/>
          <w:bCs/>
        </w:rPr>
        <w:t>“El Instituto”,</w:t>
      </w:r>
      <w:r w:rsidRPr="00916ABE">
        <w:rPr>
          <w:rFonts w:ascii="Arial" w:eastAsia="Calibri" w:hAnsi="Arial" w:cs="Arial"/>
          <w:lang w:eastAsia="en-US"/>
        </w:rPr>
        <w:t xml:space="preserve"> realizará las pruebas que se establecen en el inciso d) </w:t>
      </w:r>
      <w:r w:rsidRPr="00916ABE">
        <w:rPr>
          <w:rFonts w:ascii="Arial" w:eastAsia="SimSun" w:hAnsi="Arial" w:cs="Arial"/>
        </w:rPr>
        <w:t>del Apéndice A.</w:t>
      </w:r>
      <w:r w:rsidRPr="00916ABE">
        <w:rPr>
          <w:rFonts w:ascii="Arial" w:eastAsia="Calibri" w:hAnsi="Arial" w:cs="Arial"/>
          <w:lang w:eastAsia="en-US"/>
        </w:rPr>
        <w:t xml:space="preserve"> Protocolo para la aplicación de pruebas a las muestras genéricas de la CPV, </w:t>
      </w:r>
      <w:r w:rsidRPr="00916ABE">
        <w:rPr>
          <w:rFonts w:ascii="Arial" w:eastAsia="SimSun" w:hAnsi="Arial" w:cs="Arial"/>
        </w:rPr>
        <w:t xml:space="preserve">conforme a lo siguiente: </w:t>
      </w:r>
    </w:p>
    <w:p w14:paraId="260C1213" w14:textId="77777777" w:rsidR="00916ABE" w:rsidRPr="00916ABE" w:rsidRDefault="00916ABE" w:rsidP="00916ABE">
      <w:pPr>
        <w:jc w:val="both"/>
        <w:rPr>
          <w:rFonts w:ascii="Arial" w:eastAsia="SimSun" w:hAnsi="Arial" w:cs="Arial"/>
        </w:rPr>
      </w:pPr>
    </w:p>
    <w:p w14:paraId="381E30FA"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Alabeo con base en el estándar ISO/IEC 10373-1: 5.1.</w:t>
      </w:r>
    </w:p>
    <w:p w14:paraId="7949CAFF"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lastRenderedPageBreak/>
        <w:t>Dimensiones con base en el estándar ISO/IEC 10373-1: 5.2.</w:t>
      </w:r>
    </w:p>
    <w:p w14:paraId="1EFD9339"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Deslaminación con base en el estándar ISO/IEC 10373-1: 5.3.</w:t>
      </w:r>
    </w:p>
    <w:p w14:paraId="0105AB7B"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Resistencia a químicos con base en el estándar ISO7IEC 10373-1: 5.4.</w:t>
      </w:r>
    </w:p>
    <w:p w14:paraId="519042E2"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Estabilidad al calor y humedad con base en el estándar ISO/IEC 10373-1: 5.5.</w:t>
      </w:r>
    </w:p>
    <w:p w14:paraId="2662B098"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Efectos de adhesión en apilamiento con base en el estándar ISO/IEC 10373-1: 5.6.</w:t>
      </w:r>
    </w:p>
    <w:p w14:paraId="331D8A04"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Flexibilidad o doblado con base en el estándar ISO/IEC 10373-1: 5.7.</w:t>
      </w:r>
    </w:p>
    <w:p w14:paraId="0F448A48"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Opacidad con base en el estándar ISO/IEC 10373-1: 5.11.</w:t>
      </w:r>
    </w:p>
    <w:p w14:paraId="5379A2EE"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Flexión con base en el estándar ANSI 5.4.</w:t>
      </w:r>
    </w:p>
    <w:p w14:paraId="7C6C55D4"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Abrasión superficial con base en el estándar ANSI 5.9.</w:t>
      </w:r>
    </w:p>
    <w:p w14:paraId="6325B042"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Estabilidad a la exposición con luz ultravioleta con base en el estándar ANSI 5.15.</w:t>
      </w:r>
    </w:p>
    <w:p w14:paraId="37E7B2C3"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Prueba de lavado con base en el estándar ANSI 5.17.</w:t>
      </w:r>
    </w:p>
    <w:p w14:paraId="4EC1B410" w14:textId="77777777" w:rsidR="00916ABE" w:rsidRPr="00916ABE" w:rsidRDefault="00916ABE">
      <w:pPr>
        <w:numPr>
          <w:ilvl w:val="0"/>
          <w:numId w:val="200"/>
        </w:numPr>
        <w:ind w:left="709" w:hanging="425"/>
        <w:jc w:val="both"/>
        <w:rPr>
          <w:rFonts w:ascii="Arial" w:eastAsia="SimSun" w:hAnsi="Arial" w:cs="Arial"/>
        </w:rPr>
      </w:pPr>
      <w:r w:rsidRPr="00916ABE">
        <w:rPr>
          <w:rFonts w:ascii="Arial" w:eastAsia="SimSun" w:hAnsi="Arial" w:cs="Arial"/>
        </w:rPr>
        <w:t>Verificación del tamaño del Microtexto de 0.5 de punto en fuente Arial.</w:t>
      </w:r>
    </w:p>
    <w:p w14:paraId="78259FC1" w14:textId="77777777" w:rsidR="00916ABE" w:rsidRPr="00916ABE" w:rsidRDefault="00916ABE">
      <w:pPr>
        <w:numPr>
          <w:ilvl w:val="0"/>
          <w:numId w:val="200"/>
        </w:numPr>
        <w:ind w:left="709" w:hanging="425"/>
        <w:jc w:val="both"/>
        <w:rPr>
          <w:rFonts w:ascii="Arial" w:eastAsia="SimSun" w:hAnsi="Arial" w:cs="Arial"/>
          <w:b/>
        </w:rPr>
      </w:pPr>
      <w:r w:rsidRPr="00916ABE">
        <w:rPr>
          <w:rFonts w:ascii="Arial" w:eastAsia="SimSun" w:hAnsi="Arial" w:cs="Arial"/>
        </w:rPr>
        <w:t>Verificación de la resolución de la fotografía de al menos 800 x 800 DPI reales.</w:t>
      </w:r>
      <w:r w:rsidRPr="00916ABE">
        <w:rPr>
          <w:rFonts w:ascii="Arial" w:eastAsia="SimSun" w:hAnsi="Arial" w:cs="Arial"/>
          <w:b/>
        </w:rPr>
        <w:t xml:space="preserve"> </w:t>
      </w:r>
    </w:p>
    <w:p w14:paraId="566E9610" w14:textId="77777777" w:rsidR="00916ABE" w:rsidRPr="00916ABE" w:rsidRDefault="00916ABE" w:rsidP="00916ABE">
      <w:pPr>
        <w:widowControl w:val="0"/>
        <w:jc w:val="both"/>
        <w:rPr>
          <w:rFonts w:ascii="Arial" w:eastAsia="SimSun" w:hAnsi="Arial" w:cs="Arial"/>
          <w:b/>
        </w:rPr>
      </w:pPr>
    </w:p>
    <w:p w14:paraId="6B7FD3D4" w14:textId="77777777" w:rsidR="00916ABE" w:rsidRPr="00916ABE" w:rsidRDefault="00916ABE" w:rsidP="00916ABE">
      <w:pPr>
        <w:jc w:val="both"/>
        <w:rPr>
          <w:rFonts w:ascii="Arial" w:eastAsia="SimSun" w:hAnsi="Arial" w:cs="Arial"/>
          <w:b/>
          <w:i/>
        </w:rPr>
      </w:pPr>
      <w:r w:rsidRPr="00916ABE">
        <w:rPr>
          <w:rFonts w:ascii="Arial" w:eastAsia="SimSun" w:hAnsi="Arial" w:cs="Arial"/>
        </w:rPr>
        <w:t xml:space="preserve">La batería de pruebas a realizar por el laboratorio de la UNAM o el laboratorio que determine </w:t>
      </w:r>
      <w:r w:rsidRPr="00916ABE">
        <w:rPr>
          <w:rFonts w:ascii="Arial" w:eastAsia="SimSun" w:hAnsi="Arial" w:cs="Arial"/>
          <w:b/>
          <w:bCs/>
        </w:rPr>
        <w:t>“El Instituto”</w:t>
      </w:r>
      <w:r w:rsidRPr="00916ABE">
        <w:rPr>
          <w:rFonts w:ascii="Arial" w:eastAsia="SimSun" w:hAnsi="Arial" w:cs="Arial"/>
        </w:rPr>
        <w:t>, constará de las 14 pruebas antes señaladas, cada prueba se realizará a un conjunto de CPV seleccionadas aleatoriamente por el Laboratorio a partir de las 100 CPV totalmente terminadas y entregadas como muestras genéricas por “</w:t>
      </w:r>
      <w:r w:rsidRPr="00916ABE">
        <w:rPr>
          <w:rFonts w:ascii="Arial" w:eastAsia="SimSun" w:hAnsi="Arial" w:cs="Arial"/>
          <w:b/>
        </w:rPr>
        <w:t>El Licitante</w:t>
      </w:r>
      <w:r w:rsidRPr="00916ABE">
        <w:rPr>
          <w:rFonts w:ascii="Arial" w:eastAsia="SimSun" w:hAnsi="Arial" w:cs="Arial"/>
        </w:rPr>
        <w:t xml:space="preserve">”. En caso de que alguna de las 14 pruebas </w:t>
      </w:r>
      <w:r w:rsidRPr="00916ABE">
        <w:rPr>
          <w:rFonts w:ascii="Arial" w:eastAsia="SimSun" w:hAnsi="Arial" w:cs="Arial"/>
          <w:b/>
          <w:i/>
        </w:rPr>
        <w:t>no resulte satisfactoria será motivo para desechar la propuesta.</w:t>
      </w:r>
    </w:p>
    <w:p w14:paraId="21EE5B10" w14:textId="77777777" w:rsidR="00916ABE" w:rsidRPr="00916ABE" w:rsidRDefault="00916ABE" w:rsidP="00916ABE">
      <w:pPr>
        <w:jc w:val="both"/>
        <w:rPr>
          <w:rFonts w:ascii="Arial" w:eastAsia="SimSun" w:hAnsi="Arial" w:cs="Arial"/>
          <w:b/>
          <w:i/>
        </w:rPr>
      </w:pPr>
    </w:p>
    <w:p w14:paraId="50282FC8" w14:textId="77777777" w:rsidR="00916ABE" w:rsidRPr="00916ABE" w:rsidRDefault="00916ABE" w:rsidP="00916ABE">
      <w:pPr>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no deberá establecer comunicación con el Laboratorio del Instituto de Investigaciones en Materiales de la UNAM o el laboratorio que determine </w:t>
      </w:r>
      <w:r w:rsidRPr="00916ABE">
        <w:rPr>
          <w:rFonts w:ascii="Arial" w:eastAsia="SimSun" w:hAnsi="Arial" w:cs="Arial"/>
          <w:b/>
          <w:bCs/>
        </w:rPr>
        <w:t>“El Instituto”</w:t>
      </w:r>
      <w:r w:rsidRPr="00916ABE">
        <w:rPr>
          <w:rFonts w:ascii="Arial" w:eastAsia="SimSun" w:hAnsi="Arial" w:cs="Arial"/>
        </w:rPr>
        <w:t xml:space="preserve"> para llevar a cabo las pruebas, a partir de la fecha de entrega de propuestas y hasta que sea emitido el fallo de la Licitación.</w:t>
      </w:r>
    </w:p>
    <w:p w14:paraId="30BDE3A0" w14:textId="77777777" w:rsidR="00916ABE" w:rsidRPr="00916ABE" w:rsidRDefault="00916ABE" w:rsidP="00916ABE">
      <w:pPr>
        <w:jc w:val="both"/>
        <w:rPr>
          <w:rFonts w:ascii="Arial" w:eastAsia="SimSun" w:hAnsi="Arial" w:cs="Arial"/>
          <w:b/>
        </w:rPr>
      </w:pPr>
    </w:p>
    <w:p w14:paraId="7FD22E0A" w14:textId="77777777" w:rsidR="00916ABE" w:rsidRPr="00916ABE" w:rsidRDefault="00916ABE">
      <w:pPr>
        <w:keepNext/>
        <w:numPr>
          <w:ilvl w:val="3"/>
          <w:numId w:val="181"/>
        </w:numPr>
        <w:jc w:val="both"/>
        <w:outlineLvl w:val="0"/>
        <w:rPr>
          <w:rFonts w:ascii="Arial" w:eastAsia="SimSun" w:hAnsi="Arial" w:cs="Arial"/>
          <w:b/>
        </w:rPr>
      </w:pPr>
      <w:bookmarkStart w:id="1921" w:name="_Toc341706835"/>
      <w:bookmarkStart w:id="1922" w:name="_Toc341706948"/>
      <w:bookmarkStart w:id="1923" w:name="_Toc341707055"/>
      <w:bookmarkStart w:id="1924" w:name="_Toc341707174"/>
      <w:bookmarkStart w:id="1925" w:name="_Toc341707287"/>
      <w:bookmarkStart w:id="1926" w:name="_Toc341707394"/>
      <w:bookmarkStart w:id="1927" w:name="_Toc341707598"/>
      <w:bookmarkStart w:id="1928" w:name="_Toc341708840"/>
      <w:bookmarkStart w:id="1929" w:name="_Toc341709022"/>
      <w:bookmarkEnd w:id="1921"/>
      <w:bookmarkEnd w:id="1922"/>
      <w:bookmarkEnd w:id="1923"/>
      <w:bookmarkEnd w:id="1924"/>
      <w:bookmarkEnd w:id="1925"/>
      <w:bookmarkEnd w:id="1926"/>
      <w:bookmarkEnd w:id="1927"/>
      <w:bookmarkEnd w:id="1928"/>
      <w:bookmarkEnd w:id="1929"/>
      <w:r w:rsidRPr="00916ABE">
        <w:rPr>
          <w:rFonts w:ascii="Arial" w:eastAsia="SimSun" w:hAnsi="Arial" w:cs="Arial"/>
          <w:b/>
        </w:rPr>
        <w:t xml:space="preserve"> </w:t>
      </w:r>
      <w:bookmarkStart w:id="1930" w:name="_Toc5813411"/>
      <w:bookmarkStart w:id="1931" w:name="_Toc7111863"/>
      <w:bookmarkStart w:id="1932" w:name="_Toc208592567"/>
      <w:r w:rsidRPr="00916ABE">
        <w:rPr>
          <w:rFonts w:ascii="Arial" w:eastAsia="SimSun" w:hAnsi="Arial" w:cs="Arial"/>
          <w:b/>
        </w:rPr>
        <w:t>Pruebas Técnicas a realizar por el Laboratorio previo a la fecha establecida para el inicio de la producción.</w:t>
      </w:r>
      <w:bookmarkEnd w:id="1930"/>
      <w:bookmarkEnd w:id="1931"/>
      <w:bookmarkEnd w:id="1932"/>
      <w:r w:rsidRPr="00916ABE">
        <w:rPr>
          <w:rFonts w:ascii="Arial" w:eastAsia="SimSun" w:hAnsi="Arial" w:cs="Arial"/>
          <w:b/>
        </w:rPr>
        <w:t xml:space="preserve"> </w:t>
      </w:r>
    </w:p>
    <w:p w14:paraId="3D3D2953" w14:textId="77777777" w:rsidR="00916ABE" w:rsidRPr="00916ABE" w:rsidRDefault="00916ABE" w:rsidP="00916ABE">
      <w:pPr>
        <w:jc w:val="both"/>
        <w:rPr>
          <w:rFonts w:ascii="Arial" w:eastAsia="SimSun" w:hAnsi="Arial" w:cs="Arial"/>
          <w:b/>
        </w:rPr>
      </w:pPr>
    </w:p>
    <w:p w14:paraId="6E671A0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100 </w:t>
      </w:r>
      <w:r w:rsidRPr="00916ABE">
        <w:rPr>
          <w:rFonts w:ascii="Arial" w:eastAsia="SimSun" w:hAnsi="Arial" w:cs="Arial"/>
          <w:b/>
        </w:rPr>
        <w:t xml:space="preserve">“Muestras genéricas” </w:t>
      </w:r>
      <w:r w:rsidRPr="00916ABE">
        <w:rPr>
          <w:rFonts w:ascii="Arial" w:eastAsia="SimSun" w:hAnsi="Arial" w:cs="Arial"/>
        </w:rPr>
        <w:t xml:space="preserve">de CPV, debidamente identificadas, para realizar las pruebas de Laboratorio finales como se especifica en el numeral 3.1.8.2. </w:t>
      </w:r>
      <w:r w:rsidRPr="00916ABE">
        <w:rPr>
          <w:rFonts w:ascii="Arial" w:eastAsia="SimSun" w:hAnsi="Arial" w:cs="Arial"/>
          <w:i/>
        </w:rPr>
        <w:t>“Pruebas Técnicas a realizar por el Laboratorio”</w:t>
      </w:r>
      <w:r w:rsidRPr="00916ABE">
        <w:rPr>
          <w:rFonts w:ascii="Arial" w:eastAsia="SimSun" w:hAnsi="Arial" w:cs="Arial"/>
        </w:rPr>
        <w:t xml:space="preserve">, mismas que </w:t>
      </w:r>
      <w:r w:rsidRPr="00916ABE">
        <w:rPr>
          <w:rFonts w:ascii="Arial" w:eastAsia="SimSun" w:hAnsi="Arial" w:cs="Arial"/>
          <w:b/>
        </w:rPr>
        <w:t xml:space="preserve">“El Instituto” </w:t>
      </w:r>
      <w:r w:rsidRPr="00916ABE">
        <w:rPr>
          <w:rFonts w:ascii="Arial" w:eastAsia="SimSun" w:hAnsi="Arial" w:cs="Arial"/>
        </w:rPr>
        <w:t xml:space="preserve">entregará a la UNAM o el laboratorio que determine </w:t>
      </w:r>
      <w:r w:rsidRPr="00916ABE">
        <w:rPr>
          <w:rFonts w:ascii="Arial" w:eastAsia="SimSun" w:hAnsi="Arial" w:cs="Arial"/>
          <w:b/>
          <w:bCs/>
        </w:rPr>
        <w:t>“El Instituto”</w:t>
      </w:r>
      <w:r w:rsidRPr="00916ABE">
        <w:rPr>
          <w:rFonts w:ascii="Arial" w:eastAsia="SimSun" w:hAnsi="Arial" w:cs="Arial"/>
        </w:rPr>
        <w:t xml:space="preserve">. </w:t>
      </w:r>
    </w:p>
    <w:p w14:paraId="045DBC29" w14:textId="77777777" w:rsidR="00916ABE" w:rsidRPr="00916ABE" w:rsidRDefault="00916ABE" w:rsidP="00916ABE">
      <w:pPr>
        <w:widowControl w:val="0"/>
        <w:jc w:val="both"/>
        <w:rPr>
          <w:rFonts w:ascii="Arial" w:eastAsia="SimSun" w:hAnsi="Arial" w:cs="Arial"/>
        </w:rPr>
      </w:pPr>
    </w:p>
    <w:p w14:paraId="1B08271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indicar en su Propuesta Técnica que </w:t>
      </w:r>
      <w:r w:rsidRPr="00916ABE">
        <w:rPr>
          <w:rFonts w:ascii="Arial" w:eastAsia="SimSun" w:hAnsi="Arial" w:cs="Arial"/>
          <w:b/>
          <w:bCs/>
        </w:rPr>
        <w:t>“El Instituto”</w:t>
      </w:r>
      <w:r w:rsidRPr="00916ABE">
        <w:rPr>
          <w:rFonts w:ascii="Arial" w:eastAsia="SimSun" w:hAnsi="Arial" w:cs="Arial"/>
        </w:rPr>
        <w:t xml:space="preserve"> autorizará el inicio de la producción, siempre y cuando se hayan aprobado satisfactoriamente las pruebas de Laboratorio de las CPV muestra. En tanto no se tenga un resultado aprobatorio de las muestras de CPV, no se autorizará el inicio de la producción y será imputable a </w:t>
      </w:r>
      <w:r w:rsidRPr="00916ABE">
        <w:rPr>
          <w:rFonts w:ascii="Arial" w:eastAsia="SimSun" w:hAnsi="Arial" w:cs="Arial"/>
          <w:b/>
          <w:bCs/>
        </w:rPr>
        <w:t>“El Proveedor”</w:t>
      </w:r>
      <w:r w:rsidRPr="00916ABE">
        <w:rPr>
          <w:rFonts w:ascii="Arial" w:eastAsia="SimSun" w:hAnsi="Arial" w:cs="Arial"/>
        </w:rPr>
        <w:t xml:space="preserve"> dicha situación, así como las acciones, tiempo y recursos financieros requerido para la corrección, verificación y aprobación de las pruebas requeridas. Asimismo, de obtenerse observaciones respecto a la ausencia de algún elemento de seguridad, elementos constitutivos en la CPV o un reporte negativo en el informe de resultados de las pruebas de Laboratorio, al que deberá tener acceso </w:t>
      </w:r>
      <w:r w:rsidRPr="00916ABE">
        <w:rPr>
          <w:rFonts w:ascii="Arial" w:eastAsia="SimSun" w:hAnsi="Arial" w:cs="Arial"/>
          <w:b/>
          <w:bCs/>
        </w:rPr>
        <w:t>“El Proveedor”</w:t>
      </w:r>
      <w:r w:rsidRPr="00916ABE">
        <w:rPr>
          <w:rFonts w:ascii="Arial" w:eastAsia="SimSun" w:hAnsi="Arial" w:cs="Arial"/>
        </w:rPr>
        <w:t xml:space="preserve">, respecto a la calidad y elementos constitutivos de las CPV, y adicionalmente </w:t>
      </w:r>
      <w:r w:rsidRPr="00916ABE">
        <w:rPr>
          <w:rFonts w:ascii="Arial" w:eastAsia="SimSun" w:hAnsi="Arial" w:cs="Arial"/>
          <w:b/>
          <w:bCs/>
        </w:rPr>
        <w:t>“El Proveedor”</w:t>
      </w:r>
      <w:r w:rsidRPr="00916ABE">
        <w:rPr>
          <w:rFonts w:ascii="Arial" w:eastAsia="SimSun" w:hAnsi="Arial" w:cs="Arial"/>
        </w:rPr>
        <w:t xml:space="preserve"> deberá entregar a </w:t>
      </w:r>
      <w:r w:rsidRPr="00916ABE">
        <w:rPr>
          <w:rFonts w:ascii="Arial" w:eastAsia="SimSun" w:hAnsi="Arial" w:cs="Arial"/>
          <w:b/>
          <w:bCs/>
        </w:rPr>
        <w:t>“El Instituto”</w:t>
      </w:r>
      <w:r w:rsidRPr="00916ABE">
        <w:rPr>
          <w:rFonts w:ascii="Arial" w:eastAsia="SimSun" w:hAnsi="Arial" w:cs="Arial"/>
        </w:rPr>
        <w:t>, a más tardar al día hábil siguiente de recibir la notificación,</w:t>
      </w:r>
      <w:r w:rsidRPr="00916ABE">
        <w:rPr>
          <w:rFonts w:ascii="Arial" w:eastAsia="SimSun" w:hAnsi="Arial" w:cs="Arial"/>
          <w:b/>
          <w:bCs/>
        </w:rPr>
        <w:t xml:space="preserve"> </w:t>
      </w:r>
      <w:r w:rsidRPr="00916ABE">
        <w:rPr>
          <w:rFonts w:ascii="Arial" w:eastAsia="SimSun" w:hAnsi="Arial" w:cs="Arial"/>
        </w:rPr>
        <w:t xml:space="preserve">un informe en el que describa el diagnóstico y las acciones a instrumentar para realizar las correcciones necesarias. </w:t>
      </w:r>
    </w:p>
    <w:p w14:paraId="22CF9D88" w14:textId="77777777" w:rsidR="00916ABE" w:rsidRPr="00916ABE" w:rsidRDefault="00916ABE" w:rsidP="00916ABE">
      <w:pPr>
        <w:jc w:val="both"/>
        <w:rPr>
          <w:rFonts w:ascii="Arial" w:eastAsia="SimSun" w:hAnsi="Arial" w:cs="Arial"/>
          <w:b/>
        </w:rPr>
      </w:pPr>
    </w:p>
    <w:p w14:paraId="11DB2288" w14:textId="77777777" w:rsidR="00916ABE" w:rsidRPr="00916ABE" w:rsidRDefault="00916ABE">
      <w:pPr>
        <w:keepNext/>
        <w:numPr>
          <w:ilvl w:val="3"/>
          <w:numId w:val="181"/>
        </w:numPr>
        <w:jc w:val="both"/>
        <w:outlineLvl w:val="0"/>
        <w:rPr>
          <w:rFonts w:ascii="Arial" w:eastAsia="SimSun" w:hAnsi="Arial" w:cs="Arial"/>
          <w:b/>
        </w:rPr>
      </w:pPr>
      <w:bookmarkStart w:id="1933" w:name="_Toc5813412"/>
      <w:bookmarkStart w:id="1934" w:name="_Toc7111864"/>
      <w:bookmarkStart w:id="1935" w:name="_Toc208592568"/>
      <w:r w:rsidRPr="00916ABE">
        <w:rPr>
          <w:rFonts w:ascii="Arial" w:eastAsia="SimSun" w:hAnsi="Arial" w:cs="Arial"/>
          <w:b/>
        </w:rPr>
        <w:t>Pruebas Técnicas a realizar por el Laboratorio, durante la Vigencia del Contrato.</w:t>
      </w:r>
      <w:bookmarkEnd w:id="1933"/>
      <w:bookmarkEnd w:id="1934"/>
      <w:bookmarkEnd w:id="1935"/>
    </w:p>
    <w:p w14:paraId="1EC870C2" w14:textId="77777777" w:rsidR="00916ABE" w:rsidRPr="00916ABE" w:rsidRDefault="00916ABE" w:rsidP="00916ABE">
      <w:pPr>
        <w:widowControl w:val="0"/>
        <w:ind w:left="720"/>
        <w:jc w:val="both"/>
        <w:rPr>
          <w:rFonts w:ascii="Arial" w:eastAsia="SimSun" w:hAnsi="Arial" w:cs="Arial"/>
        </w:rPr>
      </w:pPr>
    </w:p>
    <w:p w14:paraId="0A9A828B"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
        </w:rPr>
        <w:t xml:space="preserve">“El Proveedor” </w:t>
      </w:r>
      <w:r w:rsidRPr="00916ABE">
        <w:rPr>
          <w:rFonts w:ascii="Arial" w:eastAsia="SimSun" w:hAnsi="Arial" w:cs="Arial"/>
          <w:bCs/>
        </w:rPr>
        <w:t xml:space="preserve">se compromete a que las CPV producidas durante la vigencia de </w:t>
      </w:r>
      <w:r w:rsidRPr="00916ABE">
        <w:rPr>
          <w:rFonts w:ascii="Arial" w:eastAsia="SimSun" w:hAnsi="Arial" w:cs="Arial"/>
        </w:rPr>
        <w:t>Contrato</w:t>
      </w:r>
      <w:r w:rsidRPr="00916ABE">
        <w:rPr>
          <w:rFonts w:ascii="Arial" w:eastAsia="SimSun" w:hAnsi="Arial" w:cs="Arial"/>
          <w:bCs/>
        </w:rPr>
        <w:t xml:space="preserve">, contarán con los mismos elementos presentados en las muestras genéricas de CPV durante el proceso de Licitación, debiendo cumplir las especificaciones establecidas, autorizadas y aprobadas por </w:t>
      </w:r>
      <w:r w:rsidRPr="00916ABE">
        <w:rPr>
          <w:rFonts w:ascii="Arial" w:eastAsia="SimSun" w:hAnsi="Arial" w:cs="Arial"/>
          <w:b/>
        </w:rPr>
        <w:t>“El Instituto”</w:t>
      </w:r>
      <w:r w:rsidRPr="00916ABE">
        <w:rPr>
          <w:rFonts w:ascii="Arial" w:eastAsia="SimSun" w:hAnsi="Arial" w:cs="Arial"/>
          <w:bCs/>
        </w:rPr>
        <w:t xml:space="preserve">. </w:t>
      </w:r>
    </w:p>
    <w:p w14:paraId="648ECD95" w14:textId="77777777" w:rsidR="00916ABE" w:rsidRPr="00916ABE" w:rsidRDefault="00916ABE" w:rsidP="00916ABE">
      <w:pPr>
        <w:widowControl w:val="0"/>
        <w:jc w:val="both"/>
        <w:rPr>
          <w:rFonts w:ascii="Arial" w:eastAsia="SimSun" w:hAnsi="Arial" w:cs="Arial"/>
        </w:rPr>
      </w:pPr>
    </w:p>
    <w:p w14:paraId="5571CB1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caso de que las CPV producidas en el CPC presenten alguna diferencia, respecto a las muestras presentadas en el proceso de Licitación, las cuales fueron evaluadas y aprobadas por el </w:t>
      </w:r>
      <w:r w:rsidRPr="00916ABE">
        <w:rPr>
          <w:rFonts w:ascii="Arial" w:eastAsia="SimSun" w:hAnsi="Arial" w:cs="Arial"/>
          <w:b/>
          <w:bCs/>
        </w:rPr>
        <w:t>“El Instituto”, “</w:t>
      </w:r>
      <w:r w:rsidRPr="00916ABE">
        <w:rPr>
          <w:rFonts w:ascii="Arial" w:eastAsia="SimSun" w:hAnsi="Arial" w:cs="Arial"/>
          <w:b/>
        </w:rPr>
        <w:t>El Proveedor”</w:t>
      </w:r>
      <w:r w:rsidRPr="00916ABE">
        <w:rPr>
          <w:rFonts w:ascii="Arial" w:eastAsia="SimSun" w:hAnsi="Arial" w:cs="Arial"/>
        </w:rPr>
        <w:t xml:space="preserve">, realizará las correcciones necesarias en la línea de producción, a más tardar al día siguiente de recibir la notificación por escrito por parte de </w:t>
      </w:r>
      <w:r w:rsidRPr="00916ABE">
        <w:rPr>
          <w:rFonts w:ascii="Arial" w:eastAsia="SimSun" w:hAnsi="Arial" w:cs="Arial"/>
          <w:b/>
        </w:rPr>
        <w:t xml:space="preserve">“El Instituto”. </w:t>
      </w:r>
      <w:r w:rsidRPr="00916ABE">
        <w:rPr>
          <w:rFonts w:ascii="Arial" w:eastAsia="SimSun" w:hAnsi="Arial" w:cs="Arial"/>
        </w:rPr>
        <w:t xml:space="preserve">Adicionalmente, </w:t>
      </w:r>
      <w:r w:rsidRPr="00916ABE">
        <w:rPr>
          <w:rFonts w:ascii="Arial" w:eastAsia="SimSun" w:hAnsi="Arial" w:cs="Arial"/>
          <w:b/>
        </w:rPr>
        <w:t>“El Proveedor”</w:t>
      </w:r>
      <w:r w:rsidRPr="00916ABE">
        <w:rPr>
          <w:rFonts w:ascii="Arial" w:eastAsia="SimSun" w:hAnsi="Arial" w:cs="Arial"/>
        </w:rPr>
        <w:t xml:space="preserve"> será </w:t>
      </w:r>
      <w:r w:rsidRPr="00916ABE">
        <w:rPr>
          <w:rFonts w:ascii="Arial" w:eastAsia="SimSun" w:hAnsi="Arial" w:cs="Arial"/>
        </w:rPr>
        <w:lastRenderedPageBreak/>
        <w:t xml:space="preserve">responsable de cubrir los gastos derivados de una nueva prueba por el Laboratorio definido por </w:t>
      </w:r>
      <w:r w:rsidRPr="00916ABE">
        <w:rPr>
          <w:rFonts w:ascii="Arial" w:eastAsia="SimSun" w:hAnsi="Arial" w:cs="Arial"/>
          <w:b/>
        </w:rPr>
        <w:t>“El Instituto”</w:t>
      </w:r>
      <w:r w:rsidRPr="00916ABE">
        <w:rPr>
          <w:rFonts w:ascii="Arial" w:eastAsia="SimSun" w:hAnsi="Arial" w:cs="Arial"/>
        </w:rPr>
        <w:t>.</w:t>
      </w:r>
    </w:p>
    <w:p w14:paraId="0988CB6F" w14:textId="77777777" w:rsidR="00916ABE" w:rsidRPr="00916ABE" w:rsidRDefault="00916ABE" w:rsidP="00916ABE">
      <w:pPr>
        <w:widowControl w:val="0"/>
        <w:ind w:left="720"/>
        <w:jc w:val="both"/>
        <w:rPr>
          <w:rFonts w:ascii="Arial" w:eastAsia="SimSun" w:hAnsi="Arial" w:cs="Arial"/>
        </w:rPr>
      </w:pPr>
    </w:p>
    <w:p w14:paraId="5FF11CE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considerar en su Propuesta Técnica la instalación de un Laboratorio de pruebas de calidad en las instalaciones del CPC con todos los instrumentos de medición y validación correspondientes, así como las facilidades necesarias, en caso de que </w:t>
      </w:r>
      <w:r w:rsidRPr="00916ABE">
        <w:rPr>
          <w:rFonts w:ascii="Arial" w:eastAsia="SimSun" w:hAnsi="Arial" w:cs="Arial"/>
          <w:b/>
          <w:bCs/>
        </w:rPr>
        <w:t xml:space="preserve">“El Instituto” </w:t>
      </w:r>
      <w:r w:rsidRPr="00916ABE">
        <w:rPr>
          <w:rFonts w:ascii="Arial" w:eastAsia="SimSun" w:hAnsi="Arial" w:cs="Arial"/>
        </w:rPr>
        <w:t xml:space="preserve">requiera realizar pruebas a muestras de CPV con el diseño definitivo y elaboradas en la línea de producción instalada por </w:t>
      </w:r>
      <w:r w:rsidRPr="00916ABE">
        <w:rPr>
          <w:rFonts w:ascii="Arial" w:eastAsia="SimSun" w:hAnsi="Arial" w:cs="Arial"/>
          <w:b/>
          <w:bCs/>
        </w:rPr>
        <w:t xml:space="preserve">“El Proveedor”, </w:t>
      </w:r>
      <w:r w:rsidRPr="00916ABE">
        <w:rPr>
          <w:rFonts w:ascii="Arial" w:eastAsia="SimSun" w:hAnsi="Arial" w:cs="Arial"/>
        </w:rPr>
        <w:t xml:space="preserve">considerando la generación de muestras en el CPC, con el objeto de verificar el cumplimiento de las mismas durante la vigencia del Contrato y adicionalmente, para que </w:t>
      </w:r>
      <w:r w:rsidRPr="00916ABE">
        <w:rPr>
          <w:rFonts w:ascii="Arial" w:eastAsia="SimSun" w:hAnsi="Arial" w:cs="Arial"/>
          <w:b/>
          <w:bCs/>
        </w:rPr>
        <w:t>“El Instituto”</w:t>
      </w:r>
      <w:r w:rsidRPr="00916ABE">
        <w:rPr>
          <w:rFonts w:ascii="Arial" w:eastAsia="SimSun" w:hAnsi="Arial" w:cs="Arial"/>
        </w:rPr>
        <w:t xml:space="preserve"> realice validaciones de autenticidad de las CPV para votar requeridas. </w:t>
      </w:r>
    </w:p>
    <w:p w14:paraId="3FEE402D" w14:textId="77777777" w:rsidR="00916ABE" w:rsidRPr="00916ABE" w:rsidRDefault="00916ABE" w:rsidP="00916ABE">
      <w:pPr>
        <w:widowControl w:val="0"/>
        <w:jc w:val="both"/>
        <w:rPr>
          <w:rFonts w:ascii="Arial" w:eastAsia="SimSun" w:hAnsi="Arial" w:cs="Arial"/>
        </w:rPr>
      </w:pPr>
    </w:p>
    <w:p w14:paraId="3220E70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incluirá en su propuesta, al menos los siguientes instrumentos de medición:</w:t>
      </w:r>
    </w:p>
    <w:p w14:paraId="334BA181" w14:textId="77777777" w:rsidR="00916ABE" w:rsidRPr="00916ABE" w:rsidRDefault="00916ABE" w:rsidP="00916ABE">
      <w:pPr>
        <w:widowControl w:val="0"/>
        <w:jc w:val="both"/>
        <w:rPr>
          <w:rFonts w:ascii="Arial" w:eastAsia="SimSun" w:hAnsi="Arial" w:cs="Arial"/>
        </w:rPr>
      </w:pPr>
    </w:p>
    <w:p w14:paraId="777FA0E9" w14:textId="77777777" w:rsidR="00916ABE" w:rsidRPr="00916ABE" w:rsidRDefault="00916ABE">
      <w:pPr>
        <w:widowControl w:val="0"/>
        <w:numPr>
          <w:ilvl w:val="1"/>
          <w:numId w:val="198"/>
        </w:numPr>
        <w:ind w:left="993" w:hanging="426"/>
        <w:jc w:val="both"/>
        <w:rPr>
          <w:rFonts w:ascii="Arial" w:eastAsia="SimSun" w:hAnsi="Arial" w:cs="Arial"/>
        </w:rPr>
      </w:pPr>
      <w:r w:rsidRPr="00916ABE">
        <w:rPr>
          <w:rFonts w:ascii="Arial" w:eastAsia="SimSun" w:hAnsi="Arial" w:cs="Arial"/>
        </w:rPr>
        <w:t>Estereomicroscopio.</w:t>
      </w:r>
    </w:p>
    <w:p w14:paraId="764CFCAF" w14:textId="77777777" w:rsidR="00916ABE" w:rsidRPr="00916ABE" w:rsidRDefault="00916ABE">
      <w:pPr>
        <w:widowControl w:val="0"/>
        <w:numPr>
          <w:ilvl w:val="1"/>
          <w:numId w:val="198"/>
        </w:numPr>
        <w:ind w:left="993" w:hanging="426"/>
        <w:jc w:val="both"/>
        <w:rPr>
          <w:rFonts w:ascii="Arial" w:eastAsia="SimSun" w:hAnsi="Arial" w:cs="Arial"/>
        </w:rPr>
      </w:pPr>
      <w:r w:rsidRPr="00916ABE">
        <w:rPr>
          <w:rFonts w:ascii="Arial" w:eastAsia="SimSun" w:hAnsi="Arial" w:cs="Arial"/>
        </w:rPr>
        <w:t>Dispositivo para validación de tintas invisibles.</w:t>
      </w:r>
    </w:p>
    <w:p w14:paraId="0286B11A" w14:textId="77777777" w:rsidR="00916ABE" w:rsidRPr="00916ABE" w:rsidRDefault="00916ABE">
      <w:pPr>
        <w:widowControl w:val="0"/>
        <w:numPr>
          <w:ilvl w:val="1"/>
          <w:numId w:val="198"/>
        </w:numPr>
        <w:ind w:left="993" w:hanging="426"/>
        <w:jc w:val="both"/>
        <w:rPr>
          <w:rFonts w:ascii="Arial" w:eastAsia="SimSun" w:hAnsi="Arial" w:cs="Arial"/>
        </w:rPr>
      </w:pPr>
      <w:r w:rsidRPr="00916ABE">
        <w:rPr>
          <w:rFonts w:ascii="Arial" w:eastAsia="SimSun" w:hAnsi="Arial" w:cs="Arial"/>
        </w:rPr>
        <w:t xml:space="preserve">Micrómetro digital. </w:t>
      </w:r>
    </w:p>
    <w:p w14:paraId="0444D8BD" w14:textId="77777777" w:rsidR="00916ABE" w:rsidRPr="00916ABE" w:rsidRDefault="00916ABE">
      <w:pPr>
        <w:widowControl w:val="0"/>
        <w:numPr>
          <w:ilvl w:val="1"/>
          <w:numId w:val="198"/>
        </w:numPr>
        <w:ind w:left="993" w:hanging="426"/>
        <w:jc w:val="both"/>
        <w:rPr>
          <w:rFonts w:ascii="Arial" w:eastAsia="SimSun" w:hAnsi="Arial" w:cs="Arial"/>
        </w:rPr>
      </w:pPr>
      <w:r w:rsidRPr="00916ABE">
        <w:rPr>
          <w:rFonts w:ascii="Arial" w:eastAsia="SimSun" w:hAnsi="Arial" w:cs="Arial"/>
        </w:rPr>
        <w:t>Base de medición (ancho y largo).</w:t>
      </w:r>
    </w:p>
    <w:p w14:paraId="603B772B" w14:textId="77777777" w:rsidR="00916ABE" w:rsidRPr="00916ABE" w:rsidRDefault="00916ABE">
      <w:pPr>
        <w:widowControl w:val="0"/>
        <w:numPr>
          <w:ilvl w:val="1"/>
          <w:numId w:val="198"/>
        </w:numPr>
        <w:ind w:left="993" w:hanging="426"/>
        <w:jc w:val="both"/>
        <w:rPr>
          <w:rFonts w:ascii="Arial" w:eastAsia="SimSun" w:hAnsi="Arial" w:cs="Arial"/>
        </w:rPr>
      </w:pPr>
      <w:r w:rsidRPr="00916ABE">
        <w:rPr>
          <w:rFonts w:ascii="Arial" w:eastAsia="SimSun" w:hAnsi="Arial" w:cs="Arial"/>
        </w:rPr>
        <w:t>Máquina de torsión.</w:t>
      </w:r>
    </w:p>
    <w:p w14:paraId="64579968" w14:textId="77777777" w:rsidR="00916ABE" w:rsidRPr="00916ABE" w:rsidRDefault="00916ABE">
      <w:pPr>
        <w:widowControl w:val="0"/>
        <w:numPr>
          <w:ilvl w:val="1"/>
          <w:numId w:val="198"/>
        </w:numPr>
        <w:ind w:left="993" w:hanging="426"/>
        <w:jc w:val="both"/>
        <w:rPr>
          <w:rFonts w:ascii="Arial" w:eastAsia="SimSun" w:hAnsi="Arial" w:cs="Arial"/>
        </w:rPr>
      </w:pPr>
      <w:r w:rsidRPr="00916ABE">
        <w:rPr>
          <w:rFonts w:ascii="Arial" w:eastAsia="SimSun" w:hAnsi="Arial" w:cs="Arial"/>
        </w:rPr>
        <w:t>Máquina de flexión.</w:t>
      </w:r>
    </w:p>
    <w:p w14:paraId="0FA511D0" w14:textId="77777777" w:rsidR="00916ABE" w:rsidRPr="00916ABE" w:rsidRDefault="00916ABE" w:rsidP="00916ABE">
      <w:pPr>
        <w:widowControl w:val="0"/>
        <w:jc w:val="both"/>
        <w:rPr>
          <w:rFonts w:ascii="Arial" w:eastAsia="SimSun" w:hAnsi="Arial" w:cs="Arial"/>
        </w:rPr>
      </w:pPr>
    </w:p>
    <w:p w14:paraId="4AA902A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Instituto” </w:t>
      </w:r>
      <w:r w:rsidRPr="00916ABE">
        <w:rPr>
          <w:rFonts w:ascii="Arial" w:eastAsia="SimSun" w:hAnsi="Arial" w:cs="Arial"/>
        </w:rPr>
        <w:t>realizará de forma trimestral, durante la vigencia del Contrato</w:t>
      </w:r>
      <w:r w:rsidRPr="00916ABE">
        <w:rPr>
          <w:rFonts w:ascii="Arial" w:eastAsia="SimSun" w:hAnsi="Arial" w:cs="Arial"/>
          <w:b/>
        </w:rPr>
        <w:t xml:space="preserve">, </w:t>
      </w:r>
      <w:r w:rsidRPr="00916ABE">
        <w:rPr>
          <w:rFonts w:ascii="Arial" w:eastAsia="SimSun" w:hAnsi="Arial" w:cs="Arial"/>
        </w:rPr>
        <w:t xml:space="preserve">pruebas y evaluaciones a las CPV a través del Laboratorio que definirá </w:t>
      </w:r>
      <w:r w:rsidRPr="00916ABE">
        <w:rPr>
          <w:rFonts w:ascii="Arial" w:eastAsia="SimSun" w:hAnsi="Arial" w:cs="Arial"/>
          <w:b/>
        </w:rPr>
        <w:t>“El Instituto”</w:t>
      </w:r>
      <w:r w:rsidRPr="00916ABE">
        <w:rPr>
          <w:rFonts w:ascii="Arial" w:eastAsia="SimSun" w:hAnsi="Arial" w:cs="Arial"/>
        </w:rPr>
        <w:t xml:space="preserve">. Estas pruebas serán considerando cuando menos lo establecido en el estándar ISO/IEC 10373 y ANSI, o en su caso bajo otro tipo de pruebas que se definan de común acuerdo con el </w:t>
      </w:r>
      <w:r w:rsidRPr="00916ABE">
        <w:rPr>
          <w:rFonts w:ascii="Arial" w:eastAsia="SimSun" w:hAnsi="Arial" w:cs="Arial"/>
          <w:b/>
        </w:rPr>
        <w:t>“El Proveedor”</w:t>
      </w:r>
      <w:r w:rsidRPr="00916ABE">
        <w:rPr>
          <w:rFonts w:ascii="Arial" w:eastAsia="SimSun" w:hAnsi="Arial" w:cs="Arial"/>
        </w:rPr>
        <w:t xml:space="preserve">. </w:t>
      </w:r>
    </w:p>
    <w:p w14:paraId="50D85D78" w14:textId="77777777" w:rsidR="00916ABE" w:rsidRPr="00916ABE" w:rsidRDefault="00916ABE" w:rsidP="00916ABE">
      <w:pPr>
        <w:widowControl w:val="0"/>
        <w:ind w:left="308" w:hanging="308"/>
        <w:jc w:val="both"/>
        <w:rPr>
          <w:rFonts w:ascii="Arial" w:eastAsia="SimSun" w:hAnsi="Arial" w:cs="Arial"/>
        </w:rPr>
      </w:pPr>
    </w:p>
    <w:p w14:paraId="1786AE65" w14:textId="77777777" w:rsidR="00916ABE" w:rsidRPr="00916ABE" w:rsidRDefault="00916ABE">
      <w:pPr>
        <w:numPr>
          <w:ilvl w:val="0"/>
          <w:numId w:val="201"/>
        </w:numPr>
        <w:jc w:val="both"/>
        <w:rPr>
          <w:rFonts w:ascii="Arial" w:eastAsia="SimSun" w:hAnsi="Arial" w:cs="Arial"/>
        </w:rPr>
      </w:pPr>
      <w:r w:rsidRPr="00916ABE">
        <w:rPr>
          <w:rFonts w:ascii="Arial" w:eastAsia="SimSun" w:hAnsi="Arial" w:cs="Arial"/>
        </w:rPr>
        <w:t xml:space="preserve">Si del resultado de las evaluaciones realizadas se detectan diferencias en las CPV, con respecto a los elementos que las conforman y que fueron autorizados por </w:t>
      </w:r>
      <w:r w:rsidRPr="00916ABE">
        <w:rPr>
          <w:rFonts w:ascii="Arial" w:eastAsia="SimSun" w:hAnsi="Arial" w:cs="Arial"/>
          <w:b/>
        </w:rPr>
        <w:t>“El Instituto”</w:t>
      </w:r>
      <w:r w:rsidRPr="00916ABE">
        <w:rPr>
          <w:rFonts w:ascii="Arial" w:eastAsia="SimSun" w:hAnsi="Arial" w:cs="Arial"/>
        </w:rPr>
        <w:t xml:space="preserve">, </w:t>
      </w:r>
      <w:r w:rsidRPr="00916ABE">
        <w:rPr>
          <w:rFonts w:ascii="Arial" w:eastAsia="SimSun" w:hAnsi="Arial" w:cs="Arial"/>
          <w:b/>
        </w:rPr>
        <w:t>“El Proveedor”</w:t>
      </w:r>
      <w:r w:rsidRPr="00916ABE">
        <w:rPr>
          <w:rFonts w:ascii="Arial" w:eastAsia="SimSun" w:hAnsi="Arial" w:cs="Arial"/>
        </w:rPr>
        <w:t>, será objeto de la penalización correspondiente.</w:t>
      </w:r>
    </w:p>
    <w:p w14:paraId="24DD1E7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 </w:t>
      </w:r>
    </w:p>
    <w:p w14:paraId="51E5FFBD" w14:textId="77777777" w:rsidR="00916ABE" w:rsidRPr="00916ABE" w:rsidRDefault="00916ABE">
      <w:pPr>
        <w:numPr>
          <w:ilvl w:val="0"/>
          <w:numId w:val="201"/>
        </w:numPr>
        <w:jc w:val="both"/>
        <w:rPr>
          <w:rFonts w:ascii="Arial" w:eastAsia="SimSun" w:hAnsi="Arial" w:cs="Arial"/>
        </w:rPr>
      </w:pPr>
      <w:r w:rsidRPr="00916ABE">
        <w:rPr>
          <w:rFonts w:ascii="Arial" w:eastAsia="SimSun" w:hAnsi="Arial" w:cs="Arial"/>
        </w:rPr>
        <w:t xml:space="preserve">Cuando se obtengan observaciones respecto a la ausencia de algún elemento de seguridad, elementos constitutivos en la CPV o un reporte negativo en el informe de resultados de las pruebas de Laboratorio, al que deberá tener acceso </w:t>
      </w:r>
      <w:r w:rsidRPr="00916ABE">
        <w:rPr>
          <w:rFonts w:ascii="Arial" w:eastAsia="SimSun" w:hAnsi="Arial" w:cs="Arial"/>
          <w:b/>
        </w:rPr>
        <w:t>“El Proveedor”</w:t>
      </w:r>
      <w:r w:rsidRPr="00916ABE">
        <w:rPr>
          <w:rFonts w:ascii="Arial" w:eastAsia="SimSun" w:hAnsi="Arial" w:cs="Arial"/>
        </w:rPr>
        <w:t xml:space="preserve">, respecto a la calidad y elementos constitutivos de las CPV, se aplicará las penalizaciones correspondientes. Adicionalmente </w:t>
      </w:r>
      <w:r w:rsidRPr="00916ABE">
        <w:rPr>
          <w:rFonts w:ascii="Arial" w:eastAsia="SimSun" w:hAnsi="Arial" w:cs="Arial"/>
          <w:b/>
        </w:rPr>
        <w:t>“El Proveedor”</w:t>
      </w:r>
      <w:r w:rsidRPr="00916ABE">
        <w:rPr>
          <w:rFonts w:ascii="Arial" w:eastAsia="SimSun" w:hAnsi="Arial" w:cs="Arial"/>
        </w:rPr>
        <w:t xml:space="preserve"> realizará las correcciones necesarias en la línea de producción, a más tardar al día siguiente de recibir la notificación por parte de </w:t>
      </w:r>
      <w:r w:rsidRPr="00916ABE">
        <w:rPr>
          <w:rFonts w:ascii="Arial" w:eastAsia="SimSun" w:hAnsi="Arial" w:cs="Arial"/>
          <w:b/>
        </w:rPr>
        <w:t>“El Instituto”</w:t>
      </w:r>
      <w:r w:rsidRPr="00916ABE">
        <w:rPr>
          <w:rFonts w:ascii="Arial" w:eastAsia="SimSun" w:hAnsi="Arial" w:cs="Arial"/>
        </w:rPr>
        <w:t>.</w:t>
      </w:r>
    </w:p>
    <w:p w14:paraId="7F90C6F4" w14:textId="77777777" w:rsidR="00916ABE" w:rsidRPr="00916ABE" w:rsidRDefault="00916ABE" w:rsidP="00916ABE">
      <w:pPr>
        <w:jc w:val="both"/>
        <w:rPr>
          <w:rFonts w:ascii="Arial" w:eastAsia="SimSun" w:hAnsi="Arial" w:cs="Arial"/>
        </w:rPr>
      </w:pPr>
    </w:p>
    <w:p w14:paraId="702D81EA" w14:textId="77777777" w:rsidR="00916ABE" w:rsidRPr="00916ABE" w:rsidRDefault="00916ABE" w:rsidP="00916ABE">
      <w:pPr>
        <w:widowControl w:val="0"/>
        <w:ind w:left="360"/>
        <w:jc w:val="both"/>
        <w:rPr>
          <w:rFonts w:ascii="Arial" w:eastAsia="SimSun" w:hAnsi="Arial" w:cs="Arial"/>
        </w:rPr>
      </w:pPr>
      <w:r w:rsidRPr="00916ABE">
        <w:rPr>
          <w:rFonts w:ascii="Arial" w:eastAsia="SimSun" w:hAnsi="Arial" w:cs="Arial"/>
        </w:rPr>
        <w:t xml:space="preserve">Una vez realizadas las adecuaciones correspondientes a la línea de producción, se realizará nuevamente el proceso de selección de CPV y las evaluaciones a través del Laboratorio definido por </w:t>
      </w:r>
      <w:r w:rsidRPr="00916ABE">
        <w:rPr>
          <w:rFonts w:ascii="Arial" w:eastAsia="SimSun" w:hAnsi="Arial" w:cs="Arial"/>
          <w:b/>
        </w:rPr>
        <w:t>“El Instituto”</w:t>
      </w:r>
      <w:r w:rsidRPr="00916ABE">
        <w:rPr>
          <w:rFonts w:ascii="Arial" w:eastAsia="SimSun" w:hAnsi="Arial" w:cs="Arial"/>
        </w:rPr>
        <w:t>.</w:t>
      </w:r>
    </w:p>
    <w:p w14:paraId="1CDDD0D7" w14:textId="77777777" w:rsidR="00916ABE" w:rsidRPr="00916ABE" w:rsidRDefault="00916ABE" w:rsidP="00916ABE">
      <w:pPr>
        <w:widowControl w:val="0"/>
        <w:ind w:left="308" w:hanging="308"/>
        <w:jc w:val="both"/>
        <w:rPr>
          <w:rFonts w:ascii="Arial" w:eastAsia="SimSun" w:hAnsi="Arial" w:cs="Arial"/>
        </w:rPr>
      </w:pPr>
    </w:p>
    <w:p w14:paraId="04A19210" w14:textId="77777777" w:rsidR="00916ABE" w:rsidRPr="00916ABE" w:rsidRDefault="00916ABE" w:rsidP="00916ABE">
      <w:pPr>
        <w:widowControl w:val="0"/>
        <w:ind w:left="36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llevará a cabo la selección de las CPV para las pruebas a efectuarse por el Laboratorio durante la vigencia del Contrato, conforme al numeral </w:t>
      </w:r>
      <w:r w:rsidRPr="00916ABE">
        <w:rPr>
          <w:rFonts w:ascii="Arial" w:eastAsia="SimSun" w:hAnsi="Arial" w:cs="Arial"/>
          <w:i/>
          <w:iCs/>
        </w:rPr>
        <w:t>3.1.8.2. Pruebas Técnicas para realizar por “</w:t>
      </w:r>
      <w:r w:rsidRPr="00916ABE">
        <w:rPr>
          <w:rFonts w:ascii="Arial" w:eastAsia="SimSun" w:hAnsi="Arial" w:cs="Arial"/>
          <w:b/>
          <w:i/>
          <w:iCs/>
        </w:rPr>
        <w:t>El Instituto</w:t>
      </w:r>
      <w:r w:rsidRPr="00916ABE">
        <w:rPr>
          <w:rFonts w:ascii="Arial" w:eastAsia="SimSun" w:hAnsi="Arial" w:cs="Arial"/>
          <w:i/>
          <w:iCs/>
        </w:rPr>
        <w:t>”.</w:t>
      </w:r>
    </w:p>
    <w:p w14:paraId="456D2E01" w14:textId="77777777" w:rsidR="00916ABE" w:rsidRPr="00916ABE" w:rsidRDefault="00916ABE" w:rsidP="00916ABE">
      <w:pPr>
        <w:widowControl w:val="0"/>
        <w:jc w:val="both"/>
        <w:rPr>
          <w:rFonts w:ascii="Arial" w:eastAsia="SimSun" w:hAnsi="Arial" w:cs="Arial"/>
        </w:rPr>
      </w:pPr>
    </w:p>
    <w:p w14:paraId="088AAD11" w14:textId="77777777" w:rsidR="00916ABE" w:rsidRPr="00916ABE" w:rsidRDefault="00916ABE">
      <w:pPr>
        <w:keepNext/>
        <w:numPr>
          <w:ilvl w:val="0"/>
          <w:numId w:val="181"/>
        </w:numPr>
        <w:jc w:val="both"/>
        <w:outlineLvl w:val="0"/>
        <w:rPr>
          <w:rFonts w:ascii="Arial" w:eastAsia="SimSun" w:hAnsi="Arial" w:cs="Arial"/>
          <w:b/>
        </w:rPr>
      </w:pPr>
      <w:bookmarkStart w:id="1936" w:name="_Toc179611612"/>
      <w:bookmarkStart w:id="1937" w:name="_Toc335229731"/>
      <w:bookmarkStart w:id="1938" w:name="_Toc5813413"/>
      <w:bookmarkStart w:id="1939" w:name="_Toc7111865"/>
      <w:bookmarkStart w:id="1940" w:name="_Toc208592569"/>
      <w:r w:rsidRPr="00916ABE">
        <w:rPr>
          <w:rFonts w:ascii="Arial" w:eastAsia="SimSun" w:hAnsi="Arial" w:cs="Arial"/>
          <w:b/>
        </w:rPr>
        <w:t>Servicios.</w:t>
      </w:r>
      <w:bookmarkEnd w:id="1936"/>
      <w:bookmarkEnd w:id="1937"/>
      <w:bookmarkEnd w:id="1938"/>
      <w:bookmarkEnd w:id="1939"/>
      <w:bookmarkEnd w:id="1940"/>
    </w:p>
    <w:p w14:paraId="4B1E0A57" w14:textId="77777777" w:rsidR="00916ABE" w:rsidRPr="00916ABE" w:rsidRDefault="00916ABE" w:rsidP="00916ABE">
      <w:pPr>
        <w:rPr>
          <w:rFonts w:ascii="Arial" w:eastAsia="SimSun" w:hAnsi="Arial" w:cs="Arial"/>
        </w:rPr>
      </w:pPr>
    </w:p>
    <w:p w14:paraId="5A7F890A"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 xml:space="preserve">El Proveedor” </w:t>
      </w:r>
      <w:r w:rsidRPr="00916ABE">
        <w:rPr>
          <w:rFonts w:ascii="Arial" w:eastAsia="SimSun" w:hAnsi="Arial" w:cs="Arial"/>
        </w:rPr>
        <w:t>deberá cumplir con los requisitos solicitados en la etapa de ejecución del Plan de actividades para cumplir con la fecha establecida para el inicio de la producción de CPV.</w:t>
      </w:r>
    </w:p>
    <w:p w14:paraId="69B931E0" w14:textId="77777777" w:rsidR="00916ABE" w:rsidRDefault="00916ABE" w:rsidP="00916ABE">
      <w:pPr>
        <w:jc w:val="both"/>
        <w:rPr>
          <w:rFonts w:ascii="Arial" w:eastAsia="SimSun" w:hAnsi="Arial" w:cs="Arial"/>
        </w:rPr>
      </w:pPr>
    </w:p>
    <w:p w14:paraId="5FD3E916" w14:textId="77777777" w:rsidR="00042792" w:rsidRDefault="00042792" w:rsidP="00916ABE">
      <w:pPr>
        <w:jc w:val="both"/>
        <w:rPr>
          <w:rFonts w:ascii="Arial" w:eastAsia="SimSun" w:hAnsi="Arial" w:cs="Arial"/>
        </w:rPr>
      </w:pPr>
    </w:p>
    <w:p w14:paraId="5EBDEA3A" w14:textId="77777777" w:rsidR="00042792" w:rsidRDefault="00042792" w:rsidP="00916ABE">
      <w:pPr>
        <w:jc w:val="both"/>
        <w:rPr>
          <w:rFonts w:ascii="Arial" w:eastAsia="SimSun" w:hAnsi="Arial" w:cs="Arial"/>
        </w:rPr>
      </w:pPr>
    </w:p>
    <w:p w14:paraId="575A0A68" w14:textId="77777777" w:rsidR="00042792" w:rsidRDefault="00042792" w:rsidP="00916ABE">
      <w:pPr>
        <w:jc w:val="both"/>
        <w:rPr>
          <w:rFonts w:ascii="Arial" w:eastAsia="SimSun" w:hAnsi="Arial" w:cs="Arial"/>
        </w:rPr>
      </w:pPr>
    </w:p>
    <w:p w14:paraId="312F3C22" w14:textId="77777777" w:rsidR="00042792" w:rsidRDefault="00042792" w:rsidP="00916ABE">
      <w:pPr>
        <w:jc w:val="both"/>
        <w:rPr>
          <w:rFonts w:ascii="Arial" w:eastAsia="SimSun" w:hAnsi="Arial" w:cs="Arial"/>
        </w:rPr>
      </w:pPr>
    </w:p>
    <w:p w14:paraId="5C294C7F" w14:textId="77777777" w:rsidR="00042792" w:rsidRPr="00916ABE" w:rsidRDefault="00042792" w:rsidP="00916ABE">
      <w:pPr>
        <w:jc w:val="both"/>
        <w:rPr>
          <w:rFonts w:ascii="Arial" w:eastAsia="SimSun" w:hAnsi="Arial" w:cs="Arial"/>
        </w:rPr>
      </w:pPr>
    </w:p>
    <w:tbl>
      <w:tblPr>
        <w:tblW w:w="850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8505"/>
      </w:tblGrid>
      <w:tr w:rsidR="00916ABE" w:rsidRPr="00916ABE" w14:paraId="2E30F090" w14:textId="77777777" w:rsidTr="00B73D10">
        <w:trPr>
          <w:trHeight w:val="179"/>
        </w:trPr>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0BB5823" w14:textId="77777777" w:rsidR="00916ABE" w:rsidRPr="00916ABE" w:rsidRDefault="00916ABE" w:rsidP="00916ABE">
            <w:pPr>
              <w:shd w:val="clear" w:color="auto" w:fill="D9D9D9" w:themeFill="background1" w:themeFillShade="D9"/>
              <w:jc w:val="center"/>
              <w:rPr>
                <w:rFonts w:ascii="Arial" w:eastAsia="SimSun" w:hAnsi="Arial" w:cs="Arial"/>
                <w:b/>
                <w:bCs/>
              </w:rPr>
            </w:pPr>
            <w:r w:rsidRPr="00916ABE">
              <w:rPr>
                <w:rFonts w:ascii="Arial" w:eastAsia="SimSun" w:hAnsi="Arial" w:cs="Arial"/>
                <w:b/>
              </w:rPr>
              <w:lastRenderedPageBreak/>
              <w:t>Fase única</w:t>
            </w:r>
          </w:p>
        </w:tc>
      </w:tr>
      <w:tr w:rsidR="00916ABE" w:rsidRPr="00916ABE" w14:paraId="0412CE8F" w14:textId="77777777" w:rsidTr="00B73D10">
        <w:trPr>
          <w:trHeight w:val="401"/>
        </w:trPr>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89807C"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Instrumentación y puesta en operación del CPC. </w:t>
            </w:r>
          </w:p>
        </w:tc>
      </w:tr>
      <w:tr w:rsidR="00916ABE" w:rsidRPr="00916ABE" w14:paraId="7BAA375D" w14:textId="77777777" w:rsidTr="00B73D10">
        <w:trPr>
          <w:trHeight w:val="551"/>
        </w:trPr>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8AF3F0"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Desarrollo de Aplicaciones de los Códigos </w:t>
            </w:r>
            <w:r w:rsidRPr="00916ABE">
              <w:rPr>
                <w:rFonts w:ascii="Arial" w:eastAsia="SimSun" w:hAnsi="Arial" w:cs="Arial"/>
                <w:b/>
                <w:bCs/>
              </w:rPr>
              <w:t>QR</w:t>
            </w:r>
            <w:r w:rsidRPr="00916ABE">
              <w:rPr>
                <w:rFonts w:ascii="Arial" w:eastAsia="SimSun" w:hAnsi="Arial" w:cs="Arial"/>
              </w:rPr>
              <w:t>.</w:t>
            </w:r>
          </w:p>
          <w:p w14:paraId="4DBD3848" w14:textId="77777777" w:rsidR="00916ABE" w:rsidRPr="00916ABE" w:rsidRDefault="00916ABE" w:rsidP="00916ABE">
            <w:pPr>
              <w:ind w:left="493" w:hanging="142"/>
              <w:jc w:val="both"/>
              <w:rPr>
                <w:rFonts w:ascii="Arial" w:eastAsia="SimSun" w:hAnsi="Arial" w:cs="Arial"/>
              </w:rPr>
            </w:pPr>
            <w:r w:rsidRPr="00916ABE">
              <w:rPr>
                <w:rFonts w:ascii="Arial" w:eastAsia="SimSun" w:hAnsi="Arial" w:cs="Arial"/>
              </w:rPr>
              <w:t>•</w:t>
            </w:r>
            <w:r w:rsidRPr="00916ABE">
              <w:rPr>
                <w:rFonts w:ascii="Arial" w:eastAsia="SimSun" w:hAnsi="Arial" w:cs="Arial"/>
              </w:rPr>
              <w:tab/>
              <w:t xml:space="preserve">Una aplicación para dispositivos móviles Android. </w:t>
            </w:r>
          </w:p>
          <w:p w14:paraId="6F250E80" w14:textId="77777777" w:rsidR="00916ABE" w:rsidRPr="00916ABE" w:rsidRDefault="00916ABE" w:rsidP="00916ABE">
            <w:pPr>
              <w:ind w:left="493" w:hanging="142"/>
              <w:jc w:val="both"/>
              <w:rPr>
                <w:rFonts w:ascii="Arial" w:eastAsia="SimSun" w:hAnsi="Arial" w:cs="Arial"/>
              </w:rPr>
            </w:pPr>
            <w:r w:rsidRPr="00916ABE">
              <w:rPr>
                <w:rFonts w:ascii="Arial" w:eastAsia="SimSun" w:hAnsi="Arial" w:cs="Arial"/>
              </w:rPr>
              <w:t>•</w:t>
            </w:r>
            <w:r w:rsidRPr="00916ABE">
              <w:rPr>
                <w:rFonts w:ascii="Arial" w:eastAsia="SimSun" w:hAnsi="Arial" w:cs="Arial"/>
              </w:rPr>
              <w:tab/>
              <w:t xml:space="preserve">Una aplicación para dispositivos móviles IOS. </w:t>
            </w:r>
          </w:p>
        </w:tc>
      </w:tr>
      <w:tr w:rsidR="00916ABE" w:rsidRPr="00916ABE" w14:paraId="3C96A19C" w14:textId="77777777" w:rsidTr="00B73D10">
        <w:trPr>
          <w:trHeight w:val="401"/>
        </w:trPr>
        <w:tc>
          <w:tcPr>
            <w:tcW w:w="85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1AD628" w14:textId="77777777" w:rsidR="00916ABE" w:rsidRPr="00916ABE" w:rsidRDefault="00916ABE" w:rsidP="00916ABE">
            <w:pPr>
              <w:keepNext/>
              <w:jc w:val="both"/>
              <w:rPr>
                <w:rFonts w:ascii="Arial" w:eastAsia="SimSun" w:hAnsi="Arial" w:cs="Arial"/>
              </w:rPr>
            </w:pPr>
            <w:r w:rsidRPr="00916ABE">
              <w:rPr>
                <w:rFonts w:ascii="Arial" w:eastAsia="SimSun" w:hAnsi="Arial" w:cs="Arial"/>
              </w:rPr>
              <w:t xml:space="preserve">Inicio de Producción: La fecha establecida para el inicio de la prestación del servicio será a más tardar el 1 de junio de 2026. </w:t>
            </w:r>
          </w:p>
        </w:tc>
      </w:tr>
    </w:tbl>
    <w:p w14:paraId="79C2B8C8" w14:textId="16B8A1AE" w:rsidR="00916ABE" w:rsidRPr="00916ABE" w:rsidRDefault="00916ABE" w:rsidP="00916ABE">
      <w:pPr>
        <w:jc w:val="center"/>
        <w:rPr>
          <w:rFonts w:ascii="Arial" w:eastAsia="SimSun" w:hAnsi="Arial" w:cs="Arial"/>
        </w:rPr>
      </w:pPr>
      <w:bookmarkStart w:id="1941" w:name="_Toc207450727"/>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7</w:t>
      </w:r>
      <w:r w:rsidRPr="00916ABE">
        <w:rPr>
          <w:rFonts w:ascii="Arial" w:eastAsia="SimSun" w:hAnsi="Arial" w:cs="Arial"/>
        </w:rPr>
        <w:fldChar w:fldCharType="end"/>
      </w:r>
      <w:r w:rsidRPr="00916ABE">
        <w:rPr>
          <w:rFonts w:ascii="Arial" w:eastAsia="SimSun" w:hAnsi="Arial" w:cs="Arial"/>
        </w:rPr>
        <w:t>. Requisitos de implementación.</w:t>
      </w:r>
      <w:bookmarkEnd w:id="1941"/>
    </w:p>
    <w:p w14:paraId="3E37CC10" w14:textId="77777777" w:rsidR="00916ABE" w:rsidRPr="00916ABE" w:rsidRDefault="00916ABE" w:rsidP="00916ABE">
      <w:pPr>
        <w:jc w:val="center"/>
        <w:rPr>
          <w:rFonts w:ascii="Arial" w:eastAsia="SimSun" w:hAnsi="Arial" w:cs="Arial"/>
          <w:lang w:eastAsia="en-US"/>
        </w:rPr>
      </w:pPr>
    </w:p>
    <w:p w14:paraId="7D9C61F1" w14:textId="77777777" w:rsidR="00916ABE" w:rsidRPr="00916ABE" w:rsidRDefault="00916ABE" w:rsidP="00916ABE">
      <w:pPr>
        <w:jc w:val="both"/>
        <w:rPr>
          <w:rFonts w:ascii="Arial" w:eastAsia="SimSun" w:hAnsi="Arial" w:cs="Arial"/>
        </w:rPr>
      </w:pPr>
      <w:r w:rsidRPr="00916ABE">
        <w:rPr>
          <w:rFonts w:ascii="Arial" w:eastAsia="SimSun" w:hAnsi="Arial" w:cs="Arial"/>
        </w:rPr>
        <w:t>A continuación, se describen las actividades generales para la implementación del CPC.</w:t>
      </w:r>
    </w:p>
    <w:p w14:paraId="73665C79" w14:textId="77777777" w:rsidR="00916ABE" w:rsidRPr="00916ABE" w:rsidRDefault="00916ABE" w:rsidP="00916ABE">
      <w:pPr>
        <w:jc w:val="both"/>
        <w:rPr>
          <w:rFonts w:ascii="Arial" w:eastAsia="SimSun" w:hAnsi="Arial" w:cs="Arial"/>
        </w:rPr>
      </w:pPr>
    </w:p>
    <w:p w14:paraId="38F68CF6" w14:textId="77777777" w:rsidR="00916ABE" w:rsidRPr="00916ABE" w:rsidRDefault="00916ABE" w:rsidP="00916ABE">
      <w:pPr>
        <w:jc w:val="both"/>
        <w:rPr>
          <w:rFonts w:ascii="Arial" w:eastAsia="SimSun" w:hAnsi="Arial" w:cs="Arial"/>
          <w:i/>
          <w:iCs/>
        </w:rPr>
      </w:pPr>
      <w:r w:rsidRPr="00916ABE">
        <w:rPr>
          <w:rFonts w:ascii="Arial" w:eastAsia="SimSun" w:hAnsi="Arial" w:cs="Arial"/>
        </w:rPr>
        <w:t>A partir de la fecha de notificación de adjudicación del Contrato y a más tardar el 1 de junio de 2026, “</w:t>
      </w:r>
      <w:r w:rsidRPr="00916ABE">
        <w:rPr>
          <w:rFonts w:ascii="Arial" w:eastAsia="SimSun" w:hAnsi="Arial" w:cs="Arial"/>
          <w:b/>
          <w:bCs/>
        </w:rPr>
        <w:t xml:space="preserve">El Proveedor” </w:t>
      </w:r>
      <w:r w:rsidRPr="00916ABE">
        <w:rPr>
          <w:rFonts w:ascii="Arial" w:eastAsia="SimSun" w:hAnsi="Arial" w:cs="Arial"/>
        </w:rPr>
        <w:t xml:space="preserve">deberá instalar, acondicionar, e iniciar la producción de la CPV en el CPC, con base en los requerimientos, actividades y tiempos, que se describen en el Punto 11. </w:t>
      </w:r>
      <w:r w:rsidRPr="00916ABE">
        <w:rPr>
          <w:rFonts w:ascii="Arial" w:eastAsia="SimSun" w:hAnsi="Arial" w:cs="Arial"/>
          <w:i/>
          <w:iCs/>
        </w:rPr>
        <w:t xml:space="preserve">“Plan de actividades y Estructura Organizacional”. </w:t>
      </w:r>
    </w:p>
    <w:p w14:paraId="658A8EB5" w14:textId="77777777" w:rsidR="00916ABE" w:rsidRPr="00916ABE" w:rsidRDefault="00916ABE" w:rsidP="00916ABE">
      <w:pPr>
        <w:jc w:val="both"/>
        <w:rPr>
          <w:rFonts w:ascii="Arial" w:eastAsia="SimSun" w:hAnsi="Arial" w:cs="Arial"/>
        </w:rPr>
      </w:pPr>
    </w:p>
    <w:p w14:paraId="0F91B1B0"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 xml:space="preserve">El Proveedor” </w:t>
      </w:r>
      <w:r w:rsidRPr="00916ABE">
        <w:rPr>
          <w:rFonts w:ascii="Arial" w:eastAsia="SimSun" w:hAnsi="Arial" w:cs="Arial"/>
        </w:rPr>
        <w:t xml:space="preserve">instalará el CPC para uso exclusivo de la producción de CPV de </w:t>
      </w:r>
      <w:r w:rsidRPr="00916ABE">
        <w:rPr>
          <w:rFonts w:ascii="Arial" w:eastAsia="SimSun" w:hAnsi="Arial" w:cs="Arial"/>
          <w:b/>
          <w:bCs/>
        </w:rPr>
        <w:t>“El Instituto”</w:t>
      </w:r>
      <w:r w:rsidRPr="00916ABE">
        <w:rPr>
          <w:rFonts w:ascii="Arial" w:eastAsia="SimSun" w:hAnsi="Arial" w:cs="Arial"/>
        </w:rPr>
        <w:t xml:space="preserve">. Es decir, el área donde se construya el CPC será un área </w:t>
      </w:r>
      <w:r w:rsidRPr="00916ABE">
        <w:rPr>
          <w:rFonts w:ascii="Arial" w:eastAsia="SimSun" w:hAnsi="Arial" w:cs="Arial"/>
          <w:i/>
          <w:iCs/>
        </w:rPr>
        <w:t>exclusiva</w:t>
      </w:r>
      <w:r w:rsidRPr="00916ABE">
        <w:rPr>
          <w:rFonts w:ascii="Arial" w:eastAsia="SimSun" w:hAnsi="Arial" w:cs="Arial"/>
        </w:rPr>
        <w:t xml:space="preserve"> para que </w:t>
      </w:r>
      <w:r w:rsidRPr="00916ABE">
        <w:rPr>
          <w:rFonts w:ascii="Arial" w:eastAsia="SimSun" w:hAnsi="Arial" w:cs="Arial"/>
          <w:b/>
          <w:bCs/>
        </w:rPr>
        <w:t>“El Instituto”</w:t>
      </w:r>
      <w:r w:rsidRPr="00916ABE">
        <w:rPr>
          <w:rFonts w:ascii="Arial" w:eastAsia="SimSun" w:hAnsi="Arial" w:cs="Arial"/>
        </w:rPr>
        <w:t xml:space="preserve"> y el “</w:t>
      </w:r>
      <w:r w:rsidRPr="00916ABE">
        <w:rPr>
          <w:rFonts w:ascii="Arial" w:eastAsia="SimSun" w:hAnsi="Arial" w:cs="Arial"/>
          <w:b/>
          <w:bCs/>
        </w:rPr>
        <w:t xml:space="preserve">El Proveedor” </w:t>
      </w:r>
      <w:r w:rsidRPr="00916ABE">
        <w:rPr>
          <w:rFonts w:ascii="Arial" w:eastAsia="SimSun" w:hAnsi="Arial" w:cs="Arial"/>
        </w:rPr>
        <w:t xml:space="preserve">realicen la producción de CPV conforme se especifica en este Anexo Técnico, y no serán compartidas dichas instalaciones con otros procesos de producción o actividades ajenas a las establecidas en este Anexo Técnico. </w:t>
      </w:r>
    </w:p>
    <w:p w14:paraId="635A710C" w14:textId="77777777" w:rsidR="00916ABE" w:rsidRPr="00916ABE" w:rsidRDefault="00916ABE" w:rsidP="00916ABE">
      <w:pPr>
        <w:jc w:val="both"/>
        <w:rPr>
          <w:rFonts w:ascii="Arial" w:eastAsia="SimSun" w:hAnsi="Arial" w:cs="Arial"/>
        </w:rPr>
      </w:pPr>
    </w:p>
    <w:p w14:paraId="1FAFB779"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xml:space="preserve"> deberá señalar en su Propuesta Técnica que el área en donde se instalará el CPC, estarán destinadas sólo para la producción y almacenamiento de las CPV de “</w:t>
      </w:r>
      <w:r w:rsidRPr="00916ABE">
        <w:rPr>
          <w:rFonts w:ascii="Arial" w:eastAsia="SimSun" w:hAnsi="Arial" w:cs="Arial"/>
          <w:b/>
        </w:rPr>
        <w:t>El Instituto</w:t>
      </w:r>
      <w:r w:rsidRPr="00916ABE">
        <w:rPr>
          <w:rFonts w:ascii="Arial" w:eastAsia="SimSun" w:hAnsi="Arial" w:cs="Arial"/>
        </w:rPr>
        <w:t>”.</w:t>
      </w:r>
    </w:p>
    <w:p w14:paraId="331E55D4" w14:textId="77777777" w:rsidR="00916ABE" w:rsidRPr="00916ABE" w:rsidRDefault="00916ABE" w:rsidP="00916ABE">
      <w:pPr>
        <w:jc w:val="both"/>
        <w:rPr>
          <w:rFonts w:ascii="Arial" w:eastAsia="SimSun" w:hAnsi="Arial" w:cs="Arial"/>
        </w:rPr>
      </w:pPr>
    </w:p>
    <w:p w14:paraId="2DCF7AB0" w14:textId="77777777" w:rsidR="00916ABE" w:rsidRPr="00916ABE" w:rsidRDefault="00916ABE" w:rsidP="00916ABE">
      <w:pPr>
        <w:jc w:val="both"/>
        <w:rPr>
          <w:rFonts w:ascii="Arial" w:eastAsia="SimSun" w:hAnsi="Arial" w:cs="Arial"/>
        </w:rPr>
      </w:pPr>
      <w:r w:rsidRPr="00916ABE">
        <w:rPr>
          <w:rFonts w:ascii="Arial" w:eastAsia="SimSun" w:hAnsi="Arial" w:cs="Arial"/>
        </w:rPr>
        <w:t>Las instalaciones del CPC deberán estar aisladas en todos sus procesos operativos y deberán contar con mecanismos de control de acceso y de seguridad independientes.</w:t>
      </w:r>
    </w:p>
    <w:p w14:paraId="0BA26F28" w14:textId="77777777" w:rsidR="00916ABE" w:rsidRPr="00916ABE" w:rsidRDefault="00916ABE" w:rsidP="00916ABE">
      <w:pPr>
        <w:jc w:val="both"/>
        <w:rPr>
          <w:rFonts w:ascii="Arial" w:eastAsia="SimSun" w:hAnsi="Arial" w:cs="Arial"/>
        </w:rPr>
      </w:pPr>
    </w:p>
    <w:p w14:paraId="718F145D" w14:textId="77777777" w:rsidR="00916ABE" w:rsidRPr="00916ABE" w:rsidRDefault="00916ABE" w:rsidP="00916ABE">
      <w:pPr>
        <w:jc w:val="both"/>
        <w:rPr>
          <w:rFonts w:ascii="Arial" w:eastAsia="SimSun" w:hAnsi="Arial" w:cs="Arial"/>
        </w:rPr>
      </w:pPr>
      <w:r w:rsidRPr="00916ABE">
        <w:rPr>
          <w:rFonts w:ascii="Arial" w:eastAsia="SimSun" w:hAnsi="Arial" w:cs="Arial"/>
          <w:color w:val="000000" w:themeColor="text1"/>
        </w:rPr>
        <w:t>“</w:t>
      </w:r>
      <w:r w:rsidRPr="00916ABE">
        <w:rPr>
          <w:rFonts w:ascii="Arial" w:eastAsia="SimSun" w:hAnsi="Arial" w:cs="Arial"/>
          <w:b/>
          <w:bCs/>
          <w:color w:val="000000" w:themeColor="text1"/>
        </w:rPr>
        <w:t>El Licitante”</w:t>
      </w:r>
      <w:r w:rsidRPr="00916ABE">
        <w:rPr>
          <w:rFonts w:ascii="Arial" w:eastAsia="SimSun" w:hAnsi="Arial" w:cs="Arial"/>
        </w:rPr>
        <w:t xml:space="preserve"> deberá presentar en su Propuesta Técnica al menos 3 propuestas para la ubicación e instalación del CPC con una distancia mínima de 5 km de distancia entre cada propuesta. </w:t>
      </w:r>
      <w:r w:rsidRPr="00916ABE">
        <w:rPr>
          <w:rFonts w:ascii="Arial" w:eastAsia="SimSun" w:hAnsi="Arial" w:cs="Arial"/>
          <w:b/>
          <w:bCs/>
        </w:rPr>
        <w:t>“El Instituto”</w:t>
      </w:r>
      <w:r w:rsidRPr="00916ABE">
        <w:rPr>
          <w:rFonts w:ascii="Arial" w:eastAsia="SimSun" w:hAnsi="Arial" w:cs="Arial"/>
        </w:rPr>
        <w:t xml:space="preserve">, valorará y aprobará cada una de las propuestas presentadas por </w:t>
      </w:r>
      <w:r w:rsidRPr="00916ABE">
        <w:rPr>
          <w:rFonts w:ascii="Arial" w:eastAsia="SimSun" w:hAnsi="Arial" w:cs="Arial"/>
          <w:color w:val="000000" w:themeColor="text1"/>
        </w:rPr>
        <w:t>“</w:t>
      </w:r>
      <w:r w:rsidRPr="00916ABE">
        <w:rPr>
          <w:rFonts w:ascii="Arial" w:eastAsia="SimSun" w:hAnsi="Arial" w:cs="Arial"/>
          <w:b/>
          <w:bCs/>
          <w:color w:val="000000" w:themeColor="text1"/>
        </w:rPr>
        <w:t>El Licitante”</w:t>
      </w:r>
      <w:r w:rsidRPr="00916ABE">
        <w:rPr>
          <w:rFonts w:ascii="Arial" w:eastAsia="SimSun" w:hAnsi="Arial" w:cs="Arial"/>
          <w:color w:val="000000" w:themeColor="text1"/>
        </w:rPr>
        <w:t xml:space="preserve">, considerando que la instalación se llevará a cabo en un sitio ubicado en la </w:t>
      </w:r>
      <w:r w:rsidRPr="00916ABE">
        <w:rPr>
          <w:rFonts w:ascii="Arial" w:eastAsia="SimSun" w:hAnsi="Arial" w:cs="Arial"/>
        </w:rPr>
        <w:t>Ciudad de México o en algunos de los municipios de Ecatepec, Naucalpan, Huixquilucan, Cuautitlán Izcalli, Tlalnepantla, Atizapán de Zaragoza, Tecámac, Tultitlán, Huehuetoca, Tultepec, Tonanitla, Zumpango, Estado de México y Tepeji del Rio en el Estado de Hidalgo, el cual será para uso exclusivo de la Producción de CPV de “</w:t>
      </w:r>
      <w:r w:rsidRPr="00916ABE">
        <w:rPr>
          <w:rFonts w:ascii="Arial" w:eastAsia="SimSun" w:hAnsi="Arial" w:cs="Arial"/>
          <w:b/>
          <w:bCs/>
        </w:rPr>
        <w:t>El Instituto</w:t>
      </w:r>
      <w:r w:rsidRPr="00916ABE">
        <w:rPr>
          <w:rFonts w:ascii="Arial" w:eastAsia="SimSun" w:hAnsi="Arial" w:cs="Arial"/>
        </w:rPr>
        <w:t xml:space="preserve">”. </w:t>
      </w:r>
    </w:p>
    <w:p w14:paraId="190D34E4" w14:textId="77777777" w:rsidR="00916ABE" w:rsidRPr="00916ABE" w:rsidRDefault="00916ABE" w:rsidP="00916ABE">
      <w:pPr>
        <w:jc w:val="both"/>
        <w:rPr>
          <w:rFonts w:ascii="Arial" w:eastAsia="SimSun" w:hAnsi="Arial" w:cs="Arial"/>
        </w:rPr>
      </w:pPr>
    </w:p>
    <w:p w14:paraId="2AB2C11B"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propuesta para la ubicación del CPC deberá cumplir con al menos las siguientes características. </w:t>
      </w:r>
    </w:p>
    <w:p w14:paraId="26A6FE14" w14:textId="77777777" w:rsidR="00916ABE" w:rsidRPr="00916ABE" w:rsidRDefault="00916ABE" w:rsidP="00916ABE">
      <w:pPr>
        <w:jc w:val="both"/>
        <w:rPr>
          <w:rFonts w:ascii="Arial" w:eastAsia="SimSun" w:hAnsi="Arial" w:cs="Arial"/>
        </w:rPr>
      </w:pPr>
    </w:p>
    <w:p w14:paraId="6F6E13DD" w14:textId="77777777" w:rsidR="00916ABE" w:rsidRPr="00916ABE" w:rsidRDefault="00916ABE">
      <w:pPr>
        <w:numPr>
          <w:ilvl w:val="0"/>
          <w:numId w:val="202"/>
        </w:numPr>
        <w:jc w:val="both"/>
        <w:rPr>
          <w:rFonts w:ascii="Arial" w:eastAsia="SimSun" w:hAnsi="Arial" w:cs="Arial"/>
        </w:rPr>
      </w:pPr>
      <w:r w:rsidRPr="00916ABE">
        <w:rPr>
          <w:rFonts w:ascii="Arial" w:eastAsia="SimSun" w:hAnsi="Arial" w:cs="Arial"/>
        </w:rPr>
        <w:t>Vías de fácil acceso (Cumplir, al menos con: interconexión con avenidas principales, calles pavimentadas sin pendientes pronunciadas, accesibilidad para vehículos de trasporte de carga pesada, accesibilidad de vehículos de emergencia; por ejemplo, bomberos, ambulancias, policía, protección civil, etc.).</w:t>
      </w:r>
    </w:p>
    <w:p w14:paraId="6CFCF3E0" w14:textId="77777777" w:rsidR="00916ABE" w:rsidRPr="00916ABE" w:rsidRDefault="00916ABE">
      <w:pPr>
        <w:numPr>
          <w:ilvl w:val="0"/>
          <w:numId w:val="202"/>
        </w:numPr>
        <w:jc w:val="both"/>
        <w:rPr>
          <w:rFonts w:ascii="Arial" w:eastAsia="SimSun" w:hAnsi="Arial" w:cs="Arial"/>
        </w:rPr>
      </w:pPr>
      <w:r w:rsidRPr="00916ABE">
        <w:rPr>
          <w:rFonts w:ascii="Arial" w:eastAsia="SimSun" w:hAnsi="Arial" w:cs="Arial"/>
        </w:rPr>
        <w:t>Disponibilidad de servicios.</w:t>
      </w:r>
    </w:p>
    <w:p w14:paraId="3F24DC79"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Agua.</w:t>
      </w:r>
    </w:p>
    <w:p w14:paraId="042AF0CB"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Servicio de comunicaciones de fibra óptica.</w:t>
      </w:r>
    </w:p>
    <w:p w14:paraId="7E643F42"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Servicio de combustible.</w:t>
      </w:r>
    </w:p>
    <w:p w14:paraId="66DBCAEC"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Energía eléctrica.</w:t>
      </w:r>
    </w:p>
    <w:p w14:paraId="1904BAFE"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Drenaje y Alcantarillado.</w:t>
      </w:r>
    </w:p>
    <w:p w14:paraId="65867465"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 xml:space="preserve">Al menos 10 lugares de estacionamiento para vehículos y 5 para motocicletas del personal de </w:t>
      </w:r>
      <w:r w:rsidRPr="00916ABE">
        <w:rPr>
          <w:rFonts w:ascii="Arial" w:eastAsia="SimSun" w:hAnsi="Arial" w:cs="Arial"/>
          <w:b/>
          <w:bCs/>
        </w:rPr>
        <w:t>“El instituto”</w:t>
      </w:r>
      <w:r w:rsidRPr="00916ABE">
        <w:rPr>
          <w:rFonts w:ascii="Arial" w:eastAsia="SimSun" w:hAnsi="Arial" w:cs="Arial"/>
        </w:rPr>
        <w:t xml:space="preserve"> dentro de las instalaciones y 5 lugares de estacionamiento adicionales para el personal de </w:t>
      </w:r>
      <w:r w:rsidRPr="00916ABE">
        <w:rPr>
          <w:rFonts w:ascii="Arial" w:eastAsia="SimSun" w:hAnsi="Arial" w:cs="Arial"/>
          <w:b/>
          <w:bCs/>
        </w:rPr>
        <w:t>“El Instituto”</w:t>
      </w:r>
      <w:r w:rsidRPr="00916ABE">
        <w:rPr>
          <w:rFonts w:ascii="Arial" w:eastAsia="SimSun" w:hAnsi="Arial" w:cs="Arial"/>
        </w:rPr>
        <w:t xml:space="preserve"> cerca de las instalaciones de acuerdo con la definición que entregue </w:t>
      </w:r>
      <w:r w:rsidRPr="00916ABE">
        <w:rPr>
          <w:rFonts w:ascii="Arial" w:eastAsia="SimSun" w:hAnsi="Arial" w:cs="Arial"/>
          <w:b/>
          <w:bCs/>
        </w:rPr>
        <w:t>“El Instituto”</w:t>
      </w:r>
      <w:r w:rsidRPr="00916ABE">
        <w:rPr>
          <w:rFonts w:ascii="Arial" w:eastAsia="SimSun" w:hAnsi="Arial" w:cs="Arial"/>
        </w:rPr>
        <w:t>.</w:t>
      </w:r>
    </w:p>
    <w:p w14:paraId="722C2386"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t>Área de carga y descarga cerrada para vehículos de trasporte de carga pesada.</w:t>
      </w:r>
    </w:p>
    <w:p w14:paraId="225BCDE8" w14:textId="77777777" w:rsidR="00916ABE" w:rsidRPr="00916ABE" w:rsidRDefault="00916ABE">
      <w:pPr>
        <w:numPr>
          <w:ilvl w:val="1"/>
          <w:numId w:val="202"/>
        </w:numPr>
        <w:jc w:val="both"/>
        <w:rPr>
          <w:rFonts w:ascii="Arial" w:eastAsia="SimSun" w:hAnsi="Arial" w:cs="Arial"/>
        </w:rPr>
      </w:pPr>
      <w:r w:rsidRPr="00916ABE">
        <w:rPr>
          <w:rFonts w:ascii="Arial" w:eastAsia="SimSun" w:hAnsi="Arial" w:cs="Arial"/>
        </w:rPr>
        <w:lastRenderedPageBreak/>
        <w:t>Entre otros (Accesibilidad de transporte público, establecimientos, por ejemplo, venta de alimentos).</w:t>
      </w:r>
    </w:p>
    <w:p w14:paraId="36F70B6F" w14:textId="77777777" w:rsidR="00916ABE" w:rsidRPr="00916ABE" w:rsidRDefault="00916ABE">
      <w:pPr>
        <w:numPr>
          <w:ilvl w:val="0"/>
          <w:numId w:val="202"/>
        </w:numPr>
        <w:jc w:val="both"/>
        <w:rPr>
          <w:rFonts w:ascii="Arial" w:eastAsia="SimSun" w:hAnsi="Arial" w:cs="Arial"/>
        </w:rPr>
      </w:pPr>
      <w:r w:rsidRPr="00916ABE">
        <w:rPr>
          <w:rFonts w:ascii="Arial" w:eastAsia="SimSun" w:hAnsi="Arial" w:cs="Arial"/>
        </w:rPr>
        <w:t>Seguridad de la zona.</w:t>
      </w:r>
    </w:p>
    <w:p w14:paraId="3E7E661C" w14:textId="77777777" w:rsidR="00916ABE" w:rsidRPr="00916ABE" w:rsidRDefault="00916ABE">
      <w:pPr>
        <w:numPr>
          <w:ilvl w:val="0"/>
          <w:numId w:val="202"/>
        </w:numPr>
        <w:jc w:val="both"/>
        <w:rPr>
          <w:rFonts w:ascii="Arial" w:eastAsia="SimSun" w:hAnsi="Arial" w:cs="Arial"/>
        </w:rPr>
      </w:pPr>
      <w:r w:rsidRPr="00916ABE">
        <w:rPr>
          <w:rFonts w:ascii="Arial" w:eastAsia="SimSun" w:hAnsi="Arial" w:cs="Arial"/>
        </w:rPr>
        <w:t>Actividad comercial e industrial.</w:t>
      </w:r>
    </w:p>
    <w:p w14:paraId="12201046" w14:textId="77777777" w:rsidR="00916ABE" w:rsidRPr="00916ABE" w:rsidRDefault="00916ABE" w:rsidP="00916ABE">
      <w:pPr>
        <w:ind w:left="720"/>
        <w:jc w:val="both"/>
        <w:rPr>
          <w:rFonts w:ascii="Arial" w:eastAsia="SimSun" w:hAnsi="Arial" w:cs="Arial"/>
        </w:rPr>
      </w:pPr>
    </w:p>
    <w:p w14:paraId="731D0792" w14:textId="77777777" w:rsidR="00916ABE" w:rsidRPr="00916ABE" w:rsidRDefault="00916ABE" w:rsidP="00916ABE">
      <w:pPr>
        <w:jc w:val="both"/>
        <w:rPr>
          <w:rFonts w:ascii="Arial" w:eastAsia="SimSun" w:hAnsi="Arial" w:cs="Arial"/>
        </w:rPr>
      </w:pPr>
      <w:r w:rsidRPr="00916ABE">
        <w:rPr>
          <w:rFonts w:ascii="Arial" w:eastAsia="SimSun" w:hAnsi="Arial" w:cs="Arial"/>
        </w:rPr>
        <w:t>Asimismo</w:t>
      </w:r>
      <w:r w:rsidRPr="00916ABE">
        <w:rPr>
          <w:rFonts w:ascii="Arial" w:eastAsia="SimSun" w:hAnsi="Arial" w:cs="Arial"/>
          <w:b/>
        </w:rPr>
        <w:t xml:space="preserve">, “El Licitante” </w:t>
      </w:r>
      <w:r w:rsidRPr="00916ABE">
        <w:rPr>
          <w:rFonts w:ascii="Arial" w:eastAsia="SimSun" w:hAnsi="Arial" w:cs="Arial"/>
        </w:rPr>
        <w:t>no podrá proponer como alternativas para el CPC, el inmueble en el que actualmente se encuentra ubicado el CPC, tampoco podrá proponer alternativas donde anteriormente se haya proporcionado el servicio de producción de CPV a fin de que todos y cada uno de los licitantes participen en igualdad de condiciones.</w:t>
      </w:r>
    </w:p>
    <w:p w14:paraId="3BB86A72" w14:textId="77777777" w:rsidR="00916ABE" w:rsidRPr="00916ABE" w:rsidRDefault="00916ABE" w:rsidP="00916ABE">
      <w:pPr>
        <w:jc w:val="both"/>
        <w:rPr>
          <w:rFonts w:ascii="Arial" w:eastAsia="SimSun" w:hAnsi="Arial" w:cs="Arial"/>
        </w:rPr>
      </w:pPr>
    </w:p>
    <w:p w14:paraId="2CD85B60" w14:textId="77777777" w:rsidR="00916ABE" w:rsidRPr="00916ABE" w:rsidRDefault="00916ABE" w:rsidP="00916ABE">
      <w:pPr>
        <w:jc w:val="both"/>
        <w:rPr>
          <w:rFonts w:ascii="Arial" w:eastAsia="SimSun" w:hAnsi="Arial" w:cs="Arial"/>
          <w:i/>
        </w:rPr>
      </w:pPr>
      <w:r w:rsidRPr="00916ABE">
        <w:rPr>
          <w:rFonts w:ascii="Arial" w:eastAsia="SimSun" w:hAnsi="Arial" w:cs="Arial"/>
        </w:rPr>
        <w:t xml:space="preserve">Para tal efecto, </w:t>
      </w:r>
      <w:r w:rsidRPr="00916ABE">
        <w:rPr>
          <w:rFonts w:ascii="Arial" w:eastAsia="SimSun" w:hAnsi="Arial" w:cs="Arial"/>
          <w:b/>
        </w:rPr>
        <w:t xml:space="preserve">“El Licitante” </w:t>
      </w:r>
      <w:r w:rsidRPr="00916ABE">
        <w:rPr>
          <w:rFonts w:ascii="Arial" w:eastAsia="SimSun" w:hAnsi="Arial" w:cs="Arial"/>
        </w:rPr>
        <w:t xml:space="preserve">deberá incluir en su Propuesta Técnica la información que se requiere, y podrá utilizar las tablas que se ubican en el inciso a) del Apéndice B. </w:t>
      </w:r>
      <w:r w:rsidRPr="00916ABE">
        <w:rPr>
          <w:rFonts w:ascii="Arial" w:eastAsia="SimSun" w:hAnsi="Arial" w:cs="Arial"/>
          <w:i/>
        </w:rPr>
        <w:t>Condiciones que permiten facilitar la presentación de proposiciones y agilizar la conducción de los actos de la licitación.</w:t>
      </w:r>
    </w:p>
    <w:p w14:paraId="0336420D" w14:textId="77777777" w:rsidR="00916ABE" w:rsidRPr="00916ABE" w:rsidRDefault="00916ABE" w:rsidP="00916ABE">
      <w:pPr>
        <w:jc w:val="both"/>
        <w:rPr>
          <w:rFonts w:ascii="Arial" w:eastAsia="SimSun" w:hAnsi="Arial" w:cs="Arial"/>
        </w:rPr>
      </w:pPr>
    </w:p>
    <w:p w14:paraId="5390ADD6" w14:textId="77777777" w:rsidR="00916ABE" w:rsidRPr="00916ABE" w:rsidRDefault="00916ABE" w:rsidP="00916ABE">
      <w:pPr>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considerar como parte de su Propuesta Técnica, brindar el servicio de transporte para personal del Instituto, mismo que, dependiendo de la ubicación del CPC, deberá cumplir con lo siguiente:</w:t>
      </w:r>
    </w:p>
    <w:p w14:paraId="7069BEA9" w14:textId="77777777" w:rsidR="00916ABE" w:rsidRPr="00916ABE" w:rsidRDefault="00916ABE" w:rsidP="00916ABE">
      <w:pPr>
        <w:jc w:val="both"/>
        <w:rPr>
          <w:rFonts w:ascii="Arial" w:eastAsia="SimSun" w:hAnsi="Arial" w:cs="Arial"/>
        </w:rPr>
      </w:pPr>
    </w:p>
    <w:p w14:paraId="23C45B06" w14:textId="77777777" w:rsidR="00916ABE" w:rsidRPr="00916ABE" w:rsidRDefault="00916ABE">
      <w:pPr>
        <w:numPr>
          <w:ilvl w:val="0"/>
          <w:numId w:val="323"/>
        </w:numPr>
        <w:jc w:val="both"/>
        <w:rPr>
          <w:rFonts w:ascii="Arial" w:eastAsia="SimSun" w:hAnsi="Arial" w:cs="Arial"/>
        </w:rPr>
      </w:pPr>
      <w:r w:rsidRPr="00916ABE">
        <w:rPr>
          <w:rFonts w:ascii="Arial" w:eastAsia="SimSun" w:hAnsi="Arial" w:cs="Arial"/>
        </w:rPr>
        <w:t>Mínimo de 15 personas.</w:t>
      </w:r>
    </w:p>
    <w:p w14:paraId="3EE4B1F2" w14:textId="77777777" w:rsidR="00916ABE" w:rsidRPr="00916ABE" w:rsidRDefault="00916ABE">
      <w:pPr>
        <w:numPr>
          <w:ilvl w:val="0"/>
          <w:numId w:val="323"/>
        </w:numPr>
        <w:jc w:val="both"/>
        <w:rPr>
          <w:rFonts w:ascii="Arial" w:eastAsia="SimSun" w:hAnsi="Arial" w:cs="Arial"/>
        </w:rPr>
      </w:pPr>
      <w:r w:rsidRPr="00916ABE">
        <w:rPr>
          <w:rFonts w:ascii="Arial" w:eastAsia="SimSun" w:hAnsi="Arial" w:cs="Arial"/>
        </w:rPr>
        <w:t>De lunes a viernes.</w:t>
      </w:r>
    </w:p>
    <w:p w14:paraId="668B76AA" w14:textId="77777777" w:rsidR="00916ABE" w:rsidRPr="00916ABE" w:rsidRDefault="00916ABE">
      <w:pPr>
        <w:numPr>
          <w:ilvl w:val="0"/>
          <w:numId w:val="323"/>
        </w:numPr>
        <w:jc w:val="both"/>
        <w:rPr>
          <w:rFonts w:ascii="Arial" w:eastAsia="SimSun" w:hAnsi="Arial" w:cs="Arial"/>
        </w:rPr>
      </w:pPr>
      <w:r w:rsidRPr="00916ABE">
        <w:rPr>
          <w:rFonts w:ascii="Arial" w:eastAsia="SimSun" w:hAnsi="Arial" w:cs="Arial"/>
          <w:b/>
          <w:bCs/>
        </w:rPr>
        <w:t>“El Instituto”</w:t>
      </w:r>
      <w:r w:rsidRPr="00916ABE">
        <w:rPr>
          <w:rFonts w:ascii="Arial" w:eastAsia="SimSun" w:hAnsi="Arial" w:cs="Arial"/>
        </w:rPr>
        <w:t xml:space="preserve"> definirá a </w:t>
      </w:r>
      <w:r w:rsidRPr="00916ABE">
        <w:rPr>
          <w:rFonts w:ascii="Arial" w:eastAsia="SimSun" w:hAnsi="Arial" w:cs="Arial"/>
          <w:b/>
          <w:bCs/>
        </w:rPr>
        <w:t>“El Licitante”</w:t>
      </w:r>
      <w:r w:rsidRPr="00916ABE">
        <w:rPr>
          <w:rFonts w:ascii="Arial" w:eastAsia="SimSun" w:hAnsi="Arial" w:cs="Arial"/>
        </w:rPr>
        <w:t xml:space="preserve"> ganador, el lugar de origen, el cual será alguna estación del Sistema de Transporte Colectivo Metro o paradero de transporte colectivo. </w:t>
      </w:r>
    </w:p>
    <w:p w14:paraId="0F544B3A" w14:textId="77777777" w:rsidR="00916ABE" w:rsidRPr="00916ABE" w:rsidRDefault="00916ABE">
      <w:pPr>
        <w:numPr>
          <w:ilvl w:val="0"/>
          <w:numId w:val="323"/>
        </w:numPr>
        <w:jc w:val="both"/>
        <w:rPr>
          <w:rFonts w:ascii="Arial" w:eastAsia="SimSun" w:hAnsi="Arial" w:cs="Arial"/>
        </w:rPr>
      </w:pPr>
      <w:r w:rsidRPr="00916ABE">
        <w:rPr>
          <w:rFonts w:ascii="Arial" w:eastAsia="SimSun" w:hAnsi="Arial" w:cs="Arial"/>
        </w:rPr>
        <w:t>El transporte se hará del lugar de origen al CPC y viceversa.</w:t>
      </w:r>
    </w:p>
    <w:p w14:paraId="2FD6A007" w14:textId="77777777" w:rsidR="00916ABE" w:rsidRPr="00916ABE" w:rsidRDefault="00916ABE">
      <w:pPr>
        <w:numPr>
          <w:ilvl w:val="0"/>
          <w:numId w:val="323"/>
        </w:numPr>
        <w:jc w:val="both"/>
        <w:rPr>
          <w:rFonts w:ascii="Arial" w:eastAsia="SimSun" w:hAnsi="Arial" w:cs="Arial"/>
        </w:rPr>
      </w:pPr>
      <w:r w:rsidRPr="00916ABE">
        <w:rPr>
          <w:rFonts w:ascii="Arial" w:eastAsia="SimSun" w:hAnsi="Arial" w:cs="Arial"/>
        </w:rPr>
        <w:t>El traslado deberá ser sin paradas intermedias.</w:t>
      </w:r>
    </w:p>
    <w:p w14:paraId="57C5E99C" w14:textId="77777777" w:rsidR="00916ABE" w:rsidRPr="00916ABE" w:rsidRDefault="00916ABE">
      <w:pPr>
        <w:numPr>
          <w:ilvl w:val="0"/>
          <w:numId w:val="323"/>
        </w:numPr>
        <w:jc w:val="both"/>
        <w:rPr>
          <w:rFonts w:ascii="Arial" w:eastAsia="SimSun" w:hAnsi="Arial" w:cs="Arial"/>
        </w:rPr>
      </w:pPr>
      <w:r w:rsidRPr="00916ABE">
        <w:rPr>
          <w:rFonts w:ascii="Arial" w:eastAsia="SimSun" w:hAnsi="Arial" w:cs="Arial"/>
        </w:rPr>
        <w:t>Considerar un operador de relevo en caso de que el operador principal se tenga que ausentar.</w:t>
      </w:r>
    </w:p>
    <w:p w14:paraId="5E9FE0EF" w14:textId="77777777" w:rsidR="00916ABE" w:rsidRPr="00916ABE" w:rsidRDefault="00916ABE" w:rsidP="00916ABE">
      <w:pPr>
        <w:jc w:val="both"/>
        <w:rPr>
          <w:rFonts w:ascii="Arial" w:eastAsia="SimSun" w:hAnsi="Arial" w:cs="Arial"/>
        </w:rPr>
      </w:pPr>
    </w:p>
    <w:p w14:paraId="368513C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Los horarios le serán definidos a </w:t>
      </w:r>
      <w:r w:rsidRPr="00916ABE">
        <w:rPr>
          <w:rFonts w:ascii="Arial" w:eastAsia="SimSun" w:hAnsi="Arial" w:cs="Arial"/>
          <w:b/>
          <w:bCs/>
        </w:rPr>
        <w:t>“El proveedor”</w:t>
      </w:r>
      <w:r w:rsidRPr="00916ABE">
        <w:rPr>
          <w:rFonts w:ascii="Arial" w:eastAsia="SimSun" w:hAnsi="Arial" w:cs="Arial"/>
        </w:rPr>
        <w:t xml:space="preserve"> 5 días hábiles a la aprobación de la ubicación del CPC; sin embargo, el servicio deberá estar disponible en caso de que se requiera el traslado en un horario distinto, el cual se notificará vía telefónica a algún representante de </w:t>
      </w:r>
      <w:r w:rsidRPr="00916ABE">
        <w:rPr>
          <w:rFonts w:ascii="Arial" w:eastAsia="SimSun" w:hAnsi="Arial" w:cs="Arial"/>
          <w:b/>
          <w:bCs/>
        </w:rPr>
        <w:t>“El Proveedor”</w:t>
      </w:r>
      <w:r w:rsidRPr="00916ABE">
        <w:rPr>
          <w:rFonts w:ascii="Arial" w:eastAsia="SimSun" w:hAnsi="Arial" w:cs="Arial"/>
        </w:rPr>
        <w:t>, al menos con 2 (dos) horas de anticipación.</w:t>
      </w:r>
    </w:p>
    <w:p w14:paraId="2A559DA7" w14:textId="77777777" w:rsidR="00916ABE" w:rsidRPr="00916ABE" w:rsidRDefault="00916ABE" w:rsidP="00916ABE">
      <w:pPr>
        <w:jc w:val="both"/>
        <w:rPr>
          <w:rFonts w:ascii="Arial" w:eastAsia="SimSun" w:hAnsi="Arial" w:cs="Arial"/>
        </w:rPr>
      </w:pPr>
    </w:p>
    <w:p w14:paraId="318DE503" w14:textId="77777777" w:rsidR="00916ABE" w:rsidRPr="00916ABE" w:rsidRDefault="00916ABE" w:rsidP="00916ABE">
      <w:pPr>
        <w:widowControl w:val="0"/>
        <w:contextualSpacing/>
        <w:jc w:val="both"/>
        <w:rPr>
          <w:rFonts w:ascii="Arial" w:eastAsia="SimSun" w:hAnsi="Arial" w:cs="Arial"/>
          <w:snapToGrid w:val="0"/>
        </w:rPr>
      </w:pPr>
      <w:r w:rsidRPr="00916ABE">
        <w:rPr>
          <w:rFonts w:ascii="Arial" w:eastAsia="SimSun" w:hAnsi="Arial" w:cs="Arial"/>
          <w:b/>
          <w:bCs/>
          <w:snapToGrid w:val="0"/>
        </w:rPr>
        <w:t>“El Licitante”</w:t>
      </w:r>
      <w:r w:rsidRPr="00916ABE">
        <w:rPr>
          <w:rFonts w:ascii="Arial" w:eastAsia="SimSun" w:hAnsi="Arial" w:cs="Arial"/>
          <w:snapToGrid w:val="0"/>
        </w:rPr>
        <w:t xml:space="preserve"> deberá indicar en su Propuesta Técnica que en las instalaciones del CPC se asignará un área exclusiva para el personal de </w:t>
      </w:r>
      <w:r w:rsidRPr="00916ABE">
        <w:rPr>
          <w:rFonts w:ascii="Arial" w:eastAsia="SimSun" w:hAnsi="Arial" w:cs="Arial"/>
          <w:b/>
          <w:bCs/>
          <w:snapToGrid w:val="0"/>
        </w:rPr>
        <w:t>“El Instituto”</w:t>
      </w:r>
      <w:r w:rsidRPr="00916ABE">
        <w:rPr>
          <w:rFonts w:ascii="Arial" w:eastAsia="SimSun" w:hAnsi="Arial" w:cs="Arial"/>
          <w:snapToGrid w:val="0"/>
        </w:rPr>
        <w:t xml:space="preserve"> de aproximadamente 450 m</w:t>
      </w:r>
      <w:r w:rsidRPr="00916ABE">
        <w:rPr>
          <w:rFonts w:ascii="Arial" w:eastAsia="SimSun" w:hAnsi="Arial" w:cs="Arial"/>
          <w:snapToGrid w:val="0"/>
          <w:vertAlign w:val="superscript"/>
        </w:rPr>
        <w:t>2</w:t>
      </w:r>
      <w:r w:rsidRPr="00916ABE">
        <w:rPr>
          <w:rFonts w:ascii="Arial" w:eastAsia="SimSun" w:hAnsi="Arial" w:cs="Arial"/>
          <w:snapToGrid w:val="0"/>
        </w:rPr>
        <w:t xml:space="preserve">, en la cual se ubicarán diversas áreas para la Supervisión, Control y Seguimiento de la producción de la CPV. La distribución de las áreas se entregará a </w:t>
      </w:r>
      <w:r w:rsidRPr="00916ABE">
        <w:rPr>
          <w:rFonts w:ascii="Arial" w:eastAsia="SimSun" w:hAnsi="Arial" w:cs="Arial"/>
          <w:b/>
          <w:bCs/>
          <w:snapToGrid w:val="0"/>
        </w:rPr>
        <w:t>“El Proveedor”</w:t>
      </w:r>
      <w:r w:rsidRPr="00916ABE">
        <w:rPr>
          <w:rFonts w:ascii="Arial" w:eastAsia="SimSun" w:hAnsi="Arial" w:cs="Arial"/>
          <w:snapToGrid w:val="0"/>
        </w:rPr>
        <w:t>, en los 30 días naturales posteriores a la fecha de notificación de adjudicación del Contrato.</w:t>
      </w:r>
    </w:p>
    <w:p w14:paraId="2B9779A9" w14:textId="77777777" w:rsidR="00916ABE" w:rsidRPr="00916ABE" w:rsidRDefault="00916ABE" w:rsidP="00916ABE">
      <w:pPr>
        <w:widowControl w:val="0"/>
        <w:contextualSpacing/>
        <w:jc w:val="both"/>
        <w:rPr>
          <w:rFonts w:ascii="Arial" w:eastAsia="SimSun" w:hAnsi="Arial" w:cs="Arial"/>
          <w:bCs/>
          <w:snapToGrid w:val="0"/>
        </w:rPr>
      </w:pPr>
    </w:p>
    <w:p w14:paraId="6D230C80" w14:textId="77777777" w:rsidR="00916ABE" w:rsidRPr="00916ABE" w:rsidRDefault="00916ABE" w:rsidP="00916ABE">
      <w:pPr>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w:t>
      </w:r>
      <w:r w:rsidRPr="00916ABE">
        <w:rPr>
          <w:rFonts w:ascii="Arial" w:eastAsia="SimSun" w:hAnsi="Arial" w:cs="Arial"/>
          <w:lang w:eastAsia="es-MX"/>
        </w:rPr>
        <w:t xml:space="preserve">deberá </w:t>
      </w:r>
      <w:r w:rsidRPr="00916ABE">
        <w:rPr>
          <w:rFonts w:ascii="Arial" w:eastAsia="SimSun" w:hAnsi="Arial" w:cs="Arial"/>
        </w:rPr>
        <w:t>contemplar las áreas específicas para el personal de</w:t>
      </w:r>
      <w:r w:rsidRPr="00916ABE">
        <w:rPr>
          <w:rFonts w:ascii="Arial" w:eastAsia="SimSun" w:hAnsi="Arial" w:cs="Arial"/>
          <w:b/>
          <w:bCs/>
        </w:rPr>
        <w:t xml:space="preserve"> “El Instituto”</w:t>
      </w:r>
      <w:r w:rsidRPr="00916ABE">
        <w:rPr>
          <w:rFonts w:ascii="Arial" w:eastAsia="SimSun" w:hAnsi="Arial" w:cs="Arial"/>
        </w:rPr>
        <w:t xml:space="preserve">: </w:t>
      </w:r>
    </w:p>
    <w:p w14:paraId="74A38EF8" w14:textId="77777777" w:rsidR="00916ABE" w:rsidRPr="00916ABE" w:rsidRDefault="00916ABE" w:rsidP="00916ABE">
      <w:pPr>
        <w:jc w:val="both"/>
        <w:rPr>
          <w:rFonts w:ascii="Arial" w:eastAsia="SimSun" w:hAnsi="Arial" w:cs="Arial"/>
        </w:rPr>
      </w:pPr>
    </w:p>
    <w:p w14:paraId="41B0C5B1" w14:textId="77777777" w:rsidR="00916ABE" w:rsidRPr="00916ABE" w:rsidRDefault="00916ABE">
      <w:pPr>
        <w:widowControl w:val="0"/>
        <w:numPr>
          <w:ilvl w:val="0"/>
          <w:numId w:val="169"/>
        </w:numPr>
        <w:contextualSpacing/>
        <w:jc w:val="both"/>
        <w:rPr>
          <w:rFonts w:ascii="Arial" w:eastAsia="SimSun" w:hAnsi="Arial" w:cs="Arial"/>
          <w:snapToGrid w:val="0"/>
        </w:rPr>
      </w:pPr>
      <w:r w:rsidRPr="00916ABE">
        <w:rPr>
          <w:rFonts w:ascii="Arial" w:eastAsia="SimSun" w:hAnsi="Arial" w:cs="Arial"/>
          <w:snapToGrid w:val="0"/>
          <w:lang w:eastAsia="es-MX"/>
        </w:rPr>
        <w:t xml:space="preserve">Un área cerrada para el personal designado por </w:t>
      </w:r>
      <w:r w:rsidRPr="00916ABE">
        <w:rPr>
          <w:rFonts w:ascii="Arial" w:eastAsia="SimSun" w:hAnsi="Arial" w:cs="Arial"/>
          <w:b/>
          <w:bCs/>
          <w:snapToGrid w:val="0"/>
          <w:lang w:eastAsia="es-MX"/>
        </w:rPr>
        <w:t>“El Instituto”.</w:t>
      </w:r>
    </w:p>
    <w:p w14:paraId="359CEC0C" w14:textId="77777777" w:rsidR="00916ABE" w:rsidRPr="00916ABE" w:rsidRDefault="00916ABE">
      <w:pPr>
        <w:widowControl w:val="0"/>
        <w:numPr>
          <w:ilvl w:val="0"/>
          <w:numId w:val="169"/>
        </w:numPr>
        <w:contextualSpacing/>
        <w:jc w:val="both"/>
        <w:rPr>
          <w:rFonts w:ascii="Arial" w:eastAsia="SimSun" w:hAnsi="Arial" w:cs="Arial"/>
          <w:snapToGrid w:val="0"/>
          <w:lang w:eastAsia="es-MX"/>
        </w:rPr>
      </w:pPr>
      <w:r w:rsidRPr="00916ABE">
        <w:rPr>
          <w:rFonts w:ascii="Arial" w:eastAsia="SimSun" w:hAnsi="Arial" w:cs="Arial"/>
          <w:snapToGrid w:val="0"/>
          <w:lang w:eastAsia="es-MX"/>
        </w:rPr>
        <w:t>Dos oficinas dentro del área.</w:t>
      </w:r>
    </w:p>
    <w:p w14:paraId="60184C8B" w14:textId="77777777" w:rsidR="00916ABE" w:rsidRPr="00916ABE" w:rsidRDefault="00916ABE">
      <w:pPr>
        <w:widowControl w:val="0"/>
        <w:numPr>
          <w:ilvl w:val="0"/>
          <w:numId w:val="169"/>
        </w:numPr>
        <w:contextualSpacing/>
        <w:jc w:val="both"/>
        <w:rPr>
          <w:rFonts w:ascii="Arial" w:eastAsia="SimSun" w:hAnsi="Arial" w:cs="Arial"/>
          <w:snapToGrid w:val="0"/>
        </w:rPr>
      </w:pPr>
      <w:r w:rsidRPr="00916ABE">
        <w:rPr>
          <w:rFonts w:ascii="Arial" w:eastAsia="SimSun" w:hAnsi="Arial" w:cs="Arial"/>
          <w:snapToGrid w:val="0"/>
          <w:lang w:eastAsia="es-MX"/>
        </w:rPr>
        <w:t>Una sala de usos múltiples.</w:t>
      </w:r>
    </w:p>
    <w:p w14:paraId="1F3D5594" w14:textId="77777777" w:rsidR="00916ABE" w:rsidRPr="00916ABE" w:rsidRDefault="00916ABE">
      <w:pPr>
        <w:widowControl w:val="0"/>
        <w:numPr>
          <w:ilvl w:val="0"/>
          <w:numId w:val="169"/>
        </w:numPr>
        <w:contextualSpacing/>
        <w:jc w:val="both"/>
        <w:rPr>
          <w:rFonts w:ascii="Arial" w:eastAsia="SimSun" w:hAnsi="Arial" w:cs="Arial"/>
          <w:snapToGrid w:val="0"/>
        </w:rPr>
      </w:pPr>
      <w:r w:rsidRPr="00916ABE">
        <w:rPr>
          <w:rFonts w:ascii="Arial" w:eastAsia="SimSun" w:hAnsi="Arial" w:cs="Arial"/>
          <w:snapToGrid w:val="0"/>
          <w:lang w:eastAsia="es-MX"/>
        </w:rPr>
        <w:t>Área de comedor.</w:t>
      </w:r>
    </w:p>
    <w:p w14:paraId="0F08C385" w14:textId="77777777" w:rsidR="00916ABE" w:rsidRPr="00916ABE" w:rsidRDefault="00916ABE">
      <w:pPr>
        <w:widowControl w:val="0"/>
        <w:numPr>
          <w:ilvl w:val="0"/>
          <w:numId w:val="169"/>
        </w:numPr>
        <w:contextualSpacing/>
        <w:jc w:val="both"/>
        <w:rPr>
          <w:rFonts w:ascii="Arial" w:eastAsia="SimSun" w:hAnsi="Arial" w:cs="Arial"/>
          <w:snapToGrid w:val="0"/>
        </w:rPr>
      </w:pPr>
      <w:r w:rsidRPr="00916ABE">
        <w:rPr>
          <w:rFonts w:ascii="Arial" w:eastAsia="SimSun" w:hAnsi="Arial" w:cs="Arial"/>
          <w:snapToGrid w:val="0"/>
          <w:lang w:eastAsia="es-MX"/>
        </w:rPr>
        <w:t>Un área delimitada para el personal de Control de Calidad.</w:t>
      </w:r>
    </w:p>
    <w:p w14:paraId="5E4173FF" w14:textId="77777777" w:rsidR="00916ABE" w:rsidRPr="00916ABE" w:rsidRDefault="00916ABE">
      <w:pPr>
        <w:widowControl w:val="0"/>
        <w:numPr>
          <w:ilvl w:val="0"/>
          <w:numId w:val="169"/>
        </w:numPr>
        <w:contextualSpacing/>
        <w:jc w:val="both"/>
        <w:rPr>
          <w:rFonts w:ascii="Arial" w:eastAsia="SimSun" w:hAnsi="Arial" w:cs="Arial"/>
          <w:snapToGrid w:val="0"/>
        </w:rPr>
      </w:pPr>
      <w:r w:rsidRPr="00916ABE">
        <w:rPr>
          <w:rFonts w:ascii="Arial" w:eastAsia="SimSun" w:hAnsi="Arial" w:cs="Arial"/>
          <w:snapToGrid w:val="0"/>
          <w:lang w:eastAsia="es-MX"/>
        </w:rPr>
        <w:t xml:space="preserve">Un área delimitada para la distribución de las CPV. </w:t>
      </w:r>
    </w:p>
    <w:p w14:paraId="100BDDB3" w14:textId="77777777" w:rsidR="00916ABE" w:rsidRPr="00916ABE" w:rsidRDefault="00916ABE">
      <w:pPr>
        <w:widowControl w:val="0"/>
        <w:numPr>
          <w:ilvl w:val="0"/>
          <w:numId w:val="169"/>
        </w:numPr>
        <w:contextualSpacing/>
        <w:jc w:val="both"/>
        <w:rPr>
          <w:rFonts w:ascii="Arial" w:eastAsia="SimSun" w:hAnsi="Arial" w:cs="Arial"/>
          <w:snapToGrid w:val="0"/>
          <w:lang w:eastAsia="es-MX"/>
        </w:rPr>
      </w:pPr>
      <w:r w:rsidRPr="00916ABE">
        <w:rPr>
          <w:rFonts w:ascii="Arial" w:eastAsia="SimSun" w:hAnsi="Arial" w:cs="Arial"/>
          <w:snapToGrid w:val="0"/>
          <w:lang w:eastAsia="es-MX"/>
        </w:rPr>
        <w:t>Bodega para archivo documental.</w:t>
      </w:r>
    </w:p>
    <w:p w14:paraId="3244CA42" w14:textId="77777777" w:rsidR="00916ABE" w:rsidRPr="00916ABE" w:rsidRDefault="00916ABE">
      <w:pPr>
        <w:widowControl w:val="0"/>
        <w:numPr>
          <w:ilvl w:val="0"/>
          <w:numId w:val="169"/>
        </w:numPr>
        <w:contextualSpacing/>
        <w:jc w:val="both"/>
        <w:rPr>
          <w:rFonts w:ascii="Arial" w:eastAsia="SimSun" w:hAnsi="Arial" w:cs="Arial"/>
          <w:snapToGrid w:val="0"/>
          <w:lang w:eastAsia="es-MX"/>
        </w:rPr>
      </w:pPr>
      <w:r w:rsidRPr="00916ABE">
        <w:rPr>
          <w:rFonts w:ascii="Arial" w:eastAsia="SimSun" w:hAnsi="Arial" w:cs="Arial"/>
          <w:snapToGrid w:val="0"/>
          <w:lang w:eastAsia="es-MX"/>
        </w:rPr>
        <w:t>Bodega para material de oficina.</w:t>
      </w:r>
    </w:p>
    <w:p w14:paraId="14102297" w14:textId="77777777" w:rsidR="00916ABE" w:rsidRPr="00916ABE" w:rsidRDefault="00916ABE">
      <w:pPr>
        <w:widowControl w:val="0"/>
        <w:numPr>
          <w:ilvl w:val="0"/>
          <w:numId w:val="169"/>
        </w:numPr>
        <w:contextualSpacing/>
        <w:jc w:val="both"/>
        <w:rPr>
          <w:rFonts w:ascii="Arial" w:eastAsia="SimSun" w:hAnsi="Arial" w:cs="Arial"/>
          <w:snapToGrid w:val="0"/>
          <w:lang w:val="pt-PT" w:eastAsia="es-MX"/>
        </w:rPr>
      </w:pPr>
      <w:r w:rsidRPr="00916ABE">
        <w:rPr>
          <w:rFonts w:ascii="Arial" w:eastAsia="SimSun" w:hAnsi="Arial" w:cs="Arial"/>
          <w:snapToGrid w:val="0"/>
          <w:lang w:val="pt-PT" w:eastAsia="es-MX"/>
        </w:rPr>
        <w:t>Bodega para resguardo de CPV.</w:t>
      </w:r>
    </w:p>
    <w:p w14:paraId="4A0BC1D0" w14:textId="77777777" w:rsidR="00916ABE" w:rsidRPr="00916ABE" w:rsidRDefault="00916ABE">
      <w:pPr>
        <w:widowControl w:val="0"/>
        <w:numPr>
          <w:ilvl w:val="0"/>
          <w:numId w:val="169"/>
        </w:numPr>
        <w:contextualSpacing/>
        <w:jc w:val="both"/>
        <w:rPr>
          <w:rFonts w:ascii="Arial" w:eastAsia="SimSun" w:hAnsi="Arial" w:cs="Arial"/>
          <w:snapToGrid w:val="0"/>
          <w:lang w:eastAsia="es-MX"/>
        </w:rPr>
      </w:pPr>
      <w:r w:rsidRPr="00916ABE">
        <w:rPr>
          <w:rFonts w:ascii="Arial" w:eastAsia="SimSun" w:hAnsi="Arial" w:cs="Arial"/>
          <w:snapToGrid w:val="0"/>
          <w:lang w:eastAsia="es-MX"/>
        </w:rPr>
        <w:t>Sala de juntas.</w:t>
      </w:r>
    </w:p>
    <w:p w14:paraId="401722ED" w14:textId="77777777" w:rsidR="00916ABE" w:rsidRPr="00916ABE" w:rsidRDefault="00916ABE">
      <w:pPr>
        <w:widowControl w:val="0"/>
        <w:numPr>
          <w:ilvl w:val="0"/>
          <w:numId w:val="169"/>
        </w:numPr>
        <w:contextualSpacing/>
        <w:jc w:val="both"/>
        <w:rPr>
          <w:rFonts w:ascii="Arial" w:eastAsia="SimSun" w:hAnsi="Arial" w:cs="Arial"/>
          <w:snapToGrid w:val="0"/>
          <w:lang w:eastAsia="es-MX"/>
        </w:rPr>
      </w:pPr>
      <w:r w:rsidRPr="00916ABE">
        <w:rPr>
          <w:rFonts w:ascii="Arial" w:eastAsia="SimSun" w:hAnsi="Arial" w:cs="Arial"/>
          <w:snapToGrid w:val="0"/>
          <w:lang w:eastAsia="es-MX"/>
        </w:rPr>
        <w:t>Casilleros.</w:t>
      </w:r>
    </w:p>
    <w:p w14:paraId="52A3BA2F" w14:textId="77777777" w:rsidR="00916ABE" w:rsidRPr="00916ABE" w:rsidRDefault="00916ABE">
      <w:pPr>
        <w:widowControl w:val="0"/>
        <w:numPr>
          <w:ilvl w:val="0"/>
          <w:numId w:val="169"/>
        </w:numPr>
        <w:contextualSpacing/>
        <w:jc w:val="both"/>
        <w:rPr>
          <w:rFonts w:ascii="Arial" w:eastAsia="SimSun" w:hAnsi="Arial" w:cs="Arial"/>
          <w:snapToGrid w:val="0"/>
        </w:rPr>
      </w:pPr>
      <w:r w:rsidRPr="00916ABE">
        <w:rPr>
          <w:rFonts w:ascii="Arial" w:eastAsia="SimSun" w:hAnsi="Arial" w:cs="Arial"/>
          <w:snapToGrid w:val="0"/>
          <w:lang w:eastAsia="es-MX"/>
        </w:rPr>
        <w:t>Sanitarios.</w:t>
      </w:r>
    </w:p>
    <w:p w14:paraId="6E2A7FFA" w14:textId="77777777" w:rsidR="00916ABE" w:rsidRPr="00916ABE" w:rsidRDefault="00916ABE" w:rsidP="00916ABE">
      <w:pPr>
        <w:jc w:val="both"/>
        <w:rPr>
          <w:rFonts w:ascii="Arial" w:eastAsia="SimSun" w:hAnsi="Arial" w:cs="Arial"/>
          <w:lang w:eastAsia="es-MX"/>
        </w:rPr>
      </w:pPr>
    </w:p>
    <w:p w14:paraId="6F7C9107" w14:textId="77777777" w:rsidR="00916ABE" w:rsidRPr="00916ABE" w:rsidRDefault="00916ABE" w:rsidP="00916ABE">
      <w:pPr>
        <w:jc w:val="both"/>
        <w:rPr>
          <w:rFonts w:ascii="Arial" w:eastAsia="SimSun" w:hAnsi="Arial" w:cs="Arial"/>
        </w:rPr>
      </w:pPr>
      <w:r w:rsidRPr="00916ABE">
        <w:rPr>
          <w:rFonts w:ascii="Arial" w:eastAsia="SimSun" w:hAnsi="Arial" w:cs="Arial"/>
          <w:lang w:eastAsia="es-MX"/>
        </w:rPr>
        <w:lastRenderedPageBreak/>
        <w:t>"</w:t>
      </w:r>
      <w:r w:rsidRPr="00916ABE">
        <w:rPr>
          <w:rFonts w:ascii="Arial" w:eastAsia="SimSun" w:hAnsi="Arial" w:cs="Arial"/>
          <w:b/>
          <w:bCs/>
          <w:lang w:eastAsia="es-MX"/>
        </w:rPr>
        <w:t>El Instituto”</w:t>
      </w:r>
      <w:r w:rsidRPr="00916ABE">
        <w:rPr>
          <w:rFonts w:ascii="Arial" w:eastAsia="SimSun" w:hAnsi="Arial" w:cs="Arial"/>
          <w:lang w:eastAsia="es-MX"/>
        </w:rPr>
        <w:t xml:space="preserve"> entregará un croquis de distribución de las áreas antes mencionadas y la distribución definitiva se revisará con </w:t>
      </w:r>
      <w:r w:rsidRPr="00916ABE">
        <w:rPr>
          <w:rFonts w:ascii="Arial" w:eastAsia="SimSun" w:hAnsi="Arial" w:cs="Arial"/>
          <w:b/>
          <w:bCs/>
          <w:lang w:eastAsia="es-MX"/>
        </w:rPr>
        <w:t>"El Proveedor",</w:t>
      </w:r>
      <w:r w:rsidRPr="00916ABE">
        <w:rPr>
          <w:rFonts w:ascii="Arial" w:eastAsia="SimSun" w:hAnsi="Arial" w:cs="Arial"/>
          <w:lang w:eastAsia="es-MX"/>
        </w:rPr>
        <w:t xml:space="preserve"> la cual dependerá de las condiciones generales de los Inmuebles. Esta actividad se realizará posterior a la fecha de valoración de la ubicación del CPC.</w:t>
      </w:r>
    </w:p>
    <w:p w14:paraId="18D4B973" w14:textId="77777777" w:rsidR="00916ABE" w:rsidRPr="00916ABE" w:rsidRDefault="00916ABE" w:rsidP="00916ABE">
      <w:pPr>
        <w:widowControl w:val="0"/>
        <w:contextualSpacing/>
        <w:jc w:val="both"/>
        <w:rPr>
          <w:rFonts w:ascii="Arial" w:eastAsia="SimSun" w:hAnsi="Arial" w:cs="Arial"/>
          <w:bCs/>
          <w:snapToGrid w:val="0"/>
        </w:rPr>
      </w:pPr>
    </w:p>
    <w:p w14:paraId="33DB26A7" w14:textId="77777777" w:rsidR="00916ABE" w:rsidRPr="00916ABE" w:rsidRDefault="00916ABE" w:rsidP="00916ABE">
      <w:pPr>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señalar en su Propuesta Técnica que, de resultar adjudicado, se compromete a salvaguardar el mobiliario e infraestructura tecnológica propiedad de </w:t>
      </w:r>
      <w:r w:rsidRPr="00916ABE">
        <w:rPr>
          <w:rFonts w:ascii="Arial" w:eastAsia="SimSun" w:hAnsi="Arial" w:cs="Arial"/>
          <w:b/>
          <w:bCs/>
        </w:rPr>
        <w:t>“El Instituto”</w:t>
      </w:r>
      <w:r w:rsidRPr="00916ABE">
        <w:rPr>
          <w:rFonts w:ascii="Arial" w:eastAsia="SimSun" w:hAnsi="Arial" w:cs="Arial"/>
        </w:rPr>
        <w:t xml:space="preserve">, y en caso de presentarse algún incidente que pudiera afectar los intereses patrimoniales de </w:t>
      </w:r>
      <w:r w:rsidRPr="00916ABE">
        <w:rPr>
          <w:rFonts w:ascii="Arial" w:eastAsia="SimSun" w:hAnsi="Arial" w:cs="Arial"/>
          <w:b/>
          <w:bCs/>
        </w:rPr>
        <w:t>“El Instituto”</w:t>
      </w:r>
      <w:r w:rsidRPr="00916ABE">
        <w:rPr>
          <w:rFonts w:ascii="Arial" w:eastAsia="SimSun" w:hAnsi="Arial" w:cs="Arial"/>
        </w:rPr>
        <w:t xml:space="preserve">, dicha circunstancia deberá ser comunicada formalmente a </w:t>
      </w:r>
      <w:r w:rsidRPr="00916ABE">
        <w:rPr>
          <w:rFonts w:ascii="Arial" w:eastAsia="SimSun" w:hAnsi="Arial" w:cs="Arial"/>
          <w:b/>
          <w:bCs/>
        </w:rPr>
        <w:t>“El Instituto”</w:t>
      </w:r>
      <w:r w:rsidRPr="00916ABE">
        <w:rPr>
          <w:rFonts w:ascii="Arial" w:eastAsia="SimSun" w:hAnsi="Arial" w:cs="Arial"/>
        </w:rPr>
        <w:t xml:space="preserve">, a efecto de que se analice lo procedente, de conformidad con el marco jurídico de actuación de </w:t>
      </w:r>
      <w:r w:rsidRPr="00916ABE">
        <w:rPr>
          <w:rFonts w:ascii="Arial" w:eastAsia="SimSun" w:hAnsi="Arial" w:cs="Arial"/>
          <w:b/>
          <w:bCs/>
        </w:rPr>
        <w:t>“El Instituto”.</w:t>
      </w:r>
      <w:r w:rsidRPr="00916ABE">
        <w:rPr>
          <w:rFonts w:ascii="Arial" w:eastAsia="SimSun" w:hAnsi="Arial" w:cs="Arial"/>
        </w:rPr>
        <w:t xml:space="preserve"> </w:t>
      </w:r>
    </w:p>
    <w:p w14:paraId="79669F25" w14:textId="77777777" w:rsidR="00916ABE" w:rsidRPr="00916ABE" w:rsidRDefault="00916ABE" w:rsidP="00916ABE">
      <w:pPr>
        <w:jc w:val="both"/>
        <w:rPr>
          <w:rFonts w:ascii="Arial" w:eastAsia="SimSun" w:hAnsi="Arial" w:cs="Arial"/>
          <w:lang w:eastAsia="es-MX"/>
        </w:rPr>
      </w:pPr>
    </w:p>
    <w:p w14:paraId="70F43D68"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b/>
          <w:lang w:eastAsia="es-MX"/>
        </w:rPr>
        <w:t>"El Instituto"</w:t>
      </w:r>
      <w:r w:rsidRPr="00916ABE">
        <w:rPr>
          <w:rFonts w:ascii="Arial" w:eastAsia="SimSun" w:hAnsi="Arial" w:cs="Arial"/>
          <w:lang w:eastAsia="es-MX"/>
        </w:rPr>
        <w:t xml:space="preserve"> valorará la mejor alternativa en un lapso de siete días naturales después de la notificación de adjudicación del </w:t>
      </w:r>
      <w:r w:rsidRPr="00916ABE">
        <w:rPr>
          <w:rFonts w:ascii="Arial" w:eastAsia="SimSun" w:hAnsi="Arial" w:cs="Arial"/>
        </w:rPr>
        <w:t>Contrato</w:t>
      </w:r>
      <w:r w:rsidRPr="00916ABE">
        <w:rPr>
          <w:rFonts w:ascii="Arial" w:eastAsia="SimSun" w:hAnsi="Arial" w:cs="Arial"/>
          <w:lang w:eastAsia="es-MX"/>
        </w:rPr>
        <w:t xml:space="preserve">, con base a los requerimientos solicitados y que fueron integrados en las propuestas presentadas por </w:t>
      </w:r>
      <w:r w:rsidRPr="00916ABE">
        <w:rPr>
          <w:rFonts w:ascii="Arial" w:eastAsia="SimSun" w:hAnsi="Arial" w:cs="Arial"/>
          <w:b/>
          <w:lang w:eastAsia="es-MX"/>
        </w:rPr>
        <w:t xml:space="preserve">“El Licitante”. </w:t>
      </w:r>
      <w:r w:rsidRPr="00916ABE">
        <w:rPr>
          <w:rFonts w:ascii="Arial" w:eastAsia="SimSun" w:hAnsi="Arial" w:cs="Arial"/>
          <w:bCs/>
          <w:lang w:eastAsia="es-MX"/>
        </w:rPr>
        <w:t>A</w:t>
      </w:r>
      <w:r w:rsidRPr="00916ABE">
        <w:rPr>
          <w:rFonts w:ascii="Arial" w:eastAsia="SimSun" w:hAnsi="Arial" w:cs="Arial"/>
          <w:lang w:eastAsia="es-MX"/>
        </w:rPr>
        <w:t xml:space="preserve">dicionalmente, se tomarán en cuenta aspectos de cercanía a las instalaciones de </w:t>
      </w:r>
      <w:r w:rsidRPr="00916ABE">
        <w:rPr>
          <w:rFonts w:ascii="Arial" w:eastAsia="SimSun" w:hAnsi="Arial" w:cs="Arial"/>
          <w:b/>
          <w:lang w:eastAsia="es-MX"/>
        </w:rPr>
        <w:t>“El Instituto”</w:t>
      </w:r>
      <w:r w:rsidRPr="00916ABE">
        <w:rPr>
          <w:rFonts w:ascii="Arial" w:eastAsia="SimSun" w:hAnsi="Arial" w:cs="Arial"/>
          <w:lang w:eastAsia="es-MX"/>
        </w:rPr>
        <w:t xml:space="preserve"> y de logística para la distribución de la CPV. </w:t>
      </w:r>
    </w:p>
    <w:p w14:paraId="64E4BF6E" w14:textId="77777777" w:rsidR="00916ABE" w:rsidRPr="00916ABE" w:rsidRDefault="00916ABE" w:rsidP="00916ABE">
      <w:pPr>
        <w:jc w:val="both"/>
        <w:rPr>
          <w:rFonts w:ascii="Arial" w:eastAsia="SimSun" w:hAnsi="Arial" w:cs="Arial"/>
          <w:lang w:eastAsia="es-MX"/>
        </w:rPr>
      </w:pPr>
    </w:p>
    <w:p w14:paraId="3690DA85"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Una vez que se realice la notificación de adjudicación del </w:t>
      </w:r>
      <w:r w:rsidRPr="00916ABE">
        <w:rPr>
          <w:rFonts w:ascii="Arial" w:eastAsia="SimSun" w:hAnsi="Arial" w:cs="Arial"/>
        </w:rPr>
        <w:t>Contrato</w:t>
      </w:r>
      <w:r w:rsidRPr="00916ABE">
        <w:rPr>
          <w:rFonts w:ascii="Arial" w:eastAsia="SimSun" w:hAnsi="Arial" w:cs="Arial"/>
          <w:lang w:eastAsia="es-MX"/>
        </w:rPr>
        <w:t xml:space="preserve">, y en caso de que las alternativas de ubicación propuestas por </w:t>
      </w:r>
      <w:r w:rsidRPr="00916ABE">
        <w:rPr>
          <w:rFonts w:ascii="Arial" w:eastAsia="SimSun" w:hAnsi="Arial" w:cs="Arial"/>
          <w:b/>
          <w:lang w:eastAsia="es-MX"/>
        </w:rPr>
        <w:t>“El Licitante”</w:t>
      </w:r>
      <w:r w:rsidRPr="00916ABE">
        <w:rPr>
          <w:rFonts w:ascii="Arial" w:eastAsia="SimSun" w:hAnsi="Arial" w:cs="Arial"/>
          <w:lang w:eastAsia="es-MX"/>
        </w:rPr>
        <w:t xml:space="preserve"> no estuvieran disponibles, </w:t>
      </w:r>
      <w:r w:rsidRPr="00916ABE">
        <w:rPr>
          <w:rFonts w:ascii="Arial" w:eastAsia="SimSun" w:hAnsi="Arial" w:cs="Arial"/>
          <w:b/>
          <w:lang w:eastAsia="es-MX"/>
        </w:rPr>
        <w:t>“El Proveedor”</w:t>
      </w:r>
      <w:r w:rsidRPr="00916ABE">
        <w:rPr>
          <w:rFonts w:ascii="Arial" w:eastAsia="SimSun" w:hAnsi="Arial" w:cs="Arial"/>
          <w:lang w:eastAsia="es-MX"/>
        </w:rPr>
        <w:t xml:space="preserve"> estará obligado a presentar al menos dos alternativas de ubicación, que cumplan con lo especificado en lo relativo a la ubicación del CPC, en los siguientes 14 días naturales de la fecha de notificación de adjudicación del </w:t>
      </w:r>
      <w:r w:rsidRPr="00916ABE">
        <w:rPr>
          <w:rFonts w:ascii="Arial" w:eastAsia="SimSun" w:hAnsi="Arial" w:cs="Arial"/>
        </w:rPr>
        <w:t>Contrato</w:t>
      </w:r>
      <w:r w:rsidRPr="00916ABE">
        <w:rPr>
          <w:rFonts w:ascii="Arial" w:eastAsia="SimSun" w:hAnsi="Arial" w:cs="Arial"/>
          <w:lang w:eastAsia="es-MX"/>
        </w:rPr>
        <w:t>.</w:t>
      </w:r>
      <w:r w:rsidRPr="00916ABE">
        <w:rPr>
          <w:rFonts w:ascii="Arial" w:eastAsia="SimSun" w:hAnsi="Arial" w:cs="Arial"/>
          <w:b/>
          <w:lang w:eastAsia="es-MX"/>
        </w:rPr>
        <w:t xml:space="preserve"> “El Instituto”</w:t>
      </w:r>
      <w:r w:rsidRPr="00916ABE">
        <w:rPr>
          <w:rFonts w:ascii="Arial" w:eastAsia="SimSun" w:hAnsi="Arial" w:cs="Arial"/>
          <w:lang w:eastAsia="es-MX"/>
        </w:rPr>
        <w:t xml:space="preserve"> evaluará las propuestas en un plazo máximo de 5 días naturales. Este proceso no cambiará las fechas en que deberá estar instalado y puesta en operación del CPC.</w:t>
      </w:r>
    </w:p>
    <w:p w14:paraId="6E1BE7F2"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 </w:t>
      </w:r>
    </w:p>
    <w:p w14:paraId="3F9E21A1"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 xml:space="preserve">El Licitante” </w:t>
      </w:r>
      <w:r w:rsidRPr="00916ABE">
        <w:rPr>
          <w:rFonts w:ascii="Arial" w:eastAsia="SimSun" w:hAnsi="Arial" w:cs="Arial"/>
        </w:rPr>
        <w:t>deberá señalar en su Propuesta Técnica, conforme a lo señalado en el numeral</w:t>
      </w:r>
      <w:r w:rsidRPr="00916ABE">
        <w:rPr>
          <w:rFonts w:ascii="Arial" w:eastAsia="SimSun" w:hAnsi="Arial" w:cs="Arial"/>
          <w:b/>
          <w:i/>
        </w:rPr>
        <w:t xml:space="preserve"> 4. Servicios </w:t>
      </w:r>
      <w:r w:rsidRPr="00916ABE">
        <w:rPr>
          <w:rFonts w:ascii="Arial" w:eastAsia="SimSun" w:hAnsi="Arial" w:cs="Arial"/>
          <w:i/>
        </w:rPr>
        <w:t xml:space="preserve">apartado </w:t>
      </w:r>
      <w:r w:rsidRPr="00916ABE">
        <w:rPr>
          <w:rFonts w:ascii="Arial" w:eastAsia="SimSun" w:hAnsi="Arial" w:cs="Arial"/>
          <w:b/>
          <w:i/>
        </w:rPr>
        <w:t xml:space="preserve">Fase única </w:t>
      </w:r>
      <w:r w:rsidRPr="00916ABE">
        <w:rPr>
          <w:rFonts w:ascii="Arial" w:eastAsia="SimSun" w:hAnsi="Arial" w:cs="Arial"/>
        </w:rPr>
        <w:t xml:space="preserve">todas las actividades y recursos para acondicionar, instalar y poner en operación la línea de producción, con base en los requerimientos establecidos por </w:t>
      </w:r>
      <w:r w:rsidRPr="00916ABE">
        <w:rPr>
          <w:rFonts w:ascii="Arial" w:eastAsia="SimSun" w:hAnsi="Arial" w:cs="Arial"/>
          <w:b/>
        </w:rPr>
        <w:t>“El Instituto”</w:t>
      </w:r>
      <w:r w:rsidRPr="00916ABE">
        <w:rPr>
          <w:rFonts w:ascii="Arial" w:eastAsia="SimSun" w:hAnsi="Arial" w:cs="Arial"/>
        </w:rPr>
        <w:t xml:space="preserve"> para el CPC.</w:t>
      </w:r>
    </w:p>
    <w:p w14:paraId="307CFAED"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 </w:t>
      </w:r>
    </w:p>
    <w:p w14:paraId="45B31CFB" w14:textId="77777777" w:rsidR="00916ABE" w:rsidRPr="00916ABE" w:rsidRDefault="00916ABE" w:rsidP="00916ABE">
      <w:pPr>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deberá garantizar la continuidad de la producción durante la vigencia del Contrato, considerando que el servicio cuente con personal calificado para atender el proceso de producción y cualquier tipo de contingencia que pudiera afectar o ponga en riesgo la producción.</w:t>
      </w:r>
    </w:p>
    <w:p w14:paraId="036B9C95" w14:textId="77777777" w:rsidR="00916ABE" w:rsidRPr="00916ABE" w:rsidRDefault="00916ABE" w:rsidP="00916ABE">
      <w:pPr>
        <w:jc w:val="both"/>
        <w:rPr>
          <w:rFonts w:ascii="Arial" w:eastAsia="SimSun" w:hAnsi="Arial" w:cs="Arial"/>
        </w:rPr>
      </w:pPr>
    </w:p>
    <w:p w14:paraId="5262B9F9" w14:textId="77777777" w:rsidR="00916ABE" w:rsidRPr="00916ABE" w:rsidRDefault="00916ABE" w:rsidP="00916ABE">
      <w:pPr>
        <w:jc w:val="both"/>
        <w:rPr>
          <w:rFonts w:ascii="Arial" w:eastAsia="SimSun" w:hAnsi="Arial" w:cs="Arial"/>
          <w:i/>
          <w:iCs/>
        </w:rPr>
      </w:pPr>
      <w:r w:rsidRPr="00916ABE">
        <w:rPr>
          <w:rFonts w:ascii="Arial" w:eastAsia="SimSun" w:hAnsi="Arial" w:cs="Arial"/>
          <w:b/>
          <w:bCs/>
        </w:rPr>
        <w:t xml:space="preserve">“El Licitante” </w:t>
      </w:r>
      <w:r w:rsidRPr="00916ABE">
        <w:rPr>
          <w:rFonts w:ascii="Arial" w:eastAsia="SimSun" w:hAnsi="Arial" w:cs="Arial"/>
        </w:rPr>
        <w:t xml:space="preserve">deberá considerar en su Propuesta Técnica los equipos del sistema de energía ininterrumpido (UPS) y sistemas complementarios que permitan garantizar los niveles de servicio para la producción de la CPV, observando los niveles de calidad especificada por </w:t>
      </w:r>
      <w:r w:rsidRPr="00916ABE">
        <w:rPr>
          <w:rFonts w:ascii="Arial" w:eastAsia="SimSun" w:hAnsi="Arial" w:cs="Arial"/>
          <w:b/>
          <w:bCs/>
        </w:rPr>
        <w:t xml:space="preserve">“El Instituto” </w:t>
      </w:r>
      <w:r w:rsidRPr="00916ABE">
        <w:rPr>
          <w:rFonts w:ascii="Arial" w:eastAsia="SimSun" w:hAnsi="Arial" w:cs="Arial"/>
        </w:rPr>
        <w:t>en el numeral 7.2</w:t>
      </w:r>
      <w:r w:rsidRPr="00916ABE">
        <w:rPr>
          <w:rFonts w:ascii="Arial" w:eastAsia="SimSun" w:hAnsi="Arial" w:cs="Arial"/>
          <w:i/>
          <w:iCs/>
        </w:rPr>
        <w:t xml:space="preserve"> “Procedimiento para la verificación del Control de Calidad”</w:t>
      </w:r>
      <w:r w:rsidRPr="00916ABE">
        <w:rPr>
          <w:rFonts w:ascii="Arial" w:eastAsia="SimSun" w:hAnsi="Arial" w:cs="Arial"/>
        </w:rPr>
        <w:t xml:space="preserve">, así como en el numeral </w:t>
      </w:r>
      <w:r w:rsidRPr="00916ABE">
        <w:rPr>
          <w:rFonts w:ascii="Arial" w:eastAsia="SimSun" w:hAnsi="Arial" w:cs="Arial"/>
          <w:iCs/>
        </w:rPr>
        <w:t>7.3</w:t>
      </w:r>
      <w:r w:rsidRPr="00916ABE">
        <w:rPr>
          <w:rFonts w:ascii="Arial" w:eastAsia="SimSun" w:hAnsi="Arial" w:cs="Arial"/>
          <w:i/>
        </w:rPr>
        <w:t>.</w:t>
      </w:r>
      <w:r w:rsidRPr="00916ABE">
        <w:rPr>
          <w:rFonts w:ascii="Arial" w:eastAsia="SimSun" w:hAnsi="Arial" w:cs="Arial"/>
          <w:i/>
          <w:iCs/>
        </w:rPr>
        <w:t xml:space="preserve"> “Procedimiento de Control de Calidad que será aplicado por “El Instituto”</w:t>
      </w:r>
      <w:r w:rsidRPr="00916ABE">
        <w:rPr>
          <w:rFonts w:ascii="Arial" w:eastAsia="SimSun" w:hAnsi="Arial" w:cs="Arial"/>
          <w:b/>
          <w:bCs/>
        </w:rPr>
        <w:t xml:space="preserve"> </w:t>
      </w:r>
      <w:r w:rsidRPr="00916ABE">
        <w:rPr>
          <w:rFonts w:ascii="Arial" w:eastAsia="SimSun" w:hAnsi="Arial" w:cs="Arial"/>
        </w:rPr>
        <w:t xml:space="preserve">y basándose en las actividades y tiempos que se describen en el punto 11 </w:t>
      </w:r>
      <w:r w:rsidRPr="00916ABE">
        <w:rPr>
          <w:rFonts w:ascii="Arial" w:eastAsia="SimSun" w:hAnsi="Arial" w:cs="Arial"/>
          <w:i/>
          <w:iCs/>
        </w:rPr>
        <w:t xml:space="preserve">“Plan de actividades y Estructura Organizacional”. </w:t>
      </w:r>
    </w:p>
    <w:p w14:paraId="308567FD" w14:textId="77777777" w:rsidR="00916ABE" w:rsidRPr="00916ABE" w:rsidRDefault="00916ABE" w:rsidP="00916ABE">
      <w:pPr>
        <w:jc w:val="both"/>
        <w:rPr>
          <w:rFonts w:ascii="Arial" w:eastAsia="SimSun" w:hAnsi="Arial" w:cs="Arial"/>
        </w:rPr>
      </w:pPr>
      <w:r w:rsidRPr="00916ABE">
        <w:rPr>
          <w:rFonts w:ascii="Arial" w:eastAsia="SimSun" w:hAnsi="Arial" w:cs="Arial"/>
          <w:i/>
          <w:iCs/>
        </w:rPr>
        <w:t xml:space="preserve"> </w:t>
      </w:r>
    </w:p>
    <w:p w14:paraId="08F32948" w14:textId="77777777" w:rsidR="00916ABE" w:rsidRPr="00916ABE" w:rsidRDefault="00916ABE">
      <w:pPr>
        <w:keepNext/>
        <w:numPr>
          <w:ilvl w:val="1"/>
          <w:numId w:val="181"/>
        </w:numPr>
        <w:jc w:val="both"/>
        <w:outlineLvl w:val="0"/>
        <w:rPr>
          <w:rFonts w:ascii="Arial" w:eastAsia="SimSun" w:hAnsi="Arial" w:cs="Arial"/>
          <w:b/>
        </w:rPr>
      </w:pPr>
      <w:bookmarkStart w:id="1942" w:name="_Toc179611613"/>
      <w:bookmarkStart w:id="1943" w:name="_Toc5813414"/>
      <w:bookmarkStart w:id="1944" w:name="_Toc7111866"/>
      <w:bookmarkStart w:id="1945" w:name="_Toc208592570"/>
      <w:r w:rsidRPr="00916ABE">
        <w:rPr>
          <w:rFonts w:ascii="Arial" w:eastAsia="SimSun" w:hAnsi="Arial" w:cs="Arial"/>
          <w:b/>
        </w:rPr>
        <w:t>Niveles de Servicio.</w:t>
      </w:r>
      <w:bookmarkEnd w:id="1942"/>
      <w:bookmarkEnd w:id="1943"/>
      <w:bookmarkEnd w:id="1944"/>
      <w:bookmarkEnd w:id="1945"/>
    </w:p>
    <w:p w14:paraId="738376DC" w14:textId="77777777" w:rsidR="00916ABE" w:rsidRPr="00916ABE" w:rsidRDefault="00916ABE" w:rsidP="00916ABE">
      <w:pPr>
        <w:jc w:val="both"/>
        <w:rPr>
          <w:rFonts w:ascii="Arial" w:eastAsia="SimSun" w:hAnsi="Arial" w:cs="Arial"/>
        </w:rPr>
      </w:pPr>
    </w:p>
    <w:p w14:paraId="1573CF9C"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 xml:space="preserve">El Licitante” </w:t>
      </w:r>
      <w:r w:rsidRPr="00916ABE">
        <w:rPr>
          <w:rFonts w:ascii="Arial" w:eastAsia="SimSun" w:hAnsi="Arial" w:cs="Arial"/>
        </w:rPr>
        <w:t>deberá integrar en su Propuesta Técnica, los siguientes niveles de servicio para la producción de la CPV.</w:t>
      </w:r>
    </w:p>
    <w:p w14:paraId="16F0468D" w14:textId="77777777" w:rsidR="00916ABE" w:rsidRPr="00916ABE" w:rsidRDefault="00916ABE" w:rsidP="00916ABE">
      <w:pPr>
        <w:jc w:val="both"/>
        <w:rPr>
          <w:rFonts w:ascii="Arial" w:eastAsia="SimSun" w:hAnsi="Arial" w:cs="Arial"/>
        </w:rPr>
      </w:pPr>
    </w:p>
    <w:tbl>
      <w:tblPr>
        <w:tblW w:w="82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13"/>
        <w:gridCol w:w="2072"/>
        <w:gridCol w:w="3421"/>
      </w:tblGrid>
      <w:tr w:rsidR="00916ABE" w:rsidRPr="00916ABE" w14:paraId="59D7F3C5" w14:textId="77777777" w:rsidTr="00B73D10">
        <w:trPr>
          <w:jc w:val="center"/>
        </w:trPr>
        <w:tc>
          <w:tcPr>
            <w:tcW w:w="2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ACF4F84"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Tipo de Solicitud</w:t>
            </w:r>
          </w:p>
        </w:tc>
        <w:tc>
          <w:tcPr>
            <w:tcW w:w="207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E2A2896"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Cantidad de CPV a producir por día</w:t>
            </w:r>
          </w:p>
        </w:tc>
        <w:tc>
          <w:tcPr>
            <w:tcW w:w="34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263CDB8"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Tiempo de Entrega</w:t>
            </w:r>
          </w:p>
        </w:tc>
      </w:tr>
      <w:tr w:rsidR="00916ABE" w:rsidRPr="00916ABE" w14:paraId="2A7E64F1" w14:textId="77777777" w:rsidTr="00B73D10">
        <w:trPr>
          <w:jc w:val="center"/>
        </w:trPr>
        <w:tc>
          <w:tcPr>
            <w:tcW w:w="2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AFA3E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Urgentes</w:t>
            </w:r>
          </w:p>
        </w:tc>
        <w:tc>
          <w:tcPr>
            <w:tcW w:w="207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30D9B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 a 10,000</w:t>
            </w:r>
          </w:p>
        </w:tc>
        <w:tc>
          <w:tcPr>
            <w:tcW w:w="34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1D562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4 horas naturales</w:t>
            </w:r>
          </w:p>
        </w:tc>
      </w:tr>
      <w:tr w:rsidR="00916ABE" w:rsidRPr="00916ABE" w14:paraId="07ADA17A" w14:textId="77777777" w:rsidTr="00B73D10">
        <w:trPr>
          <w:jc w:val="center"/>
        </w:trPr>
        <w:tc>
          <w:tcPr>
            <w:tcW w:w="2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F33E6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Normales</w:t>
            </w:r>
          </w:p>
        </w:tc>
        <w:tc>
          <w:tcPr>
            <w:tcW w:w="207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AEC36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 a 80,000</w:t>
            </w:r>
          </w:p>
        </w:tc>
        <w:tc>
          <w:tcPr>
            <w:tcW w:w="34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A034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1 día hábil</w:t>
            </w:r>
          </w:p>
        </w:tc>
      </w:tr>
      <w:tr w:rsidR="00916ABE" w:rsidRPr="00916ABE" w14:paraId="4F915CE9" w14:textId="77777777" w:rsidTr="00B73D10">
        <w:trPr>
          <w:jc w:val="center"/>
        </w:trPr>
        <w:tc>
          <w:tcPr>
            <w:tcW w:w="2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188C8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Total máximo</w:t>
            </w:r>
          </w:p>
        </w:tc>
        <w:tc>
          <w:tcPr>
            <w:tcW w:w="207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D2F9C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90,000</w:t>
            </w:r>
          </w:p>
        </w:tc>
        <w:tc>
          <w:tcPr>
            <w:tcW w:w="34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C4CA4B" w14:textId="77777777" w:rsidR="00916ABE" w:rsidRPr="00916ABE" w:rsidRDefault="00916ABE" w:rsidP="00916ABE">
            <w:pPr>
              <w:keepNext/>
              <w:widowControl w:val="0"/>
              <w:jc w:val="both"/>
              <w:rPr>
                <w:rFonts w:ascii="Arial" w:eastAsia="SimSun" w:hAnsi="Arial" w:cs="Arial"/>
              </w:rPr>
            </w:pPr>
          </w:p>
        </w:tc>
      </w:tr>
    </w:tbl>
    <w:p w14:paraId="16A6434B" w14:textId="74A3E25A" w:rsidR="00916ABE" w:rsidRPr="00916ABE" w:rsidRDefault="00916ABE" w:rsidP="00916ABE">
      <w:pPr>
        <w:jc w:val="center"/>
        <w:rPr>
          <w:rFonts w:ascii="Arial" w:eastAsia="SimSun" w:hAnsi="Arial" w:cs="Arial"/>
        </w:rPr>
      </w:pPr>
      <w:bookmarkStart w:id="1946" w:name="_Toc207450728"/>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8</w:t>
      </w:r>
      <w:r w:rsidRPr="00916ABE">
        <w:rPr>
          <w:rFonts w:ascii="Arial" w:eastAsia="SimSun" w:hAnsi="Arial" w:cs="Arial"/>
        </w:rPr>
        <w:fldChar w:fldCharType="end"/>
      </w:r>
      <w:r w:rsidRPr="00916ABE">
        <w:rPr>
          <w:rFonts w:ascii="Arial" w:eastAsia="SimSun" w:hAnsi="Arial" w:cs="Arial"/>
        </w:rPr>
        <w:t>. Niveles de servicio.</w:t>
      </w:r>
      <w:bookmarkEnd w:id="1946"/>
    </w:p>
    <w:p w14:paraId="03705643" w14:textId="77777777" w:rsidR="00916ABE" w:rsidRPr="00916ABE" w:rsidRDefault="00916ABE" w:rsidP="00916ABE">
      <w:pPr>
        <w:jc w:val="both"/>
        <w:rPr>
          <w:rFonts w:ascii="Arial" w:eastAsia="SimSun" w:hAnsi="Arial" w:cs="Arial"/>
          <w:lang w:eastAsia="en-US"/>
        </w:rPr>
      </w:pPr>
    </w:p>
    <w:p w14:paraId="07A9FCCB" w14:textId="77777777" w:rsidR="00916ABE" w:rsidRPr="00916ABE" w:rsidRDefault="00916ABE" w:rsidP="00916ABE">
      <w:pPr>
        <w:rPr>
          <w:rFonts w:ascii="Arial" w:eastAsia="SimSun" w:hAnsi="Arial" w:cs="Arial"/>
        </w:rPr>
      </w:pPr>
      <w:r w:rsidRPr="00916ABE">
        <w:rPr>
          <w:rFonts w:eastAsia="SimSun" w:cs="Arial"/>
        </w:rPr>
        <w:br w:type="page"/>
      </w:r>
    </w:p>
    <w:p w14:paraId="1F53B0EB"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 xml:space="preserve">Cabe mencionar que, la combinación de los tipos de solicitudes no debe ser mayor a la capacidad máxima de 90,000 CPV. </w:t>
      </w:r>
      <w:r w:rsidRPr="00916ABE">
        <w:rPr>
          <w:rFonts w:ascii="Arial" w:eastAsia="SimSun" w:hAnsi="Arial" w:cs="Arial"/>
          <w:b/>
          <w:bCs/>
        </w:rPr>
        <w:t>“El Proveedor”</w:t>
      </w:r>
      <w:r w:rsidRPr="00916ABE">
        <w:rPr>
          <w:rFonts w:ascii="Arial" w:eastAsia="SimSun" w:hAnsi="Arial" w:cs="Arial"/>
        </w:rPr>
        <w:t xml:space="preserve"> podrá utilizar la máxima capacidad del CPC, en caso de requerirlo para cumplir con los niveles de servicio establecidos por </w:t>
      </w:r>
      <w:r w:rsidRPr="00916ABE">
        <w:rPr>
          <w:rFonts w:ascii="Arial" w:eastAsia="SimSun" w:hAnsi="Arial" w:cs="Arial"/>
          <w:b/>
          <w:bCs/>
        </w:rPr>
        <w:t>“El Instituto”</w:t>
      </w:r>
      <w:r w:rsidRPr="00916ABE">
        <w:rPr>
          <w:rFonts w:ascii="Arial" w:eastAsia="SimSun" w:hAnsi="Arial" w:cs="Arial"/>
        </w:rPr>
        <w:t xml:space="preserve">, y/o para atender la demanda adicional que se puede presentar en el marco de las campañas de actualización que realiza </w:t>
      </w:r>
      <w:r w:rsidRPr="00916ABE">
        <w:rPr>
          <w:rFonts w:ascii="Arial" w:eastAsia="SimSun" w:hAnsi="Arial" w:cs="Arial"/>
          <w:b/>
          <w:bCs/>
        </w:rPr>
        <w:t xml:space="preserve">"El Instituto". </w:t>
      </w:r>
      <w:r w:rsidRPr="00916ABE">
        <w:rPr>
          <w:rFonts w:ascii="Arial" w:eastAsia="SimSun" w:hAnsi="Arial" w:cs="Arial"/>
        </w:rPr>
        <w:t>Dicha demanda adicional se puede presentar en el periodo de los meses de septiembre a marzo. La demanda adicional a 90,000, se considerará en la producción del siguiente día hábil.</w:t>
      </w:r>
    </w:p>
    <w:p w14:paraId="68B6F18C" w14:textId="77777777" w:rsidR="00916ABE" w:rsidRPr="00916ABE" w:rsidRDefault="00916ABE" w:rsidP="00916ABE">
      <w:pPr>
        <w:jc w:val="both"/>
        <w:rPr>
          <w:rFonts w:ascii="Arial" w:eastAsia="SimSun" w:hAnsi="Arial" w:cs="Arial"/>
        </w:rPr>
      </w:pPr>
    </w:p>
    <w:p w14:paraId="4D5D815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En caso de que </w:t>
      </w:r>
      <w:r w:rsidRPr="00916ABE">
        <w:rPr>
          <w:rFonts w:ascii="Arial" w:eastAsia="SimSun" w:hAnsi="Arial" w:cs="Arial"/>
          <w:b/>
          <w:bCs/>
        </w:rPr>
        <w:t>"El Instituto"</w:t>
      </w:r>
      <w:r w:rsidRPr="00916ABE">
        <w:rPr>
          <w:rFonts w:ascii="Arial" w:eastAsia="SimSun" w:hAnsi="Arial" w:cs="Arial"/>
        </w:rPr>
        <w:t xml:space="preserve"> requiera producción por demanda adicional en algunos otros meses a los señalados, se notificará a </w:t>
      </w:r>
      <w:r w:rsidRPr="00916ABE">
        <w:rPr>
          <w:rFonts w:ascii="Arial" w:eastAsia="SimSun" w:hAnsi="Arial" w:cs="Arial"/>
          <w:b/>
          <w:bCs/>
        </w:rPr>
        <w:t>“El Proveedor”</w:t>
      </w:r>
      <w:r w:rsidRPr="00916ABE">
        <w:rPr>
          <w:rFonts w:ascii="Arial" w:eastAsia="SimSun" w:hAnsi="Arial" w:cs="Arial"/>
        </w:rPr>
        <w:t xml:space="preserve"> con 15 días naturales de antelación.</w:t>
      </w:r>
    </w:p>
    <w:p w14:paraId="1736EB20" w14:textId="77777777" w:rsidR="00916ABE" w:rsidRPr="00916ABE" w:rsidRDefault="00916ABE" w:rsidP="00916ABE">
      <w:pPr>
        <w:jc w:val="both"/>
        <w:rPr>
          <w:rFonts w:ascii="Arial" w:eastAsia="SimSun" w:hAnsi="Arial" w:cs="Arial"/>
        </w:rPr>
      </w:pPr>
    </w:p>
    <w:p w14:paraId="30E6F747" w14:textId="77777777" w:rsidR="00916ABE" w:rsidRPr="00916ABE" w:rsidRDefault="00916ABE" w:rsidP="00916ABE">
      <w:pPr>
        <w:jc w:val="both"/>
        <w:rPr>
          <w:rFonts w:ascii="Arial" w:eastAsia="SimSun" w:hAnsi="Arial" w:cs="Arial"/>
          <w:b/>
          <w:bCs/>
        </w:rPr>
      </w:pPr>
      <w:r w:rsidRPr="00916ABE">
        <w:rPr>
          <w:rFonts w:ascii="Arial" w:eastAsia="SimSun" w:hAnsi="Arial" w:cs="Arial"/>
        </w:rPr>
        <w:t xml:space="preserve">En caso de que la demanda de CPV se vea disminuida por algún factor ajeno a </w:t>
      </w:r>
      <w:r w:rsidRPr="00916ABE">
        <w:rPr>
          <w:rFonts w:ascii="Arial" w:eastAsia="SimSun" w:hAnsi="Arial" w:cs="Arial"/>
          <w:b/>
          <w:bCs/>
        </w:rPr>
        <w:t>“El Instituto”</w:t>
      </w:r>
      <w:r w:rsidRPr="00916ABE">
        <w:rPr>
          <w:rFonts w:ascii="Arial" w:eastAsia="SimSun" w:hAnsi="Arial" w:cs="Arial"/>
        </w:rPr>
        <w:t xml:space="preserve">, dicha circunstancia se podrá poner a consideración de </w:t>
      </w:r>
      <w:r w:rsidRPr="00916ABE">
        <w:rPr>
          <w:rFonts w:ascii="Arial" w:eastAsia="SimSun" w:hAnsi="Arial" w:cs="Arial"/>
          <w:b/>
          <w:bCs/>
        </w:rPr>
        <w:t>“El Proveedor”</w:t>
      </w:r>
      <w:r w:rsidRPr="00916ABE">
        <w:rPr>
          <w:rFonts w:ascii="Arial" w:eastAsia="SimSun" w:hAnsi="Arial" w:cs="Arial"/>
        </w:rPr>
        <w:t xml:space="preserve">, para efecto de que se analice lo procedente, de conformidad con el marco jurídico de actuación de </w:t>
      </w:r>
      <w:r w:rsidRPr="00916ABE">
        <w:rPr>
          <w:rFonts w:ascii="Arial" w:eastAsia="SimSun" w:hAnsi="Arial" w:cs="Arial"/>
          <w:b/>
          <w:bCs/>
        </w:rPr>
        <w:t>“El Instituto”.</w:t>
      </w:r>
    </w:p>
    <w:p w14:paraId="27A931AA" w14:textId="77777777" w:rsidR="00916ABE" w:rsidRPr="00916ABE" w:rsidRDefault="00916ABE" w:rsidP="00916ABE">
      <w:pPr>
        <w:jc w:val="both"/>
        <w:rPr>
          <w:rFonts w:ascii="Arial" w:eastAsia="SimSun" w:hAnsi="Arial" w:cs="Arial"/>
        </w:rPr>
      </w:pPr>
    </w:p>
    <w:p w14:paraId="20E31C8E" w14:textId="77777777" w:rsidR="00916ABE" w:rsidRPr="00916ABE" w:rsidRDefault="00916ABE">
      <w:pPr>
        <w:keepNext/>
        <w:numPr>
          <w:ilvl w:val="1"/>
          <w:numId w:val="181"/>
        </w:numPr>
        <w:jc w:val="both"/>
        <w:outlineLvl w:val="0"/>
        <w:rPr>
          <w:rFonts w:ascii="Arial" w:eastAsia="SimSun" w:hAnsi="Arial" w:cs="Arial"/>
          <w:b/>
        </w:rPr>
      </w:pPr>
      <w:bookmarkStart w:id="1947" w:name="_Toc5813415"/>
      <w:bookmarkStart w:id="1948" w:name="_Toc7111867"/>
      <w:bookmarkStart w:id="1949" w:name="_Toc208592571"/>
      <w:r w:rsidRPr="00916ABE">
        <w:rPr>
          <w:rFonts w:ascii="Arial" w:eastAsia="SimSun" w:hAnsi="Arial" w:cs="Arial"/>
          <w:b/>
        </w:rPr>
        <w:t>Esquema de Soporte y Mantenimiento.</w:t>
      </w:r>
      <w:bookmarkEnd w:id="1947"/>
      <w:bookmarkEnd w:id="1948"/>
      <w:bookmarkEnd w:id="1949"/>
    </w:p>
    <w:p w14:paraId="43CB263D" w14:textId="77777777" w:rsidR="00916ABE" w:rsidRPr="00916ABE" w:rsidRDefault="00916ABE" w:rsidP="00916ABE">
      <w:pPr>
        <w:widowControl w:val="0"/>
        <w:jc w:val="both"/>
        <w:rPr>
          <w:rFonts w:ascii="Arial" w:eastAsia="SimSun" w:hAnsi="Arial" w:cs="Arial"/>
        </w:rPr>
      </w:pPr>
    </w:p>
    <w:p w14:paraId="6386C3E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indicar en su Propuesta Técnica que los equipos de la línea de producción del CPC contarán con el soporte técnico y la garantía del fabricante en caso de que la producción se vea afectada por alguna falla de éstos, resolviéndola en un tiempo máximo de 1 día hábil.</w:t>
      </w:r>
    </w:p>
    <w:p w14:paraId="44167BA4" w14:textId="77777777" w:rsidR="00916ABE" w:rsidRPr="00916ABE" w:rsidRDefault="00916ABE" w:rsidP="00916ABE">
      <w:pPr>
        <w:widowControl w:val="0"/>
        <w:jc w:val="both"/>
        <w:rPr>
          <w:rFonts w:ascii="Arial" w:eastAsia="SimSun" w:hAnsi="Arial" w:cs="Arial"/>
        </w:rPr>
      </w:pPr>
    </w:p>
    <w:p w14:paraId="2D920CA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presentar en su Propuesta Técnica el programa de mantenimiento detallado y recomendado por cada fabricante, de los equipos de la línea de producción de CPV y de los equipos auxiliares del CPC, con el fin de mantener los equipos en óptimas condiciones de operación, asegurando la continuidad de la operación y para reducir los incidentes y riesgos generados por fallas mecánicas o lógicas (en los casos de </w:t>
      </w:r>
      <w:r w:rsidRPr="00916ABE">
        <w:rPr>
          <w:rFonts w:ascii="Arial" w:eastAsia="SimSun" w:hAnsi="Arial" w:cs="Arial"/>
          <w:i/>
          <w:iCs/>
        </w:rPr>
        <w:t>Software</w:t>
      </w:r>
      <w:r w:rsidRPr="00916ABE">
        <w:rPr>
          <w:rFonts w:ascii="Arial" w:eastAsia="SimSun" w:hAnsi="Arial" w:cs="Arial"/>
        </w:rPr>
        <w:t>), de acuerdo con las recomendaciones de normas internacionales al menos considerando los siguientes aspectos.</w:t>
      </w:r>
    </w:p>
    <w:p w14:paraId="56FD61B3" w14:textId="77777777" w:rsidR="00916ABE" w:rsidRPr="00916ABE" w:rsidRDefault="00916ABE" w:rsidP="00916ABE">
      <w:pPr>
        <w:widowControl w:val="0"/>
        <w:jc w:val="both"/>
        <w:rPr>
          <w:rFonts w:ascii="Arial" w:eastAsia="SimSun" w:hAnsi="Arial" w:cs="Arial"/>
        </w:rPr>
      </w:pPr>
    </w:p>
    <w:p w14:paraId="5199FED8" w14:textId="77777777" w:rsidR="00916ABE" w:rsidRPr="00916ABE" w:rsidRDefault="00916ABE">
      <w:pPr>
        <w:numPr>
          <w:ilvl w:val="0"/>
          <w:numId w:val="203"/>
        </w:numPr>
        <w:jc w:val="both"/>
        <w:rPr>
          <w:rFonts w:ascii="Arial" w:eastAsia="SimSun" w:hAnsi="Arial" w:cs="Arial"/>
        </w:rPr>
      </w:pPr>
      <w:r w:rsidRPr="00916ABE">
        <w:rPr>
          <w:rFonts w:ascii="Arial" w:eastAsia="SimSun" w:hAnsi="Arial" w:cs="Arial"/>
        </w:rPr>
        <w:t xml:space="preserve">Cronograma con las fechas </w:t>
      </w:r>
      <w:r w:rsidRPr="00916ABE">
        <w:rPr>
          <w:rFonts w:ascii="Arial" w:eastAsia="SimSun" w:hAnsi="Arial" w:cs="Arial"/>
          <w:b/>
          <w:i/>
        </w:rPr>
        <w:t>propuestas</w:t>
      </w:r>
      <w:r w:rsidRPr="00916ABE">
        <w:rPr>
          <w:rFonts w:ascii="Arial" w:eastAsia="SimSun" w:hAnsi="Arial" w:cs="Arial"/>
        </w:rPr>
        <w:t xml:space="preserve"> para la ejecución del mantenimiento (rango de fechas en la que se puede realizar el mantenimiento, sea semanal, mensual, trimestral, etc.)</w:t>
      </w:r>
    </w:p>
    <w:p w14:paraId="1BD2971D" w14:textId="77777777" w:rsidR="00916ABE" w:rsidRPr="00916ABE" w:rsidRDefault="00916ABE">
      <w:pPr>
        <w:numPr>
          <w:ilvl w:val="0"/>
          <w:numId w:val="203"/>
        </w:numPr>
        <w:jc w:val="both"/>
        <w:rPr>
          <w:rFonts w:ascii="Arial" w:eastAsia="SimSun" w:hAnsi="Arial" w:cs="Arial"/>
        </w:rPr>
      </w:pPr>
      <w:r w:rsidRPr="00916ABE">
        <w:rPr>
          <w:rFonts w:ascii="Arial" w:eastAsia="SimSun" w:hAnsi="Arial" w:cs="Arial"/>
        </w:rPr>
        <w:t>Tipo de mantenimiento.</w:t>
      </w:r>
    </w:p>
    <w:p w14:paraId="78FBE390" w14:textId="77777777" w:rsidR="00916ABE" w:rsidRPr="00916ABE" w:rsidRDefault="00916ABE">
      <w:pPr>
        <w:numPr>
          <w:ilvl w:val="0"/>
          <w:numId w:val="203"/>
        </w:numPr>
        <w:jc w:val="both"/>
        <w:rPr>
          <w:rFonts w:ascii="Arial" w:eastAsia="SimSun" w:hAnsi="Arial" w:cs="Arial"/>
        </w:rPr>
      </w:pPr>
      <w:r w:rsidRPr="00916ABE">
        <w:rPr>
          <w:rFonts w:ascii="Arial" w:eastAsia="SimSun" w:hAnsi="Arial" w:cs="Arial"/>
        </w:rPr>
        <w:t>Periodo de tiempo para ejecutar el mantenimiento.</w:t>
      </w:r>
    </w:p>
    <w:p w14:paraId="7255F5B5" w14:textId="77777777" w:rsidR="00916ABE" w:rsidRPr="00916ABE" w:rsidRDefault="00916ABE">
      <w:pPr>
        <w:numPr>
          <w:ilvl w:val="0"/>
          <w:numId w:val="203"/>
        </w:numPr>
        <w:jc w:val="both"/>
        <w:rPr>
          <w:rFonts w:ascii="Arial" w:eastAsia="SimSun" w:hAnsi="Arial" w:cs="Arial"/>
        </w:rPr>
      </w:pPr>
      <w:r w:rsidRPr="00916ABE">
        <w:rPr>
          <w:rFonts w:ascii="Arial" w:eastAsia="SimSun" w:hAnsi="Arial" w:cs="Arial"/>
        </w:rPr>
        <w:t>Personal necesario para realizar el mantenimiento.</w:t>
      </w:r>
    </w:p>
    <w:p w14:paraId="66C01E42" w14:textId="77777777" w:rsidR="00916ABE" w:rsidRPr="00916ABE" w:rsidRDefault="00916ABE" w:rsidP="00916ABE">
      <w:pPr>
        <w:widowControl w:val="0"/>
        <w:jc w:val="both"/>
        <w:rPr>
          <w:rFonts w:ascii="Arial" w:eastAsia="SimSun" w:hAnsi="Arial" w:cs="Arial"/>
          <w:b/>
        </w:rPr>
      </w:pPr>
    </w:p>
    <w:p w14:paraId="7355AD67"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 </w:t>
      </w:r>
      <w:r w:rsidRPr="00916ABE">
        <w:rPr>
          <w:rFonts w:ascii="Arial" w:eastAsia="SimSun" w:hAnsi="Arial" w:cs="Arial"/>
          <w:b/>
          <w:bCs/>
        </w:rPr>
        <w:t>“El Licitante”</w:t>
      </w:r>
      <w:r w:rsidRPr="00916ABE">
        <w:rPr>
          <w:rFonts w:ascii="Arial" w:eastAsia="SimSun" w:hAnsi="Arial" w:cs="Arial"/>
        </w:rPr>
        <w:t xml:space="preserve"> como parte de su Propuesta Técnica deberá indicar que realizará durante la vigencia del Contrato, todos los mantenimientos de los equipos del CPC de acuerdo con los programas requeridos y recomendados por cada fabricante, los cuales deberán ser avalados por escrito en original emitidos por cada uno de los fabricantes de los equipos que serán empleados para la producción de la CPV en donde se indique el programa requerido y recomendado para llevar a cabo los mantenimientos preventivos, con el propósito de mantener en óptimas condiciones de funcionamiento a los equipos garantizando con ello la continuidad del servicio. </w:t>
      </w:r>
    </w:p>
    <w:p w14:paraId="38EA4A0B" w14:textId="77777777" w:rsidR="00916ABE" w:rsidRPr="00916ABE" w:rsidRDefault="00916ABE" w:rsidP="00916ABE">
      <w:pPr>
        <w:jc w:val="both"/>
        <w:rPr>
          <w:rFonts w:ascii="Arial" w:eastAsia="SimSun" w:hAnsi="Arial" w:cs="Arial"/>
        </w:rPr>
      </w:pPr>
      <w:r w:rsidRPr="00916ABE">
        <w:rPr>
          <w:rFonts w:ascii="Arial" w:eastAsia="SimSun" w:hAnsi="Arial" w:cs="Arial"/>
        </w:rPr>
        <w:t> </w:t>
      </w:r>
    </w:p>
    <w:p w14:paraId="0F276B21" w14:textId="77777777" w:rsidR="00916ABE" w:rsidRPr="00916ABE" w:rsidRDefault="00916ABE" w:rsidP="00916ABE">
      <w:pPr>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integrar en su Propuesta Técnica el programa de mantenimientos correspondientes a los primeros 12 meses del servicio y en caso de resultar adjudicado, deberá entregar al Administrador del Contrato, dentro de los primeros 5 días hábiles del mes de enero de cada año el programa de mantenimiento de los 12 meses siguientes, durante la vigencia del Contrato.</w:t>
      </w:r>
    </w:p>
    <w:p w14:paraId="76459060" w14:textId="77777777" w:rsidR="00916ABE" w:rsidRPr="00916ABE" w:rsidRDefault="00916ABE" w:rsidP="00916ABE">
      <w:pPr>
        <w:widowControl w:val="0"/>
        <w:jc w:val="both"/>
        <w:rPr>
          <w:rFonts w:ascii="Arial" w:eastAsia="SimSun" w:hAnsi="Arial" w:cs="Arial"/>
        </w:rPr>
      </w:pPr>
    </w:p>
    <w:p w14:paraId="65C0A656" w14:textId="77777777" w:rsidR="00916ABE" w:rsidRPr="00916ABE" w:rsidRDefault="00916ABE" w:rsidP="00916ABE">
      <w:pPr>
        <w:widowControl w:val="0"/>
        <w:jc w:val="both"/>
        <w:rPr>
          <w:rFonts w:ascii="Arial" w:eastAsia="SimSun" w:hAnsi="Arial" w:cs="Arial"/>
          <w:i/>
        </w:rPr>
      </w:pPr>
      <w:r w:rsidRPr="00916ABE">
        <w:rPr>
          <w:rFonts w:ascii="Arial" w:eastAsia="SimSun" w:hAnsi="Arial" w:cs="Arial"/>
          <w:b/>
        </w:rPr>
        <w:t>“El Licitante”</w:t>
      </w:r>
      <w:r w:rsidRPr="00916ABE">
        <w:rPr>
          <w:rFonts w:ascii="Arial" w:eastAsia="SimSun" w:hAnsi="Arial" w:cs="Arial"/>
        </w:rPr>
        <w:t xml:space="preserve"> deberá describir en su Propuesta Técnica la forma en la que todos aquellos mantenimientos preventivos y/o correctivos realizados a los equipos de producción quedarán registrados en el sistema como se indica en el punto </w:t>
      </w:r>
      <w:r w:rsidRPr="00916ABE">
        <w:rPr>
          <w:rFonts w:ascii="Arial" w:eastAsia="SimSun" w:hAnsi="Arial" w:cs="Arial"/>
          <w:i/>
        </w:rPr>
        <w:t>10.2 “Sistema para el control de la producción”,</w:t>
      </w:r>
      <w:r w:rsidRPr="00916ABE">
        <w:rPr>
          <w:rFonts w:ascii="Arial" w:eastAsia="SimSun" w:hAnsi="Arial" w:cs="Arial"/>
        </w:rPr>
        <w:t xml:space="preserve"> </w:t>
      </w:r>
      <w:r w:rsidRPr="00916ABE">
        <w:rPr>
          <w:rFonts w:ascii="Arial" w:eastAsia="SimSun" w:hAnsi="Arial" w:cs="Arial"/>
          <w:i/>
        </w:rPr>
        <w:t>apartado 7.</w:t>
      </w:r>
      <w:r w:rsidRPr="00916ABE">
        <w:rPr>
          <w:rFonts w:ascii="Arial" w:eastAsia="SimSun" w:hAnsi="Arial" w:cs="Arial"/>
        </w:rPr>
        <w:t xml:space="preserve"> “</w:t>
      </w:r>
      <w:r w:rsidRPr="00916ABE">
        <w:rPr>
          <w:rFonts w:ascii="Arial" w:eastAsia="SimSun" w:hAnsi="Arial" w:cs="Arial"/>
          <w:i/>
        </w:rPr>
        <w:t xml:space="preserve">Mecanismosdel Control en el Proceso de Producción”, </w:t>
      </w:r>
      <w:r w:rsidRPr="00916ABE">
        <w:rPr>
          <w:rFonts w:ascii="Arial" w:eastAsia="SimSun" w:hAnsi="Arial" w:cs="Arial"/>
        </w:rPr>
        <w:t>en el CPC</w:t>
      </w:r>
      <w:r w:rsidRPr="00916ABE">
        <w:rPr>
          <w:rFonts w:ascii="Arial" w:eastAsia="SimSun" w:hAnsi="Arial" w:cs="Arial"/>
          <w:i/>
        </w:rPr>
        <w:t xml:space="preserve">. </w:t>
      </w:r>
    </w:p>
    <w:p w14:paraId="2ABA2E00" w14:textId="77777777" w:rsidR="00916ABE" w:rsidRPr="00916ABE" w:rsidRDefault="00916ABE" w:rsidP="00916ABE">
      <w:pPr>
        <w:widowControl w:val="0"/>
        <w:jc w:val="both"/>
        <w:rPr>
          <w:rFonts w:ascii="Arial" w:eastAsia="SimSun" w:hAnsi="Arial" w:cs="Arial"/>
          <w:i/>
        </w:rPr>
      </w:pPr>
    </w:p>
    <w:p w14:paraId="43837A0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será responsable de realizar las tareas de mantenimiento preventivo y correctivo para todos los componentes tecnológicos que conformen los servicios del inmueble, de acuerdo con la estrategia de entrega y soporte de los servicios, apegándose a las mejores prácticas de ITIL (</w:t>
      </w:r>
      <w:r w:rsidRPr="00916ABE">
        <w:rPr>
          <w:rFonts w:ascii="Arial" w:eastAsia="SimSun" w:hAnsi="Arial" w:cs="Arial"/>
          <w:i/>
          <w:iCs/>
        </w:rPr>
        <w:t>IT Infrastructure Libray</w:t>
      </w:r>
      <w:r w:rsidRPr="00916ABE">
        <w:rPr>
          <w:rFonts w:ascii="Arial" w:eastAsia="SimSun" w:hAnsi="Arial" w:cs="Arial"/>
        </w:rPr>
        <w:t>).</w:t>
      </w:r>
    </w:p>
    <w:p w14:paraId="25ED826A" w14:textId="77777777" w:rsidR="00916ABE" w:rsidRPr="00916ABE" w:rsidRDefault="00916ABE" w:rsidP="00916ABE">
      <w:pPr>
        <w:widowControl w:val="0"/>
        <w:jc w:val="both"/>
        <w:rPr>
          <w:rFonts w:ascii="Arial" w:eastAsia="SimSun" w:hAnsi="Arial" w:cs="Arial"/>
        </w:rPr>
      </w:pPr>
    </w:p>
    <w:p w14:paraId="23B0D980"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w:t>
      </w:r>
      <w:r w:rsidRPr="00916ABE">
        <w:rPr>
          <w:rFonts w:ascii="Arial" w:eastAsia="SimSun" w:hAnsi="Arial" w:cs="Arial"/>
          <w:b/>
          <w:bCs/>
          <w:iCs/>
        </w:rPr>
        <w:t>El Proveedor</w:t>
      </w:r>
      <w:r w:rsidRPr="00916ABE">
        <w:rPr>
          <w:rFonts w:ascii="Arial" w:eastAsia="SimSun" w:hAnsi="Arial" w:cs="Arial"/>
          <w:iCs/>
        </w:rPr>
        <w:t xml:space="preserve">” será responsable del mantenimiento de la infraestructura, del </w:t>
      </w:r>
      <w:r w:rsidRPr="00916ABE">
        <w:rPr>
          <w:rFonts w:ascii="Arial" w:eastAsia="SimSun" w:hAnsi="Arial" w:cs="Arial"/>
          <w:i/>
        </w:rPr>
        <w:t>Hardware</w:t>
      </w:r>
      <w:r w:rsidRPr="00916ABE">
        <w:rPr>
          <w:rFonts w:ascii="Arial" w:eastAsia="SimSun" w:hAnsi="Arial" w:cs="Arial"/>
          <w:iCs/>
        </w:rPr>
        <w:t xml:space="preserve"> y </w:t>
      </w:r>
      <w:r w:rsidRPr="00916ABE">
        <w:rPr>
          <w:rFonts w:ascii="Arial" w:eastAsia="SimSun" w:hAnsi="Arial" w:cs="Arial"/>
          <w:i/>
        </w:rPr>
        <w:t>Software</w:t>
      </w:r>
      <w:r w:rsidRPr="00916ABE">
        <w:rPr>
          <w:rFonts w:ascii="Arial" w:eastAsia="SimSun" w:hAnsi="Arial" w:cs="Arial"/>
          <w:iCs/>
        </w:rPr>
        <w:t xml:space="preserve">, así como de cualquier dispositivo que se encuentre bajo el </w:t>
      </w:r>
      <w:r w:rsidRPr="00916ABE">
        <w:rPr>
          <w:rFonts w:ascii="Arial" w:eastAsia="SimSun" w:hAnsi="Arial" w:cs="Arial"/>
        </w:rPr>
        <w:t>Contrato</w:t>
      </w:r>
      <w:r w:rsidRPr="00916ABE">
        <w:rPr>
          <w:rFonts w:ascii="Arial" w:eastAsia="SimSun" w:hAnsi="Arial" w:cs="Arial"/>
          <w:iCs/>
        </w:rPr>
        <w:t xml:space="preserve"> de prestación de servicios, asegurando la continuidad del servicio.</w:t>
      </w:r>
    </w:p>
    <w:p w14:paraId="5294D7CB" w14:textId="77777777" w:rsidR="00916ABE" w:rsidRPr="00916ABE" w:rsidRDefault="00916ABE" w:rsidP="00916ABE">
      <w:pPr>
        <w:widowControl w:val="0"/>
        <w:jc w:val="both"/>
        <w:rPr>
          <w:rFonts w:ascii="Arial" w:eastAsia="SimSun" w:hAnsi="Arial" w:cs="Arial"/>
          <w:iCs/>
        </w:rPr>
      </w:pPr>
    </w:p>
    <w:p w14:paraId="33276DD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xml:space="preserve">” deberá presentar una estructura básica de personal de Administración y Supervisión para las actividades de mantenimiento preventivo y correctivo de los diferentes dispositivos. </w:t>
      </w:r>
    </w:p>
    <w:p w14:paraId="0AADF547" w14:textId="77777777" w:rsidR="00916ABE" w:rsidRPr="00916ABE" w:rsidRDefault="00916ABE" w:rsidP="00916ABE">
      <w:pPr>
        <w:widowControl w:val="0"/>
        <w:jc w:val="both"/>
        <w:rPr>
          <w:rFonts w:ascii="Arial" w:eastAsia="SimSun" w:hAnsi="Arial" w:cs="Arial"/>
        </w:rPr>
      </w:pPr>
    </w:p>
    <w:p w14:paraId="4EA7574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Esta estructura básica de administración y supervisión deberá aplicar los mantenimientos correctivos y preventivos que recomienden los fabricantes para la correcta operación de los equipos.</w:t>
      </w:r>
    </w:p>
    <w:p w14:paraId="04CCC26C" w14:textId="77777777" w:rsidR="00916ABE" w:rsidRPr="00916ABE" w:rsidRDefault="00916ABE" w:rsidP="00916ABE">
      <w:pPr>
        <w:widowControl w:val="0"/>
        <w:jc w:val="both"/>
        <w:rPr>
          <w:rFonts w:ascii="Arial" w:eastAsia="SimSun" w:hAnsi="Arial" w:cs="Arial"/>
        </w:rPr>
      </w:pPr>
    </w:p>
    <w:p w14:paraId="3E4B6B79"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 xml:space="preserve"> “</w:t>
      </w:r>
      <w:r w:rsidRPr="00916ABE">
        <w:rPr>
          <w:rFonts w:ascii="Arial" w:eastAsia="SimSun" w:hAnsi="Arial" w:cs="Arial"/>
          <w:b/>
          <w:bCs/>
          <w:iCs/>
        </w:rPr>
        <w:t>El Proveedor</w:t>
      </w:r>
      <w:r w:rsidRPr="00916ABE">
        <w:rPr>
          <w:rFonts w:ascii="Arial" w:eastAsia="SimSun" w:hAnsi="Arial" w:cs="Arial"/>
          <w:iCs/>
        </w:rPr>
        <w:t>” deberá considerar que la severidad de la falla se fijará en función de su impacto en la operación y su urgencia en la reparación atendiendo al esquema que se especifica en la Tabla 11 – Grado de Severidad:</w:t>
      </w:r>
    </w:p>
    <w:p w14:paraId="6E66CA4F" w14:textId="77777777" w:rsidR="00916ABE" w:rsidRPr="00916ABE" w:rsidRDefault="00916ABE" w:rsidP="00916ABE">
      <w:pPr>
        <w:widowControl w:val="0"/>
        <w:jc w:val="both"/>
        <w:rPr>
          <w:rFonts w:ascii="Arial" w:eastAsia="SimSun" w:hAnsi="Arial" w:cs="Arial"/>
          <w:iCs/>
        </w:rPr>
      </w:pPr>
    </w:p>
    <w:tbl>
      <w:tblPr>
        <w:tblStyle w:val="Tablaconcuadrcula178"/>
        <w:tblpPr w:leftFromText="141" w:rightFromText="141" w:vertAnchor="text" w:tblpXSpec="center" w:tblpY="1"/>
        <w:tblOverlap w:val="never"/>
        <w:tblW w:w="0" w:type="auto"/>
        <w:tblLook w:val="04A0" w:firstRow="1" w:lastRow="0" w:firstColumn="1" w:lastColumn="0" w:noHBand="0" w:noVBand="1"/>
      </w:tblPr>
      <w:tblGrid>
        <w:gridCol w:w="2689"/>
        <w:gridCol w:w="3402"/>
      </w:tblGrid>
      <w:tr w:rsidR="00916ABE" w:rsidRPr="00916ABE" w14:paraId="69B3B4CA" w14:textId="77777777" w:rsidTr="00B73D10">
        <w:trPr>
          <w:trHeight w:val="418"/>
        </w:trPr>
        <w:tc>
          <w:tcPr>
            <w:tcW w:w="2689" w:type="dxa"/>
            <w:shd w:val="clear" w:color="auto" w:fill="D9D9D9" w:themeFill="background1" w:themeFillShade="D9"/>
            <w:vAlign w:val="center"/>
          </w:tcPr>
          <w:p w14:paraId="786C323B" w14:textId="77777777" w:rsidR="00916ABE" w:rsidRPr="00916ABE" w:rsidRDefault="00916ABE" w:rsidP="00916ABE">
            <w:pPr>
              <w:widowControl w:val="0"/>
              <w:jc w:val="center"/>
              <w:rPr>
                <w:rFonts w:ascii="Arial" w:hAnsi="Arial" w:cs="Arial"/>
                <w:b/>
                <w:bCs/>
                <w:iCs/>
              </w:rPr>
            </w:pPr>
            <w:r w:rsidRPr="00916ABE">
              <w:rPr>
                <w:rFonts w:ascii="Arial" w:hAnsi="Arial" w:cs="Arial"/>
                <w:b/>
                <w:bCs/>
                <w:iCs/>
              </w:rPr>
              <w:t>Severidad</w:t>
            </w:r>
          </w:p>
        </w:tc>
        <w:tc>
          <w:tcPr>
            <w:tcW w:w="3402" w:type="dxa"/>
            <w:shd w:val="clear" w:color="auto" w:fill="D9D9D9" w:themeFill="background1" w:themeFillShade="D9"/>
            <w:vAlign w:val="center"/>
          </w:tcPr>
          <w:p w14:paraId="69CFF33F" w14:textId="77777777" w:rsidR="00916ABE" w:rsidRPr="00916ABE" w:rsidRDefault="00916ABE" w:rsidP="00916ABE">
            <w:pPr>
              <w:widowControl w:val="0"/>
              <w:jc w:val="center"/>
              <w:rPr>
                <w:rFonts w:ascii="Arial" w:hAnsi="Arial" w:cs="Arial"/>
                <w:b/>
                <w:bCs/>
                <w:iCs/>
              </w:rPr>
            </w:pPr>
            <w:r w:rsidRPr="00916ABE">
              <w:rPr>
                <w:rFonts w:ascii="Arial" w:hAnsi="Arial" w:cs="Arial"/>
                <w:b/>
                <w:bCs/>
                <w:iCs/>
              </w:rPr>
              <w:t>Impacto</w:t>
            </w:r>
          </w:p>
        </w:tc>
      </w:tr>
      <w:tr w:rsidR="00916ABE" w:rsidRPr="00916ABE" w14:paraId="0C590322" w14:textId="77777777" w:rsidTr="00B73D10">
        <w:trPr>
          <w:trHeight w:val="283"/>
        </w:trPr>
        <w:tc>
          <w:tcPr>
            <w:tcW w:w="2689" w:type="dxa"/>
            <w:vAlign w:val="center"/>
          </w:tcPr>
          <w:p w14:paraId="2E2BA1B8" w14:textId="77777777" w:rsidR="00916ABE" w:rsidRPr="00916ABE" w:rsidRDefault="00916ABE" w:rsidP="00916ABE">
            <w:pPr>
              <w:widowControl w:val="0"/>
              <w:jc w:val="center"/>
              <w:rPr>
                <w:rFonts w:ascii="Arial" w:hAnsi="Arial" w:cs="Arial"/>
                <w:iCs/>
              </w:rPr>
            </w:pPr>
            <w:r w:rsidRPr="00916ABE">
              <w:rPr>
                <w:rFonts w:ascii="Arial" w:hAnsi="Arial" w:cs="Arial"/>
                <w:iCs/>
              </w:rPr>
              <w:t>Grado 1 (muy alta)</w:t>
            </w:r>
          </w:p>
        </w:tc>
        <w:tc>
          <w:tcPr>
            <w:tcW w:w="3402" w:type="dxa"/>
            <w:vAlign w:val="center"/>
          </w:tcPr>
          <w:p w14:paraId="5AE7DEBE" w14:textId="77777777" w:rsidR="00916ABE" w:rsidRPr="00916ABE" w:rsidRDefault="00916ABE" w:rsidP="00916ABE">
            <w:pPr>
              <w:widowControl w:val="0"/>
              <w:jc w:val="center"/>
              <w:rPr>
                <w:rFonts w:ascii="Arial" w:hAnsi="Arial" w:cs="Arial"/>
              </w:rPr>
            </w:pPr>
            <w:r w:rsidRPr="00916ABE">
              <w:rPr>
                <w:rFonts w:ascii="Arial" w:hAnsi="Arial" w:cs="Arial"/>
              </w:rPr>
              <w:t>Impacto alto y urgencia alta</w:t>
            </w:r>
          </w:p>
        </w:tc>
      </w:tr>
      <w:tr w:rsidR="00916ABE" w:rsidRPr="00916ABE" w14:paraId="5454ABB2" w14:textId="77777777" w:rsidTr="00B73D10">
        <w:trPr>
          <w:trHeight w:val="283"/>
        </w:trPr>
        <w:tc>
          <w:tcPr>
            <w:tcW w:w="2689" w:type="dxa"/>
            <w:vAlign w:val="center"/>
          </w:tcPr>
          <w:p w14:paraId="4DD9D63D" w14:textId="77777777" w:rsidR="00916ABE" w:rsidRPr="00916ABE" w:rsidRDefault="00916ABE" w:rsidP="00916ABE">
            <w:pPr>
              <w:widowControl w:val="0"/>
              <w:jc w:val="center"/>
              <w:rPr>
                <w:rFonts w:ascii="Arial" w:hAnsi="Arial" w:cs="Arial"/>
                <w:iCs/>
              </w:rPr>
            </w:pPr>
            <w:r w:rsidRPr="00916ABE">
              <w:rPr>
                <w:rFonts w:ascii="Arial" w:hAnsi="Arial" w:cs="Arial"/>
                <w:iCs/>
              </w:rPr>
              <w:t>Grado 2 (alta)</w:t>
            </w:r>
          </w:p>
        </w:tc>
        <w:tc>
          <w:tcPr>
            <w:tcW w:w="3402" w:type="dxa"/>
            <w:vAlign w:val="center"/>
          </w:tcPr>
          <w:p w14:paraId="38FCC66A" w14:textId="77777777" w:rsidR="00916ABE" w:rsidRPr="00916ABE" w:rsidRDefault="00916ABE" w:rsidP="00916ABE">
            <w:pPr>
              <w:widowControl w:val="0"/>
              <w:jc w:val="center"/>
              <w:rPr>
                <w:rFonts w:ascii="Arial" w:hAnsi="Arial" w:cs="Arial"/>
                <w:iCs/>
              </w:rPr>
            </w:pPr>
            <w:r w:rsidRPr="00916ABE">
              <w:rPr>
                <w:rFonts w:ascii="Arial" w:hAnsi="Arial" w:cs="Arial"/>
                <w:iCs/>
              </w:rPr>
              <w:t>Impacto alto y urgencia media</w:t>
            </w:r>
          </w:p>
        </w:tc>
      </w:tr>
      <w:tr w:rsidR="00916ABE" w:rsidRPr="00916ABE" w14:paraId="6FA2BAFC" w14:textId="77777777" w:rsidTr="00B73D10">
        <w:trPr>
          <w:trHeight w:val="283"/>
        </w:trPr>
        <w:tc>
          <w:tcPr>
            <w:tcW w:w="2689" w:type="dxa"/>
            <w:vAlign w:val="center"/>
          </w:tcPr>
          <w:p w14:paraId="4F4BA7AD" w14:textId="77777777" w:rsidR="00916ABE" w:rsidRPr="00916ABE" w:rsidRDefault="00916ABE" w:rsidP="00916ABE">
            <w:pPr>
              <w:widowControl w:val="0"/>
              <w:jc w:val="center"/>
              <w:rPr>
                <w:rFonts w:ascii="Arial" w:hAnsi="Arial" w:cs="Arial"/>
                <w:iCs/>
              </w:rPr>
            </w:pPr>
            <w:r w:rsidRPr="00916ABE">
              <w:rPr>
                <w:rFonts w:ascii="Arial" w:hAnsi="Arial" w:cs="Arial"/>
                <w:iCs/>
              </w:rPr>
              <w:t>Grado 3 (media)</w:t>
            </w:r>
          </w:p>
        </w:tc>
        <w:tc>
          <w:tcPr>
            <w:tcW w:w="3402" w:type="dxa"/>
            <w:vAlign w:val="center"/>
          </w:tcPr>
          <w:p w14:paraId="246C73C9" w14:textId="77777777" w:rsidR="00916ABE" w:rsidRPr="00916ABE" w:rsidRDefault="00916ABE" w:rsidP="00916ABE">
            <w:pPr>
              <w:widowControl w:val="0"/>
              <w:jc w:val="center"/>
              <w:rPr>
                <w:rFonts w:ascii="Arial" w:hAnsi="Arial" w:cs="Arial"/>
              </w:rPr>
            </w:pPr>
            <w:r w:rsidRPr="00916ABE">
              <w:rPr>
                <w:rFonts w:ascii="Arial" w:hAnsi="Arial" w:cs="Arial"/>
              </w:rPr>
              <w:t>Impacto medio y urgencia media</w:t>
            </w:r>
          </w:p>
        </w:tc>
      </w:tr>
    </w:tbl>
    <w:p w14:paraId="50EC5500" w14:textId="77777777" w:rsidR="00916ABE" w:rsidRPr="00916ABE" w:rsidRDefault="00916ABE" w:rsidP="00916ABE">
      <w:pPr>
        <w:widowControl w:val="0"/>
        <w:jc w:val="both"/>
        <w:rPr>
          <w:rFonts w:ascii="Arial" w:eastAsia="SimSun" w:hAnsi="Arial" w:cs="Arial"/>
          <w:iCs/>
        </w:rPr>
      </w:pPr>
    </w:p>
    <w:p w14:paraId="1585B9CB" w14:textId="77777777" w:rsidR="00916ABE" w:rsidRPr="00916ABE" w:rsidRDefault="00916ABE" w:rsidP="00916ABE">
      <w:pPr>
        <w:rPr>
          <w:rFonts w:ascii="Arial" w:eastAsia="SimSun" w:hAnsi="Arial" w:cs="Arial"/>
        </w:rPr>
      </w:pPr>
    </w:p>
    <w:p w14:paraId="46355D96" w14:textId="77777777" w:rsidR="00916ABE" w:rsidRPr="00916ABE" w:rsidRDefault="00916ABE" w:rsidP="00916ABE">
      <w:pPr>
        <w:jc w:val="center"/>
        <w:rPr>
          <w:rFonts w:ascii="Arial" w:eastAsia="SimSun" w:hAnsi="Arial" w:cs="Arial"/>
        </w:rPr>
      </w:pPr>
    </w:p>
    <w:p w14:paraId="08543038" w14:textId="77777777" w:rsidR="00916ABE" w:rsidRPr="00916ABE" w:rsidRDefault="00916ABE" w:rsidP="00916ABE">
      <w:pPr>
        <w:jc w:val="center"/>
        <w:rPr>
          <w:rFonts w:ascii="Arial" w:eastAsia="SimSun" w:hAnsi="Arial" w:cs="Arial"/>
        </w:rPr>
      </w:pPr>
    </w:p>
    <w:p w14:paraId="20CA76F6" w14:textId="77777777" w:rsidR="00916ABE" w:rsidRPr="00916ABE" w:rsidRDefault="00916ABE" w:rsidP="00916ABE">
      <w:pPr>
        <w:jc w:val="center"/>
        <w:rPr>
          <w:rFonts w:ascii="Arial" w:eastAsia="SimSun" w:hAnsi="Arial" w:cs="Arial"/>
        </w:rPr>
      </w:pPr>
    </w:p>
    <w:p w14:paraId="12429210" w14:textId="77777777" w:rsidR="00916ABE" w:rsidRPr="00916ABE" w:rsidRDefault="00916ABE" w:rsidP="00916ABE">
      <w:pPr>
        <w:jc w:val="center"/>
        <w:rPr>
          <w:rFonts w:ascii="Arial" w:eastAsia="SimSun" w:hAnsi="Arial" w:cs="Arial"/>
        </w:rPr>
      </w:pPr>
    </w:p>
    <w:p w14:paraId="1EEA295C" w14:textId="2E5EFA1F" w:rsidR="00916ABE" w:rsidRPr="00916ABE" w:rsidRDefault="00916ABE" w:rsidP="00916ABE">
      <w:pPr>
        <w:jc w:val="center"/>
        <w:rPr>
          <w:rFonts w:ascii="Arial" w:eastAsia="SimSun" w:hAnsi="Arial" w:cs="Arial"/>
        </w:rPr>
      </w:pPr>
      <w:bookmarkStart w:id="1950" w:name="_Toc207450729"/>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9</w:t>
      </w:r>
      <w:r w:rsidRPr="00916ABE">
        <w:rPr>
          <w:rFonts w:ascii="Arial" w:eastAsia="SimSun" w:hAnsi="Arial" w:cs="Arial"/>
        </w:rPr>
        <w:fldChar w:fldCharType="end"/>
      </w:r>
      <w:r w:rsidRPr="00916ABE">
        <w:rPr>
          <w:rFonts w:ascii="Arial" w:eastAsia="SimSun" w:hAnsi="Arial" w:cs="Arial"/>
        </w:rPr>
        <w:t>. Grado de Severidad.</w:t>
      </w:r>
      <w:bookmarkEnd w:id="1950"/>
    </w:p>
    <w:p w14:paraId="18417515" w14:textId="77777777" w:rsidR="00916ABE" w:rsidRPr="00916ABE" w:rsidRDefault="00916ABE" w:rsidP="00916ABE">
      <w:pPr>
        <w:widowControl w:val="0"/>
        <w:jc w:val="both"/>
        <w:rPr>
          <w:rFonts w:ascii="Arial" w:eastAsia="SimSun" w:hAnsi="Arial" w:cs="Arial"/>
          <w:iCs/>
        </w:rPr>
      </w:pPr>
    </w:p>
    <w:p w14:paraId="2235651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Para cada caso, “</w:t>
      </w:r>
      <w:r w:rsidRPr="00916ABE">
        <w:rPr>
          <w:rFonts w:ascii="Arial" w:eastAsia="SimSun" w:hAnsi="Arial" w:cs="Arial"/>
          <w:b/>
          <w:bCs/>
        </w:rPr>
        <w:t>El Proveedor</w:t>
      </w:r>
      <w:r w:rsidRPr="00916ABE">
        <w:rPr>
          <w:rFonts w:ascii="Arial" w:eastAsia="SimSun" w:hAnsi="Arial" w:cs="Arial"/>
        </w:rPr>
        <w:t>” deberá apegarse al calendario de los servicios de mantenimiento preventivo, revisando que no afecte en periodos críticos de operación.</w:t>
      </w:r>
    </w:p>
    <w:p w14:paraId="75751C77" w14:textId="77777777" w:rsidR="00916ABE" w:rsidRPr="00916ABE" w:rsidRDefault="00916ABE" w:rsidP="00916ABE">
      <w:pPr>
        <w:widowControl w:val="0"/>
        <w:jc w:val="both"/>
        <w:rPr>
          <w:rFonts w:ascii="Arial" w:eastAsia="SimSun" w:hAnsi="Arial" w:cs="Arial"/>
        </w:rPr>
      </w:pPr>
    </w:p>
    <w:p w14:paraId="28D2090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En el caso de mantenimientos correctivos, “</w:t>
      </w:r>
      <w:r w:rsidRPr="00916ABE">
        <w:rPr>
          <w:rFonts w:ascii="Arial" w:eastAsia="SimSun" w:hAnsi="Arial" w:cs="Arial"/>
          <w:b/>
          <w:bCs/>
        </w:rPr>
        <w:t>El Proveedor</w:t>
      </w:r>
      <w:r w:rsidRPr="00916ABE">
        <w:rPr>
          <w:rFonts w:ascii="Arial" w:eastAsia="SimSun" w:hAnsi="Arial" w:cs="Arial"/>
        </w:rPr>
        <w:t>” proporcionará los procedimientos para reportar el incidente apegándose a las mejores prácticas del ITIL (</w:t>
      </w:r>
      <w:r w:rsidRPr="00916ABE">
        <w:rPr>
          <w:rFonts w:ascii="Arial" w:eastAsia="SimSun" w:hAnsi="Arial" w:cs="Arial"/>
          <w:i/>
          <w:iCs/>
        </w:rPr>
        <w:t>IT Infrastructure Library</w:t>
      </w:r>
      <w:r w:rsidRPr="00916ABE">
        <w:rPr>
          <w:rFonts w:ascii="Arial" w:eastAsia="SimSun" w:hAnsi="Arial" w:cs="Arial"/>
        </w:rPr>
        <w:t>), matriz con los niveles de escalamiento incluyendo información de los contactos (nombre, puesto, teléfono oficina, móvil, número de localizador) y tiempos establecidos entre cada nivel.</w:t>
      </w:r>
    </w:p>
    <w:p w14:paraId="1CB023F0" w14:textId="77777777" w:rsidR="00916ABE" w:rsidRPr="00916ABE" w:rsidRDefault="00916ABE" w:rsidP="00916ABE">
      <w:pPr>
        <w:widowControl w:val="0"/>
        <w:jc w:val="both"/>
        <w:rPr>
          <w:rFonts w:ascii="Arial" w:eastAsia="SimSun" w:hAnsi="Arial" w:cs="Arial"/>
        </w:rPr>
      </w:pPr>
    </w:p>
    <w:p w14:paraId="2C5F66FC"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Durante la fase de planeación se establecerá la matriz de escalamiento que deberá ser entregada oportunamente a “</w:t>
      </w:r>
      <w:r w:rsidRPr="00916ABE">
        <w:rPr>
          <w:rFonts w:ascii="Arial" w:eastAsia="SimSun" w:hAnsi="Arial" w:cs="Arial"/>
          <w:b/>
          <w:bCs/>
          <w:iCs/>
        </w:rPr>
        <w:t>El Instituto</w:t>
      </w:r>
      <w:r w:rsidRPr="00916ABE">
        <w:rPr>
          <w:rFonts w:ascii="Arial" w:eastAsia="SimSun" w:hAnsi="Arial" w:cs="Arial"/>
          <w:iCs/>
        </w:rPr>
        <w:t>”.</w:t>
      </w:r>
    </w:p>
    <w:p w14:paraId="62FE9F3F" w14:textId="77777777" w:rsidR="00916ABE" w:rsidRPr="00916ABE" w:rsidRDefault="00916ABE" w:rsidP="00916ABE">
      <w:pPr>
        <w:widowControl w:val="0"/>
        <w:jc w:val="both"/>
        <w:rPr>
          <w:rFonts w:ascii="Arial" w:eastAsia="SimSun" w:hAnsi="Arial" w:cs="Arial"/>
          <w:iCs/>
        </w:rPr>
      </w:pPr>
    </w:p>
    <w:p w14:paraId="5D301B9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deberá proponer un programa de mantenimiento preventivo y correctivo con soporte por parte de los propios fabricantes de los equipos que integran la línea de producción.</w:t>
      </w:r>
    </w:p>
    <w:p w14:paraId="199F3252" w14:textId="77777777" w:rsidR="00916ABE" w:rsidRPr="00916ABE" w:rsidRDefault="00916ABE" w:rsidP="00916ABE">
      <w:pPr>
        <w:widowControl w:val="0"/>
        <w:jc w:val="both"/>
        <w:rPr>
          <w:rFonts w:ascii="Arial" w:eastAsia="SimSun" w:hAnsi="Arial" w:cs="Arial"/>
        </w:rPr>
      </w:pPr>
    </w:p>
    <w:p w14:paraId="0B5A2BB0"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w:t>
      </w:r>
      <w:r w:rsidRPr="00916ABE">
        <w:rPr>
          <w:rFonts w:ascii="Arial" w:eastAsia="SimSun" w:hAnsi="Arial" w:cs="Arial"/>
          <w:b/>
          <w:bCs/>
          <w:iCs/>
        </w:rPr>
        <w:t>El Proveedor</w:t>
      </w:r>
      <w:r w:rsidRPr="00916ABE">
        <w:rPr>
          <w:rFonts w:ascii="Arial" w:eastAsia="SimSun" w:hAnsi="Arial" w:cs="Arial"/>
          <w:iCs/>
        </w:rPr>
        <w:t xml:space="preserve">” tomará en cuenta que el objetivo del mantenimiento correctivo es la resolución de las fallas que ocurran, en el menor plazo posible, garantizando los más altos niveles de disponibilidad del sistema. </w:t>
      </w:r>
    </w:p>
    <w:p w14:paraId="1D4AC5BF" w14:textId="77777777" w:rsidR="00916ABE" w:rsidRPr="00916ABE" w:rsidRDefault="00916ABE" w:rsidP="00916ABE">
      <w:pPr>
        <w:widowControl w:val="0"/>
        <w:jc w:val="both"/>
        <w:rPr>
          <w:rFonts w:ascii="Arial" w:eastAsia="SimSun" w:hAnsi="Arial" w:cs="Arial"/>
          <w:iCs/>
        </w:rPr>
      </w:pPr>
    </w:p>
    <w:p w14:paraId="5890FCD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personal de “</w:t>
      </w:r>
      <w:r w:rsidRPr="00916ABE">
        <w:rPr>
          <w:rFonts w:ascii="Arial" w:eastAsia="SimSun" w:hAnsi="Arial" w:cs="Arial"/>
          <w:b/>
          <w:bCs/>
        </w:rPr>
        <w:t>El</w:t>
      </w:r>
      <w:r w:rsidRPr="00916ABE">
        <w:rPr>
          <w:rFonts w:ascii="Arial" w:eastAsia="SimSun" w:hAnsi="Arial" w:cs="Arial"/>
        </w:rPr>
        <w:t xml:space="preserve"> </w:t>
      </w:r>
      <w:r w:rsidRPr="00916ABE">
        <w:rPr>
          <w:rFonts w:ascii="Arial" w:eastAsia="SimSun" w:hAnsi="Arial" w:cs="Arial"/>
          <w:b/>
          <w:bCs/>
        </w:rPr>
        <w:t>Proveedor</w:t>
      </w:r>
      <w:r w:rsidRPr="00916ABE">
        <w:rPr>
          <w:rFonts w:ascii="Arial" w:eastAsia="SimSun" w:hAnsi="Arial" w:cs="Arial"/>
        </w:rPr>
        <w:t>” que labore en las instalaciones del CPC apoyará en trabajos que puedan realizar personalmente y que forman parte de las actividades del proyecto:</w:t>
      </w:r>
    </w:p>
    <w:p w14:paraId="4D3F9BE4" w14:textId="77777777" w:rsidR="00916ABE" w:rsidRPr="00916ABE" w:rsidRDefault="00916ABE" w:rsidP="00916ABE">
      <w:pPr>
        <w:widowControl w:val="0"/>
        <w:jc w:val="both"/>
        <w:rPr>
          <w:rFonts w:ascii="Arial" w:eastAsia="SimSun" w:hAnsi="Arial" w:cs="Arial"/>
          <w:iCs/>
        </w:rPr>
      </w:pPr>
    </w:p>
    <w:p w14:paraId="1C4C5BFD" w14:textId="77777777" w:rsidR="00916ABE" w:rsidRPr="00916ABE" w:rsidRDefault="00916ABE">
      <w:pPr>
        <w:widowControl w:val="0"/>
        <w:numPr>
          <w:ilvl w:val="0"/>
          <w:numId w:val="293"/>
        </w:numPr>
        <w:jc w:val="both"/>
        <w:rPr>
          <w:rFonts w:ascii="Arial" w:eastAsia="SimSun" w:hAnsi="Arial" w:cs="Arial"/>
          <w:iCs/>
        </w:rPr>
      </w:pPr>
      <w:r w:rsidRPr="00916ABE">
        <w:rPr>
          <w:rFonts w:ascii="Arial" w:eastAsia="SimSun" w:hAnsi="Arial" w:cs="Arial"/>
          <w:iCs/>
        </w:rPr>
        <w:t>Diagnóstico de incidentes.</w:t>
      </w:r>
    </w:p>
    <w:p w14:paraId="3871AA70" w14:textId="77777777" w:rsidR="00916ABE" w:rsidRPr="00916ABE" w:rsidRDefault="00916ABE">
      <w:pPr>
        <w:widowControl w:val="0"/>
        <w:numPr>
          <w:ilvl w:val="0"/>
          <w:numId w:val="293"/>
        </w:numPr>
        <w:jc w:val="both"/>
        <w:rPr>
          <w:rFonts w:ascii="Arial" w:eastAsia="SimSun" w:hAnsi="Arial" w:cs="Arial"/>
          <w:iCs/>
        </w:rPr>
      </w:pPr>
      <w:r w:rsidRPr="00916ABE">
        <w:rPr>
          <w:rFonts w:ascii="Arial" w:eastAsia="SimSun" w:hAnsi="Arial" w:cs="Arial"/>
          <w:iCs/>
        </w:rPr>
        <w:t>Reparar y/o reemplazar los componentes que provoquen fallas.</w:t>
      </w:r>
    </w:p>
    <w:p w14:paraId="7BA466FF" w14:textId="77777777" w:rsidR="00916ABE" w:rsidRPr="00916ABE" w:rsidRDefault="00916ABE">
      <w:pPr>
        <w:widowControl w:val="0"/>
        <w:numPr>
          <w:ilvl w:val="0"/>
          <w:numId w:val="293"/>
        </w:numPr>
        <w:jc w:val="both"/>
        <w:rPr>
          <w:rFonts w:ascii="Arial" w:eastAsia="SimSun" w:hAnsi="Arial" w:cs="Arial"/>
        </w:rPr>
      </w:pPr>
      <w:r w:rsidRPr="00916ABE">
        <w:rPr>
          <w:rFonts w:ascii="Arial" w:eastAsia="SimSun" w:hAnsi="Arial" w:cs="Arial"/>
        </w:rPr>
        <w:t>Supervisar que los equipos hayan quedado en condiciones de funcionamiento, así como la no recurrencia en la falla.</w:t>
      </w:r>
    </w:p>
    <w:p w14:paraId="6D103C72" w14:textId="77777777" w:rsidR="00916ABE" w:rsidRPr="00916ABE" w:rsidRDefault="00916ABE">
      <w:pPr>
        <w:widowControl w:val="0"/>
        <w:numPr>
          <w:ilvl w:val="0"/>
          <w:numId w:val="293"/>
        </w:numPr>
        <w:jc w:val="both"/>
        <w:rPr>
          <w:rFonts w:ascii="Arial" w:eastAsia="SimSun" w:hAnsi="Arial" w:cs="Arial"/>
          <w:iCs/>
        </w:rPr>
      </w:pPr>
      <w:r w:rsidRPr="00916ABE">
        <w:rPr>
          <w:rFonts w:ascii="Arial" w:eastAsia="SimSun" w:hAnsi="Arial" w:cs="Arial"/>
          <w:iCs/>
        </w:rPr>
        <w:t>Documentar el servicio de mantenimiento correctivo otorgado y el tiempo en el que se restableció la operación del equipo en falla.</w:t>
      </w:r>
    </w:p>
    <w:p w14:paraId="22EBCC57" w14:textId="77777777" w:rsidR="00916ABE" w:rsidRPr="00916ABE" w:rsidRDefault="00916ABE">
      <w:pPr>
        <w:widowControl w:val="0"/>
        <w:numPr>
          <w:ilvl w:val="0"/>
          <w:numId w:val="293"/>
        </w:numPr>
        <w:jc w:val="both"/>
        <w:rPr>
          <w:rFonts w:ascii="Arial" w:eastAsia="SimSun" w:hAnsi="Arial" w:cs="Arial"/>
          <w:iCs/>
        </w:rPr>
      </w:pPr>
      <w:r w:rsidRPr="00916ABE">
        <w:rPr>
          <w:rFonts w:ascii="Arial" w:eastAsia="SimSun" w:hAnsi="Arial" w:cs="Arial"/>
          <w:iCs/>
        </w:rPr>
        <w:t>Actualizar la información de los componentes.</w:t>
      </w:r>
    </w:p>
    <w:p w14:paraId="4B0AE0E0" w14:textId="77777777" w:rsidR="00916ABE" w:rsidRPr="00916ABE" w:rsidRDefault="00916ABE" w:rsidP="00916ABE">
      <w:pPr>
        <w:widowControl w:val="0"/>
        <w:ind w:left="720"/>
        <w:jc w:val="both"/>
        <w:rPr>
          <w:rFonts w:ascii="Arial" w:eastAsia="SimSun" w:hAnsi="Arial" w:cs="Arial"/>
          <w:iCs/>
        </w:rPr>
      </w:pPr>
    </w:p>
    <w:p w14:paraId="7B61BED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deberá contar con personal capacitado para dar soporte al mantenimiento preventivo y correctivo a equipos de cómputo, de comunicaciones, así como a los sistemas auxiliares.</w:t>
      </w:r>
    </w:p>
    <w:p w14:paraId="6FE383FD" w14:textId="77777777" w:rsidR="00916ABE" w:rsidRPr="00916ABE" w:rsidRDefault="00916ABE" w:rsidP="00916ABE">
      <w:pPr>
        <w:widowControl w:val="0"/>
        <w:jc w:val="both"/>
        <w:rPr>
          <w:rFonts w:ascii="Arial" w:eastAsia="SimSun" w:hAnsi="Arial" w:cs="Arial"/>
        </w:rPr>
      </w:pPr>
    </w:p>
    <w:p w14:paraId="064B762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Para las labores de mantenimiento correctivo “</w:t>
      </w:r>
      <w:r w:rsidRPr="00916ABE">
        <w:rPr>
          <w:rFonts w:ascii="Arial" w:eastAsia="SimSun" w:hAnsi="Arial" w:cs="Arial"/>
          <w:b/>
          <w:bCs/>
        </w:rPr>
        <w:t>El Proveedor</w:t>
      </w:r>
      <w:r w:rsidRPr="00916ABE">
        <w:rPr>
          <w:rFonts w:ascii="Arial" w:eastAsia="SimSun" w:hAnsi="Arial" w:cs="Arial"/>
        </w:rPr>
        <w:t>” deberá contar con un stock de piezas de mantenimiento equivalentes a las empleadas en la instalación que permitan la sustitución de cualquier elemento de esta, cumpliendo con los niveles de servicio establecidos en el Contrato.</w:t>
      </w:r>
    </w:p>
    <w:p w14:paraId="18015A2B" w14:textId="77777777" w:rsidR="00916ABE" w:rsidRPr="00916ABE" w:rsidRDefault="00916ABE" w:rsidP="00916ABE">
      <w:pPr>
        <w:widowControl w:val="0"/>
        <w:jc w:val="both"/>
        <w:rPr>
          <w:rFonts w:ascii="Arial" w:eastAsia="SimSun" w:hAnsi="Arial" w:cs="Arial"/>
        </w:rPr>
      </w:pPr>
    </w:p>
    <w:p w14:paraId="06ECD17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Con base en las mejores prácticas de ITIL</w:t>
      </w:r>
      <w:r w:rsidRPr="00916ABE">
        <w:rPr>
          <w:rFonts w:ascii="Arial" w:eastAsia="SimSun" w:hAnsi="Arial" w:cs="Arial"/>
          <w:b/>
          <w:bCs/>
        </w:rPr>
        <w:t xml:space="preserve"> “El Proveedor</w:t>
      </w:r>
      <w:r w:rsidRPr="00916ABE">
        <w:rPr>
          <w:rFonts w:ascii="Arial" w:eastAsia="SimSun" w:hAnsi="Arial" w:cs="Arial"/>
        </w:rPr>
        <w:t>” deberá determinar si el mal funcionamiento se puede solucionar o procederse al cambio de algún elemento del sistema que pueda presentar problemas en el otorgamiento al servicio por parte de “</w:t>
      </w:r>
      <w:r w:rsidRPr="00916ABE">
        <w:rPr>
          <w:rFonts w:ascii="Arial" w:eastAsia="SimSun" w:hAnsi="Arial" w:cs="Arial"/>
          <w:b/>
          <w:bCs/>
        </w:rPr>
        <w:t>El Proveedor</w:t>
      </w:r>
      <w:r w:rsidRPr="00916ABE">
        <w:rPr>
          <w:rFonts w:ascii="Arial" w:eastAsia="SimSun" w:hAnsi="Arial" w:cs="Arial"/>
        </w:rPr>
        <w:t>”, en el caso de ser necesario el mantenimiento correctivo, se deberá apegar a los procedimientos de administración de incidentes.</w:t>
      </w:r>
    </w:p>
    <w:p w14:paraId="462D1574" w14:textId="77777777" w:rsidR="00916ABE" w:rsidRPr="00916ABE" w:rsidRDefault="00916ABE" w:rsidP="00916ABE">
      <w:pPr>
        <w:widowControl w:val="0"/>
        <w:jc w:val="both"/>
        <w:rPr>
          <w:rFonts w:ascii="Arial" w:eastAsia="SimSun" w:hAnsi="Arial" w:cs="Arial"/>
        </w:rPr>
      </w:pPr>
    </w:p>
    <w:p w14:paraId="4A9CDEB4"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w:t>
      </w:r>
      <w:r w:rsidRPr="00916ABE">
        <w:rPr>
          <w:rFonts w:ascii="Arial" w:eastAsia="SimSun" w:hAnsi="Arial" w:cs="Arial"/>
          <w:b/>
          <w:bCs/>
          <w:iCs/>
        </w:rPr>
        <w:t>El Proveedor</w:t>
      </w:r>
      <w:r w:rsidRPr="00916ABE">
        <w:rPr>
          <w:rFonts w:ascii="Arial" w:eastAsia="SimSun" w:hAnsi="Arial" w:cs="Arial"/>
          <w:iCs/>
        </w:rPr>
        <w:t>” deberá considerar que el calendario final de mantenimientos preventivos, fundamentado en el Plan de Servicios de Mantenimiento Preventivo, será autorizado por el requirente a lo largo de la etapa de planeación, acotando las fechas y las actividades a realizar con el máximo detalle, a efecto de coordinar todas las labores necesarias para su correcta ejecución.</w:t>
      </w:r>
    </w:p>
    <w:p w14:paraId="7F1877E1" w14:textId="77777777" w:rsidR="00916ABE" w:rsidRPr="00916ABE" w:rsidRDefault="00916ABE" w:rsidP="00916ABE">
      <w:pPr>
        <w:widowControl w:val="0"/>
        <w:jc w:val="both"/>
        <w:rPr>
          <w:rFonts w:ascii="Arial" w:eastAsia="SimSun" w:hAnsi="Arial" w:cs="Arial"/>
          <w:iCs/>
        </w:rPr>
      </w:pPr>
    </w:p>
    <w:p w14:paraId="68BBE06E"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w:t>
      </w:r>
      <w:r w:rsidRPr="00916ABE">
        <w:rPr>
          <w:rFonts w:ascii="Arial" w:eastAsia="SimSun" w:hAnsi="Arial" w:cs="Arial"/>
          <w:b/>
          <w:bCs/>
          <w:iCs/>
        </w:rPr>
        <w:t>El Proveedor</w:t>
      </w:r>
      <w:r w:rsidRPr="00916ABE">
        <w:rPr>
          <w:rFonts w:ascii="Arial" w:eastAsia="SimSun" w:hAnsi="Arial" w:cs="Arial"/>
          <w:iCs/>
        </w:rPr>
        <w:t xml:space="preserve">” deberá efectuar el servicio de mantenimiento correctivo cuantas veces sea necesario durante la vigencia del </w:t>
      </w:r>
      <w:r w:rsidRPr="00916ABE">
        <w:rPr>
          <w:rFonts w:ascii="Arial" w:eastAsia="SimSun" w:hAnsi="Arial" w:cs="Arial"/>
        </w:rPr>
        <w:t>Contrato</w:t>
      </w:r>
      <w:r w:rsidRPr="00916ABE">
        <w:rPr>
          <w:rFonts w:ascii="Arial" w:eastAsia="SimSun" w:hAnsi="Arial" w:cs="Arial"/>
          <w:iCs/>
        </w:rPr>
        <w:t>, de acuerdo con las especificaciones técnicas del fabricante y consistirán en la reparación y/o reemplazo de las partes dañadas del equipo o cuando ocurra alguna falla.</w:t>
      </w:r>
    </w:p>
    <w:p w14:paraId="0A9DD92B" w14:textId="77777777" w:rsidR="00916ABE" w:rsidRPr="00916ABE" w:rsidRDefault="00916ABE" w:rsidP="00916ABE">
      <w:pPr>
        <w:widowControl w:val="0"/>
        <w:jc w:val="both"/>
        <w:rPr>
          <w:rFonts w:ascii="Arial" w:eastAsia="SimSun" w:hAnsi="Arial" w:cs="Arial"/>
          <w:iCs/>
        </w:rPr>
      </w:pPr>
    </w:p>
    <w:p w14:paraId="64A10E1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Si el equipo dañado no puede ser reparado, “</w:t>
      </w:r>
      <w:r w:rsidRPr="00916ABE">
        <w:rPr>
          <w:rFonts w:ascii="Arial" w:eastAsia="SimSun" w:hAnsi="Arial" w:cs="Arial"/>
          <w:b/>
          <w:bCs/>
        </w:rPr>
        <w:t>El Proveedor</w:t>
      </w:r>
      <w:r w:rsidRPr="00916ABE">
        <w:rPr>
          <w:rFonts w:ascii="Arial" w:eastAsia="SimSun" w:hAnsi="Arial" w:cs="Arial"/>
        </w:rPr>
        <w:t>” deberá sustituirlo por otro equipo de características técnicas iguales o superiores.</w:t>
      </w:r>
    </w:p>
    <w:p w14:paraId="11A6E03A" w14:textId="77777777" w:rsidR="00916ABE" w:rsidRPr="00916ABE" w:rsidRDefault="00916ABE" w:rsidP="00916ABE">
      <w:pPr>
        <w:widowControl w:val="0"/>
        <w:jc w:val="both"/>
        <w:rPr>
          <w:rFonts w:ascii="Arial" w:eastAsia="SimSun" w:hAnsi="Arial" w:cs="Arial"/>
        </w:rPr>
      </w:pPr>
    </w:p>
    <w:p w14:paraId="49F4D04F" w14:textId="77777777" w:rsidR="00916ABE" w:rsidRPr="00916ABE" w:rsidRDefault="00916ABE" w:rsidP="00916ABE">
      <w:pPr>
        <w:widowControl w:val="0"/>
        <w:jc w:val="both"/>
        <w:rPr>
          <w:rFonts w:ascii="Arial" w:eastAsia="SimSun" w:hAnsi="Arial" w:cs="Arial"/>
          <w:iCs/>
        </w:rPr>
      </w:pPr>
      <w:r w:rsidRPr="00916ABE">
        <w:rPr>
          <w:rFonts w:ascii="Arial" w:eastAsia="SimSun" w:hAnsi="Arial" w:cs="Arial"/>
          <w:iCs/>
        </w:rPr>
        <w:t>“</w:t>
      </w:r>
      <w:r w:rsidRPr="00916ABE">
        <w:rPr>
          <w:rFonts w:ascii="Arial" w:eastAsia="SimSun" w:hAnsi="Arial" w:cs="Arial"/>
          <w:b/>
          <w:bCs/>
          <w:iCs/>
        </w:rPr>
        <w:t>El Proveedor</w:t>
      </w:r>
      <w:r w:rsidRPr="00916ABE">
        <w:rPr>
          <w:rFonts w:ascii="Arial" w:eastAsia="SimSun" w:hAnsi="Arial" w:cs="Arial"/>
          <w:iCs/>
        </w:rPr>
        <w:t>”, se deberá asegurar que cuenta con las partes y refacciones necesarias para restablecer la continuidad de la operación de los servicios en el CPC, en lo que compete a la totalidad de sus componentes habilitadores. Estás piezas y refacciones serán de alta calidad, originales y acordes con los requerimientos del fabricante del equipo original instalado.</w:t>
      </w:r>
    </w:p>
    <w:p w14:paraId="4FE84C3A" w14:textId="77777777" w:rsidR="00916ABE" w:rsidRPr="00916ABE" w:rsidRDefault="00916ABE" w:rsidP="00916ABE">
      <w:pPr>
        <w:widowControl w:val="0"/>
        <w:jc w:val="both"/>
        <w:rPr>
          <w:rFonts w:ascii="Arial" w:eastAsia="SimSun" w:hAnsi="Arial" w:cs="Arial"/>
          <w:iCs/>
        </w:rPr>
      </w:pPr>
    </w:p>
    <w:p w14:paraId="1DC12BA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considerar</w:t>
      </w:r>
      <w:r w:rsidRPr="00916ABE">
        <w:rPr>
          <w:rFonts w:ascii="Arial" w:eastAsia="SimSun" w:hAnsi="Arial" w:cs="Arial"/>
          <w:b/>
        </w:rPr>
        <w:t xml:space="preserve"> </w:t>
      </w:r>
      <w:r w:rsidRPr="00916ABE">
        <w:rPr>
          <w:rFonts w:ascii="Arial" w:eastAsia="SimSun" w:hAnsi="Arial" w:cs="Arial"/>
        </w:rPr>
        <w:t xml:space="preserve">las acciones necesarias para realizar las adecuaciones o actualizaciones que se requieran a los equipos y componentes de la línea de producción. </w:t>
      </w:r>
    </w:p>
    <w:p w14:paraId="16B3A22C" w14:textId="77777777" w:rsidR="00916ABE" w:rsidRPr="00916ABE" w:rsidRDefault="00916ABE" w:rsidP="00916ABE">
      <w:pPr>
        <w:widowControl w:val="0"/>
        <w:jc w:val="both"/>
        <w:rPr>
          <w:rFonts w:ascii="Arial" w:eastAsia="SimSun" w:hAnsi="Arial" w:cs="Arial"/>
          <w:iCs/>
        </w:rPr>
      </w:pPr>
    </w:p>
    <w:p w14:paraId="04612DEE" w14:textId="77777777" w:rsidR="00916ABE" w:rsidRPr="00916ABE" w:rsidRDefault="00916ABE" w:rsidP="00916ABE">
      <w:pPr>
        <w:widowControl w:val="0"/>
        <w:jc w:val="both"/>
        <w:rPr>
          <w:rFonts w:ascii="Arial" w:eastAsia="SimSun" w:hAnsi="Arial" w:cs="Arial"/>
          <w:iCs/>
        </w:rPr>
      </w:pPr>
    </w:p>
    <w:p w14:paraId="1F2BC2ED" w14:textId="77777777" w:rsidR="00916ABE" w:rsidRPr="00916ABE" w:rsidRDefault="00916ABE">
      <w:pPr>
        <w:keepNext/>
        <w:numPr>
          <w:ilvl w:val="1"/>
          <w:numId w:val="181"/>
        </w:numPr>
        <w:jc w:val="both"/>
        <w:outlineLvl w:val="0"/>
        <w:rPr>
          <w:rFonts w:ascii="Arial" w:eastAsia="SimSun" w:hAnsi="Arial" w:cs="Arial"/>
          <w:b/>
        </w:rPr>
      </w:pPr>
      <w:bookmarkStart w:id="1951" w:name="_Toc179611622"/>
      <w:bookmarkStart w:id="1952" w:name="_Toc335229740"/>
      <w:bookmarkStart w:id="1953" w:name="_Toc5813416"/>
      <w:bookmarkStart w:id="1954" w:name="_Toc7111868"/>
      <w:bookmarkStart w:id="1955" w:name="_Toc208592572"/>
      <w:r w:rsidRPr="00916ABE">
        <w:rPr>
          <w:rFonts w:ascii="Arial" w:eastAsia="SimSun" w:hAnsi="Arial" w:cs="Arial"/>
          <w:b/>
        </w:rPr>
        <w:t>Metodologías para la administración y desarrollo del proyecto.</w:t>
      </w:r>
      <w:bookmarkEnd w:id="1951"/>
      <w:bookmarkEnd w:id="1952"/>
      <w:bookmarkEnd w:id="1953"/>
      <w:bookmarkEnd w:id="1954"/>
      <w:bookmarkEnd w:id="1955"/>
    </w:p>
    <w:p w14:paraId="6CE1D22A" w14:textId="77777777" w:rsidR="00916ABE" w:rsidRPr="00916ABE" w:rsidRDefault="00916ABE" w:rsidP="00916ABE">
      <w:pPr>
        <w:jc w:val="both"/>
        <w:rPr>
          <w:rFonts w:ascii="Arial" w:eastAsia="SimSun" w:hAnsi="Arial" w:cs="Arial"/>
        </w:rPr>
      </w:pPr>
    </w:p>
    <w:p w14:paraId="2E488DD2"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en conjunto con </w:t>
      </w:r>
      <w:r w:rsidRPr="00916ABE">
        <w:rPr>
          <w:rFonts w:ascii="Arial" w:eastAsia="SimSun" w:hAnsi="Arial" w:cs="Arial"/>
          <w:b/>
        </w:rPr>
        <w:t>“El Instituto”</w:t>
      </w:r>
      <w:r w:rsidRPr="00916ABE">
        <w:rPr>
          <w:rFonts w:ascii="Arial" w:eastAsia="SimSun" w:hAnsi="Arial" w:cs="Arial"/>
        </w:rPr>
        <w:t xml:space="preserve"> determinará los instrumentos que se utilizarán durante la implementación del CPC y cumplir con la fecha establecida para el inicio de la producción, definiéndolos a partir de las metodologías de administración de proyectos y riesgos del </w:t>
      </w:r>
      <w:r w:rsidRPr="00916ABE">
        <w:rPr>
          <w:rFonts w:ascii="Arial" w:eastAsia="SimSun" w:hAnsi="Arial" w:cs="Arial"/>
          <w:i/>
          <w:iCs/>
        </w:rPr>
        <w:t>Project Management Institute</w:t>
      </w:r>
      <w:r w:rsidRPr="00916ABE">
        <w:rPr>
          <w:rFonts w:ascii="Arial" w:eastAsia="SimSun" w:hAnsi="Arial" w:cs="Arial"/>
        </w:rPr>
        <w:t xml:space="preserve"> (PMI), dentro de los 20 días naturales posteriores a la fecha de notificación de adjudicación del Contrato.</w:t>
      </w:r>
    </w:p>
    <w:p w14:paraId="30756ECE" w14:textId="77777777" w:rsidR="00916ABE" w:rsidRPr="00916ABE" w:rsidRDefault="00916ABE" w:rsidP="00916ABE">
      <w:pPr>
        <w:jc w:val="both"/>
        <w:rPr>
          <w:rFonts w:ascii="Arial" w:eastAsia="SimSun" w:hAnsi="Arial" w:cs="Arial"/>
        </w:rPr>
      </w:pPr>
    </w:p>
    <w:p w14:paraId="2428B38C" w14:textId="77777777" w:rsidR="00916ABE" w:rsidRPr="00916ABE" w:rsidRDefault="00916ABE">
      <w:pPr>
        <w:keepNext/>
        <w:numPr>
          <w:ilvl w:val="2"/>
          <w:numId w:val="181"/>
        </w:numPr>
        <w:jc w:val="both"/>
        <w:outlineLvl w:val="0"/>
        <w:rPr>
          <w:rFonts w:ascii="Arial" w:eastAsia="SimSun" w:hAnsi="Arial" w:cs="Arial"/>
          <w:b/>
        </w:rPr>
      </w:pPr>
      <w:bookmarkStart w:id="1956" w:name="_Toc5813417"/>
      <w:bookmarkStart w:id="1957" w:name="_Toc7111869"/>
      <w:bookmarkStart w:id="1958" w:name="_Toc208592573"/>
      <w:r w:rsidRPr="00916ABE">
        <w:rPr>
          <w:rFonts w:ascii="Arial" w:eastAsia="SimSun" w:hAnsi="Arial" w:cs="Arial"/>
          <w:b/>
        </w:rPr>
        <w:t>Administración del Proyecto.</w:t>
      </w:r>
      <w:bookmarkEnd w:id="1956"/>
      <w:bookmarkEnd w:id="1957"/>
      <w:bookmarkEnd w:id="1958"/>
      <w:r w:rsidRPr="00916ABE">
        <w:rPr>
          <w:rFonts w:ascii="Arial" w:eastAsia="SimSun" w:hAnsi="Arial" w:cs="Arial"/>
          <w:b/>
        </w:rPr>
        <w:t xml:space="preserve"> </w:t>
      </w:r>
    </w:p>
    <w:p w14:paraId="487CCC1D" w14:textId="77777777" w:rsidR="00916ABE" w:rsidRPr="00916ABE" w:rsidRDefault="00916ABE" w:rsidP="00916ABE">
      <w:pPr>
        <w:widowControl w:val="0"/>
        <w:jc w:val="both"/>
        <w:rPr>
          <w:rFonts w:ascii="Arial" w:eastAsia="SimSun" w:hAnsi="Arial" w:cs="Arial"/>
          <w:b/>
        </w:rPr>
      </w:pPr>
    </w:p>
    <w:p w14:paraId="76AF4E99"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El Administrador del Proyecto por parte de </w:t>
      </w:r>
      <w:r w:rsidRPr="00916ABE">
        <w:rPr>
          <w:rFonts w:ascii="Arial" w:eastAsia="SimSun" w:hAnsi="Arial" w:cs="Arial"/>
          <w:b/>
        </w:rPr>
        <w:t>“El Proveedor”</w:t>
      </w:r>
      <w:r w:rsidRPr="00916ABE">
        <w:rPr>
          <w:rFonts w:ascii="Arial" w:eastAsia="SimSun" w:hAnsi="Arial" w:cs="Arial"/>
        </w:rPr>
        <w:t xml:space="preserve">, deberá contar con el Certificado del </w:t>
      </w:r>
      <w:r w:rsidRPr="00916ABE">
        <w:rPr>
          <w:rFonts w:ascii="Arial" w:eastAsia="SimSun" w:hAnsi="Arial" w:cs="Arial"/>
          <w:i/>
          <w:iCs/>
        </w:rPr>
        <w:t>Project Management Professional</w:t>
      </w:r>
      <w:r w:rsidRPr="00916ABE">
        <w:rPr>
          <w:rFonts w:ascii="Arial" w:eastAsia="SimSun" w:hAnsi="Arial" w:cs="Arial"/>
        </w:rPr>
        <w:t xml:space="preserve"> (PMP) y Six Sigma Black Belt Master, debiendo presentar la documentación necesaria en su Propuesta Técnica a </w:t>
      </w:r>
      <w:r w:rsidRPr="00916ABE">
        <w:rPr>
          <w:rFonts w:ascii="Arial" w:eastAsia="SimSun" w:hAnsi="Arial" w:cs="Arial"/>
          <w:b/>
        </w:rPr>
        <w:t>“El Instituto”</w:t>
      </w:r>
      <w:r w:rsidRPr="00916ABE">
        <w:rPr>
          <w:rFonts w:ascii="Arial" w:eastAsia="SimSun" w:hAnsi="Arial" w:cs="Arial"/>
        </w:rPr>
        <w:t xml:space="preserve"> para la verificación de dicha certificación. </w:t>
      </w:r>
    </w:p>
    <w:p w14:paraId="3E672A29" w14:textId="77777777" w:rsidR="00916ABE" w:rsidRPr="00916ABE" w:rsidRDefault="00916ABE" w:rsidP="00916ABE">
      <w:pPr>
        <w:jc w:val="both"/>
        <w:rPr>
          <w:rFonts w:ascii="Arial" w:eastAsia="SimSun" w:hAnsi="Arial" w:cs="Arial"/>
        </w:rPr>
      </w:pPr>
    </w:p>
    <w:p w14:paraId="16C93400"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señalar en su Propuesta Técnica que implementará las mejores prácticas en la administración de proyectos, deberán incluir cuando menos los siguientes aspectos:</w:t>
      </w:r>
    </w:p>
    <w:p w14:paraId="3FDC93F4" w14:textId="77777777" w:rsidR="00916ABE" w:rsidRPr="00916ABE" w:rsidRDefault="00916ABE" w:rsidP="00916ABE">
      <w:pPr>
        <w:jc w:val="both"/>
        <w:rPr>
          <w:rFonts w:ascii="Arial" w:eastAsia="SimSun" w:hAnsi="Arial" w:cs="Arial"/>
        </w:rPr>
      </w:pPr>
    </w:p>
    <w:p w14:paraId="0C24DB13" w14:textId="77777777" w:rsidR="00916ABE" w:rsidRPr="00916ABE" w:rsidRDefault="00916ABE">
      <w:pPr>
        <w:numPr>
          <w:ilvl w:val="0"/>
          <w:numId w:val="186"/>
        </w:numPr>
        <w:snapToGrid w:val="0"/>
        <w:contextualSpacing/>
        <w:jc w:val="both"/>
        <w:rPr>
          <w:rFonts w:ascii="Arial" w:eastAsia="SimSun" w:hAnsi="Arial" w:cs="Arial"/>
          <w:snapToGrid w:val="0"/>
        </w:rPr>
      </w:pPr>
      <w:r w:rsidRPr="00916ABE">
        <w:rPr>
          <w:rFonts w:ascii="Arial" w:eastAsia="SimSun" w:hAnsi="Arial" w:cs="Arial"/>
          <w:snapToGrid w:val="0"/>
        </w:rPr>
        <w:t>Organización de equipos de trabajo.</w:t>
      </w:r>
    </w:p>
    <w:p w14:paraId="7CF51CCC" w14:textId="77777777" w:rsidR="00916ABE" w:rsidRPr="00916ABE" w:rsidRDefault="00916ABE">
      <w:pPr>
        <w:numPr>
          <w:ilvl w:val="0"/>
          <w:numId w:val="186"/>
        </w:numPr>
        <w:snapToGrid w:val="0"/>
        <w:contextualSpacing/>
        <w:jc w:val="both"/>
        <w:rPr>
          <w:rFonts w:ascii="Arial" w:eastAsia="SimSun" w:hAnsi="Arial" w:cs="Arial"/>
          <w:snapToGrid w:val="0"/>
        </w:rPr>
      </w:pPr>
      <w:r w:rsidRPr="00916ABE">
        <w:rPr>
          <w:rFonts w:ascii="Arial" w:eastAsia="SimSun" w:hAnsi="Arial" w:cs="Arial"/>
          <w:snapToGrid w:val="0"/>
        </w:rPr>
        <w:t>Ejecución del Proyecto.</w:t>
      </w:r>
    </w:p>
    <w:p w14:paraId="625EC773" w14:textId="77777777" w:rsidR="00916ABE" w:rsidRPr="00916ABE" w:rsidRDefault="00916ABE">
      <w:pPr>
        <w:numPr>
          <w:ilvl w:val="0"/>
          <w:numId w:val="186"/>
        </w:numPr>
        <w:snapToGrid w:val="0"/>
        <w:contextualSpacing/>
        <w:jc w:val="both"/>
        <w:rPr>
          <w:rFonts w:ascii="Arial" w:eastAsia="SimSun" w:hAnsi="Arial" w:cs="Arial"/>
          <w:snapToGrid w:val="0"/>
        </w:rPr>
      </w:pPr>
      <w:r w:rsidRPr="00916ABE">
        <w:rPr>
          <w:rFonts w:ascii="Arial" w:eastAsia="SimSun" w:hAnsi="Arial" w:cs="Arial"/>
          <w:snapToGrid w:val="0"/>
        </w:rPr>
        <w:t>Informes de avance y desviaciones</w:t>
      </w:r>
    </w:p>
    <w:p w14:paraId="69168508" w14:textId="77777777" w:rsidR="00916ABE" w:rsidRDefault="00916ABE" w:rsidP="00916ABE">
      <w:pPr>
        <w:jc w:val="both"/>
        <w:rPr>
          <w:rFonts w:ascii="Arial" w:eastAsia="SimSun" w:hAnsi="Arial" w:cs="Arial"/>
          <w:b/>
        </w:rPr>
      </w:pPr>
    </w:p>
    <w:p w14:paraId="54ABC986" w14:textId="77777777" w:rsidR="00AC055E" w:rsidRDefault="00AC055E" w:rsidP="00916ABE">
      <w:pPr>
        <w:jc w:val="both"/>
        <w:rPr>
          <w:rFonts w:ascii="Arial" w:eastAsia="SimSun" w:hAnsi="Arial" w:cs="Arial"/>
          <w:b/>
        </w:rPr>
      </w:pPr>
    </w:p>
    <w:p w14:paraId="21E16243" w14:textId="77777777" w:rsidR="00AC055E" w:rsidRPr="00916ABE" w:rsidRDefault="00AC055E" w:rsidP="00916ABE">
      <w:pPr>
        <w:jc w:val="both"/>
        <w:rPr>
          <w:rFonts w:ascii="Arial" w:eastAsia="SimSun" w:hAnsi="Arial" w:cs="Arial"/>
          <w:b/>
        </w:rPr>
      </w:pPr>
    </w:p>
    <w:p w14:paraId="1FFA6038" w14:textId="77777777" w:rsidR="00916ABE" w:rsidRPr="00916ABE" w:rsidRDefault="00916ABE" w:rsidP="00916ABE">
      <w:pPr>
        <w:jc w:val="both"/>
        <w:rPr>
          <w:rFonts w:ascii="Arial" w:eastAsia="SimSun" w:hAnsi="Arial" w:cs="Arial"/>
          <w:b/>
        </w:rPr>
      </w:pPr>
      <w:r w:rsidRPr="00916ABE">
        <w:rPr>
          <w:rFonts w:ascii="Arial" w:eastAsia="SimSun" w:hAnsi="Arial" w:cs="Arial"/>
          <w:b/>
        </w:rPr>
        <w:lastRenderedPageBreak/>
        <w:t>Informe de avance del Proyecto.</w:t>
      </w:r>
    </w:p>
    <w:p w14:paraId="634A15CA" w14:textId="77777777" w:rsidR="00916ABE" w:rsidRPr="00916ABE" w:rsidRDefault="00916ABE" w:rsidP="00916ABE">
      <w:pPr>
        <w:jc w:val="both"/>
        <w:rPr>
          <w:rFonts w:ascii="Arial" w:eastAsia="SimSun" w:hAnsi="Arial" w:cs="Arial"/>
        </w:rPr>
      </w:pPr>
    </w:p>
    <w:p w14:paraId="2C32D13B"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xml:space="preserve">” deberá indicar en su Propuesta Técnica que entregará por escrito al Supervisor del Contrato de </w:t>
      </w:r>
      <w:r w:rsidRPr="00916ABE">
        <w:rPr>
          <w:rFonts w:ascii="Arial" w:eastAsia="SimSun" w:hAnsi="Arial" w:cs="Arial"/>
          <w:b/>
          <w:bCs/>
        </w:rPr>
        <w:t xml:space="preserve">“El Instituto” </w:t>
      </w:r>
      <w:r w:rsidRPr="00916ABE">
        <w:rPr>
          <w:rFonts w:ascii="Arial" w:eastAsia="SimSun" w:hAnsi="Arial" w:cs="Arial"/>
        </w:rPr>
        <w:t xml:space="preserve">los informes semanales de avance, de cada una de sus etapas y fases, una vez que haya iniciado la ejecución del Proyecto. </w:t>
      </w:r>
    </w:p>
    <w:p w14:paraId="34919F06" w14:textId="77777777" w:rsidR="00916ABE" w:rsidRPr="00916ABE" w:rsidRDefault="00916ABE" w:rsidP="00916ABE">
      <w:pPr>
        <w:jc w:val="both"/>
        <w:rPr>
          <w:rFonts w:ascii="Arial" w:eastAsia="SimSun" w:hAnsi="Arial" w:cs="Arial"/>
          <w:b/>
        </w:rPr>
      </w:pPr>
    </w:p>
    <w:p w14:paraId="518E73CF" w14:textId="77777777" w:rsidR="00916ABE" w:rsidRPr="00916ABE" w:rsidRDefault="00916ABE" w:rsidP="00916ABE">
      <w:pPr>
        <w:jc w:val="both"/>
        <w:rPr>
          <w:rFonts w:ascii="Arial" w:eastAsia="SimSun" w:hAnsi="Arial" w:cs="Arial"/>
          <w:b/>
        </w:rPr>
      </w:pPr>
      <w:r w:rsidRPr="00916ABE">
        <w:rPr>
          <w:rFonts w:ascii="Arial" w:eastAsia="SimSun" w:hAnsi="Arial" w:cs="Arial"/>
          <w:b/>
        </w:rPr>
        <w:t>Reuniones</w:t>
      </w:r>
    </w:p>
    <w:p w14:paraId="60FDA2BD" w14:textId="77777777" w:rsidR="00916ABE" w:rsidRPr="00916ABE" w:rsidRDefault="00916ABE" w:rsidP="00916ABE">
      <w:pPr>
        <w:jc w:val="both"/>
        <w:rPr>
          <w:rFonts w:ascii="Arial" w:eastAsia="SimSun" w:hAnsi="Arial" w:cs="Arial"/>
        </w:rPr>
      </w:pPr>
    </w:p>
    <w:p w14:paraId="7D5924FE"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programar reuniones, al menos cada quince días naturales o cuando así lo considere “</w:t>
      </w:r>
      <w:r w:rsidRPr="00916ABE">
        <w:rPr>
          <w:rFonts w:ascii="Arial" w:eastAsia="SimSun" w:hAnsi="Arial" w:cs="Arial"/>
          <w:b/>
        </w:rPr>
        <w:t>El Instituto</w:t>
      </w:r>
      <w:r w:rsidRPr="00916ABE">
        <w:rPr>
          <w:rFonts w:ascii="Arial" w:eastAsia="SimSun" w:hAnsi="Arial" w:cs="Arial"/>
        </w:rPr>
        <w:t>”, y deberá incluir en la agenda de trabajo de cada reunión aspectos técnicos y operacionales de la implementación del Proyecto, así como también, situaciones relacionadas con el desarrollo de este que pudieran no estar contempladas.</w:t>
      </w:r>
    </w:p>
    <w:p w14:paraId="5FED1989" w14:textId="77777777" w:rsidR="00916ABE" w:rsidRPr="00916ABE" w:rsidRDefault="00916ABE" w:rsidP="00916ABE">
      <w:pPr>
        <w:jc w:val="both"/>
        <w:rPr>
          <w:rFonts w:ascii="Arial" w:eastAsia="SimSun" w:hAnsi="Arial" w:cs="Arial"/>
        </w:rPr>
      </w:pPr>
    </w:p>
    <w:p w14:paraId="25F980F3" w14:textId="77777777" w:rsidR="00916ABE" w:rsidRPr="00916ABE" w:rsidRDefault="00916ABE" w:rsidP="00916ABE">
      <w:pPr>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deberá elaborar las minutas producto de las reuniones de seguimiento del Proyecto, las cuales deberá entregar a “</w:t>
      </w:r>
      <w:r w:rsidRPr="00916ABE">
        <w:rPr>
          <w:rFonts w:ascii="Arial" w:eastAsia="SimSun" w:hAnsi="Arial" w:cs="Arial"/>
          <w:b/>
        </w:rPr>
        <w:t>El Instituto</w:t>
      </w:r>
      <w:r w:rsidRPr="00916ABE">
        <w:rPr>
          <w:rFonts w:ascii="Arial" w:eastAsia="SimSun" w:hAnsi="Arial" w:cs="Arial"/>
        </w:rPr>
        <w:t>” por escrito a más tardar al tercer día hábil después de la realización y conclusión de las reuniones de trabajo. Para el caso de los informes de control y seguimiento correspondientes al, desarrollo de cada una de las etapas, los deberá entregar dos días hábiles posteriores a la conclusión de estas.</w:t>
      </w:r>
    </w:p>
    <w:p w14:paraId="6FD4BE7F" w14:textId="77777777" w:rsidR="00916ABE" w:rsidRPr="00916ABE" w:rsidRDefault="00916ABE" w:rsidP="00916ABE">
      <w:pPr>
        <w:jc w:val="both"/>
        <w:rPr>
          <w:rFonts w:ascii="Arial" w:eastAsia="SimSun" w:hAnsi="Arial" w:cs="Arial"/>
        </w:rPr>
      </w:pPr>
    </w:p>
    <w:p w14:paraId="4F9CEE45"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Asimismo, </w:t>
      </w:r>
      <w:r w:rsidRPr="00916ABE">
        <w:rPr>
          <w:rFonts w:ascii="Arial" w:eastAsia="SimSun" w:hAnsi="Arial" w:cs="Arial"/>
          <w:b/>
        </w:rPr>
        <w:t>“El Proveedor”</w:t>
      </w:r>
      <w:r w:rsidRPr="00916ABE">
        <w:rPr>
          <w:rFonts w:ascii="Arial" w:eastAsia="SimSun" w:hAnsi="Arial" w:cs="Arial"/>
        </w:rPr>
        <w:t>, deberá</w:t>
      </w:r>
      <w:r w:rsidRPr="00916ABE">
        <w:rPr>
          <w:rFonts w:ascii="Arial" w:eastAsia="SimSun" w:hAnsi="Arial" w:cs="Arial"/>
          <w:b/>
        </w:rPr>
        <w:t xml:space="preserve"> </w:t>
      </w:r>
      <w:r w:rsidRPr="00916ABE">
        <w:rPr>
          <w:rFonts w:ascii="Arial" w:eastAsia="SimSun" w:hAnsi="Arial" w:cs="Arial"/>
        </w:rPr>
        <w:t xml:space="preserve">considerar durante la implementación y la producción de la CPV, que </w:t>
      </w:r>
      <w:r w:rsidRPr="00916ABE">
        <w:rPr>
          <w:rFonts w:ascii="Arial" w:eastAsia="SimSun" w:hAnsi="Arial" w:cs="Arial"/>
          <w:b/>
        </w:rPr>
        <w:t>“El Instituto”</w:t>
      </w:r>
      <w:r w:rsidRPr="00916ABE">
        <w:rPr>
          <w:rFonts w:ascii="Arial" w:eastAsia="SimSun" w:hAnsi="Arial" w:cs="Arial"/>
        </w:rPr>
        <w:t xml:space="preserve"> se reserva el derecho de realizar visitas de Supervisión, así como auditorías para verificar el cumplimiento de los procesos y procedimientos establecidos. </w:t>
      </w:r>
    </w:p>
    <w:p w14:paraId="526DA8B4" w14:textId="77777777" w:rsidR="00916ABE" w:rsidRPr="00916ABE" w:rsidRDefault="00916ABE" w:rsidP="00916ABE">
      <w:pPr>
        <w:jc w:val="both"/>
        <w:rPr>
          <w:rFonts w:ascii="Arial" w:eastAsia="SimSun" w:hAnsi="Arial" w:cs="Arial"/>
        </w:rPr>
      </w:pPr>
    </w:p>
    <w:p w14:paraId="53EDE0D9"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se compromete a entregar al Supervisor del Contrato, un documento por escrito, a más tardar 20 días naturales posteriores a la fecha de adjudicación del Contrato, un plan de gestión de riesgos en proyectos, que permitirá contar con el análisis, la gestión y el control de los riesgos asociados al Proyecto, con el fin de reducir cualquier afectación que pudiera derivar en una extensión del tiempo de implementación.</w:t>
      </w:r>
    </w:p>
    <w:p w14:paraId="67D7CE67" w14:textId="77777777" w:rsidR="00916ABE" w:rsidRPr="00916ABE" w:rsidRDefault="00916ABE" w:rsidP="00916ABE">
      <w:pPr>
        <w:jc w:val="both"/>
        <w:rPr>
          <w:rFonts w:ascii="Arial" w:eastAsia="SimSun" w:hAnsi="Arial" w:cs="Arial"/>
        </w:rPr>
      </w:pPr>
    </w:p>
    <w:p w14:paraId="5D1642FF"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deberá considerar el análisis de riesgos desde un punto de vista macro, en donde, para mantener los riesgos bajo control, será necesario identificarlos, evaluarlos y analizarlos, para definir la estrategia a seguir con la finalidad de minimizar su efecto o posibilidad de que se materialicen, finalmente se deberá ejercer un seguimiento y control de todo el proceso.</w:t>
      </w:r>
    </w:p>
    <w:p w14:paraId="3A151AF6" w14:textId="77777777" w:rsidR="00916ABE" w:rsidRPr="00916ABE" w:rsidRDefault="00916ABE" w:rsidP="00916ABE">
      <w:pPr>
        <w:jc w:val="both"/>
        <w:rPr>
          <w:rFonts w:ascii="Arial" w:eastAsia="SimSun" w:hAnsi="Arial" w:cs="Arial"/>
        </w:rPr>
      </w:pPr>
    </w:p>
    <w:p w14:paraId="56B81F8A"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xml:space="preserve">” deberá considerar que la gestión de riesgos se tomará como parte de la administración global del Proyecto y no como un conjunto de herramientas o técnicas por ser aplicadas; y deberá abarcar todo el ciclo de vida del Proyecto. </w:t>
      </w:r>
    </w:p>
    <w:p w14:paraId="709ED89B" w14:textId="77777777" w:rsidR="00916ABE" w:rsidRPr="00916ABE" w:rsidRDefault="00916ABE" w:rsidP="00916ABE">
      <w:pPr>
        <w:jc w:val="both"/>
        <w:rPr>
          <w:rFonts w:ascii="Arial" w:eastAsia="SimSun" w:hAnsi="Arial" w:cs="Arial"/>
        </w:rPr>
      </w:pPr>
    </w:p>
    <w:p w14:paraId="18E8AC98" w14:textId="77777777" w:rsidR="00916ABE" w:rsidRPr="00916ABE" w:rsidRDefault="00916ABE">
      <w:pPr>
        <w:keepNext/>
        <w:numPr>
          <w:ilvl w:val="2"/>
          <w:numId w:val="181"/>
        </w:numPr>
        <w:jc w:val="both"/>
        <w:outlineLvl w:val="0"/>
        <w:rPr>
          <w:rFonts w:ascii="Arial" w:eastAsia="SimSun" w:hAnsi="Arial" w:cs="Arial"/>
          <w:b/>
        </w:rPr>
      </w:pPr>
      <w:bookmarkStart w:id="1959" w:name="_Toc5813418"/>
      <w:bookmarkStart w:id="1960" w:name="_Toc7111870"/>
      <w:bookmarkStart w:id="1961" w:name="_Toc208592574"/>
      <w:r w:rsidRPr="00916ABE">
        <w:rPr>
          <w:rFonts w:ascii="Arial" w:eastAsia="SimSun" w:hAnsi="Arial" w:cs="Arial"/>
          <w:b/>
        </w:rPr>
        <w:t>Metodología para el desarrollo de sistemas.</w:t>
      </w:r>
      <w:bookmarkEnd w:id="1959"/>
      <w:bookmarkEnd w:id="1960"/>
      <w:bookmarkEnd w:id="1961"/>
    </w:p>
    <w:p w14:paraId="3132077B" w14:textId="77777777" w:rsidR="00916ABE" w:rsidRPr="00916ABE" w:rsidRDefault="00916ABE" w:rsidP="00916ABE">
      <w:pPr>
        <w:jc w:val="both"/>
        <w:rPr>
          <w:rFonts w:ascii="Arial" w:eastAsia="SimSun" w:hAnsi="Arial" w:cs="Arial"/>
          <w:b/>
        </w:rPr>
      </w:pPr>
    </w:p>
    <w:p w14:paraId="6755BF5D"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deberá incluir en su Propuesta Técnica la relación de la documentación a entregar a “</w:t>
      </w:r>
      <w:r w:rsidRPr="00916ABE">
        <w:rPr>
          <w:rFonts w:ascii="Arial" w:eastAsia="SimSun" w:hAnsi="Arial" w:cs="Arial"/>
          <w:b/>
          <w:bCs/>
        </w:rPr>
        <w:t>El Instituto</w:t>
      </w:r>
      <w:r w:rsidRPr="00916ABE">
        <w:rPr>
          <w:rFonts w:ascii="Arial" w:eastAsia="SimSun" w:hAnsi="Arial" w:cs="Arial"/>
        </w:rPr>
        <w:t>” relativa a los sistemas de información y control que se utilizarán en el CPC, mismos que deberán ser al menos los siguientes:</w:t>
      </w:r>
    </w:p>
    <w:p w14:paraId="5F9B5023" w14:textId="77777777" w:rsidR="00916ABE" w:rsidRPr="00916ABE" w:rsidRDefault="00916ABE" w:rsidP="00916ABE">
      <w:pPr>
        <w:jc w:val="both"/>
        <w:rPr>
          <w:rFonts w:ascii="Arial" w:eastAsia="SimSun" w:hAnsi="Arial" w:cs="Arial"/>
        </w:rPr>
      </w:pPr>
    </w:p>
    <w:p w14:paraId="645E4A7F" w14:textId="77777777" w:rsidR="00916ABE" w:rsidRPr="00916ABE" w:rsidRDefault="00916ABE">
      <w:pPr>
        <w:numPr>
          <w:ilvl w:val="0"/>
          <w:numId w:val="188"/>
        </w:numPr>
        <w:contextualSpacing/>
        <w:jc w:val="both"/>
        <w:rPr>
          <w:rFonts w:ascii="Arial" w:eastAsia="SimSun" w:hAnsi="Arial" w:cs="Arial"/>
          <w:snapToGrid w:val="0"/>
        </w:rPr>
      </w:pPr>
      <w:r w:rsidRPr="00916ABE">
        <w:rPr>
          <w:rFonts w:ascii="Arial" w:eastAsia="SimSun" w:hAnsi="Arial" w:cs="Arial"/>
          <w:snapToGrid w:val="0"/>
        </w:rPr>
        <w:t>Memoria técnica.</w:t>
      </w:r>
    </w:p>
    <w:p w14:paraId="105CC6AD" w14:textId="77777777" w:rsidR="00916ABE" w:rsidRPr="00916ABE" w:rsidRDefault="00916ABE">
      <w:pPr>
        <w:numPr>
          <w:ilvl w:val="0"/>
          <w:numId w:val="188"/>
        </w:numPr>
        <w:contextualSpacing/>
        <w:jc w:val="both"/>
        <w:rPr>
          <w:rFonts w:ascii="Arial" w:eastAsia="SimSun" w:hAnsi="Arial" w:cs="Arial"/>
          <w:snapToGrid w:val="0"/>
        </w:rPr>
      </w:pPr>
      <w:r w:rsidRPr="00916ABE">
        <w:rPr>
          <w:rFonts w:ascii="Arial" w:eastAsia="SimSun" w:hAnsi="Arial" w:cs="Arial"/>
          <w:snapToGrid w:val="0"/>
        </w:rPr>
        <w:t>Manual de usuario.</w:t>
      </w:r>
    </w:p>
    <w:p w14:paraId="523E9AD6" w14:textId="77777777" w:rsidR="00916ABE" w:rsidRPr="00916ABE" w:rsidRDefault="00916ABE">
      <w:pPr>
        <w:numPr>
          <w:ilvl w:val="0"/>
          <w:numId w:val="188"/>
        </w:numPr>
        <w:contextualSpacing/>
        <w:jc w:val="both"/>
        <w:rPr>
          <w:rFonts w:ascii="Arial" w:eastAsia="SimSun" w:hAnsi="Arial" w:cs="Arial"/>
          <w:snapToGrid w:val="0"/>
        </w:rPr>
      </w:pPr>
      <w:r w:rsidRPr="00916ABE">
        <w:rPr>
          <w:rFonts w:ascii="Arial" w:eastAsia="SimSun" w:hAnsi="Arial" w:cs="Arial"/>
          <w:snapToGrid w:val="0"/>
        </w:rPr>
        <w:t>Manual de instalación.</w:t>
      </w:r>
    </w:p>
    <w:p w14:paraId="46C6E23A" w14:textId="77777777" w:rsidR="00916ABE" w:rsidRPr="00916ABE" w:rsidRDefault="00916ABE" w:rsidP="00916ABE">
      <w:pPr>
        <w:jc w:val="both"/>
        <w:rPr>
          <w:rFonts w:ascii="Arial" w:eastAsia="SimSun" w:hAnsi="Arial" w:cs="Arial"/>
        </w:rPr>
      </w:pPr>
    </w:p>
    <w:p w14:paraId="56E1A6C8" w14:textId="77777777" w:rsidR="00916ABE" w:rsidRPr="00916ABE" w:rsidRDefault="00916ABE">
      <w:pPr>
        <w:keepNext/>
        <w:numPr>
          <w:ilvl w:val="1"/>
          <w:numId w:val="181"/>
        </w:numPr>
        <w:jc w:val="both"/>
        <w:outlineLvl w:val="0"/>
        <w:rPr>
          <w:rFonts w:ascii="Arial" w:eastAsia="SimSun" w:hAnsi="Arial" w:cs="Arial"/>
          <w:b/>
        </w:rPr>
      </w:pPr>
      <w:bookmarkStart w:id="1962" w:name="_Toc5813421"/>
      <w:bookmarkStart w:id="1963" w:name="_Toc7111873"/>
      <w:bookmarkStart w:id="1964" w:name="_Toc208592575"/>
      <w:r w:rsidRPr="00916ABE">
        <w:rPr>
          <w:rFonts w:ascii="Arial" w:eastAsia="SimSun" w:hAnsi="Arial" w:cs="Arial"/>
          <w:b/>
        </w:rPr>
        <w:t>Garantía del Servicio y Continuidad de la Operación.</w:t>
      </w:r>
      <w:bookmarkEnd w:id="1962"/>
      <w:bookmarkEnd w:id="1963"/>
      <w:bookmarkEnd w:id="1964"/>
    </w:p>
    <w:p w14:paraId="29C82D16" w14:textId="77777777" w:rsidR="00916ABE" w:rsidRPr="00916ABE" w:rsidRDefault="00916ABE" w:rsidP="00916ABE">
      <w:pPr>
        <w:widowControl w:val="0"/>
        <w:jc w:val="both"/>
        <w:rPr>
          <w:rFonts w:ascii="Arial" w:eastAsia="SimSun" w:hAnsi="Arial" w:cs="Arial"/>
        </w:rPr>
      </w:pPr>
    </w:p>
    <w:p w14:paraId="7F76641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los mecanismos que implementará para garantizar la continuidad en la operación de la producción de la CPV ante cualquier eventualidad que se pueda presentar en el CPC, por ejemplo: un Plan de Continuidad de Operaciones (BCP, por sus siglas en inglés), así como, el correspondiente Plan de Recuperación de Desastres (DRP, por sus siglas en inglés).</w:t>
      </w:r>
    </w:p>
    <w:p w14:paraId="7BEA5137" w14:textId="77777777" w:rsidR="00916ABE" w:rsidRPr="00916ABE" w:rsidRDefault="00916ABE" w:rsidP="00916ABE">
      <w:pPr>
        <w:widowControl w:val="0"/>
        <w:jc w:val="both"/>
        <w:rPr>
          <w:rFonts w:ascii="Arial" w:eastAsia="SimSun" w:hAnsi="Arial" w:cs="Arial"/>
        </w:rPr>
      </w:pPr>
    </w:p>
    <w:p w14:paraId="673AB838" w14:textId="582ABAF9"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al Supervisor del Contrato los planes detallados y definitivos </w:t>
      </w:r>
      <w:r w:rsidR="00E217A7">
        <w:rPr>
          <w:rFonts w:ascii="Arial" w:eastAsia="SimSun" w:hAnsi="Arial" w:cs="Arial"/>
        </w:rPr>
        <w:t>4</w:t>
      </w:r>
      <w:r w:rsidR="00E217A7" w:rsidRPr="00916ABE">
        <w:rPr>
          <w:rFonts w:ascii="Arial" w:eastAsia="SimSun" w:hAnsi="Arial" w:cs="Arial"/>
        </w:rPr>
        <w:t xml:space="preserve">0 </w:t>
      </w:r>
      <w:r w:rsidRPr="00916ABE">
        <w:rPr>
          <w:rFonts w:ascii="Arial" w:eastAsia="SimSun" w:hAnsi="Arial" w:cs="Arial"/>
        </w:rPr>
        <w:t xml:space="preserve">días </w:t>
      </w:r>
      <w:r w:rsidR="00C84CC0">
        <w:rPr>
          <w:rFonts w:ascii="Arial" w:eastAsia="SimSun" w:hAnsi="Arial" w:cs="Arial"/>
        </w:rPr>
        <w:t>hábiles</w:t>
      </w:r>
      <w:r w:rsidR="00C84CC0" w:rsidRPr="00916ABE">
        <w:rPr>
          <w:rFonts w:ascii="Arial" w:eastAsia="SimSun" w:hAnsi="Arial" w:cs="Arial"/>
        </w:rPr>
        <w:t xml:space="preserve"> </w:t>
      </w:r>
      <w:r w:rsidRPr="00916ABE">
        <w:rPr>
          <w:rFonts w:ascii="Arial" w:eastAsia="SimSun" w:hAnsi="Arial" w:cs="Arial"/>
        </w:rPr>
        <w:t xml:space="preserve">previos a la fecha establecida para el inicio de la producción, mismos que deberán considerar la Continuidad de Operaciones y la Recuperación ante Desastres, los cuales serán revisados y aprobados por </w:t>
      </w:r>
      <w:r w:rsidRPr="00916ABE">
        <w:rPr>
          <w:rFonts w:ascii="Arial" w:eastAsia="SimSun" w:hAnsi="Arial" w:cs="Arial"/>
          <w:b/>
        </w:rPr>
        <w:t>“El Instituto”</w:t>
      </w:r>
      <w:r w:rsidRPr="00916ABE">
        <w:rPr>
          <w:rFonts w:ascii="Arial" w:eastAsia="SimSun" w:hAnsi="Arial" w:cs="Arial"/>
          <w:bCs/>
        </w:rPr>
        <w:t>, una</w:t>
      </w:r>
      <w:r w:rsidRPr="00916ABE">
        <w:rPr>
          <w:rFonts w:ascii="Arial" w:eastAsia="SimSun" w:hAnsi="Arial" w:cs="Arial"/>
        </w:rPr>
        <w:t xml:space="preserve"> vez aprobados por</w:t>
      </w:r>
      <w:r w:rsidRPr="00916ABE">
        <w:rPr>
          <w:rFonts w:ascii="Arial" w:eastAsia="SimSun" w:hAnsi="Arial" w:cs="Arial"/>
          <w:b/>
        </w:rPr>
        <w:t xml:space="preserve"> “El Instituto”, “El Proveedor” </w:t>
      </w:r>
      <w:r w:rsidRPr="00916ABE">
        <w:rPr>
          <w:rFonts w:ascii="Arial" w:eastAsia="SimSun" w:hAnsi="Arial" w:cs="Arial"/>
        </w:rPr>
        <w:t>deberá realizar la implementación de estos, previo a la fecha establecida para el inicio de la producción de la CPV.</w:t>
      </w:r>
    </w:p>
    <w:p w14:paraId="52BA2551" w14:textId="77777777" w:rsidR="00916ABE" w:rsidRPr="00916ABE" w:rsidRDefault="00916ABE" w:rsidP="00916ABE">
      <w:pPr>
        <w:jc w:val="both"/>
        <w:rPr>
          <w:rFonts w:ascii="Arial" w:eastAsia="SimSun" w:hAnsi="Arial" w:cs="Arial"/>
        </w:rPr>
      </w:pPr>
    </w:p>
    <w:p w14:paraId="4A36809F" w14:textId="77777777" w:rsidR="00916ABE" w:rsidRPr="00916ABE" w:rsidRDefault="00916ABE" w:rsidP="00916ABE">
      <w:pPr>
        <w:widowControl w:val="0"/>
        <w:jc w:val="both"/>
        <w:rPr>
          <w:rFonts w:ascii="Arial" w:eastAsia="SimSun" w:hAnsi="Arial" w:cs="Arial"/>
        </w:rPr>
      </w:pPr>
      <w:r w:rsidRPr="00916ABE" w:rsidDel="00371921">
        <w:rPr>
          <w:rFonts w:ascii="Arial" w:eastAsia="SimSun" w:hAnsi="Arial" w:cs="Arial"/>
          <w:b/>
        </w:rPr>
        <w:t xml:space="preserve"> </w:t>
      </w:r>
      <w:r w:rsidRPr="00916ABE">
        <w:rPr>
          <w:rFonts w:ascii="Arial" w:eastAsia="SimSun" w:hAnsi="Arial" w:cs="Arial"/>
          <w:b/>
        </w:rPr>
        <w:t>“El Proveedor”</w:t>
      </w:r>
      <w:r w:rsidRPr="00916ABE">
        <w:rPr>
          <w:rFonts w:ascii="Arial" w:eastAsia="SimSun" w:hAnsi="Arial" w:cs="Arial"/>
        </w:rPr>
        <w:t xml:space="preserve"> deberá informar a </w:t>
      </w:r>
      <w:r w:rsidRPr="00916ABE">
        <w:rPr>
          <w:rFonts w:ascii="Arial" w:eastAsia="SimSun" w:hAnsi="Arial" w:cs="Arial"/>
          <w:b/>
        </w:rPr>
        <w:t>“El Instituto”</w:t>
      </w:r>
      <w:r w:rsidRPr="00916ABE">
        <w:rPr>
          <w:rFonts w:ascii="Arial" w:eastAsia="SimSun" w:hAnsi="Arial" w:cs="Arial"/>
        </w:rPr>
        <w:t xml:space="preserve"> el desarrollo de cada una de las actividades encaminadas a diagnosticar y solucionar el incidente o, en su caso, para que </w:t>
      </w:r>
      <w:r w:rsidRPr="00916ABE">
        <w:rPr>
          <w:rFonts w:ascii="Arial" w:eastAsia="SimSun" w:hAnsi="Arial" w:cs="Arial"/>
          <w:b/>
        </w:rPr>
        <w:t>“El Proveedor”</w:t>
      </w:r>
      <w:r w:rsidRPr="00916ABE">
        <w:rPr>
          <w:rFonts w:ascii="Arial" w:eastAsia="SimSun" w:hAnsi="Arial" w:cs="Arial"/>
        </w:rPr>
        <w:t xml:space="preserve"> determine oportunamente la activación del Plan de Contingencia.</w:t>
      </w:r>
    </w:p>
    <w:p w14:paraId="27F138B1" w14:textId="77777777" w:rsidR="00916ABE" w:rsidRPr="00916ABE" w:rsidRDefault="00916ABE" w:rsidP="00916ABE">
      <w:pPr>
        <w:widowControl w:val="0"/>
        <w:jc w:val="both"/>
        <w:rPr>
          <w:rFonts w:ascii="Arial" w:eastAsia="SimSun" w:hAnsi="Arial" w:cs="Arial"/>
        </w:rPr>
      </w:pPr>
    </w:p>
    <w:p w14:paraId="6C18AB7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integrar en su Propuesta Técnica, copias simples de las cartas de los fabricantes que indiquen que los componentes, equipo y </w:t>
      </w:r>
      <w:r w:rsidRPr="00916ABE">
        <w:rPr>
          <w:rFonts w:ascii="Arial" w:eastAsia="SimSun" w:hAnsi="Arial" w:cs="Arial"/>
          <w:i/>
          <w:iCs/>
        </w:rPr>
        <w:t>S</w:t>
      </w:r>
      <w:r w:rsidRPr="00916ABE">
        <w:rPr>
          <w:rFonts w:ascii="Arial" w:eastAsia="SimSun" w:hAnsi="Arial" w:cs="Arial"/>
          <w:i/>
        </w:rPr>
        <w:t>oftware</w:t>
      </w:r>
      <w:r w:rsidRPr="00916ABE">
        <w:rPr>
          <w:rFonts w:ascii="Arial" w:eastAsia="SimSun" w:hAnsi="Arial" w:cs="Arial"/>
        </w:rPr>
        <w:t xml:space="preserve"> de su propuesta, durante la vigencia del Contrato contarán con actualizaciones, mantenimiento, soporte técnico aprovisionamiento de refacciones y partes de los equipos propuestos para cumplir con los volúmenes y calidad requeridas por </w:t>
      </w:r>
      <w:r w:rsidRPr="00916ABE">
        <w:rPr>
          <w:rFonts w:ascii="Arial" w:eastAsia="SimSun" w:hAnsi="Arial" w:cs="Arial"/>
          <w:b/>
        </w:rPr>
        <w:t>“El Instituto”</w:t>
      </w:r>
      <w:r w:rsidRPr="00916ABE">
        <w:rPr>
          <w:rFonts w:ascii="Arial" w:eastAsia="SimSun" w:hAnsi="Arial" w:cs="Arial"/>
        </w:rPr>
        <w:t>. El Licitante adjudicado deberá entregar las cartas originales dentro de los 15 días hábiles posteriores a la notificación del fallo.</w:t>
      </w:r>
    </w:p>
    <w:p w14:paraId="0977449C" w14:textId="77777777" w:rsidR="00916ABE" w:rsidRPr="00916ABE" w:rsidRDefault="00916ABE" w:rsidP="00916ABE">
      <w:pPr>
        <w:widowControl w:val="0"/>
        <w:jc w:val="both"/>
        <w:rPr>
          <w:rFonts w:ascii="Arial" w:eastAsia="SimSun" w:hAnsi="Arial" w:cs="Arial"/>
        </w:rPr>
      </w:pPr>
    </w:p>
    <w:p w14:paraId="3F8FCDB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indicar en su Propuesta Técnica que, de resultar adjudicado, se obliga a garantizar</w:t>
      </w:r>
      <w:r w:rsidRPr="00916ABE">
        <w:rPr>
          <w:rFonts w:ascii="Arial" w:eastAsia="SimSun" w:hAnsi="Arial" w:cs="Arial"/>
          <w:strike/>
        </w:rPr>
        <w:t>,</w:t>
      </w:r>
      <w:r w:rsidRPr="00916ABE">
        <w:rPr>
          <w:rFonts w:ascii="Arial" w:eastAsia="SimSun" w:hAnsi="Arial" w:cs="Arial"/>
        </w:rPr>
        <w:t xml:space="preserve"> que la producción de la CPV será ininterrumpida; para ello considerará el respaldo necesario de equipos, suministros y turnos de personal que aseguren la continuidad en la producción de la CPV, con base en los volúmenes estimados descritos en el numeral 6. </w:t>
      </w:r>
      <w:r w:rsidRPr="00916ABE">
        <w:rPr>
          <w:rFonts w:ascii="Arial" w:eastAsia="SimSun" w:hAnsi="Arial" w:cs="Arial"/>
          <w:i/>
          <w:iCs/>
        </w:rPr>
        <w:t>“Pronóstico de producción anual y detallado”</w:t>
      </w:r>
      <w:r w:rsidRPr="00916ABE">
        <w:rPr>
          <w:rFonts w:ascii="Arial" w:eastAsia="SimSun" w:hAnsi="Arial" w:cs="Arial"/>
        </w:rPr>
        <w:t>.</w:t>
      </w:r>
    </w:p>
    <w:p w14:paraId="0AD2E1E9" w14:textId="77777777" w:rsidR="00916ABE" w:rsidRPr="00916ABE" w:rsidRDefault="00916ABE" w:rsidP="00916ABE">
      <w:pPr>
        <w:widowControl w:val="0"/>
        <w:jc w:val="both"/>
        <w:rPr>
          <w:rFonts w:ascii="Arial" w:eastAsia="SimSun" w:hAnsi="Arial" w:cs="Arial"/>
        </w:rPr>
      </w:pPr>
    </w:p>
    <w:p w14:paraId="57315C9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indicar en su Propuesta Técnica que los niveles de rechazo mensuales de la CPV, que no cumplan con los criterios de calidad establecidos por </w:t>
      </w:r>
      <w:r w:rsidRPr="00916ABE">
        <w:rPr>
          <w:rFonts w:ascii="Arial" w:eastAsia="SimSun" w:hAnsi="Arial" w:cs="Arial"/>
          <w:b/>
        </w:rPr>
        <w:t>“El Instituto”</w:t>
      </w:r>
      <w:r w:rsidRPr="00916ABE">
        <w:rPr>
          <w:rFonts w:ascii="Arial" w:eastAsia="SimSun" w:hAnsi="Arial" w:cs="Arial"/>
        </w:rPr>
        <w:t xml:space="preserve"> y que se indican en el punto 7.3</w:t>
      </w:r>
      <w:r w:rsidRPr="00916ABE">
        <w:rPr>
          <w:rFonts w:ascii="Arial" w:eastAsia="SimSun" w:hAnsi="Arial" w:cs="Arial"/>
          <w:i/>
        </w:rPr>
        <w:t xml:space="preserve"> “Procedimiento de Control de Calidad que será aplicado por “El Instituto”</w:t>
      </w:r>
      <w:r w:rsidRPr="00916ABE">
        <w:rPr>
          <w:rFonts w:ascii="Arial" w:eastAsia="SimSun" w:hAnsi="Arial" w:cs="Arial"/>
        </w:rPr>
        <w:t xml:space="preserve"> del Anexo Técnico, no serán mayores al 1%, conforme a la producción de CPV que cumplan con los criterios de calidad.</w:t>
      </w:r>
    </w:p>
    <w:p w14:paraId="1BBB0359" w14:textId="77777777" w:rsidR="00916ABE" w:rsidRPr="00916ABE" w:rsidRDefault="00916ABE" w:rsidP="00916ABE">
      <w:pPr>
        <w:widowControl w:val="0"/>
        <w:jc w:val="both"/>
        <w:rPr>
          <w:rFonts w:ascii="Arial" w:eastAsia="SimSun" w:hAnsi="Arial" w:cs="Arial"/>
        </w:rPr>
      </w:pPr>
    </w:p>
    <w:p w14:paraId="707C4106" w14:textId="77777777" w:rsidR="00916ABE" w:rsidRPr="00916ABE" w:rsidRDefault="00916ABE">
      <w:pPr>
        <w:keepNext/>
        <w:numPr>
          <w:ilvl w:val="1"/>
          <w:numId w:val="181"/>
        </w:numPr>
        <w:jc w:val="both"/>
        <w:outlineLvl w:val="0"/>
        <w:rPr>
          <w:rFonts w:ascii="Arial" w:eastAsia="SimSun" w:hAnsi="Arial" w:cs="Arial"/>
          <w:b/>
        </w:rPr>
      </w:pPr>
      <w:bookmarkStart w:id="1965" w:name="_Toc208592576"/>
      <w:r w:rsidRPr="00916ABE">
        <w:rPr>
          <w:rFonts w:ascii="Arial" w:eastAsia="SimSun" w:hAnsi="Arial" w:cs="Arial"/>
          <w:b/>
        </w:rPr>
        <w:t>Transferencia de Conocimientos.</w:t>
      </w:r>
      <w:bookmarkEnd w:id="1965"/>
    </w:p>
    <w:p w14:paraId="69D77F42" w14:textId="77777777" w:rsidR="00916ABE" w:rsidRPr="00916ABE" w:rsidRDefault="00916ABE" w:rsidP="00916ABE">
      <w:pPr>
        <w:rPr>
          <w:rFonts w:eastAsia="SimSun"/>
        </w:rPr>
      </w:pPr>
    </w:p>
    <w:p w14:paraId="0B39FF64" w14:textId="79AD9E4E" w:rsidR="00916ABE" w:rsidRPr="00916ABE" w:rsidRDefault="00916ABE" w:rsidP="00916ABE">
      <w:pPr>
        <w:jc w:val="both"/>
        <w:rPr>
          <w:rFonts w:ascii="Arial" w:eastAsia="SimSun" w:hAnsi="Arial" w:cs="Arial"/>
          <w:iCs/>
        </w:rPr>
      </w:pPr>
      <w:r w:rsidRPr="00916ABE">
        <w:rPr>
          <w:rFonts w:ascii="Arial" w:eastAsia="SimSun" w:hAnsi="Arial" w:cs="Arial"/>
          <w:b/>
          <w:bCs/>
          <w:iCs/>
        </w:rPr>
        <w:t>“El Licitante"</w:t>
      </w:r>
      <w:r w:rsidRPr="00916ABE">
        <w:rPr>
          <w:rFonts w:ascii="Arial" w:eastAsia="SimSun" w:hAnsi="Arial" w:cs="Arial"/>
          <w:iCs/>
        </w:rPr>
        <w:t xml:space="preserve"> deberá presentar como parte de su propuesta técnica, la estrategia y el temario de la transferencia de conocimiento para al menos 10 (diez) personas de </w:t>
      </w:r>
      <w:r w:rsidRPr="00916ABE">
        <w:rPr>
          <w:rFonts w:ascii="Arial" w:eastAsia="SimSun" w:hAnsi="Arial" w:cs="Arial"/>
          <w:b/>
          <w:bCs/>
          <w:iCs/>
        </w:rPr>
        <w:t>"El Instituto"</w:t>
      </w:r>
      <w:r w:rsidRPr="00916ABE">
        <w:rPr>
          <w:rFonts w:ascii="Arial" w:eastAsia="SimSun" w:hAnsi="Arial" w:cs="Arial"/>
          <w:iCs/>
        </w:rPr>
        <w:t xml:space="preserve">, de los temas correspondientes a la operación y supervisión de los procesos y sistemas de producción de la CPV e infraestructura criptográfica, especificando su cobertura en tiempo, temas de la transferencia de conocimientos, duración, número de instructores que participarán, experiencia de éstos, incluyendo la provisión del material didáctico, constancia de participación, equipo necesario e instalaciones en la Ciudad de México. La trasferencia de conocimientos deberá ser de manera presencial y concluirse al menos </w:t>
      </w:r>
      <w:r w:rsidR="00FC38A3">
        <w:rPr>
          <w:rFonts w:ascii="Arial" w:eastAsia="SimSun" w:hAnsi="Arial" w:cs="Arial"/>
          <w:iCs/>
        </w:rPr>
        <w:t>22</w:t>
      </w:r>
      <w:r w:rsidR="00FC38A3" w:rsidRPr="00916ABE">
        <w:rPr>
          <w:rFonts w:ascii="Arial" w:eastAsia="SimSun" w:hAnsi="Arial" w:cs="Arial"/>
          <w:iCs/>
        </w:rPr>
        <w:t xml:space="preserve"> </w:t>
      </w:r>
      <w:r w:rsidRPr="00916ABE">
        <w:rPr>
          <w:rFonts w:ascii="Arial" w:eastAsia="SimSun" w:hAnsi="Arial" w:cs="Arial"/>
          <w:iCs/>
        </w:rPr>
        <w:t xml:space="preserve">días </w:t>
      </w:r>
      <w:r w:rsidR="00FC38A3">
        <w:rPr>
          <w:rFonts w:ascii="Arial" w:eastAsia="SimSun" w:hAnsi="Arial" w:cs="Arial"/>
          <w:iCs/>
        </w:rPr>
        <w:t>hábiles</w:t>
      </w:r>
      <w:r w:rsidR="00FC38A3" w:rsidRPr="00916ABE">
        <w:rPr>
          <w:rFonts w:ascii="Arial" w:eastAsia="SimSun" w:hAnsi="Arial" w:cs="Arial"/>
          <w:iCs/>
        </w:rPr>
        <w:t xml:space="preserve"> </w:t>
      </w:r>
      <w:r w:rsidRPr="00916ABE">
        <w:rPr>
          <w:rFonts w:ascii="Arial" w:eastAsia="SimSun" w:hAnsi="Arial" w:cs="Arial"/>
          <w:iCs/>
        </w:rPr>
        <w:t>previos a la fecha establecida para el inicio de la producción, considerando que deberá asumir los gastos asociados.</w:t>
      </w:r>
    </w:p>
    <w:p w14:paraId="4B074ED5" w14:textId="77777777" w:rsidR="00916ABE" w:rsidRPr="00916ABE" w:rsidRDefault="00916ABE" w:rsidP="00916ABE">
      <w:pPr>
        <w:jc w:val="both"/>
        <w:rPr>
          <w:rFonts w:ascii="Arial" w:eastAsia="SimSun" w:hAnsi="Arial" w:cs="Arial"/>
          <w:iCs/>
        </w:rPr>
      </w:pPr>
    </w:p>
    <w:p w14:paraId="7268215C" w14:textId="77777777" w:rsidR="00916ABE" w:rsidRPr="00916ABE" w:rsidRDefault="00916ABE" w:rsidP="00916ABE">
      <w:pPr>
        <w:jc w:val="both"/>
        <w:rPr>
          <w:rFonts w:ascii="Arial" w:eastAsia="SimSun" w:hAnsi="Arial" w:cs="Arial"/>
          <w:iCs/>
        </w:rPr>
      </w:pPr>
      <w:r w:rsidRPr="00916ABE">
        <w:rPr>
          <w:rFonts w:ascii="Arial" w:eastAsia="SimSun" w:hAnsi="Arial" w:cs="Arial"/>
          <w:iCs/>
        </w:rPr>
        <w:t>La transferencia de conocimiento deberá considerar al menos los siguientes temas:</w:t>
      </w:r>
    </w:p>
    <w:p w14:paraId="1FD4BA6A" w14:textId="77777777" w:rsidR="00916ABE" w:rsidRPr="00916ABE" w:rsidRDefault="00916ABE" w:rsidP="00916ABE">
      <w:pPr>
        <w:jc w:val="both"/>
        <w:rPr>
          <w:rFonts w:ascii="Arial" w:eastAsia="SimSun" w:hAnsi="Arial" w:cs="Arial"/>
          <w:iCs/>
        </w:rPr>
      </w:pPr>
    </w:p>
    <w:p w14:paraId="3F002EE1" w14:textId="77777777" w:rsidR="00916ABE" w:rsidRPr="00916ABE" w:rsidRDefault="00916ABE">
      <w:pPr>
        <w:widowControl w:val="0"/>
        <w:numPr>
          <w:ilvl w:val="0"/>
          <w:numId w:val="325"/>
        </w:numPr>
        <w:contextualSpacing/>
        <w:jc w:val="both"/>
        <w:rPr>
          <w:rFonts w:ascii="Arial" w:eastAsia="SimSun" w:hAnsi="Arial" w:cs="Arial"/>
          <w:iCs/>
          <w:snapToGrid w:val="0"/>
        </w:rPr>
      </w:pPr>
      <w:r w:rsidRPr="00916ABE">
        <w:rPr>
          <w:rFonts w:ascii="Arial" w:eastAsia="SimSun" w:hAnsi="Arial" w:cs="Arial"/>
          <w:iCs/>
          <w:snapToGrid w:val="0"/>
        </w:rPr>
        <w:t>Proceso de producción de la Credencial para Votar.</w:t>
      </w:r>
    </w:p>
    <w:p w14:paraId="05133453" w14:textId="77777777" w:rsidR="00916ABE" w:rsidRPr="00916ABE" w:rsidRDefault="00916ABE" w:rsidP="00916ABE">
      <w:pPr>
        <w:jc w:val="both"/>
        <w:rPr>
          <w:rFonts w:ascii="Arial" w:eastAsia="SimSun" w:hAnsi="Arial" w:cs="Arial"/>
          <w:iCs/>
        </w:rPr>
      </w:pPr>
    </w:p>
    <w:p w14:paraId="4CCB0BAC" w14:textId="77777777" w:rsidR="00916ABE" w:rsidRPr="00916ABE" w:rsidRDefault="00916ABE">
      <w:pPr>
        <w:widowControl w:val="0"/>
        <w:numPr>
          <w:ilvl w:val="0"/>
          <w:numId w:val="325"/>
        </w:numPr>
        <w:contextualSpacing/>
        <w:jc w:val="both"/>
        <w:rPr>
          <w:rFonts w:ascii="Arial" w:eastAsia="SimSun" w:hAnsi="Arial" w:cs="Arial"/>
          <w:iCs/>
          <w:snapToGrid w:val="0"/>
        </w:rPr>
      </w:pPr>
      <w:r w:rsidRPr="00916ABE">
        <w:rPr>
          <w:rFonts w:ascii="Arial" w:eastAsia="SimSun" w:hAnsi="Arial" w:cs="Arial"/>
          <w:iCs/>
          <w:snapToGrid w:val="0"/>
        </w:rPr>
        <w:t>Códigos bidimensionales:</w:t>
      </w:r>
    </w:p>
    <w:p w14:paraId="248BB62E" w14:textId="77777777" w:rsidR="00916ABE" w:rsidRPr="00916ABE" w:rsidRDefault="00916ABE" w:rsidP="00916ABE">
      <w:pPr>
        <w:jc w:val="both"/>
        <w:rPr>
          <w:rFonts w:ascii="Arial" w:eastAsia="SimSun" w:hAnsi="Arial" w:cs="Arial"/>
          <w:iCs/>
        </w:rPr>
      </w:pPr>
    </w:p>
    <w:p w14:paraId="1ED8BD62" w14:textId="77777777" w:rsidR="00916ABE" w:rsidRPr="00916ABE" w:rsidRDefault="00916ABE">
      <w:pPr>
        <w:widowControl w:val="0"/>
        <w:numPr>
          <w:ilvl w:val="0"/>
          <w:numId w:val="326"/>
        </w:numPr>
        <w:ind w:left="1276"/>
        <w:contextualSpacing/>
        <w:jc w:val="both"/>
        <w:rPr>
          <w:rFonts w:ascii="Arial" w:eastAsia="SimSun" w:hAnsi="Arial" w:cs="Arial"/>
          <w:iCs/>
          <w:snapToGrid w:val="0"/>
        </w:rPr>
      </w:pPr>
      <w:r w:rsidRPr="00916ABE">
        <w:rPr>
          <w:rFonts w:ascii="Arial" w:eastAsia="SimSun" w:hAnsi="Arial" w:cs="Arial"/>
          <w:iCs/>
          <w:snapToGrid w:val="0"/>
        </w:rPr>
        <w:t>Infraestructura y herramienta del SDK para la generación de QR.</w:t>
      </w:r>
    </w:p>
    <w:p w14:paraId="7BE614B1" w14:textId="77777777" w:rsidR="00916ABE" w:rsidRPr="00916ABE" w:rsidRDefault="00916ABE" w:rsidP="00916ABE">
      <w:pPr>
        <w:ind w:left="1276"/>
        <w:jc w:val="both"/>
        <w:rPr>
          <w:rFonts w:ascii="Arial" w:eastAsia="SimSun" w:hAnsi="Arial" w:cs="Arial"/>
          <w:iCs/>
        </w:rPr>
      </w:pPr>
    </w:p>
    <w:p w14:paraId="44B4BE11" w14:textId="77777777" w:rsidR="00916ABE" w:rsidRPr="00916ABE" w:rsidRDefault="00916ABE">
      <w:pPr>
        <w:widowControl w:val="0"/>
        <w:numPr>
          <w:ilvl w:val="0"/>
          <w:numId w:val="326"/>
        </w:numPr>
        <w:ind w:left="1276"/>
        <w:contextualSpacing/>
        <w:jc w:val="both"/>
        <w:rPr>
          <w:rFonts w:ascii="Arial" w:eastAsia="SimSun" w:hAnsi="Arial" w:cs="Arial"/>
          <w:iCs/>
          <w:snapToGrid w:val="0"/>
        </w:rPr>
      </w:pPr>
      <w:r w:rsidRPr="00916ABE">
        <w:rPr>
          <w:rFonts w:ascii="Arial" w:eastAsia="SimSun" w:hAnsi="Arial" w:cs="Arial"/>
          <w:iCs/>
          <w:snapToGrid w:val="0"/>
        </w:rPr>
        <w:t>Servicios Web para la generación de QR.</w:t>
      </w:r>
    </w:p>
    <w:p w14:paraId="64EC5E14" w14:textId="77777777" w:rsidR="00916ABE" w:rsidRPr="00916ABE" w:rsidRDefault="00916ABE" w:rsidP="00916ABE">
      <w:pPr>
        <w:ind w:left="1276"/>
        <w:jc w:val="both"/>
        <w:rPr>
          <w:rFonts w:ascii="Arial" w:eastAsia="SimSun" w:hAnsi="Arial" w:cs="Arial"/>
          <w:iCs/>
        </w:rPr>
      </w:pPr>
    </w:p>
    <w:p w14:paraId="5AE1FF2E" w14:textId="77777777" w:rsidR="00916ABE" w:rsidRPr="00916ABE" w:rsidRDefault="00916ABE">
      <w:pPr>
        <w:widowControl w:val="0"/>
        <w:numPr>
          <w:ilvl w:val="0"/>
          <w:numId w:val="326"/>
        </w:numPr>
        <w:ind w:left="1276"/>
        <w:contextualSpacing/>
        <w:jc w:val="both"/>
        <w:rPr>
          <w:rFonts w:ascii="Arial" w:eastAsia="SimSun" w:hAnsi="Arial" w:cs="Arial"/>
          <w:iCs/>
          <w:snapToGrid w:val="0"/>
        </w:rPr>
      </w:pPr>
      <w:r w:rsidRPr="00916ABE">
        <w:rPr>
          <w:rFonts w:ascii="Arial" w:eastAsia="SimSun" w:hAnsi="Arial" w:cs="Arial"/>
          <w:iCs/>
          <w:snapToGrid w:val="0"/>
        </w:rPr>
        <w:t>Desarrollo e implementación de aplicaciones para la lectura de los códigos bidimensionales tipo QR.</w:t>
      </w:r>
    </w:p>
    <w:p w14:paraId="2B07605A" w14:textId="77777777" w:rsidR="00916ABE" w:rsidRPr="00916ABE" w:rsidRDefault="00916ABE" w:rsidP="00916ABE">
      <w:pPr>
        <w:ind w:left="1276"/>
        <w:jc w:val="both"/>
        <w:rPr>
          <w:rFonts w:ascii="Arial" w:eastAsia="SimSun" w:hAnsi="Arial" w:cs="Arial"/>
          <w:iCs/>
        </w:rPr>
      </w:pPr>
    </w:p>
    <w:p w14:paraId="550831F6" w14:textId="77777777" w:rsidR="00916ABE" w:rsidRPr="00916ABE" w:rsidRDefault="00916ABE">
      <w:pPr>
        <w:widowControl w:val="0"/>
        <w:numPr>
          <w:ilvl w:val="0"/>
          <w:numId w:val="326"/>
        </w:numPr>
        <w:ind w:left="1276"/>
        <w:contextualSpacing/>
        <w:jc w:val="both"/>
        <w:rPr>
          <w:rFonts w:ascii="Arial" w:eastAsia="SimSun" w:hAnsi="Arial" w:cs="Arial"/>
          <w:iCs/>
          <w:snapToGrid w:val="0"/>
        </w:rPr>
      </w:pPr>
      <w:r w:rsidRPr="00916ABE">
        <w:rPr>
          <w:rFonts w:ascii="Arial" w:eastAsia="SimSun" w:hAnsi="Arial" w:cs="Arial"/>
          <w:iCs/>
          <w:snapToGrid w:val="0"/>
        </w:rPr>
        <w:t>Infraestructura criptográfica para la generación de códigos QR.</w:t>
      </w:r>
    </w:p>
    <w:p w14:paraId="36719F55" w14:textId="77777777" w:rsidR="00916ABE" w:rsidRPr="00916ABE" w:rsidRDefault="00916ABE" w:rsidP="00916ABE">
      <w:pPr>
        <w:ind w:left="1276"/>
        <w:jc w:val="both"/>
        <w:rPr>
          <w:rFonts w:ascii="Arial" w:eastAsia="SimSun" w:hAnsi="Arial" w:cs="Arial"/>
          <w:iCs/>
        </w:rPr>
      </w:pPr>
    </w:p>
    <w:p w14:paraId="3FFA481C" w14:textId="336D5DB2" w:rsidR="00916ABE" w:rsidRPr="00916ABE" w:rsidRDefault="00916ABE" w:rsidP="00916ABE">
      <w:pPr>
        <w:jc w:val="both"/>
        <w:rPr>
          <w:rFonts w:ascii="Arial" w:eastAsia="SimSun" w:hAnsi="Arial" w:cs="Arial"/>
          <w:iCs/>
        </w:rPr>
      </w:pPr>
      <w:bookmarkStart w:id="1966" w:name="_Hlk206516455"/>
      <w:r w:rsidRPr="00916ABE">
        <w:rPr>
          <w:rFonts w:ascii="Arial" w:eastAsia="SimSun" w:hAnsi="Arial" w:cs="Arial"/>
          <w:iCs/>
        </w:rPr>
        <w:t xml:space="preserve">Las fechas de inicio y conformación de grupos serán definidas por </w:t>
      </w:r>
      <w:r w:rsidRPr="00916ABE">
        <w:rPr>
          <w:rFonts w:ascii="Arial" w:eastAsia="SimSun" w:hAnsi="Arial" w:cs="Arial"/>
          <w:b/>
          <w:bCs/>
          <w:iCs/>
        </w:rPr>
        <w:t>“El Instituto”</w:t>
      </w:r>
      <w:r w:rsidRPr="00916ABE">
        <w:rPr>
          <w:rFonts w:ascii="Arial" w:eastAsia="SimSun" w:hAnsi="Arial" w:cs="Arial"/>
          <w:iCs/>
        </w:rPr>
        <w:t xml:space="preserve"> y </w:t>
      </w:r>
      <w:r w:rsidRPr="00916ABE">
        <w:rPr>
          <w:rFonts w:ascii="Arial" w:eastAsia="SimSun" w:hAnsi="Arial" w:cs="Arial"/>
          <w:b/>
          <w:bCs/>
          <w:iCs/>
        </w:rPr>
        <w:t>“El Proveedor”</w:t>
      </w:r>
      <w:r w:rsidRPr="00916ABE">
        <w:rPr>
          <w:rFonts w:ascii="Arial" w:eastAsia="SimSun" w:hAnsi="Arial" w:cs="Arial"/>
          <w:iCs/>
        </w:rPr>
        <w:t>,</w:t>
      </w:r>
      <w:r w:rsidRPr="00916ABE">
        <w:rPr>
          <w:rFonts w:ascii="Arial" w:eastAsia="SimSun" w:hAnsi="Arial" w:cs="Arial"/>
          <w:b/>
          <w:bCs/>
          <w:iCs/>
        </w:rPr>
        <w:t xml:space="preserve"> </w:t>
      </w:r>
      <w:r w:rsidR="00622828">
        <w:rPr>
          <w:rFonts w:ascii="Arial" w:eastAsia="SimSun" w:hAnsi="Arial" w:cs="Arial"/>
          <w:iCs/>
        </w:rPr>
        <w:t>44</w:t>
      </w:r>
      <w:r w:rsidR="00622828" w:rsidRPr="00916ABE">
        <w:rPr>
          <w:rFonts w:ascii="Arial" w:eastAsia="SimSun" w:hAnsi="Arial" w:cs="Arial"/>
          <w:iCs/>
        </w:rPr>
        <w:t xml:space="preserve"> </w:t>
      </w:r>
      <w:r w:rsidRPr="00916ABE">
        <w:rPr>
          <w:rFonts w:ascii="Arial" w:eastAsia="SimSun" w:hAnsi="Arial" w:cs="Arial"/>
          <w:iCs/>
        </w:rPr>
        <w:t xml:space="preserve">días </w:t>
      </w:r>
      <w:r w:rsidR="009F4BB3">
        <w:rPr>
          <w:rFonts w:ascii="Arial" w:eastAsia="SimSun" w:hAnsi="Arial" w:cs="Arial"/>
          <w:iCs/>
        </w:rPr>
        <w:t>hábiles</w:t>
      </w:r>
      <w:r w:rsidR="009F4BB3" w:rsidRPr="00916ABE">
        <w:rPr>
          <w:rFonts w:ascii="Arial" w:eastAsia="SimSun" w:hAnsi="Arial" w:cs="Arial"/>
          <w:iCs/>
        </w:rPr>
        <w:t xml:space="preserve"> </w:t>
      </w:r>
      <w:r w:rsidRPr="00916ABE">
        <w:rPr>
          <w:rFonts w:ascii="Arial" w:eastAsia="SimSun" w:hAnsi="Arial" w:cs="Arial"/>
          <w:iCs/>
        </w:rPr>
        <w:t xml:space="preserve">previos a la fecha establecida para el inicio de la producción de las credenciales para votar, se llevará a cabo la transferencia de conocimiento </w:t>
      </w:r>
      <w:bookmarkEnd w:id="1966"/>
      <w:r w:rsidRPr="00916ABE">
        <w:rPr>
          <w:rFonts w:ascii="Arial" w:eastAsia="SimSun" w:hAnsi="Arial" w:cs="Arial"/>
          <w:iCs/>
        </w:rPr>
        <w:t>tanto para las 10 diez personas para operación y supervisión de los procesos, y sistemas de producción de la CPV e infraestructura criptográfica.</w:t>
      </w:r>
    </w:p>
    <w:p w14:paraId="7FAD37E7" w14:textId="77777777" w:rsidR="00916ABE" w:rsidRPr="00916ABE" w:rsidRDefault="00916ABE" w:rsidP="00916ABE">
      <w:pPr>
        <w:jc w:val="both"/>
        <w:rPr>
          <w:rFonts w:ascii="Arial" w:eastAsia="SimSun" w:hAnsi="Arial" w:cs="Arial"/>
          <w:iCs/>
        </w:rPr>
      </w:pPr>
    </w:p>
    <w:p w14:paraId="3346A20A" w14:textId="77777777" w:rsidR="00916ABE" w:rsidRPr="00916ABE" w:rsidRDefault="00916ABE" w:rsidP="00916ABE">
      <w:pPr>
        <w:jc w:val="both"/>
        <w:rPr>
          <w:rFonts w:ascii="Arial" w:eastAsia="SimSun" w:hAnsi="Arial" w:cs="Arial"/>
          <w:iCs/>
        </w:rPr>
      </w:pPr>
      <w:r w:rsidRPr="00916ABE">
        <w:rPr>
          <w:rFonts w:ascii="Arial" w:eastAsia="SimSun" w:hAnsi="Arial" w:cs="Arial"/>
          <w:iCs/>
        </w:rPr>
        <w:t>Las instalaciones, el material, y todo lo necesario para la transferencia de conocimiento serán proporcionados por</w:t>
      </w:r>
      <w:r w:rsidRPr="00916ABE">
        <w:rPr>
          <w:rFonts w:ascii="Arial" w:eastAsia="SimSun" w:hAnsi="Arial" w:cs="Arial"/>
          <w:b/>
          <w:bCs/>
          <w:iCs/>
        </w:rPr>
        <w:t xml:space="preserve"> “El Proveedor”,</w:t>
      </w:r>
      <w:r w:rsidRPr="00916ABE">
        <w:rPr>
          <w:rFonts w:ascii="Arial" w:eastAsia="SimSun" w:hAnsi="Arial" w:cs="Arial"/>
          <w:iCs/>
        </w:rPr>
        <w:t xml:space="preserve"> sin cargo adicional para “El Instituto”, es decir, los costos asociados para estos requerimientos serán cubiertos por </w:t>
      </w:r>
      <w:r w:rsidRPr="00916ABE">
        <w:rPr>
          <w:rFonts w:ascii="Arial" w:eastAsia="SimSun" w:hAnsi="Arial" w:cs="Arial"/>
          <w:b/>
          <w:bCs/>
          <w:iCs/>
        </w:rPr>
        <w:t>“El Proveedor”.</w:t>
      </w:r>
    </w:p>
    <w:p w14:paraId="37C31CB2" w14:textId="77777777" w:rsidR="00916ABE" w:rsidRPr="00916ABE" w:rsidRDefault="00916ABE" w:rsidP="00916ABE">
      <w:pPr>
        <w:rPr>
          <w:rFonts w:eastAsia="SimSun"/>
        </w:rPr>
      </w:pPr>
    </w:p>
    <w:p w14:paraId="5330A1F1" w14:textId="77777777" w:rsidR="00916ABE" w:rsidRPr="00916ABE" w:rsidRDefault="00916ABE">
      <w:pPr>
        <w:keepNext/>
        <w:numPr>
          <w:ilvl w:val="0"/>
          <w:numId w:val="181"/>
        </w:numPr>
        <w:ind w:left="284" w:hanging="284"/>
        <w:jc w:val="both"/>
        <w:outlineLvl w:val="0"/>
        <w:rPr>
          <w:rFonts w:ascii="Arial" w:eastAsia="SimSun" w:hAnsi="Arial" w:cs="Arial"/>
          <w:b/>
        </w:rPr>
      </w:pPr>
      <w:bookmarkStart w:id="1967" w:name="_Toc179611617"/>
      <w:bookmarkStart w:id="1968" w:name="_Toc335229735"/>
      <w:bookmarkStart w:id="1969" w:name="_Toc5813422"/>
      <w:bookmarkStart w:id="1970" w:name="_Toc7111874"/>
      <w:bookmarkStart w:id="1971" w:name="_Toc208592577"/>
      <w:r w:rsidRPr="00916ABE">
        <w:rPr>
          <w:rFonts w:ascii="Arial" w:eastAsia="SimSun" w:hAnsi="Arial" w:cs="Arial"/>
          <w:b/>
        </w:rPr>
        <w:t>Procesos.</w:t>
      </w:r>
      <w:bookmarkEnd w:id="1967"/>
      <w:bookmarkEnd w:id="1968"/>
      <w:bookmarkEnd w:id="1969"/>
      <w:bookmarkEnd w:id="1970"/>
      <w:bookmarkEnd w:id="1971"/>
    </w:p>
    <w:p w14:paraId="0BC18D1F" w14:textId="77777777" w:rsidR="00916ABE" w:rsidRPr="00916ABE" w:rsidRDefault="00916ABE" w:rsidP="00916ABE">
      <w:pPr>
        <w:jc w:val="both"/>
        <w:rPr>
          <w:rFonts w:ascii="Arial" w:eastAsia="SimSun" w:hAnsi="Arial" w:cs="Arial"/>
        </w:rPr>
      </w:pPr>
    </w:p>
    <w:p w14:paraId="1B4F8753" w14:textId="77777777" w:rsidR="00916ABE" w:rsidRPr="00916ABE" w:rsidRDefault="00916ABE">
      <w:pPr>
        <w:keepNext/>
        <w:numPr>
          <w:ilvl w:val="1"/>
          <w:numId w:val="181"/>
        </w:numPr>
        <w:jc w:val="both"/>
        <w:outlineLvl w:val="0"/>
        <w:rPr>
          <w:rFonts w:ascii="Arial" w:eastAsia="SimSun" w:hAnsi="Arial" w:cs="Arial"/>
          <w:b/>
        </w:rPr>
      </w:pPr>
      <w:bookmarkStart w:id="1972" w:name="_Toc179611618"/>
      <w:bookmarkStart w:id="1973" w:name="_Toc335229736"/>
      <w:bookmarkStart w:id="1974" w:name="_Toc5813423"/>
      <w:bookmarkStart w:id="1975" w:name="_Toc7111875"/>
      <w:bookmarkStart w:id="1976" w:name="_Toc208592578"/>
      <w:r w:rsidRPr="00916ABE">
        <w:rPr>
          <w:rFonts w:ascii="Arial" w:eastAsia="SimSun" w:hAnsi="Arial" w:cs="Arial"/>
          <w:b/>
        </w:rPr>
        <w:t>Requerimientos generales de los procesos.</w:t>
      </w:r>
      <w:bookmarkEnd w:id="1972"/>
      <w:bookmarkEnd w:id="1973"/>
      <w:bookmarkEnd w:id="1974"/>
      <w:bookmarkEnd w:id="1975"/>
      <w:bookmarkEnd w:id="1976"/>
    </w:p>
    <w:p w14:paraId="5507434F" w14:textId="77777777" w:rsidR="00916ABE" w:rsidRPr="00916ABE" w:rsidRDefault="00916ABE" w:rsidP="00916ABE">
      <w:pPr>
        <w:widowControl w:val="0"/>
        <w:jc w:val="both"/>
        <w:rPr>
          <w:rFonts w:ascii="Arial" w:eastAsia="SimSun" w:hAnsi="Arial" w:cs="Arial"/>
        </w:rPr>
      </w:pPr>
    </w:p>
    <w:p w14:paraId="12AE0478" w14:textId="77777777" w:rsidR="00916ABE" w:rsidRPr="00916ABE" w:rsidRDefault="00916ABE" w:rsidP="00916ABE">
      <w:pPr>
        <w:jc w:val="both"/>
        <w:rPr>
          <w:rFonts w:ascii="Arial" w:eastAsia="SimSun" w:hAnsi="Arial" w:cs="Arial"/>
          <w:bCs/>
        </w:rPr>
      </w:pPr>
      <w:r w:rsidRPr="00916ABE">
        <w:rPr>
          <w:rFonts w:ascii="Arial" w:eastAsia="SimSun" w:hAnsi="Arial" w:cs="Arial"/>
          <w:b/>
        </w:rPr>
        <w:t xml:space="preserve">“El Proveedor” </w:t>
      </w:r>
      <w:r w:rsidRPr="00916ABE">
        <w:rPr>
          <w:rFonts w:ascii="Arial" w:eastAsia="SimSun" w:hAnsi="Arial" w:cs="Arial"/>
        </w:rPr>
        <w:t>realizará l</w:t>
      </w:r>
      <w:r w:rsidRPr="00916ABE">
        <w:rPr>
          <w:rFonts w:ascii="Arial" w:eastAsia="SimSun" w:hAnsi="Arial" w:cs="Arial"/>
          <w:bCs/>
        </w:rPr>
        <w:t xml:space="preserve">a producción de la CPV de forma </w:t>
      </w:r>
      <w:r w:rsidRPr="00916ABE">
        <w:rPr>
          <w:rFonts w:ascii="Arial" w:eastAsia="SimSun" w:hAnsi="Arial" w:cs="Arial"/>
          <w:bCs/>
          <w:i/>
        </w:rPr>
        <w:t>centralizada</w:t>
      </w:r>
      <w:r w:rsidRPr="00916ABE">
        <w:rPr>
          <w:rFonts w:ascii="Arial" w:eastAsia="SimSun" w:hAnsi="Arial" w:cs="Arial"/>
          <w:bCs/>
        </w:rPr>
        <w:t>, para lo cual, el esquema será el siguiente.</w:t>
      </w:r>
    </w:p>
    <w:p w14:paraId="38EE301C" w14:textId="77777777" w:rsidR="00916ABE" w:rsidRPr="00916ABE" w:rsidRDefault="00916ABE" w:rsidP="00916ABE">
      <w:pPr>
        <w:jc w:val="both"/>
        <w:rPr>
          <w:rFonts w:ascii="Arial" w:eastAsia="SimSun" w:hAnsi="Arial" w:cs="Arial"/>
          <w:bCs/>
        </w:rPr>
      </w:pPr>
    </w:p>
    <w:p w14:paraId="24B864B6" w14:textId="77777777" w:rsidR="00916ABE" w:rsidRPr="00916ABE" w:rsidRDefault="00916ABE" w:rsidP="00916ABE">
      <w:pPr>
        <w:keepNext/>
        <w:jc w:val="center"/>
        <w:rPr>
          <w:rFonts w:ascii="Arial" w:eastAsia="SimSun" w:hAnsi="Arial" w:cs="Arial"/>
        </w:rPr>
      </w:pPr>
      <w:bookmarkStart w:id="1977" w:name="_Toc531406918"/>
      <w:r w:rsidRPr="00916ABE">
        <w:rPr>
          <w:rFonts w:ascii="Arial" w:eastAsia="SimSun" w:hAnsi="Arial" w:cs="Arial"/>
          <w:bCs/>
          <w:noProof/>
        </w:rPr>
        <w:drawing>
          <wp:inline distT="0" distB="0" distL="0" distR="0" wp14:anchorId="4C376A0B" wp14:editId="0DEC9DC3">
            <wp:extent cx="5971540" cy="3402965"/>
            <wp:effectExtent l="0" t="0" r="0" b="0"/>
            <wp:docPr id="1579970411" name="Imagen 2" descr="Imagen que contiene cuarto, tabla, oscuro, televis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970411" name="Imagen 2" descr="Imagen que contiene cuarto, tabla, oscuro, televisión&#10;&#10;El contenido generado por IA puede ser incorrecto."/>
                    <pic:cNvPicPr/>
                  </pic:nvPicPr>
                  <pic:blipFill>
                    <a:blip r:embed="rId52"/>
                    <a:stretch>
                      <a:fillRect/>
                    </a:stretch>
                  </pic:blipFill>
                  <pic:spPr>
                    <a:xfrm>
                      <a:off x="0" y="0"/>
                      <a:ext cx="5971540" cy="3402965"/>
                    </a:xfrm>
                    <a:prstGeom prst="rect">
                      <a:avLst/>
                    </a:prstGeom>
                  </pic:spPr>
                </pic:pic>
              </a:graphicData>
            </a:graphic>
          </wp:inline>
        </w:drawing>
      </w:r>
    </w:p>
    <w:p w14:paraId="50FC58FB" w14:textId="1FF9E5F5" w:rsidR="00916ABE" w:rsidRPr="00916ABE" w:rsidRDefault="00916ABE" w:rsidP="00916ABE">
      <w:pPr>
        <w:keepNext/>
        <w:jc w:val="center"/>
        <w:rPr>
          <w:rFonts w:ascii="Arial" w:eastAsia="SimSun" w:hAnsi="Arial" w:cs="Arial"/>
        </w:rPr>
      </w:pPr>
      <w:bookmarkStart w:id="1978" w:name="_Toc207450705"/>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18</w:t>
      </w:r>
      <w:r w:rsidRPr="00916ABE">
        <w:rPr>
          <w:rFonts w:ascii="Arial" w:eastAsia="SimSun" w:hAnsi="Arial" w:cs="Arial"/>
        </w:rPr>
        <w:fldChar w:fldCharType="end"/>
      </w:r>
      <w:r w:rsidRPr="00916ABE">
        <w:rPr>
          <w:rFonts w:ascii="Arial" w:eastAsia="SimSun" w:hAnsi="Arial" w:cs="Arial"/>
        </w:rPr>
        <w:t>. Esquema de Producción de la C</w:t>
      </w:r>
      <w:bookmarkEnd w:id="1977"/>
      <w:r w:rsidRPr="00916ABE">
        <w:rPr>
          <w:rFonts w:ascii="Arial" w:eastAsia="SimSun" w:hAnsi="Arial" w:cs="Arial"/>
        </w:rPr>
        <w:t>PV.</w:t>
      </w:r>
      <w:bookmarkEnd w:id="1978"/>
    </w:p>
    <w:p w14:paraId="7BEE7E3B" w14:textId="77777777" w:rsidR="00916ABE" w:rsidRPr="00916ABE" w:rsidRDefault="00916ABE" w:rsidP="00916ABE">
      <w:pPr>
        <w:keepNext/>
        <w:jc w:val="both"/>
        <w:rPr>
          <w:rFonts w:ascii="Arial" w:eastAsia="SimSun" w:hAnsi="Arial" w:cs="Arial"/>
        </w:rPr>
      </w:pPr>
    </w:p>
    <w:p w14:paraId="076D909A" w14:textId="77777777" w:rsidR="00916ABE" w:rsidRPr="00916ABE" w:rsidRDefault="00916ABE" w:rsidP="00916ABE">
      <w:pPr>
        <w:keepNext/>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xml:space="preserve">” se compromete a que el Teslin de seguridad y las tintas </w:t>
      </w:r>
      <w:r w:rsidRPr="00916ABE">
        <w:rPr>
          <w:rFonts w:ascii="Arial" w:eastAsia="SimSun" w:hAnsi="Arial" w:cs="Arial"/>
          <w:i/>
          <w:iCs/>
        </w:rPr>
        <w:t>Offset</w:t>
      </w:r>
      <w:r w:rsidRPr="00916ABE">
        <w:rPr>
          <w:rFonts w:ascii="Arial" w:eastAsia="SimSun" w:hAnsi="Arial" w:cs="Arial"/>
        </w:rPr>
        <w:t xml:space="preserve">, será entregado en la planta de preimpresión, el resto de los materiales serán suministrados en el CPC. </w:t>
      </w:r>
    </w:p>
    <w:p w14:paraId="11511E78" w14:textId="77777777" w:rsidR="00916ABE" w:rsidRPr="00916ABE" w:rsidRDefault="00916ABE" w:rsidP="00916ABE">
      <w:pPr>
        <w:keepNext/>
        <w:jc w:val="both"/>
        <w:rPr>
          <w:rFonts w:ascii="Arial" w:eastAsia="SimSun" w:hAnsi="Arial" w:cs="Arial"/>
        </w:rPr>
      </w:pPr>
    </w:p>
    <w:p w14:paraId="700A8FBF" w14:textId="77777777" w:rsidR="00916ABE" w:rsidRPr="00916ABE" w:rsidRDefault="00916ABE">
      <w:pPr>
        <w:widowControl w:val="0"/>
        <w:numPr>
          <w:ilvl w:val="0"/>
          <w:numId w:val="206"/>
        </w:numPr>
        <w:jc w:val="both"/>
        <w:rPr>
          <w:rFonts w:ascii="Arial" w:eastAsia="SimSun" w:hAnsi="Arial" w:cs="Arial"/>
        </w:rPr>
      </w:pPr>
      <w:r w:rsidRPr="00916ABE">
        <w:rPr>
          <w:rFonts w:ascii="Arial" w:eastAsia="SimSun" w:hAnsi="Arial" w:cs="Arial"/>
        </w:rPr>
        <w:t xml:space="preserve">La preimpresión se realizará con tecnología </w:t>
      </w:r>
      <w:r w:rsidRPr="00916ABE">
        <w:rPr>
          <w:rFonts w:ascii="Arial" w:eastAsia="SimSun" w:hAnsi="Arial" w:cs="Arial"/>
          <w:i/>
          <w:iCs/>
        </w:rPr>
        <w:t>Offset</w:t>
      </w:r>
      <w:r w:rsidRPr="00916ABE">
        <w:rPr>
          <w:rFonts w:ascii="Arial" w:eastAsia="SimSun" w:hAnsi="Arial" w:cs="Arial"/>
        </w:rPr>
        <w:t xml:space="preserve"> de seguridad de alta resolución, para lo cual, </w:t>
      </w:r>
      <w:r w:rsidRPr="00916ABE">
        <w:rPr>
          <w:rFonts w:ascii="Arial" w:eastAsia="SimSun" w:hAnsi="Arial" w:cs="Arial"/>
          <w:b/>
          <w:bCs/>
        </w:rPr>
        <w:t xml:space="preserve">“El Proveedor” </w:t>
      </w:r>
      <w:r w:rsidRPr="00916ABE">
        <w:rPr>
          <w:rFonts w:ascii="Arial" w:eastAsia="SimSun" w:hAnsi="Arial" w:cs="Arial"/>
        </w:rPr>
        <w:t xml:space="preserve">podrá utilizar un sitio externo al CPC, esta planta podrá estar ubicada en la República Mexicana o en el Extranjero. </w:t>
      </w:r>
      <w:r w:rsidRPr="00916ABE">
        <w:rPr>
          <w:rFonts w:ascii="Arial" w:eastAsia="SimSun" w:hAnsi="Arial" w:cs="Arial"/>
          <w:b/>
          <w:bCs/>
        </w:rPr>
        <w:t xml:space="preserve">“El Proveedor” </w:t>
      </w:r>
      <w:r w:rsidRPr="00916ABE">
        <w:rPr>
          <w:rFonts w:ascii="Arial" w:eastAsia="SimSun" w:hAnsi="Arial" w:cs="Arial"/>
        </w:rPr>
        <w:t xml:space="preserve">en su Propuesta Técnica indicará el lugar en donde estará ubicado el Centro de preimpresión de la CPV. </w:t>
      </w:r>
    </w:p>
    <w:p w14:paraId="60398E64" w14:textId="77777777" w:rsidR="00916ABE" w:rsidRPr="00916ABE" w:rsidRDefault="00916ABE" w:rsidP="00916ABE">
      <w:pPr>
        <w:widowControl w:val="0"/>
        <w:ind w:left="360"/>
        <w:contextualSpacing/>
        <w:jc w:val="both"/>
        <w:rPr>
          <w:rFonts w:ascii="Arial" w:eastAsia="SimSun" w:hAnsi="Arial" w:cs="Arial"/>
          <w:bCs/>
          <w:snapToGrid w:val="0"/>
        </w:rPr>
      </w:pPr>
    </w:p>
    <w:p w14:paraId="1B1883D9" w14:textId="77777777" w:rsidR="00916ABE" w:rsidRPr="00916ABE" w:rsidRDefault="00916ABE" w:rsidP="00916ABE">
      <w:pPr>
        <w:widowControl w:val="0"/>
        <w:ind w:left="360"/>
        <w:contextualSpacing/>
        <w:jc w:val="both"/>
        <w:rPr>
          <w:rFonts w:ascii="Arial" w:eastAsia="SimSun" w:hAnsi="Arial" w:cs="Arial"/>
          <w:snapToGrid w:val="0"/>
        </w:rPr>
      </w:pPr>
      <w:r w:rsidRPr="00916ABE">
        <w:rPr>
          <w:rFonts w:ascii="Arial" w:eastAsia="SimSun" w:hAnsi="Arial" w:cs="Arial"/>
          <w:b/>
          <w:bCs/>
          <w:snapToGrid w:val="0"/>
        </w:rPr>
        <w:t xml:space="preserve">“El Licitante” </w:t>
      </w:r>
      <w:r w:rsidRPr="00916ABE">
        <w:rPr>
          <w:rFonts w:ascii="Arial" w:eastAsia="SimSun" w:hAnsi="Arial" w:cs="Arial"/>
          <w:bCs/>
          <w:snapToGrid w:val="0"/>
        </w:rPr>
        <w:t xml:space="preserve">deberá indicar en su Propuesta Técnica </w:t>
      </w:r>
      <w:r w:rsidRPr="00916ABE">
        <w:rPr>
          <w:rFonts w:ascii="Arial" w:eastAsia="SimSun" w:hAnsi="Arial" w:cs="Arial"/>
          <w:snapToGrid w:val="0"/>
        </w:rPr>
        <w:t xml:space="preserve">que otorgará todas las facilidades para que personal de </w:t>
      </w:r>
      <w:r w:rsidRPr="00916ABE">
        <w:rPr>
          <w:rFonts w:ascii="Arial" w:eastAsia="SimSun" w:hAnsi="Arial" w:cs="Arial"/>
          <w:b/>
          <w:snapToGrid w:val="0"/>
        </w:rPr>
        <w:t>“El Instituto”</w:t>
      </w:r>
      <w:r w:rsidRPr="00916ABE">
        <w:rPr>
          <w:rFonts w:ascii="Arial" w:eastAsia="SimSun" w:hAnsi="Arial" w:cs="Arial"/>
          <w:snapToGrid w:val="0"/>
        </w:rPr>
        <w:t xml:space="preserve"> que sea designado, lleve a cabo las labores de Supervisión y Control del proceso de producción en la fase única de la etapa de ejecución especificada en el punto </w:t>
      </w:r>
      <w:r w:rsidRPr="00916ABE">
        <w:rPr>
          <w:rFonts w:ascii="Arial" w:eastAsia="SimSun" w:hAnsi="Arial" w:cs="Arial"/>
          <w:i/>
          <w:snapToGrid w:val="0"/>
        </w:rPr>
        <w:t xml:space="preserve">11 Plan de </w:t>
      </w:r>
      <w:r w:rsidRPr="00916ABE">
        <w:rPr>
          <w:rFonts w:ascii="Arial" w:eastAsia="SimSun" w:hAnsi="Arial" w:cs="Arial"/>
          <w:i/>
          <w:snapToGrid w:val="0"/>
        </w:rPr>
        <w:lastRenderedPageBreak/>
        <w:t>Actividades y Estructura Organizacional</w:t>
      </w:r>
      <w:r w:rsidRPr="00916ABE">
        <w:rPr>
          <w:rFonts w:ascii="Arial" w:eastAsia="SimSun" w:hAnsi="Arial" w:cs="Arial"/>
          <w:snapToGrid w:val="0"/>
        </w:rPr>
        <w:t xml:space="preserve"> en su apartado </w:t>
      </w:r>
      <w:r w:rsidRPr="00916ABE">
        <w:rPr>
          <w:rFonts w:ascii="Arial" w:eastAsia="SimSun" w:hAnsi="Arial" w:cs="Arial"/>
          <w:i/>
          <w:snapToGrid w:val="0"/>
        </w:rPr>
        <w:t>Etapa 2 Ejecución</w:t>
      </w:r>
      <w:r w:rsidRPr="00916ABE">
        <w:rPr>
          <w:rFonts w:ascii="Arial" w:eastAsia="SimSun" w:hAnsi="Arial" w:cs="Arial"/>
          <w:snapToGrid w:val="0"/>
        </w:rPr>
        <w:t xml:space="preserve"> del proyecto, conforme a lo especificado en el presente Anexo Técnico. Los detalles de la Supervisión serán revisados y entregados a </w:t>
      </w:r>
      <w:r w:rsidRPr="00916ABE">
        <w:rPr>
          <w:rFonts w:ascii="Arial" w:eastAsia="SimSun" w:hAnsi="Arial" w:cs="Arial"/>
          <w:b/>
          <w:snapToGrid w:val="0"/>
        </w:rPr>
        <w:t>"El Proveedor"</w:t>
      </w:r>
      <w:r w:rsidRPr="00916ABE">
        <w:rPr>
          <w:rFonts w:ascii="Arial" w:eastAsia="SimSun" w:hAnsi="Arial" w:cs="Arial"/>
          <w:snapToGrid w:val="0"/>
        </w:rPr>
        <w:t xml:space="preserve"> 30 días naturales posteriores a la fecha de notificación de adjudicación del Contrato. </w:t>
      </w:r>
    </w:p>
    <w:p w14:paraId="1686D66E" w14:textId="77777777" w:rsidR="00916ABE" w:rsidRPr="00916ABE" w:rsidRDefault="00916ABE" w:rsidP="00916ABE">
      <w:pPr>
        <w:widowControl w:val="0"/>
        <w:ind w:left="360"/>
        <w:contextualSpacing/>
        <w:jc w:val="both"/>
        <w:rPr>
          <w:rFonts w:ascii="Arial" w:eastAsia="SimSun" w:hAnsi="Arial" w:cs="Arial"/>
          <w:snapToGrid w:val="0"/>
        </w:rPr>
      </w:pPr>
    </w:p>
    <w:p w14:paraId="4DDCEF16" w14:textId="77777777" w:rsidR="00916ABE" w:rsidRPr="00916ABE" w:rsidRDefault="00916ABE" w:rsidP="00916ABE">
      <w:pPr>
        <w:widowControl w:val="0"/>
        <w:ind w:left="426"/>
        <w:contextualSpacing/>
        <w:jc w:val="both"/>
        <w:rPr>
          <w:rFonts w:ascii="Arial" w:eastAsia="SimSun" w:hAnsi="Arial" w:cs="Arial"/>
          <w:snapToGrid w:val="0"/>
          <w:lang w:eastAsia="es-MX"/>
        </w:rPr>
      </w:pPr>
      <w:r w:rsidRPr="00916ABE">
        <w:rPr>
          <w:rFonts w:ascii="Arial" w:eastAsia="SimSun" w:hAnsi="Arial" w:cs="Arial"/>
          <w:b/>
          <w:snapToGrid w:val="0"/>
          <w:lang w:eastAsia="es-MX"/>
        </w:rPr>
        <w:t>"El Instituto"</w:t>
      </w:r>
      <w:r w:rsidRPr="00916ABE">
        <w:rPr>
          <w:rFonts w:ascii="Arial" w:eastAsia="SimSun" w:hAnsi="Arial" w:cs="Arial"/>
          <w:snapToGrid w:val="0"/>
          <w:lang w:eastAsia="es-MX"/>
        </w:rPr>
        <w:t xml:space="preserve"> autorizará el acceso de personal, bienes y materiales a las instalaciones del CPC. </w:t>
      </w:r>
      <w:r w:rsidRPr="00916ABE">
        <w:rPr>
          <w:rFonts w:ascii="Arial" w:eastAsia="SimSun" w:hAnsi="Arial" w:cs="Arial"/>
          <w:b/>
          <w:snapToGrid w:val="0"/>
          <w:lang w:eastAsia="es-MX"/>
        </w:rPr>
        <w:t>“El Instituto”</w:t>
      </w:r>
      <w:r w:rsidRPr="00916ABE">
        <w:rPr>
          <w:rFonts w:ascii="Arial" w:eastAsia="SimSun" w:hAnsi="Arial" w:cs="Arial"/>
          <w:snapToGrid w:val="0"/>
          <w:lang w:eastAsia="es-MX"/>
        </w:rPr>
        <w:t xml:space="preserve"> entregará el procedimiento para tal fin a </w:t>
      </w:r>
      <w:r w:rsidRPr="00916ABE">
        <w:rPr>
          <w:rFonts w:ascii="Arial" w:eastAsia="SimSun" w:hAnsi="Arial" w:cs="Arial"/>
          <w:b/>
          <w:snapToGrid w:val="0"/>
          <w:lang w:eastAsia="es-MX"/>
        </w:rPr>
        <w:t>"El Proveedor"</w:t>
      </w:r>
      <w:r w:rsidRPr="00916ABE">
        <w:rPr>
          <w:rFonts w:ascii="Arial" w:eastAsia="SimSun" w:hAnsi="Arial" w:cs="Arial"/>
          <w:snapToGrid w:val="0"/>
          <w:lang w:eastAsia="es-MX"/>
        </w:rPr>
        <w:t xml:space="preserve"> 30 días naturales después de la fecha de notificación de adjudicación del </w:t>
      </w:r>
      <w:r w:rsidRPr="00916ABE">
        <w:rPr>
          <w:rFonts w:ascii="Arial" w:eastAsia="SimSun" w:hAnsi="Arial" w:cs="Arial"/>
          <w:snapToGrid w:val="0"/>
        </w:rPr>
        <w:t>Contrato</w:t>
      </w:r>
      <w:r w:rsidRPr="00916ABE">
        <w:rPr>
          <w:rFonts w:ascii="Arial" w:eastAsia="SimSun" w:hAnsi="Arial" w:cs="Arial"/>
          <w:snapToGrid w:val="0"/>
          <w:lang w:eastAsia="es-MX"/>
        </w:rPr>
        <w:t>.</w:t>
      </w:r>
    </w:p>
    <w:p w14:paraId="2FCCF084" w14:textId="77777777" w:rsidR="00916ABE" w:rsidRPr="00916ABE" w:rsidRDefault="00916ABE" w:rsidP="00916ABE">
      <w:pPr>
        <w:widowControl w:val="0"/>
        <w:ind w:left="426"/>
        <w:contextualSpacing/>
        <w:jc w:val="both"/>
        <w:rPr>
          <w:rFonts w:ascii="Arial" w:eastAsia="SimSun" w:hAnsi="Arial" w:cs="Arial"/>
          <w:snapToGrid w:val="0"/>
          <w:lang w:eastAsia="es-MX"/>
        </w:rPr>
      </w:pPr>
    </w:p>
    <w:p w14:paraId="6433C367" w14:textId="77777777" w:rsidR="00916ABE" w:rsidRPr="00916ABE" w:rsidRDefault="00916ABE" w:rsidP="00916ABE">
      <w:pPr>
        <w:widowControl w:val="0"/>
        <w:ind w:left="426"/>
        <w:contextualSpacing/>
        <w:jc w:val="both"/>
        <w:rPr>
          <w:rFonts w:ascii="Arial" w:eastAsia="SimSun" w:hAnsi="Arial" w:cs="Arial"/>
          <w:bCs/>
          <w:snapToGrid w:val="0"/>
        </w:rPr>
      </w:pPr>
      <w:r w:rsidRPr="00916ABE">
        <w:rPr>
          <w:rFonts w:ascii="Arial" w:eastAsia="SimSun" w:hAnsi="Arial" w:cs="Arial"/>
          <w:snapToGrid w:val="0"/>
          <w:lang w:eastAsia="es-MX"/>
        </w:rPr>
        <w:t xml:space="preserve">El acceso vehicular, así como la vigilancia general del inmueble y de la línea de producción serán responsabilidades de </w:t>
      </w:r>
      <w:r w:rsidRPr="00916ABE">
        <w:rPr>
          <w:rFonts w:ascii="Arial" w:eastAsia="SimSun" w:hAnsi="Arial" w:cs="Arial"/>
          <w:b/>
          <w:bCs/>
          <w:snapToGrid w:val="0"/>
        </w:rPr>
        <w:t>“El Proveedor”</w:t>
      </w:r>
      <w:r w:rsidRPr="00916ABE">
        <w:rPr>
          <w:rFonts w:ascii="Arial" w:eastAsia="SimSun" w:hAnsi="Arial" w:cs="Arial"/>
          <w:bCs/>
          <w:snapToGrid w:val="0"/>
        </w:rPr>
        <w:t xml:space="preserve">. </w:t>
      </w:r>
    </w:p>
    <w:p w14:paraId="30DC4340" w14:textId="77777777" w:rsidR="00916ABE" w:rsidRPr="00916ABE" w:rsidRDefault="00916ABE" w:rsidP="00916ABE">
      <w:pPr>
        <w:widowControl w:val="0"/>
        <w:ind w:left="426"/>
        <w:contextualSpacing/>
        <w:jc w:val="both"/>
        <w:rPr>
          <w:rFonts w:ascii="Arial" w:eastAsia="SimSun" w:hAnsi="Arial" w:cs="Arial"/>
          <w:b/>
          <w:snapToGrid w:val="0"/>
          <w:lang w:eastAsia="es-MX"/>
        </w:rPr>
      </w:pPr>
    </w:p>
    <w:p w14:paraId="0D0CB942" w14:textId="77777777" w:rsidR="00916ABE" w:rsidRPr="00916ABE" w:rsidRDefault="00916ABE" w:rsidP="00916ABE">
      <w:pPr>
        <w:widowControl w:val="0"/>
        <w:ind w:left="426"/>
        <w:contextualSpacing/>
        <w:jc w:val="both"/>
        <w:rPr>
          <w:rFonts w:ascii="Arial" w:eastAsia="SimSun" w:hAnsi="Arial" w:cs="Arial"/>
          <w:snapToGrid w:val="0"/>
        </w:rPr>
      </w:pPr>
      <w:r w:rsidRPr="00916ABE">
        <w:rPr>
          <w:rFonts w:ascii="Arial" w:eastAsia="SimSun" w:hAnsi="Arial" w:cs="Arial"/>
          <w:b/>
          <w:snapToGrid w:val="0"/>
          <w:lang w:eastAsia="es-MX"/>
        </w:rPr>
        <w:t>“El Licitante”</w:t>
      </w:r>
      <w:r w:rsidRPr="00916ABE">
        <w:rPr>
          <w:rFonts w:ascii="Arial" w:eastAsia="SimSun" w:hAnsi="Arial" w:cs="Arial"/>
          <w:snapToGrid w:val="0"/>
          <w:lang w:eastAsia="es-MX"/>
        </w:rPr>
        <w:t xml:space="preserve"> deberá considerar que la delimitación de responsabilidades será definida conjuntamente entre </w:t>
      </w:r>
      <w:r w:rsidRPr="00916ABE">
        <w:rPr>
          <w:rFonts w:ascii="Arial" w:eastAsia="SimSun" w:hAnsi="Arial" w:cs="Arial"/>
          <w:b/>
          <w:snapToGrid w:val="0"/>
          <w:lang w:eastAsia="es-MX"/>
        </w:rPr>
        <w:t>“El Instituto”</w:t>
      </w:r>
      <w:r w:rsidRPr="00916ABE">
        <w:rPr>
          <w:rFonts w:ascii="Arial" w:eastAsia="SimSun" w:hAnsi="Arial" w:cs="Arial"/>
          <w:snapToGrid w:val="0"/>
          <w:lang w:eastAsia="es-MX"/>
        </w:rPr>
        <w:t xml:space="preserve"> y </w:t>
      </w:r>
      <w:r w:rsidRPr="00916ABE">
        <w:rPr>
          <w:rFonts w:ascii="Arial" w:eastAsia="SimSun" w:hAnsi="Arial" w:cs="Arial"/>
          <w:b/>
          <w:snapToGrid w:val="0"/>
          <w:lang w:eastAsia="es-MX"/>
        </w:rPr>
        <w:t>“El Proveedor”,</w:t>
      </w:r>
      <w:r w:rsidRPr="00916ABE">
        <w:rPr>
          <w:rFonts w:ascii="Arial" w:eastAsia="SimSun" w:hAnsi="Arial" w:cs="Arial"/>
          <w:snapToGrid w:val="0"/>
          <w:lang w:eastAsia="es-MX"/>
        </w:rPr>
        <w:t xml:space="preserve"> de acuerdo con las condiciones generales de los Inmuebles y sus zonas de acceso bajo la consideración de que las características y elementos de seguridad se encuentran establecidos en el numeral </w:t>
      </w:r>
      <w:r w:rsidRPr="00916ABE">
        <w:rPr>
          <w:rFonts w:ascii="Arial" w:eastAsia="SimSun" w:hAnsi="Arial" w:cs="Arial"/>
          <w:i/>
          <w:snapToGrid w:val="0"/>
          <w:lang w:eastAsia="es-MX"/>
        </w:rPr>
        <w:t>10.4. ''Control de Vigilancia Policiaco''</w:t>
      </w:r>
      <w:r w:rsidRPr="00916ABE">
        <w:rPr>
          <w:rFonts w:ascii="Arial" w:eastAsia="SimSun" w:hAnsi="Arial" w:cs="Arial"/>
          <w:snapToGrid w:val="0"/>
          <w:lang w:eastAsia="es-MX"/>
        </w:rPr>
        <w:t xml:space="preserve"> del Anexo técnico. Este detalle formará parte de las actividades que se integren al Plan de Actividades considerado en el numeral </w:t>
      </w:r>
      <w:r w:rsidRPr="00916ABE">
        <w:rPr>
          <w:rFonts w:ascii="Arial" w:eastAsia="SimSun" w:hAnsi="Arial" w:cs="Arial"/>
          <w:i/>
          <w:snapToGrid w:val="0"/>
          <w:lang w:eastAsia="es-MX"/>
        </w:rPr>
        <w:t>11. “Plan de Actividades y Estructura Organizacional”</w:t>
      </w:r>
      <w:r w:rsidRPr="00916ABE">
        <w:rPr>
          <w:rFonts w:ascii="Arial" w:eastAsia="SimSun" w:hAnsi="Arial" w:cs="Arial"/>
          <w:snapToGrid w:val="0"/>
          <w:lang w:eastAsia="es-MX"/>
        </w:rPr>
        <w:t xml:space="preserve"> del mismo Anexo Técnico.</w:t>
      </w:r>
    </w:p>
    <w:p w14:paraId="3C2BC5A2" w14:textId="77777777" w:rsidR="00916ABE" w:rsidRPr="00916ABE" w:rsidRDefault="00916ABE" w:rsidP="00916ABE">
      <w:pPr>
        <w:widowControl w:val="0"/>
        <w:jc w:val="both"/>
        <w:rPr>
          <w:rFonts w:ascii="Arial" w:eastAsia="SimSun" w:hAnsi="Arial" w:cs="Arial"/>
          <w:b/>
          <w:bCs/>
        </w:rPr>
      </w:pPr>
    </w:p>
    <w:p w14:paraId="7649BB94" w14:textId="77777777" w:rsidR="00916ABE" w:rsidRPr="00916ABE" w:rsidRDefault="00916ABE">
      <w:pPr>
        <w:numPr>
          <w:ilvl w:val="0"/>
          <w:numId w:val="206"/>
        </w:numPr>
        <w:snapToGrid w:val="0"/>
        <w:contextualSpacing/>
        <w:jc w:val="both"/>
        <w:rPr>
          <w:rFonts w:ascii="Arial" w:eastAsia="SimSun" w:hAnsi="Arial" w:cs="Arial"/>
          <w:snapToGrid w:val="0"/>
        </w:rPr>
      </w:pPr>
      <w:r w:rsidRPr="00916ABE">
        <w:rPr>
          <w:rFonts w:ascii="Arial" w:eastAsia="SimSun" w:hAnsi="Arial" w:cs="Arial"/>
          <w:bCs/>
          <w:snapToGrid w:val="0"/>
        </w:rPr>
        <w:t xml:space="preserve">Para garantizar el adecuado funcionamiento del CPC. </w:t>
      </w:r>
      <w:r w:rsidRPr="00916ABE">
        <w:rPr>
          <w:rFonts w:ascii="Arial" w:eastAsia="SimSun" w:hAnsi="Arial" w:cs="Arial"/>
          <w:b/>
          <w:bCs/>
          <w:snapToGrid w:val="0"/>
        </w:rPr>
        <w:t>“El Licitante”</w:t>
      </w:r>
      <w:r w:rsidRPr="00916ABE">
        <w:rPr>
          <w:rFonts w:ascii="Arial" w:eastAsia="SimSun" w:hAnsi="Arial" w:cs="Arial"/>
          <w:bCs/>
          <w:snapToGrid w:val="0"/>
        </w:rPr>
        <w:t xml:space="preserve"> deberá integrar</w:t>
      </w:r>
      <w:r w:rsidRPr="00916ABE">
        <w:rPr>
          <w:rFonts w:ascii="Arial" w:eastAsia="SimSun" w:hAnsi="Arial" w:cs="Arial"/>
          <w:snapToGrid w:val="0"/>
        </w:rPr>
        <w:t xml:space="preserve"> en su Pro</w:t>
      </w:r>
      <w:r w:rsidRPr="00916ABE">
        <w:rPr>
          <w:rFonts w:ascii="Arial" w:eastAsia="SimSun" w:hAnsi="Arial" w:cs="Arial"/>
          <w:bCs/>
          <w:snapToGrid w:val="0"/>
        </w:rPr>
        <w:t>pu</w:t>
      </w:r>
      <w:r w:rsidRPr="00916ABE">
        <w:rPr>
          <w:rFonts w:ascii="Arial" w:eastAsia="SimSun" w:hAnsi="Arial" w:cs="Arial"/>
          <w:snapToGrid w:val="0"/>
        </w:rPr>
        <w:t>esta Técnica, un esquema de control de todo el proceso de producción.</w:t>
      </w:r>
    </w:p>
    <w:p w14:paraId="05AE13E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 </w:t>
      </w:r>
    </w:p>
    <w:p w14:paraId="023E5791" w14:textId="77777777" w:rsidR="00916ABE" w:rsidRPr="00916ABE" w:rsidRDefault="00916ABE">
      <w:pPr>
        <w:numPr>
          <w:ilvl w:val="0"/>
          <w:numId w:val="206"/>
        </w:numPr>
        <w:snapToGrid w:val="0"/>
        <w:contextualSpacing/>
        <w:jc w:val="both"/>
        <w:rPr>
          <w:rFonts w:ascii="Arial" w:eastAsia="SimSun" w:hAnsi="Arial" w:cs="Arial"/>
          <w:snapToGrid w:val="0"/>
        </w:rPr>
      </w:pPr>
      <w:r w:rsidRPr="00916ABE">
        <w:rPr>
          <w:rFonts w:ascii="Arial" w:eastAsia="SimSun" w:hAnsi="Arial" w:cs="Arial"/>
          <w:b/>
          <w:snapToGrid w:val="0"/>
        </w:rPr>
        <w:t xml:space="preserve">“El Licitante” </w:t>
      </w:r>
      <w:r w:rsidRPr="00916ABE">
        <w:rPr>
          <w:rFonts w:ascii="Arial" w:eastAsia="SimSun" w:hAnsi="Arial" w:cs="Arial"/>
          <w:snapToGrid w:val="0"/>
        </w:rPr>
        <w:t>deberá describir en su Propuesta Técnica el proceso de producción, el cual deberá contener cuando menos los siguientes conceptos:</w:t>
      </w:r>
    </w:p>
    <w:p w14:paraId="2CB21691" w14:textId="77777777" w:rsidR="00916ABE" w:rsidRPr="00916ABE" w:rsidRDefault="00916ABE" w:rsidP="00916ABE">
      <w:pPr>
        <w:widowControl w:val="0"/>
        <w:jc w:val="both"/>
        <w:rPr>
          <w:rFonts w:ascii="Arial" w:eastAsia="SimSun" w:hAnsi="Arial" w:cs="Arial"/>
        </w:rPr>
      </w:pPr>
    </w:p>
    <w:p w14:paraId="471877B1" w14:textId="77777777" w:rsidR="00916ABE" w:rsidRPr="00916ABE" w:rsidRDefault="00916ABE">
      <w:pPr>
        <w:numPr>
          <w:ilvl w:val="0"/>
          <w:numId w:val="204"/>
        </w:numPr>
        <w:ind w:left="709"/>
        <w:jc w:val="both"/>
        <w:rPr>
          <w:rFonts w:ascii="Arial" w:eastAsia="SimSun" w:hAnsi="Arial" w:cs="Arial"/>
        </w:rPr>
      </w:pPr>
      <w:r w:rsidRPr="00916ABE">
        <w:rPr>
          <w:rFonts w:ascii="Arial" w:eastAsia="SimSun" w:hAnsi="Arial" w:cs="Arial"/>
        </w:rPr>
        <w:t>Esquema de seguridad para el envío de la materia prima e insumos de cada uno de los fabricantes al CPC.</w:t>
      </w:r>
    </w:p>
    <w:p w14:paraId="10B4A8EE" w14:textId="77777777" w:rsidR="00916ABE" w:rsidRPr="00916ABE" w:rsidRDefault="00916ABE">
      <w:pPr>
        <w:numPr>
          <w:ilvl w:val="0"/>
          <w:numId w:val="204"/>
        </w:numPr>
        <w:ind w:left="709"/>
        <w:jc w:val="both"/>
        <w:rPr>
          <w:rFonts w:ascii="Arial" w:eastAsia="SimSun" w:hAnsi="Arial" w:cs="Arial"/>
        </w:rPr>
      </w:pPr>
      <w:r w:rsidRPr="00916ABE">
        <w:rPr>
          <w:rFonts w:ascii="Arial" w:eastAsia="SimSun" w:hAnsi="Arial" w:cs="Arial"/>
        </w:rPr>
        <w:t>Procedimiento para la recepción, inspección y almacenaje, detallando el personal y los mecanismos que utilizará para la aceptación o rechazo de los materiales e insumos, así como la seguridad para el almacenamiento de éstos.</w:t>
      </w:r>
    </w:p>
    <w:p w14:paraId="7DC16DF3" w14:textId="77777777" w:rsidR="00916ABE" w:rsidRPr="00916ABE" w:rsidRDefault="00916ABE">
      <w:pPr>
        <w:numPr>
          <w:ilvl w:val="0"/>
          <w:numId w:val="204"/>
        </w:numPr>
        <w:ind w:left="709"/>
        <w:jc w:val="both"/>
        <w:rPr>
          <w:rFonts w:ascii="Arial" w:eastAsia="SimSun" w:hAnsi="Arial" w:cs="Arial"/>
        </w:rPr>
      </w:pPr>
      <w:r w:rsidRPr="00916ABE">
        <w:rPr>
          <w:rFonts w:ascii="Arial" w:eastAsia="SimSun" w:hAnsi="Arial" w:cs="Arial"/>
        </w:rPr>
        <w:t>Recepción y validación de la información que será impresa en la CPV.</w:t>
      </w:r>
    </w:p>
    <w:p w14:paraId="00A40C07"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y validación de la información.</w:t>
      </w:r>
    </w:p>
    <w:p w14:paraId="306E08B0"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 xml:space="preserve">Deberá verificar la información proporcionada por </w:t>
      </w:r>
      <w:r w:rsidRPr="00916ABE">
        <w:rPr>
          <w:rFonts w:ascii="Arial" w:eastAsia="SimSun" w:hAnsi="Arial" w:cs="Arial"/>
          <w:b/>
        </w:rPr>
        <w:t>“El Instituto”,</w:t>
      </w:r>
      <w:r w:rsidRPr="00916ABE">
        <w:rPr>
          <w:rFonts w:ascii="Arial" w:eastAsia="SimSun" w:hAnsi="Arial" w:cs="Arial"/>
        </w:rPr>
        <w:t xml:space="preserve"> para que coincida con la Orden de Servicio para la Producción de la CPV.</w:t>
      </w:r>
    </w:p>
    <w:p w14:paraId="08501EDC"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 xml:space="preserve">Si existiera error en la lectura o contenido de la información deberá generar los reportes correspondientes para comunicarlos a </w:t>
      </w:r>
      <w:r w:rsidRPr="00916ABE">
        <w:rPr>
          <w:rFonts w:ascii="Arial" w:eastAsia="SimSun" w:hAnsi="Arial" w:cs="Arial"/>
          <w:b/>
        </w:rPr>
        <w:t>“El Instituto”.</w:t>
      </w:r>
    </w:p>
    <w:p w14:paraId="04BC9184"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 xml:space="preserve">Generación de reportes para el </w:t>
      </w:r>
      <w:r w:rsidRPr="00916ABE">
        <w:rPr>
          <w:rFonts w:ascii="Arial" w:eastAsia="SimSun" w:hAnsi="Arial" w:cs="Arial"/>
          <w:lang w:eastAsia="es-MX"/>
        </w:rPr>
        <w:t>Control de Calidad</w:t>
      </w:r>
      <w:r w:rsidRPr="00916ABE">
        <w:rPr>
          <w:rFonts w:ascii="Arial" w:eastAsia="SimSun" w:hAnsi="Arial" w:cs="Arial"/>
        </w:rPr>
        <w:t xml:space="preserve"> de acuerdo con el “Manual de Control de Calidad” establecido por </w:t>
      </w:r>
      <w:r w:rsidRPr="00916ABE">
        <w:rPr>
          <w:rFonts w:ascii="Arial" w:eastAsia="SimSun" w:hAnsi="Arial" w:cs="Arial"/>
          <w:b/>
          <w:bCs/>
        </w:rPr>
        <w:t>“El Instituto”.</w:t>
      </w:r>
    </w:p>
    <w:p w14:paraId="51271788"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Reproceso de la información en caso de ser necesario.</w:t>
      </w:r>
    </w:p>
    <w:p w14:paraId="63BEA2CB" w14:textId="77777777" w:rsidR="00916ABE" w:rsidRPr="00916ABE" w:rsidRDefault="00916ABE" w:rsidP="00916ABE">
      <w:pPr>
        <w:widowControl w:val="0"/>
        <w:jc w:val="both"/>
        <w:rPr>
          <w:rFonts w:ascii="Arial" w:eastAsia="SimSun" w:hAnsi="Arial" w:cs="Arial"/>
        </w:rPr>
      </w:pPr>
    </w:p>
    <w:p w14:paraId="23783AF0" w14:textId="77777777" w:rsidR="00916ABE" w:rsidRPr="00916ABE" w:rsidRDefault="00916ABE">
      <w:pPr>
        <w:numPr>
          <w:ilvl w:val="0"/>
          <w:numId w:val="204"/>
        </w:numPr>
        <w:ind w:left="709"/>
        <w:jc w:val="both"/>
        <w:rPr>
          <w:rFonts w:ascii="Arial" w:eastAsia="SimSun" w:hAnsi="Arial" w:cs="Arial"/>
          <w:b/>
          <w:bCs/>
        </w:rPr>
      </w:pPr>
      <w:r w:rsidRPr="00916ABE">
        <w:rPr>
          <w:rFonts w:ascii="Arial" w:eastAsia="SimSun" w:hAnsi="Arial" w:cs="Arial"/>
          <w:b/>
          <w:bCs/>
        </w:rPr>
        <w:t>Proceso de impresión (Personalización).</w:t>
      </w:r>
    </w:p>
    <w:p w14:paraId="5679BFF6"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Reporte diario de producción definiendo la entrega y el número de Orden de servicio para la Producción de CPV a imprimir.</w:t>
      </w:r>
    </w:p>
    <w:p w14:paraId="17C611BE"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Definir el proceso y capacidades de producción de la impresora.</w:t>
      </w:r>
    </w:p>
    <w:p w14:paraId="24A3638B"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Ajustes al equipo de impresión necesarios para la correcta impresión de acuerdo con las recomendaciones del fabricante.</w:t>
      </w:r>
    </w:p>
    <w:p w14:paraId="2B2E83D8" w14:textId="77777777" w:rsidR="00916ABE" w:rsidRPr="00916ABE" w:rsidRDefault="00916ABE">
      <w:pPr>
        <w:numPr>
          <w:ilvl w:val="2"/>
          <w:numId w:val="205"/>
        </w:numPr>
        <w:ind w:left="1134"/>
        <w:rPr>
          <w:rFonts w:ascii="Arial" w:eastAsia="SimSun" w:hAnsi="Arial" w:cs="Arial"/>
        </w:rPr>
      </w:pPr>
      <w:r w:rsidRPr="00916ABE">
        <w:rPr>
          <w:rFonts w:ascii="Arial" w:eastAsia="SimSun" w:hAnsi="Arial" w:cs="Arial"/>
        </w:rPr>
        <w:t>Proceso de impresión que cumpla con lo establecido en el “Procedimiento de Control de Calidad” que se describen en el punto 7.3 “</w:t>
      </w:r>
      <w:r w:rsidRPr="00916ABE">
        <w:rPr>
          <w:rFonts w:ascii="Arial" w:eastAsia="SimSun" w:hAnsi="Arial" w:cs="Arial"/>
          <w:i/>
          <w:iCs/>
        </w:rPr>
        <w:t xml:space="preserve">Procedimiento de Control de Calidad que será aplicado por </w:t>
      </w:r>
      <w:r w:rsidRPr="00916ABE">
        <w:rPr>
          <w:rFonts w:ascii="Arial" w:eastAsia="SimSun" w:hAnsi="Arial" w:cs="Arial"/>
          <w:b/>
          <w:bCs/>
          <w:i/>
          <w:iCs/>
        </w:rPr>
        <w:t>“El Instituto”</w:t>
      </w:r>
      <w:r w:rsidRPr="00916ABE">
        <w:rPr>
          <w:rFonts w:ascii="Arial" w:eastAsia="SimSun" w:hAnsi="Arial" w:cs="Arial"/>
          <w:b/>
          <w:bCs/>
        </w:rPr>
        <w:t>.</w:t>
      </w:r>
    </w:p>
    <w:p w14:paraId="3284BFB9"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de las hojas rechazadas para su reproceso y posterior registro, inhabilitación y resguardo de mermas conforme a lo establecido en el “Procedimiento de Empaque Nacional” en el punto 7.5.</w:t>
      </w:r>
    </w:p>
    <w:p w14:paraId="29BBF646" w14:textId="77777777" w:rsidR="00916ABE" w:rsidRPr="00916ABE" w:rsidRDefault="00916ABE" w:rsidP="00916ABE">
      <w:pPr>
        <w:widowControl w:val="0"/>
        <w:jc w:val="both"/>
        <w:rPr>
          <w:rFonts w:ascii="Arial" w:eastAsia="SimSun" w:hAnsi="Arial" w:cs="Arial"/>
          <w:strike/>
        </w:rPr>
      </w:pPr>
    </w:p>
    <w:p w14:paraId="2AE39BA5" w14:textId="77777777" w:rsidR="00916ABE" w:rsidRPr="00916ABE" w:rsidRDefault="00916ABE">
      <w:pPr>
        <w:numPr>
          <w:ilvl w:val="0"/>
          <w:numId w:val="204"/>
        </w:numPr>
        <w:ind w:left="709"/>
        <w:jc w:val="both"/>
        <w:rPr>
          <w:rFonts w:ascii="Arial" w:eastAsia="SimSun" w:hAnsi="Arial" w:cs="Arial"/>
          <w:b/>
          <w:bCs/>
        </w:rPr>
      </w:pPr>
      <w:r w:rsidRPr="00916ABE">
        <w:rPr>
          <w:rFonts w:ascii="Arial" w:eastAsia="SimSun" w:hAnsi="Arial" w:cs="Arial"/>
          <w:b/>
          <w:bCs/>
        </w:rPr>
        <w:lastRenderedPageBreak/>
        <w:t xml:space="preserve">Proceso de Integración del DOVID. </w:t>
      </w:r>
    </w:p>
    <w:p w14:paraId="78D6D5F7"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Definir el proceso y capacidades de producción del equipo de integración del DOVID.</w:t>
      </w:r>
    </w:p>
    <w:p w14:paraId="64DB5A71"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y ordenamiento de hojas a procesar para la colocación del DOVID.</w:t>
      </w:r>
    </w:p>
    <w:p w14:paraId="4E2988AD"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Puesta en operación del equipo.</w:t>
      </w:r>
    </w:p>
    <w:p w14:paraId="2A6D36B5"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Verificación visual de la calidad de las hojas con el dispositivo DOVID, registrando la cantidad de inconsistencias de hojas o CPV rechazadas, separando las hojas rechazadas y preparando las hojas o CPV aprobadas para entregarlas al proceso de laminado.</w:t>
      </w:r>
    </w:p>
    <w:p w14:paraId="3AD879C6"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de las hojas rechazadas para su reproceso y posterior registro, inhabilitación y resguardo, de mermas conforme al procedimiento que se establece en el Punto 7.6.</w:t>
      </w:r>
    </w:p>
    <w:p w14:paraId="1DC4675D"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Reporte de producción, el cual deberá indicar y describir a detalle el rendimiento, eficiencia y merma durante el proceso de colocación del DOVID.</w:t>
      </w:r>
    </w:p>
    <w:p w14:paraId="12BE2ABD" w14:textId="77777777" w:rsidR="00916ABE" w:rsidRPr="00916ABE" w:rsidRDefault="00916ABE" w:rsidP="00916ABE">
      <w:pPr>
        <w:widowControl w:val="0"/>
        <w:ind w:left="840"/>
        <w:jc w:val="both"/>
        <w:rPr>
          <w:rFonts w:ascii="Arial" w:eastAsia="SimSun" w:hAnsi="Arial" w:cs="Arial"/>
        </w:rPr>
      </w:pPr>
    </w:p>
    <w:p w14:paraId="247A40DF" w14:textId="77777777" w:rsidR="00916ABE" w:rsidRPr="00916ABE" w:rsidRDefault="00916ABE">
      <w:pPr>
        <w:numPr>
          <w:ilvl w:val="0"/>
          <w:numId w:val="204"/>
        </w:numPr>
        <w:ind w:left="709"/>
        <w:jc w:val="both"/>
        <w:rPr>
          <w:rFonts w:ascii="Arial" w:eastAsia="SimSun" w:hAnsi="Arial" w:cs="Arial"/>
          <w:b/>
          <w:bCs/>
        </w:rPr>
      </w:pPr>
      <w:r w:rsidRPr="00916ABE">
        <w:rPr>
          <w:rFonts w:ascii="Arial" w:eastAsia="SimSun" w:hAnsi="Arial" w:cs="Arial"/>
          <w:b/>
          <w:bCs/>
        </w:rPr>
        <w:t>Proceso de laminado.</w:t>
      </w:r>
    </w:p>
    <w:p w14:paraId="011764EF"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Definir el proceso y capacidades de producción del equipo de integración del laminado.</w:t>
      </w:r>
    </w:p>
    <w:p w14:paraId="7987E7F5"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y ordenamiento de hojas a laminar.</w:t>
      </w:r>
    </w:p>
    <w:p w14:paraId="6DDA989D"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Puesta a punto del equipo de laminado.</w:t>
      </w:r>
    </w:p>
    <w:p w14:paraId="761DB917"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Verificación de la calidad de las hojas u hojas ya laminadas, registrando la cantidad e inconsistencias de laminados rechazados, separando las hojas rechazadas y preparación para entregar al proceso de troquelado.</w:t>
      </w:r>
    </w:p>
    <w:p w14:paraId="6D52A382"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Realizar el registro, inhabilitación y resguardo del material rechazado y de mermas conforme al procedimiento que se establece en el punto 7.6</w:t>
      </w:r>
    </w:p>
    <w:p w14:paraId="1657B1AF"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Reporte de producción el cual deberá indicar y describir a detalle el rendimiento, eficiencia y merma durante el proceso de laminado.</w:t>
      </w:r>
    </w:p>
    <w:p w14:paraId="3D483900" w14:textId="77777777" w:rsidR="00916ABE" w:rsidRPr="00916ABE" w:rsidRDefault="00916ABE">
      <w:pPr>
        <w:numPr>
          <w:ilvl w:val="0"/>
          <w:numId w:val="204"/>
        </w:numPr>
        <w:ind w:left="709"/>
        <w:jc w:val="both"/>
        <w:rPr>
          <w:rFonts w:ascii="Arial" w:eastAsia="SimSun" w:hAnsi="Arial" w:cs="Arial"/>
          <w:b/>
          <w:bCs/>
        </w:rPr>
      </w:pPr>
      <w:r w:rsidRPr="00916ABE">
        <w:rPr>
          <w:rFonts w:ascii="Arial" w:eastAsia="SimSun" w:hAnsi="Arial" w:cs="Arial"/>
          <w:b/>
          <w:bCs/>
        </w:rPr>
        <w:t>Proceso de troquelado.</w:t>
      </w:r>
    </w:p>
    <w:p w14:paraId="16BF9835"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Definir el proceso y capacidades de producción del equipo de troquelado.</w:t>
      </w:r>
    </w:p>
    <w:p w14:paraId="4F3EEF9C"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de hojas laminadas ordenadas para ser troqueladas.</w:t>
      </w:r>
    </w:p>
    <w:p w14:paraId="3C7B2304"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Puesta a punto del equipo de troquelado.</w:t>
      </w:r>
    </w:p>
    <w:p w14:paraId="5AFB2725"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Verificación del corte de acuerdo con los parámetros establecidos.</w:t>
      </w:r>
    </w:p>
    <w:p w14:paraId="70199659"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Realizar el registro, inhabilitación y resguardo del material rechazado y de mermas conforme al procedimiento que se establece en el en el punto 7.6.</w:t>
      </w:r>
    </w:p>
    <w:p w14:paraId="20A9C15B"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Reporte de producción el cual deberá indicar y describir a detalle el rendimiento, eficiencia y merma durante el proceso de troquelado.</w:t>
      </w:r>
    </w:p>
    <w:p w14:paraId="2B6B7EA0"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Entrega de las CPV aceptadas para el siguiente proceso.</w:t>
      </w:r>
    </w:p>
    <w:p w14:paraId="55E58D4D" w14:textId="77777777" w:rsidR="00916ABE" w:rsidRPr="00916ABE" w:rsidRDefault="00916ABE" w:rsidP="00916ABE">
      <w:pPr>
        <w:widowControl w:val="0"/>
        <w:jc w:val="both"/>
        <w:rPr>
          <w:rFonts w:ascii="Arial" w:eastAsia="SimSun" w:hAnsi="Arial" w:cs="Arial"/>
        </w:rPr>
      </w:pPr>
    </w:p>
    <w:p w14:paraId="626AA042" w14:textId="77777777" w:rsidR="00916ABE" w:rsidRPr="00916ABE" w:rsidRDefault="00916ABE">
      <w:pPr>
        <w:numPr>
          <w:ilvl w:val="0"/>
          <w:numId w:val="204"/>
        </w:numPr>
        <w:ind w:left="709"/>
        <w:jc w:val="both"/>
        <w:rPr>
          <w:rFonts w:ascii="Arial" w:eastAsia="SimSun" w:hAnsi="Arial" w:cs="Arial"/>
          <w:b/>
          <w:bCs/>
        </w:rPr>
      </w:pPr>
      <w:r w:rsidRPr="00916ABE">
        <w:rPr>
          <w:rFonts w:ascii="Arial" w:eastAsia="SimSun" w:hAnsi="Arial" w:cs="Arial"/>
          <w:b/>
          <w:bCs/>
        </w:rPr>
        <w:t>Verificación Automatizada de la calidad de la CPV.</w:t>
      </w:r>
    </w:p>
    <w:p w14:paraId="2F92E349"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Definir el proceso y capacidades de producción del Equipo de Verificación Automatizada.</w:t>
      </w:r>
    </w:p>
    <w:p w14:paraId="31264328"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Recepción de las CPV troqueladas.</w:t>
      </w:r>
    </w:p>
    <w:p w14:paraId="23EB34FE"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Programación y definición de parámetros a verificar.</w:t>
      </w:r>
    </w:p>
    <w:p w14:paraId="115CB77D"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Verificación de cada una de la CPV.</w:t>
      </w:r>
    </w:p>
    <w:p w14:paraId="2CF7E744"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 xml:space="preserve">Realizar el registro, inhabilitación y resguardo de la CPV que no cumplieron con los parámetros de calidad, conforme al procedimiento que se establece en el punto 7.3 </w:t>
      </w:r>
      <w:r w:rsidRPr="00916ABE">
        <w:rPr>
          <w:rFonts w:ascii="Arial" w:eastAsia="SimSun" w:hAnsi="Arial" w:cs="Arial"/>
          <w:i/>
          <w:iCs/>
        </w:rPr>
        <w:t xml:space="preserve">Procedimiento de Control de Calidad que será aplicado por </w:t>
      </w:r>
      <w:r w:rsidRPr="00916ABE">
        <w:rPr>
          <w:rFonts w:ascii="Arial" w:eastAsia="SimSun" w:hAnsi="Arial" w:cs="Arial"/>
          <w:b/>
          <w:bCs/>
          <w:i/>
          <w:iCs/>
        </w:rPr>
        <w:t>“El Instituto”</w:t>
      </w:r>
      <w:r w:rsidRPr="00916ABE">
        <w:rPr>
          <w:rFonts w:ascii="Arial" w:eastAsia="SimSun" w:hAnsi="Arial" w:cs="Arial"/>
          <w:b/>
          <w:bCs/>
        </w:rPr>
        <w:t>.</w:t>
      </w:r>
    </w:p>
    <w:p w14:paraId="3D6FDFAA"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 xml:space="preserve">Ordenamiento (automatizado) de la CPV por Módulo, Distrito y Punto de Distribución para la revisión del </w:t>
      </w:r>
      <w:r w:rsidRPr="00916ABE">
        <w:rPr>
          <w:rFonts w:ascii="Arial" w:eastAsia="SimSun" w:hAnsi="Arial" w:cs="Arial"/>
          <w:lang w:eastAsia="es-MX"/>
        </w:rPr>
        <w:t>Control de Calidad</w:t>
      </w:r>
      <w:r w:rsidRPr="00916ABE">
        <w:rPr>
          <w:rFonts w:ascii="Arial" w:eastAsia="SimSun" w:hAnsi="Arial" w:cs="Arial"/>
        </w:rPr>
        <w:t xml:space="preserve"> por parte de </w:t>
      </w:r>
      <w:r w:rsidRPr="00916ABE">
        <w:rPr>
          <w:rFonts w:ascii="Arial" w:eastAsia="SimSun" w:hAnsi="Arial" w:cs="Arial"/>
          <w:b/>
        </w:rPr>
        <w:t>“El Instituto”</w:t>
      </w:r>
      <w:r w:rsidRPr="00916ABE">
        <w:rPr>
          <w:rFonts w:ascii="Arial" w:eastAsia="SimSun" w:hAnsi="Arial" w:cs="Arial"/>
        </w:rPr>
        <w:t xml:space="preserve">. </w:t>
      </w:r>
    </w:p>
    <w:p w14:paraId="07E44CEF" w14:textId="77777777" w:rsidR="00916ABE" w:rsidRPr="00916ABE" w:rsidRDefault="00916ABE" w:rsidP="00916ABE">
      <w:pPr>
        <w:widowControl w:val="0"/>
        <w:ind w:left="1134"/>
        <w:jc w:val="both"/>
        <w:rPr>
          <w:rFonts w:ascii="Arial" w:eastAsia="SimSun" w:hAnsi="Arial" w:cs="Arial"/>
        </w:rPr>
      </w:pPr>
    </w:p>
    <w:p w14:paraId="5C682DEF" w14:textId="77777777" w:rsidR="00916ABE" w:rsidRPr="00916ABE" w:rsidRDefault="00916ABE">
      <w:pPr>
        <w:numPr>
          <w:ilvl w:val="0"/>
          <w:numId w:val="204"/>
        </w:numPr>
        <w:ind w:left="709"/>
        <w:jc w:val="both"/>
        <w:rPr>
          <w:rFonts w:ascii="Arial" w:eastAsia="SimSun" w:hAnsi="Arial" w:cs="Arial"/>
        </w:rPr>
      </w:pPr>
      <w:r w:rsidRPr="00916ABE">
        <w:rPr>
          <w:rFonts w:ascii="Arial" w:eastAsia="SimSun" w:hAnsi="Arial" w:cs="Arial"/>
          <w:b/>
          <w:bCs/>
        </w:rPr>
        <w:t>Proceso de clasificación y ordenamiento por MAC, Distrito y punto de distribución</w:t>
      </w:r>
      <w:r w:rsidRPr="00916ABE">
        <w:rPr>
          <w:rFonts w:ascii="Arial" w:eastAsia="SimSun" w:hAnsi="Arial" w:cs="Arial"/>
        </w:rPr>
        <w:t>.</w:t>
      </w:r>
    </w:p>
    <w:p w14:paraId="23B7241C"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 xml:space="preserve">Recepción de la CPV verificadas por Control de Calidad Automatizado y de </w:t>
      </w:r>
      <w:r w:rsidRPr="00916ABE">
        <w:rPr>
          <w:rFonts w:ascii="Arial" w:eastAsia="SimSun" w:hAnsi="Arial" w:cs="Arial"/>
          <w:b/>
        </w:rPr>
        <w:t>“El Instituto”</w:t>
      </w:r>
      <w:r w:rsidRPr="00916ABE">
        <w:rPr>
          <w:rFonts w:ascii="Arial" w:eastAsia="SimSun" w:hAnsi="Arial" w:cs="Arial"/>
        </w:rPr>
        <w:t>, ordenados por Entidad, Distrito y MAC.</w:t>
      </w:r>
    </w:p>
    <w:p w14:paraId="43F10A6E"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Lectura y ordenamiento de la CPV.</w:t>
      </w:r>
    </w:p>
    <w:p w14:paraId="112A0A03"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Clasificación y ordenamiento por MAC, Distrito y punto de distribución</w:t>
      </w:r>
    </w:p>
    <w:p w14:paraId="14CEC5B9" w14:textId="77777777" w:rsidR="00916ABE" w:rsidRPr="00916ABE" w:rsidRDefault="00916ABE">
      <w:pPr>
        <w:numPr>
          <w:ilvl w:val="2"/>
          <w:numId w:val="205"/>
        </w:numPr>
        <w:ind w:left="1134"/>
        <w:jc w:val="both"/>
        <w:rPr>
          <w:rFonts w:ascii="Arial" w:eastAsia="SimSun" w:hAnsi="Arial" w:cs="Arial"/>
        </w:rPr>
      </w:pPr>
      <w:r w:rsidRPr="00916ABE">
        <w:rPr>
          <w:rFonts w:ascii="Arial" w:eastAsia="SimSun" w:hAnsi="Arial" w:cs="Arial"/>
        </w:rPr>
        <w:t>Entrega-Recepción de la CPV para la distribución a los diferentes puntos.</w:t>
      </w:r>
    </w:p>
    <w:p w14:paraId="5B83F943" w14:textId="77777777" w:rsidR="00916ABE" w:rsidRDefault="00916ABE" w:rsidP="00916ABE">
      <w:pPr>
        <w:ind w:left="1134"/>
        <w:jc w:val="both"/>
        <w:rPr>
          <w:rFonts w:ascii="Arial" w:eastAsia="SimSun" w:hAnsi="Arial" w:cs="Arial"/>
        </w:rPr>
      </w:pPr>
    </w:p>
    <w:p w14:paraId="728FDEC8" w14:textId="77777777" w:rsidR="00AC055E" w:rsidRPr="00916ABE" w:rsidRDefault="00AC055E" w:rsidP="00916ABE">
      <w:pPr>
        <w:ind w:left="1134"/>
        <w:jc w:val="both"/>
        <w:rPr>
          <w:rFonts w:ascii="Arial" w:eastAsia="SimSun" w:hAnsi="Arial" w:cs="Arial"/>
        </w:rPr>
      </w:pPr>
    </w:p>
    <w:p w14:paraId="70FE5BE0" w14:textId="77777777" w:rsidR="00916ABE" w:rsidRPr="00916ABE" w:rsidRDefault="00916ABE">
      <w:pPr>
        <w:widowControl w:val="0"/>
        <w:numPr>
          <w:ilvl w:val="0"/>
          <w:numId w:val="205"/>
        </w:numPr>
        <w:spacing w:before="120"/>
        <w:jc w:val="both"/>
        <w:rPr>
          <w:rFonts w:ascii="Arial" w:eastAsia="SimSun" w:hAnsi="Arial" w:cs="Arial"/>
        </w:rPr>
      </w:pPr>
      <w:r w:rsidRPr="00916ABE">
        <w:rPr>
          <w:rFonts w:ascii="Arial" w:eastAsia="SimSun" w:hAnsi="Arial" w:cs="Arial"/>
        </w:rPr>
        <w:lastRenderedPageBreak/>
        <w:t>La recepción e inspección de las entregas de la CPV.</w:t>
      </w:r>
    </w:p>
    <w:p w14:paraId="691786BA" w14:textId="77777777" w:rsidR="00916ABE" w:rsidRPr="00916ABE" w:rsidRDefault="00916ABE">
      <w:pPr>
        <w:widowControl w:val="0"/>
        <w:numPr>
          <w:ilvl w:val="0"/>
          <w:numId w:val="327"/>
        </w:numPr>
        <w:jc w:val="both"/>
        <w:rPr>
          <w:rFonts w:ascii="Arial" w:eastAsia="SimSun" w:hAnsi="Arial" w:cs="Arial"/>
        </w:rPr>
      </w:pPr>
      <w:r w:rsidRPr="00916ABE">
        <w:rPr>
          <w:rFonts w:ascii="Arial" w:eastAsia="SimSun" w:hAnsi="Arial" w:cs="Arial"/>
        </w:rPr>
        <w:t>"El Licitante", deberá detallar en su Propuesta Técnica, el proceso de entrega de la CPV que cumplieron con el Control de Calidad establecido.</w:t>
      </w:r>
    </w:p>
    <w:p w14:paraId="46986C34" w14:textId="77777777" w:rsidR="00916ABE" w:rsidRPr="00916ABE" w:rsidRDefault="00916ABE">
      <w:pPr>
        <w:widowControl w:val="0"/>
        <w:numPr>
          <w:ilvl w:val="0"/>
          <w:numId w:val="327"/>
        </w:numPr>
        <w:jc w:val="both"/>
        <w:rPr>
          <w:rFonts w:ascii="Arial" w:eastAsia="SimSun" w:hAnsi="Arial" w:cs="Arial"/>
        </w:rPr>
      </w:pPr>
      <w:r w:rsidRPr="00916ABE">
        <w:rPr>
          <w:rFonts w:ascii="Arial" w:eastAsia="SimSun" w:hAnsi="Arial" w:cs="Arial"/>
        </w:rPr>
        <w:t>La inspección en cada una de las entregas será realizada por personal de "El Proveedor", y de "El Instituto", generando un acta de entrega-recepción.</w:t>
      </w:r>
    </w:p>
    <w:p w14:paraId="607BF08A" w14:textId="77777777" w:rsidR="00916ABE" w:rsidRPr="00916ABE" w:rsidRDefault="00916ABE">
      <w:pPr>
        <w:widowControl w:val="0"/>
        <w:numPr>
          <w:ilvl w:val="0"/>
          <w:numId w:val="205"/>
        </w:numPr>
        <w:spacing w:before="120"/>
        <w:jc w:val="both"/>
        <w:rPr>
          <w:rFonts w:ascii="Arial" w:eastAsia="SimSun" w:hAnsi="Arial" w:cs="Arial"/>
        </w:rPr>
      </w:pPr>
      <w:r w:rsidRPr="00916ABE">
        <w:rPr>
          <w:rFonts w:ascii="Arial" w:eastAsia="SimSun" w:hAnsi="Arial" w:cs="Arial"/>
        </w:rPr>
        <w:t xml:space="preserve">El Ensobretado para las CPVE. </w:t>
      </w:r>
    </w:p>
    <w:p w14:paraId="0DC7BC52" w14:textId="77777777" w:rsidR="00916ABE" w:rsidRPr="00916ABE" w:rsidRDefault="00916ABE">
      <w:pPr>
        <w:widowControl w:val="0"/>
        <w:numPr>
          <w:ilvl w:val="0"/>
          <w:numId w:val="328"/>
        </w:numPr>
        <w:jc w:val="both"/>
        <w:rPr>
          <w:rFonts w:ascii="Arial" w:eastAsia="SimSun" w:hAnsi="Arial" w:cs="Arial"/>
        </w:rPr>
      </w:pPr>
      <w:r w:rsidRPr="00916ABE">
        <w:rPr>
          <w:rFonts w:ascii="Arial" w:eastAsia="SimSun" w:hAnsi="Arial" w:cs="Arial"/>
        </w:rPr>
        <w:t>"El Licitante", deberá detallar en su Propuesta Técnica, el proceso de Ensobretado de la CPVE que cumplieron con el Control de Calidad establecido.</w:t>
      </w:r>
    </w:p>
    <w:p w14:paraId="429055A1" w14:textId="77777777" w:rsidR="00916ABE" w:rsidRPr="00916ABE" w:rsidRDefault="00916ABE">
      <w:pPr>
        <w:widowControl w:val="0"/>
        <w:numPr>
          <w:ilvl w:val="0"/>
          <w:numId w:val="328"/>
        </w:numPr>
        <w:jc w:val="both"/>
        <w:rPr>
          <w:rFonts w:ascii="Arial" w:eastAsia="SimSun" w:hAnsi="Arial" w:cs="Arial"/>
        </w:rPr>
      </w:pPr>
      <w:r w:rsidRPr="00916ABE">
        <w:rPr>
          <w:rFonts w:ascii="Arial" w:eastAsia="SimSun" w:hAnsi="Arial" w:cs="Arial"/>
        </w:rPr>
        <w:t>La inspección en cada una de las entregas será realizada por personal de "El Proveedor", y de "El Instituto", generando un acta de entrega-recepción, asimismo, una relación que deberá contener, por lo menos, el número de orden de producción, lote, entidad, destino, punto de distribución y cantidad de CPV, en formato de MS-Excel.</w:t>
      </w:r>
    </w:p>
    <w:p w14:paraId="3631D20A" w14:textId="77777777" w:rsidR="00916ABE" w:rsidRPr="00916ABE" w:rsidRDefault="00916ABE" w:rsidP="00916ABE">
      <w:pPr>
        <w:widowControl w:val="0"/>
        <w:ind w:left="1134"/>
        <w:jc w:val="both"/>
        <w:rPr>
          <w:rFonts w:ascii="Arial" w:eastAsia="SimSun" w:hAnsi="Arial" w:cs="Arial"/>
        </w:rPr>
      </w:pPr>
    </w:p>
    <w:p w14:paraId="3053873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Cabe señalar que, en caso de que proponga alguna otra propuesta diferente a la señalada anteriormente, esta deberá ser descrita con detalle en su Propuesta Técnica por </w:t>
      </w:r>
      <w:r w:rsidRPr="00916ABE">
        <w:rPr>
          <w:rFonts w:ascii="Arial" w:eastAsia="SimSun" w:hAnsi="Arial" w:cs="Arial"/>
          <w:b/>
        </w:rPr>
        <w:t>“El Licitante”</w:t>
      </w:r>
      <w:r w:rsidRPr="00916ABE">
        <w:rPr>
          <w:rFonts w:ascii="Arial" w:eastAsia="SimSun" w:hAnsi="Arial" w:cs="Arial"/>
        </w:rPr>
        <w:t xml:space="preserve">. </w:t>
      </w:r>
    </w:p>
    <w:p w14:paraId="0F777B63" w14:textId="77777777" w:rsidR="00916ABE" w:rsidRPr="00916ABE" w:rsidRDefault="00916ABE" w:rsidP="00916ABE">
      <w:pPr>
        <w:widowControl w:val="0"/>
        <w:jc w:val="both"/>
        <w:rPr>
          <w:rFonts w:ascii="Arial" w:eastAsia="SimSun" w:hAnsi="Arial" w:cs="Arial"/>
        </w:rPr>
      </w:pPr>
    </w:p>
    <w:p w14:paraId="75C54B18" w14:textId="77777777" w:rsidR="00916ABE" w:rsidRPr="00916ABE" w:rsidRDefault="00916ABE">
      <w:pPr>
        <w:numPr>
          <w:ilvl w:val="0"/>
          <w:numId w:val="206"/>
        </w:numPr>
        <w:snapToGrid w:val="0"/>
        <w:contextualSpacing/>
        <w:jc w:val="both"/>
        <w:rPr>
          <w:rFonts w:ascii="Arial" w:eastAsia="SimSun" w:hAnsi="Arial" w:cs="Arial"/>
          <w:snapToGrid w:val="0"/>
        </w:rPr>
      </w:pPr>
      <w:r w:rsidRPr="00916ABE">
        <w:rPr>
          <w:rFonts w:ascii="Arial" w:eastAsia="SimSun" w:hAnsi="Arial" w:cs="Arial"/>
          <w:b/>
          <w:bCs/>
          <w:snapToGrid w:val="0"/>
        </w:rPr>
        <w:t>“El Licitante”</w:t>
      </w:r>
      <w:r w:rsidRPr="00916ABE">
        <w:rPr>
          <w:rFonts w:ascii="Arial" w:eastAsia="SimSun" w:hAnsi="Arial" w:cs="Arial"/>
          <w:snapToGrid w:val="0"/>
        </w:rPr>
        <w:t xml:space="preserve"> deberá presentar en su Propuesta Técnica, un </w:t>
      </w:r>
      <w:r w:rsidRPr="00916ABE">
        <w:rPr>
          <w:rFonts w:ascii="Arial" w:eastAsia="SimSun" w:hAnsi="Arial" w:cs="Arial"/>
          <w:b/>
          <w:bCs/>
          <w:i/>
          <w:iCs/>
          <w:snapToGrid w:val="0"/>
          <w:u w:val="single"/>
        </w:rPr>
        <w:t>diagrama</w:t>
      </w:r>
      <w:r w:rsidRPr="00916ABE">
        <w:rPr>
          <w:rFonts w:ascii="Arial" w:eastAsia="SimSun" w:hAnsi="Arial" w:cs="Arial"/>
          <w:snapToGrid w:val="0"/>
        </w:rPr>
        <w:t xml:space="preserve"> del proceso de producción general mostrando la capacidad instalada de producción donde se especifiquen las secuencias, inventarios y arqueo de materiales, así como los aspectos técnicos generales de los equipos y el material.</w:t>
      </w:r>
    </w:p>
    <w:p w14:paraId="2CDED886" w14:textId="77777777" w:rsidR="00916ABE" w:rsidRPr="00916ABE" w:rsidRDefault="00916ABE" w:rsidP="00916ABE">
      <w:pPr>
        <w:widowControl w:val="0"/>
        <w:jc w:val="both"/>
        <w:rPr>
          <w:rFonts w:ascii="Arial" w:eastAsia="SimSun" w:hAnsi="Arial" w:cs="Arial"/>
        </w:rPr>
      </w:pPr>
    </w:p>
    <w:p w14:paraId="7C25497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Adicionalmente</w:t>
      </w:r>
      <w:r w:rsidRPr="00916ABE">
        <w:rPr>
          <w:rFonts w:ascii="Arial" w:eastAsia="SimSun" w:hAnsi="Arial" w:cs="Arial"/>
          <w:b/>
        </w:rPr>
        <w:t>, “El Licitante”</w:t>
      </w:r>
      <w:r w:rsidRPr="00916ABE">
        <w:rPr>
          <w:rFonts w:ascii="Arial" w:eastAsia="SimSun" w:hAnsi="Arial" w:cs="Arial"/>
        </w:rPr>
        <w:t xml:space="preserve"> deberá incluir en la integración de su Propuesta Técnica, los aspectos que se describen en los siguientes apartados. </w:t>
      </w:r>
    </w:p>
    <w:p w14:paraId="3D7F802B" w14:textId="77777777" w:rsidR="00916ABE" w:rsidRPr="00916ABE" w:rsidRDefault="00916ABE" w:rsidP="00916ABE">
      <w:pPr>
        <w:widowControl w:val="0"/>
        <w:jc w:val="both"/>
        <w:rPr>
          <w:rFonts w:ascii="Arial" w:eastAsia="SimSun" w:hAnsi="Arial" w:cs="Arial"/>
        </w:rPr>
      </w:pPr>
    </w:p>
    <w:p w14:paraId="5F64BEDF" w14:textId="77777777" w:rsidR="00916ABE" w:rsidRPr="00916ABE" w:rsidRDefault="00916ABE" w:rsidP="00916ABE">
      <w:pPr>
        <w:widowControl w:val="0"/>
        <w:jc w:val="both"/>
        <w:rPr>
          <w:rFonts w:ascii="Arial" w:eastAsia="SimSun" w:hAnsi="Arial" w:cs="Arial"/>
        </w:rPr>
      </w:pPr>
    </w:p>
    <w:p w14:paraId="36FB5544" w14:textId="77777777" w:rsidR="00916ABE" w:rsidRPr="00916ABE" w:rsidRDefault="00916ABE">
      <w:pPr>
        <w:keepNext/>
        <w:numPr>
          <w:ilvl w:val="1"/>
          <w:numId w:val="181"/>
        </w:numPr>
        <w:jc w:val="both"/>
        <w:outlineLvl w:val="0"/>
        <w:rPr>
          <w:rFonts w:ascii="Arial" w:eastAsia="SimSun" w:hAnsi="Arial" w:cs="Arial"/>
          <w:b/>
        </w:rPr>
      </w:pPr>
      <w:bookmarkStart w:id="1979" w:name="_Toc5813424"/>
      <w:bookmarkStart w:id="1980" w:name="_Toc7111876"/>
      <w:bookmarkStart w:id="1981" w:name="_Toc208592579"/>
      <w:r w:rsidRPr="00916ABE">
        <w:rPr>
          <w:rFonts w:ascii="Arial" w:eastAsia="SimSun" w:hAnsi="Arial" w:cs="Arial"/>
          <w:b/>
        </w:rPr>
        <w:t>Recepción y control del material e insumos para la producción.</w:t>
      </w:r>
      <w:bookmarkEnd w:id="1979"/>
      <w:bookmarkEnd w:id="1980"/>
      <w:bookmarkEnd w:id="1981"/>
    </w:p>
    <w:p w14:paraId="6302ECE4" w14:textId="77777777" w:rsidR="00916ABE" w:rsidRPr="00916ABE" w:rsidRDefault="00916ABE" w:rsidP="00916ABE">
      <w:pPr>
        <w:widowControl w:val="0"/>
        <w:jc w:val="both"/>
        <w:rPr>
          <w:rFonts w:ascii="Arial" w:eastAsia="SimSun" w:hAnsi="Arial" w:cs="Arial"/>
        </w:rPr>
      </w:pPr>
    </w:p>
    <w:p w14:paraId="0246C2D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bCs/>
        </w:rPr>
        <w:t>e</w:t>
      </w:r>
      <w:r w:rsidRPr="00916ABE">
        <w:rPr>
          <w:rFonts w:ascii="Arial" w:eastAsia="SimSun" w:hAnsi="Arial" w:cs="Arial"/>
        </w:rPr>
        <w:t xml:space="preserve">n este apartado deberá describir en su Propuesta Técnica el proceso y sistemas propuestos para la recepción, control y seguimiento de la información del material e insumos para la producción. </w:t>
      </w:r>
    </w:p>
    <w:p w14:paraId="6FAD8E0A" w14:textId="77777777" w:rsidR="00916ABE" w:rsidRPr="00916ABE" w:rsidRDefault="00916ABE" w:rsidP="00916ABE">
      <w:pPr>
        <w:widowControl w:val="0"/>
        <w:jc w:val="both"/>
        <w:rPr>
          <w:rFonts w:ascii="Arial" w:eastAsia="SimSun" w:hAnsi="Arial" w:cs="Arial"/>
        </w:rPr>
      </w:pPr>
    </w:p>
    <w:p w14:paraId="702F10F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Deberá incluir los mecanismos para que </w:t>
      </w:r>
      <w:r w:rsidRPr="00916ABE">
        <w:rPr>
          <w:rFonts w:ascii="Arial" w:eastAsia="SimSun" w:hAnsi="Arial" w:cs="Arial"/>
          <w:b/>
        </w:rPr>
        <w:t xml:space="preserve">“El Instituto” </w:t>
      </w:r>
      <w:r w:rsidRPr="00916ABE">
        <w:rPr>
          <w:rFonts w:ascii="Arial" w:eastAsia="SimSun" w:hAnsi="Arial" w:cs="Arial"/>
        </w:rPr>
        <w:t xml:space="preserve">supervise en cualquier momento las cifras reportadas contra las existencias de material en el almacén de </w:t>
      </w:r>
      <w:r w:rsidRPr="00916ABE">
        <w:rPr>
          <w:rFonts w:ascii="Arial" w:eastAsia="SimSun" w:hAnsi="Arial" w:cs="Arial"/>
          <w:b/>
        </w:rPr>
        <w:t>“El Proveedor”</w:t>
      </w:r>
      <w:r w:rsidRPr="00916ABE">
        <w:rPr>
          <w:rFonts w:ascii="Arial" w:eastAsia="SimSun" w:hAnsi="Arial" w:cs="Arial"/>
        </w:rPr>
        <w:t>, así como el utilizado en la producción de la CPV.</w:t>
      </w:r>
    </w:p>
    <w:p w14:paraId="58AAC3E6" w14:textId="77777777" w:rsidR="00916ABE" w:rsidRPr="00916ABE" w:rsidRDefault="00916ABE" w:rsidP="00916ABE">
      <w:pPr>
        <w:widowControl w:val="0"/>
        <w:jc w:val="both"/>
        <w:rPr>
          <w:rFonts w:ascii="Arial" w:eastAsia="SimSun" w:hAnsi="Arial" w:cs="Arial"/>
        </w:rPr>
      </w:pPr>
    </w:p>
    <w:p w14:paraId="2A2A254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b/>
          <w:bCs/>
        </w:rPr>
        <w:t xml:space="preserve"> </w:t>
      </w:r>
      <w:r w:rsidRPr="00916ABE">
        <w:rPr>
          <w:rFonts w:ascii="Arial" w:eastAsia="SimSun" w:hAnsi="Arial" w:cs="Arial"/>
          <w:bCs/>
        </w:rPr>
        <w:t xml:space="preserve">deberá indicar en su Propuesta Técnica que, </w:t>
      </w:r>
      <w:r w:rsidRPr="00916ABE">
        <w:rPr>
          <w:rFonts w:ascii="Arial" w:eastAsia="SimSun" w:hAnsi="Arial" w:cs="Arial"/>
        </w:rPr>
        <w:t xml:space="preserve">será el único responsable de la calidad de los materiales que le sean entregados por sus proveedores y que ingresen al almacén del CPC, realizará el ingreso de dichos materiales ante la presencia del personal de </w:t>
      </w:r>
      <w:r w:rsidRPr="00916ABE">
        <w:rPr>
          <w:rFonts w:ascii="Arial" w:eastAsia="SimSun" w:hAnsi="Arial" w:cs="Arial"/>
          <w:b/>
        </w:rPr>
        <w:t>“El Instituto”</w:t>
      </w:r>
      <w:r w:rsidRPr="00916ABE">
        <w:rPr>
          <w:rFonts w:ascii="Arial" w:eastAsia="SimSun" w:hAnsi="Arial" w:cs="Arial"/>
        </w:rPr>
        <w:t xml:space="preserve"> asignado en dicho CPC. </w:t>
      </w:r>
    </w:p>
    <w:p w14:paraId="2DE3C1CC" w14:textId="77777777" w:rsidR="00916ABE" w:rsidRPr="00916ABE" w:rsidRDefault="00916ABE" w:rsidP="00916ABE">
      <w:pPr>
        <w:widowControl w:val="0"/>
        <w:jc w:val="both"/>
        <w:rPr>
          <w:rFonts w:ascii="Arial" w:eastAsia="SimSun" w:hAnsi="Arial" w:cs="Arial"/>
        </w:rPr>
      </w:pPr>
    </w:p>
    <w:p w14:paraId="158E75C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 </w:t>
      </w:r>
      <w:r w:rsidRPr="00916ABE">
        <w:rPr>
          <w:rFonts w:ascii="Arial" w:eastAsia="SimSun" w:hAnsi="Arial" w:cs="Arial"/>
        </w:rPr>
        <w:t>deberá integrar en su Propuesta Técnica, una Carta del fabricante, con la cual, garantice la disponibilidad en el mercado y asegure el abasto de los materiales (incluyendo tintas) que se utilicen para la producción de la CPV, suficiente para los volúmenes de producción estimados establecidos.</w:t>
      </w:r>
    </w:p>
    <w:p w14:paraId="1548C50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w:t>
      </w:r>
    </w:p>
    <w:p w14:paraId="23BC96A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 </w:t>
      </w:r>
      <w:r w:rsidRPr="00916ABE">
        <w:rPr>
          <w:rFonts w:ascii="Arial" w:eastAsia="SimSun" w:hAnsi="Arial" w:cs="Arial"/>
        </w:rPr>
        <w:t xml:space="preserve">deberá integrar para cada embarque o pedido, el Certificado de calidad de origen, el cual indicará expresamente que estos materiales aprobaron los controles de calidad del fabricante y que cumplen con las especificaciones y calidad requeridos para la producción, incluyendo al menos el número de lote, fecha, nombre y firma del responsable por parte del fabricante. Las copias de dichos certificados de calidad deberán ser entregadas a </w:t>
      </w:r>
      <w:r w:rsidRPr="00916ABE">
        <w:rPr>
          <w:rFonts w:ascii="Arial" w:eastAsia="SimSun" w:hAnsi="Arial" w:cs="Arial"/>
          <w:b/>
          <w:bCs/>
        </w:rPr>
        <w:t>“El Instituto”</w:t>
      </w:r>
      <w:r w:rsidRPr="00916ABE">
        <w:rPr>
          <w:rFonts w:ascii="Arial" w:eastAsia="SimSun" w:hAnsi="Arial" w:cs="Arial"/>
        </w:rPr>
        <w:t xml:space="preserve"> el día en que cada arribo sea recibido por </w:t>
      </w:r>
      <w:r w:rsidRPr="00916ABE">
        <w:rPr>
          <w:rFonts w:ascii="Arial" w:eastAsia="SimSun" w:hAnsi="Arial" w:cs="Arial"/>
          <w:b/>
          <w:bCs/>
        </w:rPr>
        <w:t>“El Proveedor” </w:t>
      </w:r>
      <w:r w:rsidRPr="00916ABE">
        <w:rPr>
          <w:rFonts w:ascii="Arial" w:eastAsia="SimSun" w:hAnsi="Arial" w:cs="Arial"/>
        </w:rPr>
        <w:t>en el CPC durante la vigencia del Contrato.</w:t>
      </w:r>
    </w:p>
    <w:p w14:paraId="14EC8C71" w14:textId="77777777" w:rsidR="00916ABE" w:rsidRPr="00916ABE" w:rsidRDefault="00916ABE" w:rsidP="00916ABE">
      <w:pPr>
        <w:widowControl w:val="0"/>
        <w:jc w:val="both"/>
        <w:rPr>
          <w:rFonts w:ascii="Arial" w:eastAsia="SimSun" w:hAnsi="Arial" w:cs="Arial"/>
        </w:rPr>
      </w:pPr>
    </w:p>
    <w:p w14:paraId="51D4839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deberá indicar en su Propuesta Técnica que se obliga a que los insumos, materiales y elementos de seguridad entregados para la prestación del servicio serán originales de fábrica.</w:t>
      </w:r>
    </w:p>
    <w:p w14:paraId="60CA49EB" w14:textId="77777777" w:rsidR="00916ABE" w:rsidRPr="00916ABE" w:rsidRDefault="00916ABE" w:rsidP="00916ABE">
      <w:pPr>
        <w:jc w:val="both"/>
        <w:rPr>
          <w:rFonts w:ascii="Arial" w:eastAsia="SimSun" w:hAnsi="Arial" w:cs="Arial"/>
        </w:rPr>
      </w:pPr>
    </w:p>
    <w:p w14:paraId="4B82B06F" w14:textId="19A3409D" w:rsidR="00916ABE" w:rsidRPr="00916ABE" w:rsidRDefault="00916ABE" w:rsidP="00916ABE">
      <w:pPr>
        <w:jc w:val="both"/>
        <w:rPr>
          <w:rFonts w:ascii="Arial" w:eastAsia="SimSun" w:hAnsi="Arial" w:cs="Arial"/>
        </w:rPr>
      </w:pPr>
      <w:r w:rsidRPr="00916ABE">
        <w:rPr>
          <w:rFonts w:ascii="Arial" w:eastAsia="SimSun" w:hAnsi="Arial" w:cs="Arial"/>
          <w:b/>
          <w:bCs/>
        </w:rPr>
        <w:lastRenderedPageBreak/>
        <w:t>“El Proveedor”</w:t>
      </w:r>
      <w:r w:rsidR="00222058">
        <w:rPr>
          <w:rFonts w:ascii="Arial" w:eastAsia="SimSun" w:hAnsi="Arial" w:cs="Arial"/>
          <w:b/>
          <w:bCs/>
        </w:rPr>
        <w:t xml:space="preserve"> </w:t>
      </w:r>
      <w:r w:rsidRPr="00916ABE">
        <w:rPr>
          <w:rFonts w:ascii="Arial" w:eastAsia="SimSun" w:hAnsi="Arial" w:cs="Arial"/>
        </w:rPr>
        <w:t xml:space="preserve">dentro de los 15 días hábiles previos al inicio de la producción entregará a </w:t>
      </w:r>
      <w:r w:rsidRPr="00916ABE">
        <w:rPr>
          <w:rFonts w:ascii="Arial" w:eastAsia="SimSun" w:hAnsi="Arial" w:cs="Arial"/>
          <w:b/>
          <w:bCs/>
        </w:rPr>
        <w:t>“El Instituto”</w:t>
      </w:r>
      <w:r w:rsidRPr="00916ABE">
        <w:rPr>
          <w:rFonts w:ascii="Arial" w:eastAsia="SimSun" w:hAnsi="Arial" w:cs="Arial"/>
        </w:rPr>
        <w:t xml:space="preserve"> una programación del primer mes considerando los estimados de producción de la CPV.</w:t>
      </w:r>
    </w:p>
    <w:p w14:paraId="6FB77A06" w14:textId="77777777" w:rsidR="00916ABE" w:rsidRPr="00916ABE" w:rsidRDefault="00916ABE" w:rsidP="00916ABE">
      <w:pPr>
        <w:jc w:val="both"/>
        <w:rPr>
          <w:rFonts w:ascii="Arial" w:eastAsia="SimSun" w:hAnsi="Arial" w:cs="Arial"/>
        </w:rPr>
      </w:pPr>
      <w:r w:rsidRPr="00916ABE">
        <w:rPr>
          <w:rFonts w:ascii="Arial" w:eastAsia="SimSun" w:hAnsi="Arial" w:cs="Arial"/>
        </w:rPr>
        <w:t> </w:t>
      </w:r>
    </w:p>
    <w:p w14:paraId="6CD12101" w14:textId="77777777" w:rsidR="00916ABE" w:rsidRPr="00916ABE" w:rsidRDefault="00916ABE" w:rsidP="00916ABE">
      <w:p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entregará a “El Instituto un registro documentado de todos y cada uno de los arribos de materias primas programados y que llegarán al CPC, el cual deberá entregar en la primera semana de cada mes en dónde se muestre a detalle el tipo de material, volumen y la fecha programada de arribo al CPC.</w:t>
      </w:r>
    </w:p>
    <w:p w14:paraId="2DEC01B3" w14:textId="77777777" w:rsidR="00916ABE" w:rsidRPr="00916ABE" w:rsidRDefault="00916ABE" w:rsidP="00916ABE">
      <w:pPr>
        <w:widowControl w:val="0"/>
        <w:jc w:val="both"/>
        <w:rPr>
          <w:rFonts w:ascii="Arial" w:eastAsia="SimSun" w:hAnsi="Arial" w:cs="Arial"/>
        </w:rPr>
      </w:pPr>
    </w:p>
    <w:p w14:paraId="5209FDE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 entrada y/o salida de cualquier material al CPC quedará sujeta a lo definido por </w:t>
      </w:r>
      <w:r w:rsidRPr="00916ABE">
        <w:rPr>
          <w:rFonts w:ascii="Arial" w:eastAsia="SimSun" w:hAnsi="Arial" w:cs="Arial"/>
          <w:b/>
        </w:rPr>
        <w:t>“El Instituto”,</w:t>
      </w:r>
      <w:r w:rsidRPr="00916ABE">
        <w:rPr>
          <w:rFonts w:ascii="Arial" w:eastAsia="SimSun" w:hAnsi="Arial" w:cs="Arial"/>
        </w:rPr>
        <w:t xml:space="preserve"> especificando los lineamientos para la Supervisión y validación que a continuación se mencionan:</w:t>
      </w:r>
    </w:p>
    <w:p w14:paraId="645D7003" w14:textId="77777777" w:rsidR="00916ABE" w:rsidRPr="00916ABE" w:rsidRDefault="00916ABE" w:rsidP="00916ABE">
      <w:pPr>
        <w:widowControl w:val="0"/>
        <w:jc w:val="both"/>
        <w:rPr>
          <w:rFonts w:ascii="Arial" w:eastAsia="SimSun" w:hAnsi="Arial" w:cs="Arial"/>
        </w:rPr>
      </w:pPr>
    </w:p>
    <w:p w14:paraId="6F9F03AB" w14:textId="05B03FFF"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b/>
          <w:bCs/>
        </w:rPr>
        <w:t xml:space="preserve">“El Proveedor” </w:t>
      </w:r>
      <w:r w:rsidRPr="00916ABE">
        <w:rPr>
          <w:rFonts w:ascii="Arial" w:eastAsia="SimSun" w:hAnsi="Arial" w:cs="Arial"/>
        </w:rPr>
        <w:t xml:space="preserve">informará por escrito o por correo electrónico a </w:t>
      </w:r>
      <w:r w:rsidRPr="00916ABE">
        <w:rPr>
          <w:rFonts w:ascii="Arial" w:eastAsia="SimSun" w:hAnsi="Arial" w:cs="Arial"/>
          <w:b/>
          <w:bCs/>
        </w:rPr>
        <w:t>“El Instituto”</w:t>
      </w:r>
      <w:r w:rsidRPr="00916ABE">
        <w:rPr>
          <w:rFonts w:ascii="Arial" w:eastAsia="SimSun" w:hAnsi="Arial" w:cs="Arial"/>
        </w:rPr>
        <w:t xml:space="preserve"> con </w:t>
      </w:r>
      <w:r w:rsidR="00947BA5">
        <w:rPr>
          <w:rFonts w:ascii="Arial" w:eastAsia="SimSun" w:hAnsi="Arial" w:cs="Arial"/>
        </w:rPr>
        <w:t>1 día hábil</w:t>
      </w:r>
      <w:r w:rsidRPr="00916ABE">
        <w:rPr>
          <w:rFonts w:ascii="Arial" w:eastAsia="SimSun" w:hAnsi="Arial" w:cs="Arial"/>
        </w:rPr>
        <w:t xml:space="preserve"> de anticipación, la entrada de materiales e insumos al CPC. Asimismo, la salida de cualquier material deberá ser a través de un formato que especifique el motivo, tipo, cantidad y características del material, además del nombre de la persona que autoriza la entrada o salida de parte de </w:t>
      </w:r>
      <w:r w:rsidRPr="00916ABE">
        <w:rPr>
          <w:rFonts w:ascii="Arial" w:eastAsia="SimSun" w:hAnsi="Arial" w:cs="Arial"/>
          <w:b/>
          <w:bCs/>
        </w:rPr>
        <w:t>“El Proveedor”</w:t>
      </w:r>
      <w:r w:rsidRPr="00916ABE">
        <w:rPr>
          <w:rFonts w:ascii="Arial" w:eastAsia="SimSun" w:hAnsi="Arial" w:cs="Arial"/>
        </w:rPr>
        <w:t xml:space="preserve">, incluyendo el nombre del personal y/o proveedor que retira dicho material. </w:t>
      </w:r>
      <w:r w:rsidRPr="00916ABE">
        <w:rPr>
          <w:rFonts w:ascii="Arial" w:eastAsia="SimSun" w:hAnsi="Arial" w:cs="Arial"/>
          <w:b/>
          <w:bCs/>
        </w:rPr>
        <w:t>“El Instituto”</w:t>
      </w:r>
      <w:r w:rsidRPr="00916ABE">
        <w:rPr>
          <w:rFonts w:ascii="Arial" w:eastAsia="SimSun" w:hAnsi="Arial" w:cs="Arial"/>
        </w:rPr>
        <w:t xml:space="preserve"> se reserva el derecho de que el personal asignado al CPC Supervise la entrada y salida de materiales e insumos del CPC.</w:t>
      </w:r>
    </w:p>
    <w:p w14:paraId="425CBC7E" w14:textId="77777777" w:rsidR="00916ABE" w:rsidRPr="00916ABE" w:rsidRDefault="00916ABE" w:rsidP="00916ABE">
      <w:pPr>
        <w:widowControl w:val="0"/>
        <w:ind w:left="360"/>
        <w:jc w:val="both"/>
        <w:rPr>
          <w:rFonts w:ascii="Arial" w:eastAsia="SimSun" w:hAnsi="Arial" w:cs="Arial"/>
        </w:rPr>
      </w:pPr>
    </w:p>
    <w:p w14:paraId="7AB813E6"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b/>
          <w:bCs/>
        </w:rPr>
        <w:t xml:space="preserve">“El Proveedor” </w:t>
      </w:r>
      <w:r w:rsidRPr="00916ABE">
        <w:rPr>
          <w:rFonts w:ascii="Arial" w:eastAsia="SimSun" w:hAnsi="Arial" w:cs="Arial"/>
        </w:rPr>
        <w:t xml:space="preserve">llevará el registro actualizado de las entradas y devoluciones de todo tipo de material, de acuerdo con las especificaciones de calidad preestablecidas con sus proveedores. </w:t>
      </w:r>
    </w:p>
    <w:p w14:paraId="02E04E80" w14:textId="77777777" w:rsidR="00916ABE" w:rsidRPr="00916ABE" w:rsidRDefault="00916ABE" w:rsidP="00916ABE">
      <w:pPr>
        <w:widowControl w:val="0"/>
        <w:tabs>
          <w:tab w:val="left" w:pos="360"/>
        </w:tabs>
        <w:jc w:val="both"/>
        <w:rPr>
          <w:rFonts w:ascii="Arial" w:eastAsia="SimSun" w:hAnsi="Arial" w:cs="Arial"/>
        </w:rPr>
      </w:pPr>
    </w:p>
    <w:p w14:paraId="7230465C"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 xml:space="preserve">deberá indicar en su Propuesta Técnica que Entregará un reporte por escrito y electrónico de materiales (“Arqueo de Materiales”) a </w:t>
      </w:r>
      <w:r w:rsidRPr="00916ABE">
        <w:rPr>
          <w:rFonts w:ascii="Arial" w:eastAsia="SimSun" w:hAnsi="Arial" w:cs="Arial"/>
          <w:b/>
          <w:bCs/>
        </w:rPr>
        <w:t>“El Instituto”</w:t>
      </w:r>
      <w:r w:rsidRPr="00916ABE">
        <w:rPr>
          <w:rFonts w:ascii="Arial" w:eastAsia="SimSun" w:hAnsi="Arial" w:cs="Arial"/>
        </w:rPr>
        <w:t>, de manera mensual, dentro de los 3 (tres) días hábiles de cada mes, el cual contendrá al menos la siguiente información:</w:t>
      </w:r>
    </w:p>
    <w:p w14:paraId="41082AAA"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Existencias a la fecha del reporte.</w:t>
      </w:r>
    </w:p>
    <w:p w14:paraId="7159943F"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Entradas y devolución de materiales.</w:t>
      </w:r>
    </w:p>
    <w:p w14:paraId="14992296"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Material utilizado en la producción.</w:t>
      </w:r>
    </w:p>
    <w:p w14:paraId="51D084F8"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 xml:space="preserve">Material de desecho (merma) y </w:t>
      </w:r>
    </w:p>
    <w:p w14:paraId="478A0BF0"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Saldo.</w:t>
      </w:r>
    </w:p>
    <w:p w14:paraId="15F8DAF8" w14:textId="77777777" w:rsidR="00916ABE" w:rsidRPr="00916ABE" w:rsidRDefault="00916ABE" w:rsidP="00916ABE">
      <w:pPr>
        <w:widowControl w:val="0"/>
        <w:jc w:val="both"/>
        <w:rPr>
          <w:rFonts w:ascii="Arial" w:eastAsia="SimSun" w:hAnsi="Arial" w:cs="Arial"/>
        </w:rPr>
      </w:pPr>
    </w:p>
    <w:p w14:paraId="06F51B5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Instituto” </w:t>
      </w:r>
      <w:r w:rsidRPr="00916ABE">
        <w:rPr>
          <w:rFonts w:ascii="Arial" w:eastAsia="SimSun" w:hAnsi="Arial" w:cs="Arial"/>
        </w:rPr>
        <w:t xml:space="preserve">podrá supervisar en cualquier momento las cifras reportadas contra las existencias de material en el almacén de </w:t>
      </w:r>
      <w:r w:rsidRPr="00916ABE">
        <w:rPr>
          <w:rFonts w:ascii="Arial" w:eastAsia="SimSun" w:hAnsi="Arial" w:cs="Arial"/>
          <w:b/>
        </w:rPr>
        <w:t>“El Proveedor”</w:t>
      </w:r>
      <w:r w:rsidRPr="00916ABE">
        <w:rPr>
          <w:rFonts w:ascii="Arial" w:eastAsia="SimSun" w:hAnsi="Arial" w:cs="Arial"/>
        </w:rPr>
        <w:t>, así como el utilizado en la producción de la CPV.</w:t>
      </w:r>
    </w:p>
    <w:p w14:paraId="04267169" w14:textId="77777777" w:rsidR="00916ABE" w:rsidRPr="00916ABE" w:rsidRDefault="00916ABE" w:rsidP="00916ABE">
      <w:pPr>
        <w:widowControl w:val="0"/>
        <w:jc w:val="both"/>
        <w:rPr>
          <w:rFonts w:ascii="Arial" w:eastAsia="SimSun" w:hAnsi="Arial" w:cs="Arial"/>
        </w:rPr>
      </w:pPr>
    </w:p>
    <w:p w14:paraId="51D98157" w14:textId="77777777" w:rsidR="00916ABE" w:rsidRPr="00916ABE" w:rsidRDefault="00916ABE">
      <w:pPr>
        <w:keepNext/>
        <w:numPr>
          <w:ilvl w:val="1"/>
          <w:numId w:val="181"/>
        </w:numPr>
        <w:jc w:val="both"/>
        <w:outlineLvl w:val="0"/>
        <w:rPr>
          <w:rFonts w:ascii="Arial" w:eastAsia="SimSun" w:hAnsi="Arial" w:cs="Arial"/>
          <w:b/>
        </w:rPr>
      </w:pPr>
      <w:bookmarkStart w:id="1982" w:name="_Toc531406850"/>
      <w:bookmarkStart w:id="1983" w:name="_Toc5813425"/>
      <w:bookmarkStart w:id="1984" w:name="_Toc7111877"/>
      <w:bookmarkStart w:id="1985" w:name="_Toc208592580"/>
      <w:r w:rsidRPr="00916ABE">
        <w:rPr>
          <w:rFonts w:ascii="Arial" w:eastAsia="SimSun" w:hAnsi="Arial" w:cs="Arial"/>
          <w:b/>
        </w:rPr>
        <w:t>Esquema de entrega de información para las Solicitudes de Producción.</w:t>
      </w:r>
      <w:bookmarkEnd w:id="1982"/>
      <w:bookmarkEnd w:id="1983"/>
      <w:bookmarkEnd w:id="1984"/>
      <w:bookmarkEnd w:id="1985"/>
    </w:p>
    <w:p w14:paraId="2043C94A" w14:textId="77777777" w:rsidR="00916ABE" w:rsidRPr="00916ABE" w:rsidRDefault="00916ABE" w:rsidP="00916ABE">
      <w:pPr>
        <w:widowControl w:val="0"/>
        <w:jc w:val="both"/>
        <w:rPr>
          <w:rFonts w:ascii="Arial" w:eastAsia="SimSun" w:hAnsi="Arial" w:cs="Arial"/>
        </w:rPr>
      </w:pPr>
    </w:p>
    <w:p w14:paraId="638DD7D3"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“El Licitante”, </w:t>
      </w:r>
      <w:r w:rsidRPr="00916ABE">
        <w:rPr>
          <w:rFonts w:ascii="Arial" w:eastAsia="SimSun" w:hAnsi="Arial" w:cs="Arial"/>
        </w:rPr>
        <w:t xml:space="preserve">como parte de su Propuesta Técnica, deberá considerar un enlace de comunicaciones dedicado (LAN to LAN) sin redundancia y además de una conexión de respaldo mediante VPN </w:t>
      </w:r>
      <w:r w:rsidRPr="00916ABE">
        <w:rPr>
          <w:rFonts w:ascii="Arial" w:eastAsia="SimSun" w:hAnsi="Arial" w:cs="Arial"/>
          <w:i/>
          <w:iCs/>
        </w:rPr>
        <w:t>Site to Site</w:t>
      </w:r>
      <w:r w:rsidRPr="00916ABE">
        <w:rPr>
          <w:rFonts w:ascii="Arial" w:eastAsia="SimSun" w:hAnsi="Arial" w:cs="Arial"/>
        </w:rPr>
        <w:t xml:space="preserve"> IPSec, para la entrega de información de las solicitudes de producción entre </w:t>
      </w:r>
      <w:r w:rsidRPr="00916ABE">
        <w:rPr>
          <w:rFonts w:ascii="Arial" w:eastAsia="SimSun" w:hAnsi="Arial" w:cs="Arial"/>
          <w:b/>
        </w:rPr>
        <w:t>“El Instituto”</w:t>
      </w:r>
      <w:r w:rsidRPr="00916ABE">
        <w:rPr>
          <w:rFonts w:ascii="Arial" w:eastAsia="SimSun" w:hAnsi="Arial" w:cs="Arial"/>
        </w:rPr>
        <w:t xml:space="preserve"> y </w:t>
      </w:r>
      <w:r w:rsidRPr="00916ABE">
        <w:rPr>
          <w:rFonts w:ascii="Arial" w:eastAsia="SimSun" w:hAnsi="Arial" w:cs="Arial"/>
          <w:b/>
        </w:rPr>
        <w:t>“El Proveedor”.</w:t>
      </w:r>
    </w:p>
    <w:p w14:paraId="539D9F7B" w14:textId="77777777" w:rsidR="00916ABE" w:rsidRPr="00916ABE" w:rsidRDefault="00916ABE" w:rsidP="00916ABE">
      <w:pPr>
        <w:widowControl w:val="0"/>
        <w:jc w:val="both"/>
        <w:rPr>
          <w:rFonts w:ascii="Arial" w:eastAsia="SimSun" w:hAnsi="Arial" w:cs="Arial"/>
        </w:rPr>
      </w:pPr>
    </w:p>
    <w:p w14:paraId="60FC05C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entregará a </w:t>
      </w:r>
      <w:r w:rsidRPr="00916ABE">
        <w:rPr>
          <w:rFonts w:ascii="Arial" w:eastAsia="SimSun" w:hAnsi="Arial" w:cs="Arial"/>
          <w:b/>
        </w:rPr>
        <w:t>“El Proveedor”</w:t>
      </w:r>
      <w:r w:rsidRPr="00916ABE">
        <w:rPr>
          <w:rFonts w:ascii="Arial" w:eastAsia="SimSun" w:hAnsi="Arial" w:cs="Arial"/>
        </w:rPr>
        <w:t xml:space="preserve"> a través de un canal seguro que operará entre el Centro de Cómputo y Resguardo Documental (CECyRD) del </w:t>
      </w:r>
      <w:r w:rsidRPr="00916ABE">
        <w:rPr>
          <w:rFonts w:ascii="Arial" w:eastAsia="SimSun" w:hAnsi="Arial" w:cs="Arial"/>
          <w:b/>
        </w:rPr>
        <w:t xml:space="preserve">“El Instituto” </w:t>
      </w:r>
      <w:r w:rsidRPr="00916ABE">
        <w:rPr>
          <w:rFonts w:ascii="Arial" w:eastAsia="SimSun" w:hAnsi="Arial" w:cs="Arial"/>
        </w:rPr>
        <w:t>y el CPC,</w:t>
      </w:r>
      <w:r w:rsidRPr="00916ABE">
        <w:rPr>
          <w:rFonts w:ascii="Arial" w:eastAsia="SimSun" w:hAnsi="Arial" w:cs="Arial"/>
          <w:b/>
        </w:rPr>
        <w:t xml:space="preserve"> </w:t>
      </w:r>
      <w:r w:rsidRPr="00916ABE">
        <w:rPr>
          <w:rFonts w:ascii="Arial" w:eastAsia="SimSun" w:hAnsi="Arial" w:cs="Arial"/>
        </w:rPr>
        <w:t>pudiendo utilizarse cualquier otro medio óptico/magnético en caso de requerirse (contingencia), la información cifrada de las personas incluyendo las imágenes de las fotografías y firmas para la producción de la CPV.</w:t>
      </w:r>
    </w:p>
    <w:p w14:paraId="3F758F4F" w14:textId="77777777" w:rsidR="00916ABE" w:rsidRPr="00916ABE" w:rsidRDefault="00916ABE" w:rsidP="00916ABE">
      <w:pPr>
        <w:widowControl w:val="0"/>
        <w:jc w:val="both"/>
        <w:rPr>
          <w:rFonts w:ascii="Arial" w:eastAsia="SimSun" w:hAnsi="Arial" w:cs="Arial"/>
        </w:rPr>
      </w:pPr>
    </w:p>
    <w:p w14:paraId="1C07AD8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entregará a </w:t>
      </w:r>
      <w:r w:rsidRPr="00916ABE">
        <w:rPr>
          <w:rFonts w:ascii="Arial" w:eastAsia="SimSun" w:hAnsi="Arial" w:cs="Arial"/>
          <w:b/>
        </w:rPr>
        <w:t>“El Proveedor”</w:t>
      </w:r>
      <w:r w:rsidRPr="00916ABE">
        <w:rPr>
          <w:rFonts w:ascii="Arial" w:eastAsia="SimSun" w:hAnsi="Arial" w:cs="Arial"/>
        </w:rPr>
        <w:t xml:space="preserve"> los archivos para la producción de la CPV con toda la información requerida para llevar a cabo esta actividad de manera continua a través de la Orden de Servicio para la producción de la CPV. </w:t>
      </w:r>
    </w:p>
    <w:p w14:paraId="6D98059A" w14:textId="77777777" w:rsidR="00916ABE" w:rsidRPr="00916ABE" w:rsidRDefault="00916ABE" w:rsidP="00916ABE">
      <w:pPr>
        <w:widowControl w:val="0"/>
        <w:jc w:val="both"/>
        <w:rPr>
          <w:rFonts w:ascii="Arial" w:eastAsia="SimSun" w:hAnsi="Arial" w:cs="Arial"/>
        </w:rPr>
      </w:pPr>
    </w:p>
    <w:p w14:paraId="7C1BD9A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 forma de entrega de los archivos a </w:t>
      </w:r>
      <w:r w:rsidRPr="00916ABE">
        <w:rPr>
          <w:rFonts w:ascii="Arial" w:eastAsia="SimSun" w:hAnsi="Arial" w:cs="Arial"/>
          <w:b/>
        </w:rPr>
        <w:t>“El Proveedor”</w:t>
      </w:r>
      <w:r w:rsidRPr="00916ABE">
        <w:rPr>
          <w:rFonts w:ascii="Arial" w:eastAsia="SimSun" w:hAnsi="Arial" w:cs="Arial"/>
        </w:rPr>
        <w:t xml:space="preserve"> será a través de un repositorio y, mediante un mecanismo de seguridad de trasferencia de datos que lo autentique podrá hacer la descarga de los archivos de producción por parte de </w:t>
      </w:r>
      <w:r w:rsidRPr="00916ABE">
        <w:rPr>
          <w:rFonts w:ascii="Arial" w:eastAsia="SimSun" w:hAnsi="Arial" w:cs="Arial"/>
          <w:b/>
        </w:rPr>
        <w:t>“El Proveedor”</w:t>
      </w:r>
      <w:r w:rsidRPr="00916ABE">
        <w:rPr>
          <w:rFonts w:ascii="Arial" w:eastAsia="SimSun" w:hAnsi="Arial" w:cs="Arial"/>
        </w:rPr>
        <w:t>.</w:t>
      </w:r>
    </w:p>
    <w:p w14:paraId="537AE86A" w14:textId="77777777" w:rsidR="00916ABE" w:rsidRPr="00916ABE" w:rsidRDefault="00916ABE" w:rsidP="00916ABE">
      <w:pPr>
        <w:widowControl w:val="0"/>
        <w:jc w:val="both"/>
        <w:rPr>
          <w:rFonts w:ascii="Arial" w:eastAsia="SimSun" w:hAnsi="Arial" w:cs="Arial"/>
        </w:rPr>
      </w:pPr>
    </w:p>
    <w:p w14:paraId="2D32FC4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detalle del esquema de entrega de información de las Solicitudes de Producción será definido por </w:t>
      </w:r>
      <w:r w:rsidRPr="00916ABE">
        <w:rPr>
          <w:rFonts w:ascii="Arial" w:eastAsia="SimSun" w:hAnsi="Arial" w:cs="Arial"/>
          <w:b/>
          <w:bCs/>
        </w:rPr>
        <w:t>“El Instituto”</w:t>
      </w:r>
      <w:r w:rsidRPr="00916ABE">
        <w:rPr>
          <w:rFonts w:ascii="Arial" w:eastAsia="SimSun" w:hAnsi="Arial" w:cs="Arial"/>
        </w:rPr>
        <w:t xml:space="preserve"> a </w:t>
      </w:r>
      <w:r w:rsidRPr="00916ABE">
        <w:rPr>
          <w:rFonts w:ascii="Arial" w:eastAsia="SimSun" w:hAnsi="Arial" w:cs="Arial"/>
          <w:b/>
          <w:bCs/>
        </w:rPr>
        <w:t xml:space="preserve">“El Proveedor”, </w:t>
      </w:r>
      <w:r w:rsidRPr="00916ABE">
        <w:rPr>
          <w:rFonts w:ascii="Arial" w:eastAsia="SimSun" w:hAnsi="Arial" w:cs="Arial"/>
        </w:rPr>
        <w:t xml:space="preserve">15 días hábiles posteriores a la fecha de notificación de adjudicación del Contrato. </w:t>
      </w:r>
    </w:p>
    <w:p w14:paraId="180429F9" w14:textId="77777777" w:rsidR="00916ABE" w:rsidRPr="00916ABE" w:rsidRDefault="00916ABE" w:rsidP="00916ABE">
      <w:pPr>
        <w:jc w:val="both"/>
        <w:rPr>
          <w:rFonts w:ascii="Arial" w:eastAsia="SimSun" w:hAnsi="Arial" w:cs="Arial"/>
        </w:rPr>
      </w:pPr>
    </w:p>
    <w:p w14:paraId="72CAFF8F" w14:textId="77777777" w:rsidR="00916ABE" w:rsidRPr="00916ABE" w:rsidRDefault="00916ABE" w:rsidP="00916ABE">
      <w:pPr>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considerar en su Propuesta Técnica el esquema para la comunicación entre el CPC y </w:t>
      </w:r>
      <w:r w:rsidRPr="00916ABE">
        <w:rPr>
          <w:rFonts w:ascii="Arial" w:eastAsia="SimSun" w:hAnsi="Arial" w:cs="Arial"/>
          <w:b/>
        </w:rPr>
        <w:t xml:space="preserve">“El Instituto”, </w:t>
      </w:r>
      <w:r w:rsidRPr="00916ABE">
        <w:rPr>
          <w:rFonts w:ascii="Arial" w:eastAsia="SimSun" w:hAnsi="Arial" w:cs="Arial"/>
        </w:rPr>
        <w:t>que será el medio para conectarse al repositorio, ubicado en el CECyRD, dicho esquema deberá garantizar la triada de seguridad, confiabilidad, integridad y disponibilidad de la información conforme a la siguiente topología:</w:t>
      </w:r>
    </w:p>
    <w:p w14:paraId="70BB0370" w14:textId="77777777" w:rsidR="00916ABE" w:rsidRPr="00916ABE" w:rsidRDefault="00916ABE" w:rsidP="00916ABE">
      <w:pPr>
        <w:jc w:val="both"/>
        <w:rPr>
          <w:rFonts w:ascii="Arial" w:eastAsia="SimSun" w:hAnsi="Arial" w:cs="Arial"/>
        </w:rPr>
      </w:pPr>
    </w:p>
    <w:p w14:paraId="517FCE81" w14:textId="77777777" w:rsidR="00916ABE" w:rsidRPr="00916ABE" w:rsidRDefault="00916ABE">
      <w:pPr>
        <w:numPr>
          <w:ilvl w:val="0"/>
          <w:numId w:val="209"/>
        </w:numPr>
        <w:contextualSpacing/>
        <w:jc w:val="both"/>
        <w:rPr>
          <w:rFonts w:ascii="Arial" w:eastAsia="SimSun" w:hAnsi="Arial" w:cs="Arial"/>
          <w:snapToGrid w:val="0"/>
          <w:lang w:val="es-ES"/>
        </w:rPr>
      </w:pPr>
      <w:r w:rsidRPr="00916ABE">
        <w:rPr>
          <w:rFonts w:ascii="Arial" w:eastAsia="SimSun" w:hAnsi="Arial" w:cs="Arial"/>
          <w:noProof/>
          <w:snapToGrid w:val="0"/>
          <w:lang w:val="es-ES_tradnl"/>
        </w:rPr>
        <w:drawing>
          <wp:anchor distT="0" distB="0" distL="114300" distR="114300" simplePos="0" relativeHeight="251658251" behindDoc="0" locked="0" layoutInCell="1" allowOverlap="0" wp14:anchorId="6DDE371A" wp14:editId="496D0952">
            <wp:simplePos x="0" y="0"/>
            <wp:positionH relativeFrom="column">
              <wp:posOffset>938382</wp:posOffset>
            </wp:positionH>
            <wp:positionV relativeFrom="paragraph">
              <wp:posOffset>949163</wp:posOffset>
            </wp:positionV>
            <wp:extent cx="4422140" cy="2764155"/>
            <wp:effectExtent l="0" t="0" r="0" b="0"/>
            <wp:wrapTopAndBottom/>
            <wp:docPr id="108879876"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79876" name="Imagen 1" descr="Diagrama&#10;&#10;El contenido generado por IA puede ser incorrecto."/>
                    <pic:cNvPicPr/>
                  </pic:nvPicPr>
                  <pic:blipFill>
                    <a:blip r:embed="rId53"/>
                    <a:stretch>
                      <a:fillRect/>
                    </a:stretch>
                  </pic:blipFill>
                  <pic:spPr>
                    <a:xfrm>
                      <a:off x="0" y="0"/>
                      <a:ext cx="4422140" cy="2764155"/>
                    </a:xfrm>
                    <a:prstGeom prst="rect">
                      <a:avLst/>
                    </a:prstGeom>
                  </pic:spPr>
                </pic:pic>
              </a:graphicData>
            </a:graphic>
            <wp14:sizeRelH relativeFrom="margin">
              <wp14:pctWidth>0</wp14:pctWidth>
            </wp14:sizeRelH>
            <wp14:sizeRelV relativeFrom="margin">
              <wp14:pctHeight>0</wp14:pctHeight>
            </wp14:sizeRelV>
          </wp:anchor>
        </w:drawing>
      </w:r>
      <w:r w:rsidRPr="0F9CDE8B">
        <w:rPr>
          <w:rFonts w:ascii="Arial" w:eastAsia="SimSun" w:hAnsi="Arial" w:cs="Arial"/>
          <w:snapToGrid w:val="0"/>
          <w:u w:val="single"/>
          <w:lang w:val="es-ES"/>
        </w:rPr>
        <w:t>Topología Punto a Punto</w:t>
      </w:r>
      <w:r w:rsidRPr="0F9CDE8B">
        <w:rPr>
          <w:rFonts w:ascii="Arial" w:eastAsia="SimSun" w:hAnsi="Arial" w:cs="Arial"/>
          <w:snapToGrid w:val="0"/>
          <w:lang w:val="es-ES"/>
        </w:rPr>
        <w:t>. – Enlace de comunicación simétrico dedicado de fibra óptica con una capacidad mínima de 30 Mbps de ancho de banda y de requerirse con opción a crecimiento gradual de su capacidad y un respaldo mediante conexión de VPN Site to Site IPSec con “El Instituto” que garantice la continuidad de la operación con las mismas capacidades de ancho de banda del enlace dedicado, en el cual solo participan ambas partes; interconectar “directamente” el CPC pasando únicamente por la Red del proveedor del servicio de transporte de datos.</w:t>
      </w:r>
    </w:p>
    <w:p w14:paraId="7EA075E6" w14:textId="77777777" w:rsidR="00916ABE" w:rsidRPr="00916ABE" w:rsidRDefault="00916ABE" w:rsidP="00916ABE">
      <w:pPr>
        <w:widowControl w:val="0"/>
        <w:spacing w:before="120"/>
        <w:jc w:val="center"/>
        <w:rPr>
          <w:rFonts w:ascii="Arial" w:eastAsia="SimSun" w:hAnsi="Arial" w:cs="Arial"/>
        </w:rPr>
      </w:pPr>
      <w:bookmarkStart w:id="1986" w:name="_Toc189854457"/>
      <w:r w:rsidRPr="00916ABE">
        <w:rPr>
          <w:rFonts w:ascii="Arial" w:eastAsia="SimSun" w:hAnsi="Arial" w:cs="Arial"/>
        </w:rPr>
        <w:t>Figura 20. Topología punto a punto</w:t>
      </w:r>
      <w:bookmarkEnd w:id="1986"/>
      <w:r w:rsidRPr="00916ABE">
        <w:rPr>
          <w:rFonts w:ascii="Arial" w:eastAsia="SimSun" w:hAnsi="Arial" w:cs="Arial"/>
        </w:rPr>
        <w:t>.</w:t>
      </w:r>
    </w:p>
    <w:p w14:paraId="6CD7F66F" w14:textId="77777777" w:rsidR="00916ABE" w:rsidRPr="00916ABE" w:rsidRDefault="00916ABE" w:rsidP="00916ABE">
      <w:pPr>
        <w:widowControl w:val="0"/>
        <w:spacing w:before="120"/>
        <w:jc w:val="both"/>
        <w:rPr>
          <w:rFonts w:ascii="Arial" w:eastAsia="SimSun" w:hAnsi="Arial" w:cs="Arial"/>
        </w:rPr>
      </w:pPr>
      <w:r w:rsidRPr="00916ABE">
        <w:rPr>
          <w:rFonts w:ascii="Arial" w:eastAsia="SimSun" w:hAnsi="Arial" w:cs="Arial"/>
        </w:rPr>
        <w:t xml:space="preserve"> </w:t>
      </w:r>
    </w:p>
    <w:p w14:paraId="3415E029" w14:textId="77777777" w:rsidR="00916ABE" w:rsidRPr="00916ABE" w:rsidRDefault="00916ABE" w:rsidP="00916ABE">
      <w:pPr>
        <w:widowControl w:val="0"/>
        <w:spacing w:before="120"/>
        <w:jc w:val="both"/>
        <w:rPr>
          <w:rFonts w:ascii="Arial" w:eastAsia="SimSun" w:hAnsi="Arial" w:cs="Arial"/>
        </w:rPr>
      </w:pPr>
      <w:r w:rsidRPr="00916ABE">
        <w:rPr>
          <w:rFonts w:ascii="Arial" w:eastAsia="SimSun" w:hAnsi="Arial" w:cs="Arial"/>
        </w:rPr>
        <w:t>Para lo anterior, se deberán tener en cuenta las siguientes consideraciones:</w:t>
      </w:r>
    </w:p>
    <w:p w14:paraId="464544A9" w14:textId="77777777" w:rsidR="00916ABE" w:rsidRPr="00916ABE" w:rsidRDefault="00916ABE" w:rsidP="00916ABE">
      <w:pPr>
        <w:widowControl w:val="0"/>
        <w:spacing w:before="120"/>
        <w:jc w:val="both"/>
        <w:rPr>
          <w:rFonts w:ascii="Arial" w:eastAsia="SimSun" w:hAnsi="Arial" w:cs="Arial"/>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9"/>
        <w:gridCol w:w="7581"/>
      </w:tblGrid>
      <w:tr w:rsidR="00916ABE" w:rsidRPr="00916ABE" w14:paraId="7A75B7AC" w14:textId="77777777" w:rsidTr="00B73D10">
        <w:tc>
          <w:tcPr>
            <w:tcW w:w="1769" w:type="dxa"/>
          </w:tcPr>
          <w:p w14:paraId="6A67D0F9" w14:textId="77777777" w:rsidR="00916ABE" w:rsidRPr="00916ABE" w:rsidRDefault="00916ABE" w:rsidP="00916ABE">
            <w:pPr>
              <w:widowControl w:val="0"/>
              <w:spacing w:before="120"/>
              <w:jc w:val="both"/>
              <w:rPr>
                <w:rFonts w:ascii="Arial" w:eastAsia="SimSun" w:hAnsi="Arial" w:cs="Arial"/>
              </w:rPr>
            </w:pPr>
            <w:r w:rsidRPr="00916ABE">
              <w:rPr>
                <w:rFonts w:ascii="Arial" w:eastAsia="SimSun" w:hAnsi="Arial" w:cs="Arial"/>
              </w:rPr>
              <w:t>Consideraciones aplicables a la Topología Punto a Punto</w:t>
            </w:r>
          </w:p>
        </w:tc>
        <w:tc>
          <w:tcPr>
            <w:tcW w:w="7581" w:type="dxa"/>
          </w:tcPr>
          <w:p w14:paraId="2BC8C889" w14:textId="77777777" w:rsidR="00916ABE" w:rsidRPr="00916ABE" w:rsidRDefault="00916ABE">
            <w:pPr>
              <w:numPr>
                <w:ilvl w:val="0"/>
                <w:numId w:val="208"/>
              </w:numPr>
              <w:snapToGrid w:val="0"/>
              <w:ind w:left="261" w:hanging="261"/>
              <w:contextualSpacing/>
              <w:jc w:val="both"/>
              <w:rPr>
                <w:rFonts w:ascii="Arial" w:eastAsia="SimSun" w:hAnsi="Arial" w:cs="Arial"/>
                <w:snapToGrid w:val="0"/>
              </w:rPr>
            </w:pPr>
            <w:r w:rsidRPr="00916ABE">
              <w:rPr>
                <w:rFonts w:ascii="Arial" w:eastAsia="SimSun" w:hAnsi="Arial" w:cs="Arial"/>
                <w:snapToGrid w:val="0"/>
              </w:rPr>
              <w:t xml:space="preserve">Los enlaces de comunicaciones redundantes implementados por </w:t>
            </w:r>
            <w:r w:rsidRPr="00916ABE">
              <w:rPr>
                <w:rFonts w:ascii="Arial" w:eastAsia="SimSun" w:hAnsi="Arial" w:cs="Arial"/>
                <w:b/>
                <w:snapToGrid w:val="0"/>
              </w:rPr>
              <w:t>“El Proveedor”</w:t>
            </w:r>
            <w:r w:rsidRPr="00916ABE">
              <w:rPr>
                <w:rFonts w:ascii="Arial" w:eastAsia="SimSun" w:hAnsi="Arial" w:cs="Arial"/>
                <w:snapToGrid w:val="0"/>
              </w:rPr>
              <w:t xml:space="preserve"> deberán ser exclusivamente hacia las redes del CPC. Asimismo, por ningún motivo dichas redes tendrán conectividad a otra, incluyendo la de </w:t>
            </w:r>
            <w:r w:rsidRPr="00916ABE">
              <w:rPr>
                <w:rFonts w:ascii="Arial" w:eastAsia="SimSun" w:hAnsi="Arial" w:cs="Arial"/>
                <w:b/>
                <w:snapToGrid w:val="0"/>
              </w:rPr>
              <w:t>“El Proveedor”</w:t>
            </w:r>
            <w:r w:rsidRPr="00916ABE">
              <w:rPr>
                <w:rFonts w:ascii="Arial" w:eastAsia="SimSun" w:hAnsi="Arial" w:cs="Arial"/>
                <w:snapToGrid w:val="0"/>
              </w:rPr>
              <w:t xml:space="preserve"> y/o accesos alternativos a Internet como pudieran ser mediante Módems fijos o móviles. </w:t>
            </w:r>
          </w:p>
          <w:p w14:paraId="50C1EEB5" w14:textId="77777777" w:rsidR="00916ABE" w:rsidRPr="00916ABE" w:rsidRDefault="00916ABE" w:rsidP="00916ABE">
            <w:pPr>
              <w:snapToGrid w:val="0"/>
              <w:ind w:left="261"/>
              <w:contextualSpacing/>
              <w:jc w:val="both"/>
              <w:rPr>
                <w:rFonts w:ascii="Arial" w:eastAsia="SimSun" w:hAnsi="Arial" w:cs="Arial"/>
                <w:snapToGrid w:val="0"/>
              </w:rPr>
            </w:pPr>
          </w:p>
          <w:p w14:paraId="3AEF85C6" w14:textId="77777777" w:rsidR="00916ABE" w:rsidRPr="00916ABE" w:rsidRDefault="00916ABE">
            <w:pPr>
              <w:numPr>
                <w:ilvl w:val="0"/>
                <w:numId w:val="208"/>
              </w:numPr>
              <w:snapToGrid w:val="0"/>
              <w:ind w:left="261" w:hanging="261"/>
              <w:contextualSpacing/>
              <w:jc w:val="both"/>
              <w:rPr>
                <w:rFonts w:ascii="Arial" w:eastAsia="SimSun" w:hAnsi="Arial" w:cs="Arial"/>
                <w:snapToGrid w:val="0"/>
              </w:rPr>
            </w:pPr>
            <w:r w:rsidRPr="00916ABE">
              <w:rPr>
                <w:rFonts w:ascii="Arial" w:eastAsia="SimSun" w:hAnsi="Arial" w:cs="Arial"/>
                <w:b/>
                <w:bCs/>
                <w:snapToGrid w:val="0"/>
              </w:rPr>
              <w:t>“El Proveedor”</w:t>
            </w:r>
            <w:r w:rsidRPr="00916ABE">
              <w:rPr>
                <w:rFonts w:ascii="Arial" w:eastAsia="SimSun" w:hAnsi="Arial" w:cs="Arial"/>
                <w:snapToGrid w:val="0"/>
              </w:rPr>
              <w:t xml:space="preserve"> deberá proporcionar los enlaces de comunicaciones redundantes junto con los equipos de seguridad necesarios para ambos puntos, incluyendo la punta de </w:t>
            </w:r>
            <w:r w:rsidRPr="00916ABE">
              <w:rPr>
                <w:rFonts w:ascii="Arial" w:eastAsia="SimSun" w:hAnsi="Arial" w:cs="Arial"/>
                <w:b/>
                <w:bCs/>
                <w:snapToGrid w:val="0"/>
              </w:rPr>
              <w:t>“El Instituto”,</w:t>
            </w:r>
            <w:r w:rsidRPr="00916ABE">
              <w:rPr>
                <w:rFonts w:ascii="Arial" w:eastAsia="SimSun" w:hAnsi="Arial" w:cs="Arial"/>
                <w:snapToGrid w:val="0"/>
              </w:rPr>
              <w:t xml:space="preserve"> dichos equipos de seguridad deberán ser de las mismas características técnicas propuestas, asimismo, incluir todos los accesorios y elementos necesarios para montaje en rack de 19 pulgadas de 4 postes, para su instalación y operación.</w:t>
            </w:r>
          </w:p>
          <w:p w14:paraId="11EBC59D" w14:textId="77777777" w:rsidR="00916ABE" w:rsidRPr="00916ABE" w:rsidRDefault="00916ABE" w:rsidP="00916ABE">
            <w:pPr>
              <w:snapToGrid w:val="0"/>
              <w:ind w:left="261"/>
              <w:contextualSpacing/>
              <w:jc w:val="both"/>
              <w:rPr>
                <w:rFonts w:ascii="Arial" w:eastAsia="SimSun" w:hAnsi="Arial" w:cs="Arial"/>
                <w:snapToGrid w:val="0"/>
              </w:rPr>
            </w:pPr>
          </w:p>
          <w:p w14:paraId="1D08D2DB" w14:textId="77777777" w:rsidR="00916ABE" w:rsidRPr="00916ABE" w:rsidRDefault="00916ABE">
            <w:pPr>
              <w:numPr>
                <w:ilvl w:val="0"/>
                <w:numId w:val="208"/>
              </w:numPr>
              <w:snapToGrid w:val="0"/>
              <w:ind w:left="261" w:hanging="261"/>
              <w:contextualSpacing/>
              <w:jc w:val="both"/>
              <w:rPr>
                <w:rFonts w:ascii="Arial" w:eastAsia="SimSun" w:hAnsi="Arial" w:cs="Arial"/>
                <w:snapToGrid w:val="0"/>
              </w:rPr>
            </w:pPr>
            <w:r w:rsidRPr="00916ABE">
              <w:rPr>
                <w:rFonts w:ascii="Arial" w:eastAsia="SimSun" w:hAnsi="Arial" w:cs="Arial"/>
                <w:snapToGrid w:val="0"/>
              </w:rPr>
              <w:t xml:space="preserve">Los equipos y enlace(s) serán administrados por parte de </w:t>
            </w:r>
            <w:r w:rsidRPr="00916ABE">
              <w:rPr>
                <w:rFonts w:ascii="Arial" w:eastAsia="SimSun" w:hAnsi="Arial" w:cs="Arial"/>
                <w:b/>
                <w:bCs/>
                <w:snapToGrid w:val="0"/>
              </w:rPr>
              <w:t>“El Proveedor”</w:t>
            </w:r>
            <w:r w:rsidRPr="00916ABE">
              <w:rPr>
                <w:rFonts w:ascii="Arial" w:eastAsia="SimSun" w:hAnsi="Arial" w:cs="Arial"/>
                <w:snapToGrid w:val="0"/>
              </w:rPr>
              <w:t xml:space="preserve"> con excepción del equipo de seguridad perimetral del lado de </w:t>
            </w:r>
            <w:r w:rsidRPr="00916ABE">
              <w:rPr>
                <w:rFonts w:ascii="Arial" w:eastAsia="SimSun" w:hAnsi="Arial" w:cs="Arial"/>
                <w:b/>
                <w:snapToGrid w:val="0"/>
              </w:rPr>
              <w:t>“El Instituto”</w:t>
            </w:r>
            <w:r w:rsidRPr="00916ABE">
              <w:rPr>
                <w:rFonts w:ascii="Arial" w:eastAsia="SimSun" w:hAnsi="Arial" w:cs="Arial"/>
                <w:snapToGrid w:val="0"/>
              </w:rPr>
              <w:t xml:space="preserve">. </w:t>
            </w:r>
          </w:p>
          <w:p w14:paraId="768DE596" w14:textId="77777777" w:rsidR="00916ABE" w:rsidRPr="00916ABE" w:rsidRDefault="00916ABE" w:rsidP="00916ABE">
            <w:pPr>
              <w:snapToGrid w:val="0"/>
              <w:ind w:left="261"/>
              <w:contextualSpacing/>
              <w:jc w:val="both"/>
              <w:rPr>
                <w:rFonts w:ascii="Arial" w:eastAsia="SimSun" w:hAnsi="Arial" w:cs="Arial"/>
                <w:snapToGrid w:val="0"/>
              </w:rPr>
            </w:pPr>
          </w:p>
          <w:p w14:paraId="3CAD9704" w14:textId="77777777" w:rsidR="00916ABE" w:rsidRPr="00916ABE" w:rsidRDefault="00916ABE">
            <w:pPr>
              <w:numPr>
                <w:ilvl w:val="0"/>
                <w:numId w:val="208"/>
              </w:numPr>
              <w:snapToGrid w:val="0"/>
              <w:ind w:left="261" w:hanging="261"/>
              <w:contextualSpacing/>
              <w:jc w:val="both"/>
              <w:rPr>
                <w:rFonts w:ascii="Arial" w:eastAsia="SimSun" w:hAnsi="Arial" w:cs="Arial"/>
                <w:snapToGrid w:val="0"/>
              </w:rPr>
            </w:pPr>
            <w:r w:rsidRPr="00916ABE">
              <w:rPr>
                <w:rFonts w:ascii="Arial" w:eastAsia="SimSun" w:hAnsi="Arial" w:cs="Arial"/>
                <w:snapToGrid w:val="0"/>
              </w:rPr>
              <w:t xml:space="preserve">En su Propuesta Técnica </w:t>
            </w:r>
            <w:r w:rsidRPr="00916ABE">
              <w:rPr>
                <w:rFonts w:ascii="Arial" w:eastAsia="SimSun" w:hAnsi="Arial" w:cs="Arial"/>
                <w:b/>
                <w:snapToGrid w:val="0"/>
              </w:rPr>
              <w:t>“El Licitante”</w:t>
            </w:r>
            <w:r w:rsidRPr="00916ABE">
              <w:rPr>
                <w:rFonts w:ascii="Arial" w:eastAsia="SimSun" w:hAnsi="Arial" w:cs="Arial"/>
                <w:snapToGrid w:val="0"/>
              </w:rPr>
              <w:t xml:space="preserve"> deberá establecer los niveles de servicio tanto del(los) enlace(s) como de los equipos de comunicaciones y de seguridad perimetral que permitan garantizar los niveles de servicio para la producción de la CPV, considerando lo siguiente:</w:t>
            </w:r>
          </w:p>
          <w:p w14:paraId="6A87411A" w14:textId="77777777" w:rsidR="00916ABE" w:rsidRPr="00916ABE" w:rsidRDefault="00916ABE" w:rsidP="00916ABE">
            <w:pPr>
              <w:widowControl w:val="0"/>
              <w:ind w:left="720"/>
              <w:contextualSpacing/>
              <w:rPr>
                <w:rFonts w:ascii="Arial" w:eastAsia="SimSun" w:hAnsi="Arial" w:cs="Arial"/>
                <w:snapToGrid w:val="0"/>
              </w:rPr>
            </w:pPr>
          </w:p>
          <w:p w14:paraId="61D97BAD" w14:textId="77777777" w:rsidR="00916ABE" w:rsidRPr="00916ABE" w:rsidRDefault="00916ABE">
            <w:pPr>
              <w:widowControl w:val="0"/>
              <w:numPr>
                <w:ilvl w:val="0"/>
                <w:numId w:val="324"/>
              </w:numPr>
              <w:snapToGrid w:val="0"/>
              <w:contextualSpacing/>
              <w:jc w:val="both"/>
              <w:rPr>
                <w:rFonts w:ascii="Arial" w:eastAsia="SimSun" w:hAnsi="Arial" w:cs="Arial"/>
                <w:snapToGrid w:val="0"/>
              </w:rPr>
            </w:pPr>
            <w:r w:rsidRPr="00916ABE">
              <w:rPr>
                <w:rFonts w:ascii="Arial" w:eastAsia="SimSun" w:hAnsi="Arial" w:cs="Arial"/>
                <w:snapToGrid w:val="0"/>
              </w:rPr>
              <w:t>Archivos para transmitir:</w:t>
            </w:r>
            <w:r w:rsidRPr="00916ABE">
              <w:rPr>
                <w:rFonts w:ascii="Courier" w:eastAsia="SimSun" w:hAnsi="Courier"/>
                <w:snapToGrid w:val="0"/>
              </w:rPr>
              <w:tab/>
            </w:r>
            <w:r w:rsidRPr="00916ABE">
              <w:rPr>
                <w:rFonts w:ascii="Arial" w:eastAsia="SimSun" w:hAnsi="Arial" w:cs="Arial"/>
                <w:snapToGrid w:val="0"/>
              </w:rPr>
              <w:t>50.</w:t>
            </w:r>
          </w:p>
          <w:p w14:paraId="6F6A9800" w14:textId="77777777" w:rsidR="00916ABE" w:rsidRPr="00916ABE" w:rsidRDefault="00916ABE">
            <w:pPr>
              <w:widowControl w:val="0"/>
              <w:numPr>
                <w:ilvl w:val="0"/>
                <w:numId w:val="324"/>
              </w:numPr>
              <w:snapToGrid w:val="0"/>
              <w:contextualSpacing/>
              <w:jc w:val="both"/>
              <w:rPr>
                <w:rFonts w:ascii="Arial" w:eastAsia="SimSun" w:hAnsi="Arial" w:cs="Arial"/>
                <w:snapToGrid w:val="0"/>
              </w:rPr>
            </w:pPr>
            <w:r w:rsidRPr="00916ABE">
              <w:rPr>
                <w:rFonts w:ascii="Arial" w:eastAsia="SimSun" w:hAnsi="Arial" w:cs="Arial"/>
                <w:snapToGrid w:val="0"/>
              </w:rPr>
              <w:t>Tamaño por archivo: 500 MB.</w:t>
            </w:r>
          </w:p>
          <w:p w14:paraId="67563760" w14:textId="77777777" w:rsidR="00916ABE" w:rsidRPr="00916ABE" w:rsidRDefault="00916ABE">
            <w:pPr>
              <w:widowControl w:val="0"/>
              <w:numPr>
                <w:ilvl w:val="0"/>
                <w:numId w:val="324"/>
              </w:numPr>
              <w:snapToGrid w:val="0"/>
              <w:contextualSpacing/>
              <w:jc w:val="both"/>
              <w:rPr>
                <w:rFonts w:ascii="Arial" w:eastAsia="SimSun" w:hAnsi="Arial" w:cs="Arial"/>
                <w:snapToGrid w:val="0"/>
              </w:rPr>
            </w:pPr>
            <w:r w:rsidRPr="00916ABE">
              <w:rPr>
                <w:rFonts w:ascii="Arial" w:eastAsia="SimSun" w:hAnsi="Arial" w:cs="Arial"/>
                <w:snapToGrid w:val="0"/>
              </w:rPr>
              <w:t>Horas de transmisión en el día: 5 horas en el día para los 50 archivos.</w:t>
            </w:r>
          </w:p>
          <w:p w14:paraId="719755FB" w14:textId="77777777" w:rsidR="00916ABE" w:rsidRPr="00916ABE" w:rsidRDefault="00916ABE">
            <w:pPr>
              <w:widowControl w:val="0"/>
              <w:numPr>
                <w:ilvl w:val="0"/>
                <w:numId w:val="324"/>
              </w:numPr>
              <w:snapToGrid w:val="0"/>
              <w:contextualSpacing/>
              <w:jc w:val="both"/>
              <w:rPr>
                <w:rFonts w:ascii="Arial" w:eastAsia="SimSun" w:hAnsi="Arial" w:cs="Arial"/>
                <w:snapToGrid w:val="0"/>
              </w:rPr>
            </w:pPr>
            <w:r w:rsidRPr="00916ABE">
              <w:rPr>
                <w:rFonts w:ascii="Arial" w:eastAsia="SimSun" w:hAnsi="Arial" w:cs="Arial"/>
                <w:snapToGrid w:val="0"/>
              </w:rPr>
              <w:t>Volumen estimado de información a transmitir (base de cálculo):</w:t>
            </w:r>
            <w:r w:rsidRPr="00916ABE">
              <w:rPr>
                <w:rFonts w:ascii="Courier" w:eastAsia="SimSun" w:hAnsi="Courier"/>
                <w:snapToGrid w:val="0"/>
              </w:rPr>
              <w:tab/>
            </w:r>
            <w:r w:rsidRPr="00916ABE">
              <w:rPr>
                <w:rFonts w:ascii="Arial" w:eastAsia="SimSun" w:hAnsi="Arial" w:cs="Arial"/>
                <w:snapToGrid w:val="0"/>
              </w:rPr>
              <w:t xml:space="preserve"> Al CPC 25,000 MB/día.</w:t>
            </w:r>
            <w:r w:rsidRPr="00916ABE">
              <w:rPr>
                <w:rFonts w:ascii="Courier" w:eastAsia="SimSun" w:hAnsi="Courier"/>
                <w:snapToGrid w:val="0"/>
              </w:rPr>
              <w:tab/>
            </w:r>
          </w:p>
          <w:p w14:paraId="55CA84E7" w14:textId="77777777" w:rsidR="00916ABE" w:rsidRPr="00916ABE" w:rsidRDefault="00916ABE" w:rsidP="00916ABE">
            <w:pPr>
              <w:widowControl w:val="0"/>
              <w:ind w:left="720"/>
              <w:contextualSpacing/>
              <w:jc w:val="both"/>
              <w:rPr>
                <w:rFonts w:ascii="Arial" w:eastAsia="SimSun" w:hAnsi="Arial" w:cs="Arial"/>
                <w:snapToGrid w:val="0"/>
              </w:rPr>
            </w:pPr>
          </w:p>
          <w:p w14:paraId="55598289" w14:textId="77777777" w:rsidR="00916ABE" w:rsidRPr="00916ABE" w:rsidRDefault="00916ABE">
            <w:pPr>
              <w:numPr>
                <w:ilvl w:val="0"/>
                <w:numId w:val="208"/>
              </w:numPr>
              <w:snapToGrid w:val="0"/>
              <w:ind w:left="261" w:hanging="261"/>
              <w:contextualSpacing/>
              <w:jc w:val="both"/>
              <w:rPr>
                <w:rFonts w:ascii="Arial" w:eastAsia="SimSun" w:hAnsi="Arial" w:cs="Arial"/>
                <w:snapToGrid w:val="0"/>
              </w:rPr>
            </w:pPr>
            <w:r w:rsidRPr="00916ABE">
              <w:rPr>
                <w:rFonts w:ascii="Arial" w:eastAsia="SimSun" w:hAnsi="Arial" w:cs="Arial"/>
                <w:snapToGrid w:val="0"/>
              </w:rPr>
              <w:t xml:space="preserve">Adicionalmente, se deberán de proporcionar los equipos de seguridad perimetral necesarios, uno en cada punto, conforme el esquema redundante propuesto, con las siguientes características, en virtud de que la plataforma de comunicaciones de </w:t>
            </w:r>
            <w:r w:rsidRPr="00916ABE">
              <w:rPr>
                <w:rFonts w:ascii="Arial" w:eastAsia="SimSun" w:hAnsi="Arial" w:cs="Arial"/>
                <w:b/>
                <w:bCs/>
                <w:snapToGrid w:val="0"/>
              </w:rPr>
              <w:t>“El Instituto”</w:t>
            </w:r>
            <w:r w:rsidRPr="00916ABE">
              <w:rPr>
                <w:rFonts w:ascii="Arial" w:eastAsia="SimSun" w:hAnsi="Arial" w:cs="Arial"/>
                <w:snapToGrid w:val="0"/>
              </w:rPr>
              <w:t xml:space="preserve"> está basada en equipos de marca Cisco Systems:</w:t>
            </w:r>
          </w:p>
          <w:p w14:paraId="65F19BD5" w14:textId="77777777" w:rsidR="00916ABE" w:rsidRPr="00916ABE" w:rsidRDefault="00916ABE" w:rsidP="00916ABE">
            <w:pPr>
              <w:snapToGrid w:val="0"/>
              <w:jc w:val="both"/>
              <w:rPr>
                <w:rFonts w:ascii="Arial" w:eastAsia="SimSun" w:hAnsi="Arial" w:cs="Arial"/>
              </w:rPr>
            </w:pPr>
          </w:p>
          <w:p w14:paraId="00F420F6" w14:textId="77777777" w:rsidR="00916ABE" w:rsidRPr="00916ABE" w:rsidRDefault="00916ABE" w:rsidP="00916ABE">
            <w:pPr>
              <w:snapToGrid w:val="0"/>
              <w:jc w:val="both"/>
              <w:rPr>
                <w:rFonts w:ascii="Arial" w:eastAsia="SimSun" w:hAnsi="Arial" w:cs="Arial"/>
              </w:rPr>
            </w:pPr>
          </w:p>
          <w:p w14:paraId="30A12408"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
              </w:rPr>
            </w:pPr>
            <w:r w:rsidRPr="0F9CDE8B">
              <w:rPr>
                <w:rFonts w:ascii="Arial" w:eastAsia="SimSun" w:hAnsi="Arial" w:cs="Arial"/>
                <w:snapToGrid w:val="0"/>
                <w:lang w:val="es-ES"/>
              </w:rPr>
              <w:t xml:space="preserve">Los enlaces de comunicaciones implementados tanto el dedicado (L2L) como la VPN Site to Site IPSec por </w:t>
            </w:r>
            <w:r w:rsidRPr="0F9CDE8B">
              <w:rPr>
                <w:rFonts w:ascii="Arial" w:eastAsia="SimSun" w:hAnsi="Arial" w:cs="Arial"/>
                <w:b/>
                <w:snapToGrid w:val="0"/>
                <w:lang w:val="es-ES"/>
              </w:rPr>
              <w:t>“El Proveedor”</w:t>
            </w:r>
            <w:r w:rsidRPr="0F9CDE8B">
              <w:rPr>
                <w:rFonts w:ascii="Arial" w:eastAsia="SimSun" w:hAnsi="Arial" w:cs="Arial"/>
                <w:snapToGrid w:val="0"/>
                <w:lang w:val="es-ES"/>
              </w:rPr>
              <w:t xml:space="preserve"> deberán ser exclusivamente hacia las redes del CPC. Asimismo, por ningún motivo dichas redes tendrán conectividad a otra, incluyendo la de </w:t>
            </w:r>
            <w:r w:rsidRPr="0F9CDE8B">
              <w:rPr>
                <w:rFonts w:ascii="Arial" w:eastAsia="SimSun" w:hAnsi="Arial" w:cs="Arial"/>
                <w:b/>
                <w:snapToGrid w:val="0"/>
                <w:lang w:val="es-ES"/>
              </w:rPr>
              <w:t>“El Proveedor”</w:t>
            </w:r>
            <w:r w:rsidRPr="0F9CDE8B">
              <w:rPr>
                <w:rFonts w:ascii="Arial" w:eastAsia="SimSun" w:hAnsi="Arial" w:cs="Arial"/>
                <w:snapToGrid w:val="0"/>
                <w:lang w:val="es-ES"/>
              </w:rPr>
              <w:t xml:space="preserve"> y/o accesos alternativos a Internet como pudieran ser mediante Módems fijos o móviles. </w:t>
            </w:r>
          </w:p>
          <w:p w14:paraId="30F01642" w14:textId="77777777" w:rsidR="00916ABE" w:rsidRPr="00916ABE" w:rsidRDefault="00916ABE" w:rsidP="00916ABE">
            <w:pPr>
              <w:widowControl w:val="0"/>
              <w:snapToGrid w:val="0"/>
              <w:ind w:left="261"/>
              <w:contextualSpacing/>
              <w:jc w:val="both"/>
              <w:rPr>
                <w:rFonts w:ascii="Arial" w:eastAsia="SimSun" w:hAnsi="Arial" w:cs="Arial"/>
                <w:snapToGrid w:val="0"/>
                <w:lang w:val="es-ES_tradnl"/>
              </w:rPr>
            </w:pPr>
          </w:p>
          <w:p w14:paraId="0592AEAB"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
              </w:rPr>
            </w:pPr>
            <w:r w:rsidRPr="0F9CDE8B">
              <w:rPr>
                <w:rFonts w:ascii="Arial" w:eastAsia="SimSun" w:hAnsi="Arial" w:cs="Arial"/>
                <w:b/>
                <w:snapToGrid w:val="0"/>
                <w:lang w:val="es-ES"/>
              </w:rPr>
              <w:t>“El Proveedor”</w:t>
            </w:r>
            <w:r w:rsidRPr="0F9CDE8B">
              <w:rPr>
                <w:rFonts w:ascii="Arial" w:eastAsia="SimSun" w:hAnsi="Arial" w:cs="Arial"/>
                <w:snapToGrid w:val="0"/>
                <w:lang w:val="es-ES"/>
              </w:rPr>
              <w:t xml:space="preserve"> deberá proporcionar los enlaces de comunicaciones tanto el dedicado (L2L) como la VPN Site to Site IPSec, junto con los equipos de seguridad necesario para ambos puntos del enlace dedicado, incluyendo la punta de </w:t>
            </w:r>
            <w:r w:rsidRPr="0F9CDE8B">
              <w:rPr>
                <w:rFonts w:ascii="Arial" w:eastAsia="SimSun" w:hAnsi="Arial" w:cs="Arial"/>
                <w:b/>
                <w:snapToGrid w:val="0"/>
                <w:lang w:val="es-ES"/>
              </w:rPr>
              <w:t>“El Instituto”,</w:t>
            </w:r>
            <w:r w:rsidRPr="0F9CDE8B">
              <w:rPr>
                <w:rFonts w:ascii="Arial" w:eastAsia="SimSun" w:hAnsi="Arial" w:cs="Arial"/>
                <w:snapToGrid w:val="0"/>
                <w:lang w:val="es-ES"/>
              </w:rPr>
              <w:t xml:space="preserve"> dichos equipos de seguridad deberán ser de las mismas características técnicas propuestas, asimismo, incluir todos los accesorios y elementos necesarios para montaje en Gabinete  de 19 pulgadas de 4 postes, para su instalación y operación.</w:t>
            </w:r>
          </w:p>
          <w:p w14:paraId="6743994B" w14:textId="77777777" w:rsidR="00916ABE" w:rsidRPr="00916ABE" w:rsidRDefault="00916ABE" w:rsidP="00916ABE">
            <w:pPr>
              <w:widowControl w:val="0"/>
              <w:snapToGrid w:val="0"/>
              <w:ind w:left="261"/>
              <w:contextualSpacing/>
              <w:jc w:val="both"/>
              <w:rPr>
                <w:rFonts w:ascii="Arial" w:eastAsia="SimSun" w:hAnsi="Arial" w:cs="Arial"/>
                <w:snapToGrid w:val="0"/>
                <w:lang w:val="es-ES_tradnl"/>
              </w:rPr>
            </w:pPr>
          </w:p>
          <w:p w14:paraId="275CB929"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_tradnl"/>
              </w:rPr>
            </w:pPr>
            <w:r w:rsidRPr="00916ABE">
              <w:rPr>
                <w:rFonts w:ascii="Arial" w:eastAsia="SimSun" w:hAnsi="Arial" w:cs="Arial"/>
                <w:snapToGrid w:val="0"/>
                <w:lang w:val="es-ES_tradnl"/>
              </w:rPr>
              <w:t xml:space="preserve">El equipo de comunicaciones (ruteador de borde) que reciba el enlace será administrado por parte de </w:t>
            </w:r>
            <w:r w:rsidRPr="00916ABE">
              <w:rPr>
                <w:rFonts w:ascii="Arial" w:eastAsia="SimSun" w:hAnsi="Arial" w:cs="Arial"/>
                <w:b/>
                <w:bCs/>
                <w:snapToGrid w:val="0"/>
                <w:lang w:val="es-ES_tradnl"/>
              </w:rPr>
              <w:t>“El Proveedor”</w:t>
            </w:r>
            <w:r w:rsidRPr="00916ABE">
              <w:rPr>
                <w:rFonts w:ascii="Arial" w:eastAsia="SimSun" w:hAnsi="Arial" w:cs="Arial"/>
                <w:snapToGrid w:val="0"/>
                <w:lang w:val="es-ES_tradnl"/>
              </w:rPr>
              <w:t xml:space="preserve"> con excepción del equipo de seguridad perimetral del lado de </w:t>
            </w:r>
            <w:r w:rsidRPr="00916ABE">
              <w:rPr>
                <w:rFonts w:ascii="Arial" w:eastAsia="SimSun" w:hAnsi="Arial" w:cs="Arial"/>
                <w:b/>
                <w:snapToGrid w:val="0"/>
                <w:lang w:val="es-ES_tradnl"/>
              </w:rPr>
              <w:t>“El Instituto”</w:t>
            </w:r>
            <w:r w:rsidRPr="00916ABE">
              <w:rPr>
                <w:rFonts w:ascii="Arial" w:eastAsia="SimSun" w:hAnsi="Arial" w:cs="Arial"/>
                <w:snapToGrid w:val="0"/>
                <w:lang w:val="es-ES_tradnl"/>
              </w:rPr>
              <w:t xml:space="preserve">. </w:t>
            </w:r>
          </w:p>
          <w:p w14:paraId="2B383310" w14:textId="77777777" w:rsidR="00916ABE" w:rsidRPr="00916ABE" w:rsidRDefault="00916ABE" w:rsidP="00916ABE">
            <w:pPr>
              <w:widowControl w:val="0"/>
              <w:snapToGrid w:val="0"/>
              <w:ind w:left="261"/>
              <w:contextualSpacing/>
              <w:jc w:val="both"/>
              <w:rPr>
                <w:rFonts w:ascii="Arial" w:eastAsia="SimSun" w:hAnsi="Arial" w:cs="Arial"/>
                <w:snapToGrid w:val="0"/>
                <w:lang w:val="es-ES_tradnl"/>
              </w:rPr>
            </w:pPr>
          </w:p>
          <w:p w14:paraId="260BA622"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_tradnl"/>
              </w:rPr>
            </w:pPr>
            <w:bookmarkStart w:id="1987" w:name="_Hlk207122709"/>
            <w:r w:rsidRPr="00916ABE">
              <w:rPr>
                <w:rFonts w:ascii="Arial" w:eastAsia="SimSun" w:hAnsi="Arial" w:cs="Arial"/>
                <w:snapToGrid w:val="0"/>
                <w:lang w:val="es-ES_tradnl"/>
              </w:rPr>
              <w:t xml:space="preserve">En su Propuesta Técnica </w:t>
            </w:r>
            <w:r w:rsidRPr="00916ABE">
              <w:rPr>
                <w:rFonts w:ascii="Arial" w:eastAsia="SimSun" w:hAnsi="Arial" w:cs="Arial"/>
                <w:b/>
                <w:snapToGrid w:val="0"/>
                <w:lang w:val="es-ES_tradnl"/>
              </w:rPr>
              <w:t>“El Licitante”</w:t>
            </w:r>
            <w:r w:rsidRPr="00916ABE">
              <w:rPr>
                <w:rFonts w:ascii="Arial" w:eastAsia="SimSun" w:hAnsi="Arial" w:cs="Arial"/>
                <w:snapToGrid w:val="0"/>
                <w:lang w:val="es-ES_tradnl"/>
              </w:rPr>
              <w:t xml:space="preserve"> deberá establecer los niveles de servicio tanto del(los) enlace(s) como de los equipos de comunicaciones y de seguridad perimetral que permitan garantizar los niveles de servicio para la producción de la CPV, considerando lo siguiente:</w:t>
            </w:r>
          </w:p>
          <w:p w14:paraId="27F13E78" w14:textId="77777777" w:rsidR="00916ABE" w:rsidRPr="00916ABE" w:rsidRDefault="00916ABE" w:rsidP="00916ABE">
            <w:pPr>
              <w:widowControl w:val="0"/>
              <w:ind w:left="720"/>
              <w:contextualSpacing/>
              <w:rPr>
                <w:rFonts w:ascii="Arial" w:eastAsia="SimSun" w:hAnsi="Arial" w:cs="Arial"/>
                <w:snapToGrid w:val="0"/>
                <w:lang w:val="es-ES_tradnl"/>
              </w:rPr>
            </w:pPr>
          </w:p>
          <w:p w14:paraId="6CF64C72" w14:textId="77777777" w:rsidR="00916ABE" w:rsidRPr="00916ABE" w:rsidRDefault="00916ABE">
            <w:pPr>
              <w:widowControl w:val="0"/>
              <w:numPr>
                <w:ilvl w:val="0"/>
                <w:numId w:val="324"/>
              </w:numPr>
              <w:snapToGrid w:val="0"/>
              <w:contextualSpacing/>
              <w:jc w:val="both"/>
              <w:rPr>
                <w:rFonts w:ascii="Arial" w:eastAsia="SimSun" w:hAnsi="Arial" w:cs="Arial"/>
                <w:snapToGrid w:val="0"/>
                <w:lang w:val="es-ES_tradnl"/>
              </w:rPr>
            </w:pPr>
            <w:r w:rsidRPr="00916ABE">
              <w:rPr>
                <w:rFonts w:ascii="Arial" w:eastAsia="SimSun" w:hAnsi="Arial" w:cs="Arial"/>
                <w:snapToGrid w:val="0"/>
                <w:lang w:val="es-ES_tradnl"/>
              </w:rPr>
              <w:t>Archivos para transmitir:</w:t>
            </w:r>
            <w:r w:rsidRPr="00916ABE">
              <w:rPr>
                <w:rFonts w:ascii="Arial" w:eastAsia="SimSun" w:hAnsi="Arial" w:cs="Arial"/>
                <w:snapToGrid w:val="0"/>
                <w:lang w:val="es-ES_tradnl"/>
              </w:rPr>
              <w:tab/>
              <w:t>50.</w:t>
            </w:r>
          </w:p>
          <w:p w14:paraId="3FDF9CDD" w14:textId="77777777" w:rsidR="00916ABE" w:rsidRPr="00916ABE" w:rsidRDefault="00916ABE">
            <w:pPr>
              <w:widowControl w:val="0"/>
              <w:numPr>
                <w:ilvl w:val="0"/>
                <w:numId w:val="324"/>
              </w:numPr>
              <w:snapToGrid w:val="0"/>
              <w:contextualSpacing/>
              <w:jc w:val="both"/>
              <w:rPr>
                <w:rFonts w:ascii="Arial" w:eastAsia="SimSun" w:hAnsi="Arial" w:cs="Arial"/>
                <w:snapToGrid w:val="0"/>
                <w:lang w:val="es-ES_tradnl"/>
              </w:rPr>
            </w:pPr>
            <w:r w:rsidRPr="00916ABE">
              <w:rPr>
                <w:rFonts w:ascii="Arial" w:eastAsia="SimSun" w:hAnsi="Arial" w:cs="Arial"/>
                <w:snapToGrid w:val="0"/>
                <w:lang w:val="es-ES_tradnl"/>
              </w:rPr>
              <w:t>Tamaño por archivo: 500 MB.</w:t>
            </w:r>
          </w:p>
          <w:p w14:paraId="0091900C" w14:textId="77777777" w:rsidR="00916ABE" w:rsidRPr="00916ABE" w:rsidRDefault="00916ABE">
            <w:pPr>
              <w:widowControl w:val="0"/>
              <w:numPr>
                <w:ilvl w:val="0"/>
                <w:numId w:val="324"/>
              </w:numPr>
              <w:snapToGrid w:val="0"/>
              <w:contextualSpacing/>
              <w:jc w:val="both"/>
              <w:rPr>
                <w:rFonts w:ascii="Arial" w:eastAsia="SimSun" w:hAnsi="Arial" w:cs="Arial"/>
                <w:snapToGrid w:val="0"/>
                <w:lang w:val="es-ES_tradnl"/>
              </w:rPr>
            </w:pPr>
            <w:r w:rsidRPr="00916ABE">
              <w:rPr>
                <w:rFonts w:ascii="Arial" w:eastAsia="SimSun" w:hAnsi="Arial" w:cs="Arial"/>
                <w:snapToGrid w:val="0"/>
                <w:lang w:val="es-ES_tradnl"/>
              </w:rPr>
              <w:t>Horas de transmisión en el día: 5 horas en el día para los 50 archivos.</w:t>
            </w:r>
          </w:p>
          <w:p w14:paraId="6B4FD3F4" w14:textId="77777777" w:rsidR="00916ABE" w:rsidRPr="00916ABE" w:rsidRDefault="00916ABE">
            <w:pPr>
              <w:widowControl w:val="0"/>
              <w:numPr>
                <w:ilvl w:val="0"/>
                <w:numId w:val="324"/>
              </w:numPr>
              <w:snapToGrid w:val="0"/>
              <w:contextualSpacing/>
              <w:jc w:val="both"/>
              <w:rPr>
                <w:rFonts w:ascii="Arial" w:eastAsia="SimSun" w:hAnsi="Arial" w:cs="Arial"/>
                <w:snapToGrid w:val="0"/>
                <w:lang w:val="es-ES_tradnl"/>
              </w:rPr>
            </w:pPr>
            <w:r w:rsidRPr="00916ABE">
              <w:rPr>
                <w:rFonts w:ascii="Arial" w:eastAsia="SimSun" w:hAnsi="Arial" w:cs="Arial"/>
                <w:snapToGrid w:val="0"/>
                <w:lang w:val="es-ES_tradnl"/>
              </w:rPr>
              <w:t>Volumen estimado de información a transmitir (base de cálculo):</w:t>
            </w:r>
            <w:r w:rsidRPr="00916ABE">
              <w:rPr>
                <w:rFonts w:ascii="Arial" w:eastAsia="SimSun" w:hAnsi="Arial" w:cs="Arial"/>
                <w:snapToGrid w:val="0"/>
                <w:lang w:val="es-ES_tradnl"/>
              </w:rPr>
              <w:tab/>
              <w:t xml:space="preserve"> Al CPC 25,000 MB/día.</w:t>
            </w:r>
            <w:r w:rsidRPr="00916ABE">
              <w:rPr>
                <w:rFonts w:ascii="Arial" w:eastAsia="SimSun" w:hAnsi="Arial" w:cs="Arial"/>
                <w:snapToGrid w:val="0"/>
                <w:lang w:val="es-ES_tradnl"/>
              </w:rPr>
              <w:tab/>
            </w:r>
          </w:p>
          <w:bookmarkEnd w:id="1987"/>
          <w:p w14:paraId="70832F4D" w14:textId="77777777" w:rsidR="00916ABE" w:rsidRPr="00916ABE" w:rsidRDefault="00916ABE" w:rsidP="00916ABE">
            <w:pPr>
              <w:widowControl w:val="0"/>
              <w:ind w:left="720"/>
              <w:contextualSpacing/>
              <w:jc w:val="both"/>
              <w:rPr>
                <w:rFonts w:ascii="Arial" w:eastAsia="SimSun" w:hAnsi="Arial" w:cs="Arial"/>
                <w:snapToGrid w:val="0"/>
                <w:lang w:val="es-ES_tradnl"/>
              </w:rPr>
            </w:pPr>
          </w:p>
          <w:p w14:paraId="73BA857F"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
              </w:rPr>
            </w:pPr>
            <w:r w:rsidRPr="0F9CDE8B">
              <w:rPr>
                <w:rFonts w:ascii="Arial" w:eastAsia="SimSun" w:hAnsi="Arial" w:cs="Arial"/>
                <w:snapToGrid w:val="0"/>
                <w:lang w:val="es-ES"/>
              </w:rPr>
              <w:t xml:space="preserve">Adicionalmente, se deberán de proporcionar los equipos de seguridad perimetral y ruteador de borde necesarios, uno en cada punto, conforme el esquema redundante propuesto, con las siguientes características, en virtud de que la </w:t>
            </w:r>
            <w:r w:rsidRPr="0F9CDE8B">
              <w:rPr>
                <w:rFonts w:ascii="Arial" w:eastAsia="SimSun" w:hAnsi="Arial" w:cs="Arial"/>
                <w:snapToGrid w:val="0"/>
                <w:lang w:val="es-ES"/>
              </w:rPr>
              <w:lastRenderedPageBreak/>
              <w:t xml:space="preserve">plataforma de comunicaciones de </w:t>
            </w:r>
            <w:r w:rsidRPr="0F9CDE8B">
              <w:rPr>
                <w:rFonts w:ascii="Arial" w:eastAsia="SimSun" w:hAnsi="Arial" w:cs="Arial"/>
                <w:b/>
                <w:snapToGrid w:val="0"/>
                <w:lang w:val="es-ES"/>
              </w:rPr>
              <w:t>“El Instituto”</w:t>
            </w:r>
            <w:r w:rsidRPr="0F9CDE8B">
              <w:rPr>
                <w:rFonts w:ascii="Arial" w:eastAsia="SimSun" w:hAnsi="Arial" w:cs="Arial"/>
                <w:snapToGrid w:val="0"/>
                <w:lang w:val="es-ES"/>
              </w:rPr>
              <w:t xml:space="preserve"> está basada en equipos de marca Cisco Systems:</w:t>
            </w:r>
          </w:p>
          <w:p w14:paraId="55A041F6" w14:textId="77777777" w:rsidR="00916ABE" w:rsidRPr="00916ABE" w:rsidRDefault="00916ABE" w:rsidP="00916ABE">
            <w:pPr>
              <w:widowControl w:val="0"/>
              <w:tabs>
                <w:tab w:val="left" w:pos="951"/>
              </w:tabs>
              <w:ind w:left="720"/>
              <w:contextualSpacing/>
              <w:jc w:val="both"/>
              <w:rPr>
                <w:rFonts w:ascii="Arial" w:eastAsia="SimSun" w:hAnsi="Arial" w:cs="Arial"/>
                <w:snapToGrid w:val="0"/>
                <w:lang w:val="es-ES_tradnl"/>
              </w:rPr>
            </w:pPr>
          </w:p>
          <w:tbl>
            <w:tblPr>
              <w:tblW w:w="5000" w:type="pct"/>
              <w:shd w:val="clear" w:color="auto" w:fill="FFFFFF"/>
              <w:tblCellMar>
                <w:left w:w="0" w:type="dxa"/>
                <w:right w:w="0" w:type="dxa"/>
              </w:tblCellMar>
              <w:tblLook w:val="04A0" w:firstRow="1" w:lastRow="0" w:firstColumn="1" w:lastColumn="0" w:noHBand="0" w:noVBand="1"/>
            </w:tblPr>
            <w:tblGrid>
              <w:gridCol w:w="1637"/>
              <w:gridCol w:w="5708"/>
            </w:tblGrid>
            <w:tr w:rsidR="00916ABE" w:rsidRPr="00916ABE" w14:paraId="68149CED" w14:textId="77777777" w:rsidTr="0075386C">
              <w:trPr>
                <w:trHeight w:val="171"/>
                <w:tblHeader/>
              </w:trPr>
              <w:tc>
                <w:tcPr>
                  <w:tcW w:w="1099" w:type="pct"/>
                  <w:tcBorders>
                    <w:top w:val="single" w:sz="8" w:space="0" w:color="auto"/>
                    <w:left w:val="single" w:sz="8" w:space="0" w:color="auto"/>
                    <w:bottom w:val="single" w:sz="8" w:space="0" w:color="auto"/>
                    <w:right w:val="single" w:sz="8" w:space="0" w:color="auto"/>
                  </w:tcBorders>
                  <w:shd w:val="clear" w:color="auto" w:fill="582D73"/>
                  <w:tcMar>
                    <w:top w:w="0" w:type="dxa"/>
                    <w:left w:w="108" w:type="dxa"/>
                    <w:bottom w:w="0" w:type="dxa"/>
                    <w:right w:w="108" w:type="dxa"/>
                  </w:tcMar>
                  <w:vAlign w:val="center"/>
                  <w:hideMark/>
                </w:tcPr>
                <w:p w14:paraId="000F58B5" w14:textId="77777777" w:rsidR="00916ABE" w:rsidRPr="00916ABE" w:rsidRDefault="00916ABE" w:rsidP="00916ABE">
                  <w:pPr>
                    <w:rPr>
                      <w:rFonts w:ascii="Arial" w:eastAsia="SimSun" w:hAnsi="Arial" w:cs="Arial"/>
                      <w:color w:val="FFFFFF" w:themeColor="background1"/>
                      <w:sz w:val="18"/>
                      <w:szCs w:val="18"/>
                    </w:rPr>
                  </w:pPr>
                  <w:r w:rsidRPr="00916ABE">
                    <w:rPr>
                      <w:rFonts w:ascii="Arial" w:eastAsia="SimSun" w:hAnsi="Arial" w:cs="Arial"/>
                      <w:b/>
                      <w:bCs/>
                      <w:color w:val="FFFFFF" w:themeColor="background1"/>
                      <w:sz w:val="18"/>
                      <w:szCs w:val="18"/>
                      <w:lang w:val="es-ES"/>
                    </w:rPr>
                    <w:t>Componente</w:t>
                  </w:r>
                </w:p>
              </w:tc>
              <w:tc>
                <w:tcPr>
                  <w:tcW w:w="3901" w:type="pct"/>
                  <w:tcBorders>
                    <w:top w:val="single" w:sz="8" w:space="0" w:color="auto"/>
                    <w:left w:val="nil"/>
                    <w:bottom w:val="single" w:sz="8" w:space="0" w:color="auto"/>
                    <w:right w:val="single" w:sz="8" w:space="0" w:color="auto"/>
                  </w:tcBorders>
                  <w:shd w:val="clear" w:color="auto" w:fill="582D73"/>
                  <w:tcMar>
                    <w:top w:w="0" w:type="dxa"/>
                    <w:left w:w="108" w:type="dxa"/>
                    <w:bottom w:w="0" w:type="dxa"/>
                    <w:right w:w="108" w:type="dxa"/>
                  </w:tcMar>
                  <w:vAlign w:val="center"/>
                  <w:hideMark/>
                </w:tcPr>
                <w:p w14:paraId="67CABF2A" w14:textId="77777777" w:rsidR="00916ABE" w:rsidRPr="00916ABE" w:rsidRDefault="00916ABE" w:rsidP="00916ABE">
                  <w:pPr>
                    <w:rPr>
                      <w:rFonts w:ascii="Arial" w:eastAsia="SimSun" w:hAnsi="Arial" w:cs="Arial"/>
                      <w:color w:val="FFFFFF" w:themeColor="background1"/>
                      <w:sz w:val="18"/>
                      <w:szCs w:val="18"/>
                    </w:rPr>
                  </w:pPr>
                  <w:r w:rsidRPr="00916ABE">
                    <w:rPr>
                      <w:rFonts w:ascii="Arial" w:eastAsia="SimSun" w:hAnsi="Arial" w:cs="Arial"/>
                      <w:b/>
                      <w:bCs/>
                      <w:color w:val="FFFFFF" w:themeColor="background1"/>
                      <w:sz w:val="18"/>
                      <w:szCs w:val="18"/>
                      <w:lang w:val="es-ES"/>
                    </w:rPr>
                    <w:t>Especificaciones Mínimas</w:t>
                  </w:r>
                </w:p>
              </w:tc>
            </w:tr>
            <w:tr w:rsidR="00916ABE" w:rsidRPr="00916ABE" w14:paraId="4BA5FB04" w14:textId="77777777" w:rsidTr="0075386C">
              <w:trPr>
                <w:trHeight w:val="1181"/>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D5226F"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Funcionalidades y características integradas:</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970393" w14:textId="77777777" w:rsidR="00916ABE" w:rsidRPr="00916ABE" w:rsidRDefault="00916ABE">
                  <w:pPr>
                    <w:numPr>
                      <w:ilvl w:val="0"/>
                      <w:numId w:val="334"/>
                    </w:numPr>
                    <w:spacing w:line="278" w:lineRule="auto"/>
                    <w:rPr>
                      <w:rFonts w:ascii="Arial" w:eastAsia="SimSun" w:hAnsi="Arial" w:cs="Arial"/>
                      <w:sz w:val="18"/>
                      <w:szCs w:val="18"/>
                      <w:lang w:val="pt-PT"/>
                    </w:rPr>
                  </w:pPr>
                  <w:r w:rsidRPr="00916ABE">
                    <w:rPr>
                      <w:rFonts w:ascii="Arial" w:eastAsia="SimSun" w:hAnsi="Arial" w:cs="Arial"/>
                      <w:b/>
                      <w:bCs/>
                      <w:sz w:val="18"/>
                      <w:szCs w:val="18"/>
                      <w:lang w:val="pt-PT"/>
                    </w:rPr>
                    <w:t>Cisco Catalyst C8200L-1N-4T.</w:t>
                  </w:r>
                </w:p>
                <w:p w14:paraId="3C70CCA2" w14:textId="77777777" w:rsidR="00916ABE" w:rsidRPr="00916ABE" w:rsidRDefault="00916ABE">
                  <w:pPr>
                    <w:numPr>
                      <w:ilvl w:val="0"/>
                      <w:numId w:val="334"/>
                    </w:numPr>
                    <w:spacing w:line="278" w:lineRule="auto"/>
                    <w:rPr>
                      <w:rFonts w:ascii="Arial" w:eastAsia="SimSun" w:hAnsi="Arial" w:cs="Arial"/>
                      <w:sz w:val="18"/>
                      <w:szCs w:val="18"/>
                    </w:rPr>
                  </w:pPr>
                  <w:r w:rsidRPr="00916ABE">
                    <w:rPr>
                      <w:rFonts w:ascii="Arial" w:eastAsia="SimSun" w:hAnsi="Arial" w:cs="Arial"/>
                      <w:sz w:val="18"/>
                      <w:szCs w:val="18"/>
                    </w:rPr>
                    <w:t>Una unidad de rack (1UR).</w:t>
                  </w:r>
                </w:p>
                <w:p w14:paraId="4E673F77" w14:textId="77777777" w:rsidR="00916ABE" w:rsidRPr="00916ABE" w:rsidRDefault="00916ABE">
                  <w:pPr>
                    <w:numPr>
                      <w:ilvl w:val="0"/>
                      <w:numId w:val="335"/>
                    </w:numPr>
                    <w:spacing w:line="278" w:lineRule="auto"/>
                    <w:rPr>
                      <w:rFonts w:ascii="Arial" w:eastAsia="SimSun" w:hAnsi="Arial" w:cs="Arial"/>
                      <w:sz w:val="18"/>
                      <w:szCs w:val="18"/>
                    </w:rPr>
                  </w:pPr>
                  <w:r w:rsidRPr="00916ABE">
                    <w:rPr>
                      <w:rFonts w:ascii="Arial" w:eastAsia="SimSun" w:hAnsi="Arial" w:cs="Arial"/>
                      <w:sz w:val="18"/>
                      <w:szCs w:val="18"/>
                      <w:lang w:val="es-ES"/>
                    </w:rPr>
                    <w:t>Fuente de energía redundantes</w:t>
                  </w:r>
                </w:p>
                <w:p w14:paraId="69FA8AA6" w14:textId="77777777" w:rsidR="00916ABE" w:rsidRPr="00916ABE" w:rsidRDefault="00916ABE">
                  <w:pPr>
                    <w:numPr>
                      <w:ilvl w:val="0"/>
                      <w:numId w:val="335"/>
                    </w:numPr>
                    <w:spacing w:line="278" w:lineRule="auto"/>
                    <w:rPr>
                      <w:rFonts w:ascii="Arial" w:eastAsia="SimSun" w:hAnsi="Arial" w:cs="Arial"/>
                      <w:sz w:val="18"/>
                      <w:szCs w:val="18"/>
                    </w:rPr>
                  </w:pPr>
                  <w:r w:rsidRPr="00916ABE">
                    <w:rPr>
                      <w:rFonts w:ascii="Arial" w:eastAsia="SimSun" w:hAnsi="Arial" w:cs="Arial"/>
                      <w:sz w:val="18"/>
                      <w:szCs w:val="18"/>
                      <w:lang w:val="es-ES"/>
                    </w:rPr>
                    <w:t>Última versión de Sistema Operativo estable disponible. </w:t>
                  </w:r>
                </w:p>
              </w:tc>
            </w:tr>
            <w:tr w:rsidR="00916ABE" w:rsidRPr="00916ABE" w14:paraId="208321E1" w14:textId="77777777" w:rsidTr="0075386C">
              <w:trPr>
                <w:trHeight w:val="171"/>
              </w:trPr>
              <w:tc>
                <w:tcPr>
                  <w:tcW w:w="5000" w:type="pct"/>
                  <w:gridSpan w:val="2"/>
                  <w:tcBorders>
                    <w:top w:val="nil"/>
                    <w:left w:val="single" w:sz="8" w:space="0" w:color="auto"/>
                    <w:bottom w:val="single" w:sz="8" w:space="0" w:color="auto"/>
                    <w:right w:val="single" w:sz="8" w:space="0" w:color="auto"/>
                  </w:tcBorders>
                  <w:shd w:val="clear" w:color="auto" w:fill="582D73"/>
                  <w:tcMar>
                    <w:top w:w="0" w:type="dxa"/>
                    <w:left w:w="108" w:type="dxa"/>
                    <w:bottom w:w="0" w:type="dxa"/>
                    <w:right w:w="108" w:type="dxa"/>
                  </w:tcMar>
                  <w:vAlign w:val="center"/>
                  <w:hideMark/>
                </w:tcPr>
                <w:p w14:paraId="399B93D5" w14:textId="77777777" w:rsidR="00916ABE" w:rsidRPr="00916ABE" w:rsidRDefault="00916ABE" w:rsidP="00916ABE">
                  <w:pPr>
                    <w:rPr>
                      <w:rFonts w:ascii="Arial" w:eastAsia="SimSun" w:hAnsi="Arial" w:cs="Arial"/>
                      <w:color w:val="FFFFFF" w:themeColor="background1"/>
                      <w:sz w:val="18"/>
                      <w:szCs w:val="18"/>
                    </w:rPr>
                  </w:pPr>
                  <w:r w:rsidRPr="00916ABE">
                    <w:rPr>
                      <w:rFonts w:ascii="Arial" w:eastAsia="SimSun" w:hAnsi="Arial" w:cs="Arial"/>
                      <w:b/>
                      <w:bCs/>
                      <w:color w:val="FFFFFF" w:themeColor="background1"/>
                      <w:sz w:val="18"/>
                      <w:szCs w:val="18"/>
                      <w:lang w:val="es-ES"/>
                    </w:rPr>
                    <w:t>Cada equipo debe incluir lo siguiente:</w:t>
                  </w:r>
                </w:p>
              </w:tc>
            </w:tr>
            <w:tr w:rsidR="00916ABE" w:rsidRPr="00916ABE" w14:paraId="3E4D9CB6" w14:textId="77777777" w:rsidTr="0075386C">
              <w:trPr>
                <w:trHeight w:val="715"/>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B783DC"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Puerto administración</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4A87EE"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1 RJ-45, y/o tipo USB.</w:t>
                  </w:r>
                </w:p>
              </w:tc>
            </w:tr>
            <w:tr w:rsidR="00916ABE" w:rsidRPr="00916ABE" w14:paraId="2C784467" w14:textId="77777777" w:rsidTr="0075386C">
              <w:trPr>
                <w:trHeight w:val="983"/>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281D77F"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Cable de consola</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34F3C3"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1 de acuerdo con el puerto de administración del switch ofertado, y con conexión USB tipo A del lado del equipo de cómputo.</w:t>
                  </w:r>
                </w:p>
              </w:tc>
            </w:tr>
            <w:tr w:rsidR="00916ABE" w:rsidRPr="00916ABE" w14:paraId="2457F26A" w14:textId="77777777" w:rsidTr="0075386C">
              <w:trPr>
                <w:trHeight w:val="631"/>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E4DE9D"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Fuente de poder</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3CF38C"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2 fuentes de poder redundante, voltaje de entrada 100 VAC a 220 VAC.</w:t>
                  </w:r>
                </w:p>
              </w:tc>
            </w:tr>
            <w:tr w:rsidR="00916ABE" w:rsidRPr="00916ABE" w14:paraId="00D1FE60" w14:textId="77777777" w:rsidTr="0075386C">
              <w:trPr>
                <w:trHeight w:val="630"/>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FB9AF5"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Cable de alimentación.</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B7489A9"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Conectores C13-C14 de 2 metros de longitud.</w:t>
                  </w:r>
                </w:p>
              </w:tc>
            </w:tr>
            <w:tr w:rsidR="00916ABE" w:rsidRPr="00916ABE" w14:paraId="6D44A31F" w14:textId="77777777" w:rsidTr="0075386C">
              <w:trPr>
                <w:trHeight w:val="171"/>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186485"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Ventilador</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D50C46"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Se requiere al menos 2 ventiladores para el sistema de ventilación la expulsión del aire sea por las interfaces o puertos de red.</w:t>
                  </w:r>
                </w:p>
              </w:tc>
            </w:tr>
            <w:tr w:rsidR="00916ABE" w:rsidRPr="00916ABE" w14:paraId="1BB87023" w14:textId="77777777" w:rsidTr="0075386C">
              <w:trPr>
                <w:trHeight w:val="171"/>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D32BB9B"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Kit de montaje</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E541BBA"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Aditamentos (soportes y/o rieles) para su correcta instalación en gabinete de 4 postes de 19”.</w:t>
                  </w:r>
                </w:p>
              </w:tc>
            </w:tr>
            <w:tr w:rsidR="00916ABE" w:rsidRPr="00916ABE" w14:paraId="394F6BF5" w14:textId="77777777" w:rsidTr="0075386C">
              <w:trPr>
                <w:trHeight w:val="171"/>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DB29FB9"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Transceptor para tráfico</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A627BE"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pt-PT"/>
                    </w:rPr>
                    <w:t>2 módulos transceptores para interfaz SFP con conector tipo LC a LC</w:t>
                  </w:r>
                </w:p>
              </w:tc>
            </w:tr>
            <w:tr w:rsidR="00916ABE" w:rsidRPr="00916ABE" w14:paraId="17D4E9F0" w14:textId="77777777" w:rsidTr="0075386C">
              <w:trPr>
                <w:trHeight w:val="1301"/>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6ED57DE"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Software</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50AC86"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Se requiere obtener las actualizaciones (update y upgrade) de software por 3 (tres) años, para lo cual junto con la entrega de los bienes se debe proporcionar al </w:t>
                  </w:r>
                  <w:r w:rsidRPr="00916ABE">
                    <w:rPr>
                      <w:rFonts w:ascii="Arial" w:eastAsia="SimSun" w:hAnsi="Arial" w:cs="Arial"/>
                      <w:b/>
                      <w:bCs/>
                      <w:sz w:val="18"/>
                      <w:szCs w:val="18"/>
                      <w:lang w:val="es-ES"/>
                    </w:rPr>
                    <w:t>Instituto</w:t>
                  </w:r>
                  <w:r w:rsidRPr="00916ABE">
                    <w:rPr>
                      <w:rFonts w:ascii="Arial" w:eastAsia="SimSun" w:hAnsi="Arial" w:cs="Arial"/>
                      <w:sz w:val="18"/>
                      <w:szCs w:val="18"/>
                      <w:lang w:val="es-ES"/>
                    </w:rPr>
                    <w:t> la URL del portal Web del </w:t>
                  </w:r>
                  <w:r w:rsidRPr="00916ABE">
                    <w:rPr>
                      <w:rFonts w:ascii="Arial" w:eastAsia="SimSun" w:hAnsi="Arial" w:cs="Arial"/>
                      <w:b/>
                      <w:bCs/>
                      <w:sz w:val="18"/>
                      <w:szCs w:val="18"/>
                      <w:lang w:val="es-ES"/>
                    </w:rPr>
                    <w:t>Fabricante</w:t>
                  </w:r>
                  <w:r w:rsidRPr="00916ABE">
                    <w:rPr>
                      <w:rFonts w:ascii="Arial" w:eastAsia="SimSun" w:hAnsi="Arial" w:cs="Arial"/>
                      <w:sz w:val="18"/>
                      <w:szCs w:val="18"/>
                      <w:lang w:val="es-ES"/>
                    </w:rPr>
                    <w:t> del equipo en la que se puede descargar el software para garantizar que este actualizado dicho equipo</w:t>
                  </w:r>
                </w:p>
                <w:p w14:paraId="13F77875"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 El licenciamiento otorgado debe operar indefinidamente una vez finalizado el tiempo de actualizaciones de software solicitado.</w:t>
                  </w:r>
                </w:p>
              </w:tc>
            </w:tr>
            <w:tr w:rsidR="00916ABE" w:rsidRPr="00916ABE" w14:paraId="5155DACE" w14:textId="77777777" w:rsidTr="0075386C">
              <w:trPr>
                <w:trHeight w:val="510"/>
              </w:trPr>
              <w:tc>
                <w:tcPr>
                  <w:tcW w:w="109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1F4FF6" w14:textId="77777777" w:rsidR="00916ABE" w:rsidRPr="00916ABE" w:rsidRDefault="00916ABE" w:rsidP="00916ABE">
                  <w:pPr>
                    <w:rPr>
                      <w:rFonts w:ascii="Arial" w:eastAsia="SimSun" w:hAnsi="Arial" w:cs="Arial"/>
                      <w:sz w:val="18"/>
                      <w:szCs w:val="18"/>
                    </w:rPr>
                  </w:pPr>
                  <w:r w:rsidRPr="00916ABE">
                    <w:rPr>
                      <w:rFonts w:ascii="Arial" w:eastAsia="SimSun" w:hAnsi="Arial" w:cs="Arial"/>
                      <w:b/>
                      <w:bCs/>
                      <w:sz w:val="18"/>
                      <w:szCs w:val="18"/>
                      <w:lang w:val="es-ES"/>
                    </w:rPr>
                    <w:t>Garantía</w:t>
                  </w:r>
                </w:p>
              </w:tc>
              <w:tc>
                <w:tcPr>
                  <w:tcW w:w="390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4B7DE9"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3 (tres) años en todas sus partes y accesorios requeridos para la correcta operación.</w:t>
                  </w:r>
                </w:p>
                <w:p w14:paraId="552A42E9" w14:textId="77777777" w:rsidR="00916ABE" w:rsidRPr="00916ABE" w:rsidRDefault="00916ABE" w:rsidP="00916ABE">
                  <w:pPr>
                    <w:rPr>
                      <w:rFonts w:ascii="Arial" w:eastAsia="SimSun" w:hAnsi="Arial" w:cs="Arial"/>
                      <w:sz w:val="18"/>
                      <w:szCs w:val="18"/>
                    </w:rPr>
                  </w:pPr>
                  <w:r w:rsidRPr="00916ABE">
                    <w:rPr>
                      <w:rFonts w:ascii="Arial" w:eastAsia="SimSun" w:hAnsi="Arial" w:cs="Arial"/>
                      <w:sz w:val="18"/>
                      <w:szCs w:val="18"/>
                      <w:lang w:val="es-ES"/>
                    </w:rPr>
                    <w:t>Esquema mínimo de atención (8x5NBD, Next Business Day=Siguiente día hábil) 8 horas hábiles del día, los 5 días laborales de la semana y con reemplazo de partes al siguiente día hábil, una vez que el diagnóstico así lo determine.</w:t>
                  </w:r>
                </w:p>
              </w:tc>
            </w:tr>
          </w:tbl>
          <w:p w14:paraId="65B7FBD5" w14:textId="77777777" w:rsidR="00916ABE" w:rsidRPr="00916ABE" w:rsidRDefault="00916ABE" w:rsidP="00916ABE">
            <w:pPr>
              <w:widowControl w:val="0"/>
              <w:tabs>
                <w:tab w:val="left" w:pos="951"/>
              </w:tabs>
              <w:ind w:left="720"/>
              <w:contextualSpacing/>
              <w:jc w:val="both"/>
              <w:rPr>
                <w:rFonts w:ascii="Arial" w:eastAsia="SimSun" w:hAnsi="Arial" w:cs="Arial"/>
                <w:snapToGrid w:val="0"/>
                <w:lang w:val="es-ES_tradnl"/>
              </w:rPr>
            </w:pPr>
          </w:p>
          <w:p w14:paraId="4B071CBD" w14:textId="77777777" w:rsidR="00916ABE" w:rsidRPr="00916ABE" w:rsidRDefault="00916ABE" w:rsidP="00916ABE">
            <w:pPr>
              <w:widowControl w:val="0"/>
              <w:tabs>
                <w:tab w:val="left" w:pos="951"/>
              </w:tabs>
              <w:ind w:left="720"/>
              <w:contextualSpacing/>
              <w:jc w:val="both"/>
              <w:rPr>
                <w:rFonts w:ascii="Arial" w:eastAsia="SimSun" w:hAnsi="Arial" w:cs="Arial"/>
                <w:snapToGrid w:val="0"/>
                <w:lang w:val="es-ES_tradnl"/>
              </w:rPr>
            </w:pPr>
          </w:p>
          <w:tbl>
            <w:tblPr>
              <w:tblStyle w:val="Tablaconcuadrcula178"/>
              <w:tblW w:w="4929" w:type="pct"/>
              <w:jc w:val="center"/>
              <w:tblLook w:val="04A0" w:firstRow="1" w:lastRow="0" w:firstColumn="1" w:lastColumn="0" w:noHBand="0" w:noVBand="1"/>
            </w:tblPr>
            <w:tblGrid>
              <w:gridCol w:w="2026"/>
              <w:gridCol w:w="5225"/>
            </w:tblGrid>
            <w:tr w:rsidR="00916ABE" w:rsidRPr="00916ABE" w14:paraId="573C4CF8" w14:textId="77777777" w:rsidTr="00B73D10">
              <w:trPr>
                <w:tblHeader/>
                <w:jc w:val="center"/>
              </w:trPr>
              <w:tc>
                <w:tcPr>
                  <w:tcW w:w="1397" w:type="pct"/>
                  <w:tcBorders>
                    <w:top w:val="single" w:sz="4" w:space="0" w:color="auto"/>
                    <w:left w:val="single" w:sz="4" w:space="0" w:color="auto"/>
                    <w:bottom w:val="single" w:sz="4" w:space="0" w:color="auto"/>
                    <w:right w:val="single" w:sz="4" w:space="0" w:color="auto"/>
                  </w:tcBorders>
                  <w:shd w:val="clear" w:color="auto" w:fill="582D73"/>
                  <w:vAlign w:val="center"/>
                </w:tcPr>
                <w:p w14:paraId="6AE66695" w14:textId="77777777" w:rsidR="00916ABE" w:rsidRPr="00916ABE" w:rsidRDefault="00916ABE" w:rsidP="00916ABE">
                  <w:pPr>
                    <w:jc w:val="center"/>
                    <w:rPr>
                      <w:rFonts w:ascii="Arial" w:hAnsi="Arial" w:cs="Arial"/>
                      <w:b/>
                      <w:color w:val="FFFFFF" w:themeColor="background1"/>
                      <w:sz w:val="18"/>
                      <w:szCs w:val="18"/>
                    </w:rPr>
                  </w:pPr>
                  <w:bookmarkStart w:id="1988" w:name="_Hlk207723373"/>
                  <w:r w:rsidRPr="00916ABE">
                    <w:rPr>
                      <w:rFonts w:ascii="Arial" w:hAnsi="Arial" w:cs="Arial"/>
                      <w:b/>
                      <w:color w:val="FFFFFF" w:themeColor="background1"/>
                      <w:sz w:val="18"/>
                      <w:szCs w:val="18"/>
                    </w:rPr>
                    <w:t>Componente</w:t>
                  </w:r>
                </w:p>
              </w:tc>
              <w:tc>
                <w:tcPr>
                  <w:tcW w:w="3603" w:type="pct"/>
                  <w:tcBorders>
                    <w:top w:val="single" w:sz="4" w:space="0" w:color="auto"/>
                    <w:left w:val="single" w:sz="4" w:space="0" w:color="auto"/>
                    <w:bottom w:val="single" w:sz="4" w:space="0" w:color="auto"/>
                    <w:right w:val="single" w:sz="4" w:space="0" w:color="auto"/>
                  </w:tcBorders>
                  <w:shd w:val="clear" w:color="auto" w:fill="582D73"/>
                  <w:vAlign w:val="center"/>
                </w:tcPr>
                <w:p w14:paraId="23FA5FDC" w14:textId="77777777" w:rsidR="00916ABE" w:rsidRPr="00916ABE" w:rsidRDefault="00916ABE" w:rsidP="00916ABE">
                  <w:pPr>
                    <w:jc w:val="center"/>
                    <w:rPr>
                      <w:rFonts w:ascii="Arial" w:hAnsi="Arial" w:cs="Arial"/>
                      <w:b/>
                      <w:bCs/>
                      <w:color w:val="FFFFFF" w:themeColor="background1"/>
                      <w:sz w:val="18"/>
                      <w:szCs w:val="18"/>
                    </w:rPr>
                  </w:pPr>
                  <w:r w:rsidRPr="00916ABE">
                    <w:rPr>
                      <w:rFonts w:ascii="Arial" w:hAnsi="Arial" w:cs="Arial"/>
                      <w:b/>
                      <w:bCs/>
                      <w:color w:val="FFFFFF" w:themeColor="background1"/>
                      <w:sz w:val="18"/>
                      <w:szCs w:val="18"/>
                    </w:rPr>
                    <w:t>Especificaciones Mínimas</w:t>
                  </w:r>
                </w:p>
              </w:tc>
            </w:tr>
            <w:tr w:rsidR="00916ABE" w:rsidRPr="00916ABE" w14:paraId="3E2D0E66" w14:textId="77777777" w:rsidTr="00B73D10">
              <w:trPr>
                <w:jc w:val="center"/>
              </w:trPr>
              <w:tc>
                <w:tcPr>
                  <w:tcW w:w="1397" w:type="pct"/>
                  <w:tcBorders>
                    <w:top w:val="single" w:sz="4" w:space="0" w:color="auto"/>
                    <w:left w:val="single" w:sz="4" w:space="0" w:color="auto"/>
                    <w:bottom w:val="single" w:sz="4" w:space="0" w:color="auto"/>
                    <w:right w:val="single" w:sz="4" w:space="0" w:color="auto"/>
                  </w:tcBorders>
                  <w:vAlign w:val="center"/>
                </w:tcPr>
                <w:p w14:paraId="3F619BF6"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Funcionalidades y características integradas:</w:t>
                  </w:r>
                </w:p>
              </w:tc>
              <w:tc>
                <w:tcPr>
                  <w:tcW w:w="3603" w:type="pct"/>
                  <w:tcBorders>
                    <w:top w:val="single" w:sz="4" w:space="0" w:color="auto"/>
                    <w:left w:val="single" w:sz="4" w:space="0" w:color="auto"/>
                    <w:bottom w:val="single" w:sz="4" w:space="0" w:color="auto"/>
                    <w:right w:val="single" w:sz="4" w:space="0" w:color="auto"/>
                  </w:tcBorders>
                  <w:vAlign w:val="center"/>
                </w:tcPr>
                <w:p w14:paraId="1EA90C5A" w14:textId="77777777" w:rsidR="00916ABE" w:rsidRPr="00916ABE" w:rsidRDefault="00916ABE">
                  <w:pPr>
                    <w:numPr>
                      <w:ilvl w:val="0"/>
                      <w:numId w:val="333"/>
                    </w:numPr>
                    <w:ind w:left="470" w:right="113" w:hanging="357"/>
                    <w:contextualSpacing/>
                    <w:jc w:val="both"/>
                    <w:rPr>
                      <w:rFonts w:ascii="Arial" w:hAnsi="Arial" w:cs="Arial"/>
                      <w:caps/>
                      <w:snapToGrid w:val="0"/>
                      <w:sz w:val="18"/>
                      <w:szCs w:val="18"/>
                      <w:lang w:val="en-US"/>
                    </w:rPr>
                  </w:pPr>
                  <w:r w:rsidRPr="00916ABE">
                    <w:rPr>
                      <w:rFonts w:ascii="Arial" w:hAnsi="Arial" w:cs="Arial"/>
                      <w:snapToGrid w:val="0"/>
                      <w:sz w:val="18"/>
                      <w:szCs w:val="18"/>
                      <w:lang w:val="en-US"/>
                    </w:rPr>
                    <w:t>ASA FirePower Cisco 1120 with FirePOWER services, 8 interfaces RJ45, 4 interfaces SFP, 1 Management Serial Console (RJ-45).</w:t>
                  </w:r>
                </w:p>
                <w:p w14:paraId="564BA652" w14:textId="77777777" w:rsidR="00916ABE" w:rsidRPr="00916ABE" w:rsidRDefault="00916ABE">
                  <w:pPr>
                    <w:numPr>
                      <w:ilvl w:val="0"/>
                      <w:numId w:val="333"/>
                    </w:numPr>
                    <w:ind w:left="470" w:right="113" w:hanging="357"/>
                    <w:contextualSpacing/>
                    <w:jc w:val="both"/>
                    <w:rPr>
                      <w:rFonts w:ascii="Arial" w:hAnsi="Arial" w:cs="Arial"/>
                      <w:caps/>
                      <w:snapToGrid w:val="0"/>
                      <w:sz w:val="18"/>
                      <w:szCs w:val="18"/>
                      <w:lang w:val="es-ES_tradnl"/>
                    </w:rPr>
                  </w:pPr>
                  <w:r w:rsidRPr="00916ABE">
                    <w:rPr>
                      <w:rFonts w:ascii="Arial" w:hAnsi="Arial" w:cs="Arial"/>
                      <w:snapToGrid w:val="0"/>
                      <w:sz w:val="18"/>
                      <w:szCs w:val="18"/>
                      <w:lang w:val="es-ES_tradnl"/>
                    </w:rPr>
                    <w:t>Una unidad de rack (1UR).</w:t>
                  </w:r>
                </w:p>
                <w:p w14:paraId="2F387886" w14:textId="77777777" w:rsidR="00916ABE" w:rsidRPr="00916ABE" w:rsidRDefault="00916ABE">
                  <w:pPr>
                    <w:numPr>
                      <w:ilvl w:val="0"/>
                      <w:numId w:val="333"/>
                    </w:numPr>
                    <w:ind w:left="470" w:right="113" w:hanging="357"/>
                    <w:contextualSpacing/>
                    <w:jc w:val="both"/>
                    <w:rPr>
                      <w:rFonts w:ascii="Arial" w:hAnsi="Arial" w:cs="Arial"/>
                      <w:caps/>
                      <w:snapToGrid w:val="0"/>
                      <w:sz w:val="18"/>
                      <w:szCs w:val="18"/>
                      <w:lang w:val="es-ES_tradnl"/>
                    </w:rPr>
                  </w:pPr>
                  <w:r w:rsidRPr="00916ABE">
                    <w:rPr>
                      <w:rFonts w:ascii="Arial" w:hAnsi="Arial" w:cs="Arial"/>
                      <w:snapToGrid w:val="0"/>
                      <w:sz w:val="18"/>
                      <w:szCs w:val="18"/>
                      <w:lang w:val="es-ES_tradnl"/>
                    </w:rPr>
                    <w:t xml:space="preserve">Fuente de energía redundantes </w:t>
                  </w:r>
                </w:p>
                <w:p w14:paraId="24747344" w14:textId="77777777" w:rsidR="00916ABE" w:rsidRPr="00916ABE" w:rsidRDefault="00916ABE">
                  <w:pPr>
                    <w:numPr>
                      <w:ilvl w:val="0"/>
                      <w:numId w:val="333"/>
                    </w:numPr>
                    <w:ind w:left="470" w:right="113" w:hanging="357"/>
                    <w:contextualSpacing/>
                    <w:jc w:val="both"/>
                    <w:rPr>
                      <w:rFonts w:ascii="Arial" w:hAnsi="Arial" w:cs="Arial"/>
                      <w:caps/>
                      <w:snapToGrid w:val="0"/>
                      <w:sz w:val="18"/>
                      <w:szCs w:val="18"/>
                      <w:lang w:val="es-ES_tradnl"/>
                    </w:rPr>
                  </w:pPr>
                  <w:r w:rsidRPr="00916ABE">
                    <w:rPr>
                      <w:rFonts w:ascii="Arial" w:hAnsi="Arial" w:cs="Arial"/>
                      <w:snapToGrid w:val="0"/>
                      <w:sz w:val="18"/>
                      <w:szCs w:val="18"/>
                      <w:lang w:val="es-ES_tradnl"/>
                    </w:rPr>
                    <w:t>Última versión de Sistema Operativo estable disponible.</w:t>
                  </w:r>
                </w:p>
                <w:p w14:paraId="2276AF3A" w14:textId="77777777" w:rsidR="00916ABE" w:rsidRPr="00916ABE" w:rsidRDefault="00916ABE" w:rsidP="00916ABE">
                  <w:pPr>
                    <w:ind w:left="113" w:right="113"/>
                    <w:jc w:val="both"/>
                    <w:rPr>
                      <w:rFonts w:ascii="Arial" w:hAnsi="Arial" w:cs="Arial"/>
                      <w:bCs/>
                      <w:caps/>
                      <w:sz w:val="18"/>
                      <w:szCs w:val="18"/>
                    </w:rPr>
                  </w:pPr>
                </w:p>
              </w:tc>
            </w:tr>
            <w:tr w:rsidR="00916ABE" w:rsidRPr="00916ABE" w14:paraId="293D6E73" w14:textId="77777777" w:rsidTr="00B73D10">
              <w:trPr>
                <w:jc w:val="center"/>
              </w:trPr>
              <w:tc>
                <w:tcPr>
                  <w:tcW w:w="5000" w:type="pct"/>
                  <w:gridSpan w:val="2"/>
                  <w:tcBorders>
                    <w:top w:val="single" w:sz="4" w:space="0" w:color="auto"/>
                  </w:tcBorders>
                  <w:shd w:val="clear" w:color="auto" w:fill="582D73"/>
                  <w:vAlign w:val="center"/>
                </w:tcPr>
                <w:p w14:paraId="618E4016" w14:textId="77777777" w:rsidR="00916ABE" w:rsidRPr="00916ABE" w:rsidRDefault="00916ABE" w:rsidP="00916ABE">
                  <w:pPr>
                    <w:jc w:val="center"/>
                    <w:rPr>
                      <w:rFonts w:ascii="Arial" w:hAnsi="Arial" w:cs="Arial"/>
                      <w:b/>
                      <w:sz w:val="18"/>
                      <w:szCs w:val="18"/>
                    </w:rPr>
                  </w:pPr>
                  <w:r w:rsidRPr="00916ABE">
                    <w:rPr>
                      <w:rFonts w:ascii="Arial" w:hAnsi="Arial" w:cs="Arial"/>
                      <w:b/>
                      <w:color w:val="FFFFFF" w:themeColor="background1"/>
                      <w:sz w:val="18"/>
                      <w:szCs w:val="18"/>
                    </w:rPr>
                    <w:t>Cada equipo debe incluir lo siguiente:</w:t>
                  </w:r>
                </w:p>
              </w:tc>
            </w:tr>
            <w:tr w:rsidR="00916ABE" w:rsidRPr="00916ABE" w14:paraId="01C5A815" w14:textId="77777777" w:rsidTr="00B73D10">
              <w:trPr>
                <w:jc w:val="center"/>
              </w:trPr>
              <w:tc>
                <w:tcPr>
                  <w:tcW w:w="1397" w:type="pct"/>
                  <w:vAlign w:val="center"/>
                </w:tcPr>
                <w:p w14:paraId="34C2FF2E"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Puerto administración</w:t>
                  </w:r>
                </w:p>
              </w:tc>
              <w:tc>
                <w:tcPr>
                  <w:tcW w:w="3603" w:type="pct"/>
                  <w:vAlign w:val="center"/>
                </w:tcPr>
                <w:p w14:paraId="37C4538A" w14:textId="77777777" w:rsidR="00916ABE" w:rsidRPr="00916ABE" w:rsidRDefault="00916ABE" w:rsidP="00916ABE">
                  <w:pPr>
                    <w:jc w:val="both"/>
                    <w:rPr>
                      <w:rFonts w:ascii="Arial" w:hAnsi="Arial" w:cs="Arial"/>
                      <w:b/>
                      <w:bCs/>
                      <w:sz w:val="18"/>
                      <w:szCs w:val="18"/>
                    </w:rPr>
                  </w:pPr>
                  <w:r w:rsidRPr="00916ABE">
                    <w:rPr>
                      <w:rFonts w:ascii="Arial" w:hAnsi="Arial" w:cs="Arial"/>
                      <w:sz w:val="18"/>
                      <w:szCs w:val="18"/>
                    </w:rPr>
                    <w:t>1 RJ-45, y/o tipo USB.</w:t>
                  </w:r>
                </w:p>
              </w:tc>
            </w:tr>
            <w:tr w:rsidR="00916ABE" w:rsidRPr="00916ABE" w14:paraId="038A72D1" w14:textId="77777777" w:rsidTr="00B73D10">
              <w:trPr>
                <w:jc w:val="center"/>
              </w:trPr>
              <w:tc>
                <w:tcPr>
                  <w:tcW w:w="1397" w:type="pct"/>
                  <w:vAlign w:val="center"/>
                </w:tcPr>
                <w:p w14:paraId="16CDE408"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lastRenderedPageBreak/>
                    <w:t>Cable de consola</w:t>
                  </w:r>
                </w:p>
              </w:tc>
              <w:tc>
                <w:tcPr>
                  <w:tcW w:w="3603" w:type="pct"/>
                  <w:vAlign w:val="center"/>
                </w:tcPr>
                <w:p w14:paraId="73B1B570" w14:textId="77777777" w:rsidR="00916ABE" w:rsidRPr="00916ABE" w:rsidRDefault="00916ABE" w:rsidP="00916ABE">
                  <w:pPr>
                    <w:jc w:val="both"/>
                    <w:rPr>
                      <w:rFonts w:ascii="Arial" w:hAnsi="Arial" w:cs="Arial"/>
                      <w:sz w:val="18"/>
                      <w:szCs w:val="18"/>
                    </w:rPr>
                  </w:pPr>
                  <w:r w:rsidRPr="00916ABE">
                    <w:rPr>
                      <w:rFonts w:ascii="Arial" w:hAnsi="Arial" w:cs="Arial"/>
                      <w:sz w:val="18"/>
                      <w:szCs w:val="18"/>
                    </w:rPr>
                    <w:t>1 de acuerdo con el puerto de administración del switch ofertado, y con conexión USB tipo A del lado del equipo de cómputo.</w:t>
                  </w:r>
                </w:p>
              </w:tc>
            </w:tr>
            <w:tr w:rsidR="00916ABE" w:rsidRPr="00916ABE" w14:paraId="70FDF8A4" w14:textId="77777777" w:rsidTr="00B73D10">
              <w:trPr>
                <w:jc w:val="center"/>
              </w:trPr>
              <w:tc>
                <w:tcPr>
                  <w:tcW w:w="1397" w:type="pct"/>
                  <w:vAlign w:val="center"/>
                </w:tcPr>
                <w:p w14:paraId="71636968"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Fuente de poder</w:t>
                  </w:r>
                </w:p>
              </w:tc>
              <w:tc>
                <w:tcPr>
                  <w:tcW w:w="3603" w:type="pct"/>
                  <w:vAlign w:val="center"/>
                </w:tcPr>
                <w:p w14:paraId="0DCF9E70" w14:textId="77777777" w:rsidR="00916ABE" w:rsidRPr="00916ABE" w:rsidRDefault="00916ABE" w:rsidP="00916ABE">
                  <w:pPr>
                    <w:jc w:val="both"/>
                    <w:rPr>
                      <w:rFonts w:ascii="Arial" w:hAnsi="Arial" w:cs="Arial"/>
                      <w:sz w:val="18"/>
                      <w:szCs w:val="18"/>
                    </w:rPr>
                  </w:pPr>
                  <w:r w:rsidRPr="00916ABE">
                    <w:rPr>
                      <w:rFonts w:ascii="Arial" w:hAnsi="Arial" w:cs="Arial"/>
                      <w:sz w:val="18"/>
                      <w:szCs w:val="18"/>
                    </w:rPr>
                    <w:t>2 fuentes de poder redundante, voltaje de entrada 100 VAC a 220 VAC.</w:t>
                  </w:r>
                </w:p>
              </w:tc>
            </w:tr>
            <w:tr w:rsidR="00916ABE" w:rsidRPr="00916ABE" w14:paraId="21E532FE" w14:textId="77777777" w:rsidTr="00B73D10">
              <w:trPr>
                <w:jc w:val="center"/>
              </w:trPr>
              <w:tc>
                <w:tcPr>
                  <w:tcW w:w="1397" w:type="pct"/>
                  <w:vAlign w:val="center"/>
                </w:tcPr>
                <w:p w14:paraId="5A389021"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Cable de alimentación.</w:t>
                  </w:r>
                </w:p>
              </w:tc>
              <w:tc>
                <w:tcPr>
                  <w:tcW w:w="3603" w:type="pct"/>
                  <w:vAlign w:val="center"/>
                </w:tcPr>
                <w:p w14:paraId="46FE3933" w14:textId="77777777" w:rsidR="00916ABE" w:rsidRPr="00916ABE" w:rsidRDefault="00916ABE" w:rsidP="00916ABE">
                  <w:pPr>
                    <w:jc w:val="both"/>
                    <w:rPr>
                      <w:rFonts w:ascii="Arial" w:hAnsi="Arial" w:cs="Arial"/>
                      <w:b/>
                      <w:bCs/>
                      <w:sz w:val="18"/>
                      <w:szCs w:val="18"/>
                    </w:rPr>
                  </w:pPr>
                  <w:r w:rsidRPr="00916ABE">
                    <w:rPr>
                      <w:rFonts w:ascii="Arial" w:hAnsi="Arial" w:cs="Arial"/>
                      <w:sz w:val="18"/>
                      <w:szCs w:val="18"/>
                    </w:rPr>
                    <w:t>Conectores C13-C14 de 2 metros de longitud.</w:t>
                  </w:r>
                </w:p>
              </w:tc>
            </w:tr>
            <w:tr w:rsidR="00916ABE" w:rsidRPr="00916ABE" w14:paraId="3DC51B6C" w14:textId="77777777" w:rsidTr="00B73D10">
              <w:trPr>
                <w:jc w:val="center"/>
              </w:trPr>
              <w:tc>
                <w:tcPr>
                  <w:tcW w:w="1397" w:type="pct"/>
                  <w:vAlign w:val="center"/>
                </w:tcPr>
                <w:p w14:paraId="70E20F77"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Ventilador</w:t>
                  </w:r>
                </w:p>
              </w:tc>
              <w:tc>
                <w:tcPr>
                  <w:tcW w:w="3603" w:type="pct"/>
                  <w:vAlign w:val="center"/>
                </w:tcPr>
                <w:p w14:paraId="2B78363A" w14:textId="77777777" w:rsidR="00916ABE" w:rsidRPr="00916ABE" w:rsidRDefault="00916ABE" w:rsidP="00916ABE">
                  <w:pPr>
                    <w:jc w:val="both"/>
                    <w:rPr>
                      <w:rFonts w:ascii="Arial" w:hAnsi="Arial" w:cs="Arial"/>
                      <w:b/>
                      <w:bCs/>
                      <w:sz w:val="18"/>
                      <w:szCs w:val="18"/>
                    </w:rPr>
                  </w:pPr>
                  <w:r w:rsidRPr="00916ABE">
                    <w:rPr>
                      <w:rFonts w:ascii="Arial" w:hAnsi="Arial" w:cs="Arial"/>
                      <w:sz w:val="18"/>
                      <w:szCs w:val="18"/>
                    </w:rPr>
                    <w:t>Se requiere al menos 2 ventiladores para el sistema de ventilación la expulsión del aire sea por las interfaces o puertos de red.</w:t>
                  </w:r>
                </w:p>
              </w:tc>
            </w:tr>
            <w:tr w:rsidR="00916ABE" w:rsidRPr="00916ABE" w14:paraId="655FABA7" w14:textId="77777777" w:rsidTr="00B73D10">
              <w:trPr>
                <w:jc w:val="center"/>
              </w:trPr>
              <w:tc>
                <w:tcPr>
                  <w:tcW w:w="1397" w:type="pct"/>
                  <w:vAlign w:val="center"/>
                </w:tcPr>
                <w:p w14:paraId="4DB9DB98"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Kit de montaje</w:t>
                  </w:r>
                </w:p>
              </w:tc>
              <w:tc>
                <w:tcPr>
                  <w:tcW w:w="3603" w:type="pct"/>
                  <w:vAlign w:val="center"/>
                </w:tcPr>
                <w:p w14:paraId="6E2A3C7E" w14:textId="77777777" w:rsidR="00916ABE" w:rsidRPr="00916ABE" w:rsidRDefault="00916ABE" w:rsidP="00916ABE">
                  <w:pPr>
                    <w:jc w:val="both"/>
                    <w:rPr>
                      <w:rFonts w:ascii="Arial" w:hAnsi="Arial" w:cs="Arial"/>
                      <w:b/>
                      <w:bCs/>
                      <w:sz w:val="18"/>
                      <w:szCs w:val="18"/>
                    </w:rPr>
                  </w:pPr>
                  <w:r w:rsidRPr="00916ABE">
                    <w:rPr>
                      <w:rFonts w:ascii="Arial" w:hAnsi="Arial" w:cs="Arial"/>
                      <w:sz w:val="18"/>
                      <w:szCs w:val="18"/>
                    </w:rPr>
                    <w:t>Aditamentos (soportes y/o rieles) para su correcta instalación en gabinete de 4 postes de 19”.</w:t>
                  </w:r>
                </w:p>
              </w:tc>
            </w:tr>
            <w:tr w:rsidR="00916ABE" w:rsidRPr="00916ABE" w14:paraId="47C73B32" w14:textId="77777777" w:rsidTr="00B73D10">
              <w:trPr>
                <w:jc w:val="center"/>
              </w:trPr>
              <w:tc>
                <w:tcPr>
                  <w:tcW w:w="1397" w:type="pct"/>
                  <w:vAlign w:val="center"/>
                </w:tcPr>
                <w:p w14:paraId="22490581"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Transceptor para tráfico</w:t>
                  </w:r>
                </w:p>
              </w:tc>
              <w:tc>
                <w:tcPr>
                  <w:tcW w:w="3603" w:type="pct"/>
                  <w:vAlign w:val="center"/>
                </w:tcPr>
                <w:p w14:paraId="6664E58D" w14:textId="77777777" w:rsidR="00916ABE" w:rsidRPr="00916ABE" w:rsidRDefault="00916ABE" w:rsidP="00916ABE">
                  <w:pPr>
                    <w:ind w:right="113"/>
                    <w:jc w:val="both"/>
                    <w:rPr>
                      <w:rFonts w:ascii="Arial" w:hAnsi="Arial" w:cs="Arial"/>
                      <w:caps/>
                      <w:sz w:val="18"/>
                      <w:szCs w:val="18"/>
                      <w:lang w:val="pt-PT"/>
                    </w:rPr>
                  </w:pPr>
                  <w:r w:rsidRPr="00916ABE">
                    <w:rPr>
                      <w:rFonts w:ascii="Arial" w:hAnsi="Arial" w:cs="Arial"/>
                      <w:sz w:val="18"/>
                      <w:szCs w:val="18"/>
                      <w:lang w:val="pt-PT"/>
                    </w:rPr>
                    <w:t>4 módulos transceptore para interfaz SFP con conector tipo LC a LC</w:t>
                  </w:r>
                </w:p>
              </w:tc>
            </w:tr>
            <w:tr w:rsidR="00916ABE" w:rsidRPr="00916ABE" w14:paraId="38B20AAA" w14:textId="77777777" w:rsidTr="00B73D10">
              <w:trPr>
                <w:trHeight w:val="2371"/>
                <w:jc w:val="center"/>
              </w:trPr>
              <w:tc>
                <w:tcPr>
                  <w:tcW w:w="1397" w:type="pct"/>
                  <w:vAlign w:val="center"/>
                </w:tcPr>
                <w:p w14:paraId="4136D95C"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Software</w:t>
                  </w:r>
                </w:p>
              </w:tc>
              <w:tc>
                <w:tcPr>
                  <w:tcW w:w="3603" w:type="pct"/>
                  <w:vAlign w:val="center"/>
                </w:tcPr>
                <w:p w14:paraId="703D8359" w14:textId="77777777" w:rsidR="00916ABE" w:rsidRPr="00916ABE" w:rsidRDefault="00916ABE" w:rsidP="00916ABE">
                  <w:pPr>
                    <w:jc w:val="both"/>
                    <w:rPr>
                      <w:rFonts w:ascii="Arial" w:hAnsi="Arial" w:cs="Arial"/>
                      <w:sz w:val="18"/>
                      <w:szCs w:val="18"/>
                    </w:rPr>
                  </w:pPr>
                  <w:r w:rsidRPr="00916ABE">
                    <w:rPr>
                      <w:rFonts w:ascii="Arial" w:hAnsi="Arial" w:cs="Arial"/>
                      <w:sz w:val="18"/>
                      <w:szCs w:val="18"/>
                    </w:rPr>
                    <w:t xml:space="preserve">Se requiere obtener las actualizaciones (update y upgrade) de software por 3 (tres) años, para lo cual junto con la entrega de los bienes se debe proporcionar al </w:t>
                  </w:r>
                  <w:r w:rsidRPr="00916ABE">
                    <w:rPr>
                      <w:rFonts w:ascii="Arial" w:hAnsi="Arial" w:cs="Arial"/>
                      <w:b/>
                      <w:bCs/>
                      <w:sz w:val="18"/>
                      <w:szCs w:val="18"/>
                    </w:rPr>
                    <w:t>Instituto</w:t>
                  </w:r>
                  <w:r w:rsidRPr="00916ABE">
                    <w:rPr>
                      <w:rFonts w:ascii="Arial" w:hAnsi="Arial" w:cs="Arial"/>
                      <w:sz w:val="18"/>
                      <w:szCs w:val="18"/>
                    </w:rPr>
                    <w:t xml:space="preserve"> la URL del portal Web del </w:t>
                  </w:r>
                  <w:r w:rsidRPr="00916ABE">
                    <w:rPr>
                      <w:rFonts w:ascii="Arial" w:hAnsi="Arial" w:cs="Arial"/>
                      <w:b/>
                      <w:bCs/>
                      <w:sz w:val="18"/>
                      <w:szCs w:val="18"/>
                    </w:rPr>
                    <w:t>Fabricante</w:t>
                  </w:r>
                  <w:r w:rsidRPr="00916ABE">
                    <w:rPr>
                      <w:rFonts w:ascii="Arial" w:hAnsi="Arial" w:cs="Arial"/>
                      <w:sz w:val="18"/>
                      <w:szCs w:val="18"/>
                    </w:rPr>
                    <w:t xml:space="preserve"> del equipo en la que se puede descargar el software para garantizar que este actualizado dicho equipo</w:t>
                  </w:r>
                </w:p>
                <w:p w14:paraId="02E4E0E0" w14:textId="77777777" w:rsidR="00916ABE" w:rsidRPr="00916ABE" w:rsidRDefault="00916ABE" w:rsidP="00916ABE">
                  <w:pPr>
                    <w:jc w:val="both"/>
                    <w:rPr>
                      <w:rFonts w:ascii="Arial" w:hAnsi="Arial" w:cs="Arial"/>
                      <w:sz w:val="18"/>
                      <w:szCs w:val="18"/>
                    </w:rPr>
                  </w:pPr>
                </w:p>
                <w:p w14:paraId="2193A873" w14:textId="77777777" w:rsidR="00916ABE" w:rsidRPr="00916ABE" w:rsidRDefault="00916ABE" w:rsidP="00916ABE">
                  <w:pPr>
                    <w:jc w:val="both"/>
                    <w:rPr>
                      <w:rFonts w:ascii="Arial" w:hAnsi="Arial" w:cs="Arial"/>
                      <w:sz w:val="18"/>
                      <w:szCs w:val="18"/>
                    </w:rPr>
                  </w:pPr>
                  <w:r w:rsidRPr="00916ABE">
                    <w:rPr>
                      <w:rFonts w:ascii="Arial" w:hAnsi="Arial" w:cs="Arial"/>
                      <w:sz w:val="18"/>
                      <w:szCs w:val="18"/>
                    </w:rPr>
                    <w:t>El licenciamiento otorgado debe operar indefinidamente una vez finalizado el tiempo de actualizaciones de software solicitado.</w:t>
                  </w:r>
                </w:p>
              </w:tc>
            </w:tr>
            <w:tr w:rsidR="00916ABE" w:rsidRPr="00916ABE" w14:paraId="4DF86495" w14:textId="77777777" w:rsidTr="00B73D10">
              <w:trPr>
                <w:jc w:val="center"/>
              </w:trPr>
              <w:tc>
                <w:tcPr>
                  <w:tcW w:w="1397" w:type="pct"/>
                  <w:vAlign w:val="center"/>
                </w:tcPr>
                <w:p w14:paraId="214FDFCB" w14:textId="77777777" w:rsidR="00916ABE" w:rsidRPr="00916ABE" w:rsidRDefault="00916ABE" w:rsidP="00916ABE">
                  <w:pPr>
                    <w:jc w:val="center"/>
                    <w:rPr>
                      <w:rFonts w:ascii="Arial" w:hAnsi="Arial" w:cs="Arial"/>
                      <w:b/>
                      <w:sz w:val="18"/>
                      <w:szCs w:val="18"/>
                    </w:rPr>
                  </w:pPr>
                  <w:r w:rsidRPr="00916ABE">
                    <w:rPr>
                      <w:rFonts w:ascii="Arial" w:hAnsi="Arial" w:cs="Arial"/>
                      <w:b/>
                      <w:sz w:val="18"/>
                      <w:szCs w:val="18"/>
                    </w:rPr>
                    <w:t>Garantía</w:t>
                  </w:r>
                </w:p>
              </w:tc>
              <w:tc>
                <w:tcPr>
                  <w:tcW w:w="3603" w:type="pct"/>
                  <w:vAlign w:val="center"/>
                </w:tcPr>
                <w:p w14:paraId="104945E4" w14:textId="77777777" w:rsidR="00916ABE" w:rsidRPr="00916ABE" w:rsidRDefault="00916ABE" w:rsidP="00916ABE">
                  <w:pPr>
                    <w:jc w:val="both"/>
                    <w:rPr>
                      <w:rFonts w:ascii="Arial" w:hAnsi="Arial" w:cs="Arial"/>
                      <w:sz w:val="18"/>
                      <w:szCs w:val="18"/>
                    </w:rPr>
                  </w:pPr>
                  <w:r w:rsidRPr="00916ABE">
                    <w:rPr>
                      <w:rFonts w:ascii="Arial" w:hAnsi="Arial" w:cs="Arial"/>
                      <w:sz w:val="18"/>
                      <w:szCs w:val="18"/>
                    </w:rPr>
                    <w:t>3 (tres) años en todas sus partes y accesorios requeridos para la correcta operación.</w:t>
                  </w:r>
                </w:p>
                <w:p w14:paraId="660AF8D1" w14:textId="77777777" w:rsidR="00916ABE" w:rsidRPr="00916ABE" w:rsidRDefault="00916ABE" w:rsidP="00916ABE">
                  <w:pPr>
                    <w:jc w:val="both"/>
                    <w:rPr>
                      <w:rFonts w:ascii="Arial" w:hAnsi="Arial" w:cs="Arial"/>
                      <w:sz w:val="18"/>
                      <w:szCs w:val="18"/>
                    </w:rPr>
                  </w:pPr>
                  <w:r w:rsidRPr="00916ABE">
                    <w:rPr>
                      <w:rFonts w:ascii="Arial" w:hAnsi="Arial" w:cs="Arial"/>
                      <w:sz w:val="18"/>
                      <w:szCs w:val="18"/>
                    </w:rPr>
                    <w:t>Esquema mínimo de atención (8x5NBD, Next Business Day=Siguiente día hábil) 8 horas hábiles del día, los 5 días laborales de la semana y con reemplazo de partes al siguiente día hábil, una vez que el diagnóstico así lo determine.</w:t>
                  </w:r>
                </w:p>
              </w:tc>
            </w:tr>
            <w:bookmarkEnd w:id="1988"/>
          </w:tbl>
          <w:p w14:paraId="4D378F3B" w14:textId="77777777" w:rsidR="00916ABE" w:rsidRPr="00916ABE" w:rsidRDefault="00916ABE" w:rsidP="00916ABE">
            <w:pPr>
              <w:tabs>
                <w:tab w:val="left" w:pos="951"/>
              </w:tabs>
              <w:jc w:val="both"/>
              <w:rPr>
                <w:rFonts w:ascii="Arial" w:eastAsia="SimSun" w:hAnsi="Arial" w:cs="Arial"/>
              </w:rPr>
            </w:pPr>
          </w:p>
          <w:p w14:paraId="677EA1DF" w14:textId="77777777" w:rsidR="00916ABE" w:rsidRPr="00916ABE" w:rsidRDefault="00916ABE" w:rsidP="00916ABE">
            <w:pPr>
              <w:widowControl w:val="0"/>
              <w:tabs>
                <w:tab w:val="left" w:pos="951"/>
              </w:tabs>
              <w:ind w:left="720"/>
              <w:contextualSpacing/>
              <w:jc w:val="both"/>
              <w:rPr>
                <w:rFonts w:ascii="Arial" w:eastAsia="SimSun" w:hAnsi="Arial" w:cs="Arial"/>
                <w:snapToGrid w:val="0"/>
                <w:lang w:val="es-ES_tradnl"/>
              </w:rPr>
            </w:pPr>
          </w:p>
          <w:p w14:paraId="0014E73F"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_tradnl"/>
              </w:rPr>
            </w:pPr>
            <w:r w:rsidRPr="00916ABE">
              <w:rPr>
                <w:rFonts w:ascii="Arial" w:eastAsia="SimSun" w:hAnsi="Arial" w:cs="Arial"/>
                <w:b/>
                <w:snapToGrid w:val="0"/>
                <w:lang w:val="es-ES_tradnl"/>
              </w:rPr>
              <w:t>“El Licitante”</w:t>
            </w:r>
            <w:r w:rsidRPr="00916ABE">
              <w:rPr>
                <w:rFonts w:ascii="Arial" w:eastAsia="SimSun" w:hAnsi="Arial" w:cs="Arial"/>
                <w:snapToGrid w:val="0"/>
                <w:lang w:val="es-ES_tradnl"/>
              </w:rPr>
              <w:t xml:space="preserve"> deberá de indicar el esquema de garantía, así como de reporte y atención de fallas para el equipo de seguridad perimetral que oferte como parte de su propuesta, incluyendo los tiempos de respuesta.</w:t>
            </w:r>
          </w:p>
          <w:p w14:paraId="3CF7F956" w14:textId="77777777" w:rsidR="00916ABE" w:rsidRPr="00916ABE" w:rsidRDefault="00916ABE" w:rsidP="00916ABE">
            <w:pPr>
              <w:widowControl w:val="0"/>
              <w:snapToGrid w:val="0"/>
              <w:ind w:left="261"/>
              <w:contextualSpacing/>
              <w:jc w:val="both"/>
              <w:rPr>
                <w:rFonts w:ascii="Arial" w:eastAsia="SimSun" w:hAnsi="Arial" w:cs="Arial"/>
                <w:snapToGrid w:val="0"/>
                <w:lang w:val="es-ES_tradnl"/>
              </w:rPr>
            </w:pPr>
          </w:p>
          <w:p w14:paraId="10251A7C" w14:textId="77777777" w:rsidR="00916ABE" w:rsidRPr="00916ABE" w:rsidRDefault="00916ABE">
            <w:pPr>
              <w:numPr>
                <w:ilvl w:val="0"/>
                <w:numId w:val="208"/>
              </w:numPr>
              <w:snapToGrid w:val="0"/>
              <w:ind w:left="261" w:hanging="261"/>
              <w:contextualSpacing/>
              <w:jc w:val="both"/>
              <w:rPr>
                <w:rFonts w:ascii="Arial" w:eastAsia="SimSun" w:hAnsi="Arial" w:cs="Arial"/>
                <w:snapToGrid w:val="0"/>
                <w:lang w:val="es-ES_tradnl"/>
              </w:rPr>
            </w:pPr>
            <w:r w:rsidRPr="00916ABE">
              <w:rPr>
                <w:rFonts w:ascii="Arial" w:eastAsia="SimSun" w:hAnsi="Arial" w:cs="Arial"/>
                <w:snapToGrid w:val="0"/>
                <w:lang w:val="es-ES_tradnl"/>
              </w:rPr>
              <w:t>El esquema de direccionamiento IP de la red local del CPC deberá ser acordado entre “</w:t>
            </w:r>
            <w:r w:rsidRPr="00916ABE">
              <w:rPr>
                <w:rFonts w:ascii="Arial" w:eastAsia="SimSun" w:hAnsi="Arial" w:cs="Arial"/>
                <w:b/>
                <w:snapToGrid w:val="0"/>
                <w:lang w:val="es-ES_tradnl"/>
              </w:rPr>
              <w:t>El Instituto</w:t>
            </w:r>
            <w:r w:rsidRPr="00916ABE">
              <w:rPr>
                <w:rFonts w:ascii="Arial" w:eastAsia="SimSun" w:hAnsi="Arial" w:cs="Arial"/>
                <w:snapToGrid w:val="0"/>
                <w:lang w:val="es-ES_tradnl"/>
              </w:rPr>
              <w:t xml:space="preserve">” y </w:t>
            </w:r>
            <w:r w:rsidRPr="00916ABE">
              <w:rPr>
                <w:rFonts w:ascii="Arial" w:eastAsia="SimSun" w:hAnsi="Arial" w:cs="Arial"/>
                <w:b/>
                <w:snapToGrid w:val="0"/>
                <w:lang w:val="es-ES_tradnl"/>
              </w:rPr>
              <w:t>“El Proveedor”</w:t>
            </w:r>
            <w:r w:rsidRPr="00916ABE">
              <w:rPr>
                <w:rFonts w:ascii="Arial" w:eastAsia="SimSun" w:hAnsi="Arial" w:cs="Arial"/>
                <w:snapToGrid w:val="0"/>
                <w:lang w:val="es-ES_tradnl"/>
              </w:rPr>
              <w:t>.</w:t>
            </w:r>
          </w:p>
        </w:tc>
      </w:tr>
    </w:tbl>
    <w:p w14:paraId="11143D45" w14:textId="45E5B3C5" w:rsidR="00916ABE" w:rsidRPr="00916ABE" w:rsidRDefault="00916ABE" w:rsidP="00916ABE">
      <w:pPr>
        <w:widowControl w:val="0"/>
        <w:spacing w:before="120"/>
        <w:jc w:val="center"/>
        <w:rPr>
          <w:rFonts w:ascii="Arial" w:eastAsia="SimSun" w:hAnsi="Arial" w:cs="Arial"/>
        </w:rPr>
      </w:pPr>
      <w:bookmarkStart w:id="1989" w:name="_Toc5811953"/>
      <w:bookmarkStart w:id="1990" w:name="_Toc207450730"/>
      <w:r w:rsidRPr="00916ABE">
        <w:rPr>
          <w:rFonts w:ascii="Arial" w:eastAsia="SimSun" w:hAnsi="Arial" w:cs="Arial"/>
        </w:rPr>
        <w:lastRenderedPageBreak/>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10</w:t>
      </w:r>
      <w:r w:rsidRPr="00916ABE">
        <w:rPr>
          <w:rFonts w:ascii="Arial" w:eastAsia="SimSun" w:hAnsi="Arial" w:cs="Arial"/>
        </w:rPr>
        <w:fldChar w:fldCharType="end"/>
      </w:r>
      <w:r w:rsidRPr="00916ABE">
        <w:rPr>
          <w:rFonts w:ascii="Arial" w:eastAsia="SimSun" w:hAnsi="Arial" w:cs="Arial"/>
        </w:rPr>
        <w:t>. Consideraciones para esquemas de conexión</w:t>
      </w:r>
      <w:bookmarkEnd w:id="1989"/>
      <w:r w:rsidRPr="00916ABE">
        <w:rPr>
          <w:rFonts w:ascii="Arial" w:eastAsia="SimSun" w:hAnsi="Arial" w:cs="Arial"/>
        </w:rPr>
        <w:t>.</w:t>
      </w:r>
      <w:bookmarkEnd w:id="1990"/>
    </w:p>
    <w:p w14:paraId="507F363D" w14:textId="77777777" w:rsidR="00916ABE" w:rsidRPr="00916ABE" w:rsidRDefault="00916ABE" w:rsidP="00916ABE">
      <w:pPr>
        <w:widowControl w:val="0"/>
        <w:spacing w:before="120"/>
        <w:jc w:val="both"/>
        <w:rPr>
          <w:rFonts w:ascii="Arial" w:eastAsia="SimSun" w:hAnsi="Arial" w:cs="Arial"/>
        </w:rPr>
      </w:pPr>
      <w:r w:rsidRPr="00916ABE">
        <w:rPr>
          <w:rFonts w:ascii="Arial" w:eastAsia="SimSun" w:hAnsi="Arial" w:cs="Arial"/>
        </w:rPr>
        <w:t xml:space="preserve">La transmisión de los 50 archivos se realizará en un máximo de 5 horas. Asimismo, </w:t>
      </w:r>
      <w:r w:rsidRPr="00916ABE">
        <w:rPr>
          <w:rFonts w:ascii="Arial" w:eastAsia="SimSun" w:hAnsi="Arial" w:cs="Arial"/>
          <w:b/>
          <w:bCs/>
        </w:rPr>
        <w:t>“El Licitante”</w:t>
      </w:r>
      <w:r w:rsidRPr="00916ABE">
        <w:rPr>
          <w:rFonts w:ascii="Arial" w:eastAsia="SimSun" w:hAnsi="Arial" w:cs="Arial"/>
        </w:rPr>
        <w:t xml:space="preserve"> deberá considerar que en base en la capacidad calculada se podrán enviar más archivos durante el día en caso de que así lo requiera </w:t>
      </w:r>
      <w:r w:rsidRPr="00916ABE">
        <w:rPr>
          <w:rFonts w:ascii="Arial" w:eastAsia="SimSun" w:hAnsi="Arial" w:cs="Arial"/>
          <w:b/>
          <w:bCs/>
        </w:rPr>
        <w:t>“El Instituto”</w:t>
      </w:r>
      <w:r w:rsidRPr="00916ABE">
        <w:rPr>
          <w:rFonts w:ascii="Arial" w:eastAsia="SimSun" w:hAnsi="Arial" w:cs="Arial"/>
        </w:rPr>
        <w:t>.</w:t>
      </w:r>
    </w:p>
    <w:p w14:paraId="3B50A883" w14:textId="77777777" w:rsidR="00916ABE" w:rsidRPr="00916ABE" w:rsidRDefault="00916ABE" w:rsidP="00916ABE">
      <w:pPr>
        <w:widowControl w:val="0"/>
        <w:contextualSpacing/>
        <w:jc w:val="both"/>
        <w:rPr>
          <w:rFonts w:ascii="Arial" w:eastAsia="SimSun" w:hAnsi="Arial" w:cs="Arial"/>
          <w:snapToGrid w:val="0"/>
          <w:lang w:eastAsia="es-MX"/>
        </w:rPr>
      </w:pPr>
    </w:p>
    <w:p w14:paraId="205D8814" w14:textId="77777777" w:rsidR="00916ABE" w:rsidRPr="00916ABE" w:rsidRDefault="00916ABE" w:rsidP="00916ABE">
      <w:pPr>
        <w:rPr>
          <w:rFonts w:ascii="Arial" w:eastAsia="SimSun" w:hAnsi="Arial" w:cs="Arial"/>
          <w:b/>
          <w:bCs/>
        </w:rPr>
      </w:pPr>
      <w:r w:rsidRPr="00916ABE">
        <w:rPr>
          <w:rFonts w:ascii="Arial" w:eastAsia="SimSun" w:hAnsi="Arial" w:cs="Arial"/>
          <w:b/>
          <w:bCs/>
        </w:rPr>
        <w:t>Diseño de la Topología Punto a Punto</w:t>
      </w:r>
    </w:p>
    <w:p w14:paraId="3F3A1C9D" w14:textId="77777777" w:rsidR="00916ABE" w:rsidRPr="00916ABE" w:rsidRDefault="00916ABE" w:rsidP="00916ABE">
      <w:pPr>
        <w:rPr>
          <w:rFonts w:ascii="Arial" w:eastAsia="SimSun" w:hAnsi="Arial" w:cs="Arial"/>
        </w:rPr>
      </w:pPr>
    </w:p>
    <w:p w14:paraId="33689977" w14:textId="77777777" w:rsidR="00916ABE" w:rsidRPr="00916ABE" w:rsidRDefault="00916ABE" w:rsidP="00916ABE">
      <w:pPr>
        <w:jc w:val="both"/>
        <w:rPr>
          <w:rFonts w:ascii="Arial" w:eastAsia="SimSun" w:hAnsi="Arial" w:cs="Arial"/>
        </w:rPr>
      </w:pPr>
      <w:r w:rsidRPr="00916ABE">
        <w:rPr>
          <w:rFonts w:ascii="Arial" w:eastAsia="SimSun" w:hAnsi="Arial" w:cs="Arial"/>
          <w:b/>
          <w:bCs/>
        </w:rPr>
        <w:t>Selección de Enlace Dedicado</w:t>
      </w:r>
      <w:r w:rsidRPr="00916ABE">
        <w:rPr>
          <w:rFonts w:ascii="Arial" w:eastAsia="SimSun" w:hAnsi="Arial" w:cs="Arial"/>
        </w:rPr>
        <w:t>:</w:t>
      </w:r>
    </w:p>
    <w:p w14:paraId="4ED42952" w14:textId="77777777" w:rsidR="00916ABE" w:rsidRPr="00916ABE" w:rsidRDefault="00916ABE" w:rsidP="00916ABE">
      <w:pPr>
        <w:jc w:val="both"/>
        <w:rPr>
          <w:rFonts w:ascii="Arial" w:eastAsia="SimSun" w:hAnsi="Arial" w:cs="Arial"/>
        </w:rPr>
      </w:pPr>
    </w:p>
    <w:p w14:paraId="3C420661" w14:textId="77777777" w:rsidR="00916ABE" w:rsidRPr="00916ABE" w:rsidRDefault="00916ABE">
      <w:pPr>
        <w:numPr>
          <w:ilvl w:val="1"/>
          <w:numId w:val="322"/>
        </w:numPr>
        <w:spacing w:after="160" w:line="278" w:lineRule="auto"/>
        <w:jc w:val="both"/>
        <w:rPr>
          <w:rFonts w:ascii="Arial" w:eastAsia="SimSun" w:hAnsi="Arial" w:cs="Arial"/>
        </w:rPr>
      </w:pPr>
      <w:r w:rsidRPr="00916ABE">
        <w:rPr>
          <w:rFonts w:ascii="Arial" w:eastAsia="SimSun" w:hAnsi="Arial" w:cs="Arial"/>
          <w:b/>
          <w:bCs/>
        </w:rPr>
        <w:t>Tecnología de Conexión</w:t>
      </w:r>
      <w:r w:rsidRPr="00916ABE">
        <w:rPr>
          <w:rFonts w:ascii="Arial" w:eastAsia="SimSun" w:hAnsi="Arial" w:cs="Arial"/>
        </w:rPr>
        <w:t>: Utilizar enlace de fibra óptica dedicado (MPLS o dedicado, L2L) para garantizar alta velocidad, baja latencia y estabilidad. Se recomienda una capacidad mínima de 30 Mbps , con posibilidad de escalamiento de acuerdo con las necesidades en función del volumen de datos (considerando la transmisión de 50 archivos en un máximo de 5 horas).</w:t>
      </w:r>
    </w:p>
    <w:p w14:paraId="4BFB9E0A" w14:textId="77777777" w:rsidR="00916ABE" w:rsidRPr="00916ABE" w:rsidRDefault="00916ABE">
      <w:pPr>
        <w:numPr>
          <w:ilvl w:val="1"/>
          <w:numId w:val="322"/>
        </w:numPr>
        <w:spacing w:after="160" w:line="278" w:lineRule="auto"/>
        <w:jc w:val="both"/>
        <w:rPr>
          <w:rFonts w:ascii="Arial" w:eastAsia="SimSun" w:hAnsi="Arial" w:cs="Arial"/>
        </w:rPr>
      </w:pPr>
      <w:r w:rsidRPr="00916ABE">
        <w:rPr>
          <w:rFonts w:ascii="Arial" w:eastAsia="SimSun" w:hAnsi="Arial" w:cs="Arial"/>
        </w:rPr>
        <w:lastRenderedPageBreak/>
        <w:t>Redundancia: Contar con una redundancia mediante la conexión de VPN Site to Site IPSec entre “</w:t>
      </w:r>
      <w:r w:rsidRPr="00916ABE">
        <w:rPr>
          <w:rFonts w:ascii="Arial" w:eastAsia="SimSun" w:hAnsi="Arial" w:cs="Arial"/>
          <w:b/>
          <w:bCs/>
        </w:rPr>
        <w:t>El Instituto</w:t>
      </w:r>
      <w:r w:rsidRPr="00916ABE">
        <w:rPr>
          <w:rFonts w:ascii="Arial" w:eastAsia="SimSun" w:hAnsi="Arial" w:cs="Arial"/>
        </w:rPr>
        <w:t>” y “</w:t>
      </w:r>
      <w:r w:rsidRPr="00916ABE">
        <w:rPr>
          <w:rFonts w:ascii="Arial" w:eastAsia="SimSun" w:hAnsi="Arial" w:cs="Arial"/>
          <w:b/>
          <w:bCs/>
        </w:rPr>
        <w:t>El Proveedor</w:t>
      </w:r>
      <w:r w:rsidRPr="00916ABE">
        <w:rPr>
          <w:rFonts w:ascii="Arial" w:eastAsia="SimSun" w:hAnsi="Arial" w:cs="Arial"/>
        </w:rPr>
        <w:t>”, mismo que soportara la misma carga de transferencia de datos de 50 archivos en un máximo de 5 horas.</w:t>
      </w:r>
    </w:p>
    <w:p w14:paraId="0EEAC791" w14:textId="77777777" w:rsidR="00916ABE" w:rsidRPr="00916ABE" w:rsidRDefault="00916ABE">
      <w:pPr>
        <w:numPr>
          <w:ilvl w:val="1"/>
          <w:numId w:val="322"/>
        </w:numPr>
        <w:spacing w:after="160" w:line="278" w:lineRule="auto"/>
        <w:jc w:val="both"/>
        <w:rPr>
          <w:rFonts w:ascii="Arial" w:eastAsia="SimSun" w:hAnsi="Arial" w:cs="Arial"/>
        </w:rPr>
      </w:pPr>
      <w:r w:rsidRPr="00916ABE">
        <w:rPr>
          <w:rFonts w:ascii="Arial" w:eastAsia="SimSun" w:hAnsi="Arial" w:cs="Arial"/>
          <w:b/>
          <w:bCs/>
        </w:rPr>
        <w:t>Failover Automático</w:t>
      </w:r>
      <w:r w:rsidRPr="00916ABE">
        <w:rPr>
          <w:rFonts w:ascii="Arial" w:eastAsia="SimSun" w:hAnsi="Arial" w:cs="Arial"/>
        </w:rPr>
        <w:t>: En caso de falla del enlace dedicado, se realizará la conmutación hacia la conexión VPN Site to Site IPSec en tanto se restablece el enlace dedicado.</w:t>
      </w:r>
    </w:p>
    <w:p w14:paraId="5FF6C8A9"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Equipos de Red:</w:t>
      </w:r>
    </w:p>
    <w:p w14:paraId="197CE412" w14:textId="77777777" w:rsidR="00916ABE" w:rsidRPr="00916ABE" w:rsidRDefault="00916ABE" w:rsidP="00916ABE">
      <w:pPr>
        <w:jc w:val="both"/>
        <w:rPr>
          <w:rFonts w:ascii="Arial" w:eastAsia="SimSun" w:hAnsi="Arial" w:cs="Arial"/>
          <w:b/>
          <w:bCs/>
        </w:rPr>
      </w:pPr>
    </w:p>
    <w:p w14:paraId="674656DC" w14:textId="77777777" w:rsidR="00916ABE" w:rsidRPr="00916ABE" w:rsidRDefault="00916ABE">
      <w:pPr>
        <w:numPr>
          <w:ilvl w:val="2"/>
          <w:numId w:val="322"/>
        </w:numPr>
        <w:tabs>
          <w:tab w:val="clear" w:pos="2160"/>
          <w:tab w:val="num" w:pos="1418"/>
        </w:tabs>
        <w:ind w:left="1418" w:hanging="284"/>
        <w:contextualSpacing/>
        <w:jc w:val="both"/>
        <w:rPr>
          <w:rFonts w:ascii="Arial" w:eastAsia="SimSun" w:hAnsi="Arial" w:cs="Arial"/>
          <w:snapToGrid w:val="0"/>
          <w:lang w:val="es-ES"/>
        </w:rPr>
      </w:pPr>
      <w:r w:rsidRPr="0F9CDE8B">
        <w:rPr>
          <w:rFonts w:ascii="Arial" w:eastAsia="SimSun" w:hAnsi="Arial" w:cs="Arial"/>
          <w:b/>
          <w:snapToGrid w:val="0"/>
          <w:lang w:val="es-ES"/>
        </w:rPr>
        <w:t>Ruteador de borde</w:t>
      </w:r>
      <w:r w:rsidRPr="0F9CDE8B">
        <w:rPr>
          <w:rFonts w:ascii="Arial" w:eastAsia="SimSun" w:hAnsi="Arial" w:cs="Arial"/>
          <w:snapToGrid w:val="0"/>
          <w:lang w:val="es-ES"/>
        </w:rPr>
        <w:t>: Seleccionar un equipo de red de alta disponibilidad (por ejemplo, Cisco Catalyst C8200L-1N-4T o equivalente) que soporten los requerimientos de ancho de banda y seguridad. Los equipos deben incluir módulos redundantes de fuente de poder y ventilación.</w:t>
      </w:r>
    </w:p>
    <w:p w14:paraId="107F2B56" w14:textId="77777777" w:rsidR="00916ABE" w:rsidRPr="00916ABE" w:rsidRDefault="00916ABE">
      <w:pPr>
        <w:numPr>
          <w:ilvl w:val="2"/>
          <w:numId w:val="322"/>
        </w:numPr>
        <w:tabs>
          <w:tab w:val="clear" w:pos="2160"/>
          <w:tab w:val="num" w:pos="1418"/>
        </w:tabs>
        <w:spacing w:after="160" w:line="278" w:lineRule="auto"/>
        <w:ind w:left="1418" w:hanging="284"/>
        <w:jc w:val="both"/>
        <w:rPr>
          <w:rFonts w:ascii="Arial" w:eastAsia="SimSun" w:hAnsi="Arial" w:cs="Arial"/>
        </w:rPr>
      </w:pPr>
      <w:r w:rsidRPr="00916ABE">
        <w:rPr>
          <w:rFonts w:ascii="Arial" w:eastAsia="SimSun" w:hAnsi="Arial" w:cs="Arial"/>
          <w:b/>
          <w:bCs/>
        </w:rPr>
        <w:t>Equipos de Seguridad Perimetral</w:t>
      </w:r>
      <w:r w:rsidRPr="00916ABE">
        <w:rPr>
          <w:rFonts w:ascii="Arial" w:eastAsia="SimSun" w:hAnsi="Arial" w:cs="Arial"/>
        </w:rPr>
        <w:t>: Implementar firewalls de próxima generación (NGFW) como Cisco Firepower o Palo Alto Networks en ambas puntas (CECyRD y CPC).</w:t>
      </w:r>
    </w:p>
    <w:p w14:paraId="79AE4DEB" w14:textId="77777777" w:rsidR="00916ABE" w:rsidRPr="00916ABE" w:rsidRDefault="00916ABE">
      <w:pPr>
        <w:numPr>
          <w:ilvl w:val="2"/>
          <w:numId w:val="322"/>
        </w:numPr>
        <w:tabs>
          <w:tab w:val="clear" w:pos="2160"/>
          <w:tab w:val="num" w:pos="1418"/>
        </w:tabs>
        <w:spacing w:after="160" w:line="278" w:lineRule="auto"/>
        <w:ind w:left="1418" w:hanging="284"/>
        <w:jc w:val="both"/>
        <w:rPr>
          <w:rFonts w:ascii="Arial" w:eastAsia="SimSun" w:hAnsi="Arial" w:cs="Arial"/>
        </w:rPr>
      </w:pPr>
      <w:r w:rsidRPr="00916ABE">
        <w:rPr>
          <w:rFonts w:ascii="Arial" w:eastAsia="SimSun" w:hAnsi="Arial" w:cs="Arial"/>
        </w:rPr>
        <w:t>Los equipos deben soportar:</w:t>
      </w:r>
    </w:p>
    <w:p w14:paraId="2EF01BBF" w14:textId="77777777" w:rsidR="00916ABE" w:rsidRPr="00916ABE" w:rsidRDefault="00916ABE">
      <w:pPr>
        <w:widowControl w:val="0"/>
        <w:numPr>
          <w:ilvl w:val="0"/>
          <w:numId w:val="322"/>
        </w:numPr>
        <w:tabs>
          <w:tab w:val="clear" w:pos="720"/>
          <w:tab w:val="num" w:pos="1560"/>
        </w:tabs>
        <w:spacing w:after="160" w:line="278" w:lineRule="auto"/>
        <w:ind w:left="567" w:firstLine="840"/>
        <w:contextualSpacing/>
        <w:jc w:val="both"/>
        <w:rPr>
          <w:rFonts w:ascii="Arial" w:eastAsia="SimSun" w:hAnsi="Arial" w:cs="Arial"/>
          <w:snapToGrid w:val="0"/>
          <w:lang w:val="es-ES_tradnl"/>
        </w:rPr>
      </w:pPr>
      <w:r w:rsidRPr="00916ABE">
        <w:rPr>
          <w:rFonts w:ascii="Arial" w:eastAsia="SimSun" w:hAnsi="Arial" w:cs="Arial"/>
          <w:snapToGrid w:val="0"/>
          <w:lang w:val="es-ES_tradnl"/>
        </w:rPr>
        <w:t>Cifrado AES-256 para la transmisión de datos.</w:t>
      </w:r>
    </w:p>
    <w:p w14:paraId="4C652D1A" w14:textId="77777777" w:rsidR="00916ABE" w:rsidRPr="00916ABE" w:rsidRDefault="00916ABE">
      <w:pPr>
        <w:widowControl w:val="0"/>
        <w:numPr>
          <w:ilvl w:val="0"/>
          <w:numId w:val="322"/>
        </w:numPr>
        <w:tabs>
          <w:tab w:val="clear" w:pos="720"/>
          <w:tab w:val="num" w:pos="1560"/>
        </w:tabs>
        <w:spacing w:after="160" w:line="278" w:lineRule="auto"/>
        <w:ind w:left="567" w:firstLine="840"/>
        <w:contextualSpacing/>
        <w:jc w:val="both"/>
        <w:rPr>
          <w:rFonts w:ascii="Arial" w:eastAsia="SimSun" w:hAnsi="Arial" w:cs="Arial"/>
          <w:snapToGrid w:val="0"/>
          <w:lang w:val="es-ES_tradnl"/>
        </w:rPr>
      </w:pPr>
      <w:r w:rsidRPr="00916ABE">
        <w:rPr>
          <w:rFonts w:ascii="Arial" w:eastAsia="SimSun" w:hAnsi="Arial" w:cs="Arial"/>
          <w:snapToGrid w:val="0"/>
          <w:lang w:val="es-ES_tradnl"/>
        </w:rPr>
        <w:t>Inspección profunda de paquetes (DPI) para detectar amenazas.</w:t>
      </w:r>
    </w:p>
    <w:p w14:paraId="6080198E" w14:textId="77777777" w:rsidR="00916ABE" w:rsidRPr="00916ABE" w:rsidRDefault="00916ABE">
      <w:pPr>
        <w:widowControl w:val="0"/>
        <w:numPr>
          <w:ilvl w:val="0"/>
          <w:numId w:val="322"/>
        </w:numPr>
        <w:tabs>
          <w:tab w:val="clear" w:pos="720"/>
          <w:tab w:val="num" w:pos="1560"/>
        </w:tabs>
        <w:spacing w:after="160" w:line="278" w:lineRule="auto"/>
        <w:ind w:left="567" w:firstLine="840"/>
        <w:contextualSpacing/>
        <w:jc w:val="both"/>
        <w:rPr>
          <w:rFonts w:ascii="Arial" w:eastAsia="SimSun" w:hAnsi="Arial" w:cs="Arial"/>
          <w:snapToGrid w:val="0"/>
          <w:lang w:val="es-ES_tradnl"/>
        </w:rPr>
      </w:pPr>
      <w:r w:rsidRPr="00916ABE">
        <w:rPr>
          <w:rFonts w:ascii="Arial" w:eastAsia="SimSun" w:hAnsi="Arial" w:cs="Arial"/>
          <w:snapToGrid w:val="0"/>
          <w:lang w:val="es-ES_tradnl"/>
        </w:rPr>
        <w:t>Políticas de segmentación de red para aislar el tráfico sensible.</w:t>
      </w:r>
    </w:p>
    <w:p w14:paraId="2D6157FF" w14:textId="77777777" w:rsidR="00916ABE" w:rsidRPr="00916ABE" w:rsidRDefault="00916ABE">
      <w:pPr>
        <w:numPr>
          <w:ilvl w:val="2"/>
          <w:numId w:val="322"/>
        </w:numPr>
        <w:tabs>
          <w:tab w:val="clear" w:pos="2160"/>
          <w:tab w:val="num" w:pos="1418"/>
        </w:tabs>
        <w:spacing w:after="160" w:line="278" w:lineRule="auto"/>
        <w:ind w:left="1560" w:hanging="426"/>
        <w:jc w:val="both"/>
        <w:rPr>
          <w:rFonts w:ascii="Arial" w:eastAsia="SimSun" w:hAnsi="Arial" w:cs="Arial"/>
        </w:rPr>
      </w:pPr>
      <w:r w:rsidRPr="00916ABE">
        <w:rPr>
          <w:rFonts w:ascii="Arial" w:eastAsia="SimSun" w:hAnsi="Arial" w:cs="Arial"/>
          <w:b/>
          <w:bCs/>
        </w:rPr>
        <w:t>Gestión de Equipos</w:t>
      </w:r>
      <w:r w:rsidRPr="00916ABE">
        <w:rPr>
          <w:rFonts w:ascii="Arial" w:eastAsia="SimSun" w:hAnsi="Arial" w:cs="Arial"/>
        </w:rPr>
        <w:t xml:space="preserve">: </w:t>
      </w:r>
      <w:r w:rsidRPr="00916ABE">
        <w:rPr>
          <w:rFonts w:ascii="Arial" w:eastAsia="SimSun" w:hAnsi="Arial" w:cs="Arial"/>
          <w:b/>
          <w:bCs/>
        </w:rPr>
        <w:t>“El Proveedor”</w:t>
      </w:r>
      <w:r w:rsidRPr="00916ABE">
        <w:rPr>
          <w:rFonts w:ascii="Arial" w:eastAsia="SimSun" w:hAnsi="Arial" w:cs="Arial"/>
        </w:rPr>
        <w:t xml:space="preserve"> deberá de administrar los equipos de red, excepto el firewall perimetral de </w:t>
      </w:r>
      <w:r w:rsidRPr="00916ABE">
        <w:rPr>
          <w:rFonts w:ascii="Arial" w:eastAsia="SimSun" w:hAnsi="Arial" w:cs="Arial"/>
          <w:b/>
          <w:bCs/>
        </w:rPr>
        <w:t xml:space="preserve">“El Instituto”, </w:t>
      </w:r>
      <w:r w:rsidRPr="00916ABE">
        <w:rPr>
          <w:rFonts w:ascii="Arial" w:eastAsia="SimSun" w:hAnsi="Arial" w:cs="Arial"/>
        </w:rPr>
        <w:t>que será gestionado por ellos. Asegurar que los equipos tengan garantía de soporte técnico durante la vigencia del Contrato.</w:t>
      </w:r>
    </w:p>
    <w:p w14:paraId="0A798B56" w14:textId="77777777" w:rsidR="00916ABE" w:rsidRPr="00916ABE" w:rsidRDefault="00916ABE">
      <w:pPr>
        <w:numPr>
          <w:ilvl w:val="2"/>
          <w:numId w:val="322"/>
        </w:numPr>
        <w:tabs>
          <w:tab w:val="clear" w:pos="2160"/>
          <w:tab w:val="num" w:pos="1418"/>
        </w:tabs>
        <w:spacing w:after="160" w:line="278" w:lineRule="auto"/>
        <w:ind w:left="1560" w:hanging="426"/>
        <w:jc w:val="both"/>
        <w:rPr>
          <w:rFonts w:ascii="Arial" w:eastAsia="SimSun" w:hAnsi="Arial" w:cs="Arial"/>
          <w:b/>
          <w:bCs/>
        </w:rPr>
      </w:pPr>
      <w:r w:rsidRPr="00916ABE">
        <w:rPr>
          <w:rFonts w:ascii="Arial" w:eastAsia="SimSun" w:hAnsi="Arial" w:cs="Arial"/>
          <w:b/>
          <w:bCs/>
        </w:rPr>
        <w:t>Esquema de Direccionamiento IP:</w:t>
      </w:r>
    </w:p>
    <w:p w14:paraId="73E31078" w14:textId="77777777" w:rsidR="00916ABE" w:rsidRPr="00916ABE" w:rsidRDefault="00916ABE">
      <w:pPr>
        <w:widowControl w:val="0"/>
        <w:numPr>
          <w:ilvl w:val="0"/>
          <w:numId w:val="336"/>
        </w:numPr>
        <w:spacing w:after="160" w:line="278" w:lineRule="auto"/>
        <w:contextualSpacing/>
        <w:jc w:val="both"/>
        <w:rPr>
          <w:rFonts w:ascii="Arial" w:eastAsia="SimSun" w:hAnsi="Arial" w:cs="Arial"/>
          <w:snapToGrid w:val="0"/>
          <w:lang w:val="es-ES_tradnl"/>
        </w:rPr>
      </w:pPr>
      <w:r w:rsidRPr="00916ABE">
        <w:rPr>
          <w:rFonts w:ascii="Arial" w:eastAsia="SimSun" w:hAnsi="Arial" w:cs="Arial"/>
          <w:snapToGrid w:val="0"/>
          <w:lang w:val="es-ES_tradnl"/>
        </w:rPr>
        <w:t>Acordar un esquema de direcciones IP privadas (RFC 1918) para la red del CPC, Usar subredes separadas para tráfico de producción, gestión y monitoreo.</w:t>
      </w:r>
    </w:p>
    <w:p w14:paraId="68FBCE91" w14:textId="77777777" w:rsidR="00916ABE" w:rsidRPr="00916ABE" w:rsidRDefault="00916ABE">
      <w:pPr>
        <w:widowControl w:val="0"/>
        <w:numPr>
          <w:ilvl w:val="0"/>
          <w:numId w:val="336"/>
        </w:numPr>
        <w:spacing w:after="160" w:line="278" w:lineRule="auto"/>
        <w:contextualSpacing/>
        <w:jc w:val="both"/>
        <w:rPr>
          <w:rFonts w:ascii="Arial" w:eastAsia="SimSun" w:hAnsi="Arial" w:cs="Arial"/>
          <w:snapToGrid w:val="0"/>
          <w:lang w:val="es-ES_tradnl"/>
        </w:rPr>
      </w:pPr>
      <w:r w:rsidRPr="00916ABE">
        <w:rPr>
          <w:rFonts w:ascii="Arial" w:eastAsia="SimSun" w:hAnsi="Arial" w:cs="Arial"/>
          <w:snapToGrid w:val="0"/>
          <w:lang w:val="es-ES_tradnl"/>
        </w:rPr>
        <w:t>Implementar políticas de acceso en los firewalls (enlace dedicado y VPN de respaldo) para restringir el tráfico solo a las direcciones acordadas entre “</w:t>
      </w:r>
      <w:r w:rsidRPr="00916ABE">
        <w:rPr>
          <w:rFonts w:ascii="Arial" w:eastAsia="SimSun" w:hAnsi="Arial" w:cs="Arial"/>
          <w:b/>
          <w:bCs/>
          <w:snapToGrid w:val="0"/>
          <w:lang w:val="es-ES_tradnl"/>
        </w:rPr>
        <w:t>El Instituto</w:t>
      </w:r>
      <w:r w:rsidRPr="00916ABE">
        <w:rPr>
          <w:rFonts w:ascii="Arial" w:eastAsia="SimSun" w:hAnsi="Arial" w:cs="Arial"/>
          <w:snapToGrid w:val="0"/>
          <w:lang w:val="es-ES_tradnl"/>
        </w:rPr>
        <w:t>” y “</w:t>
      </w:r>
      <w:r w:rsidRPr="00916ABE">
        <w:rPr>
          <w:rFonts w:ascii="Arial" w:eastAsia="SimSun" w:hAnsi="Arial" w:cs="Arial"/>
          <w:b/>
          <w:bCs/>
          <w:snapToGrid w:val="0"/>
          <w:lang w:val="es-ES_tradnl"/>
        </w:rPr>
        <w:t>El Proveedor</w:t>
      </w:r>
      <w:r w:rsidRPr="00916ABE">
        <w:rPr>
          <w:rFonts w:ascii="Arial" w:eastAsia="SimSun" w:hAnsi="Arial" w:cs="Arial"/>
          <w:snapToGrid w:val="0"/>
          <w:lang w:val="es-ES_tradnl"/>
        </w:rPr>
        <w:t>”.</w:t>
      </w:r>
    </w:p>
    <w:p w14:paraId="1F307E00" w14:textId="77777777" w:rsidR="00916ABE" w:rsidRPr="00916ABE" w:rsidRDefault="00916ABE" w:rsidP="00916ABE">
      <w:pPr>
        <w:widowControl w:val="0"/>
        <w:spacing w:after="160" w:line="278" w:lineRule="auto"/>
        <w:jc w:val="both"/>
        <w:rPr>
          <w:rFonts w:eastAsia="SimSun"/>
        </w:rPr>
      </w:pPr>
      <w:r w:rsidRPr="00916ABE">
        <w:rPr>
          <w:rFonts w:ascii="Arial" w:eastAsia="SimSun" w:hAnsi="Arial" w:cs="Arial"/>
        </w:rPr>
        <w:t>Evitar NAT (Network Address Translation) para simplificar la configuración y depuración, salvo que sea estrictamente necesario.</w:t>
      </w:r>
    </w:p>
    <w:p w14:paraId="1D7B2E17" w14:textId="77777777" w:rsidR="00916ABE" w:rsidRPr="00916ABE" w:rsidRDefault="00916ABE" w:rsidP="00916ABE">
      <w:pPr>
        <w:rPr>
          <w:rFonts w:ascii="Arial" w:eastAsia="SimSun" w:hAnsi="Arial" w:cs="Arial"/>
          <w:snapToGrid w:val="0"/>
          <w:lang w:eastAsia="es-MX"/>
        </w:rPr>
      </w:pPr>
    </w:p>
    <w:p w14:paraId="19A3E4E6" w14:textId="77777777" w:rsidR="00916ABE" w:rsidRPr="00916ABE" w:rsidRDefault="00916ABE">
      <w:pPr>
        <w:keepNext/>
        <w:numPr>
          <w:ilvl w:val="1"/>
          <w:numId w:val="181"/>
        </w:numPr>
        <w:jc w:val="both"/>
        <w:outlineLvl w:val="0"/>
        <w:rPr>
          <w:rFonts w:ascii="Arial" w:eastAsia="SimSun" w:hAnsi="Arial" w:cs="Arial"/>
          <w:b/>
        </w:rPr>
      </w:pPr>
      <w:bookmarkStart w:id="1991" w:name="_Toc531406851"/>
      <w:bookmarkStart w:id="1992" w:name="_Toc5813426"/>
      <w:bookmarkStart w:id="1993" w:name="_Toc7111878"/>
      <w:bookmarkStart w:id="1994" w:name="_Toc208592581"/>
      <w:r w:rsidRPr="00916ABE">
        <w:rPr>
          <w:rFonts w:ascii="Arial" w:eastAsia="SimSun" w:hAnsi="Arial" w:cs="Arial"/>
          <w:b/>
        </w:rPr>
        <w:t>Esquema de Contingencia ante una falla en la transmisión por Red.</w:t>
      </w:r>
      <w:bookmarkEnd w:id="1991"/>
      <w:bookmarkEnd w:id="1992"/>
      <w:bookmarkEnd w:id="1993"/>
      <w:bookmarkEnd w:id="1994"/>
    </w:p>
    <w:p w14:paraId="3F911C67" w14:textId="77777777" w:rsidR="00916ABE" w:rsidRPr="00916ABE" w:rsidRDefault="00916ABE" w:rsidP="00916ABE">
      <w:pPr>
        <w:widowControl w:val="0"/>
        <w:jc w:val="both"/>
        <w:rPr>
          <w:rFonts w:ascii="Arial" w:eastAsia="SimSun" w:hAnsi="Arial" w:cs="Arial"/>
        </w:rPr>
      </w:pPr>
    </w:p>
    <w:p w14:paraId="3CFB74E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aquellas circunstancias cuando el enlace de Red se vea interrumpido, entrará en operación el mecanismo de entrega de los archivos de producción en medio óptico y/o magnético. Para este caso, los archivos de producción estarán cifrados con un algoritmo estándar y serán descifrados únicamente por </w:t>
      </w:r>
      <w:r w:rsidRPr="00916ABE">
        <w:rPr>
          <w:rFonts w:ascii="Arial" w:eastAsia="SimSun" w:hAnsi="Arial" w:cs="Arial"/>
          <w:b/>
        </w:rPr>
        <w:t>“El Proveedor”</w:t>
      </w:r>
      <w:r w:rsidRPr="00916ABE">
        <w:rPr>
          <w:rFonts w:ascii="Arial" w:eastAsia="SimSun" w:hAnsi="Arial" w:cs="Arial"/>
        </w:rPr>
        <w:t xml:space="preserve"> usando una herramienta de descifrado proporcionada formalmente por “</w:t>
      </w:r>
      <w:r w:rsidRPr="00916ABE">
        <w:rPr>
          <w:rFonts w:ascii="Arial" w:eastAsia="SimSun" w:hAnsi="Arial" w:cs="Arial"/>
          <w:b/>
        </w:rPr>
        <w:t>El Instituto</w:t>
      </w:r>
      <w:r w:rsidRPr="00916ABE">
        <w:rPr>
          <w:rFonts w:ascii="Arial" w:eastAsia="SimSun" w:hAnsi="Arial" w:cs="Arial"/>
        </w:rPr>
        <w:t>”.</w:t>
      </w:r>
    </w:p>
    <w:p w14:paraId="15BFD74C" w14:textId="77777777" w:rsidR="00916ABE" w:rsidRPr="00916ABE" w:rsidRDefault="00916ABE" w:rsidP="00916ABE">
      <w:pPr>
        <w:widowControl w:val="0"/>
        <w:jc w:val="both"/>
        <w:rPr>
          <w:rFonts w:ascii="Arial" w:eastAsia="SimSun" w:hAnsi="Arial" w:cs="Arial"/>
        </w:rPr>
      </w:pPr>
    </w:p>
    <w:p w14:paraId="7BB3463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detalle del esquema del proceso de entrega-recepción y descarga de información será definida por </w:t>
      </w:r>
      <w:r w:rsidRPr="00916ABE">
        <w:rPr>
          <w:rFonts w:ascii="Arial" w:eastAsia="SimSun" w:hAnsi="Arial" w:cs="Arial"/>
          <w:b/>
        </w:rPr>
        <w:t>“El Instituto”</w:t>
      </w:r>
      <w:r w:rsidRPr="00916ABE">
        <w:rPr>
          <w:rFonts w:ascii="Arial" w:eastAsia="SimSun" w:hAnsi="Arial" w:cs="Arial"/>
        </w:rPr>
        <w:t xml:space="preserve"> a </w:t>
      </w:r>
      <w:r w:rsidRPr="00916ABE">
        <w:rPr>
          <w:rFonts w:ascii="Arial" w:eastAsia="SimSun" w:hAnsi="Arial" w:cs="Arial"/>
          <w:b/>
        </w:rPr>
        <w:t xml:space="preserve">“El Proveedor” </w:t>
      </w:r>
      <w:r w:rsidRPr="00916ABE">
        <w:rPr>
          <w:rFonts w:ascii="Arial" w:eastAsia="SimSun" w:hAnsi="Arial" w:cs="Arial"/>
          <w:bCs/>
        </w:rPr>
        <w:t>10</w:t>
      </w:r>
      <w:r w:rsidRPr="00916ABE">
        <w:rPr>
          <w:rFonts w:ascii="Arial" w:eastAsia="SimSun" w:hAnsi="Arial" w:cs="Arial"/>
          <w:b/>
        </w:rPr>
        <w:t xml:space="preserve"> </w:t>
      </w:r>
      <w:r w:rsidRPr="00916ABE">
        <w:rPr>
          <w:rFonts w:ascii="Arial" w:eastAsia="SimSun" w:hAnsi="Arial" w:cs="Arial"/>
        </w:rPr>
        <w:t xml:space="preserve">días naturales posteriores a la fecha de notificación de adjudicación del Contrato. </w:t>
      </w:r>
    </w:p>
    <w:p w14:paraId="1C1A9B24" w14:textId="77777777" w:rsidR="00B323EC" w:rsidRPr="00916ABE" w:rsidRDefault="00B323EC" w:rsidP="00916ABE">
      <w:pPr>
        <w:widowControl w:val="0"/>
        <w:jc w:val="both"/>
        <w:rPr>
          <w:rFonts w:ascii="Arial" w:eastAsia="SimSun" w:hAnsi="Arial" w:cs="Arial"/>
        </w:rPr>
      </w:pPr>
    </w:p>
    <w:p w14:paraId="6DE862CF" w14:textId="77777777" w:rsidR="00916ABE" w:rsidRPr="00916ABE" w:rsidRDefault="00916ABE">
      <w:pPr>
        <w:keepNext/>
        <w:numPr>
          <w:ilvl w:val="1"/>
          <w:numId w:val="181"/>
        </w:numPr>
        <w:jc w:val="both"/>
        <w:outlineLvl w:val="0"/>
        <w:rPr>
          <w:rFonts w:ascii="Arial" w:eastAsia="SimSun" w:hAnsi="Arial" w:cs="Arial"/>
          <w:b/>
        </w:rPr>
      </w:pPr>
      <w:bookmarkStart w:id="1995" w:name="_Toc531406852"/>
      <w:bookmarkStart w:id="1996" w:name="_Toc5813427"/>
      <w:bookmarkStart w:id="1997" w:name="_Toc7111879"/>
      <w:bookmarkStart w:id="1998" w:name="_Toc208592582"/>
      <w:r w:rsidRPr="00916ABE">
        <w:rPr>
          <w:rFonts w:ascii="Arial" w:eastAsia="SimSun" w:hAnsi="Arial" w:cs="Arial"/>
          <w:b/>
        </w:rPr>
        <w:t>Estructura de las Solicitudes de Producción a “El Proveedor”.</w:t>
      </w:r>
      <w:bookmarkEnd w:id="1995"/>
      <w:bookmarkEnd w:id="1996"/>
      <w:bookmarkEnd w:id="1997"/>
      <w:bookmarkEnd w:id="1998"/>
    </w:p>
    <w:p w14:paraId="07238C73" w14:textId="77777777" w:rsidR="00916ABE" w:rsidRPr="00916ABE" w:rsidRDefault="00916ABE" w:rsidP="00916ABE">
      <w:pPr>
        <w:widowControl w:val="0"/>
        <w:jc w:val="both"/>
        <w:rPr>
          <w:rFonts w:ascii="Arial" w:eastAsia="SimSun" w:hAnsi="Arial" w:cs="Arial"/>
        </w:rPr>
      </w:pPr>
    </w:p>
    <w:p w14:paraId="79CFC4F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 información que se entregará a </w:t>
      </w:r>
      <w:r w:rsidRPr="00916ABE">
        <w:rPr>
          <w:rFonts w:ascii="Arial" w:eastAsia="SimSun" w:hAnsi="Arial" w:cs="Arial"/>
          <w:b/>
          <w:bCs/>
        </w:rPr>
        <w:t xml:space="preserve">“El Proveedor” </w:t>
      </w:r>
      <w:r w:rsidRPr="00916ABE">
        <w:rPr>
          <w:rFonts w:ascii="Arial" w:eastAsia="SimSun" w:hAnsi="Arial" w:cs="Arial"/>
        </w:rPr>
        <w:t xml:space="preserve">para la producción de la CPV será conforme a un esquema de directorios para la ubicación de los archivos, entregando diferentes tipos de archivos de acuerdo con su contenido. </w:t>
      </w:r>
    </w:p>
    <w:p w14:paraId="32C3D926" w14:textId="77777777" w:rsidR="00916ABE" w:rsidRPr="00916ABE" w:rsidRDefault="00916ABE" w:rsidP="00916ABE">
      <w:pPr>
        <w:widowControl w:val="0"/>
        <w:jc w:val="both"/>
        <w:rPr>
          <w:rFonts w:ascii="Arial" w:eastAsia="SimSun" w:hAnsi="Arial" w:cs="Arial"/>
        </w:rPr>
      </w:pPr>
    </w:p>
    <w:p w14:paraId="1E6E613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Los archivos de texto contendrán los datos variables que se integrarán a la CPV, los archivos .JPG contendrán las fotografías de las personas, Códigos QR y de barras, así como las firmas cuyo tamaño por cada archivo es de entre 10 y 15 Kb. aproximadamente. </w:t>
      </w:r>
      <w:r w:rsidRPr="00916ABE">
        <w:rPr>
          <w:rFonts w:ascii="Arial" w:eastAsia="SimSun" w:hAnsi="Arial" w:cs="Arial"/>
          <w:b/>
        </w:rPr>
        <w:t>“El Proveedor”</w:t>
      </w:r>
      <w:r w:rsidRPr="00916ABE">
        <w:rPr>
          <w:rFonts w:ascii="Arial" w:eastAsia="SimSun" w:hAnsi="Arial" w:cs="Arial"/>
        </w:rPr>
        <w:t xml:space="preserve"> deberá imprimir la información que proporcionará </w:t>
      </w:r>
      <w:r w:rsidRPr="00916ABE">
        <w:rPr>
          <w:rFonts w:ascii="Arial" w:eastAsia="SimSun" w:hAnsi="Arial" w:cs="Arial"/>
          <w:b/>
        </w:rPr>
        <w:t>“El Instituto”</w:t>
      </w:r>
      <w:r w:rsidRPr="00916ABE">
        <w:rPr>
          <w:rFonts w:ascii="Arial" w:eastAsia="SimSun" w:hAnsi="Arial" w:cs="Arial"/>
        </w:rPr>
        <w:t>.</w:t>
      </w:r>
    </w:p>
    <w:p w14:paraId="0B956A95" w14:textId="77777777" w:rsidR="00916ABE" w:rsidRPr="00916ABE" w:rsidRDefault="00916ABE" w:rsidP="00916ABE">
      <w:pPr>
        <w:widowControl w:val="0"/>
        <w:jc w:val="both"/>
        <w:rPr>
          <w:rFonts w:ascii="Arial" w:eastAsia="SimSun" w:hAnsi="Arial" w:cs="Arial"/>
        </w:rPr>
      </w:pPr>
    </w:p>
    <w:p w14:paraId="7E268E8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Bajo este esquema, se dispondrá de un directorio para cada lote, este consta de un consecutivo de cuatro dígitos que asigna el Sistema Integral del Registro Federal de Electores (SIIRFE) durante el proceso de generación de los archivos de solicitudes de CPV. Se asignará un lote por entidad y tipo de impresión.</w:t>
      </w:r>
    </w:p>
    <w:p w14:paraId="28378872" w14:textId="77777777" w:rsidR="00916ABE" w:rsidRPr="00916ABE" w:rsidRDefault="00916ABE" w:rsidP="00916ABE">
      <w:pPr>
        <w:widowControl w:val="0"/>
        <w:jc w:val="both"/>
        <w:rPr>
          <w:rFonts w:ascii="Arial" w:eastAsia="SimSun" w:hAnsi="Arial" w:cs="Arial"/>
        </w:rPr>
      </w:pPr>
    </w:p>
    <w:p w14:paraId="757A535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esquema y definición detallada de la estructura de las solicitudes de producción será definida por </w:t>
      </w:r>
      <w:r w:rsidRPr="00916ABE">
        <w:rPr>
          <w:rFonts w:ascii="Arial" w:eastAsia="SimSun" w:hAnsi="Arial" w:cs="Arial"/>
          <w:b/>
        </w:rPr>
        <w:t>“El Instituto”</w:t>
      </w:r>
      <w:r w:rsidRPr="00916ABE">
        <w:rPr>
          <w:rFonts w:ascii="Arial" w:eastAsia="SimSun" w:hAnsi="Arial" w:cs="Arial"/>
        </w:rPr>
        <w:t xml:space="preserve"> a </w:t>
      </w:r>
      <w:r w:rsidRPr="00916ABE">
        <w:rPr>
          <w:rFonts w:ascii="Arial" w:eastAsia="SimSun" w:hAnsi="Arial" w:cs="Arial"/>
          <w:b/>
        </w:rPr>
        <w:t xml:space="preserve">“El Proveedor” </w:t>
      </w:r>
      <w:r w:rsidRPr="00916ABE">
        <w:rPr>
          <w:rFonts w:ascii="Arial" w:eastAsia="SimSun" w:hAnsi="Arial" w:cs="Arial"/>
          <w:bCs/>
        </w:rPr>
        <w:t>10</w:t>
      </w:r>
      <w:r w:rsidRPr="00916ABE">
        <w:rPr>
          <w:rFonts w:ascii="Arial" w:eastAsia="SimSun" w:hAnsi="Arial" w:cs="Arial"/>
          <w:b/>
        </w:rPr>
        <w:t xml:space="preserve"> </w:t>
      </w:r>
      <w:r w:rsidRPr="00916ABE">
        <w:rPr>
          <w:rFonts w:ascii="Arial" w:eastAsia="SimSun" w:hAnsi="Arial" w:cs="Arial"/>
        </w:rPr>
        <w:t xml:space="preserve">días naturales posteriores a la fecha de notificación de adjudicación del Contrato. </w:t>
      </w:r>
    </w:p>
    <w:p w14:paraId="70DCB102" w14:textId="77777777" w:rsidR="00916ABE" w:rsidRPr="00916ABE" w:rsidRDefault="00916ABE" w:rsidP="00916ABE">
      <w:pPr>
        <w:widowControl w:val="0"/>
        <w:jc w:val="both"/>
        <w:rPr>
          <w:rFonts w:ascii="Arial" w:eastAsia="SimSun" w:hAnsi="Arial" w:cs="Arial"/>
        </w:rPr>
      </w:pPr>
    </w:p>
    <w:p w14:paraId="5D7F89BE" w14:textId="77777777" w:rsidR="00916ABE" w:rsidRPr="00916ABE" w:rsidRDefault="00916ABE">
      <w:pPr>
        <w:keepNext/>
        <w:numPr>
          <w:ilvl w:val="1"/>
          <w:numId w:val="181"/>
        </w:numPr>
        <w:jc w:val="both"/>
        <w:outlineLvl w:val="0"/>
        <w:rPr>
          <w:rFonts w:ascii="Arial" w:eastAsia="SimSun" w:hAnsi="Arial" w:cs="Arial"/>
          <w:b/>
        </w:rPr>
      </w:pPr>
      <w:bookmarkStart w:id="1999" w:name="_Toc531406853"/>
      <w:bookmarkStart w:id="2000" w:name="_Toc5813428"/>
      <w:bookmarkStart w:id="2001" w:name="_Toc7111880"/>
      <w:bookmarkStart w:id="2002" w:name="_Toc208592583"/>
      <w:r w:rsidRPr="00916ABE">
        <w:rPr>
          <w:rFonts w:ascii="Arial" w:eastAsia="SimSun" w:hAnsi="Arial" w:cs="Arial"/>
          <w:b/>
        </w:rPr>
        <w:t>Entrega de los tipos de Solicitudes para la Producción.</w:t>
      </w:r>
      <w:bookmarkEnd w:id="1999"/>
      <w:bookmarkEnd w:id="2000"/>
      <w:bookmarkEnd w:id="2001"/>
      <w:bookmarkEnd w:id="2002"/>
    </w:p>
    <w:p w14:paraId="00D42D25" w14:textId="77777777" w:rsidR="00916ABE" w:rsidRPr="00916ABE" w:rsidRDefault="00916ABE" w:rsidP="00916ABE">
      <w:pPr>
        <w:widowControl w:val="0"/>
        <w:jc w:val="both"/>
        <w:rPr>
          <w:rFonts w:ascii="Arial" w:eastAsia="SimSun" w:hAnsi="Arial" w:cs="Arial"/>
        </w:rPr>
      </w:pPr>
    </w:p>
    <w:p w14:paraId="66D4A63A"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 xml:space="preserve"> “El Proveedor”</w:t>
      </w:r>
      <w:r w:rsidRPr="00916ABE">
        <w:rPr>
          <w:rFonts w:ascii="Arial" w:eastAsia="SimSun" w:hAnsi="Arial" w:cs="Arial"/>
        </w:rPr>
        <w:t xml:space="preserve"> deberá obtener la información para la producción de la CPV que se encuentren disponibles en el SIIRFE, en cualquier momento durante el día, en días hábiles de lunes a viernes y de acuerdo con el calendario laboral de </w:t>
      </w:r>
      <w:r w:rsidRPr="00916ABE">
        <w:rPr>
          <w:rFonts w:ascii="Arial" w:eastAsia="SimSun" w:hAnsi="Arial" w:cs="Arial"/>
          <w:b/>
          <w:bCs/>
        </w:rPr>
        <w:t>“El Instituto”</w:t>
      </w:r>
      <w:r w:rsidRPr="00916ABE">
        <w:rPr>
          <w:rFonts w:ascii="Arial" w:eastAsia="SimSun" w:hAnsi="Arial" w:cs="Arial"/>
        </w:rPr>
        <w:t xml:space="preserve">. A partir de que </w:t>
      </w:r>
      <w:r w:rsidRPr="00916ABE">
        <w:rPr>
          <w:rFonts w:ascii="Arial" w:eastAsia="SimSun" w:hAnsi="Arial" w:cs="Arial"/>
          <w:b/>
          <w:bCs/>
        </w:rPr>
        <w:t>“El Instituto”</w:t>
      </w:r>
      <w:r w:rsidRPr="00916ABE">
        <w:rPr>
          <w:rFonts w:ascii="Arial" w:eastAsia="SimSun" w:hAnsi="Arial" w:cs="Arial"/>
        </w:rPr>
        <w:t xml:space="preserve">, pone a disposición a </w:t>
      </w:r>
      <w:r w:rsidRPr="00916ABE">
        <w:rPr>
          <w:rFonts w:ascii="Arial" w:eastAsia="SimSun" w:hAnsi="Arial" w:cs="Arial"/>
          <w:b/>
          <w:bCs/>
        </w:rPr>
        <w:t>“El Proveedor”</w:t>
      </w:r>
      <w:r w:rsidRPr="00916ABE">
        <w:rPr>
          <w:rFonts w:ascii="Arial" w:eastAsia="SimSun" w:hAnsi="Arial" w:cs="Arial"/>
        </w:rPr>
        <w:t xml:space="preserve"> la información mediante el SIIRFE y se firme la Orden de Servicio de Producción, iniciará el plazo para la producción de la CPV</w:t>
      </w:r>
      <w:r w:rsidRPr="00916ABE">
        <w:rPr>
          <w:rFonts w:ascii="Arial" w:eastAsia="SimSun" w:hAnsi="Arial" w:cs="Arial"/>
          <w:b/>
          <w:bCs/>
        </w:rPr>
        <w:t xml:space="preserve">. </w:t>
      </w:r>
    </w:p>
    <w:p w14:paraId="06F9EB59" w14:textId="77777777" w:rsidR="00916ABE" w:rsidRPr="00916ABE" w:rsidRDefault="00916ABE" w:rsidP="00916ABE">
      <w:pPr>
        <w:widowControl w:val="0"/>
        <w:jc w:val="both"/>
        <w:rPr>
          <w:rFonts w:ascii="Arial" w:eastAsia="SimSun" w:hAnsi="Arial" w:cs="Arial"/>
          <w:b/>
          <w:bCs/>
        </w:rPr>
      </w:pPr>
    </w:p>
    <w:p w14:paraId="3CC65FF7"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rPr>
        <w:t xml:space="preserve">El procedimiento será entregado a </w:t>
      </w:r>
      <w:r w:rsidRPr="00916ABE">
        <w:rPr>
          <w:rFonts w:ascii="Arial" w:eastAsia="SimSun" w:hAnsi="Arial" w:cs="Arial"/>
          <w:b/>
        </w:rPr>
        <w:t xml:space="preserve">“El Proveedor” </w:t>
      </w:r>
      <w:r w:rsidRPr="00916ABE">
        <w:rPr>
          <w:rFonts w:ascii="Arial" w:eastAsia="SimSun" w:hAnsi="Arial" w:cs="Arial"/>
        </w:rPr>
        <w:t xml:space="preserve">por parte de </w:t>
      </w:r>
      <w:r w:rsidRPr="00916ABE">
        <w:rPr>
          <w:rFonts w:ascii="Arial" w:eastAsia="SimSun" w:hAnsi="Arial" w:cs="Arial"/>
          <w:b/>
        </w:rPr>
        <w:t xml:space="preserve">“El Instituto” </w:t>
      </w:r>
      <w:r w:rsidRPr="00916ABE">
        <w:rPr>
          <w:rFonts w:ascii="Arial" w:eastAsia="SimSun" w:hAnsi="Arial" w:cs="Arial"/>
        </w:rPr>
        <w:t xml:space="preserve">45 días naturales posteriores a la fecha de la notificación de adjudicación del Contrato. Los detalles del procedimiento de entrega de información se le especificarán a </w:t>
      </w:r>
      <w:r w:rsidRPr="00916ABE">
        <w:rPr>
          <w:rFonts w:ascii="Arial" w:eastAsia="SimSun" w:hAnsi="Arial" w:cs="Arial"/>
          <w:b/>
        </w:rPr>
        <w:t>“El Proveedor”</w:t>
      </w:r>
      <w:r w:rsidRPr="00916ABE">
        <w:rPr>
          <w:rFonts w:ascii="Arial" w:eastAsia="SimSun" w:hAnsi="Arial" w:cs="Arial"/>
        </w:rPr>
        <w:t>.</w:t>
      </w:r>
      <w:r w:rsidRPr="00916ABE">
        <w:rPr>
          <w:rFonts w:ascii="Arial" w:eastAsia="SimSun" w:hAnsi="Arial" w:cs="Arial"/>
          <w:b/>
        </w:rPr>
        <w:t xml:space="preserve"> </w:t>
      </w:r>
    </w:p>
    <w:p w14:paraId="215C6E22" w14:textId="77777777" w:rsidR="00916ABE" w:rsidRPr="00916ABE" w:rsidRDefault="00916ABE" w:rsidP="00916ABE">
      <w:pPr>
        <w:widowControl w:val="0"/>
        <w:jc w:val="both"/>
        <w:rPr>
          <w:rFonts w:ascii="Arial" w:eastAsia="SimSun" w:hAnsi="Arial" w:cs="Arial"/>
          <w:b/>
        </w:rPr>
      </w:pPr>
    </w:p>
    <w:p w14:paraId="71F9DB4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indicar en su Propuesta Técnica que </w:t>
      </w:r>
      <w:r w:rsidRPr="00916ABE">
        <w:rPr>
          <w:rFonts w:ascii="Arial" w:eastAsia="SimSun" w:hAnsi="Arial" w:cs="Arial"/>
          <w:b/>
        </w:rPr>
        <w:t>“El Instituto”</w:t>
      </w:r>
      <w:r w:rsidRPr="00916ABE">
        <w:rPr>
          <w:rFonts w:ascii="Arial" w:eastAsia="SimSun" w:hAnsi="Arial" w:cs="Arial"/>
        </w:rPr>
        <w:t xml:space="preserve"> podrá requerir la producción de la CPV en días no hábiles y festivos, considerando que </w:t>
      </w:r>
      <w:r w:rsidRPr="00916ABE">
        <w:rPr>
          <w:rFonts w:ascii="Arial" w:eastAsia="SimSun" w:hAnsi="Arial" w:cs="Arial"/>
          <w:b/>
        </w:rPr>
        <w:t>“El Instituto”</w:t>
      </w:r>
      <w:r w:rsidRPr="00916ABE">
        <w:rPr>
          <w:rFonts w:ascii="Arial" w:eastAsia="SimSun" w:hAnsi="Arial" w:cs="Arial"/>
        </w:rPr>
        <w:t xml:space="preserve"> dará aviso con 24 horas naturales de anticipación a </w:t>
      </w:r>
      <w:r w:rsidRPr="00916ABE">
        <w:rPr>
          <w:rFonts w:ascii="Arial" w:eastAsia="SimSun" w:hAnsi="Arial" w:cs="Arial"/>
          <w:b/>
        </w:rPr>
        <w:t>“El Proveedor”</w:t>
      </w:r>
      <w:r w:rsidRPr="00916ABE">
        <w:rPr>
          <w:rFonts w:ascii="Arial" w:eastAsia="SimSun" w:hAnsi="Arial" w:cs="Arial"/>
        </w:rPr>
        <w:t xml:space="preserve"> para que éste tome las acciones y medidas que correspondan, considerando que lo anterior no implicará un costo adicional para </w:t>
      </w:r>
      <w:r w:rsidRPr="00916ABE">
        <w:rPr>
          <w:rFonts w:ascii="Arial" w:eastAsia="SimSun" w:hAnsi="Arial" w:cs="Arial"/>
          <w:b/>
        </w:rPr>
        <w:t>“El Instituto”</w:t>
      </w:r>
      <w:r w:rsidRPr="00916ABE">
        <w:rPr>
          <w:rFonts w:ascii="Arial" w:eastAsia="SimSun" w:hAnsi="Arial" w:cs="Arial"/>
        </w:rPr>
        <w:t>.</w:t>
      </w:r>
    </w:p>
    <w:p w14:paraId="195F07B8" w14:textId="77777777" w:rsidR="00916ABE" w:rsidRPr="00916ABE" w:rsidRDefault="00916ABE" w:rsidP="00916ABE">
      <w:pPr>
        <w:widowControl w:val="0"/>
        <w:jc w:val="both"/>
        <w:rPr>
          <w:rFonts w:ascii="Arial" w:eastAsia="SimSun" w:hAnsi="Arial" w:cs="Arial"/>
        </w:rPr>
      </w:pPr>
    </w:p>
    <w:p w14:paraId="6DB7E34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podrá realizar 2 tipos de solicitudes de producción.</w:t>
      </w:r>
    </w:p>
    <w:p w14:paraId="4297E96C" w14:textId="77777777" w:rsidR="00916ABE" w:rsidRPr="00916ABE" w:rsidRDefault="00916ABE" w:rsidP="00916ABE">
      <w:pPr>
        <w:widowControl w:val="0"/>
        <w:jc w:val="both"/>
        <w:rPr>
          <w:rFonts w:ascii="Arial" w:eastAsia="SimSun" w:hAnsi="Arial" w:cs="Arial"/>
        </w:rPr>
      </w:pPr>
    </w:p>
    <w:p w14:paraId="58E2B62A" w14:textId="77777777" w:rsidR="00916ABE" w:rsidRPr="00916ABE" w:rsidRDefault="00916ABE">
      <w:pPr>
        <w:numPr>
          <w:ilvl w:val="0"/>
          <w:numId w:val="210"/>
        </w:numPr>
        <w:jc w:val="both"/>
        <w:rPr>
          <w:rFonts w:ascii="Arial" w:eastAsia="SimSun" w:hAnsi="Arial" w:cs="Arial"/>
          <w:b/>
        </w:rPr>
      </w:pPr>
      <w:r w:rsidRPr="00916ABE">
        <w:rPr>
          <w:rFonts w:ascii="Arial" w:eastAsia="SimSun" w:hAnsi="Arial" w:cs="Arial"/>
          <w:b/>
        </w:rPr>
        <w:t>Solicitudes Normales.</w:t>
      </w:r>
    </w:p>
    <w:p w14:paraId="0C73529C"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Las órdenes de producción de este tipo son las que se refieren a trámites de atención ciudadana del tipo de inscripción, cambio de domicilio, reposición y corrección de datos. Este tipo de trámites representan la gran mayoría de los trámites y se requiere que sean procesadas y entregados para su distribución en un máximo de veinticuatro (24) horas naturales,</w:t>
      </w:r>
      <w:r w:rsidRPr="00916ABE">
        <w:rPr>
          <w:rFonts w:ascii="Arial" w:eastAsia="SimSun" w:hAnsi="Arial" w:cs="Arial"/>
          <w:b/>
        </w:rPr>
        <w:t xml:space="preserve"> </w:t>
      </w:r>
      <w:r w:rsidRPr="00916ABE">
        <w:rPr>
          <w:rFonts w:ascii="Arial" w:eastAsia="SimSun" w:hAnsi="Arial" w:cs="Arial"/>
        </w:rPr>
        <w:t xml:space="preserve">contadas a partir de la recepción de la información, para lo cual </w:t>
      </w:r>
      <w:r w:rsidRPr="00916ABE">
        <w:rPr>
          <w:rFonts w:ascii="Arial" w:eastAsia="SimSun" w:hAnsi="Arial" w:cs="Arial"/>
          <w:b/>
        </w:rPr>
        <w:t>“El Proveedor”</w:t>
      </w:r>
      <w:r w:rsidRPr="00916ABE">
        <w:rPr>
          <w:rFonts w:ascii="Arial" w:eastAsia="SimSun" w:hAnsi="Arial" w:cs="Arial"/>
        </w:rPr>
        <w:t xml:space="preserve"> contará con un máximo de 2 horas naturales a partir de la disposición de la Orden de Servicio de Producción por parte de </w:t>
      </w:r>
      <w:r w:rsidRPr="00916ABE">
        <w:rPr>
          <w:rFonts w:ascii="Arial" w:eastAsia="SimSun" w:hAnsi="Arial" w:cs="Arial"/>
          <w:b/>
        </w:rPr>
        <w:t xml:space="preserve">“El Instituto”, </w:t>
      </w:r>
      <w:r w:rsidRPr="00916ABE">
        <w:rPr>
          <w:rFonts w:ascii="Arial" w:eastAsia="SimSun" w:hAnsi="Arial" w:cs="Arial"/>
          <w:bCs/>
        </w:rPr>
        <w:t xml:space="preserve">para reportar </w:t>
      </w:r>
      <w:r w:rsidRPr="00916ABE">
        <w:rPr>
          <w:rFonts w:ascii="Arial" w:eastAsia="SimSun" w:hAnsi="Arial" w:cs="Arial"/>
        </w:rPr>
        <w:t>alguna incidencia en la información que le sea proporcionada. Las solicitudes normales se entregarán hasta las 09:00 hrs.</w:t>
      </w:r>
    </w:p>
    <w:p w14:paraId="3F34ECFC" w14:textId="77777777" w:rsidR="00916ABE" w:rsidRPr="00916ABE" w:rsidRDefault="00916ABE">
      <w:pPr>
        <w:numPr>
          <w:ilvl w:val="0"/>
          <w:numId w:val="210"/>
        </w:numPr>
        <w:jc w:val="both"/>
        <w:rPr>
          <w:rFonts w:ascii="Arial" w:eastAsia="SimSun" w:hAnsi="Arial" w:cs="Arial"/>
          <w:b/>
        </w:rPr>
      </w:pPr>
      <w:r w:rsidRPr="00916ABE">
        <w:rPr>
          <w:rFonts w:ascii="Arial" w:eastAsia="SimSun" w:hAnsi="Arial" w:cs="Arial"/>
          <w:b/>
        </w:rPr>
        <w:t>Solicitudes Urgentes.</w:t>
      </w:r>
    </w:p>
    <w:p w14:paraId="6C744FDE" w14:textId="77777777" w:rsidR="00916ABE" w:rsidRPr="00916ABE" w:rsidRDefault="00916ABE" w:rsidP="00916ABE">
      <w:pPr>
        <w:widowControl w:val="0"/>
        <w:ind w:left="708"/>
        <w:jc w:val="both"/>
        <w:rPr>
          <w:rFonts w:ascii="Arial" w:eastAsia="SimSun" w:hAnsi="Arial" w:cs="Arial"/>
        </w:rPr>
      </w:pPr>
    </w:p>
    <w:p w14:paraId="4528ED10"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Este tipo de solicitud será atendida en un plazo máximo de cuatro (4) horas naturales</w:t>
      </w:r>
      <w:r w:rsidRPr="00916ABE">
        <w:rPr>
          <w:rFonts w:ascii="Arial" w:eastAsia="SimSun" w:hAnsi="Arial" w:cs="Arial"/>
          <w:i/>
        </w:rPr>
        <w:t xml:space="preserve">, </w:t>
      </w:r>
      <w:r w:rsidRPr="00916ABE">
        <w:rPr>
          <w:rFonts w:ascii="Arial" w:eastAsia="SimSun" w:hAnsi="Arial" w:cs="Arial"/>
        </w:rPr>
        <w:t xml:space="preserve">contadas a partir de la recepción de la información y se refiere a solicitudes que </w:t>
      </w:r>
      <w:r w:rsidRPr="00916ABE">
        <w:rPr>
          <w:rFonts w:ascii="Arial" w:eastAsia="SimSun" w:hAnsi="Arial" w:cs="Arial"/>
          <w:b/>
        </w:rPr>
        <w:t>“El Instituto”</w:t>
      </w:r>
      <w:r w:rsidRPr="00916ABE">
        <w:rPr>
          <w:rFonts w:ascii="Arial" w:eastAsia="SimSun" w:hAnsi="Arial" w:cs="Arial"/>
        </w:rPr>
        <w:t xml:space="preserve"> requiere de su entrega inmediata, para lo cual, </w:t>
      </w:r>
      <w:r w:rsidRPr="00916ABE">
        <w:rPr>
          <w:rFonts w:ascii="Arial" w:eastAsia="SimSun" w:hAnsi="Arial" w:cs="Arial"/>
          <w:b/>
        </w:rPr>
        <w:t>“El Proveedor”</w:t>
      </w:r>
      <w:r w:rsidRPr="00916ABE">
        <w:rPr>
          <w:rFonts w:ascii="Arial" w:eastAsia="SimSun" w:hAnsi="Arial" w:cs="Arial"/>
        </w:rPr>
        <w:t xml:space="preserve"> contará con un máximo de 1 hora natural, a partir de la disposición de la Orden de Servicio de Producción por parte de </w:t>
      </w:r>
      <w:r w:rsidRPr="00916ABE">
        <w:rPr>
          <w:rFonts w:ascii="Arial" w:eastAsia="SimSun" w:hAnsi="Arial" w:cs="Arial"/>
          <w:b/>
        </w:rPr>
        <w:t xml:space="preserve">“El Instituto” </w:t>
      </w:r>
      <w:r w:rsidRPr="00916ABE">
        <w:rPr>
          <w:rFonts w:ascii="Arial" w:eastAsia="SimSun" w:hAnsi="Arial" w:cs="Arial"/>
          <w:bCs/>
        </w:rPr>
        <w:t xml:space="preserve">para reportar </w:t>
      </w:r>
      <w:r w:rsidRPr="00916ABE">
        <w:rPr>
          <w:rFonts w:ascii="Arial" w:eastAsia="SimSun" w:hAnsi="Arial" w:cs="Arial"/>
        </w:rPr>
        <w:t>alguna incidencia en la información que le sea proporcionada. Las solicitudes urgentes se podrán entregar hasta las 14:00 hrs.</w:t>
      </w:r>
    </w:p>
    <w:p w14:paraId="4E1B4A91" w14:textId="77777777" w:rsidR="00916ABE" w:rsidRPr="00916ABE" w:rsidRDefault="00916ABE" w:rsidP="00916ABE">
      <w:pPr>
        <w:widowControl w:val="0"/>
        <w:ind w:left="708"/>
        <w:jc w:val="both"/>
        <w:rPr>
          <w:rFonts w:ascii="Arial" w:eastAsia="SimSun" w:hAnsi="Arial" w:cs="Arial"/>
        </w:rPr>
      </w:pPr>
    </w:p>
    <w:p w14:paraId="080868A8"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 xml:space="preserve">Por lo anterior, </w:t>
      </w:r>
      <w:r w:rsidRPr="00916ABE">
        <w:rPr>
          <w:rFonts w:ascii="Arial" w:eastAsia="SimSun" w:hAnsi="Arial" w:cs="Arial"/>
          <w:b/>
        </w:rPr>
        <w:t>“El Proveedor”</w:t>
      </w:r>
      <w:r w:rsidRPr="00916ABE">
        <w:rPr>
          <w:rFonts w:ascii="Arial" w:eastAsia="SimSun" w:hAnsi="Arial" w:cs="Arial"/>
        </w:rPr>
        <w:t xml:space="preserve"> contará con la capacidad de generar y entregar un número máximo de diez </w:t>
      </w:r>
      <w:r w:rsidRPr="00916ABE">
        <w:rPr>
          <w:rFonts w:ascii="Arial" w:eastAsia="SimSun" w:hAnsi="Arial" w:cs="Arial"/>
          <w:i/>
        </w:rPr>
        <w:t>mil (10,000)</w:t>
      </w:r>
      <w:r w:rsidRPr="00916ABE">
        <w:rPr>
          <w:rFonts w:ascii="Arial" w:eastAsia="SimSun" w:hAnsi="Arial" w:cs="Arial"/>
        </w:rPr>
        <w:t xml:space="preserve"> CPV urgentes en un máximo</w:t>
      </w:r>
      <w:r w:rsidRPr="00916ABE">
        <w:rPr>
          <w:rFonts w:ascii="Arial" w:eastAsia="SimSun" w:hAnsi="Arial" w:cs="Arial"/>
          <w:b/>
        </w:rPr>
        <w:t xml:space="preserve"> </w:t>
      </w:r>
      <w:r w:rsidRPr="00916ABE">
        <w:rPr>
          <w:rFonts w:ascii="Arial" w:eastAsia="SimSun" w:hAnsi="Arial" w:cs="Arial"/>
        </w:rPr>
        <w:t>de cuatro (4) horas naturales</w:t>
      </w:r>
      <w:r w:rsidRPr="00916ABE">
        <w:rPr>
          <w:rFonts w:ascii="Arial" w:eastAsia="SimSun" w:hAnsi="Arial" w:cs="Arial"/>
          <w:b/>
        </w:rPr>
        <w:t xml:space="preserve">, </w:t>
      </w:r>
      <w:r w:rsidRPr="00916ABE">
        <w:rPr>
          <w:rFonts w:ascii="Arial" w:eastAsia="SimSun" w:hAnsi="Arial" w:cs="Arial"/>
        </w:rPr>
        <w:t xml:space="preserve">que por su importancia se requiera su producción el mismo día en que le sean solicitadas. </w:t>
      </w:r>
    </w:p>
    <w:p w14:paraId="45A3AF8D" w14:textId="77777777" w:rsidR="00916ABE" w:rsidRPr="00916ABE" w:rsidRDefault="00916ABE" w:rsidP="00916ABE">
      <w:pPr>
        <w:widowControl w:val="0"/>
        <w:ind w:left="708"/>
        <w:jc w:val="both"/>
        <w:rPr>
          <w:rFonts w:ascii="Arial" w:eastAsia="SimSun" w:hAnsi="Arial" w:cs="Arial"/>
        </w:rPr>
      </w:pPr>
    </w:p>
    <w:p w14:paraId="339288BE"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 xml:space="preserve">En caso de que por necesidades de </w:t>
      </w:r>
      <w:r w:rsidRPr="00916ABE">
        <w:rPr>
          <w:rFonts w:ascii="Arial" w:eastAsia="SimSun" w:hAnsi="Arial" w:cs="Arial"/>
          <w:b/>
        </w:rPr>
        <w:t>“El Instituto”</w:t>
      </w:r>
      <w:r w:rsidRPr="00916ABE">
        <w:rPr>
          <w:rFonts w:ascii="Arial" w:eastAsia="SimSun" w:hAnsi="Arial" w:cs="Arial"/>
        </w:rPr>
        <w:t xml:space="preserve"> se requiera incrementar la cantidad antes mencionada, a estas solicitudes urgentes se les dará prioridad de producción, posponiendo aquellos que se encuentren en proceso normal y por lo tanto recorriéndose el plazo para su entrega para una cantidad igual de CPV, solicitadas como urgentes.</w:t>
      </w:r>
    </w:p>
    <w:p w14:paraId="1794B6AB" w14:textId="77777777" w:rsidR="00916ABE" w:rsidRPr="00916ABE" w:rsidRDefault="00916ABE" w:rsidP="00916ABE">
      <w:pPr>
        <w:widowControl w:val="0"/>
        <w:ind w:left="708"/>
        <w:jc w:val="both"/>
        <w:rPr>
          <w:rFonts w:ascii="Arial" w:eastAsia="SimSun" w:hAnsi="Arial" w:cs="Arial"/>
        </w:rPr>
      </w:pPr>
    </w:p>
    <w:p w14:paraId="3F308933"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 xml:space="preserve">Cabe señalar que, se pueden presentar solicitudes urgentes previo a las Jornadas Electorales, que pudieran requerir que se reciban solicitudes durante los sábados, domingos y días festivos, para lo cual, se comunicará a </w:t>
      </w:r>
      <w:r w:rsidRPr="00916ABE">
        <w:rPr>
          <w:rFonts w:ascii="Arial" w:eastAsia="SimSun" w:hAnsi="Arial" w:cs="Arial"/>
          <w:b/>
        </w:rPr>
        <w:t>“El Proveedor”</w:t>
      </w:r>
      <w:r w:rsidRPr="00916ABE">
        <w:rPr>
          <w:rFonts w:ascii="Arial" w:eastAsia="SimSun" w:hAnsi="Arial" w:cs="Arial"/>
        </w:rPr>
        <w:t xml:space="preserve"> con al menos 24 horas naturales de anticipación, considerando que lo anterior no implicará un costo adicional para </w:t>
      </w:r>
      <w:r w:rsidRPr="00916ABE">
        <w:rPr>
          <w:rFonts w:ascii="Arial" w:eastAsia="SimSun" w:hAnsi="Arial" w:cs="Arial"/>
          <w:b/>
        </w:rPr>
        <w:t>“El Instituto”</w:t>
      </w:r>
      <w:r w:rsidRPr="00916ABE">
        <w:rPr>
          <w:rFonts w:ascii="Arial" w:eastAsia="SimSun" w:hAnsi="Arial" w:cs="Arial"/>
        </w:rPr>
        <w:t>.</w:t>
      </w:r>
    </w:p>
    <w:p w14:paraId="440C4384" w14:textId="77777777" w:rsidR="00916ABE" w:rsidRPr="00916ABE" w:rsidRDefault="00916ABE" w:rsidP="00916ABE">
      <w:pPr>
        <w:widowControl w:val="0"/>
        <w:ind w:left="708"/>
        <w:jc w:val="both"/>
        <w:rPr>
          <w:rFonts w:ascii="Arial" w:eastAsia="SimSun" w:hAnsi="Arial" w:cs="Arial"/>
        </w:rPr>
      </w:pPr>
    </w:p>
    <w:p w14:paraId="2586FE90"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 xml:space="preserve">En caso de que </w:t>
      </w:r>
      <w:r w:rsidRPr="00916ABE">
        <w:rPr>
          <w:rFonts w:ascii="Arial" w:eastAsia="SimSun" w:hAnsi="Arial" w:cs="Arial"/>
          <w:b/>
          <w:bCs/>
        </w:rPr>
        <w:t>“El Proveedor”</w:t>
      </w:r>
      <w:r w:rsidRPr="00916ABE">
        <w:rPr>
          <w:rFonts w:ascii="Arial" w:eastAsia="SimSun" w:hAnsi="Arial" w:cs="Arial"/>
        </w:rPr>
        <w:t xml:space="preserve"> no cumpla con el plazo máximo de entrega de alguno o algunos de los lotes completos por tipo de solicitud, se aplicarán las penas convencionales por lote de producción completo de acuerdo con las penalizaciones establecidas.</w:t>
      </w:r>
    </w:p>
    <w:p w14:paraId="46E0AB76" w14:textId="77777777" w:rsidR="00916ABE" w:rsidRPr="00916ABE" w:rsidRDefault="00916ABE" w:rsidP="00916ABE">
      <w:pPr>
        <w:widowControl w:val="0"/>
        <w:ind w:left="708"/>
        <w:jc w:val="both"/>
        <w:rPr>
          <w:rFonts w:ascii="Arial" w:eastAsia="SimSun" w:hAnsi="Arial" w:cs="Arial"/>
        </w:rPr>
      </w:pPr>
    </w:p>
    <w:p w14:paraId="341E9CD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Los horarios de entrega-recepción de la CPV, serán definidos por </w:t>
      </w:r>
      <w:r w:rsidRPr="00916ABE">
        <w:rPr>
          <w:rFonts w:ascii="Arial" w:eastAsia="SimSun" w:hAnsi="Arial" w:cs="Arial"/>
          <w:b/>
        </w:rPr>
        <w:t>“El Instituto”</w:t>
      </w:r>
      <w:r w:rsidRPr="00916ABE">
        <w:rPr>
          <w:rFonts w:ascii="Arial" w:eastAsia="SimSun" w:hAnsi="Arial" w:cs="Arial"/>
        </w:rPr>
        <w:t xml:space="preserve"> y entregados a </w:t>
      </w:r>
      <w:r w:rsidRPr="00916ABE">
        <w:rPr>
          <w:rFonts w:ascii="Arial" w:eastAsia="SimSun" w:hAnsi="Arial" w:cs="Arial"/>
          <w:b/>
        </w:rPr>
        <w:t xml:space="preserve">“El Proveedor” </w:t>
      </w:r>
      <w:r w:rsidRPr="00916ABE">
        <w:rPr>
          <w:rFonts w:ascii="Arial" w:eastAsia="SimSun" w:hAnsi="Arial" w:cs="Arial"/>
          <w:bCs/>
        </w:rPr>
        <w:t>30</w:t>
      </w:r>
      <w:r w:rsidRPr="00916ABE">
        <w:rPr>
          <w:rFonts w:ascii="Arial" w:eastAsia="SimSun" w:hAnsi="Arial" w:cs="Arial"/>
        </w:rPr>
        <w:t xml:space="preserve"> días naturales posteriores a la fecha de notificación de adjudicación del Contrato. </w:t>
      </w:r>
    </w:p>
    <w:p w14:paraId="1573CF2E" w14:textId="77777777" w:rsidR="00916ABE" w:rsidRPr="00916ABE" w:rsidRDefault="00916ABE" w:rsidP="00916ABE">
      <w:pPr>
        <w:widowControl w:val="0"/>
        <w:ind w:left="708"/>
        <w:jc w:val="both"/>
        <w:rPr>
          <w:rFonts w:ascii="Arial" w:eastAsia="SimSun" w:hAnsi="Arial" w:cs="Arial"/>
        </w:rPr>
      </w:pPr>
    </w:p>
    <w:p w14:paraId="16DFE0D8" w14:textId="77777777" w:rsidR="00916ABE" w:rsidRPr="00916ABE" w:rsidRDefault="00916ABE">
      <w:pPr>
        <w:keepNext/>
        <w:numPr>
          <w:ilvl w:val="1"/>
          <w:numId w:val="181"/>
        </w:numPr>
        <w:jc w:val="both"/>
        <w:outlineLvl w:val="0"/>
        <w:rPr>
          <w:rFonts w:ascii="Arial" w:eastAsia="SimSun" w:hAnsi="Arial" w:cs="Arial"/>
          <w:b/>
        </w:rPr>
      </w:pPr>
      <w:bookmarkStart w:id="2003" w:name="_Toc531406854"/>
      <w:bookmarkStart w:id="2004" w:name="_Toc5813429"/>
      <w:bookmarkStart w:id="2005" w:name="_Toc7111881"/>
      <w:bookmarkStart w:id="2006" w:name="_Toc208592584"/>
      <w:r w:rsidRPr="00916ABE">
        <w:rPr>
          <w:rFonts w:ascii="Arial" w:eastAsia="SimSun" w:hAnsi="Arial" w:cs="Arial"/>
          <w:b/>
        </w:rPr>
        <w:t>Medidas de Seguridad y Protección de Datos Personales.</w:t>
      </w:r>
      <w:bookmarkEnd w:id="2003"/>
      <w:bookmarkEnd w:id="2004"/>
      <w:bookmarkEnd w:id="2005"/>
      <w:bookmarkEnd w:id="2006"/>
    </w:p>
    <w:p w14:paraId="25C17CBC" w14:textId="77777777" w:rsidR="00916ABE" w:rsidRPr="00916ABE" w:rsidRDefault="00916ABE" w:rsidP="00916ABE">
      <w:pPr>
        <w:rPr>
          <w:rFonts w:eastAsia="SimSun"/>
        </w:rPr>
      </w:pPr>
    </w:p>
    <w:p w14:paraId="0ADB0FF7" w14:textId="77777777" w:rsidR="00916ABE" w:rsidRPr="00916ABE" w:rsidRDefault="00916ABE">
      <w:pPr>
        <w:keepNext/>
        <w:keepLines/>
        <w:numPr>
          <w:ilvl w:val="1"/>
          <w:numId w:val="189"/>
        </w:numPr>
        <w:ind w:left="720"/>
        <w:jc w:val="both"/>
        <w:outlineLvl w:val="0"/>
        <w:rPr>
          <w:rFonts w:ascii="Arial" w:eastAsiaTheme="majorEastAsia" w:hAnsi="Arial" w:cs="Arial"/>
          <w:b/>
          <w:lang w:eastAsia="en-US"/>
        </w:rPr>
      </w:pPr>
      <w:bookmarkStart w:id="2007" w:name="_Toc208592585"/>
      <w:r w:rsidRPr="00916ABE">
        <w:rPr>
          <w:rFonts w:ascii="Arial" w:eastAsiaTheme="majorEastAsia" w:hAnsi="Arial" w:cs="Arial"/>
          <w:b/>
          <w:lang w:eastAsia="en-US"/>
        </w:rPr>
        <w:t>De los Deberes y Obligaciones Generales del Proveedor también identificado como Licitante.</w:t>
      </w:r>
      <w:bookmarkEnd w:id="2007"/>
    </w:p>
    <w:p w14:paraId="11003E24" w14:textId="77777777" w:rsidR="00916ABE" w:rsidRPr="00916ABE" w:rsidRDefault="00916ABE" w:rsidP="00916ABE">
      <w:pPr>
        <w:rPr>
          <w:rFonts w:ascii="Arial" w:eastAsia="SimSun" w:hAnsi="Arial" w:cs="Arial"/>
        </w:rPr>
      </w:pPr>
    </w:p>
    <w:p w14:paraId="515CA286" w14:textId="77777777" w:rsidR="00916ABE" w:rsidRPr="00916ABE" w:rsidRDefault="00916ABE">
      <w:pPr>
        <w:numPr>
          <w:ilvl w:val="0"/>
          <w:numId w:val="307"/>
        </w:numPr>
        <w:contextualSpacing/>
        <w:jc w:val="both"/>
        <w:rPr>
          <w:rFonts w:ascii="Arial" w:eastAsia="SimSun" w:hAnsi="Arial" w:cs="Arial"/>
          <w:b/>
          <w:bCs/>
          <w:snapToGrid w:val="0"/>
        </w:rPr>
      </w:pPr>
      <w:bookmarkStart w:id="2008" w:name="_Hlk191459320"/>
      <w:r w:rsidRPr="00916ABE">
        <w:rPr>
          <w:rFonts w:ascii="Arial" w:eastAsia="SimSun" w:hAnsi="Arial" w:cs="Arial"/>
          <w:b/>
          <w:bCs/>
          <w:snapToGrid w:val="0"/>
        </w:rPr>
        <w:t>“El Proveedor”</w:t>
      </w:r>
      <w:bookmarkEnd w:id="2008"/>
      <w:r w:rsidRPr="00916ABE">
        <w:rPr>
          <w:rFonts w:ascii="Arial" w:eastAsia="SimSun" w:hAnsi="Arial" w:cs="Arial"/>
          <w:snapToGrid w:val="0"/>
        </w:rPr>
        <w:t xml:space="preserve">, adquirirá la calidad de </w:t>
      </w:r>
      <w:r w:rsidRPr="00916ABE">
        <w:rPr>
          <w:rFonts w:ascii="Arial" w:eastAsia="SimSun" w:hAnsi="Arial" w:cs="Arial"/>
          <w:b/>
          <w:bCs/>
          <w:snapToGrid w:val="0"/>
        </w:rPr>
        <w:t>Responsable del tratamiento de datos personales</w:t>
      </w:r>
      <w:r w:rsidRPr="00916ABE">
        <w:rPr>
          <w:rFonts w:ascii="Arial" w:eastAsia="SimSun" w:hAnsi="Arial" w:cs="Arial"/>
          <w:snapToGrid w:val="0"/>
        </w:rPr>
        <w:t xml:space="preserve"> conforme a la Ley General de Protección de Datos Personales en Posesión de Sujetos Obligados (LGPDPPSO), obligándose a garantizar la confidencialidad, integridad y disponibilidad de los datos personales entregados por </w:t>
      </w:r>
      <w:r w:rsidRPr="00916ABE">
        <w:rPr>
          <w:rFonts w:ascii="Arial" w:eastAsia="SimSun" w:hAnsi="Arial" w:cs="Arial"/>
          <w:b/>
          <w:bCs/>
          <w:snapToGrid w:val="0"/>
        </w:rPr>
        <w:t>“El Instituto”</w:t>
      </w:r>
      <w:r w:rsidRPr="00916ABE">
        <w:rPr>
          <w:rFonts w:ascii="Arial" w:eastAsia="SimSun" w:hAnsi="Arial" w:cs="Arial"/>
          <w:snapToGrid w:val="0"/>
        </w:rPr>
        <w:t>, actuando bajo las instrucciones de este último. Al respecto, se asegurará de cumplir con los principios, deberes y obligaciones establecidas en la LGPDPPSO, los Lineamientos Generales de Protección de Datos Personales para el Sector Público (LGPDPSP) y en estándares internacionales en la materia, debiendo estar Certificado al menos en la Norma ISO/IEC 27001.</w:t>
      </w:r>
    </w:p>
    <w:p w14:paraId="69D3D867" w14:textId="77777777" w:rsidR="00916ABE" w:rsidRPr="00916ABE" w:rsidRDefault="00916ABE" w:rsidP="00916ABE">
      <w:pPr>
        <w:ind w:left="720"/>
        <w:contextualSpacing/>
        <w:jc w:val="both"/>
        <w:rPr>
          <w:rFonts w:ascii="Arial" w:eastAsia="SimSun" w:hAnsi="Arial" w:cs="Arial"/>
          <w:b/>
          <w:bCs/>
          <w:snapToGrid w:val="0"/>
        </w:rPr>
      </w:pPr>
    </w:p>
    <w:p w14:paraId="7F21CC91" w14:textId="77777777" w:rsidR="00916ABE" w:rsidRPr="00916ABE" w:rsidRDefault="00916ABE">
      <w:pPr>
        <w:numPr>
          <w:ilvl w:val="0"/>
          <w:numId w:val="307"/>
        </w:numPr>
        <w:contextualSpacing/>
        <w:jc w:val="both"/>
        <w:rPr>
          <w:rFonts w:ascii="Arial" w:eastAsia="SimSun" w:hAnsi="Arial" w:cs="Arial"/>
          <w:b/>
          <w:bCs/>
          <w:snapToGrid w:val="0"/>
        </w:rPr>
      </w:pPr>
      <w:r w:rsidRPr="00916ABE">
        <w:rPr>
          <w:rFonts w:ascii="Arial" w:eastAsia="SimSun" w:hAnsi="Arial" w:cs="Arial"/>
          <w:snapToGrid w:val="0"/>
        </w:rPr>
        <w:t xml:space="preserve"> </w:t>
      </w:r>
      <w:r w:rsidRPr="00916ABE">
        <w:rPr>
          <w:rFonts w:ascii="Arial" w:eastAsia="SimSun" w:hAnsi="Arial" w:cs="Arial"/>
          <w:b/>
          <w:bCs/>
          <w:snapToGrid w:val="0"/>
        </w:rPr>
        <w:t xml:space="preserve">“El Proveedor” </w:t>
      </w:r>
      <w:r w:rsidRPr="00916ABE">
        <w:rPr>
          <w:rFonts w:ascii="Arial" w:eastAsia="SimSun" w:hAnsi="Arial" w:cs="Arial"/>
          <w:snapToGrid w:val="0"/>
        </w:rPr>
        <w:t xml:space="preserve">estará obligado a certificar el servicio brindado a </w:t>
      </w:r>
      <w:r w:rsidRPr="00916ABE">
        <w:rPr>
          <w:rFonts w:ascii="Arial" w:eastAsia="SimSun" w:hAnsi="Arial" w:cs="Arial"/>
          <w:b/>
          <w:bCs/>
          <w:snapToGrid w:val="0"/>
        </w:rPr>
        <w:t>“El Instituto”</w:t>
      </w:r>
      <w:r w:rsidRPr="00916ABE">
        <w:rPr>
          <w:rFonts w:ascii="Arial" w:eastAsia="SimSun" w:hAnsi="Arial" w:cs="Arial"/>
          <w:snapToGrid w:val="0"/>
        </w:rPr>
        <w:t>,</w:t>
      </w:r>
      <w:r w:rsidRPr="00916ABE">
        <w:rPr>
          <w:rFonts w:ascii="Arial" w:eastAsia="SimSun" w:hAnsi="Arial" w:cs="Arial"/>
          <w:b/>
          <w:bCs/>
          <w:snapToGrid w:val="0"/>
        </w:rPr>
        <w:t xml:space="preserve"> </w:t>
      </w:r>
      <w:bookmarkStart w:id="2009" w:name="_Hlk191489686"/>
      <w:r w:rsidRPr="00916ABE">
        <w:rPr>
          <w:rFonts w:ascii="Arial" w:eastAsia="SimSun" w:hAnsi="Arial" w:cs="Arial"/>
          <w:snapToGrid w:val="0"/>
        </w:rPr>
        <w:t>al menos en la Norma ISO/IEC 27001</w:t>
      </w:r>
      <w:bookmarkEnd w:id="2009"/>
      <w:r w:rsidRPr="00916ABE">
        <w:rPr>
          <w:rFonts w:ascii="Arial" w:eastAsia="SimSun" w:hAnsi="Arial" w:cs="Arial"/>
          <w:snapToGrid w:val="0"/>
        </w:rPr>
        <w:t xml:space="preserve"> y su extensión para la gestión de la privacidad de la información ISO/IEC 27701, en su última versión vigente, en un plazo máximo de un año a partir de la implementación del servicio</w:t>
      </w:r>
      <w:r w:rsidRPr="00916ABE">
        <w:rPr>
          <w:rFonts w:ascii="Arial" w:eastAsia="SimSun" w:hAnsi="Arial" w:cs="Arial"/>
          <w:b/>
          <w:bCs/>
          <w:snapToGrid w:val="0"/>
        </w:rPr>
        <w:t>.</w:t>
      </w:r>
    </w:p>
    <w:p w14:paraId="4EB1DF1F" w14:textId="77777777" w:rsidR="00916ABE" w:rsidRPr="00916ABE" w:rsidRDefault="00916ABE" w:rsidP="00916ABE">
      <w:pPr>
        <w:ind w:left="720"/>
        <w:contextualSpacing/>
        <w:jc w:val="both"/>
        <w:rPr>
          <w:rFonts w:ascii="Arial" w:eastAsia="SimSun" w:hAnsi="Arial" w:cs="Arial"/>
          <w:b/>
          <w:bCs/>
          <w:snapToGrid w:val="0"/>
        </w:rPr>
      </w:pPr>
    </w:p>
    <w:p w14:paraId="18C97943" w14:textId="77777777" w:rsidR="00916ABE" w:rsidRPr="00916ABE" w:rsidRDefault="00916ABE">
      <w:pPr>
        <w:numPr>
          <w:ilvl w:val="0"/>
          <w:numId w:val="307"/>
        </w:numPr>
        <w:contextualSpacing/>
        <w:jc w:val="both"/>
        <w:rPr>
          <w:rFonts w:ascii="Arial" w:eastAsia="SimSun" w:hAnsi="Arial" w:cs="Arial"/>
          <w:snapToGrid w:val="0"/>
        </w:rPr>
      </w:pPr>
      <w:r w:rsidRPr="00916ABE">
        <w:rPr>
          <w:rFonts w:ascii="Arial" w:eastAsia="SimSun" w:hAnsi="Arial" w:cs="Arial"/>
          <w:b/>
          <w:bCs/>
          <w:snapToGrid w:val="0"/>
        </w:rPr>
        <w:t>“El Proveedor”</w:t>
      </w:r>
      <w:r w:rsidRPr="00916ABE">
        <w:rPr>
          <w:rFonts w:ascii="Arial" w:eastAsia="SimSun" w:hAnsi="Arial" w:cs="Arial"/>
          <w:snapToGrid w:val="0"/>
        </w:rPr>
        <w:t xml:space="preserve">, en su calidad de </w:t>
      </w:r>
      <w:r w:rsidRPr="00916ABE">
        <w:rPr>
          <w:rFonts w:ascii="Arial" w:eastAsia="SimSun" w:hAnsi="Arial" w:cs="Arial"/>
          <w:b/>
          <w:bCs/>
          <w:snapToGrid w:val="0"/>
        </w:rPr>
        <w:t>Responsable</w:t>
      </w:r>
      <w:r w:rsidRPr="00916ABE">
        <w:rPr>
          <w:rFonts w:ascii="Arial" w:eastAsia="SimSun" w:hAnsi="Arial" w:cs="Arial"/>
          <w:snapToGrid w:val="0"/>
        </w:rPr>
        <w:t xml:space="preserve">, únicamente llevará a cabo el tratamiento de los datos personales conforme a las instrucciones expresas y documentadas de </w:t>
      </w:r>
      <w:bookmarkStart w:id="2010" w:name="_Hlk191467422"/>
      <w:r w:rsidRPr="00916ABE">
        <w:rPr>
          <w:rFonts w:ascii="Arial" w:eastAsia="SimSun" w:hAnsi="Arial" w:cs="Arial"/>
          <w:b/>
          <w:bCs/>
          <w:snapToGrid w:val="0"/>
        </w:rPr>
        <w:t>“El Instituto”</w:t>
      </w:r>
      <w:r w:rsidRPr="00916ABE">
        <w:rPr>
          <w:rFonts w:ascii="Arial" w:eastAsia="SimSun" w:hAnsi="Arial" w:cs="Arial"/>
          <w:snapToGrid w:val="0"/>
        </w:rPr>
        <w:t xml:space="preserve"> </w:t>
      </w:r>
      <w:bookmarkEnd w:id="2010"/>
      <w:r w:rsidRPr="00916ABE">
        <w:rPr>
          <w:rFonts w:ascii="Arial" w:eastAsia="SimSun" w:hAnsi="Arial" w:cs="Arial"/>
          <w:snapToGrid w:val="0"/>
        </w:rPr>
        <w:t xml:space="preserve">(Responsable del Tratamiento), sin ostentar poder alguno de decisión sobre el alcance y contenido de este, así como limitar sus actuaciones a los términos por </w:t>
      </w:r>
      <w:r w:rsidRPr="00916ABE">
        <w:rPr>
          <w:rFonts w:ascii="Arial" w:eastAsia="SimSun" w:hAnsi="Arial" w:cs="Arial"/>
          <w:b/>
          <w:bCs/>
          <w:snapToGrid w:val="0"/>
        </w:rPr>
        <w:t>“El Instituto”.</w:t>
      </w:r>
      <w:r w:rsidRPr="00916ABE">
        <w:rPr>
          <w:rFonts w:ascii="Arial" w:eastAsia="SimSun" w:hAnsi="Arial" w:cs="Arial"/>
          <w:snapToGrid w:val="0"/>
        </w:rPr>
        <w:t xml:space="preserve"> Dichas instrucciones definirán con precisión el alcance, finalidad y medios del tratamiento, así como la forma en que se prestará el servicio.</w:t>
      </w:r>
    </w:p>
    <w:p w14:paraId="043DC062" w14:textId="77777777" w:rsidR="00916ABE" w:rsidRPr="00916ABE" w:rsidRDefault="00916ABE" w:rsidP="00916ABE">
      <w:pPr>
        <w:ind w:left="720"/>
        <w:contextualSpacing/>
        <w:jc w:val="both"/>
        <w:rPr>
          <w:rFonts w:ascii="Arial" w:eastAsia="SimSun" w:hAnsi="Arial" w:cs="Arial"/>
          <w:snapToGrid w:val="0"/>
        </w:rPr>
      </w:pPr>
    </w:p>
    <w:p w14:paraId="500A1630" w14:textId="77777777" w:rsidR="00916ABE" w:rsidRPr="00916ABE" w:rsidRDefault="00916ABE">
      <w:pPr>
        <w:numPr>
          <w:ilvl w:val="0"/>
          <w:numId w:val="307"/>
        </w:numPr>
        <w:contextualSpacing/>
        <w:jc w:val="both"/>
        <w:rPr>
          <w:rFonts w:ascii="Arial" w:eastAsia="SimSun" w:hAnsi="Arial" w:cs="Arial"/>
          <w:snapToGrid w:val="0"/>
        </w:rPr>
      </w:pPr>
      <w:r w:rsidRPr="00916ABE">
        <w:rPr>
          <w:rFonts w:ascii="Arial" w:eastAsia="SimSun" w:hAnsi="Arial" w:cs="Arial"/>
          <w:b/>
          <w:bCs/>
          <w:snapToGrid w:val="0"/>
        </w:rPr>
        <w:t>“El Proveedor”</w:t>
      </w:r>
      <w:r w:rsidRPr="00916ABE">
        <w:rPr>
          <w:rFonts w:ascii="Arial" w:eastAsia="SimSun" w:hAnsi="Arial" w:cs="Arial"/>
          <w:snapToGrid w:val="0"/>
        </w:rPr>
        <w:t xml:space="preserve">, deberá abstenerse de tratar o difundir los datos personales para finalidades distintas a las establecidas por </w:t>
      </w:r>
      <w:r w:rsidRPr="00916ABE">
        <w:rPr>
          <w:rFonts w:ascii="Arial" w:eastAsia="SimSun" w:hAnsi="Arial" w:cs="Arial"/>
          <w:b/>
          <w:bCs/>
          <w:snapToGrid w:val="0"/>
        </w:rPr>
        <w:t>“El Instituto”</w:t>
      </w:r>
      <w:r w:rsidRPr="00916ABE">
        <w:rPr>
          <w:rFonts w:ascii="Arial" w:eastAsia="SimSun" w:hAnsi="Arial" w:cs="Arial"/>
          <w:snapToGrid w:val="0"/>
        </w:rPr>
        <w:t>. Cualquier tratamiento de datos personales no autorizado expresamente por “</w:t>
      </w:r>
      <w:r w:rsidRPr="00916ABE">
        <w:rPr>
          <w:rFonts w:ascii="Arial" w:eastAsia="SimSun" w:hAnsi="Arial" w:cs="Arial"/>
          <w:b/>
          <w:bCs/>
          <w:snapToGrid w:val="0"/>
        </w:rPr>
        <w:t>El Instituto</w:t>
      </w:r>
      <w:r w:rsidRPr="00916ABE">
        <w:rPr>
          <w:rFonts w:ascii="Arial" w:eastAsia="SimSun" w:hAnsi="Arial" w:cs="Arial"/>
          <w:snapToGrid w:val="0"/>
        </w:rPr>
        <w:t>” será motivo de sanción, conforme a las leyes de la materia.</w:t>
      </w:r>
    </w:p>
    <w:p w14:paraId="2E021E2F" w14:textId="77777777" w:rsidR="00916ABE" w:rsidRPr="00916ABE" w:rsidRDefault="00916ABE" w:rsidP="00916ABE">
      <w:pPr>
        <w:ind w:left="720"/>
        <w:contextualSpacing/>
        <w:jc w:val="both"/>
        <w:rPr>
          <w:rFonts w:ascii="Arial" w:eastAsia="SimSun" w:hAnsi="Arial" w:cs="Arial"/>
          <w:snapToGrid w:val="0"/>
        </w:rPr>
      </w:pPr>
    </w:p>
    <w:p w14:paraId="224CB663" w14:textId="77777777" w:rsidR="00916ABE" w:rsidRPr="00916ABE" w:rsidRDefault="00916ABE">
      <w:pPr>
        <w:numPr>
          <w:ilvl w:val="0"/>
          <w:numId w:val="307"/>
        </w:numPr>
        <w:contextualSpacing/>
        <w:jc w:val="both"/>
        <w:rPr>
          <w:rFonts w:ascii="Arial" w:eastAsia="SimSun" w:hAnsi="Arial" w:cs="Arial"/>
          <w:snapToGrid w:val="0"/>
        </w:rPr>
      </w:pPr>
      <w:r w:rsidRPr="00916ABE">
        <w:rPr>
          <w:rFonts w:ascii="Arial" w:eastAsia="SimSun" w:hAnsi="Arial" w:cs="Arial"/>
          <w:b/>
          <w:bCs/>
          <w:snapToGrid w:val="0"/>
        </w:rPr>
        <w:t xml:space="preserve">“El Proveedor”, </w:t>
      </w:r>
      <w:r w:rsidRPr="00916ABE">
        <w:rPr>
          <w:rFonts w:ascii="Arial" w:eastAsia="SimSun" w:hAnsi="Arial" w:cs="Arial"/>
          <w:snapToGrid w:val="0"/>
        </w:rPr>
        <w:t xml:space="preserve">deberá mantener la más absoluta confidencialidad sobre los datos personales a los que tenga acceso para la ejecución de las actividades del Contrato, así como sobre los que resulten de su tratamiento, cualquiera que sea el soporte en el que se hubieren obtenido y durante cualquier etapa del ciclo de vida de los datos personales, es decir, su obtención, uso y posterior supresión. Esta obligación se extiende a toda persona que pudiera intervenir en cualquier fase del </w:t>
      </w:r>
      <w:r w:rsidRPr="00916ABE">
        <w:rPr>
          <w:rFonts w:ascii="Arial" w:eastAsia="SimSun" w:hAnsi="Arial" w:cs="Arial"/>
          <w:snapToGrid w:val="0"/>
        </w:rPr>
        <w:lastRenderedPageBreak/>
        <w:t xml:space="preserve">tratamiento por cuenta de </w:t>
      </w:r>
      <w:r w:rsidRPr="00916ABE">
        <w:rPr>
          <w:rFonts w:ascii="Arial" w:eastAsia="SimSun" w:hAnsi="Arial" w:cs="Arial"/>
          <w:b/>
          <w:bCs/>
          <w:snapToGrid w:val="0"/>
        </w:rPr>
        <w:t>“El Proveedor”</w:t>
      </w:r>
      <w:r w:rsidRPr="00916ABE">
        <w:rPr>
          <w:rFonts w:ascii="Arial" w:eastAsia="SimSun" w:hAnsi="Arial" w:cs="Arial"/>
          <w:snapToGrid w:val="0"/>
        </w:rPr>
        <w:t>, siendo su deber instruir a las personas que de él dependan, de este deber de confidencialidad, y del mantenimiento de dicho deber aún después de la terminación de la prestación del Servicio o de su desvinculación.</w:t>
      </w:r>
    </w:p>
    <w:p w14:paraId="73FDA81D" w14:textId="77777777" w:rsidR="00916ABE" w:rsidRPr="00916ABE" w:rsidRDefault="00916ABE" w:rsidP="00916ABE">
      <w:pPr>
        <w:ind w:left="720"/>
        <w:contextualSpacing/>
        <w:jc w:val="both"/>
        <w:rPr>
          <w:rFonts w:ascii="Arial" w:eastAsia="SimSun" w:hAnsi="Arial" w:cs="Arial"/>
          <w:snapToGrid w:val="0"/>
        </w:rPr>
      </w:pPr>
    </w:p>
    <w:p w14:paraId="65274A8F" w14:textId="77777777" w:rsidR="00916ABE" w:rsidRPr="00916ABE" w:rsidRDefault="00916ABE">
      <w:pPr>
        <w:numPr>
          <w:ilvl w:val="0"/>
          <w:numId w:val="307"/>
        </w:numPr>
        <w:contextualSpacing/>
        <w:jc w:val="both"/>
        <w:rPr>
          <w:rFonts w:ascii="Arial" w:eastAsia="SimSun" w:hAnsi="Arial" w:cs="Arial"/>
          <w:snapToGrid w:val="0"/>
        </w:rPr>
      </w:pPr>
      <w:r w:rsidRPr="00916ABE">
        <w:rPr>
          <w:rFonts w:ascii="Arial" w:eastAsia="SimSun" w:hAnsi="Arial" w:cs="Arial"/>
          <w:b/>
          <w:bCs/>
          <w:snapToGrid w:val="0"/>
        </w:rPr>
        <w:t>“El Proveedor”,</w:t>
      </w:r>
      <w:r w:rsidRPr="00916ABE">
        <w:rPr>
          <w:rFonts w:ascii="Arial" w:eastAsia="SimSun" w:hAnsi="Arial" w:cs="Arial"/>
          <w:snapToGrid w:val="0"/>
        </w:rPr>
        <w:t xml:space="preserve"> en su calidad de </w:t>
      </w:r>
      <w:r w:rsidRPr="00916ABE">
        <w:rPr>
          <w:rFonts w:ascii="Arial" w:eastAsia="SimSun" w:hAnsi="Arial" w:cs="Arial"/>
          <w:b/>
          <w:bCs/>
          <w:snapToGrid w:val="0"/>
        </w:rPr>
        <w:t>Responsable</w:t>
      </w:r>
      <w:r w:rsidRPr="00916ABE">
        <w:rPr>
          <w:rFonts w:ascii="Arial" w:eastAsia="SimSun" w:hAnsi="Arial" w:cs="Arial"/>
          <w:snapToGrid w:val="0"/>
        </w:rPr>
        <w:t xml:space="preserve">, deberá implementar un </w:t>
      </w:r>
      <w:bookmarkStart w:id="2011" w:name="_Hlk191403719"/>
      <w:r w:rsidRPr="00916ABE">
        <w:rPr>
          <w:rFonts w:ascii="Arial" w:eastAsia="SimSun" w:hAnsi="Arial" w:cs="Arial"/>
          <w:b/>
          <w:bCs/>
          <w:snapToGrid w:val="0"/>
        </w:rPr>
        <w:t>Programa Integral de Seguridad de la Información</w:t>
      </w:r>
      <w:bookmarkEnd w:id="2011"/>
      <w:r w:rsidRPr="00916ABE">
        <w:rPr>
          <w:rFonts w:ascii="Arial" w:eastAsia="SimSun" w:hAnsi="Arial" w:cs="Arial"/>
          <w:snapToGrid w:val="0"/>
        </w:rPr>
        <w:t>, el cual deberá incluir medidas físicas, técnicas y administrativas de acuerdo con la LGPDPPSO y los LGPDPSP, así como las mejores prácticas y estándares internacionales en la materia, considerando los elementos detallados en el numeral B del presente apartado.</w:t>
      </w:r>
    </w:p>
    <w:p w14:paraId="2F642AB0" w14:textId="77777777" w:rsidR="00916ABE" w:rsidRPr="00916ABE" w:rsidRDefault="00916ABE" w:rsidP="00916ABE">
      <w:pPr>
        <w:ind w:left="720"/>
        <w:contextualSpacing/>
        <w:jc w:val="both"/>
        <w:rPr>
          <w:rFonts w:ascii="Arial" w:eastAsia="SimSun" w:hAnsi="Arial" w:cs="Arial"/>
          <w:snapToGrid w:val="0"/>
        </w:rPr>
      </w:pPr>
    </w:p>
    <w:p w14:paraId="30C67A81" w14:textId="77777777" w:rsidR="00916ABE" w:rsidRPr="00916ABE" w:rsidRDefault="00916ABE">
      <w:pPr>
        <w:numPr>
          <w:ilvl w:val="0"/>
          <w:numId w:val="307"/>
        </w:numPr>
        <w:contextualSpacing/>
        <w:jc w:val="both"/>
        <w:rPr>
          <w:rFonts w:ascii="Arial" w:eastAsia="SimSun" w:hAnsi="Arial" w:cs="Arial"/>
          <w:snapToGrid w:val="0"/>
        </w:rPr>
      </w:pPr>
      <w:r w:rsidRPr="00916ABE">
        <w:rPr>
          <w:rFonts w:ascii="Arial" w:eastAsia="SimSun" w:hAnsi="Arial" w:cs="Arial"/>
          <w:b/>
          <w:bCs/>
          <w:snapToGrid w:val="0"/>
        </w:rPr>
        <w:t xml:space="preserve">“El Proveedor” </w:t>
      </w:r>
      <w:r w:rsidRPr="00916ABE">
        <w:rPr>
          <w:rFonts w:ascii="Arial" w:eastAsia="SimSun" w:hAnsi="Arial" w:cs="Arial"/>
          <w:snapToGrid w:val="0"/>
        </w:rPr>
        <w:t>deberá documentar un listado de las personas autorizadas para tratar los datos personales objeto del Contrato y garantizar que cada una de ellas se comprometa, de manera expresa y por escrito, a respetar la confidencialidad y a cumplir con las medidas de seguridad aplicables, las cuales deberán serles informadas de manera clara y oportuna. Asimismo, deberá mantener esta documentación actualizada y a disposición de</w:t>
      </w:r>
      <w:r w:rsidRPr="00916ABE">
        <w:rPr>
          <w:rFonts w:ascii="Arial" w:eastAsia="SimSun" w:hAnsi="Arial" w:cs="Arial"/>
          <w:b/>
          <w:bCs/>
          <w:snapToGrid w:val="0"/>
        </w:rPr>
        <w:t xml:space="preserve"> “El Instituto”.</w:t>
      </w:r>
    </w:p>
    <w:p w14:paraId="4956752A" w14:textId="77777777" w:rsidR="00916ABE" w:rsidRPr="00916ABE" w:rsidRDefault="00916ABE" w:rsidP="00916ABE">
      <w:pPr>
        <w:widowControl w:val="0"/>
        <w:ind w:left="720"/>
        <w:contextualSpacing/>
        <w:jc w:val="both"/>
        <w:rPr>
          <w:rFonts w:ascii="Arial" w:eastAsia="SimSun" w:hAnsi="Arial" w:cs="Arial"/>
          <w:snapToGrid w:val="0"/>
        </w:rPr>
      </w:pPr>
    </w:p>
    <w:p w14:paraId="14D99EFB" w14:textId="234496CB" w:rsidR="00916ABE" w:rsidRPr="00916ABE" w:rsidRDefault="00916ABE" w:rsidP="00916ABE">
      <w:pPr>
        <w:widowControl w:val="0"/>
        <w:ind w:left="720"/>
        <w:contextualSpacing/>
        <w:jc w:val="both"/>
        <w:rPr>
          <w:rFonts w:ascii="Arial" w:eastAsia="SimSun" w:hAnsi="Arial" w:cs="Arial"/>
          <w:snapToGrid w:val="0"/>
        </w:rPr>
      </w:pPr>
      <w:r w:rsidRPr="00916ABE">
        <w:rPr>
          <w:rFonts w:ascii="Arial" w:eastAsia="SimSun" w:hAnsi="Arial" w:cs="Arial"/>
          <w:snapToGrid w:val="0"/>
        </w:rPr>
        <w:t xml:space="preserve">Además, </w:t>
      </w:r>
      <w:bookmarkStart w:id="2012" w:name="_Hlk191467170"/>
      <w:r w:rsidRPr="00916ABE">
        <w:rPr>
          <w:rFonts w:ascii="Arial" w:eastAsia="SimSun" w:hAnsi="Arial" w:cs="Arial"/>
          <w:b/>
          <w:bCs/>
          <w:snapToGrid w:val="0"/>
        </w:rPr>
        <w:t>“El Proveedor”</w:t>
      </w:r>
      <w:r w:rsidRPr="00916ABE">
        <w:rPr>
          <w:rFonts w:ascii="Arial" w:eastAsia="SimSun" w:hAnsi="Arial" w:cs="Arial"/>
          <w:snapToGrid w:val="0"/>
        </w:rPr>
        <w:t xml:space="preserve"> </w:t>
      </w:r>
      <w:bookmarkEnd w:id="2012"/>
      <w:r w:rsidRPr="00916ABE">
        <w:rPr>
          <w:rFonts w:ascii="Arial" w:eastAsia="SimSun" w:hAnsi="Arial" w:cs="Arial"/>
          <w:snapToGrid w:val="0"/>
        </w:rPr>
        <w:t xml:space="preserve">deberá entregar, en un plazo máximo de </w:t>
      </w:r>
      <w:r w:rsidR="009727A6">
        <w:rPr>
          <w:rFonts w:ascii="Arial" w:eastAsia="SimSun" w:hAnsi="Arial" w:cs="Arial"/>
          <w:snapToGrid w:val="0"/>
        </w:rPr>
        <w:t>22</w:t>
      </w:r>
      <w:r w:rsidR="009727A6" w:rsidRPr="00916ABE">
        <w:rPr>
          <w:rFonts w:ascii="Arial" w:eastAsia="SimSun" w:hAnsi="Arial" w:cs="Arial"/>
          <w:snapToGrid w:val="0"/>
        </w:rPr>
        <w:t xml:space="preserve"> </w:t>
      </w:r>
      <w:r w:rsidRPr="00916ABE">
        <w:rPr>
          <w:rFonts w:ascii="Arial" w:eastAsia="SimSun" w:hAnsi="Arial" w:cs="Arial"/>
          <w:snapToGrid w:val="0"/>
        </w:rPr>
        <w:t xml:space="preserve">días </w:t>
      </w:r>
      <w:r w:rsidR="00767B83">
        <w:rPr>
          <w:rFonts w:ascii="Arial" w:eastAsia="SimSun" w:hAnsi="Arial" w:cs="Arial"/>
          <w:snapToGrid w:val="0"/>
        </w:rPr>
        <w:t>hábiles</w:t>
      </w:r>
      <w:r w:rsidR="00767B83" w:rsidRPr="00916ABE">
        <w:rPr>
          <w:rFonts w:ascii="Arial" w:eastAsia="SimSun" w:hAnsi="Arial" w:cs="Arial"/>
          <w:snapToGrid w:val="0"/>
        </w:rPr>
        <w:t xml:space="preserve"> </w:t>
      </w:r>
      <w:r w:rsidRPr="00916ABE">
        <w:rPr>
          <w:rFonts w:ascii="Arial" w:eastAsia="SimSun" w:hAnsi="Arial" w:cs="Arial"/>
          <w:snapToGrid w:val="0"/>
        </w:rPr>
        <w:t xml:space="preserve">posteriores a la fecha de notificación de adjudicación del Contrato, copia de la carta de antecedentes “no penales” o su equivalente en el extranjero de todos los recursos humanos que participarán en el desarrollo e implementación del servicio y durante la producción de la CPV. </w:t>
      </w:r>
    </w:p>
    <w:p w14:paraId="7BB4CB09" w14:textId="77777777" w:rsidR="00916ABE" w:rsidRPr="00916ABE" w:rsidRDefault="00916ABE" w:rsidP="00916ABE">
      <w:pPr>
        <w:jc w:val="both"/>
        <w:rPr>
          <w:rFonts w:ascii="Arial" w:eastAsia="SimSun" w:hAnsi="Arial" w:cs="Arial"/>
        </w:rPr>
      </w:pPr>
    </w:p>
    <w:p w14:paraId="61DE1FE3" w14:textId="77777777" w:rsidR="00916ABE" w:rsidRPr="00916ABE" w:rsidRDefault="00916ABE">
      <w:pPr>
        <w:numPr>
          <w:ilvl w:val="0"/>
          <w:numId w:val="307"/>
        </w:numPr>
        <w:contextualSpacing/>
        <w:jc w:val="both"/>
        <w:rPr>
          <w:rFonts w:ascii="Arial" w:eastAsia="SimSun" w:hAnsi="Arial" w:cs="Arial"/>
          <w:snapToGrid w:val="0"/>
        </w:rPr>
      </w:pPr>
      <w:r w:rsidRPr="00916ABE">
        <w:rPr>
          <w:rFonts w:ascii="Arial" w:eastAsia="SimSun" w:hAnsi="Arial" w:cs="Arial"/>
          <w:snapToGrid w:val="0"/>
        </w:rPr>
        <w:t xml:space="preserve">Cuando el </w:t>
      </w:r>
      <w:r w:rsidRPr="00916ABE">
        <w:rPr>
          <w:rFonts w:ascii="Arial" w:eastAsia="SimSun" w:hAnsi="Arial" w:cs="Arial"/>
          <w:b/>
          <w:bCs/>
          <w:snapToGrid w:val="0"/>
        </w:rPr>
        <w:t>“El Proveedor”</w:t>
      </w:r>
      <w:r w:rsidRPr="00916ABE">
        <w:rPr>
          <w:rFonts w:ascii="Arial" w:eastAsia="SimSun" w:hAnsi="Arial" w:cs="Arial"/>
          <w:snapToGrid w:val="0"/>
        </w:rPr>
        <w:t xml:space="preserve"> incumpla las disposiciones de </w:t>
      </w:r>
      <w:r w:rsidRPr="00916ABE">
        <w:rPr>
          <w:rFonts w:ascii="Arial" w:eastAsia="SimSun" w:hAnsi="Arial" w:cs="Arial"/>
          <w:b/>
          <w:bCs/>
          <w:snapToGrid w:val="0"/>
        </w:rPr>
        <w:t>“El Instituto”</w:t>
      </w:r>
      <w:r w:rsidRPr="00916ABE">
        <w:rPr>
          <w:rFonts w:ascii="Arial" w:eastAsia="SimSun" w:hAnsi="Arial" w:cs="Arial"/>
          <w:snapToGrid w:val="0"/>
        </w:rPr>
        <w:t xml:space="preserve"> y decida por sí mismo sobre el tratamiento de los datos personales, asumirá el carácter de responsable conforme a la legislación en la materia que le resulte aplicable.</w:t>
      </w:r>
    </w:p>
    <w:p w14:paraId="217A3EFA" w14:textId="77777777" w:rsidR="00916ABE" w:rsidRPr="00916ABE" w:rsidRDefault="00916ABE" w:rsidP="00916ABE">
      <w:pPr>
        <w:widowControl w:val="0"/>
        <w:ind w:left="720"/>
        <w:contextualSpacing/>
        <w:jc w:val="both"/>
        <w:rPr>
          <w:rFonts w:ascii="Arial" w:eastAsia="SimSun" w:hAnsi="Arial" w:cs="Arial"/>
          <w:snapToGrid w:val="0"/>
        </w:rPr>
      </w:pPr>
    </w:p>
    <w:p w14:paraId="69CECBCB" w14:textId="45246BF4" w:rsidR="00916ABE" w:rsidRPr="00916ABE" w:rsidRDefault="0075386C" w:rsidP="0075386C">
      <w:pPr>
        <w:keepNext/>
        <w:keepLines/>
        <w:ind w:left="284"/>
        <w:jc w:val="both"/>
        <w:outlineLvl w:val="0"/>
        <w:rPr>
          <w:rFonts w:ascii="Arial" w:eastAsiaTheme="majorEastAsia" w:hAnsi="Arial" w:cs="Arial"/>
          <w:b/>
          <w:bCs/>
          <w:lang w:eastAsia="en-US"/>
        </w:rPr>
      </w:pPr>
      <w:bookmarkStart w:id="2013" w:name="_Toc208592586"/>
      <w:r w:rsidRPr="0075386C">
        <w:rPr>
          <w:rFonts w:ascii="Arial" w:eastAsiaTheme="majorEastAsia" w:hAnsi="Arial" w:cs="Arial"/>
          <w:b/>
          <w:bCs/>
          <w:lang w:eastAsia="en-US"/>
        </w:rPr>
        <w:t xml:space="preserve">B. </w:t>
      </w:r>
      <w:r w:rsidR="00916ABE" w:rsidRPr="00916ABE">
        <w:rPr>
          <w:rFonts w:ascii="Arial" w:eastAsiaTheme="majorEastAsia" w:hAnsi="Arial" w:cs="Arial"/>
          <w:b/>
          <w:bCs/>
          <w:lang w:eastAsia="en-US"/>
        </w:rPr>
        <w:t>Del Programa Integral de Seguridad de la Información.</w:t>
      </w:r>
      <w:bookmarkEnd w:id="2013"/>
    </w:p>
    <w:p w14:paraId="3D6D15D2" w14:textId="77777777" w:rsidR="00916ABE" w:rsidRPr="00916ABE" w:rsidRDefault="00916ABE" w:rsidP="00916ABE">
      <w:pPr>
        <w:widowControl w:val="0"/>
        <w:jc w:val="both"/>
        <w:rPr>
          <w:rFonts w:ascii="Arial" w:eastAsia="SimSun" w:hAnsi="Arial" w:cs="Arial"/>
          <w:bCs/>
        </w:rPr>
      </w:pPr>
    </w:p>
    <w:p w14:paraId="1CEAE26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Cs/>
        </w:rPr>
        <w:t>Para cumplir con las disposiciones de seguridad,</w:t>
      </w:r>
      <w:r w:rsidRPr="00916ABE">
        <w:rPr>
          <w:rFonts w:ascii="Arial" w:eastAsia="SimSun" w:hAnsi="Arial" w:cs="Arial"/>
          <w:b/>
          <w:bCs/>
        </w:rPr>
        <w:t xml:space="preserve"> “El Licitante” </w:t>
      </w:r>
      <w:r w:rsidRPr="00916ABE">
        <w:rPr>
          <w:rFonts w:ascii="Arial" w:eastAsia="SimSun" w:hAnsi="Arial" w:cs="Arial"/>
        </w:rPr>
        <w:t xml:space="preserve">deberá incluir en su Propuesta Técnica un </w:t>
      </w:r>
      <w:r w:rsidRPr="00916ABE">
        <w:rPr>
          <w:rFonts w:ascii="Arial" w:eastAsia="SimSun" w:hAnsi="Arial" w:cs="Arial"/>
          <w:b/>
          <w:bCs/>
        </w:rPr>
        <w:t xml:space="preserve">Programa Integral de Seguridad de la Información, </w:t>
      </w:r>
      <w:r w:rsidRPr="00916ABE">
        <w:rPr>
          <w:rFonts w:ascii="Arial" w:eastAsia="SimSun" w:hAnsi="Arial" w:cs="Arial"/>
        </w:rPr>
        <w:t>en el que se detallen las medidas físicas, técnicas y administrativas que implementará.</w:t>
      </w:r>
    </w:p>
    <w:p w14:paraId="79FD077F" w14:textId="77777777" w:rsidR="00916ABE" w:rsidRPr="00916ABE" w:rsidRDefault="00916ABE" w:rsidP="00916ABE">
      <w:pPr>
        <w:widowControl w:val="0"/>
        <w:jc w:val="both"/>
        <w:rPr>
          <w:rFonts w:ascii="Arial" w:eastAsia="SimSun" w:hAnsi="Arial" w:cs="Arial"/>
        </w:rPr>
      </w:pPr>
    </w:p>
    <w:p w14:paraId="7B15912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Este Programa deberá ser revisado y aprobado por </w:t>
      </w:r>
      <w:bookmarkStart w:id="2014" w:name="_Hlk191456570"/>
      <w:r w:rsidRPr="00916ABE">
        <w:rPr>
          <w:rFonts w:ascii="Arial" w:eastAsia="SimSun" w:hAnsi="Arial" w:cs="Arial"/>
        </w:rPr>
        <w:t>“</w:t>
      </w:r>
      <w:r w:rsidRPr="00916ABE">
        <w:rPr>
          <w:rFonts w:ascii="Arial" w:eastAsia="SimSun" w:hAnsi="Arial" w:cs="Arial"/>
          <w:b/>
        </w:rPr>
        <w:t>El Instituto</w:t>
      </w:r>
      <w:r w:rsidRPr="00916ABE">
        <w:rPr>
          <w:rFonts w:ascii="Arial" w:eastAsia="SimSun" w:hAnsi="Arial" w:cs="Arial"/>
        </w:rPr>
        <w:t xml:space="preserve">” </w:t>
      </w:r>
      <w:bookmarkEnd w:id="2014"/>
      <w:r w:rsidRPr="00916ABE">
        <w:rPr>
          <w:rFonts w:ascii="Arial" w:eastAsia="SimSun" w:hAnsi="Arial" w:cs="Arial"/>
        </w:rPr>
        <w:t>y, en su caso, ajustado por “</w:t>
      </w:r>
      <w:r w:rsidRPr="00916ABE">
        <w:rPr>
          <w:rFonts w:ascii="Arial" w:eastAsia="SimSun" w:hAnsi="Arial" w:cs="Arial"/>
          <w:b/>
        </w:rPr>
        <w:t>El Proveedor</w:t>
      </w:r>
      <w:r w:rsidRPr="00916ABE">
        <w:rPr>
          <w:rFonts w:ascii="Arial" w:eastAsia="SimSun" w:hAnsi="Arial" w:cs="Arial"/>
        </w:rPr>
        <w:t xml:space="preserve">”, dentro de un plazo máximo de 60 días naturales a partir de la notificación de adjudicación del Contrato. </w:t>
      </w:r>
    </w:p>
    <w:p w14:paraId="056EE62E" w14:textId="77777777" w:rsidR="00916ABE" w:rsidRPr="00916ABE" w:rsidRDefault="00916ABE" w:rsidP="00916ABE">
      <w:pPr>
        <w:widowControl w:val="0"/>
        <w:jc w:val="both"/>
        <w:rPr>
          <w:rFonts w:ascii="Arial" w:eastAsia="SimSun" w:hAnsi="Arial" w:cs="Arial"/>
        </w:rPr>
      </w:pPr>
    </w:p>
    <w:p w14:paraId="0A81382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Asimismo, “</w:t>
      </w:r>
      <w:r w:rsidRPr="00916ABE">
        <w:rPr>
          <w:rFonts w:ascii="Arial" w:eastAsia="SimSun" w:hAnsi="Arial" w:cs="Arial"/>
          <w:b/>
        </w:rPr>
        <w:t>El Proveedor</w:t>
      </w:r>
      <w:r w:rsidRPr="00916ABE">
        <w:rPr>
          <w:rFonts w:ascii="Arial" w:eastAsia="SimSun" w:hAnsi="Arial" w:cs="Arial"/>
        </w:rPr>
        <w:t xml:space="preserve">” deberá atender cualquier requerimiento o solicitud emitida por el </w:t>
      </w:r>
      <w:r w:rsidRPr="00916ABE">
        <w:rPr>
          <w:rFonts w:ascii="Arial" w:eastAsia="SimSun" w:hAnsi="Arial" w:cs="Arial"/>
          <w:b/>
        </w:rPr>
        <w:t xml:space="preserve">“El Instituto” </w:t>
      </w:r>
      <w:r w:rsidRPr="00916ABE">
        <w:rPr>
          <w:rFonts w:ascii="Arial" w:eastAsia="SimSun" w:hAnsi="Arial" w:cs="Arial"/>
        </w:rPr>
        <w:t>en relación con este numeral. Dichos requerimientos deberán ser formulados por escrito y de manera oficial, y “</w:t>
      </w:r>
      <w:r w:rsidRPr="00916ABE">
        <w:rPr>
          <w:rFonts w:ascii="Arial" w:eastAsia="SimSun" w:hAnsi="Arial" w:cs="Arial"/>
          <w:b/>
        </w:rPr>
        <w:t>El Proveedor</w:t>
      </w:r>
      <w:r w:rsidRPr="00916ABE">
        <w:rPr>
          <w:rFonts w:ascii="Arial" w:eastAsia="SimSun" w:hAnsi="Arial" w:cs="Arial"/>
        </w:rPr>
        <w:t xml:space="preserve">” deberá darles respuesta en un plazo máximo de 30 días naturales contados a partir de la notificación oficial. </w:t>
      </w:r>
    </w:p>
    <w:p w14:paraId="1A54B213" w14:textId="77777777" w:rsidR="00916ABE" w:rsidRPr="00916ABE" w:rsidRDefault="00916ABE" w:rsidP="00916ABE">
      <w:pPr>
        <w:widowControl w:val="0"/>
        <w:jc w:val="both"/>
        <w:rPr>
          <w:rFonts w:ascii="Arial" w:eastAsia="SimSun" w:hAnsi="Arial" w:cs="Arial"/>
        </w:rPr>
      </w:pPr>
    </w:p>
    <w:p w14:paraId="3E403E5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w:t>
      </w:r>
      <w:r w:rsidRPr="00916ABE">
        <w:rPr>
          <w:rFonts w:ascii="Arial" w:eastAsia="SimSun" w:hAnsi="Arial" w:cs="Arial"/>
          <w:b/>
          <w:bCs/>
        </w:rPr>
        <w:t>Programa Integral de Seguridad de la Información</w:t>
      </w:r>
      <w:r w:rsidRPr="00916ABE">
        <w:rPr>
          <w:rFonts w:ascii="Arial" w:eastAsia="SimSun" w:hAnsi="Arial" w:cs="Arial"/>
        </w:rPr>
        <w:t>, deberá contener al menos los siguientes elementos:</w:t>
      </w:r>
    </w:p>
    <w:p w14:paraId="41A3AB34" w14:textId="77777777" w:rsidR="00916ABE" w:rsidRPr="00916ABE" w:rsidRDefault="00916ABE" w:rsidP="00916ABE">
      <w:pPr>
        <w:widowControl w:val="0"/>
        <w:jc w:val="both"/>
        <w:rPr>
          <w:rFonts w:ascii="Arial" w:eastAsia="SimSun" w:hAnsi="Arial" w:cs="Arial"/>
        </w:rPr>
      </w:pPr>
    </w:p>
    <w:p w14:paraId="3EEBB472" w14:textId="77777777" w:rsidR="00916ABE" w:rsidRPr="00916ABE" w:rsidRDefault="00916ABE">
      <w:pPr>
        <w:keepNext/>
        <w:numPr>
          <w:ilvl w:val="0"/>
          <w:numId w:val="304"/>
        </w:numPr>
        <w:tabs>
          <w:tab w:val="num" w:pos="360"/>
        </w:tabs>
        <w:ind w:left="360"/>
        <w:jc w:val="both"/>
        <w:outlineLvl w:val="1"/>
        <w:rPr>
          <w:rFonts w:ascii="Arial" w:eastAsia="SimSun" w:hAnsi="Arial" w:cs="Arial"/>
          <w:bCs/>
        </w:rPr>
      </w:pPr>
      <w:bookmarkStart w:id="2015" w:name="_Toc208592587"/>
      <w:r w:rsidRPr="00916ABE">
        <w:rPr>
          <w:rFonts w:ascii="Arial" w:eastAsia="SimSun" w:hAnsi="Arial" w:cs="Arial"/>
          <w:b/>
          <w:bCs/>
        </w:rPr>
        <w:t>Documento de seguridad:</w:t>
      </w:r>
      <w:bookmarkEnd w:id="2015"/>
    </w:p>
    <w:p w14:paraId="737648FC"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Inventario de datos personales entregados para la producción de CPV.</w:t>
      </w:r>
    </w:p>
    <w:p w14:paraId="1BDAE801"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Funciones y obligaciones de las personas que tratarán los datos personales.</w:t>
      </w:r>
    </w:p>
    <w:p w14:paraId="38033CF7"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Análisis de riesgos (incluyendo la metodología aplicada).</w:t>
      </w:r>
    </w:p>
    <w:p w14:paraId="6F4697F5"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Programa de administración de riesgos.</w:t>
      </w:r>
    </w:p>
    <w:p w14:paraId="0240961B"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Análisis de brecha (en relación con la LGPDPPSO).</w:t>
      </w:r>
    </w:p>
    <w:p w14:paraId="02CB4648"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 xml:space="preserve">Mecanismos de monitoreo y revisión de las medidas de seguridad. </w:t>
      </w:r>
    </w:p>
    <w:p w14:paraId="4B53DBAD" w14:textId="77777777" w:rsidR="00916ABE" w:rsidRPr="00916ABE" w:rsidRDefault="00916ABE">
      <w:pPr>
        <w:numPr>
          <w:ilvl w:val="0"/>
          <w:numId w:val="273"/>
        </w:numPr>
        <w:jc w:val="both"/>
        <w:rPr>
          <w:rFonts w:ascii="Arial" w:eastAsia="SimSun" w:hAnsi="Arial" w:cs="Arial"/>
        </w:rPr>
      </w:pPr>
      <w:r w:rsidRPr="00916ABE">
        <w:rPr>
          <w:rFonts w:ascii="Arial" w:eastAsia="SimSun" w:hAnsi="Arial" w:cs="Arial"/>
        </w:rPr>
        <w:t>Programa de capacitación del personal en materia de seguridad y protección de datos personales.</w:t>
      </w:r>
    </w:p>
    <w:p w14:paraId="6B1F4A11" w14:textId="77777777" w:rsidR="00916ABE" w:rsidRPr="00916ABE" w:rsidRDefault="00916ABE" w:rsidP="00916ABE">
      <w:pPr>
        <w:widowControl w:val="0"/>
        <w:jc w:val="both"/>
        <w:rPr>
          <w:rFonts w:ascii="Arial" w:eastAsia="SimSun" w:hAnsi="Arial" w:cs="Arial"/>
        </w:rPr>
      </w:pPr>
    </w:p>
    <w:p w14:paraId="2A6958A7" w14:textId="77777777" w:rsidR="00916ABE" w:rsidRPr="00916ABE" w:rsidRDefault="00916ABE">
      <w:pPr>
        <w:keepNext/>
        <w:numPr>
          <w:ilvl w:val="0"/>
          <w:numId w:val="304"/>
        </w:numPr>
        <w:tabs>
          <w:tab w:val="num" w:pos="360"/>
        </w:tabs>
        <w:ind w:left="360"/>
        <w:jc w:val="both"/>
        <w:outlineLvl w:val="1"/>
        <w:rPr>
          <w:rFonts w:ascii="Arial" w:eastAsia="SimSun" w:hAnsi="Arial" w:cs="Arial"/>
          <w:bCs/>
        </w:rPr>
      </w:pPr>
      <w:bookmarkStart w:id="2016" w:name="_Toc208592588"/>
      <w:r w:rsidRPr="00916ABE">
        <w:rPr>
          <w:rFonts w:ascii="Arial" w:eastAsia="SimSun" w:hAnsi="Arial" w:cs="Arial"/>
          <w:b/>
          <w:bCs/>
        </w:rPr>
        <w:lastRenderedPageBreak/>
        <w:t>Medidas de seguridad.</w:t>
      </w:r>
      <w:bookmarkEnd w:id="2016"/>
    </w:p>
    <w:p w14:paraId="267AB67E" w14:textId="77777777" w:rsidR="00916ABE" w:rsidRPr="00916ABE" w:rsidRDefault="00916ABE" w:rsidP="00916ABE">
      <w:pPr>
        <w:ind w:left="720"/>
        <w:jc w:val="both"/>
        <w:rPr>
          <w:rFonts w:ascii="Arial" w:eastAsia="SimSun" w:hAnsi="Arial" w:cs="Arial"/>
          <w:b/>
        </w:rPr>
      </w:pPr>
    </w:p>
    <w:p w14:paraId="4CB7BF9D" w14:textId="77777777" w:rsidR="00916ABE" w:rsidRPr="00916ABE" w:rsidRDefault="00916ABE">
      <w:pPr>
        <w:keepNext/>
        <w:numPr>
          <w:ilvl w:val="0"/>
          <w:numId w:val="305"/>
        </w:numPr>
        <w:ind w:left="284" w:hanging="284"/>
        <w:jc w:val="both"/>
        <w:outlineLvl w:val="2"/>
        <w:rPr>
          <w:rFonts w:ascii="Arial" w:eastAsia="SimSun" w:hAnsi="Arial" w:cs="Arial"/>
          <w:bCs/>
          <w:snapToGrid w:val="0"/>
        </w:rPr>
      </w:pPr>
      <w:bookmarkStart w:id="2017" w:name="_Toc199505693"/>
      <w:bookmarkStart w:id="2018" w:name="_Toc208592589"/>
      <w:r w:rsidRPr="00916ABE">
        <w:rPr>
          <w:rFonts w:ascii="Arial" w:eastAsia="SimSun" w:hAnsi="Arial" w:cs="Arial"/>
          <w:b/>
          <w:bCs/>
          <w:snapToGrid w:val="0"/>
        </w:rPr>
        <w:t>Medidas de Seguridad Administrativas:</w:t>
      </w:r>
      <w:bookmarkEnd w:id="2017"/>
      <w:bookmarkEnd w:id="2018"/>
    </w:p>
    <w:p w14:paraId="403EBA95" w14:textId="77777777" w:rsidR="00916ABE" w:rsidRPr="00916ABE" w:rsidRDefault="00916ABE" w:rsidP="00916ABE">
      <w:pPr>
        <w:jc w:val="both"/>
        <w:rPr>
          <w:rFonts w:ascii="Arial" w:eastAsia="SimSun" w:hAnsi="Arial" w:cs="Arial"/>
        </w:rPr>
      </w:pPr>
    </w:p>
    <w:p w14:paraId="4188CA15" w14:textId="77777777" w:rsidR="00916ABE" w:rsidRPr="00916ABE" w:rsidRDefault="00916ABE" w:rsidP="00916ABE">
      <w:pPr>
        <w:jc w:val="both"/>
        <w:rPr>
          <w:rFonts w:ascii="Arial" w:eastAsia="SimSun" w:hAnsi="Arial" w:cs="Arial"/>
        </w:rPr>
      </w:pPr>
      <w:bookmarkStart w:id="2019" w:name="_Hlk191487130"/>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en coordinación con “</w:t>
      </w:r>
      <w:r w:rsidRPr="00916ABE">
        <w:rPr>
          <w:rFonts w:ascii="Arial" w:eastAsia="SimSun" w:hAnsi="Arial" w:cs="Arial"/>
          <w:b/>
          <w:bCs/>
        </w:rPr>
        <w:t>El Instituto</w:t>
      </w:r>
      <w:r w:rsidRPr="00916ABE">
        <w:rPr>
          <w:rFonts w:ascii="Arial" w:eastAsia="SimSun" w:hAnsi="Arial" w:cs="Arial"/>
        </w:rPr>
        <w:t>”, deberá definir e implementar los siguientes procedimientos</w:t>
      </w:r>
      <w:bookmarkEnd w:id="2019"/>
      <w:r w:rsidRPr="00916ABE">
        <w:rPr>
          <w:rFonts w:ascii="Arial" w:eastAsia="SimSun" w:hAnsi="Arial" w:cs="Arial"/>
        </w:rPr>
        <w:t>:</w:t>
      </w:r>
    </w:p>
    <w:p w14:paraId="37BD6D4F" w14:textId="77777777" w:rsidR="00916ABE" w:rsidRPr="00916ABE" w:rsidRDefault="00916ABE" w:rsidP="00916ABE">
      <w:pPr>
        <w:jc w:val="both"/>
        <w:rPr>
          <w:rFonts w:ascii="Arial" w:eastAsia="SimSun" w:hAnsi="Arial" w:cs="Arial"/>
        </w:rPr>
      </w:pPr>
    </w:p>
    <w:p w14:paraId="791735D4" w14:textId="77777777" w:rsidR="00916ABE" w:rsidRPr="00916ABE" w:rsidRDefault="00916ABE">
      <w:pPr>
        <w:numPr>
          <w:ilvl w:val="0"/>
          <w:numId w:val="274"/>
        </w:numPr>
        <w:jc w:val="both"/>
        <w:rPr>
          <w:rFonts w:ascii="Arial" w:eastAsia="SimSun" w:hAnsi="Arial" w:cs="Arial"/>
        </w:rPr>
      </w:pPr>
      <w:r w:rsidRPr="00916ABE">
        <w:rPr>
          <w:rFonts w:ascii="Arial" w:eastAsia="SimSun" w:hAnsi="Arial" w:cs="Arial"/>
        </w:rPr>
        <w:t>De seguridad de la información.</w:t>
      </w:r>
    </w:p>
    <w:p w14:paraId="0A7906D2" w14:textId="77777777" w:rsidR="00916ABE" w:rsidRPr="00916ABE" w:rsidRDefault="00916ABE">
      <w:pPr>
        <w:numPr>
          <w:ilvl w:val="0"/>
          <w:numId w:val="274"/>
        </w:numPr>
        <w:jc w:val="both"/>
        <w:rPr>
          <w:rFonts w:ascii="Arial" w:eastAsia="SimSun" w:hAnsi="Arial" w:cs="Arial"/>
        </w:rPr>
      </w:pPr>
      <w:r w:rsidRPr="00916ABE">
        <w:rPr>
          <w:rFonts w:ascii="Arial" w:eastAsia="SimSun" w:hAnsi="Arial" w:cs="Arial"/>
        </w:rPr>
        <w:t>De protección de datos personales.</w:t>
      </w:r>
    </w:p>
    <w:p w14:paraId="6007630E" w14:textId="77777777" w:rsidR="00916ABE" w:rsidRPr="00916ABE" w:rsidRDefault="00916ABE">
      <w:pPr>
        <w:numPr>
          <w:ilvl w:val="0"/>
          <w:numId w:val="274"/>
        </w:numPr>
        <w:jc w:val="both"/>
        <w:rPr>
          <w:rFonts w:ascii="Arial" w:eastAsia="SimSun" w:hAnsi="Arial" w:cs="Arial"/>
        </w:rPr>
      </w:pPr>
      <w:r w:rsidRPr="00916ABE">
        <w:rPr>
          <w:rFonts w:ascii="Arial" w:eastAsia="SimSun" w:hAnsi="Arial" w:cs="Arial"/>
        </w:rPr>
        <w:t>De control de acceso físico y lógico a instalaciones e infraestructura tecnológica, complementando con las políticas aplicables.</w:t>
      </w:r>
    </w:p>
    <w:p w14:paraId="166FF5D7" w14:textId="77777777" w:rsidR="00916ABE" w:rsidRPr="00916ABE" w:rsidRDefault="00916ABE" w:rsidP="00916ABE">
      <w:pPr>
        <w:widowControl w:val="0"/>
        <w:jc w:val="both"/>
        <w:rPr>
          <w:rFonts w:ascii="Arial" w:eastAsia="SimSun" w:hAnsi="Arial" w:cs="Arial"/>
        </w:rPr>
      </w:pPr>
    </w:p>
    <w:p w14:paraId="6037063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 anterior, tiene el propósito de establecer un CPC con los más altos estándares de seguridad, garantizando la protección del inmueble, los bienes y el personal involucrado en el tratamiento de los datos personales.</w:t>
      </w:r>
    </w:p>
    <w:p w14:paraId="39F5F59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 </w:t>
      </w:r>
    </w:p>
    <w:p w14:paraId="2BDAC57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Asimismo, “</w:t>
      </w:r>
      <w:r w:rsidRPr="00916ABE">
        <w:rPr>
          <w:rFonts w:ascii="Arial" w:eastAsia="SimSun" w:hAnsi="Arial" w:cs="Arial"/>
          <w:b/>
          <w:bCs/>
        </w:rPr>
        <w:t>El Licitante</w:t>
      </w:r>
      <w:r w:rsidRPr="00916ABE">
        <w:rPr>
          <w:rFonts w:ascii="Arial" w:eastAsia="SimSun" w:hAnsi="Arial" w:cs="Arial"/>
        </w:rPr>
        <w:t>” deberá proponer equipamiento de la más alta calidad y tecnología, asegurando su compatibilidad con los sistemas de seguridad requeridos.</w:t>
      </w:r>
    </w:p>
    <w:p w14:paraId="02D667DC" w14:textId="77777777" w:rsidR="00916ABE" w:rsidRPr="00916ABE" w:rsidRDefault="00916ABE" w:rsidP="00916ABE">
      <w:pPr>
        <w:widowControl w:val="0"/>
        <w:jc w:val="both"/>
        <w:rPr>
          <w:rFonts w:ascii="Arial" w:eastAsia="SimSun" w:hAnsi="Arial" w:cs="Arial"/>
        </w:rPr>
      </w:pPr>
    </w:p>
    <w:p w14:paraId="765B1F89" w14:textId="77777777" w:rsidR="00916ABE" w:rsidRPr="00916ABE" w:rsidRDefault="00916ABE">
      <w:pPr>
        <w:keepNext/>
        <w:numPr>
          <w:ilvl w:val="0"/>
          <w:numId w:val="305"/>
        </w:numPr>
        <w:ind w:left="284" w:hanging="284"/>
        <w:jc w:val="both"/>
        <w:outlineLvl w:val="2"/>
        <w:rPr>
          <w:rFonts w:ascii="Arial" w:eastAsia="SimSun" w:hAnsi="Arial" w:cs="Arial"/>
          <w:bCs/>
          <w:snapToGrid w:val="0"/>
        </w:rPr>
      </w:pPr>
      <w:bookmarkStart w:id="2020" w:name="_Toc199505694"/>
      <w:bookmarkStart w:id="2021" w:name="_Toc208592590"/>
      <w:r w:rsidRPr="00916ABE">
        <w:rPr>
          <w:rFonts w:ascii="Arial" w:eastAsia="SimSun" w:hAnsi="Arial" w:cs="Arial"/>
          <w:b/>
          <w:bCs/>
          <w:snapToGrid w:val="0"/>
        </w:rPr>
        <w:t>Medidas de seguridad técnicas</w:t>
      </w:r>
      <w:bookmarkEnd w:id="2020"/>
      <w:r w:rsidRPr="00916ABE">
        <w:rPr>
          <w:rFonts w:ascii="Arial" w:eastAsia="SimSun" w:hAnsi="Arial" w:cs="Arial"/>
          <w:b/>
          <w:bCs/>
          <w:snapToGrid w:val="0"/>
        </w:rPr>
        <w:t>.</w:t>
      </w:r>
      <w:bookmarkEnd w:id="2021"/>
    </w:p>
    <w:p w14:paraId="20D5C8F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b/>
      </w:r>
    </w:p>
    <w:p w14:paraId="448AFEB3" w14:textId="77777777" w:rsidR="00916ABE" w:rsidRPr="00916ABE" w:rsidRDefault="00916ABE">
      <w:pPr>
        <w:keepNext/>
        <w:numPr>
          <w:ilvl w:val="0"/>
          <w:numId w:val="306"/>
        </w:numPr>
        <w:ind w:left="1425"/>
        <w:outlineLvl w:val="3"/>
        <w:rPr>
          <w:rFonts w:ascii="Arial" w:eastAsia="SimSun" w:hAnsi="Arial" w:cs="Arial"/>
          <w:b/>
          <w:bCs/>
          <w:snapToGrid w:val="0"/>
        </w:rPr>
      </w:pPr>
      <w:r w:rsidRPr="00916ABE">
        <w:rPr>
          <w:rFonts w:ascii="Arial" w:eastAsia="SimSun" w:hAnsi="Arial" w:cs="Arial"/>
          <w:b/>
          <w:snapToGrid w:val="0"/>
        </w:rPr>
        <w:t>Procedimientos de operación</w:t>
      </w:r>
      <w:r w:rsidRPr="00916ABE">
        <w:rPr>
          <w:rFonts w:ascii="Arial" w:eastAsia="SimSun" w:hAnsi="Arial" w:cs="Arial"/>
          <w:b/>
          <w:bCs/>
          <w:snapToGrid w:val="0"/>
        </w:rPr>
        <w:t>.</w:t>
      </w:r>
    </w:p>
    <w:p w14:paraId="2359EC80" w14:textId="77777777" w:rsidR="00916ABE" w:rsidRPr="00916ABE" w:rsidRDefault="00916ABE" w:rsidP="00916ABE">
      <w:pPr>
        <w:rPr>
          <w:rFonts w:eastAsia="SimSun"/>
        </w:rPr>
      </w:pPr>
    </w:p>
    <w:p w14:paraId="4BD2AB50"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deberá definir, comunicar y garantizar la aplicación de los siguientes procedimientos aplicables a la operación de la infraestructura tecnológica que forma parte del servicio:</w:t>
      </w:r>
    </w:p>
    <w:p w14:paraId="6C02FA78" w14:textId="77777777" w:rsidR="00916ABE" w:rsidRPr="00916ABE" w:rsidRDefault="00916ABE" w:rsidP="00916ABE">
      <w:pPr>
        <w:jc w:val="both"/>
        <w:rPr>
          <w:rFonts w:ascii="Arial" w:eastAsia="SimSun" w:hAnsi="Arial" w:cs="Arial"/>
        </w:rPr>
      </w:pPr>
    </w:p>
    <w:p w14:paraId="494FC8B3" w14:textId="77777777" w:rsidR="00916ABE" w:rsidRPr="00916ABE" w:rsidRDefault="00916ABE" w:rsidP="00916ABE">
      <w:pPr>
        <w:jc w:val="both"/>
        <w:rPr>
          <w:rFonts w:ascii="Arial" w:eastAsia="SimSun" w:hAnsi="Arial" w:cs="Arial"/>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5"/>
        <w:gridCol w:w="6475"/>
      </w:tblGrid>
      <w:tr w:rsidR="00916ABE" w:rsidRPr="00916ABE" w14:paraId="5AA8BCB0" w14:textId="77777777" w:rsidTr="00B73D10">
        <w:trPr>
          <w:cantSplit/>
          <w:tblHeader/>
          <w:jc w:val="center"/>
        </w:trPr>
        <w:tc>
          <w:tcPr>
            <w:tcW w:w="22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hideMark/>
          </w:tcPr>
          <w:p w14:paraId="14D365A7"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Descripción</w:t>
            </w:r>
          </w:p>
        </w:tc>
        <w:tc>
          <w:tcPr>
            <w:tcW w:w="64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hideMark/>
          </w:tcPr>
          <w:p w14:paraId="0CEF7D5B" w14:textId="77777777" w:rsidR="00916ABE" w:rsidRPr="00916ABE" w:rsidRDefault="00916ABE" w:rsidP="00916ABE">
            <w:pPr>
              <w:widowControl w:val="0"/>
              <w:tabs>
                <w:tab w:val="left" w:pos="2467"/>
                <w:tab w:val="center" w:pos="3231"/>
              </w:tabs>
              <w:jc w:val="center"/>
              <w:rPr>
                <w:rFonts w:ascii="Arial" w:eastAsia="SimSun" w:hAnsi="Arial" w:cs="Arial"/>
                <w:b/>
                <w:bCs/>
              </w:rPr>
            </w:pPr>
            <w:r w:rsidRPr="00916ABE">
              <w:rPr>
                <w:rFonts w:ascii="Arial" w:eastAsia="SimSun" w:hAnsi="Arial" w:cs="Arial"/>
                <w:b/>
                <w:bCs/>
              </w:rPr>
              <w:t>Requerimientos</w:t>
            </w:r>
          </w:p>
        </w:tc>
      </w:tr>
      <w:tr w:rsidR="00916ABE" w:rsidRPr="00916ABE" w14:paraId="2286428C"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65B815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Procedimiento para el manejo de información sensible.</w:t>
            </w: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F7E5C98" w14:textId="77777777" w:rsidR="00916ABE" w:rsidRPr="00916ABE" w:rsidRDefault="00916ABE" w:rsidP="00916ABE">
            <w:pPr>
              <w:snapToGrid w:val="0"/>
              <w:jc w:val="both"/>
              <w:rPr>
                <w:rFonts w:ascii="Arial" w:eastAsia="SimSun" w:hAnsi="Arial" w:cs="Arial"/>
              </w:rPr>
            </w:pPr>
            <w:r w:rsidRPr="00916ABE">
              <w:rPr>
                <w:rFonts w:ascii="Arial" w:eastAsia="SimSun" w:hAnsi="Arial" w:cs="Arial"/>
              </w:rPr>
              <w:t>El procedimiento de manejo de información sensible deberá incluir al menos los siguientes puntos:</w:t>
            </w:r>
          </w:p>
          <w:p w14:paraId="3DB31992" w14:textId="77777777" w:rsidR="00916ABE" w:rsidRPr="00916ABE" w:rsidRDefault="00916ABE" w:rsidP="00916ABE">
            <w:pPr>
              <w:snapToGrid w:val="0"/>
              <w:jc w:val="both"/>
              <w:rPr>
                <w:rFonts w:ascii="Arial" w:eastAsia="SimSun" w:hAnsi="Arial" w:cs="Arial"/>
              </w:rPr>
            </w:pPr>
          </w:p>
          <w:p w14:paraId="1AE8D487" w14:textId="77777777" w:rsidR="00916ABE" w:rsidRPr="00916ABE" w:rsidRDefault="00916ABE">
            <w:pPr>
              <w:numPr>
                <w:ilvl w:val="0"/>
                <w:numId w:val="275"/>
              </w:numPr>
              <w:snapToGrid w:val="0"/>
              <w:contextualSpacing/>
              <w:jc w:val="both"/>
              <w:rPr>
                <w:rFonts w:ascii="Arial" w:eastAsia="SimSun" w:hAnsi="Arial" w:cs="Arial"/>
                <w:snapToGrid w:val="0"/>
              </w:rPr>
            </w:pPr>
            <w:r w:rsidRPr="00916ABE">
              <w:rPr>
                <w:rFonts w:ascii="Arial" w:eastAsia="SimSun" w:hAnsi="Arial" w:cs="Arial"/>
                <w:snapToGrid w:val="0"/>
              </w:rPr>
              <w:t>Listado de los destinatarios autorizados para acceder a datos sensibles, basado en la necesidad para llevar a cabo sus funciones.</w:t>
            </w:r>
          </w:p>
          <w:p w14:paraId="712DF464" w14:textId="77777777" w:rsidR="00916ABE" w:rsidRPr="00916ABE" w:rsidRDefault="00916ABE">
            <w:pPr>
              <w:numPr>
                <w:ilvl w:val="0"/>
                <w:numId w:val="275"/>
              </w:numPr>
              <w:snapToGrid w:val="0"/>
              <w:contextualSpacing/>
              <w:jc w:val="both"/>
              <w:rPr>
                <w:rFonts w:ascii="Arial" w:eastAsia="SimSun" w:hAnsi="Arial" w:cs="Arial"/>
                <w:snapToGrid w:val="0"/>
              </w:rPr>
            </w:pPr>
            <w:r w:rsidRPr="00916ABE">
              <w:rPr>
                <w:rFonts w:ascii="Arial" w:eastAsia="SimSun" w:hAnsi="Arial" w:cs="Arial"/>
                <w:snapToGrid w:val="0"/>
              </w:rPr>
              <w:t xml:space="preserve">Definición de </w:t>
            </w:r>
            <w:r w:rsidRPr="00916ABE">
              <w:rPr>
                <w:rFonts w:ascii="Arial" w:eastAsia="SimSun" w:hAnsi="Arial" w:cs="Arial"/>
                <w:snapToGrid w:val="0"/>
                <w:lang w:eastAsia="ja-JP"/>
              </w:rPr>
              <w:t>roles y responsabilidades del personal involucrado en la gestión, almacenamiento, transmisión y eliminación de información sensible,</w:t>
            </w:r>
          </w:p>
          <w:p w14:paraId="0B0586C2" w14:textId="77777777" w:rsidR="00916ABE" w:rsidRPr="00916ABE" w:rsidRDefault="00916ABE">
            <w:pPr>
              <w:numPr>
                <w:ilvl w:val="0"/>
                <w:numId w:val="275"/>
              </w:numPr>
              <w:snapToGrid w:val="0"/>
              <w:contextualSpacing/>
              <w:jc w:val="both"/>
              <w:rPr>
                <w:rFonts w:ascii="Arial" w:eastAsia="SimSun" w:hAnsi="Arial" w:cs="Arial"/>
                <w:snapToGrid w:val="0"/>
              </w:rPr>
            </w:pPr>
            <w:r w:rsidRPr="00916ABE">
              <w:rPr>
                <w:rFonts w:ascii="Arial" w:eastAsia="SimSun" w:hAnsi="Arial" w:cs="Arial"/>
                <w:snapToGrid w:val="0"/>
              </w:rPr>
              <w:t>Restricciones y controles de seguridad para evitar la copia no autorizada de datos sensibles en medios de almacenamiento extraíbles como son cintas, discos duros externos, memorias, CDs y DVDs.</w:t>
            </w:r>
          </w:p>
          <w:p w14:paraId="6E0F7FA3" w14:textId="77777777" w:rsidR="00916ABE" w:rsidRPr="00916ABE" w:rsidRDefault="00916ABE">
            <w:pPr>
              <w:numPr>
                <w:ilvl w:val="0"/>
                <w:numId w:val="275"/>
              </w:numPr>
              <w:snapToGrid w:val="0"/>
              <w:contextualSpacing/>
              <w:jc w:val="both"/>
              <w:rPr>
                <w:rFonts w:ascii="Arial" w:eastAsia="SimSun" w:hAnsi="Arial" w:cs="Arial"/>
                <w:snapToGrid w:val="0"/>
              </w:rPr>
            </w:pPr>
            <w:r w:rsidRPr="00916ABE">
              <w:rPr>
                <w:rFonts w:ascii="Arial" w:eastAsia="SimSun" w:hAnsi="Arial" w:cs="Arial"/>
                <w:snapToGrid w:val="0"/>
              </w:rPr>
              <w:t>Lineamientos de etiquetado y clasificación de medios físicos removibles que contengan información sensible, asegurando su correcta identificación y manejo.</w:t>
            </w:r>
          </w:p>
          <w:p w14:paraId="63A09523" w14:textId="77777777" w:rsidR="00916ABE" w:rsidRPr="00916ABE" w:rsidRDefault="00916ABE">
            <w:pPr>
              <w:numPr>
                <w:ilvl w:val="0"/>
                <w:numId w:val="275"/>
              </w:numPr>
              <w:snapToGrid w:val="0"/>
              <w:contextualSpacing/>
              <w:jc w:val="both"/>
              <w:rPr>
                <w:rFonts w:ascii="Arial" w:eastAsia="SimSun" w:hAnsi="Arial" w:cs="Arial"/>
                <w:snapToGrid w:val="0"/>
              </w:rPr>
            </w:pPr>
            <w:r w:rsidRPr="00916ABE">
              <w:rPr>
                <w:rFonts w:ascii="Arial" w:eastAsia="SimSun" w:hAnsi="Arial" w:cs="Arial"/>
                <w:snapToGrid w:val="0"/>
              </w:rPr>
              <w:t>Mecanismos de borrado seguro de información sensible almacenada en medios de almacenamiento extraíbles susceptibles a ser reutilizados.</w:t>
            </w:r>
          </w:p>
        </w:tc>
      </w:tr>
      <w:tr w:rsidR="00916ABE" w:rsidRPr="00916ABE" w14:paraId="24CA19B6"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3B3BEB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Procedimiento de gestión de cambios.</w:t>
            </w: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A9363E" w14:textId="77777777" w:rsidR="00916ABE" w:rsidRPr="00916ABE" w:rsidRDefault="00916ABE" w:rsidP="00916ABE">
            <w:pPr>
              <w:snapToGrid w:val="0"/>
              <w:jc w:val="both"/>
              <w:rPr>
                <w:rFonts w:ascii="Arial" w:eastAsia="SimSun" w:hAnsi="Arial" w:cs="Arial"/>
              </w:rPr>
            </w:pPr>
            <w:r w:rsidRPr="00916ABE">
              <w:rPr>
                <w:rFonts w:ascii="Arial" w:eastAsia="SimSun" w:hAnsi="Arial" w:cs="Arial"/>
              </w:rPr>
              <w:t>El procedimiento de control de cambios deberá incluir al menos los siguientes puntos:</w:t>
            </w:r>
          </w:p>
          <w:p w14:paraId="0392E3B6" w14:textId="77777777" w:rsidR="00916ABE" w:rsidRPr="00916ABE" w:rsidRDefault="00916ABE" w:rsidP="00916ABE">
            <w:pPr>
              <w:snapToGrid w:val="0"/>
              <w:jc w:val="both"/>
              <w:rPr>
                <w:rFonts w:ascii="Arial" w:eastAsia="SimSun" w:hAnsi="Arial" w:cs="Arial"/>
              </w:rPr>
            </w:pPr>
          </w:p>
          <w:p w14:paraId="353661E8" w14:textId="77777777" w:rsidR="00916ABE" w:rsidRPr="00916ABE" w:rsidRDefault="00916ABE" w:rsidP="00916ABE">
            <w:pPr>
              <w:snapToGrid w:val="0"/>
              <w:jc w:val="both"/>
              <w:rPr>
                <w:rFonts w:ascii="Arial" w:eastAsia="SimSun" w:hAnsi="Arial" w:cs="Arial"/>
                <w:b/>
                <w:u w:val="single"/>
              </w:rPr>
            </w:pPr>
            <w:r w:rsidRPr="00916ABE">
              <w:rPr>
                <w:rFonts w:ascii="Arial" w:eastAsia="SimSun" w:hAnsi="Arial" w:cs="Arial"/>
                <w:b/>
                <w:u w:val="single"/>
              </w:rPr>
              <w:t>Preparación inicial de servidores y equipos de comunicaciones:</w:t>
            </w:r>
          </w:p>
          <w:p w14:paraId="0256E23E" w14:textId="77777777" w:rsidR="00916ABE" w:rsidRPr="00916ABE" w:rsidRDefault="00916ABE">
            <w:pPr>
              <w:numPr>
                <w:ilvl w:val="0"/>
                <w:numId w:val="276"/>
              </w:numPr>
              <w:snapToGrid w:val="0"/>
              <w:contextualSpacing/>
              <w:jc w:val="both"/>
              <w:rPr>
                <w:rFonts w:ascii="Arial" w:eastAsia="SimSun" w:hAnsi="Arial" w:cs="Arial"/>
                <w:snapToGrid w:val="0"/>
              </w:rPr>
            </w:pPr>
            <w:r w:rsidRPr="00916ABE">
              <w:rPr>
                <w:rFonts w:ascii="Arial" w:eastAsia="SimSun" w:hAnsi="Arial" w:cs="Arial"/>
                <w:snapToGrid w:val="0"/>
              </w:rPr>
              <w:t xml:space="preserve">La lista del </w:t>
            </w:r>
            <w:r w:rsidRPr="00916ABE">
              <w:rPr>
                <w:rFonts w:ascii="Arial" w:eastAsia="SimSun" w:hAnsi="Arial" w:cs="Arial"/>
                <w:i/>
                <w:iCs/>
                <w:snapToGrid w:val="0"/>
              </w:rPr>
              <w:t>Software</w:t>
            </w:r>
            <w:r w:rsidRPr="00916ABE">
              <w:rPr>
                <w:rFonts w:ascii="Arial" w:eastAsia="SimSun" w:hAnsi="Arial" w:cs="Arial"/>
                <w:snapToGrid w:val="0"/>
              </w:rPr>
              <w:t xml:space="preserve"> autorizado para instalar en los servidores y equipos de comunicaciones que forman parte del servicio, incluyendo la versión</w:t>
            </w:r>
            <w:r w:rsidRPr="00916ABE">
              <w:rPr>
                <w:rFonts w:ascii="Arial" w:eastAsia="SimSun" w:hAnsi="Arial" w:cs="Arial"/>
                <w:i/>
                <w:iCs/>
                <w:snapToGrid w:val="0"/>
              </w:rPr>
              <w:t>.</w:t>
            </w:r>
          </w:p>
          <w:p w14:paraId="5A3219A5" w14:textId="77777777" w:rsidR="00916ABE" w:rsidRPr="00916ABE" w:rsidRDefault="00916ABE">
            <w:pPr>
              <w:numPr>
                <w:ilvl w:val="0"/>
                <w:numId w:val="276"/>
              </w:numPr>
              <w:snapToGrid w:val="0"/>
              <w:contextualSpacing/>
              <w:jc w:val="both"/>
              <w:rPr>
                <w:rFonts w:ascii="Arial" w:eastAsia="SimSun" w:hAnsi="Arial" w:cs="Arial"/>
                <w:snapToGrid w:val="0"/>
              </w:rPr>
            </w:pPr>
            <w:r w:rsidRPr="00916ABE">
              <w:rPr>
                <w:rFonts w:ascii="Arial" w:eastAsia="SimSun" w:hAnsi="Arial" w:cs="Arial"/>
                <w:snapToGrid w:val="0"/>
              </w:rPr>
              <w:lastRenderedPageBreak/>
              <w:t>Documentos que detallen la configuración de parámetros que deben cumplir los activos informáticos (servidores y equipos de comunicaciones) durante las tareas de preparación inicial.</w:t>
            </w:r>
          </w:p>
          <w:p w14:paraId="4F0EC6D4" w14:textId="77777777" w:rsidR="00916ABE" w:rsidRPr="00916ABE" w:rsidRDefault="00916ABE">
            <w:pPr>
              <w:numPr>
                <w:ilvl w:val="0"/>
                <w:numId w:val="276"/>
              </w:numPr>
              <w:snapToGrid w:val="0"/>
              <w:contextualSpacing/>
              <w:jc w:val="both"/>
              <w:rPr>
                <w:rFonts w:ascii="Arial" w:eastAsia="SimSun" w:hAnsi="Arial" w:cs="Arial"/>
                <w:snapToGrid w:val="0"/>
              </w:rPr>
            </w:pPr>
            <w:r w:rsidRPr="00916ABE">
              <w:rPr>
                <w:rFonts w:ascii="Arial" w:eastAsia="SimSun" w:hAnsi="Arial" w:cs="Arial"/>
                <w:snapToGrid w:val="0"/>
              </w:rPr>
              <w:t>Roles y responsabilidades del personal involucrado en las tareas de preparación inicial de los activos informáticos que forman parte del servicio.</w:t>
            </w:r>
          </w:p>
          <w:p w14:paraId="04EE957A" w14:textId="77777777" w:rsidR="00916ABE" w:rsidRPr="00916ABE" w:rsidRDefault="00916ABE">
            <w:pPr>
              <w:numPr>
                <w:ilvl w:val="0"/>
                <w:numId w:val="276"/>
              </w:numPr>
              <w:snapToGrid w:val="0"/>
              <w:contextualSpacing/>
              <w:jc w:val="both"/>
              <w:rPr>
                <w:rFonts w:ascii="Arial" w:eastAsia="SimSun" w:hAnsi="Arial" w:cs="Arial"/>
                <w:snapToGrid w:val="0"/>
              </w:rPr>
            </w:pPr>
            <w:r w:rsidRPr="00916ABE">
              <w:rPr>
                <w:rFonts w:ascii="Arial" w:eastAsia="SimSun" w:hAnsi="Arial" w:cs="Arial"/>
                <w:snapToGrid w:val="0"/>
              </w:rPr>
              <w:t>Descripción de los mecanismos que garanticen que los puertos, servicios y aplicaciones instalados en los servidores y equipos de comunicaciones, que no son específicamente requeridos para la funcionalidad como parte del proceso de producción de CPV sean desactivados o eliminados.</w:t>
            </w:r>
          </w:p>
          <w:p w14:paraId="4FE9105B" w14:textId="77777777" w:rsidR="00916ABE" w:rsidRPr="00916ABE" w:rsidRDefault="00916ABE" w:rsidP="00916ABE">
            <w:pPr>
              <w:snapToGrid w:val="0"/>
              <w:ind w:left="360"/>
              <w:contextualSpacing/>
              <w:jc w:val="both"/>
              <w:rPr>
                <w:rFonts w:ascii="Arial" w:eastAsia="SimSun" w:hAnsi="Arial" w:cs="Arial"/>
                <w:snapToGrid w:val="0"/>
              </w:rPr>
            </w:pPr>
          </w:p>
          <w:p w14:paraId="3B256540" w14:textId="77777777" w:rsidR="00916ABE" w:rsidRPr="00916ABE" w:rsidRDefault="00916ABE" w:rsidP="00916ABE">
            <w:pPr>
              <w:snapToGrid w:val="0"/>
              <w:jc w:val="both"/>
              <w:rPr>
                <w:rFonts w:ascii="Arial" w:eastAsia="SimSun" w:hAnsi="Arial" w:cs="Arial"/>
                <w:b/>
                <w:u w:val="single"/>
              </w:rPr>
            </w:pPr>
            <w:r w:rsidRPr="00916ABE">
              <w:rPr>
                <w:rFonts w:ascii="Arial" w:eastAsia="SimSun" w:hAnsi="Arial" w:cs="Arial"/>
                <w:b/>
                <w:u w:val="single"/>
              </w:rPr>
              <w:t>Verificación de la preparación inicial:</w:t>
            </w:r>
          </w:p>
          <w:p w14:paraId="24AA1B33" w14:textId="77777777" w:rsidR="00916ABE" w:rsidRPr="00916ABE" w:rsidRDefault="00916ABE">
            <w:pPr>
              <w:numPr>
                <w:ilvl w:val="0"/>
                <w:numId w:val="310"/>
              </w:numPr>
              <w:snapToGrid w:val="0"/>
              <w:contextualSpacing/>
              <w:jc w:val="both"/>
              <w:rPr>
                <w:rFonts w:ascii="Arial" w:eastAsia="SimSun" w:hAnsi="Arial" w:cs="Arial"/>
                <w:snapToGrid w:val="0"/>
              </w:rPr>
            </w:pPr>
            <w:r w:rsidRPr="00916ABE">
              <w:rPr>
                <w:rFonts w:ascii="Arial" w:eastAsia="SimSun" w:hAnsi="Arial" w:cs="Arial"/>
                <w:snapToGrid w:val="0"/>
              </w:rPr>
              <w:t>Roles y responsabilidades del personal involucrado en las tareas de verificaci</w:t>
            </w:r>
            <w:r w:rsidRPr="00916ABE">
              <w:rPr>
                <w:rFonts w:ascii="Arial" w:eastAsia="SimSun" w:hAnsi="Arial" w:cs="Arial"/>
                <w:snapToGrid w:val="0"/>
                <w:lang w:eastAsia="ja-JP"/>
              </w:rPr>
              <w:t>ón</w:t>
            </w:r>
            <w:r w:rsidRPr="00916ABE">
              <w:rPr>
                <w:rFonts w:ascii="Arial" w:eastAsia="SimSun" w:hAnsi="Arial" w:cs="Arial"/>
                <w:snapToGrid w:val="0"/>
              </w:rPr>
              <w:t xml:space="preserve"> de los servidores y equipos de comunicación.</w:t>
            </w:r>
          </w:p>
          <w:p w14:paraId="2CE229ED" w14:textId="77777777" w:rsidR="00916ABE" w:rsidRPr="00916ABE" w:rsidRDefault="00916ABE">
            <w:pPr>
              <w:numPr>
                <w:ilvl w:val="0"/>
                <w:numId w:val="310"/>
              </w:numPr>
              <w:snapToGrid w:val="0"/>
              <w:contextualSpacing/>
              <w:jc w:val="both"/>
              <w:rPr>
                <w:rFonts w:ascii="Arial" w:eastAsia="SimSun" w:hAnsi="Arial" w:cs="Arial"/>
                <w:snapToGrid w:val="0"/>
              </w:rPr>
            </w:pPr>
            <w:r w:rsidRPr="00916ABE">
              <w:rPr>
                <w:rFonts w:ascii="Arial" w:eastAsia="SimSun" w:hAnsi="Arial" w:cs="Arial"/>
                <w:snapToGrid w:val="0"/>
              </w:rPr>
              <w:t>Documentación y resguardo de los resultados de las tareas verificación de los servidores y equipos de comunicación.</w:t>
            </w:r>
          </w:p>
          <w:p w14:paraId="7B6F3DFD" w14:textId="77777777" w:rsidR="00916ABE" w:rsidRPr="00916ABE" w:rsidRDefault="00916ABE" w:rsidP="00916ABE">
            <w:pPr>
              <w:snapToGrid w:val="0"/>
              <w:ind w:left="360"/>
              <w:contextualSpacing/>
              <w:jc w:val="both"/>
              <w:rPr>
                <w:rFonts w:ascii="Arial" w:eastAsia="SimSun" w:hAnsi="Arial" w:cs="Arial"/>
                <w:snapToGrid w:val="0"/>
              </w:rPr>
            </w:pPr>
          </w:p>
          <w:p w14:paraId="75AA0B64" w14:textId="77777777" w:rsidR="00916ABE" w:rsidRPr="00916ABE" w:rsidRDefault="00916ABE" w:rsidP="00916ABE">
            <w:pPr>
              <w:snapToGrid w:val="0"/>
              <w:jc w:val="both"/>
              <w:rPr>
                <w:rFonts w:ascii="Arial" w:eastAsia="SimSun" w:hAnsi="Arial" w:cs="Arial"/>
                <w:b/>
                <w:u w:val="single"/>
              </w:rPr>
            </w:pPr>
            <w:r w:rsidRPr="00916ABE">
              <w:rPr>
                <w:rFonts w:ascii="Arial" w:eastAsia="SimSun" w:hAnsi="Arial" w:cs="Arial"/>
                <w:b/>
                <w:u w:val="single"/>
              </w:rPr>
              <w:t>Control de cambios:</w:t>
            </w:r>
          </w:p>
          <w:p w14:paraId="1783FE88" w14:textId="77777777" w:rsidR="00916ABE" w:rsidRPr="00916ABE" w:rsidRDefault="00916ABE">
            <w:pPr>
              <w:numPr>
                <w:ilvl w:val="0"/>
                <w:numId w:val="311"/>
              </w:numPr>
              <w:snapToGrid w:val="0"/>
              <w:contextualSpacing/>
              <w:jc w:val="both"/>
              <w:rPr>
                <w:rFonts w:ascii="Arial" w:eastAsia="SimSun" w:hAnsi="Arial" w:cs="Arial"/>
                <w:snapToGrid w:val="0"/>
              </w:rPr>
            </w:pPr>
            <w:r w:rsidRPr="00916ABE">
              <w:rPr>
                <w:rFonts w:ascii="Arial" w:eastAsia="SimSun" w:hAnsi="Arial" w:cs="Arial"/>
                <w:snapToGrid w:val="0"/>
              </w:rPr>
              <w:t>Roles y responsabilidades del personal involucrado en las tareas de control de cambios.</w:t>
            </w:r>
          </w:p>
          <w:p w14:paraId="3DC85CFB" w14:textId="77777777" w:rsidR="00916ABE" w:rsidRPr="00916ABE" w:rsidRDefault="00916ABE">
            <w:pPr>
              <w:numPr>
                <w:ilvl w:val="0"/>
                <w:numId w:val="311"/>
              </w:numPr>
              <w:snapToGrid w:val="0"/>
              <w:contextualSpacing/>
              <w:jc w:val="both"/>
              <w:rPr>
                <w:rFonts w:ascii="Arial" w:eastAsia="SimSun" w:hAnsi="Arial" w:cs="Arial"/>
                <w:snapToGrid w:val="0"/>
              </w:rPr>
            </w:pPr>
            <w:r w:rsidRPr="00916ABE">
              <w:rPr>
                <w:rFonts w:ascii="Arial" w:eastAsia="SimSun" w:hAnsi="Arial" w:cs="Arial"/>
                <w:snapToGrid w:val="0"/>
              </w:rPr>
              <w:t>Aprobación formal de los cambios propuestos.</w:t>
            </w:r>
          </w:p>
          <w:p w14:paraId="4AA3DE27" w14:textId="77777777" w:rsidR="00916ABE" w:rsidRPr="00916ABE" w:rsidRDefault="00916ABE">
            <w:pPr>
              <w:numPr>
                <w:ilvl w:val="0"/>
                <w:numId w:val="311"/>
              </w:numPr>
              <w:snapToGrid w:val="0"/>
              <w:contextualSpacing/>
              <w:jc w:val="both"/>
              <w:rPr>
                <w:rFonts w:ascii="Arial" w:eastAsia="SimSun" w:hAnsi="Arial" w:cs="Arial"/>
                <w:snapToGrid w:val="0"/>
              </w:rPr>
            </w:pPr>
            <w:r w:rsidRPr="00916ABE">
              <w:rPr>
                <w:rFonts w:ascii="Arial" w:eastAsia="SimSun" w:hAnsi="Arial" w:cs="Arial"/>
                <w:snapToGrid w:val="0"/>
              </w:rPr>
              <w:t>Generación y resguardo de la bitácora de los cambios aplicados.</w:t>
            </w:r>
          </w:p>
          <w:p w14:paraId="0B8E5743" w14:textId="77777777" w:rsidR="00916ABE" w:rsidRPr="00916ABE" w:rsidRDefault="00916ABE" w:rsidP="00916ABE">
            <w:pPr>
              <w:snapToGrid w:val="0"/>
              <w:ind w:left="360"/>
              <w:contextualSpacing/>
              <w:jc w:val="both"/>
              <w:rPr>
                <w:rFonts w:ascii="Arial" w:eastAsia="SimSun" w:hAnsi="Arial" w:cs="Arial"/>
                <w:snapToGrid w:val="0"/>
              </w:rPr>
            </w:pPr>
          </w:p>
          <w:p w14:paraId="6EB657B0" w14:textId="77777777" w:rsidR="00916ABE" w:rsidRPr="00916ABE" w:rsidRDefault="00916ABE" w:rsidP="00916ABE">
            <w:pPr>
              <w:snapToGrid w:val="0"/>
              <w:jc w:val="both"/>
              <w:rPr>
                <w:rFonts w:ascii="Arial" w:eastAsia="SimSun" w:hAnsi="Arial" w:cs="Arial"/>
                <w:b/>
                <w:u w:val="single"/>
              </w:rPr>
            </w:pPr>
            <w:r w:rsidRPr="00916ABE">
              <w:rPr>
                <w:rFonts w:ascii="Arial" w:eastAsia="SimSun" w:hAnsi="Arial" w:cs="Arial"/>
                <w:b/>
                <w:u w:val="single"/>
              </w:rPr>
              <w:t>Mantenimientos correctivos y preventivos:</w:t>
            </w:r>
          </w:p>
          <w:p w14:paraId="644EFD89" w14:textId="77777777" w:rsidR="00916ABE" w:rsidRPr="00916ABE" w:rsidRDefault="00916ABE">
            <w:pPr>
              <w:numPr>
                <w:ilvl w:val="0"/>
                <w:numId w:val="312"/>
              </w:numPr>
              <w:snapToGrid w:val="0"/>
              <w:contextualSpacing/>
              <w:jc w:val="both"/>
              <w:rPr>
                <w:rFonts w:ascii="Arial" w:eastAsia="SimSun" w:hAnsi="Arial" w:cs="Arial"/>
                <w:snapToGrid w:val="0"/>
              </w:rPr>
            </w:pPr>
            <w:r w:rsidRPr="00916ABE">
              <w:rPr>
                <w:rFonts w:ascii="Arial" w:eastAsia="SimSun" w:hAnsi="Arial" w:cs="Arial"/>
                <w:snapToGrid w:val="0"/>
              </w:rPr>
              <w:t>Criterios de aceptación de pruebas para los cambios</w:t>
            </w:r>
          </w:p>
          <w:p w14:paraId="456161B0" w14:textId="77777777" w:rsidR="00916ABE" w:rsidRPr="00916ABE" w:rsidRDefault="00916ABE">
            <w:pPr>
              <w:numPr>
                <w:ilvl w:val="0"/>
                <w:numId w:val="312"/>
              </w:numPr>
              <w:snapToGrid w:val="0"/>
              <w:contextualSpacing/>
              <w:jc w:val="both"/>
              <w:rPr>
                <w:rFonts w:ascii="Arial" w:eastAsia="SimSun" w:hAnsi="Arial" w:cs="Arial"/>
                <w:snapToGrid w:val="0"/>
              </w:rPr>
            </w:pPr>
            <w:r w:rsidRPr="00916ABE">
              <w:rPr>
                <w:rFonts w:ascii="Arial" w:eastAsia="SimSun" w:hAnsi="Arial" w:cs="Arial"/>
                <w:snapToGrid w:val="0"/>
              </w:rPr>
              <w:t>Planes de implementación de los cambios.</w:t>
            </w:r>
          </w:p>
          <w:p w14:paraId="43ED6C83" w14:textId="77777777" w:rsidR="00916ABE" w:rsidRPr="00916ABE" w:rsidRDefault="00916ABE">
            <w:pPr>
              <w:numPr>
                <w:ilvl w:val="0"/>
                <w:numId w:val="312"/>
              </w:numPr>
              <w:snapToGrid w:val="0"/>
              <w:contextualSpacing/>
              <w:jc w:val="both"/>
              <w:rPr>
                <w:rFonts w:ascii="Arial" w:eastAsia="SimSun" w:hAnsi="Arial" w:cs="Arial"/>
                <w:snapToGrid w:val="0"/>
              </w:rPr>
            </w:pPr>
            <w:r w:rsidRPr="00916ABE">
              <w:rPr>
                <w:rFonts w:ascii="Arial" w:eastAsia="SimSun" w:hAnsi="Arial" w:cs="Arial"/>
                <w:snapToGrid w:val="0"/>
              </w:rPr>
              <w:t>Consideraciones de emergencia y contingencia incluidos planes de restauración.</w:t>
            </w:r>
          </w:p>
          <w:p w14:paraId="0668B3B0" w14:textId="77777777" w:rsidR="00916ABE" w:rsidRPr="00916ABE" w:rsidRDefault="00916ABE">
            <w:pPr>
              <w:numPr>
                <w:ilvl w:val="0"/>
                <w:numId w:val="312"/>
              </w:numPr>
              <w:snapToGrid w:val="0"/>
              <w:contextualSpacing/>
              <w:jc w:val="both"/>
              <w:rPr>
                <w:rFonts w:ascii="Arial" w:eastAsia="SimSun" w:hAnsi="Arial" w:cs="Arial"/>
                <w:snapToGrid w:val="0"/>
              </w:rPr>
            </w:pPr>
            <w:r w:rsidRPr="00916ABE">
              <w:rPr>
                <w:rFonts w:ascii="Arial" w:eastAsia="SimSun" w:hAnsi="Arial" w:cs="Arial"/>
                <w:snapToGrid w:val="0"/>
              </w:rPr>
              <w:t xml:space="preserve">La lista del </w:t>
            </w:r>
            <w:r w:rsidRPr="00916ABE">
              <w:rPr>
                <w:rFonts w:ascii="Arial" w:eastAsia="SimSun" w:hAnsi="Arial" w:cs="Arial"/>
                <w:i/>
                <w:iCs/>
                <w:snapToGrid w:val="0"/>
              </w:rPr>
              <w:t>Software</w:t>
            </w:r>
            <w:r w:rsidRPr="00916ABE">
              <w:rPr>
                <w:rFonts w:ascii="Arial" w:eastAsia="SimSun" w:hAnsi="Arial" w:cs="Arial"/>
                <w:snapToGrid w:val="0"/>
              </w:rPr>
              <w:t xml:space="preserve"> y/o </w:t>
            </w:r>
            <w:r w:rsidRPr="00916ABE">
              <w:rPr>
                <w:rFonts w:ascii="Arial" w:eastAsia="SimSun" w:hAnsi="Arial" w:cs="Arial"/>
                <w:i/>
                <w:iCs/>
                <w:snapToGrid w:val="0"/>
              </w:rPr>
              <w:t>Hardware</w:t>
            </w:r>
            <w:r w:rsidRPr="00916ABE">
              <w:rPr>
                <w:rFonts w:ascii="Arial" w:eastAsia="SimSun" w:hAnsi="Arial" w:cs="Arial"/>
                <w:snapToGrid w:val="0"/>
              </w:rPr>
              <w:t xml:space="preserve"> objeto de mantenimientos correctivos y preventivos, incluyendo la versión del </w:t>
            </w:r>
            <w:r w:rsidRPr="00916ABE">
              <w:rPr>
                <w:rFonts w:ascii="Arial" w:eastAsia="SimSun" w:hAnsi="Arial" w:cs="Arial"/>
                <w:i/>
                <w:iCs/>
                <w:snapToGrid w:val="0"/>
              </w:rPr>
              <w:t>Software</w:t>
            </w:r>
            <w:r w:rsidRPr="00916ABE">
              <w:rPr>
                <w:rFonts w:ascii="Arial" w:eastAsia="SimSun" w:hAnsi="Arial" w:cs="Arial"/>
                <w:snapToGrid w:val="0"/>
              </w:rPr>
              <w:t>.</w:t>
            </w:r>
          </w:p>
          <w:p w14:paraId="79C20F19" w14:textId="77777777" w:rsidR="00916ABE" w:rsidRPr="00916ABE" w:rsidRDefault="00916ABE" w:rsidP="00916ABE">
            <w:pPr>
              <w:snapToGrid w:val="0"/>
              <w:ind w:left="360"/>
              <w:contextualSpacing/>
              <w:jc w:val="both"/>
              <w:rPr>
                <w:rFonts w:ascii="Arial" w:eastAsia="SimSun" w:hAnsi="Arial" w:cs="Arial"/>
                <w:snapToGrid w:val="0"/>
              </w:rPr>
            </w:pPr>
          </w:p>
        </w:tc>
      </w:tr>
      <w:tr w:rsidR="00916ABE" w:rsidRPr="00916ABE" w14:paraId="7260B669"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84916A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Procedimiento de generación de copias de seguridad (respaldos).</w:t>
            </w: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F820ED" w14:textId="77777777" w:rsidR="00916ABE" w:rsidRPr="00916ABE" w:rsidRDefault="00916ABE" w:rsidP="00916ABE">
            <w:pPr>
              <w:snapToGrid w:val="0"/>
              <w:jc w:val="both"/>
              <w:rPr>
                <w:rFonts w:ascii="Arial" w:eastAsia="SimSun" w:hAnsi="Arial" w:cs="Arial"/>
              </w:rPr>
            </w:pPr>
            <w:r w:rsidRPr="00916ABE">
              <w:rPr>
                <w:rFonts w:ascii="Arial" w:eastAsia="SimSun" w:hAnsi="Arial" w:cs="Arial"/>
              </w:rPr>
              <w:t>El procedimiento de manejo de generación de copias de seguridad debe incluir al menos los siguientes aspectos:</w:t>
            </w:r>
          </w:p>
          <w:p w14:paraId="1813E690" w14:textId="77777777" w:rsidR="00916ABE" w:rsidRPr="00916ABE" w:rsidRDefault="00916ABE" w:rsidP="00916ABE">
            <w:pPr>
              <w:snapToGrid w:val="0"/>
              <w:jc w:val="both"/>
              <w:rPr>
                <w:rFonts w:ascii="Arial" w:eastAsia="SimSun" w:hAnsi="Arial" w:cs="Arial"/>
              </w:rPr>
            </w:pPr>
          </w:p>
          <w:p w14:paraId="4E80DA35"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rPr>
              <w:t>Listado de la informac</w:t>
            </w:r>
            <w:r w:rsidRPr="00916ABE">
              <w:rPr>
                <w:rFonts w:ascii="Arial" w:eastAsia="SimSun" w:hAnsi="Arial" w:cs="Arial"/>
                <w:snapToGrid w:val="0"/>
                <w:lang w:eastAsia="ja-JP"/>
              </w:rPr>
              <w:t xml:space="preserve">ión que será respaldada, asegurando su alineación con los requisitos operativos y de seguridad. </w:t>
            </w:r>
          </w:p>
          <w:p w14:paraId="4040106D"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rPr>
              <w:t xml:space="preserve">Definición de roles y responsabilidades del personal encargado de la creación, almacenamiento y restauración de los respaldos. </w:t>
            </w:r>
          </w:p>
          <w:p w14:paraId="74C2F206"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lang w:eastAsia="ja-JP"/>
              </w:rPr>
              <w:t>Tipo de respaldo que se realizará (completo, diferencial, incremental), en función de las necesidades de recuperación y disponibilidad de la información.</w:t>
            </w:r>
          </w:p>
          <w:p w14:paraId="75CBB481"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lang w:eastAsia="ja-JP"/>
              </w:rPr>
              <w:t>Frecuencia de ejecución de los respaldos, considerando normatividad y requisitos operativos y de seguridad.</w:t>
            </w:r>
          </w:p>
          <w:p w14:paraId="22D8C176"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lang w:eastAsia="ja-JP"/>
              </w:rPr>
              <w:t>Periodo de retención del respaldo, considerando normatividad y requisitos operativos y de seguridad.</w:t>
            </w:r>
          </w:p>
          <w:p w14:paraId="7082846F"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lang w:eastAsia="ja-JP"/>
              </w:rPr>
              <w:t>Medio de almacenamiento de los respaldos (discos duros, cintas magnéticas, entre otros) y ubicación segura donde serán respaldados.</w:t>
            </w:r>
          </w:p>
          <w:p w14:paraId="5A1F9BD8"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lang w:eastAsia="ja-JP"/>
              </w:rPr>
              <w:t>Generación y resguardo de una bitácora de respaldos, indicando fecha, hora e información respaldada.</w:t>
            </w:r>
          </w:p>
          <w:p w14:paraId="09AAA1B0"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lang w:eastAsia="ja-JP"/>
              </w:rPr>
              <w:t xml:space="preserve">Clasificación y tratamiento de respaldos que contengan información sensible, asegurando que sean identificados y </w:t>
            </w:r>
            <w:r w:rsidRPr="00916ABE">
              <w:rPr>
                <w:rFonts w:ascii="Arial" w:eastAsia="SimSun" w:hAnsi="Arial" w:cs="Arial"/>
                <w:snapToGrid w:val="0"/>
                <w:lang w:eastAsia="ja-JP"/>
              </w:rPr>
              <w:lastRenderedPageBreak/>
              <w:t>manejados conforme al procedimiento de gestión de información sensible.</w:t>
            </w:r>
          </w:p>
          <w:p w14:paraId="720985D8" w14:textId="77777777" w:rsidR="00916ABE" w:rsidRPr="00916ABE" w:rsidRDefault="00916ABE">
            <w:pPr>
              <w:numPr>
                <w:ilvl w:val="0"/>
                <w:numId w:val="277"/>
              </w:numPr>
              <w:snapToGrid w:val="0"/>
              <w:contextualSpacing/>
              <w:jc w:val="both"/>
              <w:rPr>
                <w:rFonts w:ascii="Arial" w:eastAsia="SimSun" w:hAnsi="Arial" w:cs="Arial"/>
                <w:snapToGrid w:val="0"/>
              </w:rPr>
            </w:pPr>
            <w:r w:rsidRPr="00916ABE">
              <w:rPr>
                <w:rFonts w:ascii="Arial" w:eastAsia="SimSun" w:hAnsi="Arial" w:cs="Arial"/>
                <w:snapToGrid w:val="0"/>
              </w:rPr>
              <w:t>Ejercicios de pruebas de copias de seguridad (al menos 2 al año).</w:t>
            </w:r>
          </w:p>
        </w:tc>
      </w:tr>
      <w:tr w:rsidR="00916ABE" w:rsidRPr="00916ABE" w14:paraId="09579DC2"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342DF9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Procedimiento de monitoreo de la infraestructura.</w:t>
            </w: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7889107" w14:textId="77777777" w:rsidR="00916ABE" w:rsidRPr="00916ABE" w:rsidRDefault="00916ABE" w:rsidP="00916ABE">
            <w:pPr>
              <w:snapToGrid w:val="0"/>
              <w:jc w:val="both"/>
              <w:rPr>
                <w:rFonts w:ascii="Arial" w:eastAsia="SimSun" w:hAnsi="Arial" w:cs="Arial"/>
              </w:rPr>
            </w:pPr>
            <w:r w:rsidRPr="00916ABE">
              <w:rPr>
                <w:rFonts w:ascii="Arial" w:eastAsia="SimSun" w:hAnsi="Arial" w:cs="Arial"/>
              </w:rPr>
              <w:t>El procedimiento de monitoreo deberá incluir al menos los siguientes puntos:</w:t>
            </w:r>
          </w:p>
          <w:p w14:paraId="0D3085FA" w14:textId="77777777" w:rsidR="00916ABE" w:rsidRPr="00916ABE" w:rsidRDefault="00916ABE" w:rsidP="00916ABE">
            <w:pPr>
              <w:snapToGrid w:val="0"/>
              <w:jc w:val="both"/>
              <w:rPr>
                <w:rFonts w:ascii="Arial" w:eastAsia="SimSun" w:hAnsi="Arial" w:cs="Arial"/>
              </w:rPr>
            </w:pPr>
          </w:p>
          <w:p w14:paraId="1990766E"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rPr>
              <w:t xml:space="preserve">Definición de roles y responsabilidades del personal involucrado en las tareas de monitoreo de la infraestructura tecnológica asegurando una Supervisión efectiva. </w:t>
            </w:r>
          </w:p>
          <w:p w14:paraId="561C0CB0"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rPr>
              <w:t>Mecanismo de sincronización de tiempo de la infraestructura tecnológica.</w:t>
            </w:r>
          </w:p>
          <w:p w14:paraId="0D1F94A8"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rPr>
              <w:t>Frecuencia y metodología para la revisión de bitácoras, estableciendo un procedimiento sistemático para la detección de anomalías.</w:t>
            </w:r>
          </w:p>
          <w:p w14:paraId="0F96A6E8"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rPr>
              <w:t>Procedimiento de reporte y escalamiento de anomalías, indicando las actividades necesarias para documentar, analizar y comunicar cualquier actividad detectada.</w:t>
            </w:r>
          </w:p>
          <w:p w14:paraId="218DDCC3"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lang w:eastAsia="ja-JP"/>
              </w:rPr>
              <w:t>Parámetros mínimos para la generación de bitácoras, asegurando que cada evento registrado incluya, al menos: un identificador del usuario, fecha y hora del evento, descripción de la actividad registrada y la dirección IP del equipo que generó el evento.</w:t>
            </w:r>
          </w:p>
          <w:p w14:paraId="5A5AED72"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lang w:eastAsia="ja-JP"/>
              </w:rPr>
              <w:t xml:space="preserve">Registro de eventos críticos de seguridad, incluyendo, como mínimo: uso de cuentas privilegiadas, inicio y apagado de servicios, intentos fallidos de acceso a los sistemas, cambios en la configuración del sistema, utilización de programas y creación, modificación o supresión de identidades. </w:t>
            </w:r>
          </w:p>
          <w:p w14:paraId="6D5408A0" w14:textId="77777777" w:rsidR="00916ABE" w:rsidRPr="00916ABE" w:rsidRDefault="00916ABE">
            <w:pPr>
              <w:numPr>
                <w:ilvl w:val="0"/>
                <w:numId w:val="278"/>
              </w:numPr>
              <w:snapToGrid w:val="0"/>
              <w:contextualSpacing/>
              <w:jc w:val="both"/>
              <w:rPr>
                <w:rFonts w:ascii="Arial" w:eastAsia="SimSun" w:hAnsi="Arial" w:cs="Arial"/>
                <w:snapToGrid w:val="0"/>
              </w:rPr>
            </w:pPr>
            <w:r w:rsidRPr="00916ABE">
              <w:rPr>
                <w:rFonts w:ascii="Arial" w:eastAsia="SimSun" w:hAnsi="Arial" w:cs="Arial"/>
                <w:snapToGrid w:val="0"/>
                <w:lang w:eastAsia="ja-JP"/>
              </w:rPr>
              <w:t>Clasificación y resguardo de bitácoras como información sensible, asegurando su respaldo conforme al procedimiento de generación de copias de seguridad, con una retención mínima de seis meses y al procedimiento de manejo de información sensible.</w:t>
            </w:r>
          </w:p>
          <w:p w14:paraId="4BDBD6A3" w14:textId="77777777" w:rsidR="00916ABE" w:rsidRPr="00916ABE" w:rsidRDefault="00916ABE" w:rsidP="00916ABE">
            <w:pPr>
              <w:snapToGrid w:val="0"/>
              <w:ind w:left="360"/>
              <w:contextualSpacing/>
              <w:jc w:val="both"/>
              <w:rPr>
                <w:rFonts w:ascii="Arial" w:eastAsia="SimSun" w:hAnsi="Arial" w:cs="Arial"/>
                <w:snapToGrid w:val="0"/>
              </w:rPr>
            </w:pPr>
          </w:p>
          <w:p w14:paraId="4BC61670" w14:textId="77777777" w:rsidR="00916ABE" w:rsidRPr="00916ABE" w:rsidRDefault="00916ABE" w:rsidP="00916ABE">
            <w:pPr>
              <w:snapToGrid w:val="0"/>
              <w:ind w:left="360"/>
              <w:contextualSpacing/>
              <w:jc w:val="both"/>
              <w:rPr>
                <w:rFonts w:ascii="Arial" w:eastAsia="SimSun" w:hAnsi="Arial" w:cs="Arial"/>
                <w:snapToGrid w:val="0"/>
              </w:rPr>
            </w:pPr>
          </w:p>
        </w:tc>
      </w:tr>
      <w:tr w:rsidR="00916ABE" w:rsidRPr="00916ABE" w14:paraId="1517419E"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14BD18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Procedimiento de control de acceso a los servicios de Red.</w:t>
            </w: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B0F3EA" w14:textId="77777777" w:rsidR="00916ABE" w:rsidRPr="00916ABE" w:rsidRDefault="00916ABE" w:rsidP="00916ABE">
            <w:pPr>
              <w:snapToGrid w:val="0"/>
              <w:jc w:val="both"/>
              <w:rPr>
                <w:rFonts w:ascii="Arial" w:eastAsia="SimSun" w:hAnsi="Arial" w:cs="Arial"/>
              </w:rPr>
            </w:pPr>
            <w:r w:rsidRPr="00916ABE">
              <w:rPr>
                <w:rFonts w:ascii="Arial" w:eastAsia="SimSun" w:hAnsi="Arial" w:cs="Arial"/>
              </w:rPr>
              <w:t>El procedimiento de uso de servicios de Red deberá incluir al menos los siguientes puntos:</w:t>
            </w:r>
          </w:p>
          <w:p w14:paraId="238A3EBD" w14:textId="77777777" w:rsidR="00916ABE" w:rsidRPr="00916ABE" w:rsidRDefault="00916ABE" w:rsidP="00916ABE">
            <w:pPr>
              <w:snapToGrid w:val="0"/>
              <w:jc w:val="both"/>
              <w:rPr>
                <w:rFonts w:ascii="Arial" w:eastAsia="SimSun" w:hAnsi="Arial" w:cs="Arial"/>
              </w:rPr>
            </w:pPr>
          </w:p>
          <w:p w14:paraId="099598BA" w14:textId="77777777" w:rsidR="00916ABE" w:rsidRPr="00916ABE" w:rsidRDefault="00916ABE">
            <w:pPr>
              <w:numPr>
                <w:ilvl w:val="0"/>
                <w:numId w:val="279"/>
              </w:numPr>
              <w:snapToGrid w:val="0"/>
              <w:contextualSpacing/>
              <w:jc w:val="both"/>
              <w:rPr>
                <w:rFonts w:ascii="Arial" w:eastAsia="SimSun" w:hAnsi="Arial" w:cs="Arial"/>
                <w:snapToGrid w:val="0"/>
                <w:lang w:eastAsia="ja-JP"/>
              </w:rPr>
            </w:pPr>
            <w:r w:rsidRPr="00916ABE">
              <w:rPr>
                <w:rFonts w:ascii="Arial" w:eastAsia="SimSun" w:hAnsi="Arial" w:cs="Arial"/>
                <w:snapToGrid w:val="0"/>
              </w:rPr>
              <w:t>Descripción de los</w:t>
            </w:r>
            <w:r w:rsidRPr="00916ABE">
              <w:rPr>
                <w:rFonts w:ascii="Arial" w:eastAsia="SimSun" w:hAnsi="Arial" w:cs="Arial"/>
                <w:snapToGrid w:val="0"/>
                <w:lang w:eastAsia="ja-JP"/>
              </w:rPr>
              <w:t xml:space="preserve"> mecanismos de filtrado de paquetes de red utilizados para validar que las direcciones IP de origen y destino sean direcciones autorizadas.</w:t>
            </w:r>
          </w:p>
          <w:p w14:paraId="4B10D6A9" w14:textId="77777777" w:rsidR="00916ABE" w:rsidRPr="00916ABE" w:rsidRDefault="00916ABE">
            <w:pPr>
              <w:numPr>
                <w:ilvl w:val="0"/>
                <w:numId w:val="279"/>
              </w:numPr>
              <w:snapToGrid w:val="0"/>
              <w:contextualSpacing/>
              <w:jc w:val="both"/>
              <w:rPr>
                <w:rFonts w:ascii="Arial" w:eastAsia="SimSun" w:hAnsi="Arial" w:cs="Arial"/>
                <w:snapToGrid w:val="0"/>
                <w:lang w:eastAsia="ja-JP"/>
              </w:rPr>
            </w:pPr>
            <w:r w:rsidRPr="00916ABE">
              <w:rPr>
                <w:rFonts w:ascii="Arial" w:eastAsia="SimSun" w:hAnsi="Arial" w:cs="Arial"/>
                <w:snapToGrid w:val="0"/>
              </w:rPr>
              <w:t>Descripción de los</w:t>
            </w:r>
            <w:r w:rsidRPr="00916ABE">
              <w:rPr>
                <w:rFonts w:ascii="Arial" w:eastAsia="SimSun" w:hAnsi="Arial" w:cs="Arial"/>
                <w:snapToGrid w:val="0"/>
                <w:lang w:eastAsia="ja-JP"/>
              </w:rPr>
              <w:t xml:space="preserve"> mecanismos para evitar que los equipos personales de cómputo del personal que forma parte de la línea de producción accedan directamente a internet.</w:t>
            </w:r>
          </w:p>
          <w:p w14:paraId="6007E8FC" w14:textId="77777777" w:rsidR="00916ABE" w:rsidRPr="00916ABE" w:rsidRDefault="00916ABE">
            <w:pPr>
              <w:numPr>
                <w:ilvl w:val="0"/>
                <w:numId w:val="279"/>
              </w:numPr>
              <w:snapToGrid w:val="0"/>
              <w:contextualSpacing/>
              <w:jc w:val="both"/>
              <w:rPr>
                <w:rFonts w:ascii="Arial" w:eastAsia="SimSun" w:hAnsi="Arial" w:cs="Arial"/>
                <w:snapToGrid w:val="0"/>
                <w:lang w:eastAsia="ja-JP"/>
              </w:rPr>
            </w:pPr>
            <w:r w:rsidRPr="00916ABE">
              <w:rPr>
                <w:rFonts w:ascii="Arial" w:eastAsia="SimSun" w:hAnsi="Arial" w:cs="Arial"/>
                <w:snapToGrid w:val="0"/>
                <w:lang w:eastAsia="ja-JP"/>
              </w:rPr>
              <w:t xml:space="preserve">Esquema de autenticación y autorización de los usuarios para acceder a los servicios de red </w:t>
            </w:r>
          </w:p>
          <w:p w14:paraId="2A81F25A" w14:textId="77777777" w:rsidR="00916ABE" w:rsidRPr="00916ABE" w:rsidRDefault="00916ABE">
            <w:pPr>
              <w:numPr>
                <w:ilvl w:val="0"/>
                <w:numId w:val="279"/>
              </w:numPr>
              <w:snapToGrid w:val="0"/>
              <w:contextualSpacing/>
              <w:jc w:val="both"/>
              <w:rPr>
                <w:rFonts w:ascii="Arial" w:eastAsia="SimSun" w:hAnsi="Arial" w:cs="Arial"/>
                <w:snapToGrid w:val="0"/>
              </w:rPr>
            </w:pPr>
            <w:r w:rsidRPr="00916ABE">
              <w:rPr>
                <w:rFonts w:ascii="Arial" w:eastAsia="SimSun" w:hAnsi="Arial" w:cs="Arial"/>
                <w:snapToGrid w:val="0"/>
                <w:lang w:eastAsia="ja-JP"/>
              </w:rPr>
              <w:t>Definición de las redes y los servicios de red a los que está autorizado a acceder cada usuario.</w:t>
            </w:r>
          </w:p>
          <w:p w14:paraId="563B2243" w14:textId="77777777" w:rsidR="00916ABE" w:rsidRPr="00916ABE" w:rsidRDefault="00916ABE" w:rsidP="00916ABE">
            <w:pPr>
              <w:snapToGrid w:val="0"/>
              <w:ind w:left="360"/>
              <w:contextualSpacing/>
              <w:jc w:val="both"/>
              <w:rPr>
                <w:rFonts w:ascii="Arial" w:eastAsia="SimSun" w:hAnsi="Arial" w:cs="Arial"/>
                <w:snapToGrid w:val="0"/>
              </w:rPr>
            </w:pPr>
          </w:p>
          <w:p w14:paraId="359E4DB1" w14:textId="77777777" w:rsidR="00916ABE" w:rsidRPr="00916ABE" w:rsidRDefault="00916ABE" w:rsidP="00916ABE">
            <w:pPr>
              <w:snapToGrid w:val="0"/>
              <w:ind w:left="360"/>
              <w:contextualSpacing/>
              <w:jc w:val="both"/>
              <w:rPr>
                <w:rFonts w:ascii="Arial" w:eastAsia="SimSun" w:hAnsi="Arial" w:cs="Arial"/>
                <w:snapToGrid w:val="0"/>
              </w:rPr>
            </w:pPr>
          </w:p>
        </w:tc>
      </w:tr>
      <w:tr w:rsidR="00916ABE" w:rsidRPr="00916ABE" w14:paraId="53805057"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83CF45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Procedimiento para gestionar el acceso de los usuarios.</w:t>
            </w:r>
          </w:p>
          <w:p w14:paraId="15773C79" w14:textId="77777777" w:rsidR="00916ABE" w:rsidRPr="00916ABE" w:rsidRDefault="00916ABE" w:rsidP="00916ABE">
            <w:pPr>
              <w:widowControl w:val="0"/>
              <w:jc w:val="both"/>
              <w:rPr>
                <w:rFonts w:ascii="Arial" w:eastAsia="SimSun" w:hAnsi="Arial" w:cs="Arial"/>
              </w:rPr>
            </w:pP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A57B9A3" w14:textId="77777777" w:rsidR="00916ABE" w:rsidRPr="00916ABE" w:rsidRDefault="00916ABE" w:rsidP="00916ABE">
            <w:pPr>
              <w:snapToGrid w:val="0"/>
              <w:jc w:val="both"/>
              <w:rPr>
                <w:rFonts w:ascii="Arial" w:eastAsia="SimSun" w:hAnsi="Arial" w:cs="Arial"/>
              </w:rPr>
            </w:pPr>
            <w:r w:rsidRPr="00916ABE">
              <w:rPr>
                <w:rFonts w:ascii="Arial" w:eastAsia="SimSun" w:hAnsi="Arial" w:cs="Arial"/>
              </w:rPr>
              <w:t>El procedimiento para gestionar el acceso a los usuarios deberá incluir al menos los siguientes puntos:</w:t>
            </w:r>
          </w:p>
          <w:p w14:paraId="3279673A" w14:textId="77777777" w:rsidR="00916ABE" w:rsidRPr="00916ABE" w:rsidRDefault="00916ABE" w:rsidP="00916ABE">
            <w:pPr>
              <w:snapToGrid w:val="0"/>
              <w:jc w:val="both"/>
              <w:rPr>
                <w:rFonts w:ascii="Arial" w:eastAsia="SimSun" w:hAnsi="Arial" w:cs="Arial"/>
              </w:rPr>
            </w:pPr>
          </w:p>
          <w:p w14:paraId="7679DAB5" w14:textId="77777777" w:rsidR="00916ABE" w:rsidRPr="00916ABE" w:rsidRDefault="00916ABE">
            <w:pPr>
              <w:numPr>
                <w:ilvl w:val="0"/>
                <w:numId w:val="280"/>
              </w:numPr>
              <w:snapToGrid w:val="0"/>
              <w:contextualSpacing/>
              <w:jc w:val="both"/>
              <w:rPr>
                <w:rFonts w:ascii="Arial" w:eastAsia="SimSun" w:hAnsi="Arial" w:cs="Arial"/>
                <w:snapToGrid w:val="0"/>
              </w:rPr>
            </w:pPr>
            <w:r w:rsidRPr="00916ABE">
              <w:rPr>
                <w:rFonts w:ascii="Arial" w:eastAsia="SimSun" w:hAnsi="Arial" w:cs="Arial"/>
                <w:snapToGrid w:val="0"/>
              </w:rPr>
              <w:t>Definición de roles y responsabilidades del personal encargado de la administración del acceso a los sistemas, incluyendo los procedimientos de asignación, modificación y revocación de permisos.</w:t>
            </w:r>
          </w:p>
          <w:p w14:paraId="3BC84C43" w14:textId="77777777" w:rsidR="00916ABE" w:rsidRPr="00916ABE" w:rsidRDefault="00916ABE">
            <w:pPr>
              <w:numPr>
                <w:ilvl w:val="0"/>
                <w:numId w:val="280"/>
              </w:numPr>
              <w:snapToGrid w:val="0"/>
              <w:contextualSpacing/>
              <w:jc w:val="both"/>
              <w:rPr>
                <w:rFonts w:ascii="Arial" w:eastAsia="SimSun" w:hAnsi="Arial" w:cs="Arial"/>
                <w:snapToGrid w:val="0"/>
              </w:rPr>
            </w:pPr>
            <w:r w:rsidRPr="00916ABE">
              <w:rPr>
                <w:rFonts w:ascii="Arial" w:eastAsia="SimSun" w:hAnsi="Arial" w:cs="Arial"/>
                <w:snapToGrid w:val="0"/>
              </w:rPr>
              <w:lastRenderedPageBreak/>
              <w:t>Requerimientos y criterios que deben cumplirse para solicitar acceso a los sistemas asegurando la validación y autorización correspondiente.</w:t>
            </w:r>
          </w:p>
          <w:p w14:paraId="0E227F95" w14:textId="77777777" w:rsidR="00916ABE" w:rsidRPr="00916ABE" w:rsidRDefault="00916ABE">
            <w:pPr>
              <w:numPr>
                <w:ilvl w:val="0"/>
                <w:numId w:val="280"/>
              </w:numPr>
              <w:snapToGrid w:val="0"/>
              <w:contextualSpacing/>
              <w:jc w:val="both"/>
              <w:rPr>
                <w:rFonts w:ascii="Arial" w:eastAsia="SimSun" w:hAnsi="Arial" w:cs="Arial"/>
                <w:snapToGrid w:val="0"/>
              </w:rPr>
            </w:pPr>
            <w:r w:rsidRPr="00916ABE">
              <w:rPr>
                <w:rFonts w:ascii="Arial" w:eastAsia="SimSun" w:hAnsi="Arial" w:cs="Arial"/>
                <w:snapToGrid w:val="0"/>
              </w:rPr>
              <w:t>Requisitos para la creación, uso seguro y cambio periódico de contraseñas.</w:t>
            </w:r>
          </w:p>
          <w:p w14:paraId="5C85376A" w14:textId="77777777" w:rsidR="00916ABE" w:rsidRPr="00916ABE" w:rsidRDefault="00916ABE">
            <w:pPr>
              <w:numPr>
                <w:ilvl w:val="0"/>
                <w:numId w:val="280"/>
              </w:numPr>
              <w:snapToGrid w:val="0"/>
              <w:contextualSpacing/>
              <w:jc w:val="both"/>
              <w:rPr>
                <w:rFonts w:ascii="Arial" w:eastAsia="SimSun" w:hAnsi="Arial" w:cs="Arial"/>
                <w:snapToGrid w:val="0"/>
              </w:rPr>
            </w:pPr>
            <w:r w:rsidRPr="00916ABE">
              <w:rPr>
                <w:rFonts w:ascii="Arial" w:eastAsia="SimSun" w:hAnsi="Arial" w:cs="Arial"/>
                <w:snapToGrid w:val="0"/>
              </w:rPr>
              <w:t>Medidas de seguridad para la protección de equipos de cómputo inactivos, estableciendo directrices sobre bloqueo automático y resguardo de dispositivos.</w:t>
            </w:r>
          </w:p>
          <w:p w14:paraId="7DABD7DD" w14:textId="77777777" w:rsidR="00916ABE" w:rsidRPr="00916ABE" w:rsidRDefault="00916ABE">
            <w:pPr>
              <w:numPr>
                <w:ilvl w:val="0"/>
                <w:numId w:val="280"/>
              </w:numPr>
              <w:snapToGrid w:val="0"/>
              <w:contextualSpacing/>
              <w:jc w:val="both"/>
              <w:rPr>
                <w:rFonts w:ascii="Arial" w:eastAsia="SimSun" w:hAnsi="Arial" w:cs="Arial"/>
                <w:snapToGrid w:val="0"/>
              </w:rPr>
            </w:pPr>
            <w:r w:rsidRPr="00916ABE">
              <w:rPr>
                <w:rFonts w:ascii="Arial" w:eastAsia="SimSun" w:hAnsi="Arial" w:cs="Arial"/>
                <w:snapToGrid w:val="0"/>
              </w:rPr>
              <w:t>Establecimiento de reglas basadas en la premisa del mínimo privilegio.</w:t>
            </w:r>
          </w:p>
          <w:p w14:paraId="44852AE0" w14:textId="77777777" w:rsidR="00916ABE" w:rsidRPr="00916ABE" w:rsidRDefault="00916ABE" w:rsidP="00916ABE">
            <w:pPr>
              <w:snapToGrid w:val="0"/>
              <w:ind w:left="360"/>
              <w:contextualSpacing/>
              <w:jc w:val="both"/>
              <w:rPr>
                <w:rFonts w:ascii="Arial" w:eastAsia="SimSun" w:hAnsi="Arial" w:cs="Arial"/>
                <w:snapToGrid w:val="0"/>
              </w:rPr>
            </w:pPr>
          </w:p>
          <w:p w14:paraId="43CABB4D" w14:textId="77777777" w:rsidR="00916ABE" w:rsidRPr="00916ABE" w:rsidRDefault="00916ABE" w:rsidP="00916ABE">
            <w:pPr>
              <w:snapToGrid w:val="0"/>
              <w:ind w:left="360"/>
              <w:contextualSpacing/>
              <w:jc w:val="both"/>
              <w:rPr>
                <w:rFonts w:ascii="Arial" w:eastAsia="SimSun" w:hAnsi="Arial" w:cs="Arial"/>
                <w:snapToGrid w:val="0"/>
              </w:rPr>
            </w:pPr>
          </w:p>
        </w:tc>
      </w:tr>
      <w:tr w:rsidR="00916ABE" w:rsidRPr="00916ABE" w14:paraId="496E3E98" w14:textId="77777777" w:rsidTr="00B73D10">
        <w:trPr>
          <w:jc w:val="center"/>
        </w:trPr>
        <w:tc>
          <w:tcPr>
            <w:tcW w:w="22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96EB8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Procedimiento de atención a incidentes de seguridad.</w:t>
            </w:r>
          </w:p>
        </w:tc>
        <w:tc>
          <w:tcPr>
            <w:tcW w:w="64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4D57BCB" w14:textId="77777777" w:rsidR="00916ABE" w:rsidRPr="00916ABE" w:rsidRDefault="00916ABE" w:rsidP="00916ABE">
            <w:pPr>
              <w:tabs>
                <w:tab w:val="left" w:pos="1627"/>
              </w:tabs>
              <w:snapToGrid w:val="0"/>
              <w:jc w:val="both"/>
              <w:rPr>
                <w:rFonts w:ascii="Arial" w:eastAsia="SimSun" w:hAnsi="Arial" w:cs="Arial"/>
              </w:rPr>
            </w:pPr>
            <w:r w:rsidRPr="00916ABE">
              <w:rPr>
                <w:rFonts w:ascii="Arial" w:eastAsia="SimSun" w:hAnsi="Arial" w:cs="Arial"/>
              </w:rPr>
              <w:t>El procedimiento para dar atención a los incidentes de seguridad deberá incluir al menos los siguientes puntos:</w:t>
            </w:r>
          </w:p>
          <w:p w14:paraId="4CFB02F9" w14:textId="77777777" w:rsidR="00916ABE" w:rsidRPr="00916ABE" w:rsidRDefault="00916ABE" w:rsidP="00916ABE">
            <w:pPr>
              <w:tabs>
                <w:tab w:val="left" w:pos="1627"/>
              </w:tabs>
              <w:snapToGrid w:val="0"/>
              <w:jc w:val="both"/>
              <w:rPr>
                <w:rFonts w:ascii="Arial" w:eastAsia="SimSun" w:hAnsi="Arial" w:cs="Arial"/>
              </w:rPr>
            </w:pPr>
          </w:p>
          <w:p w14:paraId="54ADD755"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Esquema de atención y respuesta a incidentes de seguridad relacionados con la operación, indicando los roles y responsabilidades del personal involucrado.</w:t>
            </w:r>
          </w:p>
          <w:p w14:paraId="2C2ABFA8"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 xml:space="preserve">Notificación inmediata a </w:t>
            </w:r>
            <w:r w:rsidRPr="00916ABE">
              <w:rPr>
                <w:rFonts w:ascii="Arial" w:eastAsia="SimSun" w:hAnsi="Arial" w:cs="Arial"/>
                <w:b/>
                <w:bCs/>
                <w:snapToGrid w:val="0"/>
              </w:rPr>
              <w:t>“El Instituto”</w:t>
            </w:r>
            <w:r w:rsidRPr="00916ABE">
              <w:rPr>
                <w:rFonts w:ascii="Arial" w:eastAsia="SimSun" w:hAnsi="Arial" w:cs="Arial"/>
                <w:snapToGrid w:val="0"/>
              </w:rPr>
              <w:t xml:space="preserve"> en caso de detectar cualquier vulneración de seguridad, a más tardar en un plazo de 24 horas mediante un mecanismo de comunicación oficial definido de mutuo acuerdo con </w:t>
            </w:r>
            <w:r w:rsidRPr="00916ABE">
              <w:rPr>
                <w:rFonts w:ascii="Arial" w:eastAsia="SimSun" w:hAnsi="Arial" w:cs="Arial"/>
                <w:b/>
                <w:bCs/>
                <w:snapToGrid w:val="0"/>
              </w:rPr>
              <w:t>“El proveedor</w:t>
            </w:r>
            <w:r w:rsidRPr="00916ABE">
              <w:rPr>
                <w:rFonts w:ascii="Arial" w:eastAsia="SimSun" w:hAnsi="Arial" w:cs="Arial"/>
                <w:snapToGrid w:val="0"/>
              </w:rPr>
              <w:t>”.</w:t>
            </w:r>
          </w:p>
          <w:p w14:paraId="7F075975"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Plan de respuesta a incidentes de seguridad.</w:t>
            </w:r>
          </w:p>
          <w:p w14:paraId="57FFDE01"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Matriz de escalamiento.</w:t>
            </w:r>
          </w:p>
          <w:p w14:paraId="0DF4B9FD"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Registro detallado de los eventos de seguridad y medidas correctivas implementadas.</w:t>
            </w:r>
          </w:p>
          <w:p w14:paraId="008FC86D"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Informe de impacto del incidente y lecciones aprendidas.</w:t>
            </w:r>
          </w:p>
          <w:p w14:paraId="2708A2D7" w14:textId="77777777" w:rsidR="00916ABE" w:rsidRPr="00916ABE" w:rsidRDefault="00916ABE">
            <w:pPr>
              <w:keepNext/>
              <w:numPr>
                <w:ilvl w:val="0"/>
                <w:numId w:val="281"/>
              </w:numPr>
              <w:snapToGrid w:val="0"/>
              <w:contextualSpacing/>
              <w:jc w:val="both"/>
              <w:rPr>
                <w:rFonts w:ascii="Arial" w:eastAsia="SimSun" w:hAnsi="Arial" w:cs="Arial"/>
                <w:snapToGrid w:val="0"/>
              </w:rPr>
            </w:pPr>
            <w:r w:rsidRPr="00916ABE">
              <w:rPr>
                <w:rFonts w:ascii="Arial" w:eastAsia="SimSun" w:hAnsi="Arial" w:cs="Arial"/>
                <w:snapToGrid w:val="0"/>
              </w:rPr>
              <w:t>Cumplimiento con plazos de notificación de incidentes conforme a la LGPDPPSO y normativas aplicables.</w:t>
            </w:r>
          </w:p>
          <w:p w14:paraId="115BD027" w14:textId="77777777" w:rsidR="00916ABE" w:rsidRPr="00916ABE" w:rsidRDefault="00916ABE" w:rsidP="00916ABE">
            <w:pPr>
              <w:keepNext/>
              <w:snapToGrid w:val="0"/>
              <w:ind w:left="360"/>
              <w:contextualSpacing/>
              <w:jc w:val="both"/>
              <w:rPr>
                <w:rFonts w:ascii="Arial" w:eastAsia="SimSun" w:hAnsi="Arial" w:cs="Arial"/>
                <w:snapToGrid w:val="0"/>
              </w:rPr>
            </w:pPr>
          </w:p>
          <w:p w14:paraId="0A4D1012" w14:textId="77777777" w:rsidR="00916ABE" w:rsidRPr="00916ABE" w:rsidRDefault="00916ABE" w:rsidP="00916ABE">
            <w:pPr>
              <w:keepNext/>
              <w:widowControl w:val="0"/>
              <w:snapToGrid w:val="0"/>
              <w:ind w:left="360"/>
              <w:contextualSpacing/>
              <w:jc w:val="both"/>
              <w:rPr>
                <w:rFonts w:ascii="Arial" w:eastAsia="SimSun" w:hAnsi="Arial" w:cs="Arial"/>
                <w:snapToGrid w:val="0"/>
              </w:rPr>
            </w:pPr>
          </w:p>
        </w:tc>
      </w:tr>
    </w:tbl>
    <w:p w14:paraId="25642A52" w14:textId="2F65F1DD" w:rsidR="00916ABE" w:rsidRPr="00916ABE" w:rsidRDefault="00916ABE" w:rsidP="00916ABE">
      <w:pPr>
        <w:jc w:val="center"/>
        <w:rPr>
          <w:rFonts w:ascii="Arial" w:eastAsia="SimSun" w:hAnsi="Arial" w:cs="Arial"/>
        </w:rPr>
      </w:pPr>
      <w:bookmarkStart w:id="2022" w:name="_Toc2627654"/>
      <w:bookmarkStart w:id="2023" w:name="_Toc531406941"/>
      <w:bookmarkStart w:id="2024" w:name="_Toc207450731"/>
      <w:r w:rsidRPr="00916ABE">
        <w:rPr>
          <w:rFonts w:ascii="Arial" w:eastAsia="SimSun" w:hAnsi="Arial" w:cs="Arial"/>
        </w:rPr>
        <w:t xml:space="preserve">Tabla </w:t>
      </w:r>
      <w:r w:rsidRPr="00916ABE">
        <w:rPr>
          <w:rFonts w:ascii="Arial" w:eastAsia="SimSun" w:hAnsi="Arial" w:cs="Arial"/>
          <w:b/>
        </w:rPr>
        <w:fldChar w:fldCharType="begin"/>
      </w:r>
      <w:r w:rsidRPr="00916ABE">
        <w:rPr>
          <w:rFonts w:ascii="Arial" w:eastAsia="SimSun" w:hAnsi="Arial" w:cs="Arial"/>
        </w:rPr>
        <w:instrText xml:space="preserve"> SEQ Tabla \* ARABIC </w:instrText>
      </w:r>
      <w:r w:rsidRPr="00916ABE">
        <w:rPr>
          <w:rFonts w:ascii="Arial" w:eastAsia="SimSun" w:hAnsi="Arial" w:cs="Arial"/>
          <w:b/>
        </w:rPr>
        <w:fldChar w:fldCharType="separate"/>
      </w:r>
      <w:r w:rsidR="00030E2C">
        <w:rPr>
          <w:rFonts w:ascii="Arial" w:eastAsia="SimSun" w:hAnsi="Arial" w:cs="Arial"/>
          <w:noProof/>
        </w:rPr>
        <w:t>11</w:t>
      </w:r>
      <w:r w:rsidRPr="00916ABE">
        <w:rPr>
          <w:rFonts w:ascii="Arial" w:eastAsia="SimSun" w:hAnsi="Arial" w:cs="Arial"/>
          <w:b/>
        </w:rPr>
        <w:fldChar w:fldCharType="end"/>
      </w:r>
      <w:r w:rsidRPr="00916ABE">
        <w:rPr>
          <w:rFonts w:ascii="Arial" w:eastAsia="SimSun" w:hAnsi="Arial" w:cs="Arial"/>
        </w:rPr>
        <w:t>. Procedimientos de operación</w:t>
      </w:r>
      <w:bookmarkEnd w:id="2022"/>
      <w:bookmarkEnd w:id="2023"/>
      <w:r w:rsidRPr="00916ABE">
        <w:rPr>
          <w:rFonts w:ascii="Arial" w:eastAsia="SimSun" w:hAnsi="Arial" w:cs="Arial"/>
        </w:rPr>
        <w:t>.</w:t>
      </w:r>
      <w:bookmarkEnd w:id="2024"/>
    </w:p>
    <w:p w14:paraId="0EB84689" w14:textId="77777777" w:rsidR="00916ABE" w:rsidRPr="00916ABE" w:rsidRDefault="00916ABE" w:rsidP="00916ABE">
      <w:pPr>
        <w:rPr>
          <w:rFonts w:ascii="Arial" w:eastAsia="SimSun" w:hAnsi="Arial" w:cs="Arial"/>
        </w:rPr>
      </w:pPr>
    </w:p>
    <w:p w14:paraId="4E76B8D4" w14:textId="77777777" w:rsidR="00916ABE" w:rsidRPr="00916ABE" w:rsidRDefault="00916ABE" w:rsidP="00916ABE">
      <w:pPr>
        <w:rPr>
          <w:rFonts w:ascii="Arial" w:eastAsia="SimSun" w:hAnsi="Arial" w:cs="Arial"/>
        </w:rPr>
      </w:pPr>
    </w:p>
    <w:p w14:paraId="3B9D8CA9" w14:textId="77777777" w:rsidR="00916ABE" w:rsidRPr="00916ABE" w:rsidRDefault="00916ABE">
      <w:pPr>
        <w:keepNext/>
        <w:numPr>
          <w:ilvl w:val="0"/>
          <w:numId w:val="306"/>
        </w:numPr>
        <w:ind w:left="1425"/>
        <w:outlineLvl w:val="3"/>
        <w:rPr>
          <w:rFonts w:ascii="Arial" w:eastAsia="SimSun" w:hAnsi="Arial" w:cs="Arial"/>
          <w:b/>
          <w:snapToGrid w:val="0"/>
        </w:rPr>
      </w:pPr>
      <w:r w:rsidRPr="00916ABE">
        <w:rPr>
          <w:rFonts w:ascii="Arial" w:eastAsia="SimSun" w:hAnsi="Arial" w:cs="Arial"/>
          <w:b/>
          <w:snapToGrid w:val="0"/>
        </w:rPr>
        <w:t>Mecanismos y controles tecnológicos.</w:t>
      </w:r>
    </w:p>
    <w:p w14:paraId="2629FB99" w14:textId="77777777" w:rsidR="00916ABE" w:rsidRPr="00916ABE" w:rsidRDefault="00916ABE" w:rsidP="00916ABE">
      <w:pPr>
        <w:rPr>
          <w:rFonts w:eastAsia="SimSun"/>
        </w:rPr>
      </w:pPr>
    </w:p>
    <w:p w14:paraId="33A5EC02"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deberá incorporar a la infraestructura tecnológica que forma parte del servicio los siguientes mecanismos y controles de protección como mínimo:</w:t>
      </w:r>
    </w:p>
    <w:p w14:paraId="7F5BD0E1" w14:textId="77777777" w:rsidR="00916ABE" w:rsidRPr="00916ABE" w:rsidRDefault="00916ABE" w:rsidP="00916ABE">
      <w:pPr>
        <w:jc w:val="both"/>
        <w:rPr>
          <w:rFonts w:ascii="Arial" w:eastAsia="SimSun"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68"/>
        <w:gridCol w:w="6678"/>
      </w:tblGrid>
      <w:tr w:rsidR="00916ABE" w:rsidRPr="00916ABE" w14:paraId="1B28C053" w14:textId="77777777" w:rsidTr="00B73D10">
        <w:trPr>
          <w:trHeight w:val="311"/>
          <w:tblHeader/>
        </w:trPr>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006944DF" w14:textId="77777777" w:rsidR="00916ABE" w:rsidRPr="00916ABE" w:rsidRDefault="00916ABE" w:rsidP="00916ABE">
            <w:pPr>
              <w:jc w:val="center"/>
              <w:rPr>
                <w:rFonts w:ascii="Arial" w:eastAsia="SimSun" w:hAnsi="Arial" w:cs="Arial"/>
                <w:b/>
                <w:bCs/>
                <w:lang w:eastAsia="x-none"/>
              </w:rPr>
            </w:pPr>
            <w:r w:rsidRPr="00916ABE">
              <w:rPr>
                <w:rFonts w:ascii="Arial" w:eastAsia="SimSun" w:hAnsi="Arial" w:cs="Arial"/>
                <w:b/>
                <w:bCs/>
                <w:lang w:eastAsia="x-none"/>
              </w:rPr>
              <w:t>Descripción</w:t>
            </w:r>
          </w:p>
        </w:tc>
        <w:tc>
          <w:tcPr>
            <w:tcW w:w="66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6183DFAC" w14:textId="77777777" w:rsidR="00916ABE" w:rsidRPr="00916ABE" w:rsidRDefault="00916ABE" w:rsidP="00916ABE">
            <w:pPr>
              <w:jc w:val="center"/>
              <w:rPr>
                <w:rFonts w:ascii="Arial" w:eastAsia="SimSun" w:hAnsi="Arial" w:cs="Arial"/>
                <w:b/>
                <w:bCs/>
                <w:lang w:eastAsia="x-none"/>
              </w:rPr>
            </w:pPr>
            <w:r w:rsidRPr="00916ABE">
              <w:rPr>
                <w:rFonts w:ascii="Arial" w:eastAsia="SimSun" w:hAnsi="Arial" w:cs="Arial"/>
                <w:b/>
                <w:bCs/>
                <w:lang w:eastAsia="x-none"/>
              </w:rPr>
              <w:t>Requerimientos</w:t>
            </w:r>
          </w:p>
        </w:tc>
      </w:tr>
      <w:tr w:rsidR="00916ABE" w:rsidRPr="00916ABE" w14:paraId="5B6EC293" w14:textId="77777777" w:rsidTr="00B73D10">
        <w:tc>
          <w:tcPr>
            <w:tcW w:w="22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566F52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Controles de cifrado para la transmisión de la información.</w:t>
            </w:r>
          </w:p>
        </w:tc>
        <w:tc>
          <w:tcPr>
            <w:tcW w:w="6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D80AE6" w14:textId="77777777" w:rsidR="00916ABE" w:rsidRPr="00916ABE" w:rsidRDefault="00916ABE" w:rsidP="00916ABE">
            <w:pPr>
              <w:jc w:val="both"/>
              <w:rPr>
                <w:rFonts w:ascii="Arial" w:eastAsia="SimSun" w:hAnsi="Arial" w:cs="Arial"/>
              </w:rPr>
            </w:pPr>
            <w:r w:rsidRPr="00916ABE">
              <w:rPr>
                <w:rFonts w:ascii="Arial" w:eastAsia="SimSun" w:hAnsi="Arial" w:cs="Arial"/>
              </w:rPr>
              <w:t>Previo a la transmisión de la información, ésta debe someterse a un proceso de cifrado que la proteja durante su trayecto, como se indica a continuación:</w:t>
            </w:r>
          </w:p>
          <w:p w14:paraId="5026EDB3" w14:textId="77777777" w:rsidR="00916ABE" w:rsidRPr="00916ABE" w:rsidRDefault="00916ABE" w:rsidP="00916ABE">
            <w:pPr>
              <w:jc w:val="both"/>
              <w:rPr>
                <w:rFonts w:ascii="Arial" w:eastAsia="SimSun" w:hAnsi="Arial" w:cs="Arial"/>
              </w:rPr>
            </w:pPr>
          </w:p>
          <w:p w14:paraId="0079C532" w14:textId="77777777" w:rsidR="00916ABE" w:rsidRPr="00916ABE" w:rsidRDefault="00916ABE">
            <w:pPr>
              <w:numPr>
                <w:ilvl w:val="0"/>
                <w:numId w:val="282"/>
              </w:numPr>
              <w:snapToGrid w:val="0"/>
              <w:contextualSpacing/>
              <w:jc w:val="both"/>
              <w:rPr>
                <w:rFonts w:ascii="Arial" w:eastAsia="SimSun" w:hAnsi="Arial" w:cs="Arial"/>
                <w:snapToGrid w:val="0"/>
              </w:rPr>
            </w:pPr>
            <w:r w:rsidRPr="00916ABE">
              <w:rPr>
                <w:rFonts w:ascii="Arial" w:eastAsia="SimSun" w:hAnsi="Arial" w:cs="Arial"/>
                <w:snapToGrid w:val="0"/>
              </w:rPr>
              <w:t>En caso de realizar la transferencia de la información a través de la Red de datos de “</w:t>
            </w:r>
            <w:r w:rsidRPr="00916ABE">
              <w:rPr>
                <w:rFonts w:ascii="Arial" w:eastAsia="SimSun" w:hAnsi="Arial" w:cs="Arial"/>
                <w:b/>
                <w:snapToGrid w:val="0"/>
              </w:rPr>
              <w:t>El Instituto</w:t>
            </w:r>
            <w:r w:rsidRPr="00916ABE">
              <w:rPr>
                <w:rFonts w:ascii="Arial" w:eastAsia="SimSun" w:hAnsi="Arial" w:cs="Arial"/>
                <w:snapToGrid w:val="0"/>
              </w:rPr>
              <w:t>”, se debe hacer uso de una conexión del tipo HTTPS mediante el protocolo TLS en su última versión. El Certificado digital requerido para establecer esta conexión será proporcionado por “</w:t>
            </w:r>
            <w:r w:rsidRPr="00916ABE">
              <w:rPr>
                <w:rFonts w:ascii="Arial" w:eastAsia="SimSun" w:hAnsi="Arial" w:cs="Arial"/>
                <w:b/>
                <w:snapToGrid w:val="0"/>
              </w:rPr>
              <w:t>El Instituto”</w:t>
            </w:r>
            <w:r w:rsidRPr="00916ABE">
              <w:rPr>
                <w:rFonts w:ascii="Arial" w:eastAsia="SimSun" w:hAnsi="Arial" w:cs="Arial"/>
                <w:snapToGrid w:val="0"/>
              </w:rPr>
              <w:t>.</w:t>
            </w:r>
          </w:p>
          <w:p w14:paraId="5A8EC87C" w14:textId="77777777" w:rsidR="00916ABE" w:rsidRPr="00916ABE" w:rsidRDefault="00916ABE">
            <w:pPr>
              <w:numPr>
                <w:ilvl w:val="0"/>
                <w:numId w:val="282"/>
              </w:numPr>
              <w:snapToGrid w:val="0"/>
              <w:contextualSpacing/>
              <w:jc w:val="both"/>
              <w:rPr>
                <w:rFonts w:ascii="Arial" w:eastAsia="SimSun" w:hAnsi="Arial" w:cs="Arial"/>
                <w:snapToGrid w:val="0"/>
              </w:rPr>
            </w:pPr>
            <w:r w:rsidRPr="00916ABE">
              <w:rPr>
                <w:rFonts w:ascii="Arial" w:eastAsia="SimSun" w:hAnsi="Arial" w:cs="Arial"/>
                <w:snapToGrid w:val="0"/>
              </w:rPr>
              <w:t>En caso de que la entrega se realice mediante algún medio físico, la información será cifrada y posteriormente entregada por personal de “</w:t>
            </w:r>
            <w:r w:rsidRPr="00916ABE">
              <w:rPr>
                <w:rFonts w:ascii="Arial" w:eastAsia="SimSun" w:hAnsi="Arial" w:cs="Arial"/>
                <w:b/>
                <w:snapToGrid w:val="0"/>
              </w:rPr>
              <w:t>El Instituto</w:t>
            </w:r>
            <w:r w:rsidRPr="00916ABE">
              <w:rPr>
                <w:rFonts w:ascii="Arial" w:eastAsia="SimSun" w:hAnsi="Arial" w:cs="Arial"/>
                <w:snapToGrid w:val="0"/>
              </w:rPr>
              <w:t>”. La entrega de la información se realizará por personal de “</w:t>
            </w:r>
            <w:r w:rsidRPr="00916ABE">
              <w:rPr>
                <w:rFonts w:ascii="Arial" w:eastAsia="SimSun" w:hAnsi="Arial" w:cs="Arial"/>
                <w:b/>
                <w:snapToGrid w:val="0"/>
              </w:rPr>
              <w:t>El Instituto</w:t>
            </w:r>
            <w:r w:rsidRPr="00916ABE">
              <w:rPr>
                <w:rFonts w:ascii="Arial" w:eastAsia="SimSun" w:hAnsi="Arial" w:cs="Arial"/>
                <w:snapToGrid w:val="0"/>
              </w:rPr>
              <w:t xml:space="preserve">” al personal designado por </w:t>
            </w:r>
            <w:r w:rsidRPr="00916ABE">
              <w:rPr>
                <w:rFonts w:ascii="Arial" w:eastAsia="SimSun" w:hAnsi="Arial" w:cs="Arial"/>
                <w:b/>
                <w:snapToGrid w:val="0"/>
              </w:rPr>
              <w:t>“El Proveedor”</w:t>
            </w:r>
            <w:r w:rsidRPr="00916ABE">
              <w:rPr>
                <w:rFonts w:ascii="Arial" w:eastAsia="SimSun" w:hAnsi="Arial" w:cs="Arial"/>
                <w:snapToGrid w:val="0"/>
              </w:rPr>
              <w:t xml:space="preserve">. El </w:t>
            </w:r>
            <w:r w:rsidRPr="00916ABE">
              <w:rPr>
                <w:rFonts w:ascii="Arial" w:eastAsia="SimSun" w:hAnsi="Arial" w:cs="Arial"/>
                <w:snapToGrid w:val="0"/>
              </w:rPr>
              <w:lastRenderedPageBreak/>
              <w:t xml:space="preserve">esquema de cifrado y descifrado será acordado entre </w:t>
            </w:r>
            <w:r w:rsidRPr="00916ABE">
              <w:rPr>
                <w:rFonts w:ascii="Arial" w:eastAsia="SimSun" w:hAnsi="Arial" w:cs="Arial"/>
                <w:b/>
                <w:snapToGrid w:val="0"/>
              </w:rPr>
              <w:t>“El Instituto”</w:t>
            </w:r>
            <w:r w:rsidRPr="00916ABE">
              <w:rPr>
                <w:rFonts w:ascii="Arial" w:eastAsia="SimSun" w:hAnsi="Arial" w:cs="Arial"/>
                <w:snapToGrid w:val="0"/>
              </w:rPr>
              <w:t xml:space="preserve"> y </w:t>
            </w:r>
            <w:r w:rsidRPr="00916ABE">
              <w:rPr>
                <w:rFonts w:ascii="Arial" w:eastAsia="SimSun" w:hAnsi="Arial" w:cs="Arial"/>
                <w:b/>
                <w:snapToGrid w:val="0"/>
              </w:rPr>
              <w:t>“El Proveedor”.</w:t>
            </w:r>
          </w:p>
          <w:p w14:paraId="32AE152A" w14:textId="77777777" w:rsidR="00916ABE" w:rsidRPr="00916ABE" w:rsidRDefault="00916ABE" w:rsidP="00916ABE">
            <w:pPr>
              <w:snapToGrid w:val="0"/>
              <w:ind w:left="360"/>
              <w:contextualSpacing/>
              <w:jc w:val="both"/>
              <w:rPr>
                <w:rFonts w:ascii="Arial" w:eastAsia="SimSun" w:hAnsi="Arial" w:cs="Arial"/>
                <w:snapToGrid w:val="0"/>
              </w:rPr>
            </w:pPr>
          </w:p>
        </w:tc>
      </w:tr>
      <w:tr w:rsidR="00916ABE" w:rsidRPr="00916ABE" w14:paraId="119B4D1F" w14:textId="77777777" w:rsidTr="00B73D10">
        <w:tc>
          <w:tcPr>
            <w:tcW w:w="22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32B64D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Mecanismo de seguridad en la infraestructura de procesamiento que forme parte del servicio ofertado.</w:t>
            </w:r>
          </w:p>
        </w:tc>
        <w:tc>
          <w:tcPr>
            <w:tcW w:w="6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C81AA4" w14:textId="77777777" w:rsidR="00916ABE" w:rsidRPr="00916ABE" w:rsidRDefault="00916ABE" w:rsidP="00916ABE">
            <w:pPr>
              <w:jc w:val="both"/>
              <w:rPr>
                <w:rFonts w:ascii="Arial" w:eastAsia="SimSun" w:hAnsi="Arial" w:cs="Arial"/>
                <w:lang w:eastAsia="x-none"/>
              </w:rPr>
            </w:pPr>
            <w:r w:rsidRPr="00916ABE">
              <w:rPr>
                <w:rFonts w:ascii="Arial" w:eastAsia="SimSun" w:hAnsi="Arial" w:cs="Arial"/>
                <w:b/>
                <w:lang w:eastAsia="x-none"/>
              </w:rPr>
              <w:t>“El Proveedor”</w:t>
            </w:r>
            <w:r w:rsidRPr="00916ABE">
              <w:rPr>
                <w:rFonts w:ascii="Arial" w:eastAsia="SimSun" w:hAnsi="Arial" w:cs="Arial"/>
                <w:lang w:eastAsia="x-none"/>
              </w:rPr>
              <w:t xml:space="preserve"> deberá implementar los siguientes mecanismos en los servidores que formen parte del servicio ofertado:</w:t>
            </w:r>
          </w:p>
          <w:p w14:paraId="01B2E890" w14:textId="77777777" w:rsidR="00916ABE" w:rsidRPr="00916ABE" w:rsidRDefault="00916ABE" w:rsidP="00916ABE">
            <w:pPr>
              <w:jc w:val="both"/>
              <w:rPr>
                <w:rFonts w:ascii="Arial" w:eastAsia="SimSun" w:hAnsi="Arial" w:cs="Arial"/>
                <w:lang w:eastAsia="x-none"/>
              </w:rPr>
            </w:pPr>
          </w:p>
          <w:p w14:paraId="47908DD7" w14:textId="77777777" w:rsidR="00916ABE" w:rsidRPr="00916ABE" w:rsidRDefault="00916ABE">
            <w:pPr>
              <w:numPr>
                <w:ilvl w:val="0"/>
                <w:numId w:val="283"/>
              </w:numPr>
              <w:snapToGrid w:val="0"/>
              <w:contextualSpacing/>
              <w:jc w:val="both"/>
              <w:rPr>
                <w:rFonts w:ascii="Arial" w:eastAsia="SimSun" w:hAnsi="Arial" w:cs="Arial"/>
                <w:snapToGrid w:val="0"/>
              </w:rPr>
            </w:pPr>
            <w:r w:rsidRPr="00916ABE">
              <w:rPr>
                <w:rFonts w:ascii="Arial" w:eastAsia="SimSun" w:hAnsi="Arial" w:cs="Arial"/>
                <w:i/>
                <w:iCs/>
                <w:snapToGrid w:val="0"/>
              </w:rPr>
              <w:t>Software</w:t>
            </w:r>
            <w:r w:rsidRPr="00916ABE">
              <w:rPr>
                <w:rFonts w:ascii="Arial" w:eastAsia="SimSun" w:hAnsi="Arial" w:cs="Arial"/>
                <w:snapToGrid w:val="0"/>
              </w:rPr>
              <w:t xml:space="preserve"> para filtrado de paquetes de red mínimo a nivel capa 2 y 3 del modelo OSI, instalado directamente en los servidores que formen parte del servicio.</w:t>
            </w:r>
          </w:p>
          <w:p w14:paraId="0F9E4D6C" w14:textId="77777777" w:rsidR="00916ABE" w:rsidRPr="00916ABE" w:rsidRDefault="00916ABE">
            <w:pPr>
              <w:numPr>
                <w:ilvl w:val="0"/>
                <w:numId w:val="283"/>
              </w:numPr>
              <w:snapToGrid w:val="0"/>
              <w:contextualSpacing/>
              <w:jc w:val="both"/>
              <w:rPr>
                <w:rFonts w:ascii="Arial" w:eastAsia="SimSun" w:hAnsi="Arial" w:cs="Arial"/>
                <w:snapToGrid w:val="0"/>
              </w:rPr>
            </w:pPr>
            <w:r w:rsidRPr="00916ABE">
              <w:rPr>
                <w:rFonts w:ascii="Arial" w:eastAsia="SimSun" w:hAnsi="Arial" w:cs="Arial"/>
                <w:snapToGrid w:val="0"/>
              </w:rPr>
              <w:t>Mecanismos para la administración de accesos que permitan:</w:t>
            </w:r>
          </w:p>
          <w:p w14:paraId="470CEA52"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 xml:space="preserve">Autenticar mediante nombre de usuario y contraseña. </w:t>
            </w:r>
          </w:p>
          <w:p w14:paraId="55862D92"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Gestionar privilegios incluyendo privilegios especiales.</w:t>
            </w:r>
          </w:p>
          <w:p w14:paraId="178F1574"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Registrar los intentos exitosos y fallidos de acceso.</w:t>
            </w:r>
          </w:p>
          <w:p w14:paraId="6736CDB1"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Emitir alertas cuando se detecten eventos anómalos.</w:t>
            </w:r>
          </w:p>
          <w:p w14:paraId="3C7DF53D"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Considerar la restricción del tiempo de conexión de los usuarios.</w:t>
            </w:r>
          </w:p>
          <w:p w14:paraId="4735FB41"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Configurar las características de complejidad para las contraseñas.</w:t>
            </w:r>
          </w:p>
          <w:p w14:paraId="7CF4BB22" w14:textId="77777777" w:rsidR="00916ABE" w:rsidRPr="00916ABE" w:rsidRDefault="00916ABE">
            <w:pPr>
              <w:numPr>
                <w:ilvl w:val="0"/>
                <w:numId w:val="284"/>
              </w:numPr>
              <w:contextualSpacing/>
              <w:jc w:val="both"/>
              <w:rPr>
                <w:rFonts w:ascii="Arial" w:eastAsia="SimSun" w:hAnsi="Arial" w:cs="Arial"/>
                <w:snapToGrid w:val="0"/>
                <w:lang w:eastAsia="x-none"/>
              </w:rPr>
            </w:pPr>
            <w:r w:rsidRPr="00916ABE">
              <w:rPr>
                <w:rFonts w:ascii="Arial" w:eastAsia="SimSun" w:hAnsi="Arial" w:cs="Arial"/>
                <w:snapToGrid w:val="0"/>
                <w:lang w:eastAsia="x-none"/>
              </w:rPr>
              <w:t>Resguardar físicamente los servidores.</w:t>
            </w:r>
          </w:p>
          <w:p w14:paraId="53BC1557" w14:textId="77777777" w:rsidR="00916ABE" w:rsidRPr="00916ABE" w:rsidRDefault="00916ABE">
            <w:pPr>
              <w:numPr>
                <w:ilvl w:val="0"/>
                <w:numId w:val="283"/>
              </w:numPr>
              <w:snapToGrid w:val="0"/>
              <w:contextualSpacing/>
              <w:jc w:val="both"/>
              <w:rPr>
                <w:rFonts w:ascii="Arial" w:eastAsia="SimSun" w:hAnsi="Arial" w:cs="Arial"/>
                <w:snapToGrid w:val="0"/>
              </w:rPr>
            </w:pPr>
            <w:r w:rsidRPr="00916ABE">
              <w:rPr>
                <w:rFonts w:ascii="Arial" w:eastAsia="SimSun" w:hAnsi="Arial" w:cs="Arial"/>
                <w:snapToGrid w:val="0"/>
              </w:rPr>
              <w:t>Mecanismos que permitan la configuración de las características de complejidad para las contraseñas.</w:t>
            </w:r>
          </w:p>
          <w:p w14:paraId="718B8C89" w14:textId="77777777" w:rsidR="00916ABE" w:rsidRPr="00916ABE" w:rsidRDefault="00916ABE" w:rsidP="00916ABE">
            <w:pPr>
              <w:snapToGrid w:val="0"/>
              <w:ind w:left="360"/>
              <w:contextualSpacing/>
              <w:jc w:val="both"/>
              <w:rPr>
                <w:rFonts w:ascii="Arial" w:eastAsia="SimSun" w:hAnsi="Arial" w:cs="Arial"/>
                <w:snapToGrid w:val="0"/>
              </w:rPr>
            </w:pPr>
          </w:p>
        </w:tc>
      </w:tr>
      <w:tr w:rsidR="00916ABE" w:rsidRPr="00916ABE" w14:paraId="3F4F36AB" w14:textId="77777777" w:rsidTr="00B73D10">
        <w:tc>
          <w:tcPr>
            <w:tcW w:w="22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DEA60B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Mecanismo de seguridad en los equipos móviles y equipos de escritorio que formen parte del servicio ofertado.</w:t>
            </w:r>
          </w:p>
        </w:tc>
        <w:tc>
          <w:tcPr>
            <w:tcW w:w="66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8D7777" w14:textId="77777777" w:rsidR="00916ABE" w:rsidRPr="00916ABE" w:rsidRDefault="00916ABE" w:rsidP="00916ABE">
            <w:pPr>
              <w:snapToGrid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w:t>
            </w:r>
            <w:r w:rsidRPr="00916ABE">
              <w:rPr>
                <w:rFonts w:ascii="Arial" w:eastAsia="SimSun" w:hAnsi="Arial" w:cs="Arial"/>
                <w:lang w:eastAsia="ja-JP"/>
              </w:rPr>
              <w:t>á c</w:t>
            </w:r>
            <w:r w:rsidRPr="00916ABE">
              <w:rPr>
                <w:rFonts w:ascii="Arial" w:eastAsia="SimSun" w:hAnsi="Arial" w:cs="Arial"/>
              </w:rPr>
              <w:t>onsiderar las medidas de seguridad apropiadas para proteger contra riesgos del uso de equipos móviles y de escritorio:</w:t>
            </w:r>
          </w:p>
          <w:p w14:paraId="152CFD67" w14:textId="77777777" w:rsidR="00916ABE" w:rsidRPr="00916ABE" w:rsidRDefault="00916ABE" w:rsidP="00916ABE">
            <w:pPr>
              <w:snapToGrid w:val="0"/>
              <w:jc w:val="both"/>
              <w:rPr>
                <w:rFonts w:ascii="Arial" w:eastAsia="SimSun" w:hAnsi="Arial" w:cs="Arial"/>
              </w:rPr>
            </w:pPr>
          </w:p>
          <w:p w14:paraId="7A0224EB" w14:textId="77777777" w:rsidR="00916ABE" w:rsidRPr="00916ABE" w:rsidRDefault="00916ABE">
            <w:pPr>
              <w:keepNext/>
              <w:numPr>
                <w:ilvl w:val="0"/>
                <w:numId w:val="285"/>
              </w:numPr>
              <w:snapToGrid w:val="0"/>
              <w:contextualSpacing/>
              <w:jc w:val="both"/>
              <w:rPr>
                <w:rFonts w:ascii="Arial" w:eastAsia="SimSun" w:hAnsi="Arial" w:cs="Arial"/>
                <w:snapToGrid w:val="0"/>
              </w:rPr>
            </w:pPr>
            <w:r w:rsidRPr="00916ABE">
              <w:rPr>
                <w:rFonts w:ascii="Arial" w:eastAsia="SimSun" w:hAnsi="Arial" w:cs="Arial"/>
                <w:snapToGrid w:val="0"/>
              </w:rPr>
              <w:t xml:space="preserve">Uso de </w:t>
            </w:r>
            <w:r w:rsidRPr="00916ABE">
              <w:rPr>
                <w:rFonts w:ascii="Arial" w:eastAsia="SimSun" w:hAnsi="Arial" w:cs="Arial"/>
                <w:i/>
                <w:iCs/>
                <w:snapToGrid w:val="0"/>
              </w:rPr>
              <w:t>Software</w:t>
            </w:r>
            <w:r w:rsidRPr="00916ABE">
              <w:rPr>
                <w:rFonts w:ascii="Arial" w:eastAsia="SimSun" w:hAnsi="Arial" w:cs="Arial"/>
                <w:snapToGrid w:val="0"/>
              </w:rPr>
              <w:t xml:space="preserve"> antivirus para los equipos que, conforman la infraestructura tecnológica y del personal que prestara los servicios. </w:t>
            </w:r>
          </w:p>
        </w:tc>
      </w:tr>
    </w:tbl>
    <w:p w14:paraId="5CF11C28" w14:textId="1CBB85C8" w:rsidR="00916ABE" w:rsidRPr="00916ABE" w:rsidRDefault="00916ABE" w:rsidP="00916ABE">
      <w:pPr>
        <w:jc w:val="center"/>
        <w:rPr>
          <w:rFonts w:ascii="Arial" w:eastAsia="SimSun" w:hAnsi="Arial" w:cs="Arial"/>
        </w:rPr>
      </w:pPr>
      <w:bookmarkStart w:id="2025" w:name="_Toc2627655"/>
      <w:bookmarkStart w:id="2026" w:name="_Toc531406942"/>
      <w:bookmarkStart w:id="2027" w:name="_Toc207450732"/>
      <w:r w:rsidRPr="00916ABE">
        <w:rPr>
          <w:rFonts w:ascii="Arial" w:eastAsia="SimSun" w:hAnsi="Arial" w:cs="Arial"/>
        </w:rPr>
        <w:t xml:space="preserve">Tabla </w:t>
      </w:r>
      <w:r w:rsidRPr="00916ABE">
        <w:rPr>
          <w:rFonts w:ascii="Arial" w:eastAsia="SimSun" w:hAnsi="Arial" w:cs="Arial"/>
          <w:b/>
        </w:rPr>
        <w:fldChar w:fldCharType="begin"/>
      </w:r>
      <w:r w:rsidRPr="00916ABE">
        <w:rPr>
          <w:rFonts w:ascii="Arial" w:eastAsia="SimSun" w:hAnsi="Arial" w:cs="Arial"/>
        </w:rPr>
        <w:instrText xml:space="preserve"> SEQ Tabla \* ARABIC </w:instrText>
      </w:r>
      <w:r w:rsidRPr="00916ABE">
        <w:rPr>
          <w:rFonts w:ascii="Arial" w:eastAsia="SimSun" w:hAnsi="Arial" w:cs="Arial"/>
          <w:b/>
        </w:rPr>
        <w:fldChar w:fldCharType="separate"/>
      </w:r>
      <w:r w:rsidR="00030E2C">
        <w:rPr>
          <w:rFonts w:ascii="Arial" w:eastAsia="SimSun" w:hAnsi="Arial" w:cs="Arial"/>
          <w:noProof/>
        </w:rPr>
        <w:t>12</w:t>
      </w:r>
      <w:r w:rsidRPr="00916ABE">
        <w:rPr>
          <w:rFonts w:ascii="Arial" w:eastAsia="SimSun" w:hAnsi="Arial" w:cs="Arial"/>
          <w:b/>
        </w:rPr>
        <w:fldChar w:fldCharType="end"/>
      </w:r>
      <w:r w:rsidRPr="00916ABE">
        <w:rPr>
          <w:rFonts w:ascii="Arial" w:eastAsia="SimSun" w:hAnsi="Arial" w:cs="Arial"/>
        </w:rPr>
        <w:t>. Mecanismos y controles tecnológicos</w:t>
      </w:r>
      <w:bookmarkEnd w:id="2025"/>
      <w:bookmarkEnd w:id="2026"/>
      <w:r w:rsidRPr="00916ABE">
        <w:rPr>
          <w:rFonts w:ascii="Arial" w:eastAsia="SimSun" w:hAnsi="Arial" w:cs="Arial"/>
        </w:rPr>
        <w:t>.</w:t>
      </w:r>
      <w:bookmarkEnd w:id="2027"/>
    </w:p>
    <w:p w14:paraId="28D202CC" w14:textId="77777777" w:rsidR="00916ABE" w:rsidRPr="00916ABE" w:rsidRDefault="00916ABE" w:rsidP="00916ABE">
      <w:pPr>
        <w:jc w:val="both"/>
        <w:rPr>
          <w:rFonts w:ascii="Arial" w:eastAsia="SimSun" w:hAnsi="Arial" w:cs="Arial"/>
        </w:rPr>
      </w:pPr>
    </w:p>
    <w:p w14:paraId="1BC224E7" w14:textId="77777777" w:rsidR="00916ABE" w:rsidRPr="00916ABE" w:rsidRDefault="00916ABE" w:rsidP="00916ABE">
      <w:pPr>
        <w:widowControl w:val="0"/>
        <w:jc w:val="both"/>
        <w:rPr>
          <w:rFonts w:ascii="Arial" w:eastAsia="Calibri" w:hAnsi="Arial" w:cs="Arial"/>
          <w:lang w:eastAsia="en-US"/>
        </w:rPr>
      </w:pPr>
      <w:r w:rsidRPr="00916ABE">
        <w:rPr>
          <w:rFonts w:ascii="Arial" w:eastAsia="Calibri" w:hAnsi="Arial" w:cs="Arial"/>
          <w:lang w:eastAsia="en-US"/>
        </w:rPr>
        <w:t xml:space="preserve">La infraestructura y los servidores dispuestos por </w:t>
      </w:r>
      <w:r w:rsidRPr="00916ABE">
        <w:rPr>
          <w:rFonts w:ascii="Arial" w:eastAsia="Calibri" w:hAnsi="Arial" w:cs="Arial"/>
          <w:b/>
          <w:lang w:eastAsia="en-US"/>
        </w:rPr>
        <w:t>“El Proveedor”</w:t>
      </w:r>
      <w:r w:rsidRPr="00916ABE">
        <w:rPr>
          <w:rFonts w:ascii="Arial" w:eastAsia="Calibri" w:hAnsi="Arial" w:cs="Arial"/>
          <w:lang w:eastAsia="en-US"/>
        </w:rPr>
        <w:t xml:space="preserve"> para la recepción de la información deberán atender las configuraciones de seguridad (líneas base) establecidas por “</w:t>
      </w:r>
      <w:r w:rsidRPr="00916ABE">
        <w:rPr>
          <w:rFonts w:ascii="Arial" w:eastAsia="Calibri" w:hAnsi="Arial" w:cs="Arial"/>
          <w:b/>
          <w:bCs/>
          <w:lang w:eastAsia="en-US"/>
        </w:rPr>
        <w:t>E</w:t>
      </w:r>
      <w:r w:rsidRPr="00916ABE">
        <w:rPr>
          <w:rFonts w:ascii="Arial" w:eastAsia="Calibri" w:hAnsi="Arial" w:cs="Arial"/>
          <w:b/>
          <w:lang w:eastAsia="en-US"/>
        </w:rPr>
        <w:t>l Instituto”</w:t>
      </w:r>
      <w:r w:rsidRPr="00916ABE">
        <w:rPr>
          <w:rFonts w:ascii="Arial" w:eastAsia="Calibri" w:hAnsi="Arial" w:cs="Arial"/>
          <w:lang w:eastAsia="en-US"/>
        </w:rPr>
        <w:t xml:space="preserve">, las cuales serán entregadas a </w:t>
      </w:r>
      <w:r w:rsidRPr="00916ABE">
        <w:rPr>
          <w:rFonts w:ascii="Arial" w:eastAsia="Calibri" w:hAnsi="Arial" w:cs="Arial"/>
          <w:b/>
          <w:lang w:eastAsia="en-US"/>
        </w:rPr>
        <w:t xml:space="preserve">“El Proveedor” </w:t>
      </w:r>
      <w:r w:rsidRPr="00916ABE">
        <w:rPr>
          <w:rFonts w:ascii="Arial" w:eastAsia="Calibri" w:hAnsi="Arial" w:cs="Arial"/>
          <w:bCs/>
          <w:lang w:eastAsia="en-US"/>
        </w:rPr>
        <w:t>en los siguientes10</w:t>
      </w:r>
      <w:r w:rsidRPr="00916ABE">
        <w:rPr>
          <w:rFonts w:ascii="Arial" w:eastAsia="Calibri" w:hAnsi="Arial" w:cs="Arial"/>
          <w:b/>
          <w:lang w:eastAsia="en-US"/>
        </w:rPr>
        <w:t xml:space="preserve"> </w:t>
      </w:r>
      <w:r w:rsidRPr="00916ABE">
        <w:rPr>
          <w:rFonts w:ascii="Arial" w:eastAsia="Calibri" w:hAnsi="Arial" w:cs="Arial"/>
          <w:lang w:eastAsia="en-US"/>
        </w:rPr>
        <w:t xml:space="preserve">días naturales posteriores a la fecha de notificación de adjudicación del </w:t>
      </w:r>
      <w:r w:rsidRPr="00916ABE">
        <w:rPr>
          <w:rFonts w:ascii="Arial" w:eastAsia="SimSun" w:hAnsi="Arial" w:cs="Arial"/>
        </w:rPr>
        <w:t>Contrato</w:t>
      </w:r>
      <w:r w:rsidRPr="00916ABE">
        <w:rPr>
          <w:rFonts w:ascii="Arial" w:eastAsia="Calibri" w:hAnsi="Arial" w:cs="Arial"/>
          <w:lang w:eastAsia="en-US"/>
        </w:rPr>
        <w:t>.</w:t>
      </w:r>
    </w:p>
    <w:p w14:paraId="020E6EC4" w14:textId="77777777" w:rsidR="00916ABE" w:rsidRPr="00916ABE" w:rsidRDefault="00916ABE" w:rsidP="00916ABE">
      <w:pPr>
        <w:widowControl w:val="0"/>
        <w:jc w:val="both"/>
        <w:rPr>
          <w:rFonts w:ascii="Arial" w:eastAsia="Calibri" w:hAnsi="Arial" w:cs="Arial"/>
          <w:lang w:eastAsia="en-US"/>
        </w:rPr>
      </w:pPr>
    </w:p>
    <w:p w14:paraId="7EBBF532" w14:textId="77777777" w:rsidR="00916ABE" w:rsidRPr="00916ABE" w:rsidRDefault="00916ABE" w:rsidP="00916ABE">
      <w:pPr>
        <w:widowControl w:val="0"/>
        <w:jc w:val="both"/>
        <w:rPr>
          <w:rFonts w:ascii="Arial" w:eastAsia="Calibri" w:hAnsi="Arial" w:cs="Arial"/>
          <w:szCs w:val="18"/>
          <w:lang w:eastAsia="en-US"/>
        </w:rPr>
      </w:pPr>
      <w:r w:rsidRPr="00916ABE">
        <w:rPr>
          <w:rFonts w:ascii="Arial" w:eastAsia="Calibri" w:hAnsi="Arial" w:cs="Arial"/>
          <w:szCs w:val="18"/>
          <w:lang w:eastAsia="en-US"/>
        </w:rPr>
        <w:t xml:space="preserve">Para garantizar la seguridad de la información, </w:t>
      </w:r>
      <w:r w:rsidRPr="00916ABE">
        <w:rPr>
          <w:rFonts w:ascii="Arial" w:eastAsia="Calibri" w:hAnsi="Arial" w:cs="Arial"/>
          <w:b/>
          <w:bCs/>
          <w:szCs w:val="18"/>
          <w:lang w:eastAsia="en-US"/>
        </w:rPr>
        <w:t>“El Licitante”</w:t>
      </w:r>
      <w:r w:rsidRPr="00916ABE">
        <w:rPr>
          <w:rFonts w:ascii="Arial" w:eastAsia="Calibri" w:hAnsi="Arial" w:cs="Arial"/>
          <w:szCs w:val="18"/>
          <w:lang w:eastAsia="en-US"/>
        </w:rPr>
        <w:t xml:space="preserve"> deberá de incluir en su propuesta, un </w:t>
      </w:r>
      <w:r w:rsidRPr="00916ABE">
        <w:rPr>
          <w:rFonts w:ascii="Arial" w:eastAsia="Calibri" w:hAnsi="Arial" w:cs="Arial"/>
          <w:b/>
          <w:bCs/>
          <w:szCs w:val="18"/>
          <w:lang w:eastAsia="en-US"/>
        </w:rPr>
        <w:t>procedimiento de análisis de seguridad del código fuente del siguiente software</w:t>
      </w:r>
      <w:r w:rsidRPr="00916ABE">
        <w:rPr>
          <w:rFonts w:ascii="Arial" w:eastAsia="Calibri" w:hAnsi="Arial" w:cs="Arial"/>
          <w:szCs w:val="18"/>
          <w:lang w:eastAsia="en-US"/>
        </w:rPr>
        <w:t>:</w:t>
      </w:r>
    </w:p>
    <w:p w14:paraId="0BBA6E83" w14:textId="77777777" w:rsidR="00916ABE" w:rsidRPr="00916ABE" w:rsidRDefault="00916ABE">
      <w:pPr>
        <w:widowControl w:val="0"/>
        <w:numPr>
          <w:ilvl w:val="0"/>
          <w:numId w:val="331"/>
        </w:numPr>
        <w:jc w:val="both"/>
        <w:rPr>
          <w:rFonts w:ascii="Arial" w:eastAsia="Calibri" w:hAnsi="Arial" w:cs="Arial"/>
          <w:szCs w:val="18"/>
          <w:lang w:eastAsia="en-US"/>
        </w:rPr>
      </w:pPr>
      <w:r w:rsidRPr="00916ABE">
        <w:rPr>
          <w:rFonts w:ascii="Arial" w:eastAsia="Calibri" w:hAnsi="Arial" w:cs="Arial"/>
          <w:szCs w:val="18"/>
          <w:lang w:eastAsia="en-US"/>
        </w:rPr>
        <w:t xml:space="preserve">Software que procese la información proporcionada por </w:t>
      </w:r>
      <w:r w:rsidRPr="00916ABE">
        <w:rPr>
          <w:rFonts w:ascii="Arial" w:eastAsia="Calibri" w:hAnsi="Arial" w:cs="Arial"/>
          <w:b/>
          <w:bCs/>
          <w:szCs w:val="18"/>
          <w:lang w:eastAsia="en-US"/>
        </w:rPr>
        <w:t>“El Instituto”</w:t>
      </w:r>
      <w:r w:rsidRPr="00916ABE">
        <w:rPr>
          <w:rFonts w:ascii="Arial" w:eastAsia="Calibri" w:hAnsi="Arial" w:cs="Arial"/>
          <w:szCs w:val="18"/>
          <w:lang w:eastAsia="en-US"/>
        </w:rPr>
        <w:t xml:space="preserve"> e identificada como </w:t>
      </w:r>
      <w:r w:rsidRPr="00916ABE">
        <w:rPr>
          <w:rFonts w:ascii="Arial" w:eastAsia="Calibri" w:hAnsi="Arial" w:cs="Arial"/>
          <w:b/>
          <w:bCs/>
          <w:szCs w:val="18"/>
          <w:lang w:eastAsia="en-US"/>
        </w:rPr>
        <w:t>“Datos Personales”</w:t>
      </w:r>
      <w:r w:rsidRPr="00916ABE">
        <w:rPr>
          <w:rFonts w:ascii="Arial" w:eastAsia="Calibri" w:hAnsi="Arial" w:cs="Arial"/>
          <w:szCs w:val="18"/>
          <w:lang w:eastAsia="en-US"/>
        </w:rPr>
        <w:t xml:space="preserve"> y enviada como parte de las Solicitudes de Producción a </w:t>
      </w:r>
      <w:r w:rsidRPr="00916ABE">
        <w:rPr>
          <w:rFonts w:ascii="Arial" w:eastAsia="Calibri" w:hAnsi="Arial" w:cs="Arial"/>
          <w:b/>
          <w:bCs/>
          <w:szCs w:val="18"/>
          <w:lang w:eastAsia="en-US"/>
        </w:rPr>
        <w:t>“El Proveedor”</w:t>
      </w:r>
      <w:r w:rsidRPr="00916ABE">
        <w:rPr>
          <w:rFonts w:ascii="Arial" w:eastAsia="Calibri" w:hAnsi="Arial" w:cs="Arial"/>
          <w:szCs w:val="18"/>
          <w:lang w:eastAsia="en-US"/>
        </w:rPr>
        <w:t>.</w:t>
      </w:r>
    </w:p>
    <w:p w14:paraId="0A2E5F00" w14:textId="77777777" w:rsidR="00916ABE" w:rsidRPr="00916ABE" w:rsidRDefault="00916ABE">
      <w:pPr>
        <w:widowControl w:val="0"/>
        <w:numPr>
          <w:ilvl w:val="0"/>
          <w:numId w:val="331"/>
        </w:numPr>
        <w:jc w:val="both"/>
        <w:rPr>
          <w:rFonts w:ascii="Arial" w:eastAsia="Calibri" w:hAnsi="Arial" w:cs="Arial"/>
          <w:szCs w:val="18"/>
          <w:lang w:eastAsia="en-US"/>
        </w:rPr>
      </w:pPr>
      <w:r w:rsidRPr="00916ABE">
        <w:rPr>
          <w:rFonts w:ascii="Arial" w:eastAsia="Calibri" w:hAnsi="Arial" w:cs="Arial"/>
          <w:szCs w:val="18"/>
          <w:lang w:eastAsia="en-US"/>
        </w:rPr>
        <w:t>Esto incluye el software utilizado en la recepción de archivos provenientes del CECyRD del Instituto, hasta la generación de los archivos utilizados en la personalización de las CPV.</w:t>
      </w:r>
    </w:p>
    <w:p w14:paraId="2FFF3A73" w14:textId="77777777" w:rsidR="00916ABE" w:rsidRPr="00916ABE" w:rsidRDefault="00916ABE" w:rsidP="00916ABE">
      <w:pPr>
        <w:widowControl w:val="0"/>
        <w:jc w:val="both"/>
        <w:rPr>
          <w:rFonts w:ascii="Arial" w:eastAsia="Calibri" w:hAnsi="Arial" w:cs="Arial"/>
          <w:szCs w:val="18"/>
          <w:lang w:eastAsia="en-US"/>
        </w:rPr>
      </w:pPr>
    </w:p>
    <w:p w14:paraId="6D721123" w14:textId="77777777" w:rsidR="00916ABE" w:rsidRPr="00916ABE" w:rsidRDefault="00916ABE" w:rsidP="00916ABE">
      <w:pPr>
        <w:widowControl w:val="0"/>
        <w:spacing w:before="120"/>
        <w:jc w:val="both"/>
        <w:rPr>
          <w:rFonts w:ascii="Arial" w:eastAsia="Calibri" w:hAnsi="Arial" w:cs="Arial"/>
          <w:szCs w:val="18"/>
          <w:lang w:eastAsia="en-US"/>
        </w:rPr>
      </w:pPr>
      <w:r w:rsidRPr="00916ABE">
        <w:rPr>
          <w:rFonts w:ascii="Arial" w:eastAsia="Calibri" w:hAnsi="Arial" w:cs="Arial"/>
          <w:szCs w:val="18"/>
          <w:lang w:eastAsia="en-US"/>
        </w:rPr>
        <w:t xml:space="preserve">Dicho procedimiento deberá ser ejecutado por un proveedor especializado especificado por </w:t>
      </w:r>
      <w:r w:rsidRPr="00916ABE">
        <w:rPr>
          <w:rFonts w:ascii="Arial" w:eastAsia="Calibri" w:hAnsi="Arial" w:cs="Arial"/>
          <w:b/>
          <w:bCs/>
          <w:szCs w:val="18"/>
          <w:lang w:eastAsia="en-US"/>
        </w:rPr>
        <w:t>“El Proveedor”</w:t>
      </w:r>
      <w:r w:rsidRPr="00916ABE">
        <w:rPr>
          <w:rFonts w:ascii="Arial" w:eastAsia="Calibri" w:hAnsi="Arial" w:cs="Arial"/>
          <w:szCs w:val="18"/>
          <w:lang w:eastAsia="en-US"/>
        </w:rPr>
        <w:t xml:space="preserve"> y que cuente al menos las siguientes certificaciones vigentes:</w:t>
      </w:r>
    </w:p>
    <w:p w14:paraId="4C0850DE" w14:textId="77777777" w:rsidR="00916ABE" w:rsidRPr="00916ABE" w:rsidRDefault="00916ABE" w:rsidP="00916ABE">
      <w:pPr>
        <w:widowControl w:val="0"/>
        <w:jc w:val="both"/>
        <w:rPr>
          <w:rFonts w:ascii="Arial" w:eastAsia="Calibri" w:hAnsi="Arial" w:cs="Arial"/>
          <w:szCs w:val="18"/>
          <w:lang w:eastAsia="en-US"/>
        </w:rPr>
      </w:pPr>
    </w:p>
    <w:p w14:paraId="761336E0"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37001: Sistema de Gestión Antisoborno.</w:t>
      </w:r>
    </w:p>
    <w:p w14:paraId="5A2D3499"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20000-1: Sistema de Gestión de Servicio de Tecnologías de la información.</w:t>
      </w:r>
    </w:p>
    <w:p w14:paraId="1347A9ED"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22301: Sistema de Gestión de la Continuidad del Negocio.</w:t>
      </w:r>
    </w:p>
    <w:p w14:paraId="3F4EA27E"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27001 Sistema de Gestión de Seguridad de la Información.</w:t>
      </w:r>
    </w:p>
    <w:p w14:paraId="46BC9ADB"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9001: Sistema de Gestión de Calidad.</w:t>
      </w:r>
    </w:p>
    <w:p w14:paraId="4C8DB0A7" w14:textId="77777777" w:rsidR="00916ABE" w:rsidRPr="00916ABE" w:rsidRDefault="00916ABE" w:rsidP="00916ABE">
      <w:pPr>
        <w:widowControl w:val="0"/>
        <w:jc w:val="both"/>
        <w:rPr>
          <w:rFonts w:ascii="Arial" w:eastAsia="Calibri" w:hAnsi="Arial" w:cs="Arial"/>
          <w:szCs w:val="18"/>
          <w:lang w:eastAsia="en-US"/>
        </w:rPr>
      </w:pPr>
    </w:p>
    <w:p w14:paraId="72BEE27D" w14:textId="77777777" w:rsidR="00916ABE" w:rsidRPr="00916ABE" w:rsidRDefault="00916ABE" w:rsidP="00916ABE">
      <w:pPr>
        <w:widowControl w:val="0"/>
        <w:spacing w:before="120"/>
        <w:jc w:val="both"/>
        <w:rPr>
          <w:rFonts w:ascii="Arial" w:eastAsia="Calibri" w:hAnsi="Arial" w:cs="Arial"/>
          <w:szCs w:val="18"/>
          <w:lang w:eastAsia="en-US"/>
        </w:rPr>
      </w:pPr>
      <w:r w:rsidRPr="00916ABE">
        <w:rPr>
          <w:rFonts w:ascii="Arial" w:eastAsia="Calibri" w:hAnsi="Arial" w:cs="Arial"/>
          <w:szCs w:val="18"/>
          <w:lang w:eastAsia="en-US"/>
        </w:rPr>
        <w:lastRenderedPageBreak/>
        <w:t xml:space="preserve">El proveedor especializado deberá de acreditar que al menos un integrante de su plantilla cuenta con la siguiente experiencia y certificaciones, las cuales deberán incluirse en la propuesta técnica de </w:t>
      </w:r>
      <w:r w:rsidRPr="00916ABE">
        <w:rPr>
          <w:rFonts w:ascii="Arial" w:eastAsia="Calibri" w:hAnsi="Arial" w:cs="Arial"/>
          <w:b/>
          <w:bCs/>
          <w:szCs w:val="18"/>
          <w:lang w:eastAsia="en-US"/>
        </w:rPr>
        <w:t>“El Licitante”</w:t>
      </w:r>
      <w:r w:rsidRPr="00916ABE">
        <w:rPr>
          <w:rFonts w:ascii="Arial" w:eastAsia="Calibri" w:hAnsi="Arial" w:cs="Arial"/>
          <w:szCs w:val="18"/>
          <w:lang w:eastAsia="en-US"/>
        </w:rPr>
        <w:t>:</w:t>
      </w:r>
    </w:p>
    <w:p w14:paraId="2003BDDD" w14:textId="77777777" w:rsidR="00916ABE" w:rsidRPr="00916ABE" w:rsidRDefault="00916ABE">
      <w:pPr>
        <w:widowControl w:val="0"/>
        <w:numPr>
          <w:ilvl w:val="0"/>
          <w:numId w:val="148"/>
        </w:numPr>
        <w:spacing w:before="120"/>
        <w:jc w:val="both"/>
        <w:rPr>
          <w:rFonts w:ascii="Arial" w:eastAsia="Calibri" w:hAnsi="Arial" w:cs="Arial"/>
          <w:szCs w:val="18"/>
          <w:lang w:val="en-US" w:eastAsia="en-US"/>
        </w:rPr>
      </w:pPr>
      <w:r w:rsidRPr="00916ABE">
        <w:rPr>
          <w:rFonts w:ascii="Arial" w:eastAsia="Calibri" w:hAnsi="Arial" w:cs="Arial"/>
          <w:szCs w:val="18"/>
          <w:lang w:val="en-US" w:eastAsia="en-US"/>
        </w:rPr>
        <w:t>Certified Information System Auditor de ISACA.</w:t>
      </w:r>
    </w:p>
    <w:p w14:paraId="4A9782DA" w14:textId="77777777" w:rsidR="00916ABE" w:rsidRPr="00916ABE" w:rsidRDefault="00916ABE">
      <w:pPr>
        <w:widowControl w:val="0"/>
        <w:numPr>
          <w:ilvl w:val="0"/>
          <w:numId w:val="148"/>
        </w:numPr>
        <w:jc w:val="both"/>
        <w:rPr>
          <w:rFonts w:ascii="Arial" w:eastAsia="Calibri" w:hAnsi="Arial" w:cs="Arial"/>
          <w:szCs w:val="18"/>
          <w:lang w:val="en-US" w:eastAsia="en-US"/>
        </w:rPr>
      </w:pPr>
      <w:r w:rsidRPr="00916ABE">
        <w:rPr>
          <w:rFonts w:ascii="Arial" w:eastAsia="Calibri" w:hAnsi="Arial" w:cs="Arial"/>
          <w:szCs w:val="18"/>
          <w:lang w:val="en-US" w:eastAsia="en-US"/>
        </w:rPr>
        <w:t>Certified Ethical Hacker de EC-Council.</w:t>
      </w:r>
    </w:p>
    <w:p w14:paraId="3183CE8C" w14:textId="77777777" w:rsidR="00916ABE" w:rsidRPr="00916ABE" w:rsidRDefault="00916ABE">
      <w:pPr>
        <w:widowControl w:val="0"/>
        <w:numPr>
          <w:ilvl w:val="0"/>
          <w:numId w:val="148"/>
        </w:numPr>
        <w:jc w:val="both"/>
        <w:rPr>
          <w:rFonts w:ascii="Arial" w:eastAsia="Calibri" w:hAnsi="Arial" w:cs="Arial"/>
          <w:szCs w:val="18"/>
          <w:lang w:val="en-US" w:eastAsia="en-US"/>
        </w:rPr>
      </w:pPr>
      <w:r w:rsidRPr="00916ABE">
        <w:rPr>
          <w:rFonts w:ascii="Arial" w:eastAsia="Calibri" w:hAnsi="Arial" w:cs="Arial"/>
          <w:szCs w:val="18"/>
          <w:lang w:val="en-US" w:eastAsia="en-US"/>
        </w:rPr>
        <w:t>Certified Information Systems Security Professional (CISSP) de ISC2.</w:t>
      </w:r>
    </w:p>
    <w:p w14:paraId="2897932C" w14:textId="77777777" w:rsidR="00916ABE" w:rsidRPr="00916ABE" w:rsidRDefault="00916ABE" w:rsidP="00916ABE">
      <w:pPr>
        <w:widowControl w:val="0"/>
        <w:jc w:val="both"/>
        <w:rPr>
          <w:rFonts w:ascii="Arial" w:eastAsia="Calibri" w:hAnsi="Arial" w:cs="Arial"/>
          <w:sz w:val="18"/>
          <w:szCs w:val="18"/>
          <w:lang w:val="en-US" w:eastAsia="en-US"/>
        </w:rPr>
      </w:pPr>
    </w:p>
    <w:p w14:paraId="59F5CF4E" w14:textId="77777777" w:rsidR="00916ABE" w:rsidRPr="00916ABE" w:rsidRDefault="00916ABE" w:rsidP="00916ABE">
      <w:pPr>
        <w:widowControl w:val="0"/>
        <w:jc w:val="both"/>
        <w:rPr>
          <w:rFonts w:ascii="Arial" w:eastAsia="Calibri" w:hAnsi="Arial" w:cs="Arial"/>
          <w:lang w:val="en-US" w:eastAsia="en-US"/>
        </w:rPr>
      </w:pPr>
    </w:p>
    <w:p w14:paraId="461ED8C0" w14:textId="77777777" w:rsidR="00916ABE" w:rsidRPr="00916ABE" w:rsidRDefault="00916ABE">
      <w:pPr>
        <w:keepNext/>
        <w:numPr>
          <w:ilvl w:val="0"/>
          <w:numId w:val="305"/>
        </w:numPr>
        <w:ind w:left="284" w:hanging="284"/>
        <w:outlineLvl w:val="2"/>
        <w:rPr>
          <w:rFonts w:ascii="Arial" w:eastAsia="SimSun" w:hAnsi="Arial" w:cs="Arial"/>
          <w:b/>
          <w:snapToGrid w:val="0"/>
        </w:rPr>
      </w:pPr>
      <w:bookmarkStart w:id="2028" w:name="_Toc199505695"/>
      <w:bookmarkStart w:id="2029" w:name="_Toc208592591"/>
      <w:r w:rsidRPr="00916ABE">
        <w:rPr>
          <w:rFonts w:ascii="Arial" w:eastAsia="SimSun" w:hAnsi="Arial" w:cs="Arial"/>
          <w:b/>
          <w:snapToGrid w:val="0"/>
        </w:rPr>
        <w:t>Medidas de seguridad físicas</w:t>
      </w:r>
      <w:bookmarkEnd w:id="2028"/>
      <w:bookmarkEnd w:id="2029"/>
    </w:p>
    <w:p w14:paraId="286E096E" w14:textId="77777777" w:rsidR="00916ABE" w:rsidRPr="00916ABE" w:rsidRDefault="00916ABE" w:rsidP="00916ABE">
      <w:pPr>
        <w:rPr>
          <w:rFonts w:ascii="Arial" w:eastAsia="SimSun" w:hAnsi="Arial" w:cs="Arial"/>
        </w:rPr>
      </w:pPr>
    </w:p>
    <w:p w14:paraId="206C85F9" w14:textId="77777777" w:rsidR="00916ABE" w:rsidRPr="00916ABE" w:rsidRDefault="00916ABE" w:rsidP="00916ABE">
      <w:pPr>
        <w:widowControl w:val="0"/>
        <w:jc w:val="both"/>
        <w:rPr>
          <w:rFonts w:ascii="Arial" w:eastAsia="Calibri" w:hAnsi="Arial" w:cs="Arial"/>
          <w:lang w:eastAsia="en-US"/>
        </w:rPr>
      </w:pPr>
      <w:r w:rsidRPr="00916ABE">
        <w:rPr>
          <w:rFonts w:ascii="Arial" w:eastAsia="Calibri" w:hAnsi="Arial" w:cs="Arial"/>
          <w:lang w:eastAsia="en-US"/>
        </w:rPr>
        <w:t>Las medidas de seguridad física son las descritas en el punto 10.3 “</w:t>
      </w:r>
      <w:r w:rsidRPr="00916ABE">
        <w:rPr>
          <w:rFonts w:ascii="Arial" w:eastAsia="Calibri" w:hAnsi="Arial" w:cs="Arial"/>
          <w:i/>
          <w:iCs/>
          <w:lang w:eastAsia="en-US"/>
        </w:rPr>
        <w:t>Infraestructura y Sistemas Complementarios”.</w:t>
      </w:r>
    </w:p>
    <w:p w14:paraId="7E5C6018" w14:textId="77777777" w:rsidR="00916ABE" w:rsidRPr="00916ABE" w:rsidRDefault="00916ABE" w:rsidP="00916ABE">
      <w:pPr>
        <w:widowControl w:val="0"/>
        <w:jc w:val="both"/>
        <w:rPr>
          <w:rFonts w:ascii="Arial" w:eastAsia="Calibri" w:hAnsi="Arial" w:cs="Arial"/>
          <w:lang w:eastAsia="en-US"/>
        </w:rPr>
      </w:pPr>
    </w:p>
    <w:p w14:paraId="38DF733A" w14:textId="77777777" w:rsidR="00916ABE" w:rsidRPr="00916ABE" w:rsidRDefault="00916ABE" w:rsidP="00916ABE">
      <w:pPr>
        <w:widowControl w:val="0"/>
        <w:jc w:val="both"/>
        <w:rPr>
          <w:rFonts w:ascii="Arial" w:eastAsia="Calibri" w:hAnsi="Arial" w:cs="Arial"/>
          <w:lang w:eastAsia="en-US"/>
        </w:rPr>
      </w:pPr>
      <w:r w:rsidRPr="00916ABE">
        <w:rPr>
          <w:rFonts w:ascii="Arial" w:eastAsia="Calibri" w:hAnsi="Arial" w:cs="Arial"/>
          <w:lang w:eastAsia="en-US"/>
        </w:rPr>
        <w:t xml:space="preserve">No obstante, </w:t>
      </w:r>
      <w:r w:rsidRPr="00916ABE">
        <w:rPr>
          <w:rFonts w:ascii="Arial" w:eastAsia="Calibri" w:hAnsi="Arial" w:cs="Arial"/>
          <w:b/>
          <w:bCs/>
          <w:lang w:eastAsia="en-US"/>
        </w:rPr>
        <w:t>“El Proveedor”</w:t>
      </w:r>
      <w:r w:rsidRPr="00916ABE">
        <w:rPr>
          <w:rFonts w:ascii="Arial" w:eastAsia="Calibri" w:hAnsi="Arial" w:cs="Arial"/>
          <w:lang w:eastAsia="en-US"/>
        </w:rPr>
        <w:t xml:space="preserve"> deberá contar al menos con los siguientes controles: </w:t>
      </w:r>
    </w:p>
    <w:p w14:paraId="6F54514F" w14:textId="77777777" w:rsidR="00916ABE" w:rsidRPr="00916ABE" w:rsidRDefault="00916ABE">
      <w:pPr>
        <w:widowControl w:val="0"/>
        <w:numPr>
          <w:ilvl w:val="0"/>
          <w:numId w:val="308"/>
        </w:numPr>
        <w:jc w:val="both"/>
        <w:rPr>
          <w:rFonts w:ascii="Arial" w:eastAsia="Calibri" w:hAnsi="Arial" w:cs="Arial"/>
          <w:lang w:eastAsia="en-US"/>
        </w:rPr>
      </w:pPr>
      <w:r w:rsidRPr="00916ABE">
        <w:rPr>
          <w:rFonts w:ascii="Arial" w:eastAsia="Calibri" w:hAnsi="Arial" w:cs="Arial"/>
          <w:lang w:eastAsia="en-US"/>
        </w:rPr>
        <w:t>Perímetros de seguridad física.</w:t>
      </w:r>
    </w:p>
    <w:p w14:paraId="10C02A5B" w14:textId="77777777" w:rsidR="00916ABE" w:rsidRPr="00916ABE" w:rsidRDefault="00916ABE">
      <w:pPr>
        <w:widowControl w:val="0"/>
        <w:numPr>
          <w:ilvl w:val="0"/>
          <w:numId w:val="308"/>
        </w:numPr>
        <w:jc w:val="both"/>
        <w:rPr>
          <w:rFonts w:ascii="Arial" w:eastAsia="Calibri" w:hAnsi="Arial" w:cs="Arial"/>
          <w:lang w:eastAsia="en-US"/>
        </w:rPr>
      </w:pPr>
      <w:r w:rsidRPr="00916ABE">
        <w:rPr>
          <w:rFonts w:ascii="Arial" w:eastAsia="Calibri" w:hAnsi="Arial" w:cs="Arial"/>
          <w:lang w:eastAsia="en-US"/>
        </w:rPr>
        <w:t>Controles de acceso físicos.</w:t>
      </w:r>
    </w:p>
    <w:p w14:paraId="372592D7" w14:textId="77777777" w:rsidR="00916ABE" w:rsidRPr="00916ABE" w:rsidRDefault="00916ABE">
      <w:pPr>
        <w:widowControl w:val="0"/>
        <w:numPr>
          <w:ilvl w:val="0"/>
          <w:numId w:val="308"/>
        </w:numPr>
        <w:jc w:val="both"/>
        <w:rPr>
          <w:rFonts w:ascii="Arial" w:eastAsia="Calibri" w:hAnsi="Arial" w:cs="Arial"/>
          <w:lang w:eastAsia="en-US"/>
        </w:rPr>
      </w:pPr>
      <w:r w:rsidRPr="00916ABE">
        <w:rPr>
          <w:rFonts w:ascii="Arial" w:eastAsia="Calibri" w:hAnsi="Arial" w:cs="Arial"/>
          <w:lang w:eastAsia="en-US"/>
        </w:rPr>
        <w:t>Seguridad de oficinas, salas e instalaciones.</w:t>
      </w:r>
    </w:p>
    <w:p w14:paraId="377F1B45" w14:textId="77777777" w:rsidR="00916ABE" w:rsidRPr="00916ABE" w:rsidRDefault="00916ABE">
      <w:pPr>
        <w:widowControl w:val="0"/>
        <w:numPr>
          <w:ilvl w:val="0"/>
          <w:numId w:val="308"/>
        </w:numPr>
        <w:jc w:val="both"/>
        <w:rPr>
          <w:rFonts w:ascii="Arial" w:eastAsia="Calibri" w:hAnsi="Arial" w:cs="Arial"/>
          <w:lang w:eastAsia="en-US"/>
        </w:rPr>
      </w:pPr>
      <w:r w:rsidRPr="00916ABE">
        <w:rPr>
          <w:rFonts w:ascii="Arial" w:eastAsia="Calibri" w:hAnsi="Arial" w:cs="Arial"/>
          <w:lang w:eastAsia="en-US"/>
        </w:rPr>
        <w:t>Monitoreo de la seguridad física.</w:t>
      </w:r>
    </w:p>
    <w:p w14:paraId="224605C1" w14:textId="77777777" w:rsidR="00916ABE" w:rsidRPr="00916ABE" w:rsidRDefault="00916ABE">
      <w:pPr>
        <w:widowControl w:val="0"/>
        <w:numPr>
          <w:ilvl w:val="0"/>
          <w:numId w:val="308"/>
        </w:numPr>
        <w:jc w:val="both"/>
        <w:rPr>
          <w:rFonts w:ascii="Arial" w:eastAsia="Calibri" w:hAnsi="Arial" w:cs="Arial"/>
          <w:lang w:eastAsia="en-US"/>
        </w:rPr>
      </w:pPr>
      <w:r w:rsidRPr="00916ABE">
        <w:rPr>
          <w:rFonts w:ascii="Arial" w:eastAsia="Calibri" w:hAnsi="Arial" w:cs="Arial"/>
          <w:lang w:eastAsia="en-US"/>
        </w:rPr>
        <w:t>Protección contra amenazas físicas y ambientales.</w:t>
      </w:r>
    </w:p>
    <w:p w14:paraId="73576EDD" w14:textId="77777777" w:rsidR="00916ABE" w:rsidRPr="00916ABE" w:rsidRDefault="00916ABE">
      <w:pPr>
        <w:widowControl w:val="0"/>
        <w:numPr>
          <w:ilvl w:val="0"/>
          <w:numId w:val="308"/>
        </w:numPr>
        <w:jc w:val="both"/>
        <w:rPr>
          <w:rFonts w:ascii="Arial" w:eastAsia="Calibri" w:hAnsi="Arial" w:cs="Arial"/>
          <w:lang w:eastAsia="en-US"/>
        </w:rPr>
      </w:pPr>
      <w:r w:rsidRPr="00916ABE">
        <w:rPr>
          <w:rFonts w:ascii="Arial" w:eastAsia="Calibri" w:hAnsi="Arial" w:cs="Arial"/>
          <w:lang w:eastAsia="en-US"/>
        </w:rPr>
        <w:t>Ubicación y protección de equipos.</w:t>
      </w:r>
    </w:p>
    <w:p w14:paraId="7C450580" w14:textId="77777777" w:rsidR="00916ABE" w:rsidRPr="00916ABE" w:rsidRDefault="00916ABE" w:rsidP="00916ABE">
      <w:pPr>
        <w:widowControl w:val="0"/>
        <w:jc w:val="both"/>
        <w:rPr>
          <w:rFonts w:ascii="Arial" w:eastAsia="Calibri" w:hAnsi="Arial" w:cs="Arial"/>
          <w:lang w:eastAsia="en-US"/>
        </w:rPr>
      </w:pPr>
    </w:p>
    <w:p w14:paraId="7EF0EB05" w14:textId="77777777" w:rsidR="00916ABE" w:rsidRPr="00916ABE" w:rsidRDefault="00916ABE">
      <w:pPr>
        <w:keepNext/>
        <w:numPr>
          <w:ilvl w:val="0"/>
          <w:numId w:val="305"/>
        </w:numPr>
        <w:ind w:left="284" w:hanging="284"/>
        <w:outlineLvl w:val="2"/>
        <w:rPr>
          <w:rFonts w:ascii="Arial" w:eastAsia="SimSun" w:hAnsi="Arial" w:cs="Arial"/>
          <w:b/>
          <w:snapToGrid w:val="0"/>
        </w:rPr>
      </w:pPr>
      <w:bookmarkStart w:id="2030" w:name="_Toc199505696"/>
      <w:bookmarkStart w:id="2031" w:name="_Toc208592592"/>
      <w:r w:rsidRPr="00916ABE">
        <w:rPr>
          <w:rFonts w:ascii="Arial" w:eastAsia="SimSun" w:hAnsi="Arial" w:cs="Arial"/>
          <w:b/>
          <w:snapToGrid w:val="0"/>
        </w:rPr>
        <w:t>Validación del Programa</w:t>
      </w:r>
      <w:bookmarkEnd w:id="2030"/>
      <w:r w:rsidRPr="00916ABE">
        <w:rPr>
          <w:rFonts w:ascii="Arial" w:eastAsia="SimSun" w:hAnsi="Arial" w:cs="Arial"/>
          <w:b/>
          <w:snapToGrid w:val="0"/>
        </w:rPr>
        <w:t>.</w:t>
      </w:r>
      <w:bookmarkEnd w:id="2031"/>
    </w:p>
    <w:p w14:paraId="7B7511D4" w14:textId="77777777" w:rsidR="00916ABE" w:rsidRPr="00916ABE" w:rsidRDefault="00916ABE" w:rsidP="00916ABE">
      <w:pPr>
        <w:rPr>
          <w:rFonts w:ascii="Arial" w:eastAsia="SimSun" w:hAnsi="Arial" w:cs="Arial"/>
        </w:rPr>
      </w:pPr>
    </w:p>
    <w:p w14:paraId="5539EB53" w14:textId="77777777" w:rsidR="00916ABE" w:rsidRPr="00916ABE" w:rsidRDefault="00916ABE" w:rsidP="00916ABE">
      <w:pPr>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deberá indicar en su Propuesta Técnica que la implementación de los controles de seguridad de la información y protección de datos personales requeridos por</w:t>
      </w:r>
      <w:r w:rsidRPr="00916ABE">
        <w:rPr>
          <w:rFonts w:ascii="Arial" w:eastAsia="SimSun" w:hAnsi="Arial" w:cs="Arial"/>
          <w:b/>
          <w:bCs/>
        </w:rPr>
        <w:t xml:space="preserve"> “El Instituto” </w:t>
      </w:r>
      <w:r w:rsidRPr="00916ABE">
        <w:rPr>
          <w:rFonts w:ascii="Arial" w:eastAsia="SimSun" w:hAnsi="Arial" w:cs="Arial"/>
        </w:rPr>
        <w:t>y</w:t>
      </w:r>
      <w:r w:rsidRPr="00916ABE">
        <w:rPr>
          <w:rFonts w:ascii="Arial" w:eastAsia="SimSun" w:hAnsi="Arial" w:cs="Arial"/>
          <w:b/>
          <w:bCs/>
        </w:rPr>
        <w:t xml:space="preserve"> </w:t>
      </w:r>
      <w:r w:rsidRPr="00916ABE">
        <w:rPr>
          <w:rFonts w:ascii="Arial" w:eastAsia="SimSun" w:hAnsi="Arial" w:cs="Arial"/>
        </w:rPr>
        <w:t>detallada en el Programa Integral de Seguridad de la Información, estará plenamente operativa al menos 10 días hábiles antes del inicio de operaciones para la producción de la CPV.</w:t>
      </w:r>
    </w:p>
    <w:p w14:paraId="2A05ABFD" w14:textId="77777777" w:rsidR="00916ABE" w:rsidRPr="00916ABE" w:rsidRDefault="00916ABE" w:rsidP="00916ABE">
      <w:pPr>
        <w:jc w:val="both"/>
        <w:rPr>
          <w:rFonts w:ascii="Arial" w:eastAsia="SimSun" w:hAnsi="Arial" w:cs="Arial"/>
        </w:rPr>
      </w:pPr>
    </w:p>
    <w:p w14:paraId="36A3E4C6"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Una vez concluidas dichas actividades, </w:t>
      </w:r>
      <w:r w:rsidRPr="00916ABE">
        <w:rPr>
          <w:rFonts w:ascii="Arial" w:eastAsia="SimSun" w:hAnsi="Arial" w:cs="Arial"/>
          <w:b/>
          <w:bCs/>
        </w:rPr>
        <w:t xml:space="preserve">“El Licitante” </w:t>
      </w:r>
      <w:r w:rsidRPr="00916ABE">
        <w:rPr>
          <w:rFonts w:ascii="Arial" w:eastAsia="SimSun" w:hAnsi="Arial" w:cs="Arial"/>
        </w:rPr>
        <w:t>deberá notificarlo formalmente por escrito, adjuntando una bitácora detallada de todas las acciones realizadas, asegurando la trazabilidad y cumplimiento de los requisitos establecidos.</w:t>
      </w:r>
    </w:p>
    <w:p w14:paraId="488C4DEE" w14:textId="77777777" w:rsidR="00916ABE" w:rsidRPr="00916ABE" w:rsidRDefault="00916ABE" w:rsidP="00916ABE">
      <w:pPr>
        <w:jc w:val="both"/>
        <w:rPr>
          <w:rFonts w:ascii="Arial" w:eastAsia="SimSun" w:hAnsi="Arial" w:cs="Arial"/>
        </w:rPr>
      </w:pPr>
    </w:p>
    <w:p w14:paraId="499680AC" w14:textId="77777777" w:rsidR="00916ABE" w:rsidRPr="00916ABE" w:rsidRDefault="00916ABE" w:rsidP="00916ABE">
      <w:pPr>
        <w:jc w:val="both"/>
        <w:rPr>
          <w:rFonts w:ascii="Arial" w:eastAsia="SimSun" w:hAnsi="Arial" w:cs="Arial"/>
        </w:rPr>
      </w:pPr>
      <w:r w:rsidRPr="00916ABE">
        <w:rPr>
          <w:rFonts w:ascii="Arial" w:eastAsia="SimSun" w:hAnsi="Arial" w:cs="Arial"/>
        </w:rPr>
        <w:t>La implementación será objeto de validación y verificación por parte de</w:t>
      </w:r>
      <w:r w:rsidRPr="00916ABE">
        <w:rPr>
          <w:rFonts w:ascii="Arial" w:eastAsia="SimSun" w:hAnsi="Arial" w:cs="Arial"/>
          <w:b/>
          <w:bCs/>
        </w:rPr>
        <w:t xml:space="preserve"> “El Instituto”</w:t>
      </w:r>
      <w:r w:rsidRPr="00916ABE">
        <w:rPr>
          <w:rFonts w:ascii="Arial" w:eastAsia="SimSun" w:hAnsi="Arial" w:cs="Arial"/>
        </w:rPr>
        <w:t>, en apego a lo estipulado en la presente sección, garantizando así la gestión eficaz de la seguridad de la información y la protección de datos personales.</w:t>
      </w:r>
    </w:p>
    <w:p w14:paraId="2DD31ED4" w14:textId="77777777" w:rsidR="00916ABE" w:rsidRPr="00916ABE" w:rsidRDefault="00916ABE" w:rsidP="00916ABE">
      <w:pPr>
        <w:jc w:val="both"/>
        <w:rPr>
          <w:rFonts w:ascii="Arial" w:eastAsia="SimSun" w:hAnsi="Arial" w:cs="Arial"/>
        </w:rPr>
      </w:pPr>
    </w:p>
    <w:p w14:paraId="1752646A" w14:textId="77777777" w:rsidR="00916ABE" w:rsidRPr="00916ABE" w:rsidRDefault="00916ABE" w:rsidP="00916ABE">
      <w:pPr>
        <w:jc w:val="both"/>
        <w:rPr>
          <w:rFonts w:ascii="Arial" w:eastAsia="SimSun" w:hAnsi="Arial" w:cs="Arial"/>
        </w:rPr>
      </w:pPr>
      <w:r w:rsidRPr="00916ABE">
        <w:rPr>
          <w:rFonts w:ascii="Arial" w:eastAsia="SimSun" w:hAnsi="Arial" w:cs="Arial"/>
        </w:rPr>
        <w:t>La Propuesta Técnica deberá contener toda la información establecida en este Anexo Técnico, por lo que, no se aceptará escrito o leyenda que solo haga referencia al presente Anexo Técnico.</w:t>
      </w:r>
    </w:p>
    <w:p w14:paraId="4EE2EF3A" w14:textId="77777777" w:rsidR="00916ABE" w:rsidRPr="00916ABE" w:rsidRDefault="00916ABE" w:rsidP="00916ABE">
      <w:pPr>
        <w:jc w:val="both"/>
        <w:rPr>
          <w:rFonts w:ascii="Arial" w:eastAsia="SimSun" w:hAnsi="Arial" w:cs="Arial"/>
        </w:rPr>
      </w:pPr>
    </w:p>
    <w:p w14:paraId="7300712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Como parte de la Propuesta Técnica, en caso de resultar adjudicado, </w:t>
      </w:r>
      <w:r w:rsidRPr="00916ABE">
        <w:rPr>
          <w:rFonts w:ascii="Arial" w:eastAsia="SimSun" w:hAnsi="Arial" w:cs="Arial"/>
          <w:b/>
          <w:bCs/>
        </w:rPr>
        <w:t>“EL Licitante”</w:t>
      </w:r>
      <w:r w:rsidRPr="00916ABE">
        <w:rPr>
          <w:rFonts w:ascii="Arial" w:eastAsia="SimSun" w:hAnsi="Arial" w:cs="Arial"/>
        </w:rPr>
        <w:t xml:space="preserve"> se compromete a cumplir con todo lo solicitado en el presente Anexo Técnico.</w:t>
      </w:r>
    </w:p>
    <w:p w14:paraId="73024414" w14:textId="77777777" w:rsidR="00916ABE" w:rsidRPr="00916ABE" w:rsidRDefault="00916ABE" w:rsidP="00916ABE">
      <w:pPr>
        <w:rPr>
          <w:rFonts w:ascii="Arial" w:eastAsia="SimSun" w:hAnsi="Arial" w:cs="Arial"/>
        </w:rPr>
      </w:pPr>
    </w:p>
    <w:p w14:paraId="38FA9BCB" w14:textId="77777777" w:rsidR="00916ABE" w:rsidRPr="00916ABE" w:rsidRDefault="00916ABE">
      <w:pPr>
        <w:keepNext/>
        <w:keepLines/>
        <w:numPr>
          <w:ilvl w:val="1"/>
          <w:numId w:val="189"/>
        </w:numPr>
        <w:ind w:left="720"/>
        <w:jc w:val="both"/>
        <w:outlineLvl w:val="0"/>
        <w:rPr>
          <w:rFonts w:ascii="Arial" w:eastAsiaTheme="majorEastAsia" w:hAnsi="Arial" w:cs="Arial"/>
          <w:b/>
          <w:lang w:eastAsia="en-US"/>
        </w:rPr>
      </w:pPr>
      <w:bookmarkStart w:id="2032" w:name="_Toc199505697"/>
      <w:bookmarkStart w:id="2033" w:name="_Toc208592593"/>
      <w:r w:rsidRPr="00916ABE">
        <w:rPr>
          <w:rFonts w:ascii="Arial" w:eastAsiaTheme="majorEastAsia" w:hAnsi="Arial" w:cs="Arial"/>
          <w:b/>
          <w:lang w:eastAsia="en-US"/>
        </w:rPr>
        <w:t>Evaluación y Supervisión de Cumplimiento</w:t>
      </w:r>
      <w:bookmarkEnd w:id="2032"/>
      <w:r w:rsidRPr="00916ABE">
        <w:rPr>
          <w:rFonts w:ascii="Arial" w:eastAsiaTheme="majorEastAsia" w:hAnsi="Arial" w:cs="Arial"/>
          <w:b/>
          <w:lang w:eastAsia="en-US"/>
        </w:rPr>
        <w:t>.</w:t>
      </w:r>
      <w:bookmarkEnd w:id="2033"/>
    </w:p>
    <w:p w14:paraId="01377D36" w14:textId="77777777" w:rsidR="00916ABE" w:rsidRPr="00916ABE" w:rsidRDefault="00916ABE" w:rsidP="00916ABE">
      <w:pPr>
        <w:jc w:val="both"/>
        <w:rPr>
          <w:rFonts w:ascii="Arial" w:eastAsia="SimSun" w:hAnsi="Arial" w:cs="Arial"/>
          <w:b/>
          <w:bCs/>
        </w:rPr>
      </w:pPr>
    </w:p>
    <w:p w14:paraId="48CB3883" w14:textId="77777777" w:rsidR="00916ABE" w:rsidRPr="00916ABE" w:rsidRDefault="00916ABE" w:rsidP="00916ABE">
      <w:pPr>
        <w:jc w:val="both"/>
        <w:rPr>
          <w:rFonts w:ascii="Arial" w:eastAsia="SimSun" w:hAnsi="Arial" w:cs="Arial"/>
        </w:rPr>
      </w:pPr>
      <w:r w:rsidRPr="00916ABE">
        <w:rPr>
          <w:rFonts w:ascii="Arial" w:eastAsia="SimSun" w:hAnsi="Arial" w:cs="Arial"/>
          <w:b/>
          <w:bCs/>
        </w:rPr>
        <w:t>“El Instituto”</w:t>
      </w:r>
      <w:r w:rsidRPr="00916ABE">
        <w:rPr>
          <w:rFonts w:ascii="Arial" w:eastAsia="SimSun" w:hAnsi="Arial" w:cs="Arial"/>
        </w:rPr>
        <w:t xml:space="preserve"> podrá llevar a cabo Supervisión y revisiones periódicas para verificar el cumplimiento de las medidas de seguridad establecidas en el Contrato. </w:t>
      </w:r>
      <w:r w:rsidRPr="00916ABE">
        <w:rPr>
          <w:rFonts w:ascii="Arial" w:eastAsia="SimSun" w:hAnsi="Arial" w:cs="Arial"/>
          <w:b/>
          <w:bCs/>
        </w:rPr>
        <w:t>“El Proveedor”</w:t>
      </w:r>
      <w:r w:rsidRPr="00916ABE">
        <w:rPr>
          <w:rFonts w:ascii="Arial" w:eastAsia="SimSun" w:hAnsi="Arial" w:cs="Arial"/>
        </w:rPr>
        <w:t>, deberá entregar la documentación, registros y pruebas de cumplimiento, así como implementar las acciones correctivas derivadas de dichas auditorías en los plazos establecidos. Además, deberá presentar reportes de cumplimiento trimestrales, incluyendo auditorías internas sobre la gestión de seguridad de la información y protección de datos personales.</w:t>
      </w:r>
    </w:p>
    <w:p w14:paraId="3743E6C3" w14:textId="77777777" w:rsidR="00916ABE" w:rsidRPr="00916ABE" w:rsidRDefault="00916ABE" w:rsidP="00916ABE">
      <w:pPr>
        <w:widowControl w:val="0"/>
        <w:jc w:val="both"/>
        <w:rPr>
          <w:rFonts w:ascii="Arial" w:eastAsia="SimSun" w:hAnsi="Arial" w:cs="Arial"/>
          <w:b/>
        </w:rPr>
      </w:pPr>
    </w:p>
    <w:p w14:paraId="42F89EBB" w14:textId="77777777" w:rsidR="00916ABE" w:rsidRPr="00916ABE" w:rsidRDefault="00916ABE">
      <w:pPr>
        <w:keepNext/>
        <w:numPr>
          <w:ilvl w:val="1"/>
          <w:numId w:val="181"/>
        </w:numPr>
        <w:jc w:val="both"/>
        <w:outlineLvl w:val="0"/>
        <w:rPr>
          <w:rFonts w:ascii="Arial" w:eastAsia="SimSun" w:hAnsi="Arial" w:cs="Arial"/>
          <w:b/>
        </w:rPr>
      </w:pPr>
      <w:bookmarkStart w:id="2034" w:name="_Toc531406855"/>
      <w:bookmarkStart w:id="2035" w:name="_Toc5813430"/>
      <w:bookmarkStart w:id="2036" w:name="_Toc7111882"/>
      <w:bookmarkStart w:id="2037" w:name="_Toc208592594"/>
      <w:r w:rsidRPr="00916ABE">
        <w:rPr>
          <w:rFonts w:ascii="Arial" w:eastAsia="SimSun" w:hAnsi="Arial" w:cs="Arial"/>
          <w:b/>
        </w:rPr>
        <w:t>Mecanismos de Control para la Validación de la Información.</w:t>
      </w:r>
      <w:bookmarkEnd w:id="2034"/>
      <w:bookmarkEnd w:id="2035"/>
      <w:bookmarkEnd w:id="2036"/>
      <w:bookmarkEnd w:id="2037"/>
    </w:p>
    <w:p w14:paraId="56EE483F" w14:textId="77777777" w:rsidR="00916ABE" w:rsidRPr="00916ABE" w:rsidRDefault="00916ABE" w:rsidP="00916ABE">
      <w:pPr>
        <w:widowControl w:val="0"/>
        <w:jc w:val="both"/>
        <w:rPr>
          <w:rFonts w:ascii="Arial" w:eastAsia="SimSun" w:hAnsi="Arial" w:cs="Arial"/>
          <w:b/>
        </w:rPr>
      </w:pPr>
    </w:p>
    <w:p w14:paraId="0E566A5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 xml:space="preserve">Además de los archivos señalados en el punto </w:t>
      </w:r>
      <w:r w:rsidRPr="00916ABE">
        <w:rPr>
          <w:rFonts w:ascii="Arial" w:eastAsia="SimSun" w:hAnsi="Arial" w:cs="Arial"/>
          <w:bCs/>
          <w:i/>
        </w:rPr>
        <w:t>5.5 Estructura de las Solicitudes de Producción a “El Proveedor”</w:t>
      </w:r>
      <w:r w:rsidRPr="00916ABE">
        <w:rPr>
          <w:rFonts w:ascii="Arial" w:eastAsia="SimSun" w:hAnsi="Arial" w:cs="Arial"/>
          <w:i/>
        </w:rPr>
        <w:t>,</w:t>
      </w:r>
      <w:r w:rsidRPr="00916ABE">
        <w:rPr>
          <w:rFonts w:ascii="Arial" w:eastAsia="SimSun" w:hAnsi="Arial" w:cs="Arial"/>
        </w:rPr>
        <w:t xml:space="preserve"> </w:t>
      </w:r>
      <w:r w:rsidRPr="00916ABE">
        <w:rPr>
          <w:rFonts w:ascii="Arial" w:eastAsia="SimSun" w:hAnsi="Arial" w:cs="Arial"/>
          <w:b/>
        </w:rPr>
        <w:t>“El Instituto”</w:t>
      </w:r>
      <w:r w:rsidRPr="00916ABE">
        <w:rPr>
          <w:rFonts w:ascii="Arial" w:eastAsia="SimSun" w:hAnsi="Arial" w:cs="Arial"/>
        </w:rPr>
        <w:t xml:space="preserve"> proporcionará dos archivos en formato </w:t>
      </w:r>
      <w:r w:rsidRPr="00916ABE">
        <w:rPr>
          <w:rFonts w:ascii="Arial" w:eastAsia="SimSun" w:hAnsi="Arial" w:cs="Arial"/>
          <w:i/>
        </w:rPr>
        <w:t>ASCII</w:t>
      </w:r>
      <w:r w:rsidRPr="00916ABE">
        <w:rPr>
          <w:rFonts w:ascii="Arial" w:eastAsia="SimSun" w:hAnsi="Arial" w:cs="Arial"/>
        </w:rPr>
        <w:t xml:space="preserve"> a fin de llevar un control en la entrega y validación de la información proporcionada a </w:t>
      </w:r>
      <w:r w:rsidRPr="00916ABE">
        <w:rPr>
          <w:rFonts w:ascii="Arial" w:eastAsia="SimSun" w:hAnsi="Arial" w:cs="Arial"/>
          <w:b/>
        </w:rPr>
        <w:t>“El Proveedor”</w:t>
      </w:r>
      <w:r w:rsidRPr="00916ABE">
        <w:rPr>
          <w:rFonts w:ascii="Arial" w:eastAsia="SimSun" w:hAnsi="Arial" w:cs="Arial"/>
        </w:rPr>
        <w:t>.</w:t>
      </w:r>
    </w:p>
    <w:p w14:paraId="243A29BB" w14:textId="77777777" w:rsidR="00916ABE" w:rsidRPr="00916ABE" w:rsidRDefault="00916ABE" w:rsidP="00916ABE">
      <w:pPr>
        <w:widowControl w:val="0"/>
        <w:jc w:val="both"/>
        <w:rPr>
          <w:rFonts w:ascii="Arial" w:eastAsia="SimSun" w:hAnsi="Arial" w:cs="Arial"/>
        </w:rPr>
      </w:pPr>
    </w:p>
    <w:p w14:paraId="665F9F2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tener en cuenta que el control de entrega de la información se hará en dos niveles. El primer nivel corresponderá al control de entrega de paquetes o lotes de producción (archivos en formato TAR), es decir que cada lote contendrá un archivo de datos ASCII cifrado, y el segundo corresponderá al control del contenido de cada paquete, conteniendo las cifras de control de la información general de la Orden de Servicio de Producción. Asimismo, </w:t>
      </w:r>
      <w:r w:rsidRPr="00916ABE">
        <w:rPr>
          <w:rFonts w:ascii="Arial" w:eastAsia="SimSun" w:hAnsi="Arial" w:cs="Arial"/>
          <w:b/>
          <w:bCs/>
        </w:rPr>
        <w:t>“El Proveedor”</w:t>
      </w:r>
      <w:r w:rsidRPr="00916ABE">
        <w:rPr>
          <w:rFonts w:ascii="Arial" w:eastAsia="SimSun" w:hAnsi="Arial" w:cs="Arial"/>
        </w:rPr>
        <w:t xml:space="preserve"> deberá tener en cuenta que se requerirá utilizar un mecanismo de validación </w:t>
      </w:r>
      <w:r w:rsidRPr="00916ABE">
        <w:rPr>
          <w:rFonts w:ascii="Arial" w:eastAsia="SimSun" w:hAnsi="Arial" w:cs="Arial"/>
          <w:i/>
          <w:iCs/>
        </w:rPr>
        <w:t>Checksum</w:t>
      </w:r>
      <w:r w:rsidRPr="00916ABE">
        <w:rPr>
          <w:rFonts w:ascii="Arial" w:eastAsia="SimSun" w:hAnsi="Arial" w:cs="Arial"/>
        </w:rPr>
        <w:t xml:space="preserve"> (MD5 o SHA) para asegurar la integridad de la información desde su emisión hasta su recepción. A continuación, se describe cada uno de ellos:</w:t>
      </w:r>
    </w:p>
    <w:p w14:paraId="7D69B285" w14:textId="77777777" w:rsidR="00916ABE" w:rsidRPr="00916ABE" w:rsidRDefault="00916ABE" w:rsidP="00916ABE">
      <w:pPr>
        <w:widowControl w:val="0"/>
        <w:jc w:val="both"/>
        <w:rPr>
          <w:rFonts w:ascii="Arial" w:eastAsia="SimSun" w:hAnsi="Arial" w:cs="Arial"/>
          <w:b/>
        </w:rPr>
      </w:pPr>
    </w:p>
    <w:p w14:paraId="5AF29538" w14:textId="77777777" w:rsidR="00916ABE" w:rsidRPr="00916ABE" w:rsidRDefault="00916ABE">
      <w:pPr>
        <w:numPr>
          <w:ilvl w:val="0"/>
          <w:numId w:val="211"/>
        </w:numPr>
        <w:jc w:val="both"/>
        <w:rPr>
          <w:rFonts w:ascii="Arial" w:eastAsia="SimSun" w:hAnsi="Arial" w:cs="Arial"/>
          <w:b/>
        </w:rPr>
      </w:pPr>
      <w:r w:rsidRPr="00916ABE">
        <w:rPr>
          <w:rFonts w:ascii="Arial" w:eastAsia="SimSun" w:hAnsi="Arial" w:cs="Arial"/>
          <w:b/>
        </w:rPr>
        <w:t>Control de Entrega de Archivos de Producción.</w:t>
      </w:r>
    </w:p>
    <w:p w14:paraId="27537DC1" w14:textId="77777777" w:rsidR="00916ABE" w:rsidRPr="00916ABE" w:rsidRDefault="00916ABE" w:rsidP="00916ABE">
      <w:pPr>
        <w:widowControl w:val="0"/>
        <w:jc w:val="both"/>
        <w:rPr>
          <w:rFonts w:ascii="Arial" w:eastAsia="SimSun" w:hAnsi="Arial" w:cs="Arial"/>
        </w:rPr>
      </w:pPr>
    </w:p>
    <w:p w14:paraId="490C2AFB"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generará los archivos de producción integrados por entidad, lote de producción y tipo de impresión, mismos que serán entregados a </w:t>
      </w:r>
      <w:r w:rsidRPr="00916ABE">
        <w:rPr>
          <w:rFonts w:ascii="Arial" w:eastAsia="SimSun" w:hAnsi="Arial" w:cs="Arial"/>
          <w:b/>
        </w:rPr>
        <w:t>“El Proveedor”</w:t>
      </w:r>
      <w:r w:rsidRPr="00916ABE">
        <w:rPr>
          <w:rFonts w:ascii="Arial" w:eastAsia="SimSun" w:hAnsi="Arial" w:cs="Arial"/>
        </w:rPr>
        <w:t xml:space="preserve"> a través de la Red de comunicaciones de </w:t>
      </w:r>
      <w:r w:rsidRPr="00916ABE">
        <w:rPr>
          <w:rFonts w:ascii="Arial" w:eastAsia="SimSun" w:hAnsi="Arial" w:cs="Arial"/>
          <w:b/>
        </w:rPr>
        <w:t>“El Instituto”,</w:t>
      </w:r>
      <w:r w:rsidRPr="00916ABE">
        <w:rPr>
          <w:rFonts w:ascii="Arial" w:eastAsia="SimSun" w:hAnsi="Arial" w:cs="Arial"/>
        </w:rPr>
        <w:t xml:space="preserve"> o bien, a través de personal de </w:t>
      </w:r>
      <w:r w:rsidRPr="00916ABE">
        <w:rPr>
          <w:rFonts w:ascii="Arial" w:eastAsia="SimSun" w:hAnsi="Arial" w:cs="Arial"/>
          <w:b/>
        </w:rPr>
        <w:t>“El Instituto”.</w:t>
      </w:r>
      <w:r w:rsidRPr="00916ABE">
        <w:rPr>
          <w:rFonts w:ascii="Arial" w:eastAsia="SimSun" w:hAnsi="Arial" w:cs="Arial"/>
        </w:rPr>
        <w:t xml:space="preserve"> El archivo contendrá una línea de datos con las cifras de control de la información general que contenga cada paquete.</w:t>
      </w:r>
    </w:p>
    <w:p w14:paraId="72D9BF2A" w14:textId="77777777" w:rsidR="00916ABE" w:rsidRPr="00916ABE" w:rsidRDefault="00916ABE" w:rsidP="00916ABE">
      <w:pPr>
        <w:widowControl w:val="0"/>
        <w:ind w:left="348"/>
        <w:jc w:val="both"/>
        <w:rPr>
          <w:rFonts w:ascii="Arial" w:eastAsia="SimSun" w:hAnsi="Arial" w:cs="Arial"/>
          <w:b/>
        </w:rPr>
      </w:pPr>
    </w:p>
    <w:p w14:paraId="2687A240"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b/>
          <w:bCs/>
        </w:rPr>
        <w:t>“El Instituto”</w:t>
      </w:r>
      <w:r w:rsidRPr="00916ABE">
        <w:rPr>
          <w:rFonts w:ascii="Arial" w:eastAsia="SimSun" w:hAnsi="Arial" w:cs="Arial"/>
        </w:rPr>
        <w:t xml:space="preserve"> y </w:t>
      </w:r>
      <w:r w:rsidRPr="00916ABE">
        <w:rPr>
          <w:rFonts w:ascii="Arial" w:eastAsia="SimSun" w:hAnsi="Arial" w:cs="Arial"/>
          <w:b/>
          <w:bCs/>
        </w:rPr>
        <w:t xml:space="preserve">“El Proveedor” </w:t>
      </w:r>
      <w:r w:rsidRPr="00916ABE">
        <w:rPr>
          <w:rFonts w:ascii="Arial" w:eastAsia="SimSun" w:hAnsi="Arial" w:cs="Arial"/>
        </w:rPr>
        <w:t xml:space="preserve">formalizarán la entrega firmando un reporte impreso en el que se indiquen los lotes de producción que se hayan validado por parte de </w:t>
      </w:r>
      <w:r w:rsidRPr="00916ABE">
        <w:rPr>
          <w:rFonts w:ascii="Arial" w:eastAsia="SimSun" w:hAnsi="Arial" w:cs="Arial"/>
          <w:b/>
          <w:bCs/>
        </w:rPr>
        <w:t>“El Proveedor”</w:t>
      </w:r>
      <w:r w:rsidRPr="00916ABE">
        <w:rPr>
          <w:rFonts w:ascii="Arial" w:eastAsia="SimSun" w:hAnsi="Arial" w:cs="Arial"/>
        </w:rPr>
        <w:t xml:space="preserve"> y que deberán de ser entregados en los plazos establecidos de acuerdo con el tipo de solicitud de producción normal o urgentes. </w:t>
      </w:r>
    </w:p>
    <w:p w14:paraId="3C682B9F" w14:textId="77777777" w:rsidR="00916ABE" w:rsidRPr="00916ABE" w:rsidRDefault="00916ABE" w:rsidP="00916ABE">
      <w:pPr>
        <w:widowControl w:val="0"/>
        <w:jc w:val="both"/>
        <w:rPr>
          <w:rFonts w:ascii="Arial" w:eastAsia="SimSun" w:hAnsi="Arial" w:cs="Arial"/>
        </w:rPr>
      </w:pPr>
    </w:p>
    <w:p w14:paraId="035E3959" w14:textId="77777777" w:rsidR="00916ABE" w:rsidRPr="00916ABE" w:rsidRDefault="00916ABE">
      <w:pPr>
        <w:numPr>
          <w:ilvl w:val="0"/>
          <w:numId w:val="211"/>
        </w:numPr>
        <w:jc w:val="both"/>
        <w:rPr>
          <w:rFonts w:ascii="Arial" w:eastAsia="SimSun" w:hAnsi="Arial" w:cs="Arial"/>
        </w:rPr>
      </w:pPr>
      <w:r w:rsidRPr="00916ABE">
        <w:rPr>
          <w:rFonts w:ascii="Arial" w:eastAsia="SimSun" w:hAnsi="Arial" w:cs="Arial"/>
          <w:b/>
        </w:rPr>
        <w:t>Reporte y atención de inconsistencias de información en archivos.</w:t>
      </w:r>
    </w:p>
    <w:p w14:paraId="50CAC2DA" w14:textId="77777777" w:rsidR="00916ABE" w:rsidRPr="00916ABE" w:rsidRDefault="00916ABE" w:rsidP="00916ABE">
      <w:pPr>
        <w:widowControl w:val="0"/>
        <w:jc w:val="both"/>
        <w:rPr>
          <w:rFonts w:ascii="Arial" w:eastAsia="SimSun" w:hAnsi="Arial" w:cs="Arial"/>
        </w:rPr>
      </w:pPr>
    </w:p>
    <w:p w14:paraId="0DA215E4" w14:textId="77777777" w:rsidR="00916ABE" w:rsidRPr="00916ABE" w:rsidRDefault="00916ABE" w:rsidP="00916ABE">
      <w:pPr>
        <w:widowControl w:val="0"/>
        <w:ind w:left="708"/>
        <w:jc w:val="both"/>
        <w:rPr>
          <w:rFonts w:ascii="Arial" w:eastAsia="SimSun" w:hAnsi="Arial" w:cs="Arial"/>
        </w:rPr>
      </w:pPr>
      <w:r w:rsidRPr="00916ABE">
        <w:rPr>
          <w:rFonts w:ascii="Arial" w:eastAsia="SimSun" w:hAnsi="Arial" w:cs="Arial"/>
        </w:rPr>
        <w:t xml:space="preserve">Para los posibles casos en los que </w:t>
      </w:r>
      <w:r w:rsidRPr="00916ABE">
        <w:rPr>
          <w:rFonts w:ascii="Arial" w:eastAsia="SimSun" w:hAnsi="Arial" w:cs="Arial"/>
          <w:b/>
        </w:rPr>
        <w:t>“El Proveedor”</w:t>
      </w:r>
      <w:r w:rsidRPr="00916ABE">
        <w:rPr>
          <w:rFonts w:ascii="Arial" w:eastAsia="SimSun" w:hAnsi="Arial" w:cs="Arial"/>
        </w:rPr>
        <w:t xml:space="preserve"> detecte inconsistencias en los archivos o registros, deberá reportarlos a </w:t>
      </w:r>
      <w:r w:rsidRPr="00916ABE">
        <w:rPr>
          <w:rFonts w:ascii="Arial" w:eastAsia="SimSun" w:hAnsi="Arial" w:cs="Arial"/>
          <w:b/>
        </w:rPr>
        <w:t>“El Instituto”</w:t>
      </w:r>
      <w:r w:rsidRPr="00916ABE">
        <w:rPr>
          <w:rFonts w:ascii="Arial" w:eastAsia="SimSun" w:hAnsi="Arial" w:cs="Arial"/>
        </w:rPr>
        <w:t xml:space="preserve"> a través de un procedimiento establecido, el cual será proporcionado a </w:t>
      </w:r>
      <w:r w:rsidRPr="00916ABE">
        <w:rPr>
          <w:rFonts w:ascii="Arial" w:eastAsia="SimSun" w:hAnsi="Arial" w:cs="Arial"/>
          <w:b/>
        </w:rPr>
        <w:t xml:space="preserve">“El Proveedor”, </w:t>
      </w:r>
      <w:r w:rsidRPr="00916ABE">
        <w:rPr>
          <w:rFonts w:ascii="Arial" w:eastAsia="SimSun" w:hAnsi="Arial" w:cs="Arial"/>
        </w:rPr>
        <w:t>20 días naturales previos al inicio de la operación para la producción de la CPV.</w:t>
      </w:r>
    </w:p>
    <w:p w14:paraId="1E2E8680" w14:textId="77777777" w:rsidR="00916ABE" w:rsidRPr="00916ABE" w:rsidRDefault="00916ABE" w:rsidP="00916ABE">
      <w:pPr>
        <w:widowControl w:val="0"/>
        <w:jc w:val="both"/>
        <w:rPr>
          <w:rFonts w:ascii="Arial" w:eastAsia="SimSun" w:hAnsi="Arial" w:cs="Arial"/>
        </w:rPr>
      </w:pPr>
    </w:p>
    <w:p w14:paraId="79EA9897" w14:textId="77777777" w:rsidR="00916ABE" w:rsidRPr="00916ABE" w:rsidRDefault="00916ABE">
      <w:pPr>
        <w:keepNext/>
        <w:numPr>
          <w:ilvl w:val="0"/>
          <w:numId w:val="181"/>
        </w:numPr>
        <w:jc w:val="both"/>
        <w:outlineLvl w:val="0"/>
        <w:rPr>
          <w:rFonts w:ascii="Arial" w:eastAsia="SimSun" w:hAnsi="Arial" w:cs="Arial"/>
          <w:b/>
        </w:rPr>
      </w:pPr>
      <w:bookmarkStart w:id="2038" w:name="_Toc179611619"/>
      <w:bookmarkStart w:id="2039" w:name="_Toc335229737"/>
      <w:bookmarkStart w:id="2040" w:name="_Toc5813431"/>
      <w:bookmarkStart w:id="2041" w:name="_Toc7111883"/>
      <w:bookmarkStart w:id="2042" w:name="_Toc208592595"/>
      <w:r w:rsidRPr="00916ABE">
        <w:rPr>
          <w:rFonts w:ascii="Arial" w:eastAsia="SimSun" w:hAnsi="Arial" w:cs="Arial"/>
          <w:b/>
        </w:rPr>
        <w:t>Pronóstico de Producción Anual y Detallado.</w:t>
      </w:r>
      <w:bookmarkEnd w:id="2038"/>
      <w:bookmarkEnd w:id="2039"/>
      <w:bookmarkEnd w:id="2040"/>
      <w:bookmarkEnd w:id="2041"/>
      <w:bookmarkEnd w:id="2042"/>
    </w:p>
    <w:p w14:paraId="37ECCC9F" w14:textId="77777777" w:rsidR="00916ABE" w:rsidRPr="00916ABE" w:rsidRDefault="00916ABE" w:rsidP="00916ABE">
      <w:pPr>
        <w:widowControl w:val="0"/>
        <w:jc w:val="both"/>
        <w:rPr>
          <w:rFonts w:ascii="Arial" w:eastAsia="SimSun" w:hAnsi="Arial" w:cs="Arial"/>
        </w:rPr>
      </w:pPr>
    </w:p>
    <w:p w14:paraId="1272BBA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considerar la infraestructura necesaria para cumplir con la demanda estimada de solicitudes de producción de CPV, de conformidad con los estimados de producción que se indican a continuación.</w:t>
      </w:r>
    </w:p>
    <w:p w14:paraId="569642AC" w14:textId="77777777" w:rsidR="00916ABE" w:rsidRPr="00916ABE" w:rsidRDefault="00916ABE" w:rsidP="00916ABE">
      <w:pPr>
        <w:widowControl w:val="0"/>
        <w:jc w:val="both"/>
        <w:rPr>
          <w:rFonts w:ascii="Arial" w:eastAsia="SimSun" w:hAnsi="Arial" w:cs="Arial"/>
        </w:rPr>
      </w:pPr>
    </w:p>
    <w:p w14:paraId="5D88992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número mínimo de CPV muestras a producir y seleccionar para las pruebas de Laboratorio será de acuerdo con la siguiente tabla: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2126"/>
        <w:gridCol w:w="2453"/>
      </w:tblGrid>
      <w:tr w:rsidR="00916ABE" w:rsidRPr="00916ABE" w14:paraId="44C43B8E" w14:textId="77777777" w:rsidTr="00B73D10">
        <w:trPr>
          <w:trHeight w:val="543"/>
          <w:jc w:val="center"/>
        </w:trPr>
        <w:tc>
          <w:tcPr>
            <w:tcW w:w="4815" w:type="dxa"/>
            <w:shd w:val="clear" w:color="auto" w:fill="D9D9D9" w:themeFill="background1" w:themeFillShade="D9"/>
            <w:vAlign w:val="center"/>
          </w:tcPr>
          <w:p w14:paraId="5C6735E4"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Día de Producción</w:t>
            </w:r>
          </w:p>
        </w:tc>
        <w:tc>
          <w:tcPr>
            <w:tcW w:w="2126" w:type="dxa"/>
            <w:shd w:val="clear" w:color="auto" w:fill="D9D9D9" w:themeFill="background1" w:themeFillShade="D9"/>
            <w:vAlign w:val="center"/>
          </w:tcPr>
          <w:p w14:paraId="7E8B60CA"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Muestras de CPV por producir</w:t>
            </w:r>
          </w:p>
        </w:tc>
        <w:tc>
          <w:tcPr>
            <w:tcW w:w="2453" w:type="dxa"/>
            <w:shd w:val="clear" w:color="auto" w:fill="D9D9D9" w:themeFill="background1" w:themeFillShade="D9"/>
            <w:vAlign w:val="center"/>
          </w:tcPr>
          <w:p w14:paraId="440D13FA"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Muestras de CPV seleccionadas</w:t>
            </w:r>
          </w:p>
        </w:tc>
      </w:tr>
      <w:tr w:rsidR="00916ABE" w:rsidRPr="00916ABE" w14:paraId="31367DDC" w14:textId="77777777" w:rsidTr="00B73D10">
        <w:trPr>
          <w:trHeight w:val="940"/>
          <w:jc w:val="center"/>
        </w:trPr>
        <w:tc>
          <w:tcPr>
            <w:tcW w:w="4815" w:type="dxa"/>
            <w:vAlign w:val="center"/>
          </w:tcPr>
          <w:p w14:paraId="372D995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20 días naturales previos a la fecha establecida para el inicio de la producción de la CPV.</w:t>
            </w:r>
          </w:p>
        </w:tc>
        <w:tc>
          <w:tcPr>
            <w:tcW w:w="2126" w:type="dxa"/>
            <w:vAlign w:val="center"/>
          </w:tcPr>
          <w:p w14:paraId="6B6087E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1,000</w:t>
            </w:r>
          </w:p>
        </w:tc>
        <w:tc>
          <w:tcPr>
            <w:tcW w:w="2453" w:type="dxa"/>
            <w:vAlign w:val="center"/>
          </w:tcPr>
          <w:p w14:paraId="7149A471" w14:textId="77777777" w:rsidR="00916ABE" w:rsidRPr="00916ABE" w:rsidRDefault="00916ABE" w:rsidP="00916ABE">
            <w:pPr>
              <w:keepNext/>
              <w:widowControl w:val="0"/>
              <w:jc w:val="center"/>
              <w:rPr>
                <w:rFonts w:ascii="Arial" w:eastAsia="SimSun" w:hAnsi="Arial" w:cs="Arial"/>
              </w:rPr>
            </w:pPr>
            <w:r w:rsidRPr="00916ABE">
              <w:rPr>
                <w:rFonts w:ascii="Arial" w:eastAsia="SimSun" w:hAnsi="Arial" w:cs="Arial"/>
              </w:rPr>
              <w:t>100</w:t>
            </w:r>
          </w:p>
        </w:tc>
      </w:tr>
    </w:tbl>
    <w:p w14:paraId="12872FAD" w14:textId="7367E906" w:rsidR="00916ABE" w:rsidRPr="00916ABE" w:rsidRDefault="00916ABE" w:rsidP="00916ABE">
      <w:pPr>
        <w:widowControl w:val="0"/>
        <w:jc w:val="center"/>
        <w:rPr>
          <w:rFonts w:ascii="Arial" w:eastAsia="SimSun" w:hAnsi="Arial" w:cs="Arial"/>
          <w:b/>
        </w:rPr>
      </w:pPr>
      <w:bookmarkStart w:id="2043" w:name="_Toc207450733"/>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13</w:t>
      </w:r>
      <w:r w:rsidRPr="00916ABE">
        <w:rPr>
          <w:rFonts w:ascii="Arial" w:eastAsia="SimSun" w:hAnsi="Arial" w:cs="Arial"/>
        </w:rPr>
        <w:fldChar w:fldCharType="end"/>
      </w:r>
      <w:r w:rsidRPr="00916ABE">
        <w:rPr>
          <w:rFonts w:ascii="Arial" w:eastAsia="SimSun" w:hAnsi="Arial" w:cs="Arial"/>
        </w:rPr>
        <w:t>. Impresión de muestras de CPV.</w:t>
      </w:r>
      <w:bookmarkEnd w:id="2043"/>
    </w:p>
    <w:p w14:paraId="673CAFA6" w14:textId="77777777" w:rsidR="00916ABE" w:rsidRPr="00916ABE" w:rsidRDefault="00916ABE" w:rsidP="00916ABE">
      <w:pPr>
        <w:widowControl w:val="0"/>
        <w:jc w:val="both"/>
        <w:rPr>
          <w:rFonts w:ascii="Arial" w:eastAsia="SimSun" w:hAnsi="Arial" w:cs="Arial"/>
          <w:b/>
        </w:rPr>
      </w:pPr>
    </w:p>
    <w:p w14:paraId="1E2B6F2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iniciar la producción de forma gradual conforme al siguiente plan de producción.</w:t>
      </w:r>
    </w:p>
    <w:p w14:paraId="03545B67" w14:textId="77777777" w:rsidR="00916ABE" w:rsidRPr="00916ABE" w:rsidRDefault="00916ABE" w:rsidP="00916ABE">
      <w:pPr>
        <w:widowControl w:val="0"/>
        <w:jc w:val="both"/>
        <w:rPr>
          <w:rFonts w:ascii="Arial" w:eastAsia="SimSun" w:hAnsi="Arial" w:cs="Arial"/>
        </w:rPr>
      </w:pPr>
    </w:p>
    <w:tbl>
      <w:tblPr>
        <w:tblW w:w="5557" w:type="dxa"/>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289"/>
      </w:tblGrid>
      <w:tr w:rsidR="00916ABE" w:rsidRPr="00916ABE" w14:paraId="1E16356F" w14:textId="77777777" w:rsidTr="00B73D10">
        <w:trPr>
          <w:trHeight w:val="321"/>
        </w:trPr>
        <w:tc>
          <w:tcPr>
            <w:tcW w:w="2268" w:type="dxa"/>
            <w:shd w:val="clear" w:color="auto" w:fill="D9D9D9" w:themeFill="background1" w:themeFillShade="D9"/>
            <w:vAlign w:val="center"/>
          </w:tcPr>
          <w:p w14:paraId="56433A49"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Día de Producción</w:t>
            </w:r>
          </w:p>
        </w:tc>
        <w:tc>
          <w:tcPr>
            <w:tcW w:w="3289" w:type="dxa"/>
            <w:shd w:val="clear" w:color="auto" w:fill="D9D9D9" w:themeFill="background1" w:themeFillShade="D9"/>
            <w:vAlign w:val="center"/>
          </w:tcPr>
          <w:p w14:paraId="6C1FE161"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CPV por Producir</w:t>
            </w:r>
          </w:p>
        </w:tc>
      </w:tr>
      <w:tr w:rsidR="00916ABE" w:rsidRPr="00916ABE" w14:paraId="421CC5C8" w14:textId="77777777" w:rsidTr="00B73D10">
        <w:tc>
          <w:tcPr>
            <w:tcW w:w="2268" w:type="dxa"/>
          </w:tcPr>
          <w:p w14:paraId="550CAC1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3289" w:type="dxa"/>
          </w:tcPr>
          <w:p w14:paraId="6232636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2,000</w:t>
            </w:r>
          </w:p>
        </w:tc>
      </w:tr>
      <w:tr w:rsidR="00916ABE" w:rsidRPr="00916ABE" w14:paraId="368A5638" w14:textId="77777777" w:rsidTr="00B73D10">
        <w:tc>
          <w:tcPr>
            <w:tcW w:w="2268" w:type="dxa"/>
          </w:tcPr>
          <w:p w14:paraId="64DC4F3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3289" w:type="dxa"/>
          </w:tcPr>
          <w:p w14:paraId="72D6D3D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5,000</w:t>
            </w:r>
          </w:p>
        </w:tc>
      </w:tr>
      <w:tr w:rsidR="00916ABE" w:rsidRPr="00916ABE" w14:paraId="2E1355DE" w14:textId="77777777" w:rsidTr="00B73D10">
        <w:tc>
          <w:tcPr>
            <w:tcW w:w="2268" w:type="dxa"/>
          </w:tcPr>
          <w:p w14:paraId="741A7E4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lastRenderedPageBreak/>
              <w:t>3</w:t>
            </w:r>
          </w:p>
        </w:tc>
        <w:tc>
          <w:tcPr>
            <w:tcW w:w="3289" w:type="dxa"/>
          </w:tcPr>
          <w:p w14:paraId="376B652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10,000</w:t>
            </w:r>
          </w:p>
        </w:tc>
      </w:tr>
      <w:tr w:rsidR="00916ABE" w:rsidRPr="00916ABE" w14:paraId="15CD624E" w14:textId="77777777" w:rsidTr="00B73D10">
        <w:tc>
          <w:tcPr>
            <w:tcW w:w="2268" w:type="dxa"/>
          </w:tcPr>
          <w:p w14:paraId="36D1E5F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3289" w:type="dxa"/>
          </w:tcPr>
          <w:p w14:paraId="2D6EFC2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20,000</w:t>
            </w:r>
          </w:p>
        </w:tc>
      </w:tr>
      <w:tr w:rsidR="00916ABE" w:rsidRPr="00916ABE" w14:paraId="492428A2" w14:textId="77777777" w:rsidTr="00B73D10">
        <w:tc>
          <w:tcPr>
            <w:tcW w:w="2268" w:type="dxa"/>
          </w:tcPr>
          <w:p w14:paraId="03410BE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3289" w:type="dxa"/>
          </w:tcPr>
          <w:p w14:paraId="71724DEB"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40,000</w:t>
            </w:r>
          </w:p>
        </w:tc>
      </w:tr>
      <w:tr w:rsidR="00916ABE" w:rsidRPr="00916ABE" w14:paraId="57D5CD69" w14:textId="77777777" w:rsidTr="00B73D10">
        <w:tc>
          <w:tcPr>
            <w:tcW w:w="2268" w:type="dxa"/>
          </w:tcPr>
          <w:p w14:paraId="0B37ADC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6</w:t>
            </w:r>
          </w:p>
        </w:tc>
        <w:tc>
          <w:tcPr>
            <w:tcW w:w="3289" w:type="dxa"/>
          </w:tcPr>
          <w:p w14:paraId="7212D72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60,000</w:t>
            </w:r>
          </w:p>
        </w:tc>
      </w:tr>
      <w:tr w:rsidR="00916ABE" w:rsidRPr="00916ABE" w14:paraId="62834C65" w14:textId="77777777" w:rsidTr="00B73D10">
        <w:tc>
          <w:tcPr>
            <w:tcW w:w="2268" w:type="dxa"/>
          </w:tcPr>
          <w:p w14:paraId="40361CE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7</w:t>
            </w:r>
          </w:p>
        </w:tc>
        <w:tc>
          <w:tcPr>
            <w:tcW w:w="3289" w:type="dxa"/>
          </w:tcPr>
          <w:p w14:paraId="7700532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80,000</w:t>
            </w:r>
          </w:p>
        </w:tc>
      </w:tr>
      <w:tr w:rsidR="00916ABE" w:rsidRPr="00916ABE" w14:paraId="3643EACB" w14:textId="77777777" w:rsidTr="00B73D10">
        <w:tc>
          <w:tcPr>
            <w:tcW w:w="2268" w:type="dxa"/>
          </w:tcPr>
          <w:p w14:paraId="6216AC4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8</w:t>
            </w:r>
          </w:p>
        </w:tc>
        <w:tc>
          <w:tcPr>
            <w:tcW w:w="3289" w:type="dxa"/>
          </w:tcPr>
          <w:p w14:paraId="1ADD48F0" w14:textId="77777777" w:rsidR="00916ABE" w:rsidRPr="00916ABE" w:rsidRDefault="00916ABE" w:rsidP="00916ABE">
            <w:pPr>
              <w:keepNext/>
              <w:widowControl w:val="0"/>
              <w:jc w:val="center"/>
              <w:rPr>
                <w:rFonts w:ascii="Arial" w:eastAsia="SimSun" w:hAnsi="Arial" w:cs="Arial"/>
              </w:rPr>
            </w:pPr>
            <w:r w:rsidRPr="00916ABE">
              <w:rPr>
                <w:rFonts w:ascii="Arial" w:eastAsia="SimSun" w:hAnsi="Arial" w:cs="Arial"/>
              </w:rPr>
              <w:t>90,000</w:t>
            </w:r>
          </w:p>
        </w:tc>
      </w:tr>
    </w:tbl>
    <w:p w14:paraId="66932BC9" w14:textId="402486E7" w:rsidR="00916ABE" w:rsidRPr="00916ABE" w:rsidRDefault="00916ABE" w:rsidP="00916ABE">
      <w:pPr>
        <w:widowControl w:val="0"/>
        <w:jc w:val="center"/>
        <w:rPr>
          <w:rFonts w:ascii="Arial" w:eastAsia="SimSun" w:hAnsi="Arial" w:cs="Arial"/>
        </w:rPr>
      </w:pPr>
      <w:bookmarkStart w:id="2044" w:name="_Toc207450734"/>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14</w:t>
      </w:r>
      <w:r w:rsidRPr="00916ABE">
        <w:rPr>
          <w:rFonts w:ascii="Arial" w:eastAsia="SimSun" w:hAnsi="Arial" w:cs="Arial"/>
        </w:rPr>
        <w:fldChar w:fldCharType="end"/>
      </w:r>
      <w:r w:rsidRPr="00916ABE">
        <w:rPr>
          <w:rFonts w:ascii="Arial" w:eastAsia="SimSun" w:hAnsi="Arial" w:cs="Arial"/>
        </w:rPr>
        <w:t>. Plan de producción gradual.</w:t>
      </w:r>
      <w:bookmarkEnd w:id="2044"/>
    </w:p>
    <w:p w14:paraId="3703A725" w14:textId="77777777" w:rsidR="00916ABE" w:rsidRPr="00916ABE" w:rsidRDefault="00916ABE" w:rsidP="00916ABE">
      <w:pPr>
        <w:widowControl w:val="0"/>
        <w:jc w:val="center"/>
        <w:rPr>
          <w:rFonts w:ascii="Arial" w:eastAsia="SimSun" w:hAnsi="Arial" w:cs="Arial"/>
        </w:rPr>
      </w:pPr>
    </w:p>
    <w:p w14:paraId="22300A3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periodos de producción se estiman de la siguiente manera:</w:t>
      </w:r>
    </w:p>
    <w:p w14:paraId="2804964E" w14:textId="77777777" w:rsidR="00916ABE" w:rsidRPr="00916ABE" w:rsidRDefault="00916ABE" w:rsidP="00916ABE">
      <w:pPr>
        <w:widowControl w:val="0"/>
        <w:jc w:val="both"/>
        <w:rPr>
          <w:rFonts w:ascii="Arial" w:eastAsia="SimSun" w:hAnsi="Arial" w:cs="Arial"/>
        </w:rPr>
      </w:pPr>
    </w:p>
    <w:tbl>
      <w:tblPr>
        <w:tblW w:w="761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000" w:firstRow="0" w:lastRow="0" w:firstColumn="0" w:lastColumn="0" w:noHBand="0" w:noVBand="0"/>
      </w:tblPr>
      <w:tblGrid>
        <w:gridCol w:w="3415"/>
        <w:gridCol w:w="2098"/>
        <w:gridCol w:w="2098"/>
      </w:tblGrid>
      <w:tr w:rsidR="00916ABE" w:rsidRPr="00916ABE" w14:paraId="4064BC3D" w14:textId="77777777" w:rsidTr="00B73D10">
        <w:trPr>
          <w:trHeight w:val="438"/>
          <w:jc w:val="center"/>
        </w:trPr>
        <w:tc>
          <w:tcPr>
            <w:tcW w:w="341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306FC43"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Año</w:t>
            </w:r>
          </w:p>
        </w:tc>
        <w:tc>
          <w:tcPr>
            <w:tcW w:w="209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E086C95"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Mínimo Estimado</w:t>
            </w:r>
          </w:p>
        </w:tc>
        <w:tc>
          <w:tcPr>
            <w:tcW w:w="209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43A6C97"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Máximo Estimado</w:t>
            </w:r>
          </w:p>
        </w:tc>
      </w:tr>
      <w:tr w:rsidR="00916ABE" w:rsidRPr="00916ABE" w14:paraId="01D03533" w14:textId="77777777" w:rsidTr="00B73D10">
        <w:trPr>
          <w:trHeight w:val="170"/>
          <w:jc w:val="center"/>
        </w:trPr>
        <w:tc>
          <w:tcPr>
            <w:tcW w:w="3415" w:type="dxa"/>
            <w:tcBorders>
              <w:top w:val="single" w:sz="4" w:space="0" w:color="000000"/>
              <w:left w:val="single" w:sz="4" w:space="0" w:color="000000"/>
              <w:bottom w:val="single" w:sz="4" w:space="0" w:color="000000"/>
              <w:right w:val="single" w:sz="4" w:space="0" w:color="000000"/>
            </w:tcBorders>
            <w:vAlign w:val="bottom"/>
          </w:tcPr>
          <w:p w14:paraId="739652C3"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2026 (junio a diciembre)</w:t>
            </w:r>
          </w:p>
        </w:tc>
        <w:tc>
          <w:tcPr>
            <w:tcW w:w="2098" w:type="dxa"/>
            <w:tcBorders>
              <w:top w:val="single" w:sz="4" w:space="0" w:color="000000"/>
              <w:left w:val="single" w:sz="4" w:space="0" w:color="000000"/>
              <w:bottom w:val="single" w:sz="4" w:space="0" w:color="000000"/>
              <w:right w:val="single" w:sz="4" w:space="0" w:color="000000"/>
            </w:tcBorders>
            <w:vAlign w:val="center"/>
          </w:tcPr>
          <w:p w14:paraId="68F2048A"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9,676,000</w:t>
            </w:r>
          </w:p>
        </w:tc>
        <w:tc>
          <w:tcPr>
            <w:tcW w:w="2098" w:type="dxa"/>
            <w:tcBorders>
              <w:top w:val="single" w:sz="4" w:space="0" w:color="000000"/>
              <w:left w:val="single" w:sz="4" w:space="0" w:color="000000"/>
              <w:bottom w:val="single" w:sz="4" w:space="0" w:color="000000"/>
              <w:right w:val="single" w:sz="4" w:space="0" w:color="000000"/>
            </w:tcBorders>
            <w:vAlign w:val="center"/>
          </w:tcPr>
          <w:p w14:paraId="27A50C28"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10,723,000</w:t>
            </w:r>
          </w:p>
        </w:tc>
      </w:tr>
      <w:tr w:rsidR="00916ABE" w:rsidRPr="00916ABE" w14:paraId="501D029D" w14:textId="77777777" w:rsidTr="00B73D10">
        <w:trPr>
          <w:trHeight w:val="170"/>
          <w:jc w:val="center"/>
        </w:trPr>
        <w:tc>
          <w:tcPr>
            <w:tcW w:w="3415" w:type="dxa"/>
            <w:tcBorders>
              <w:top w:val="single" w:sz="4" w:space="0" w:color="000000"/>
              <w:left w:val="single" w:sz="4" w:space="0" w:color="000000"/>
              <w:bottom w:val="single" w:sz="4" w:space="0" w:color="000000"/>
              <w:right w:val="single" w:sz="4" w:space="0" w:color="000000"/>
            </w:tcBorders>
            <w:vAlign w:val="bottom"/>
          </w:tcPr>
          <w:p w14:paraId="2B9590C3"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2027</w:t>
            </w:r>
          </w:p>
        </w:tc>
        <w:tc>
          <w:tcPr>
            <w:tcW w:w="2098" w:type="dxa"/>
            <w:tcBorders>
              <w:top w:val="single" w:sz="4" w:space="0" w:color="000000"/>
              <w:left w:val="single" w:sz="4" w:space="0" w:color="000000"/>
              <w:bottom w:val="single" w:sz="4" w:space="0" w:color="000000"/>
              <w:right w:val="single" w:sz="4" w:space="0" w:color="000000"/>
            </w:tcBorders>
            <w:vAlign w:val="center"/>
          </w:tcPr>
          <w:p w14:paraId="23DF5B44"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14,928,000</w:t>
            </w:r>
          </w:p>
        </w:tc>
        <w:tc>
          <w:tcPr>
            <w:tcW w:w="2098" w:type="dxa"/>
            <w:tcBorders>
              <w:top w:val="single" w:sz="4" w:space="0" w:color="000000"/>
              <w:left w:val="single" w:sz="4" w:space="0" w:color="000000"/>
              <w:bottom w:val="single" w:sz="4" w:space="0" w:color="000000"/>
              <w:right w:val="single" w:sz="4" w:space="0" w:color="000000"/>
            </w:tcBorders>
            <w:vAlign w:val="center"/>
          </w:tcPr>
          <w:p w14:paraId="4ABD02B0"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16,553,000</w:t>
            </w:r>
          </w:p>
        </w:tc>
      </w:tr>
      <w:tr w:rsidR="00916ABE" w:rsidRPr="00916ABE" w14:paraId="52D2F839" w14:textId="77777777" w:rsidTr="00B73D10">
        <w:trPr>
          <w:trHeight w:val="170"/>
          <w:jc w:val="center"/>
        </w:trPr>
        <w:tc>
          <w:tcPr>
            <w:tcW w:w="3415" w:type="dxa"/>
            <w:tcBorders>
              <w:top w:val="single" w:sz="4" w:space="0" w:color="000000"/>
              <w:left w:val="single" w:sz="4" w:space="0" w:color="000000"/>
              <w:bottom w:val="single" w:sz="4" w:space="0" w:color="000000"/>
              <w:right w:val="single" w:sz="4" w:space="0" w:color="000000"/>
            </w:tcBorders>
            <w:vAlign w:val="bottom"/>
          </w:tcPr>
          <w:p w14:paraId="03FA115D"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2028</w:t>
            </w:r>
          </w:p>
        </w:tc>
        <w:tc>
          <w:tcPr>
            <w:tcW w:w="2098" w:type="dxa"/>
            <w:tcBorders>
              <w:top w:val="single" w:sz="4" w:space="0" w:color="000000"/>
              <w:left w:val="single" w:sz="4" w:space="0" w:color="000000"/>
              <w:bottom w:val="single" w:sz="4" w:space="0" w:color="000000"/>
              <w:right w:val="single" w:sz="4" w:space="0" w:color="000000"/>
            </w:tcBorders>
            <w:vAlign w:val="center"/>
          </w:tcPr>
          <w:p w14:paraId="2B78C579"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17,603,000</w:t>
            </w:r>
          </w:p>
        </w:tc>
        <w:tc>
          <w:tcPr>
            <w:tcW w:w="2098" w:type="dxa"/>
            <w:tcBorders>
              <w:top w:val="single" w:sz="4" w:space="0" w:color="000000"/>
              <w:left w:val="single" w:sz="4" w:space="0" w:color="000000"/>
              <w:bottom w:val="single" w:sz="4" w:space="0" w:color="000000"/>
              <w:right w:val="single" w:sz="4" w:space="0" w:color="000000"/>
            </w:tcBorders>
            <w:vAlign w:val="center"/>
          </w:tcPr>
          <w:p w14:paraId="533C7EA2"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19,511,000</w:t>
            </w:r>
          </w:p>
        </w:tc>
      </w:tr>
      <w:tr w:rsidR="00916ABE" w:rsidRPr="00916ABE" w14:paraId="6EF8CF9F" w14:textId="77777777" w:rsidTr="00B73D10">
        <w:trPr>
          <w:trHeight w:val="170"/>
          <w:jc w:val="center"/>
        </w:trPr>
        <w:tc>
          <w:tcPr>
            <w:tcW w:w="3415" w:type="dxa"/>
            <w:tcBorders>
              <w:top w:val="single" w:sz="4" w:space="0" w:color="000000"/>
              <w:left w:val="single" w:sz="4" w:space="0" w:color="000000"/>
              <w:bottom w:val="single" w:sz="4" w:space="0" w:color="000000"/>
              <w:right w:val="single" w:sz="4" w:space="0" w:color="000000"/>
            </w:tcBorders>
            <w:vAlign w:val="bottom"/>
          </w:tcPr>
          <w:p w14:paraId="028987B7"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2029</w:t>
            </w:r>
          </w:p>
        </w:tc>
        <w:tc>
          <w:tcPr>
            <w:tcW w:w="2098" w:type="dxa"/>
            <w:tcBorders>
              <w:top w:val="single" w:sz="4" w:space="0" w:color="000000"/>
              <w:left w:val="single" w:sz="4" w:space="0" w:color="000000"/>
              <w:bottom w:val="single" w:sz="4" w:space="0" w:color="000000"/>
              <w:right w:val="single" w:sz="4" w:space="0" w:color="000000"/>
            </w:tcBorders>
            <w:vAlign w:val="center"/>
          </w:tcPr>
          <w:p w14:paraId="71282542"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18,171,000</w:t>
            </w:r>
          </w:p>
        </w:tc>
        <w:tc>
          <w:tcPr>
            <w:tcW w:w="2098" w:type="dxa"/>
            <w:tcBorders>
              <w:top w:val="single" w:sz="4" w:space="0" w:color="000000"/>
              <w:left w:val="single" w:sz="4" w:space="0" w:color="000000"/>
              <w:bottom w:val="single" w:sz="4" w:space="0" w:color="000000"/>
              <w:right w:val="single" w:sz="4" w:space="0" w:color="000000"/>
            </w:tcBorders>
            <w:vAlign w:val="center"/>
          </w:tcPr>
          <w:p w14:paraId="2C2A5482"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20,136,000</w:t>
            </w:r>
          </w:p>
        </w:tc>
      </w:tr>
      <w:tr w:rsidR="00916ABE" w:rsidRPr="00916ABE" w14:paraId="58495C15" w14:textId="77777777" w:rsidTr="00B73D10">
        <w:trPr>
          <w:trHeight w:val="170"/>
          <w:jc w:val="center"/>
        </w:trPr>
        <w:tc>
          <w:tcPr>
            <w:tcW w:w="3415" w:type="dxa"/>
            <w:tcBorders>
              <w:top w:val="single" w:sz="4" w:space="0" w:color="000000"/>
              <w:left w:val="single" w:sz="4" w:space="0" w:color="000000"/>
              <w:bottom w:val="single" w:sz="4" w:space="0" w:color="000000"/>
              <w:right w:val="single" w:sz="4" w:space="0" w:color="000000"/>
            </w:tcBorders>
            <w:vAlign w:val="bottom"/>
          </w:tcPr>
          <w:p w14:paraId="5A420324" w14:textId="77777777" w:rsidR="00916ABE" w:rsidRPr="00916ABE" w:rsidRDefault="00916ABE" w:rsidP="00916ABE">
            <w:pPr>
              <w:widowControl w:val="0"/>
              <w:jc w:val="center"/>
              <w:rPr>
                <w:rFonts w:ascii="Arial" w:eastAsia="SimSun" w:hAnsi="Arial" w:cs="Arial"/>
                <w:highlight w:val="yellow"/>
              </w:rPr>
            </w:pPr>
            <w:r w:rsidRPr="00916ABE">
              <w:rPr>
                <w:rFonts w:ascii="Arial" w:eastAsia="SimSun" w:hAnsi="Arial" w:cs="Arial"/>
              </w:rPr>
              <w:t>2030</w:t>
            </w:r>
          </w:p>
        </w:tc>
        <w:tc>
          <w:tcPr>
            <w:tcW w:w="209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7F6A0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16,219,000</w:t>
            </w:r>
          </w:p>
        </w:tc>
        <w:tc>
          <w:tcPr>
            <w:tcW w:w="209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124763"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17,975,000</w:t>
            </w:r>
          </w:p>
        </w:tc>
      </w:tr>
      <w:tr w:rsidR="00916ABE" w:rsidRPr="00916ABE" w14:paraId="1DF0CDB1" w14:textId="77777777" w:rsidTr="00B73D10">
        <w:trPr>
          <w:trHeight w:val="170"/>
          <w:jc w:val="center"/>
        </w:trPr>
        <w:tc>
          <w:tcPr>
            <w:tcW w:w="3415" w:type="dxa"/>
            <w:tcBorders>
              <w:top w:val="single" w:sz="4" w:space="0" w:color="000000"/>
              <w:left w:val="single" w:sz="4" w:space="0" w:color="000000"/>
              <w:bottom w:val="single" w:sz="4" w:space="0" w:color="000000"/>
              <w:right w:val="single" w:sz="4" w:space="0" w:color="000000"/>
            </w:tcBorders>
            <w:vAlign w:val="bottom"/>
          </w:tcPr>
          <w:p w14:paraId="115E778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2031 (enero a mayo)</w:t>
            </w:r>
          </w:p>
        </w:tc>
        <w:tc>
          <w:tcPr>
            <w:tcW w:w="209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1C851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8,362,000</w:t>
            </w:r>
          </w:p>
        </w:tc>
        <w:tc>
          <w:tcPr>
            <w:tcW w:w="2098" w:type="dxa"/>
            <w:tcBorders>
              <w:top w:val="single" w:sz="4" w:space="0" w:color="auto"/>
              <w:left w:val="nil"/>
              <w:bottom w:val="single" w:sz="4" w:space="0" w:color="auto"/>
              <w:right w:val="single" w:sz="4" w:space="0" w:color="auto"/>
            </w:tcBorders>
            <w:shd w:val="clear" w:color="auto" w:fill="FFFFFF" w:themeFill="background1"/>
            <w:vAlign w:val="center"/>
          </w:tcPr>
          <w:p w14:paraId="112A46F5"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9,269,000</w:t>
            </w:r>
          </w:p>
        </w:tc>
      </w:tr>
      <w:tr w:rsidR="00916ABE" w:rsidRPr="00916ABE" w14:paraId="137562FC" w14:textId="77777777" w:rsidTr="00B73D10">
        <w:trPr>
          <w:trHeight w:val="183"/>
          <w:jc w:val="center"/>
        </w:trPr>
        <w:tc>
          <w:tcPr>
            <w:tcW w:w="341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A0FCAFB"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Total</w:t>
            </w:r>
          </w:p>
        </w:tc>
        <w:tc>
          <w:tcPr>
            <w:tcW w:w="2098" w:type="dxa"/>
            <w:tcBorders>
              <w:top w:val="single" w:sz="4" w:space="0" w:color="auto"/>
              <w:left w:val="single" w:sz="4" w:space="0" w:color="auto"/>
              <w:bottom w:val="single" w:sz="4" w:space="0" w:color="auto"/>
              <w:right w:val="single" w:sz="4" w:space="0" w:color="auto"/>
            </w:tcBorders>
            <w:vAlign w:val="center"/>
          </w:tcPr>
          <w:p w14:paraId="0AEAC43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84,959,000</w:t>
            </w:r>
          </w:p>
        </w:tc>
        <w:tc>
          <w:tcPr>
            <w:tcW w:w="2098" w:type="dxa"/>
            <w:tcBorders>
              <w:top w:val="single" w:sz="4" w:space="0" w:color="auto"/>
              <w:left w:val="nil"/>
              <w:bottom w:val="single" w:sz="4" w:space="0" w:color="auto"/>
              <w:right w:val="single" w:sz="4" w:space="0" w:color="auto"/>
            </w:tcBorders>
            <w:vAlign w:val="center"/>
          </w:tcPr>
          <w:p w14:paraId="6B7570CD"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94,167,000</w:t>
            </w:r>
          </w:p>
        </w:tc>
      </w:tr>
    </w:tbl>
    <w:p w14:paraId="1963106D" w14:textId="15A3B8FB" w:rsidR="00916ABE" w:rsidRPr="00916ABE" w:rsidRDefault="00916ABE" w:rsidP="00916ABE">
      <w:pPr>
        <w:jc w:val="center"/>
        <w:rPr>
          <w:rFonts w:ascii="Arial" w:eastAsia="SimSun" w:hAnsi="Arial" w:cs="Arial"/>
          <w:lang w:eastAsia="en-US"/>
        </w:rPr>
      </w:pPr>
      <w:bookmarkStart w:id="2045" w:name="_Toc207450735"/>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15</w:t>
      </w:r>
      <w:r w:rsidRPr="00916ABE">
        <w:rPr>
          <w:rFonts w:ascii="Arial" w:eastAsia="SimSun" w:hAnsi="Arial" w:cs="Arial"/>
        </w:rPr>
        <w:fldChar w:fldCharType="end"/>
      </w:r>
      <w:r w:rsidRPr="00916ABE">
        <w:rPr>
          <w:rFonts w:ascii="Arial" w:eastAsia="SimSun" w:hAnsi="Arial" w:cs="Arial"/>
        </w:rPr>
        <w:t>. Volúmenes de producción estimados.</w:t>
      </w:r>
      <w:bookmarkEnd w:id="2045"/>
    </w:p>
    <w:p w14:paraId="0879E5E4"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Estimaciones mínimas de producción de la CPV por año y mes </w:t>
      </w:r>
    </w:p>
    <w:p w14:paraId="47750976" w14:textId="77777777" w:rsidR="00916ABE" w:rsidRPr="00916ABE" w:rsidRDefault="00916ABE" w:rsidP="00916ABE">
      <w:pPr>
        <w:widowControl w:val="0"/>
        <w:jc w:val="both"/>
        <w:rPr>
          <w:rFonts w:ascii="Arial" w:eastAsia="SimSun" w:hAnsi="Arial" w:cs="Arial"/>
          <w:b/>
        </w:rPr>
      </w:pPr>
    </w:p>
    <w:tbl>
      <w:tblPr>
        <w:tblW w:w="118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000" w:firstRow="0" w:lastRow="0" w:firstColumn="0" w:lastColumn="0" w:noHBand="0" w:noVBand="0"/>
      </w:tblPr>
      <w:tblGrid>
        <w:gridCol w:w="529"/>
        <w:gridCol w:w="913"/>
        <w:gridCol w:w="913"/>
        <w:gridCol w:w="913"/>
        <w:gridCol w:w="913"/>
        <w:gridCol w:w="914"/>
        <w:gridCol w:w="914"/>
        <w:gridCol w:w="914"/>
        <w:gridCol w:w="914"/>
        <w:gridCol w:w="1086"/>
        <w:gridCol w:w="914"/>
        <w:gridCol w:w="1038"/>
        <w:gridCol w:w="935"/>
      </w:tblGrid>
      <w:tr w:rsidR="00916ABE" w:rsidRPr="00916ABE" w14:paraId="4A5E51C2" w14:textId="77777777" w:rsidTr="00B73D10">
        <w:trPr>
          <w:trHeight w:val="550"/>
          <w:jc w:val="center"/>
        </w:trPr>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FF8BF18"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Año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4C7E3A5"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Enero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3750861"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Febrero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BCF7077"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Marzo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01A6F8F"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Abril</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1366AD5"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Mayo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FAD5BD2"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Junio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8A87D74"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Julio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2E18FDA"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Agosto</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2586754"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Septiembre</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480BFC7"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Octubre</w:t>
            </w:r>
          </w:p>
        </w:tc>
        <w:tc>
          <w:tcPr>
            <w:tcW w:w="0" w:type="auto"/>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A4A3353"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Noviembre</w:t>
            </w:r>
          </w:p>
        </w:tc>
        <w:tc>
          <w:tcPr>
            <w:tcW w:w="9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B9FBE8F"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Diciembre</w:t>
            </w:r>
          </w:p>
        </w:tc>
      </w:tr>
      <w:tr w:rsidR="00916ABE" w:rsidRPr="00916ABE" w14:paraId="3BB7B495" w14:textId="77777777" w:rsidTr="00B73D10">
        <w:trPr>
          <w:trHeight w:val="248"/>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1F73693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2026</w:t>
            </w:r>
          </w:p>
        </w:tc>
        <w:tc>
          <w:tcPr>
            <w:tcW w:w="0" w:type="auto"/>
            <w:tcBorders>
              <w:top w:val="single" w:sz="4" w:space="0" w:color="000000"/>
              <w:left w:val="single" w:sz="4" w:space="0" w:color="000000"/>
              <w:bottom w:val="single" w:sz="4" w:space="0" w:color="000000"/>
              <w:right w:val="single" w:sz="4" w:space="0" w:color="000000"/>
            </w:tcBorders>
            <w:vAlign w:val="center"/>
          </w:tcPr>
          <w:p w14:paraId="2997AEAF"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B152B4B"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62AAD2B"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E422B0E"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B7A8928"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tcPr>
          <w:p w14:paraId="56ECB1E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1,291,000</w:t>
            </w:r>
          </w:p>
        </w:tc>
        <w:tc>
          <w:tcPr>
            <w:tcW w:w="0" w:type="auto"/>
            <w:tcBorders>
              <w:top w:val="single" w:sz="4" w:space="0" w:color="000000"/>
              <w:left w:val="single" w:sz="4" w:space="0" w:color="000000"/>
              <w:bottom w:val="single" w:sz="4" w:space="0" w:color="000000"/>
              <w:right w:val="single" w:sz="4" w:space="0" w:color="000000"/>
            </w:tcBorders>
          </w:tcPr>
          <w:p w14:paraId="5171B3D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1,503,000</w:t>
            </w:r>
          </w:p>
        </w:tc>
        <w:tc>
          <w:tcPr>
            <w:tcW w:w="0" w:type="auto"/>
            <w:tcBorders>
              <w:top w:val="single" w:sz="4" w:space="0" w:color="000000"/>
              <w:left w:val="single" w:sz="4" w:space="0" w:color="000000"/>
              <w:bottom w:val="single" w:sz="4" w:space="0" w:color="000000"/>
              <w:right w:val="single" w:sz="4" w:space="0" w:color="000000"/>
            </w:tcBorders>
          </w:tcPr>
          <w:p w14:paraId="120C756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1,220,000</w:t>
            </w:r>
          </w:p>
        </w:tc>
        <w:tc>
          <w:tcPr>
            <w:tcW w:w="0" w:type="auto"/>
            <w:tcBorders>
              <w:top w:val="single" w:sz="4" w:space="0" w:color="000000"/>
              <w:left w:val="single" w:sz="4" w:space="0" w:color="000000"/>
              <w:bottom w:val="single" w:sz="4" w:space="0" w:color="000000"/>
              <w:right w:val="single" w:sz="4" w:space="0" w:color="000000"/>
            </w:tcBorders>
          </w:tcPr>
          <w:p w14:paraId="02FFC7E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1,346,000</w:t>
            </w:r>
          </w:p>
        </w:tc>
        <w:tc>
          <w:tcPr>
            <w:tcW w:w="0" w:type="auto"/>
            <w:tcBorders>
              <w:top w:val="single" w:sz="4" w:space="0" w:color="000000"/>
              <w:left w:val="single" w:sz="4" w:space="0" w:color="000000"/>
              <w:bottom w:val="single" w:sz="4" w:space="0" w:color="000000"/>
              <w:right w:val="single" w:sz="4" w:space="0" w:color="000000"/>
            </w:tcBorders>
          </w:tcPr>
          <w:p w14:paraId="29A4D59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1,578,000</w:t>
            </w:r>
          </w:p>
        </w:tc>
        <w:tc>
          <w:tcPr>
            <w:tcW w:w="0" w:type="auto"/>
            <w:tcBorders>
              <w:top w:val="single" w:sz="4" w:space="0" w:color="000000"/>
              <w:left w:val="single" w:sz="4" w:space="0" w:color="000000"/>
              <w:bottom w:val="single" w:sz="4" w:space="0" w:color="000000"/>
              <w:right w:val="single" w:sz="4" w:space="0" w:color="000000"/>
            </w:tcBorders>
          </w:tcPr>
          <w:p w14:paraId="33A1DDB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1,364,000</w:t>
            </w:r>
          </w:p>
        </w:tc>
        <w:tc>
          <w:tcPr>
            <w:tcW w:w="935" w:type="dxa"/>
            <w:tcBorders>
              <w:top w:val="single" w:sz="4" w:space="0" w:color="000000"/>
              <w:left w:val="single" w:sz="4" w:space="0" w:color="000000"/>
              <w:bottom w:val="single" w:sz="4" w:space="0" w:color="000000"/>
              <w:right w:val="single" w:sz="4" w:space="0" w:color="000000"/>
            </w:tcBorders>
          </w:tcPr>
          <w:p w14:paraId="63C29AC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1,374,000</w:t>
            </w:r>
          </w:p>
        </w:tc>
      </w:tr>
      <w:tr w:rsidR="00916ABE" w:rsidRPr="00916ABE" w14:paraId="68A11EEB" w14:textId="77777777" w:rsidTr="00B73D10">
        <w:trPr>
          <w:trHeight w:val="137"/>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1197832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2027</w:t>
            </w:r>
          </w:p>
        </w:tc>
        <w:tc>
          <w:tcPr>
            <w:tcW w:w="0" w:type="auto"/>
            <w:tcBorders>
              <w:top w:val="single" w:sz="4" w:space="0" w:color="000000"/>
              <w:left w:val="single" w:sz="4" w:space="0" w:color="000000"/>
              <w:bottom w:val="single" w:sz="4" w:space="0" w:color="000000"/>
              <w:right w:val="single" w:sz="4" w:space="0" w:color="000000"/>
            </w:tcBorders>
          </w:tcPr>
          <w:p w14:paraId="7C8E825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2,766,000</w:t>
            </w:r>
          </w:p>
        </w:tc>
        <w:tc>
          <w:tcPr>
            <w:tcW w:w="0" w:type="auto"/>
            <w:tcBorders>
              <w:top w:val="single" w:sz="4" w:space="0" w:color="000000"/>
              <w:left w:val="single" w:sz="4" w:space="0" w:color="000000"/>
              <w:bottom w:val="single" w:sz="4" w:space="0" w:color="000000"/>
              <w:right w:val="single" w:sz="4" w:space="0" w:color="000000"/>
            </w:tcBorders>
          </w:tcPr>
          <w:p w14:paraId="022C5A3F"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527,000</w:t>
            </w:r>
          </w:p>
        </w:tc>
        <w:tc>
          <w:tcPr>
            <w:tcW w:w="0" w:type="auto"/>
            <w:tcBorders>
              <w:top w:val="single" w:sz="4" w:space="0" w:color="000000"/>
              <w:left w:val="single" w:sz="4" w:space="0" w:color="000000"/>
              <w:bottom w:val="single" w:sz="4" w:space="0" w:color="000000"/>
              <w:right w:val="single" w:sz="4" w:space="0" w:color="000000"/>
            </w:tcBorders>
          </w:tcPr>
          <w:p w14:paraId="7A8ECD5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377,000</w:t>
            </w:r>
          </w:p>
        </w:tc>
        <w:tc>
          <w:tcPr>
            <w:tcW w:w="0" w:type="auto"/>
            <w:tcBorders>
              <w:top w:val="single" w:sz="4" w:space="0" w:color="000000"/>
              <w:left w:val="single" w:sz="4" w:space="0" w:color="000000"/>
              <w:bottom w:val="single" w:sz="4" w:space="0" w:color="000000"/>
              <w:right w:val="single" w:sz="4" w:space="0" w:color="000000"/>
            </w:tcBorders>
          </w:tcPr>
          <w:p w14:paraId="53698EF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419,000</w:t>
            </w:r>
          </w:p>
        </w:tc>
        <w:tc>
          <w:tcPr>
            <w:tcW w:w="0" w:type="auto"/>
            <w:tcBorders>
              <w:top w:val="single" w:sz="4" w:space="0" w:color="000000"/>
              <w:left w:val="single" w:sz="4" w:space="0" w:color="000000"/>
              <w:bottom w:val="single" w:sz="4" w:space="0" w:color="000000"/>
              <w:right w:val="single" w:sz="4" w:space="0" w:color="000000"/>
            </w:tcBorders>
          </w:tcPr>
          <w:p w14:paraId="139EF918"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267,000</w:t>
            </w:r>
          </w:p>
        </w:tc>
        <w:tc>
          <w:tcPr>
            <w:tcW w:w="0" w:type="auto"/>
            <w:tcBorders>
              <w:top w:val="single" w:sz="4" w:space="0" w:color="000000"/>
              <w:left w:val="single" w:sz="4" w:space="0" w:color="000000"/>
              <w:bottom w:val="single" w:sz="4" w:space="0" w:color="000000"/>
              <w:right w:val="single" w:sz="4" w:space="0" w:color="000000"/>
            </w:tcBorders>
          </w:tcPr>
          <w:p w14:paraId="54C6D34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1,607,000</w:t>
            </w:r>
          </w:p>
        </w:tc>
        <w:tc>
          <w:tcPr>
            <w:tcW w:w="0" w:type="auto"/>
            <w:tcBorders>
              <w:top w:val="single" w:sz="4" w:space="0" w:color="000000"/>
              <w:left w:val="single" w:sz="4" w:space="0" w:color="000000"/>
              <w:bottom w:val="single" w:sz="4" w:space="0" w:color="000000"/>
              <w:right w:val="single" w:sz="4" w:space="0" w:color="000000"/>
            </w:tcBorders>
          </w:tcPr>
          <w:p w14:paraId="6AA32DA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1,838,000</w:t>
            </w:r>
          </w:p>
        </w:tc>
        <w:tc>
          <w:tcPr>
            <w:tcW w:w="0" w:type="auto"/>
            <w:tcBorders>
              <w:top w:val="single" w:sz="4" w:space="0" w:color="000000"/>
              <w:left w:val="single" w:sz="4" w:space="0" w:color="000000"/>
              <w:bottom w:val="single" w:sz="4" w:space="0" w:color="000000"/>
              <w:right w:val="single" w:sz="4" w:space="0" w:color="000000"/>
            </w:tcBorders>
          </w:tcPr>
          <w:p w14:paraId="111BD6C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1,466,000</w:t>
            </w:r>
          </w:p>
        </w:tc>
        <w:tc>
          <w:tcPr>
            <w:tcW w:w="0" w:type="auto"/>
            <w:tcBorders>
              <w:top w:val="single" w:sz="4" w:space="0" w:color="000000"/>
              <w:left w:val="single" w:sz="4" w:space="0" w:color="000000"/>
              <w:bottom w:val="single" w:sz="4" w:space="0" w:color="000000"/>
              <w:right w:val="single" w:sz="4" w:space="0" w:color="000000"/>
            </w:tcBorders>
          </w:tcPr>
          <w:p w14:paraId="740B927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1,615,000</w:t>
            </w:r>
          </w:p>
        </w:tc>
        <w:tc>
          <w:tcPr>
            <w:tcW w:w="0" w:type="auto"/>
            <w:tcBorders>
              <w:top w:val="single" w:sz="4" w:space="0" w:color="000000"/>
              <w:left w:val="single" w:sz="4" w:space="0" w:color="000000"/>
              <w:bottom w:val="single" w:sz="4" w:space="0" w:color="000000"/>
              <w:right w:val="single" w:sz="4" w:space="0" w:color="000000"/>
            </w:tcBorders>
          </w:tcPr>
          <w:p w14:paraId="7AFDE67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1,271,000</w:t>
            </w:r>
          </w:p>
        </w:tc>
        <w:tc>
          <w:tcPr>
            <w:tcW w:w="0" w:type="auto"/>
            <w:tcBorders>
              <w:top w:val="single" w:sz="4" w:space="0" w:color="000000"/>
              <w:left w:val="single" w:sz="4" w:space="0" w:color="000000"/>
              <w:bottom w:val="single" w:sz="4" w:space="0" w:color="000000"/>
              <w:right w:val="single" w:sz="4" w:space="0" w:color="000000"/>
            </w:tcBorders>
          </w:tcPr>
          <w:p w14:paraId="797E84B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1,527,000</w:t>
            </w:r>
          </w:p>
        </w:tc>
        <w:tc>
          <w:tcPr>
            <w:tcW w:w="935" w:type="dxa"/>
            <w:tcBorders>
              <w:top w:val="single" w:sz="4" w:space="0" w:color="000000"/>
              <w:left w:val="single" w:sz="4" w:space="0" w:color="000000"/>
              <w:bottom w:val="single" w:sz="4" w:space="0" w:color="000000"/>
              <w:right w:val="single" w:sz="4" w:space="0" w:color="000000"/>
            </w:tcBorders>
          </w:tcPr>
          <w:p w14:paraId="05B76B6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1,248,000</w:t>
            </w:r>
          </w:p>
        </w:tc>
      </w:tr>
      <w:tr w:rsidR="00916ABE" w:rsidRPr="00916ABE" w14:paraId="19FFAA46" w14:textId="77777777" w:rsidTr="00B73D10">
        <w:trPr>
          <w:trHeight w:val="212"/>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082C13E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2028</w:t>
            </w:r>
          </w:p>
        </w:tc>
        <w:tc>
          <w:tcPr>
            <w:tcW w:w="0" w:type="auto"/>
            <w:tcBorders>
              <w:top w:val="single" w:sz="4" w:space="0" w:color="000000"/>
              <w:left w:val="single" w:sz="4" w:space="0" w:color="000000"/>
              <w:bottom w:val="single" w:sz="4" w:space="0" w:color="000000"/>
              <w:right w:val="single" w:sz="4" w:space="0" w:color="000000"/>
            </w:tcBorders>
          </w:tcPr>
          <w:p w14:paraId="1E0492C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2,120,000</w:t>
            </w:r>
          </w:p>
        </w:tc>
        <w:tc>
          <w:tcPr>
            <w:tcW w:w="0" w:type="auto"/>
            <w:tcBorders>
              <w:top w:val="single" w:sz="4" w:space="0" w:color="000000"/>
              <w:left w:val="single" w:sz="4" w:space="0" w:color="000000"/>
              <w:bottom w:val="single" w:sz="4" w:space="0" w:color="000000"/>
              <w:right w:val="single" w:sz="4" w:space="0" w:color="000000"/>
            </w:tcBorders>
          </w:tcPr>
          <w:p w14:paraId="307EF06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1,556,000</w:t>
            </w:r>
          </w:p>
        </w:tc>
        <w:tc>
          <w:tcPr>
            <w:tcW w:w="0" w:type="auto"/>
            <w:tcBorders>
              <w:top w:val="single" w:sz="4" w:space="0" w:color="000000"/>
              <w:left w:val="single" w:sz="4" w:space="0" w:color="000000"/>
              <w:bottom w:val="single" w:sz="4" w:space="0" w:color="000000"/>
              <w:right w:val="single" w:sz="4" w:space="0" w:color="000000"/>
            </w:tcBorders>
          </w:tcPr>
          <w:p w14:paraId="10D93D5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1,448,000</w:t>
            </w:r>
          </w:p>
        </w:tc>
        <w:tc>
          <w:tcPr>
            <w:tcW w:w="0" w:type="auto"/>
            <w:tcBorders>
              <w:top w:val="single" w:sz="4" w:space="0" w:color="000000"/>
              <w:left w:val="single" w:sz="4" w:space="0" w:color="000000"/>
              <w:bottom w:val="single" w:sz="4" w:space="0" w:color="000000"/>
              <w:right w:val="single" w:sz="4" w:space="0" w:color="000000"/>
            </w:tcBorders>
          </w:tcPr>
          <w:p w14:paraId="7912121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1,162,000</w:t>
            </w:r>
          </w:p>
        </w:tc>
        <w:tc>
          <w:tcPr>
            <w:tcW w:w="0" w:type="auto"/>
            <w:tcBorders>
              <w:top w:val="single" w:sz="4" w:space="0" w:color="000000"/>
              <w:left w:val="single" w:sz="4" w:space="0" w:color="000000"/>
              <w:bottom w:val="single" w:sz="4" w:space="0" w:color="000000"/>
              <w:right w:val="single" w:sz="4" w:space="0" w:color="000000"/>
            </w:tcBorders>
          </w:tcPr>
          <w:p w14:paraId="454D932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1,503,000</w:t>
            </w:r>
          </w:p>
        </w:tc>
        <w:tc>
          <w:tcPr>
            <w:tcW w:w="0" w:type="auto"/>
            <w:tcBorders>
              <w:top w:val="single" w:sz="4" w:space="0" w:color="000000"/>
              <w:left w:val="single" w:sz="4" w:space="0" w:color="000000"/>
              <w:bottom w:val="single" w:sz="4" w:space="0" w:color="000000"/>
              <w:right w:val="single" w:sz="4" w:space="0" w:color="000000"/>
            </w:tcBorders>
          </w:tcPr>
          <w:p w14:paraId="4C1387C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1,332,000</w:t>
            </w:r>
          </w:p>
        </w:tc>
        <w:tc>
          <w:tcPr>
            <w:tcW w:w="0" w:type="auto"/>
            <w:tcBorders>
              <w:top w:val="single" w:sz="4" w:space="0" w:color="000000"/>
              <w:left w:val="single" w:sz="4" w:space="0" w:color="000000"/>
              <w:bottom w:val="single" w:sz="4" w:space="0" w:color="000000"/>
              <w:right w:val="single" w:sz="4" w:space="0" w:color="000000"/>
            </w:tcBorders>
          </w:tcPr>
          <w:p w14:paraId="244BB44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1,413,000</w:t>
            </w:r>
          </w:p>
        </w:tc>
        <w:tc>
          <w:tcPr>
            <w:tcW w:w="0" w:type="auto"/>
            <w:tcBorders>
              <w:top w:val="single" w:sz="4" w:space="0" w:color="000000"/>
              <w:left w:val="single" w:sz="4" w:space="0" w:color="000000"/>
              <w:bottom w:val="single" w:sz="4" w:space="0" w:color="000000"/>
              <w:right w:val="single" w:sz="4" w:space="0" w:color="000000"/>
            </w:tcBorders>
          </w:tcPr>
          <w:p w14:paraId="074F03D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1,379,000</w:t>
            </w:r>
          </w:p>
        </w:tc>
        <w:tc>
          <w:tcPr>
            <w:tcW w:w="0" w:type="auto"/>
            <w:tcBorders>
              <w:top w:val="single" w:sz="4" w:space="0" w:color="000000"/>
              <w:left w:val="single" w:sz="4" w:space="0" w:color="000000"/>
              <w:bottom w:val="single" w:sz="4" w:space="0" w:color="000000"/>
              <w:right w:val="single" w:sz="4" w:space="0" w:color="000000"/>
            </w:tcBorders>
          </w:tcPr>
          <w:p w14:paraId="7D53545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1,387,000</w:t>
            </w:r>
          </w:p>
        </w:tc>
        <w:tc>
          <w:tcPr>
            <w:tcW w:w="0" w:type="auto"/>
            <w:tcBorders>
              <w:top w:val="single" w:sz="4" w:space="0" w:color="000000"/>
              <w:left w:val="single" w:sz="4" w:space="0" w:color="000000"/>
              <w:bottom w:val="single" w:sz="4" w:space="0" w:color="000000"/>
              <w:right w:val="single" w:sz="4" w:space="0" w:color="000000"/>
            </w:tcBorders>
          </w:tcPr>
          <w:p w14:paraId="00D6F2B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1,626,000</w:t>
            </w:r>
          </w:p>
        </w:tc>
        <w:tc>
          <w:tcPr>
            <w:tcW w:w="0" w:type="auto"/>
            <w:tcBorders>
              <w:top w:val="single" w:sz="4" w:space="0" w:color="000000"/>
              <w:left w:val="single" w:sz="4" w:space="0" w:color="000000"/>
              <w:bottom w:val="single" w:sz="4" w:space="0" w:color="000000"/>
              <w:right w:val="single" w:sz="4" w:space="0" w:color="000000"/>
            </w:tcBorders>
          </w:tcPr>
          <w:p w14:paraId="5129DBA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1,483,000</w:t>
            </w:r>
          </w:p>
        </w:tc>
        <w:tc>
          <w:tcPr>
            <w:tcW w:w="935" w:type="dxa"/>
            <w:tcBorders>
              <w:top w:val="single" w:sz="4" w:space="0" w:color="000000"/>
              <w:left w:val="single" w:sz="4" w:space="0" w:color="000000"/>
              <w:bottom w:val="single" w:sz="4" w:space="0" w:color="000000"/>
              <w:right w:val="single" w:sz="4" w:space="0" w:color="000000"/>
            </w:tcBorders>
          </w:tcPr>
          <w:p w14:paraId="4DDC5D9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1,194,000</w:t>
            </w:r>
          </w:p>
        </w:tc>
      </w:tr>
      <w:tr w:rsidR="00916ABE" w:rsidRPr="00916ABE" w14:paraId="26E7E4BA" w14:textId="77777777" w:rsidTr="00B73D10">
        <w:trPr>
          <w:trHeight w:val="116"/>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0034044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2029</w:t>
            </w:r>
          </w:p>
        </w:tc>
        <w:tc>
          <w:tcPr>
            <w:tcW w:w="0" w:type="auto"/>
            <w:tcBorders>
              <w:top w:val="single" w:sz="4" w:space="0" w:color="000000"/>
              <w:left w:val="single" w:sz="4" w:space="0" w:color="000000"/>
              <w:bottom w:val="single" w:sz="4" w:space="0" w:color="000000"/>
              <w:right w:val="single" w:sz="4" w:space="0" w:color="000000"/>
            </w:tcBorders>
          </w:tcPr>
          <w:p w14:paraId="669561F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2,242,000</w:t>
            </w:r>
          </w:p>
        </w:tc>
        <w:tc>
          <w:tcPr>
            <w:tcW w:w="0" w:type="auto"/>
            <w:tcBorders>
              <w:top w:val="single" w:sz="4" w:space="0" w:color="000000"/>
              <w:left w:val="single" w:sz="4" w:space="0" w:color="000000"/>
              <w:bottom w:val="single" w:sz="4" w:space="0" w:color="000000"/>
              <w:right w:val="single" w:sz="4" w:space="0" w:color="000000"/>
            </w:tcBorders>
          </w:tcPr>
          <w:p w14:paraId="0BDB83A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1,493,000</w:t>
            </w:r>
          </w:p>
        </w:tc>
        <w:tc>
          <w:tcPr>
            <w:tcW w:w="0" w:type="auto"/>
            <w:tcBorders>
              <w:top w:val="single" w:sz="4" w:space="0" w:color="000000"/>
              <w:left w:val="single" w:sz="4" w:space="0" w:color="000000"/>
              <w:bottom w:val="single" w:sz="4" w:space="0" w:color="000000"/>
              <w:right w:val="single" w:sz="4" w:space="0" w:color="000000"/>
            </w:tcBorders>
          </w:tcPr>
          <w:p w14:paraId="7F56F78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1,265,000</w:t>
            </w:r>
          </w:p>
        </w:tc>
        <w:tc>
          <w:tcPr>
            <w:tcW w:w="0" w:type="auto"/>
            <w:tcBorders>
              <w:top w:val="single" w:sz="4" w:space="0" w:color="000000"/>
              <w:left w:val="single" w:sz="4" w:space="0" w:color="000000"/>
              <w:bottom w:val="single" w:sz="4" w:space="0" w:color="000000"/>
              <w:right w:val="single" w:sz="4" w:space="0" w:color="000000"/>
            </w:tcBorders>
          </w:tcPr>
          <w:p w14:paraId="46640AE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1,365,000</w:t>
            </w:r>
          </w:p>
        </w:tc>
        <w:tc>
          <w:tcPr>
            <w:tcW w:w="0" w:type="auto"/>
            <w:tcBorders>
              <w:top w:val="single" w:sz="4" w:space="0" w:color="000000"/>
              <w:left w:val="single" w:sz="4" w:space="0" w:color="000000"/>
              <w:bottom w:val="single" w:sz="4" w:space="0" w:color="000000"/>
              <w:right w:val="single" w:sz="4" w:space="0" w:color="000000"/>
            </w:tcBorders>
          </w:tcPr>
          <w:p w14:paraId="0702432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1,590,000</w:t>
            </w:r>
          </w:p>
        </w:tc>
        <w:tc>
          <w:tcPr>
            <w:tcW w:w="0" w:type="auto"/>
            <w:tcBorders>
              <w:top w:val="single" w:sz="4" w:space="0" w:color="000000"/>
              <w:left w:val="single" w:sz="4" w:space="0" w:color="000000"/>
              <w:bottom w:val="single" w:sz="4" w:space="0" w:color="000000"/>
              <w:right w:val="single" w:sz="4" w:space="0" w:color="000000"/>
            </w:tcBorders>
          </w:tcPr>
          <w:p w14:paraId="7CD76B8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1,283,000</w:t>
            </w:r>
          </w:p>
        </w:tc>
        <w:tc>
          <w:tcPr>
            <w:tcW w:w="0" w:type="auto"/>
            <w:tcBorders>
              <w:top w:val="single" w:sz="4" w:space="0" w:color="000000"/>
              <w:left w:val="single" w:sz="4" w:space="0" w:color="000000"/>
              <w:bottom w:val="single" w:sz="4" w:space="0" w:color="000000"/>
              <w:right w:val="single" w:sz="4" w:space="0" w:color="000000"/>
            </w:tcBorders>
          </w:tcPr>
          <w:p w14:paraId="6F455955"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1,492,000</w:t>
            </w:r>
          </w:p>
        </w:tc>
        <w:tc>
          <w:tcPr>
            <w:tcW w:w="0" w:type="auto"/>
            <w:tcBorders>
              <w:top w:val="single" w:sz="4" w:space="0" w:color="000000"/>
              <w:left w:val="single" w:sz="4" w:space="0" w:color="000000"/>
              <w:bottom w:val="single" w:sz="4" w:space="0" w:color="000000"/>
              <w:right w:val="single" w:sz="4" w:space="0" w:color="000000"/>
            </w:tcBorders>
          </w:tcPr>
          <w:p w14:paraId="528107B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1,393,000</w:t>
            </w:r>
          </w:p>
        </w:tc>
        <w:tc>
          <w:tcPr>
            <w:tcW w:w="0" w:type="auto"/>
            <w:tcBorders>
              <w:top w:val="single" w:sz="4" w:space="0" w:color="000000"/>
              <w:left w:val="single" w:sz="4" w:space="0" w:color="000000"/>
              <w:bottom w:val="single" w:sz="4" w:space="0" w:color="000000"/>
              <w:right w:val="single" w:sz="4" w:space="0" w:color="000000"/>
            </w:tcBorders>
          </w:tcPr>
          <w:p w14:paraId="3B12D33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1,333,000</w:t>
            </w:r>
          </w:p>
        </w:tc>
        <w:tc>
          <w:tcPr>
            <w:tcW w:w="0" w:type="auto"/>
            <w:tcBorders>
              <w:top w:val="single" w:sz="4" w:space="0" w:color="000000"/>
              <w:left w:val="single" w:sz="4" w:space="0" w:color="000000"/>
              <w:bottom w:val="single" w:sz="4" w:space="0" w:color="000000"/>
              <w:right w:val="single" w:sz="4" w:space="0" w:color="000000"/>
            </w:tcBorders>
          </w:tcPr>
          <w:p w14:paraId="5C3E0B5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1,716,000</w:t>
            </w:r>
          </w:p>
        </w:tc>
        <w:tc>
          <w:tcPr>
            <w:tcW w:w="0" w:type="auto"/>
            <w:tcBorders>
              <w:top w:val="single" w:sz="4" w:space="0" w:color="000000"/>
              <w:left w:val="single" w:sz="4" w:space="0" w:color="000000"/>
              <w:bottom w:val="single" w:sz="4" w:space="0" w:color="000000"/>
              <w:right w:val="single" w:sz="4" w:space="0" w:color="000000"/>
            </w:tcBorders>
          </w:tcPr>
          <w:p w14:paraId="53452BE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1,497,000</w:t>
            </w:r>
          </w:p>
        </w:tc>
        <w:tc>
          <w:tcPr>
            <w:tcW w:w="935" w:type="dxa"/>
            <w:tcBorders>
              <w:top w:val="single" w:sz="4" w:space="0" w:color="000000"/>
              <w:left w:val="single" w:sz="4" w:space="0" w:color="000000"/>
              <w:bottom w:val="single" w:sz="4" w:space="0" w:color="000000"/>
              <w:right w:val="single" w:sz="4" w:space="0" w:color="000000"/>
            </w:tcBorders>
          </w:tcPr>
          <w:p w14:paraId="1FB2BC2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1,502,000</w:t>
            </w:r>
          </w:p>
        </w:tc>
      </w:tr>
      <w:tr w:rsidR="00916ABE" w:rsidRPr="00916ABE" w14:paraId="0ADF95D2" w14:textId="77777777" w:rsidTr="00B73D10">
        <w:trPr>
          <w:trHeight w:val="50"/>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293E89E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2030</w:t>
            </w:r>
          </w:p>
        </w:tc>
        <w:tc>
          <w:tcPr>
            <w:tcW w:w="0" w:type="auto"/>
            <w:tcBorders>
              <w:top w:val="single" w:sz="4" w:space="0" w:color="000000"/>
              <w:left w:val="single" w:sz="4" w:space="0" w:color="000000"/>
              <w:bottom w:val="single" w:sz="4" w:space="0" w:color="000000"/>
              <w:right w:val="single" w:sz="4" w:space="0" w:color="000000"/>
            </w:tcBorders>
          </w:tcPr>
          <w:p w14:paraId="5F3CACE5"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3,306,000</w:t>
            </w:r>
          </w:p>
        </w:tc>
        <w:tc>
          <w:tcPr>
            <w:tcW w:w="0" w:type="auto"/>
            <w:tcBorders>
              <w:top w:val="single" w:sz="4" w:space="0" w:color="000000"/>
              <w:left w:val="single" w:sz="4" w:space="0" w:color="000000"/>
              <w:bottom w:val="single" w:sz="4" w:space="0" w:color="000000"/>
              <w:right w:val="single" w:sz="4" w:space="0" w:color="000000"/>
            </w:tcBorders>
          </w:tcPr>
          <w:p w14:paraId="35C1A87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574,000</w:t>
            </w:r>
          </w:p>
        </w:tc>
        <w:tc>
          <w:tcPr>
            <w:tcW w:w="0" w:type="auto"/>
            <w:tcBorders>
              <w:top w:val="single" w:sz="4" w:space="0" w:color="000000"/>
              <w:left w:val="single" w:sz="4" w:space="0" w:color="000000"/>
              <w:bottom w:val="single" w:sz="4" w:space="0" w:color="000000"/>
              <w:right w:val="single" w:sz="4" w:space="0" w:color="000000"/>
            </w:tcBorders>
          </w:tcPr>
          <w:p w14:paraId="61684D1F"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407,000</w:t>
            </w:r>
          </w:p>
        </w:tc>
        <w:tc>
          <w:tcPr>
            <w:tcW w:w="0" w:type="auto"/>
            <w:tcBorders>
              <w:top w:val="single" w:sz="4" w:space="0" w:color="000000"/>
              <w:left w:val="single" w:sz="4" w:space="0" w:color="000000"/>
              <w:bottom w:val="single" w:sz="4" w:space="0" w:color="000000"/>
              <w:right w:val="single" w:sz="4" w:space="0" w:color="000000"/>
            </w:tcBorders>
          </w:tcPr>
          <w:p w14:paraId="7963761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410,000</w:t>
            </w:r>
          </w:p>
        </w:tc>
        <w:tc>
          <w:tcPr>
            <w:tcW w:w="0" w:type="auto"/>
            <w:tcBorders>
              <w:top w:val="single" w:sz="4" w:space="0" w:color="000000"/>
              <w:left w:val="single" w:sz="4" w:space="0" w:color="000000"/>
              <w:bottom w:val="single" w:sz="4" w:space="0" w:color="000000"/>
              <w:right w:val="single" w:sz="4" w:space="0" w:color="000000"/>
            </w:tcBorders>
          </w:tcPr>
          <w:p w14:paraId="77B5B29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321,000</w:t>
            </w:r>
          </w:p>
        </w:tc>
        <w:tc>
          <w:tcPr>
            <w:tcW w:w="0" w:type="auto"/>
            <w:tcBorders>
              <w:top w:val="single" w:sz="4" w:space="0" w:color="000000"/>
              <w:left w:val="single" w:sz="4" w:space="0" w:color="000000"/>
              <w:bottom w:val="single" w:sz="4" w:space="0" w:color="000000"/>
              <w:right w:val="single" w:sz="4" w:space="0" w:color="000000"/>
            </w:tcBorders>
          </w:tcPr>
          <w:p w14:paraId="1091E05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1,582,000</w:t>
            </w:r>
          </w:p>
        </w:tc>
        <w:tc>
          <w:tcPr>
            <w:tcW w:w="0" w:type="auto"/>
            <w:tcBorders>
              <w:top w:val="single" w:sz="4" w:space="0" w:color="000000"/>
              <w:left w:val="single" w:sz="4" w:space="0" w:color="000000"/>
              <w:bottom w:val="single" w:sz="4" w:space="0" w:color="000000"/>
              <w:right w:val="single" w:sz="4" w:space="0" w:color="000000"/>
            </w:tcBorders>
          </w:tcPr>
          <w:p w14:paraId="47574E9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2,076,000</w:t>
            </w:r>
          </w:p>
        </w:tc>
        <w:tc>
          <w:tcPr>
            <w:tcW w:w="0" w:type="auto"/>
            <w:tcBorders>
              <w:top w:val="single" w:sz="4" w:space="0" w:color="000000"/>
              <w:left w:val="single" w:sz="4" w:space="0" w:color="000000"/>
              <w:bottom w:val="single" w:sz="4" w:space="0" w:color="000000"/>
              <w:right w:val="single" w:sz="4" w:space="0" w:color="000000"/>
            </w:tcBorders>
          </w:tcPr>
          <w:p w14:paraId="7B6E64B8"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1,592,000</w:t>
            </w:r>
          </w:p>
        </w:tc>
        <w:tc>
          <w:tcPr>
            <w:tcW w:w="0" w:type="auto"/>
            <w:tcBorders>
              <w:top w:val="single" w:sz="4" w:space="0" w:color="000000"/>
              <w:left w:val="single" w:sz="4" w:space="0" w:color="000000"/>
              <w:bottom w:val="single" w:sz="4" w:space="0" w:color="000000"/>
              <w:right w:val="single" w:sz="4" w:space="0" w:color="000000"/>
            </w:tcBorders>
          </w:tcPr>
          <w:p w14:paraId="551AE8B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1,663,000</w:t>
            </w:r>
          </w:p>
        </w:tc>
        <w:tc>
          <w:tcPr>
            <w:tcW w:w="0" w:type="auto"/>
            <w:tcBorders>
              <w:top w:val="single" w:sz="4" w:space="0" w:color="000000"/>
              <w:left w:val="single" w:sz="4" w:space="0" w:color="000000"/>
              <w:bottom w:val="single" w:sz="4" w:space="0" w:color="000000"/>
              <w:right w:val="single" w:sz="4" w:space="0" w:color="000000"/>
            </w:tcBorders>
          </w:tcPr>
          <w:p w14:paraId="045DC64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1,507,000</w:t>
            </w:r>
          </w:p>
        </w:tc>
        <w:tc>
          <w:tcPr>
            <w:tcW w:w="0" w:type="auto"/>
            <w:tcBorders>
              <w:top w:val="single" w:sz="4" w:space="0" w:color="000000"/>
              <w:left w:val="single" w:sz="4" w:space="0" w:color="000000"/>
              <w:bottom w:val="single" w:sz="4" w:space="0" w:color="000000"/>
              <w:right w:val="single" w:sz="4" w:space="0" w:color="000000"/>
            </w:tcBorders>
          </w:tcPr>
          <w:p w14:paraId="1C8BCAC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1,656,000</w:t>
            </w:r>
          </w:p>
        </w:tc>
        <w:tc>
          <w:tcPr>
            <w:tcW w:w="935" w:type="dxa"/>
            <w:tcBorders>
              <w:top w:val="single" w:sz="4" w:space="0" w:color="000000"/>
              <w:left w:val="single" w:sz="4" w:space="0" w:color="000000"/>
              <w:bottom w:val="single" w:sz="4" w:space="0" w:color="000000"/>
              <w:right w:val="single" w:sz="4" w:space="0" w:color="000000"/>
            </w:tcBorders>
          </w:tcPr>
          <w:p w14:paraId="39EE6D3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1,125,000</w:t>
            </w:r>
          </w:p>
        </w:tc>
      </w:tr>
      <w:tr w:rsidR="00916ABE" w:rsidRPr="00916ABE" w14:paraId="5EDB8B8F" w14:textId="77777777" w:rsidTr="00B73D10">
        <w:trPr>
          <w:trHeight w:val="50"/>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3E83426D"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2031</w:t>
            </w:r>
          </w:p>
        </w:tc>
        <w:tc>
          <w:tcPr>
            <w:tcW w:w="0" w:type="auto"/>
            <w:tcBorders>
              <w:top w:val="single" w:sz="4" w:space="0" w:color="000000"/>
              <w:left w:val="single" w:sz="4" w:space="0" w:color="000000"/>
              <w:bottom w:val="single" w:sz="4" w:space="0" w:color="000000"/>
              <w:right w:val="single" w:sz="4" w:space="0" w:color="000000"/>
            </w:tcBorders>
          </w:tcPr>
          <w:p w14:paraId="4C981EB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2,403,000</w:t>
            </w:r>
          </w:p>
        </w:tc>
        <w:tc>
          <w:tcPr>
            <w:tcW w:w="0" w:type="auto"/>
            <w:tcBorders>
              <w:top w:val="single" w:sz="4" w:space="0" w:color="000000"/>
              <w:left w:val="single" w:sz="4" w:space="0" w:color="000000"/>
              <w:bottom w:val="single" w:sz="4" w:space="0" w:color="000000"/>
              <w:right w:val="single" w:sz="4" w:space="0" w:color="000000"/>
            </w:tcBorders>
          </w:tcPr>
          <w:p w14:paraId="02DF71D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1,597,000</w:t>
            </w:r>
          </w:p>
        </w:tc>
        <w:tc>
          <w:tcPr>
            <w:tcW w:w="0" w:type="auto"/>
            <w:tcBorders>
              <w:top w:val="single" w:sz="4" w:space="0" w:color="000000"/>
              <w:left w:val="single" w:sz="4" w:space="0" w:color="000000"/>
              <w:bottom w:val="single" w:sz="4" w:space="0" w:color="000000"/>
              <w:right w:val="single" w:sz="4" w:space="0" w:color="000000"/>
            </w:tcBorders>
          </w:tcPr>
          <w:p w14:paraId="511F9F7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1,421,000</w:t>
            </w:r>
          </w:p>
        </w:tc>
        <w:tc>
          <w:tcPr>
            <w:tcW w:w="0" w:type="auto"/>
            <w:tcBorders>
              <w:top w:val="single" w:sz="4" w:space="0" w:color="000000"/>
              <w:left w:val="single" w:sz="4" w:space="0" w:color="000000"/>
              <w:bottom w:val="single" w:sz="4" w:space="0" w:color="000000"/>
              <w:right w:val="single" w:sz="4" w:space="0" w:color="000000"/>
            </w:tcBorders>
          </w:tcPr>
          <w:p w14:paraId="4534BDC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1,395,000</w:t>
            </w:r>
          </w:p>
        </w:tc>
        <w:tc>
          <w:tcPr>
            <w:tcW w:w="0" w:type="auto"/>
            <w:tcBorders>
              <w:top w:val="single" w:sz="4" w:space="0" w:color="000000"/>
              <w:left w:val="single" w:sz="4" w:space="0" w:color="000000"/>
              <w:bottom w:val="single" w:sz="4" w:space="0" w:color="000000"/>
              <w:right w:val="single" w:sz="4" w:space="0" w:color="000000"/>
            </w:tcBorders>
          </w:tcPr>
          <w:p w14:paraId="1361FC6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1,546,000</w:t>
            </w:r>
          </w:p>
        </w:tc>
        <w:tc>
          <w:tcPr>
            <w:tcW w:w="0" w:type="auto"/>
            <w:tcBorders>
              <w:top w:val="single" w:sz="4" w:space="0" w:color="000000"/>
              <w:left w:val="single" w:sz="4" w:space="0" w:color="000000"/>
              <w:bottom w:val="single" w:sz="4" w:space="0" w:color="000000"/>
              <w:right w:val="single" w:sz="4" w:space="0" w:color="000000"/>
            </w:tcBorders>
          </w:tcPr>
          <w:p w14:paraId="311BAA5F"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D63BA88"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5F7B9D7"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BA13D0E"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3B014A9" w14:textId="77777777" w:rsidR="00916ABE" w:rsidRPr="00916ABE" w:rsidRDefault="00916ABE" w:rsidP="00916ABE">
            <w:pPr>
              <w:jc w:val="center"/>
              <w:rPr>
                <w:rFonts w:ascii="Arial" w:eastAsia="SimSun" w:hAnsi="Arial" w:cs="Arial"/>
                <w:sz w:val="16"/>
                <w:szCs w:val="16"/>
                <w:lang w:eastAsia="es-MX"/>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5155151" w14:textId="77777777" w:rsidR="00916ABE" w:rsidRPr="00916ABE" w:rsidRDefault="00916ABE" w:rsidP="00916ABE">
            <w:pPr>
              <w:jc w:val="center"/>
              <w:rPr>
                <w:rFonts w:ascii="Arial" w:eastAsia="SimSun" w:hAnsi="Arial" w:cs="Arial"/>
                <w:sz w:val="16"/>
                <w:szCs w:val="16"/>
                <w:lang w:eastAsia="es-MX"/>
              </w:rPr>
            </w:pPr>
          </w:p>
        </w:tc>
        <w:tc>
          <w:tcPr>
            <w:tcW w:w="935" w:type="dxa"/>
            <w:tcBorders>
              <w:top w:val="single" w:sz="4" w:space="0" w:color="000000"/>
              <w:left w:val="single" w:sz="4" w:space="0" w:color="000000"/>
              <w:bottom w:val="single" w:sz="4" w:space="0" w:color="000000"/>
              <w:right w:val="single" w:sz="4" w:space="0" w:color="000000"/>
            </w:tcBorders>
            <w:vAlign w:val="center"/>
          </w:tcPr>
          <w:p w14:paraId="6DDD538F" w14:textId="77777777" w:rsidR="00916ABE" w:rsidRPr="00916ABE" w:rsidRDefault="00916ABE" w:rsidP="00916ABE">
            <w:pPr>
              <w:keepNext/>
              <w:jc w:val="center"/>
              <w:rPr>
                <w:rFonts w:ascii="Arial" w:eastAsia="SimSun" w:hAnsi="Arial" w:cs="Arial"/>
                <w:sz w:val="16"/>
                <w:szCs w:val="16"/>
                <w:lang w:eastAsia="es-MX"/>
              </w:rPr>
            </w:pPr>
          </w:p>
        </w:tc>
      </w:tr>
    </w:tbl>
    <w:p w14:paraId="2785DB78" w14:textId="232ACE2B" w:rsidR="00916ABE" w:rsidRPr="00916ABE" w:rsidRDefault="00916ABE" w:rsidP="00916ABE">
      <w:pPr>
        <w:jc w:val="center"/>
        <w:rPr>
          <w:rFonts w:ascii="Arial" w:eastAsia="SimSun" w:hAnsi="Arial" w:cs="Arial"/>
          <w:lang w:eastAsia="en-US"/>
        </w:rPr>
      </w:pPr>
      <w:bookmarkStart w:id="2046" w:name="_Toc207450736"/>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16</w:t>
      </w:r>
      <w:r w:rsidRPr="00916ABE">
        <w:rPr>
          <w:rFonts w:ascii="Arial" w:eastAsia="SimSun" w:hAnsi="Arial" w:cs="Arial"/>
        </w:rPr>
        <w:fldChar w:fldCharType="end"/>
      </w:r>
      <w:r w:rsidRPr="00916ABE">
        <w:rPr>
          <w:rFonts w:ascii="Arial" w:eastAsia="SimSun" w:hAnsi="Arial" w:cs="Arial"/>
        </w:rPr>
        <w:t>. Estimaciones mínimas de producción.</w:t>
      </w:r>
      <w:bookmarkEnd w:id="2046"/>
    </w:p>
    <w:p w14:paraId="5541615C" w14:textId="77777777" w:rsidR="00916ABE" w:rsidRPr="00916ABE" w:rsidRDefault="00916ABE" w:rsidP="00916ABE">
      <w:pPr>
        <w:widowControl w:val="0"/>
        <w:jc w:val="both"/>
        <w:rPr>
          <w:rFonts w:ascii="Arial" w:eastAsia="SimSun" w:hAnsi="Arial" w:cs="Arial"/>
        </w:rPr>
      </w:pPr>
    </w:p>
    <w:p w14:paraId="4840ED4C"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Estimaciones máximas de producción de la CPV por año y mes </w:t>
      </w:r>
    </w:p>
    <w:p w14:paraId="7DDC6581" w14:textId="77777777" w:rsidR="00916ABE" w:rsidRPr="00916ABE" w:rsidRDefault="00916ABE" w:rsidP="00916ABE">
      <w:pPr>
        <w:widowControl w:val="0"/>
        <w:jc w:val="both"/>
        <w:rPr>
          <w:rFonts w:ascii="Arial" w:eastAsia="SimSun" w:hAnsi="Arial" w:cs="Arial"/>
          <w:b/>
        </w:rPr>
      </w:pPr>
    </w:p>
    <w:tbl>
      <w:tblPr>
        <w:tblW w:w="633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000" w:firstRow="0" w:lastRow="0" w:firstColumn="0" w:lastColumn="0" w:noHBand="0" w:noVBand="0"/>
      </w:tblPr>
      <w:tblGrid>
        <w:gridCol w:w="491"/>
        <w:gridCol w:w="930"/>
        <w:gridCol w:w="946"/>
        <w:gridCol w:w="946"/>
        <w:gridCol w:w="946"/>
        <w:gridCol w:w="947"/>
        <w:gridCol w:w="947"/>
        <w:gridCol w:w="947"/>
        <w:gridCol w:w="947"/>
        <w:gridCol w:w="1023"/>
        <w:gridCol w:w="947"/>
        <w:gridCol w:w="976"/>
        <w:gridCol w:w="909"/>
      </w:tblGrid>
      <w:tr w:rsidR="00916ABE" w:rsidRPr="00916ABE" w14:paraId="7DEE6728" w14:textId="77777777" w:rsidTr="00B73D10">
        <w:trPr>
          <w:trHeight w:val="496"/>
          <w:jc w:val="center"/>
        </w:trPr>
        <w:tc>
          <w:tcPr>
            <w:tcW w:w="220"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0B2F1175"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Año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27BD7844"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Enero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2ABB9C79"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Febrero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7A6EAAA4"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Marzo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029549DF"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Abril</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343F9FE4"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Mayo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07E5CA4C"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Junio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158E6F46"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Julio</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144F839C"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Agosto</w:t>
            </w:r>
          </w:p>
        </w:tc>
        <w:tc>
          <w:tcPr>
            <w:tcW w:w="450"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4978AD78"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Septiembre</w:t>
            </w:r>
          </w:p>
        </w:tc>
        <w:tc>
          <w:tcPr>
            <w:tcW w:w="41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35A3BE78"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Octubre</w:t>
            </w:r>
          </w:p>
        </w:tc>
        <w:tc>
          <w:tcPr>
            <w:tcW w:w="430"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65CECE51"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Noviembre</w:t>
            </w:r>
          </w:p>
        </w:tc>
        <w:tc>
          <w:tcPr>
            <w:tcW w:w="138" w:type="pct"/>
            <w:tcBorders>
              <w:top w:val="single" w:sz="4" w:space="0" w:color="000000"/>
              <w:left w:val="single" w:sz="4" w:space="0" w:color="000000"/>
              <w:bottom w:val="single" w:sz="4" w:space="0" w:color="000000"/>
              <w:right w:val="single" w:sz="4" w:space="0" w:color="000000"/>
            </w:tcBorders>
            <w:shd w:val="clear" w:color="auto" w:fill="E0E0E0"/>
            <w:vAlign w:val="center"/>
          </w:tcPr>
          <w:p w14:paraId="49CDF9A1" w14:textId="77777777" w:rsidR="00916ABE" w:rsidRPr="00916ABE" w:rsidRDefault="00916ABE" w:rsidP="00916ABE">
            <w:pPr>
              <w:widowControl w:val="0"/>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Diciembre</w:t>
            </w:r>
          </w:p>
        </w:tc>
      </w:tr>
      <w:tr w:rsidR="00916ABE" w:rsidRPr="00916ABE" w14:paraId="4A9DFA5B" w14:textId="77777777" w:rsidTr="00B73D10">
        <w:trPr>
          <w:trHeight w:val="174"/>
          <w:jc w:val="center"/>
        </w:trPr>
        <w:tc>
          <w:tcPr>
            <w:tcW w:w="220" w:type="pct"/>
            <w:tcBorders>
              <w:top w:val="single" w:sz="4" w:space="0" w:color="000000"/>
              <w:left w:val="single" w:sz="4" w:space="0" w:color="000000"/>
              <w:bottom w:val="single" w:sz="4" w:space="0" w:color="000000"/>
              <w:right w:val="single" w:sz="4" w:space="0" w:color="000000"/>
            </w:tcBorders>
            <w:vAlign w:val="center"/>
          </w:tcPr>
          <w:p w14:paraId="3DF86949"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2026</w:t>
            </w:r>
          </w:p>
        </w:tc>
        <w:tc>
          <w:tcPr>
            <w:tcW w:w="418" w:type="pct"/>
            <w:tcBorders>
              <w:top w:val="single" w:sz="4" w:space="0" w:color="000000"/>
              <w:left w:val="single" w:sz="4" w:space="0" w:color="000000"/>
              <w:bottom w:val="single" w:sz="4" w:space="0" w:color="000000"/>
              <w:right w:val="single" w:sz="4" w:space="0" w:color="000000"/>
            </w:tcBorders>
            <w:vAlign w:val="bottom"/>
          </w:tcPr>
          <w:p w14:paraId="7DEBE3D1" w14:textId="77777777" w:rsidR="00916ABE" w:rsidRPr="00916ABE" w:rsidRDefault="00916ABE" w:rsidP="00916ABE">
            <w:pPr>
              <w:jc w:val="both"/>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vAlign w:val="center"/>
          </w:tcPr>
          <w:p w14:paraId="5D8FC202" w14:textId="77777777" w:rsidR="00916ABE" w:rsidRPr="00916ABE" w:rsidRDefault="00916ABE" w:rsidP="00916ABE">
            <w:pPr>
              <w:jc w:val="both"/>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vAlign w:val="center"/>
          </w:tcPr>
          <w:p w14:paraId="6F12B4F2" w14:textId="77777777" w:rsidR="00916ABE" w:rsidRPr="00916ABE" w:rsidRDefault="00916ABE" w:rsidP="00916ABE">
            <w:pPr>
              <w:jc w:val="both"/>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vAlign w:val="center"/>
          </w:tcPr>
          <w:p w14:paraId="3BB4892C" w14:textId="77777777" w:rsidR="00916ABE" w:rsidRPr="00916ABE" w:rsidRDefault="00916ABE" w:rsidP="00916ABE">
            <w:pPr>
              <w:jc w:val="both"/>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vAlign w:val="center"/>
          </w:tcPr>
          <w:p w14:paraId="17FF2E22" w14:textId="77777777" w:rsidR="00916ABE" w:rsidRPr="00916ABE" w:rsidRDefault="00916ABE" w:rsidP="00916ABE">
            <w:pPr>
              <w:jc w:val="both"/>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tcPr>
          <w:p w14:paraId="33999D54"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1,432,000</w:t>
            </w:r>
          </w:p>
        </w:tc>
        <w:tc>
          <w:tcPr>
            <w:tcW w:w="418" w:type="pct"/>
            <w:tcBorders>
              <w:top w:val="single" w:sz="4" w:space="0" w:color="000000"/>
              <w:left w:val="single" w:sz="4" w:space="0" w:color="000000"/>
              <w:bottom w:val="single" w:sz="4" w:space="0" w:color="000000"/>
              <w:right w:val="single" w:sz="4" w:space="0" w:color="000000"/>
            </w:tcBorders>
          </w:tcPr>
          <w:p w14:paraId="2735643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1,665,000</w:t>
            </w:r>
          </w:p>
        </w:tc>
        <w:tc>
          <w:tcPr>
            <w:tcW w:w="418" w:type="pct"/>
            <w:tcBorders>
              <w:top w:val="single" w:sz="4" w:space="0" w:color="000000"/>
              <w:left w:val="single" w:sz="4" w:space="0" w:color="000000"/>
              <w:bottom w:val="single" w:sz="4" w:space="0" w:color="000000"/>
              <w:right w:val="single" w:sz="4" w:space="0" w:color="000000"/>
            </w:tcBorders>
          </w:tcPr>
          <w:p w14:paraId="4652CE3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1,352,000</w:t>
            </w:r>
          </w:p>
        </w:tc>
        <w:tc>
          <w:tcPr>
            <w:tcW w:w="450" w:type="pct"/>
            <w:tcBorders>
              <w:top w:val="single" w:sz="4" w:space="0" w:color="000000"/>
              <w:left w:val="single" w:sz="4" w:space="0" w:color="000000"/>
              <w:bottom w:val="single" w:sz="4" w:space="0" w:color="000000"/>
              <w:right w:val="single" w:sz="4" w:space="0" w:color="000000"/>
            </w:tcBorders>
          </w:tcPr>
          <w:p w14:paraId="71BD5F27"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1,492,000</w:t>
            </w:r>
          </w:p>
        </w:tc>
        <w:tc>
          <w:tcPr>
            <w:tcW w:w="418" w:type="pct"/>
            <w:tcBorders>
              <w:top w:val="single" w:sz="4" w:space="0" w:color="000000"/>
              <w:left w:val="single" w:sz="4" w:space="0" w:color="000000"/>
              <w:bottom w:val="single" w:sz="4" w:space="0" w:color="000000"/>
              <w:right w:val="single" w:sz="4" w:space="0" w:color="000000"/>
            </w:tcBorders>
          </w:tcPr>
          <w:p w14:paraId="08F8593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1,749,000</w:t>
            </w:r>
          </w:p>
        </w:tc>
        <w:tc>
          <w:tcPr>
            <w:tcW w:w="430" w:type="pct"/>
            <w:tcBorders>
              <w:top w:val="single" w:sz="4" w:space="0" w:color="000000"/>
              <w:left w:val="single" w:sz="4" w:space="0" w:color="000000"/>
              <w:bottom w:val="single" w:sz="4" w:space="0" w:color="000000"/>
              <w:right w:val="single" w:sz="4" w:space="0" w:color="000000"/>
            </w:tcBorders>
          </w:tcPr>
          <w:p w14:paraId="3A82C11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1,511,000</w:t>
            </w:r>
          </w:p>
        </w:tc>
        <w:tc>
          <w:tcPr>
            <w:tcW w:w="138" w:type="pct"/>
            <w:tcBorders>
              <w:top w:val="single" w:sz="4" w:space="0" w:color="000000"/>
              <w:left w:val="single" w:sz="4" w:space="0" w:color="000000"/>
              <w:bottom w:val="single" w:sz="4" w:space="0" w:color="000000"/>
              <w:right w:val="single" w:sz="4" w:space="0" w:color="000000"/>
            </w:tcBorders>
          </w:tcPr>
          <w:p w14:paraId="45362E6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1,522,000</w:t>
            </w:r>
          </w:p>
        </w:tc>
      </w:tr>
      <w:tr w:rsidR="00916ABE" w:rsidRPr="00916ABE" w14:paraId="0E01514E" w14:textId="77777777" w:rsidTr="00B73D10">
        <w:trPr>
          <w:trHeight w:val="174"/>
          <w:jc w:val="center"/>
        </w:trPr>
        <w:tc>
          <w:tcPr>
            <w:tcW w:w="220" w:type="pct"/>
            <w:tcBorders>
              <w:top w:val="single" w:sz="4" w:space="0" w:color="000000"/>
              <w:left w:val="single" w:sz="4" w:space="0" w:color="000000"/>
              <w:bottom w:val="single" w:sz="4" w:space="0" w:color="000000"/>
              <w:right w:val="single" w:sz="4" w:space="0" w:color="000000"/>
            </w:tcBorders>
            <w:vAlign w:val="center"/>
          </w:tcPr>
          <w:p w14:paraId="299A5AF6"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2027</w:t>
            </w:r>
          </w:p>
        </w:tc>
        <w:tc>
          <w:tcPr>
            <w:tcW w:w="418" w:type="pct"/>
            <w:tcBorders>
              <w:top w:val="single" w:sz="4" w:space="0" w:color="000000"/>
              <w:left w:val="single" w:sz="4" w:space="0" w:color="000000"/>
              <w:bottom w:val="single" w:sz="4" w:space="0" w:color="000000"/>
              <w:right w:val="single" w:sz="4" w:space="0" w:color="000000"/>
            </w:tcBorders>
          </w:tcPr>
          <w:p w14:paraId="21A06A68"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3,062,000</w:t>
            </w:r>
          </w:p>
        </w:tc>
        <w:tc>
          <w:tcPr>
            <w:tcW w:w="418" w:type="pct"/>
            <w:tcBorders>
              <w:top w:val="single" w:sz="4" w:space="0" w:color="000000"/>
              <w:left w:val="single" w:sz="4" w:space="0" w:color="000000"/>
              <w:bottom w:val="single" w:sz="4" w:space="0" w:color="000000"/>
              <w:right w:val="single" w:sz="4" w:space="0" w:color="000000"/>
            </w:tcBorders>
          </w:tcPr>
          <w:p w14:paraId="221EE5DC"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588,000</w:t>
            </w:r>
          </w:p>
        </w:tc>
        <w:tc>
          <w:tcPr>
            <w:tcW w:w="418" w:type="pct"/>
            <w:tcBorders>
              <w:top w:val="single" w:sz="4" w:space="0" w:color="000000"/>
              <w:left w:val="single" w:sz="4" w:space="0" w:color="000000"/>
              <w:bottom w:val="single" w:sz="4" w:space="0" w:color="000000"/>
              <w:right w:val="single" w:sz="4" w:space="0" w:color="000000"/>
            </w:tcBorders>
          </w:tcPr>
          <w:p w14:paraId="1664E6B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421,000</w:t>
            </w:r>
          </w:p>
        </w:tc>
        <w:tc>
          <w:tcPr>
            <w:tcW w:w="418" w:type="pct"/>
            <w:tcBorders>
              <w:top w:val="single" w:sz="4" w:space="0" w:color="000000"/>
              <w:left w:val="single" w:sz="4" w:space="0" w:color="000000"/>
              <w:bottom w:val="single" w:sz="4" w:space="0" w:color="000000"/>
              <w:right w:val="single" w:sz="4" w:space="0" w:color="000000"/>
            </w:tcBorders>
          </w:tcPr>
          <w:p w14:paraId="37F4B4E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467,000</w:t>
            </w:r>
          </w:p>
        </w:tc>
        <w:tc>
          <w:tcPr>
            <w:tcW w:w="418" w:type="pct"/>
            <w:tcBorders>
              <w:top w:val="single" w:sz="4" w:space="0" w:color="000000"/>
              <w:left w:val="single" w:sz="4" w:space="0" w:color="000000"/>
              <w:bottom w:val="single" w:sz="4" w:space="0" w:color="000000"/>
              <w:right w:val="single" w:sz="4" w:space="0" w:color="000000"/>
            </w:tcBorders>
          </w:tcPr>
          <w:p w14:paraId="41CBFBDF"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299,000</w:t>
            </w:r>
          </w:p>
        </w:tc>
        <w:tc>
          <w:tcPr>
            <w:tcW w:w="418" w:type="pct"/>
            <w:tcBorders>
              <w:top w:val="single" w:sz="4" w:space="0" w:color="000000"/>
              <w:left w:val="single" w:sz="4" w:space="0" w:color="000000"/>
              <w:bottom w:val="single" w:sz="4" w:space="0" w:color="000000"/>
              <w:right w:val="single" w:sz="4" w:space="0" w:color="000000"/>
            </w:tcBorders>
          </w:tcPr>
          <w:p w14:paraId="498A759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1,781,000</w:t>
            </w:r>
          </w:p>
        </w:tc>
        <w:tc>
          <w:tcPr>
            <w:tcW w:w="418" w:type="pct"/>
            <w:tcBorders>
              <w:top w:val="single" w:sz="4" w:space="0" w:color="000000"/>
              <w:left w:val="single" w:sz="4" w:space="0" w:color="000000"/>
              <w:bottom w:val="single" w:sz="4" w:space="0" w:color="000000"/>
              <w:right w:val="single" w:sz="4" w:space="0" w:color="000000"/>
            </w:tcBorders>
          </w:tcPr>
          <w:p w14:paraId="5FCD60E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2,036,000</w:t>
            </w:r>
          </w:p>
        </w:tc>
        <w:tc>
          <w:tcPr>
            <w:tcW w:w="418" w:type="pct"/>
            <w:tcBorders>
              <w:top w:val="single" w:sz="4" w:space="0" w:color="000000"/>
              <w:left w:val="single" w:sz="4" w:space="0" w:color="000000"/>
              <w:bottom w:val="single" w:sz="4" w:space="0" w:color="000000"/>
              <w:right w:val="single" w:sz="4" w:space="0" w:color="000000"/>
            </w:tcBorders>
          </w:tcPr>
          <w:p w14:paraId="650AF885"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1,625,000</w:t>
            </w:r>
          </w:p>
        </w:tc>
        <w:tc>
          <w:tcPr>
            <w:tcW w:w="450" w:type="pct"/>
            <w:tcBorders>
              <w:top w:val="single" w:sz="4" w:space="0" w:color="000000"/>
              <w:left w:val="single" w:sz="4" w:space="0" w:color="000000"/>
              <w:bottom w:val="single" w:sz="4" w:space="0" w:color="000000"/>
              <w:right w:val="single" w:sz="4" w:space="0" w:color="000000"/>
            </w:tcBorders>
          </w:tcPr>
          <w:p w14:paraId="70ED0385"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1,790,000</w:t>
            </w:r>
          </w:p>
        </w:tc>
        <w:tc>
          <w:tcPr>
            <w:tcW w:w="418" w:type="pct"/>
            <w:tcBorders>
              <w:top w:val="single" w:sz="4" w:space="0" w:color="000000"/>
              <w:left w:val="single" w:sz="4" w:space="0" w:color="000000"/>
              <w:bottom w:val="single" w:sz="4" w:space="0" w:color="000000"/>
              <w:right w:val="single" w:sz="4" w:space="0" w:color="000000"/>
            </w:tcBorders>
          </w:tcPr>
          <w:p w14:paraId="4FACF32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1,409,000</w:t>
            </w:r>
          </w:p>
        </w:tc>
        <w:tc>
          <w:tcPr>
            <w:tcW w:w="430" w:type="pct"/>
            <w:tcBorders>
              <w:top w:val="single" w:sz="4" w:space="0" w:color="000000"/>
              <w:left w:val="single" w:sz="4" w:space="0" w:color="000000"/>
              <w:bottom w:val="single" w:sz="4" w:space="0" w:color="000000"/>
              <w:right w:val="single" w:sz="4" w:space="0" w:color="000000"/>
            </w:tcBorders>
          </w:tcPr>
          <w:p w14:paraId="38F950D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1,691,000</w:t>
            </w:r>
          </w:p>
        </w:tc>
        <w:tc>
          <w:tcPr>
            <w:tcW w:w="138" w:type="pct"/>
            <w:tcBorders>
              <w:top w:val="single" w:sz="4" w:space="0" w:color="000000"/>
              <w:left w:val="single" w:sz="4" w:space="0" w:color="000000"/>
              <w:bottom w:val="single" w:sz="4" w:space="0" w:color="000000"/>
              <w:right w:val="single" w:sz="4" w:space="0" w:color="000000"/>
            </w:tcBorders>
          </w:tcPr>
          <w:p w14:paraId="4F9E7BD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1,384,000</w:t>
            </w:r>
          </w:p>
        </w:tc>
      </w:tr>
      <w:tr w:rsidR="00916ABE" w:rsidRPr="00916ABE" w14:paraId="6BEBAA56" w14:textId="77777777" w:rsidTr="00B73D10">
        <w:trPr>
          <w:trHeight w:val="174"/>
          <w:jc w:val="center"/>
        </w:trPr>
        <w:tc>
          <w:tcPr>
            <w:tcW w:w="220" w:type="pct"/>
            <w:tcBorders>
              <w:top w:val="single" w:sz="4" w:space="0" w:color="000000"/>
              <w:left w:val="single" w:sz="4" w:space="0" w:color="000000"/>
              <w:bottom w:val="single" w:sz="4" w:space="0" w:color="000000"/>
              <w:right w:val="single" w:sz="4" w:space="0" w:color="000000"/>
            </w:tcBorders>
            <w:vAlign w:val="center"/>
          </w:tcPr>
          <w:p w14:paraId="6398D648"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2028</w:t>
            </w:r>
          </w:p>
        </w:tc>
        <w:tc>
          <w:tcPr>
            <w:tcW w:w="418" w:type="pct"/>
            <w:tcBorders>
              <w:top w:val="single" w:sz="4" w:space="0" w:color="000000"/>
              <w:left w:val="single" w:sz="4" w:space="0" w:color="000000"/>
              <w:bottom w:val="single" w:sz="4" w:space="0" w:color="000000"/>
              <w:right w:val="single" w:sz="4" w:space="0" w:color="000000"/>
            </w:tcBorders>
          </w:tcPr>
          <w:p w14:paraId="796163C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2,348,000</w:t>
            </w:r>
          </w:p>
        </w:tc>
        <w:tc>
          <w:tcPr>
            <w:tcW w:w="418" w:type="pct"/>
            <w:tcBorders>
              <w:top w:val="single" w:sz="4" w:space="0" w:color="000000"/>
              <w:left w:val="single" w:sz="4" w:space="0" w:color="000000"/>
              <w:bottom w:val="single" w:sz="4" w:space="0" w:color="000000"/>
              <w:right w:val="single" w:sz="4" w:space="0" w:color="000000"/>
            </w:tcBorders>
          </w:tcPr>
          <w:p w14:paraId="283E4235"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1,725,000</w:t>
            </w:r>
          </w:p>
        </w:tc>
        <w:tc>
          <w:tcPr>
            <w:tcW w:w="418" w:type="pct"/>
            <w:tcBorders>
              <w:top w:val="single" w:sz="4" w:space="0" w:color="000000"/>
              <w:left w:val="single" w:sz="4" w:space="0" w:color="000000"/>
              <w:bottom w:val="single" w:sz="4" w:space="0" w:color="000000"/>
              <w:right w:val="single" w:sz="4" w:space="0" w:color="000000"/>
            </w:tcBorders>
          </w:tcPr>
          <w:p w14:paraId="777EAE9D"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1,606,000</w:t>
            </w:r>
          </w:p>
        </w:tc>
        <w:tc>
          <w:tcPr>
            <w:tcW w:w="418" w:type="pct"/>
            <w:tcBorders>
              <w:top w:val="single" w:sz="4" w:space="0" w:color="000000"/>
              <w:left w:val="single" w:sz="4" w:space="0" w:color="000000"/>
              <w:bottom w:val="single" w:sz="4" w:space="0" w:color="000000"/>
              <w:right w:val="single" w:sz="4" w:space="0" w:color="000000"/>
            </w:tcBorders>
          </w:tcPr>
          <w:p w14:paraId="51FDA23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1,289,000</w:t>
            </w:r>
          </w:p>
        </w:tc>
        <w:tc>
          <w:tcPr>
            <w:tcW w:w="418" w:type="pct"/>
            <w:tcBorders>
              <w:top w:val="single" w:sz="4" w:space="0" w:color="000000"/>
              <w:left w:val="single" w:sz="4" w:space="0" w:color="000000"/>
              <w:bottom w:val="single" w:sz="4" w:space="0" w:color="000000"/>
              <w:right w:val="single" w:sz="4" w:space="0" w:color="000000"/>
            </w:tcBorders>
          </w:tcPr>
          <w:p w14:paraId="0A43EDAC"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1,665,000</w:t>
            </w:r>
          </w:p>
        </w:tc>
        <w:tc>
          <w:tcPr>
            <w:tcW w:w="418" w:type="pct"/>
            <w:tcBorders>
              <w:top w:val="single" w:sz="4" w:space="0" w:color="000000"/>
              <w:left w:val="single" w:sz="4" w:space="0" w:color="000000"/>
              <w:bottom w:val="single" w:sz="4" w:space="0" w:color="000000"/>
              <w:right w:val="single" w:sz="4" w:space="0" w:color="000000"/>
            </w:tcBorders>
          </w:tcPr>
          <w:p w14:paraId="6B0197F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1,477,000</w:t>
            </w:r>
          </w:p>
        </w:tc>
        <w:tc>
          <w:tcPr>
            <w:tcW w:w="418" w:type="pct"/>
            <w:tcBorders>
              <w:top w:val="single" w:sz="4" w:space="0" w:color="000000"/>
              <w:left w:val="single" w:sz="4" w:space="0" w:color="000000"/>
              <w:bottom w:val="single" w:sz="4" w:space="0" w:color="000000"/>
              <w:right w:val="single" w:sz="4" w:space="0" w:color="000000"/>
            </w:tcBorders>
          </w:tcPr>
          <w:p w14:paraId="3730506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1,566,000</w:t>
            </w:r>
          </w:p>
        </w:tc>
        <w:tc>
          <w:tcPr>
            <w:tcW w:w="418" w:type="pct"/>
            <w:tcBorders>
              <w:top w:val="single" w:sz="4" w:space="0" w:color="000000"/>
              <w:left w:val="single" w:sz="4" w:space="0" w:color="000000"/>
              <w:bottom w:val="single" w:sz="4" w:space="0" w:color="000000"/>
              <w:right w:val="single" w:sz="4" w:space="0" w:color="000000"/>
            </w:tcBorders>
          </w:tcPr>
          <w:p w14:paraId="538844C5"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1,529,000</w:t>
            </w:r>
          </w:p>
        </w:tc>
        <w:tc>
          <w:tcPr>
            <w:tcW w:w="450" w:type="pct"/>
            <w:tcBorders>
              <w:top w:val="single" w:sz="4" w:space="0" w:color="000000"/>
              <w:left w:val="single" w:sz="4" w:space="0" w:color="000000"/>
              <w:bottom w:val="single" w:sz="4" w:space="0" w:color="000000"/>
              <w:right w:val="single" w:sz="4" w:space="0" w:color="000000"/>
            </w:tcBorders>
          </w:tcPr>
          <w:p w14:paraId="2DC327DD"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1,538,000</w:t>
            </w:r>
          </w:p>
        </w:tc>
        <w:tc>
          <w:tcPr>
            <w:tcW w:w="418" w:type="pct"/>
            <w:tcBorders>
              <w:top w:val="single" w:sz="4" w:space="0" w:color="000000"/>
              <w:left w:val="single" w:sz="4" w:space="0" w:color="000000"/>
              <w:bottom w:val="single" w:sz="4" w:space="0" w:color="000000"/>
              <w:right w:val="single" w:sz="4" w:space="0" w:color="000000"/>
            </w:tcBorders>
          </w:tcPr>
          <w:p w14:paraId="32DD0B2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1,802,000</w:t>
            </w:r>
          </w:p>
        </w:tc>
        <w:tc>
          <w:tcPr>
            <w:tcW w:w="430" w:type="pct"/>
            <w:tcBorders>
              <w:top w:val="single" w:sz="4" w:space="0" w:color="000000"/>
              <w:left w:val="single" w:sz="4" w:space="0" w:color="000000"/>
              <w:bottom w:val="single" w:sz="4" w:space="0" w:color="000000"/>
              <w:right w:val="single" w:sz="4" w:space="0" w:color="000000"/>
            </w:tcBorders>
          </w:tcPr>
          <w:p w14:paraId="65017DA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1,642,000</w:t>
            </w:r>
          </w:p>
        </w:tc>
        <w:tc>
          <w:tcPr>
            <w:tcW w:w="138" w:type="pct"/>
            <w:tcBorders>
              <w:top w:val="single" w:sz="4" w:space="0" w:color="000000"/>
              <w:left w:val="single" w:sz="4" w:space="0" w:color="000000"/>
              <w:bottom w:val="single" w:sz="4" w:space="0" w:color="000000"/>
              <w:right w:val="single" w:sz="4" w:space="0" w:color="000000"/>
            </w:tcBorders>
          </w:tcPr>
          <w:p w14:paraId="053F63F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1,324,000</w:t>
            </w:r>
          </w:p>
        </w:tc>
      </w:tr>
      <w:tr w:rsidR="00916ABE" w:rsidRPr="00916ABE" w14:paraId="0A406762" w14:textId="77777777" w:rsidTr="00B73D10">
        <w:trPr>
          <w:trHeight w:val="174"/>
          <w:jc w:val="center"/>
        </w:trPr>
        <w:tc>
          <w:tcPr>
            <w:tcW w:w="220" w:type="pct"/>
            <w:tcBorders>
              <w:top w:val="single" w:sz="4" w:space="0" w:color="000000"/>
              <w:left w:val="single" w:sz="4" w:space="0" w:color="000000"/>
              <w:bottom w:val="single" w:sz="4" w:space="0" w:color="000000"/>
              <w:right w:val="single" w:sz="4" w:space="0" w:color="000000"/>
            </w:tcBorders>
            <w:vAlign w:val="center"/>
          </w:tcPr>
          <w:p w14:paraId="4AF2A5BE"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2029</w:t>
            </w:r>
          </w:p>
        </w:tc>
        <w:tc>
          <w:tcPr>
            <w:tcW w:w="418" w:type="pct"/>
            <w:tcBorders>
              <w:top w:val="single" w:sz="4" w:space="0" w:color="000000"/>
              <w:left w:val="single" w:sz="4" w:space="0" w:color="000000"/>
              <w:bottom w:val="single" w:sz="4" w:space="0" w:color="000000"/>
              <w:right w:val="single" w:sz="4" w:space="0" w:color="000000"/>
            </w:tcBorders>
          </w:tcPr>
          <w:p w14:paraId="59CD57A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2,481,000</w:t>
            </w:r>
          </w:p>
        </w:tc>
        <w:tc>
          <w:tcPr>
            <w:tcW w:w="418" w:type="pct"/>
            <w:tcBorders>
              <w:top w:val="single" w:sz="4" w:space="0" w:color="000000"/>
              <w:left w:val="single" w:sz="4" w:space="0" w:color="000000"/>
              <w:bottom w:val="single" w:sz="4" w:space="0" w:color="000000"/>
              <w:right w:val="single" w:sz="4" w:space="0" w:color="000000"/>
            </w:tcBorders>
          </w:tcPr>
          <w:p w14:paraId="35A824D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1,656,000</w:t>
            </w:r>
          </w:p>
        </w:tc>
        <w:tc>
          <w:tcPr>
            <w:tcW w:w="418" w:type="pct"/>
            <w:tcBorders>
              <w:top w:val="single" w:sz="4" w:space="0" w:color="000000"/>
              <w:left w:val="single" w:sz="4" w:space="0" w:color="000000"/>
              <w:bottom w:val="single" w:sz="4" w:space="0" w:color="000000"/>
              <w:right w:val="single" w:sz="4" w:space="0" w:color="000000"/>
            </w:tcBorders>
          </w:tcPr>
          <w:p w14:paraId="0E993188"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1,404,000</w:t>
            </w:r>
          </w:p>
        </w:tc>
        <w:tc>
          <w:tcPr>
            <w:tcW w:w="418" w:type="pct"/>
            <w:tcBorders>
              <w:top w:val="single" w:sz="4" w:space="0" w:color="000000"/>
              <w:left w:val="single" w:sz="4" w:space="0" w:color="000000"/>
              <w:bottom w:val="single" w:sz="4" w:space="0" w:color="000000"/>
              <w:right w:val="single" w:sz="4" w:space="0" w:color="000000"/>
            </w:tcBorders>
          </w:tcPr>
          <w:p w14:paraId="260DEC73"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1,513,000</w:t>
            </w:r>
          </w:p>
        </w:tc>
        <w:tc>
          <w:tcPr>
            <w:tcW w:w="418" w:type="pct"/>
            <w:tcBorders>
              <w:top w:val="single" w:sz="4" w:space="0" w:color="000000"/>
              <w:left w:val="single" w:sz="4" w:space="0" w:color="000000"/>
              <w:bottom w:val="single" w:sz="4" w:space="0" w:color="000000"/>
              <w:right w:val="single" w:sz="4" w:space="0" w:color="000000"/>
            </w:tcBorders>
          </w:tcPr>
          <w:p w14:paraId="7F34BA8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1,761,000</w:t>
            </w:r>
          </w:p>
        </w:tc>
        <w:tc>
          <w:tcPr>
            <w:tcW w:w="418" w:type="pct"/>
            <w:tcBorders>
              <w:top w:val="single" w:sz="4" w:space="0" w:color="000000"/>
              <w:left w:val="single" w:sz="4" w:space="0" w:color="000000"/>
              <w:bottom w:val="single" w:sz="4" w:space="0" w:color="000000"/>
              <w:right w:val="single" w:sz="4" w:space="0" w:color="000000"/>
            </w:tcBorders>
          </w:tcPr>
          <w:p w14:paraId="24E513E8"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1,423,000</w:t>
            </w:r>
          </w:p>
        </w:tc>
        <w:tc>
          <w:tcPr>
            <w:tcW w:w="418" w:type="pct"/>
            <w:tcBorders>
              <w:top w:val="single" w:sz="4" w:space="0" w:color="000000"/>
              <w:left w:val="single" w:sz="4" w:space="0" w:color="000000"/>
              <w:bottom w:val="single" w:sz="4" w:space="0" w:color="000000"/>
              <w:right w:val="single" w:sz="4" w:space="0" w:color="000000"/>
            </w:tcBorders>
          </w:tcPr>
          <w:p w14:paraId="033961C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1,652,000</w:t>
            </w:r>
          </w:p>
        </w:tc>
        <w:tc>
          <w:tcPr>
            <w:tcW w:w="418" w:type="pct"/>
            <w:tcBorders>
              <w:top w:val="single" w:sz="4" w:space="0" w:color="000000"/>
              <w:left w:val="single" w:sz="4" w:space="0" w:color="000000"/>
              <w:bottom w:val="single" w:sz="4" w:space="0" w:color="000000"/>
              <w:right w:val="single" w:sz="4" w:space="0" w:color="000000"/>
            </w:tcBorders>
          </w:tcPr>
          <w:p w14:paraId="4B6804FA"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1,545,000</w:t>
            </w:r>
          </w:p>
        </w:tc>
        <w:tc>
          <w:tcPr>
            <w:tcW w:w="450" w:type="pct"/>
            <w:tcBorders>
              <w:top w:val="single" w:sz="4" w:space="0" w:color="000000"/>
              <w:left w:val="single" w:sz="4" w:space="0" w:color="000000"/>
              <w:bottom w:val="single" w:sz="4" w:space="0" w:color="000000"/>
              <w:right w:val="single" w:sz="4" w:space="0" w:color="000000"/>
            </w:tcBorders>
          </w:tcPr>
          <w:p w14:paraId="7093B8D2"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1,477,000</w:t>
            </w:r>
          </w:p>
        </w:tc>
        <w:tc>
          <w:tcPr>
            <w:tcW w:w="418" w:type="pct"/>
            <w:tcBorders>
              <w:top w:val="single" w:sz="4" w:space="0" w:color="000000"/>
              <w:left w:val="single" w:sz="4" w:space="0" w:color="000000"/>
              <w:bottom w:val="single" w:sz="4" w:space="0" w:color="000000"/>
              <w:right w:val="single" w:sz="4" w:space="0" w:color="000000"/>
            </w:tcBorders>
          </w:tcPr>
          <w:p w14:paraId="6E264480"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1,901,000</w:t>
            </w:r>
          </w:p>
        </w:tc>
        <w:tc>
          <w:tcPr>
            <w:tcW w:w="430" w:type="pct"/>
            <w:tcBorders>
              <w:top w:val="single" w:sz="4" w:space="0" w:color="000000"/>
              <w:left w:val="single" w:sz="4" w:space="0" w:color="000000"/>
              <w:bottom w:val="single" w:sz="4" w:space="0" w:color="000000"/>
              <w:right w:val="single" w:sz="4" w:space="0" w:color="000000"/>
            </w:tcBorders>
          </w:tcPr>
          <w:p w14:paraId="4D1ED83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1,660,000</w:t>
            </w:r>
          </w:p>
        </w:tc>
        <w:tc>
          <w:tcPr>
            <w:tcW w:w="138" w:type="pct"/>
            <w:tcBorders>
              <w:top w:val="single" w:sz="4" w:space="0" w:color="000000"/>
              <w:left w:val="single" w:sz="4" w:space="0" w:color="000000"/>
              <w:bottom w:val="single" w:sz="4" w:space="0" w:color="000000"/>
              <w:right w:val="single" w:sz="4" w:space="0" w:color="000000"/>
            </w:tcBorders>
          </w:tcPr>
          <w:p w14:paraId="3359773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1,663,000</w:t>
            </w:r>
          </w:p>
        </w:tc>
      </w:tr>
      <w:tr w:rsidR="00916ABE" w:rsidRPr="00916ABE" w14:paraId="18509EBB" w14:textId="77777777" w:rsidTr="00B73D10">
        <w:trPr>
          <w:trHeight w:val="174"/>
          <w:jc w:val="center"/>
        </w:trPr>
        <w:tc>
          <w:tcPr>
            <w:tcW w:w="220" w:type="pct"/>
            <w:tcBorders>
              <w:top w:val="single" w:sz="4" w:space="0" w:color="000000"/>
              <w:left w:val="single" w:sz="4" w:space="0" w:color="000000"/>
              <w:bottom w:val="single" w:sz="4" w:space="0" w:color="000000"/>
              <w:right w:val="single" w:sz="4" w:space="0" w:color="000000"/>
            </w:tcBorders>
            <w:vAlign w:val="center"/>
          </w:tcPr>
          <w:p w14:paraId="63CAD69E"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2030</w:t>
            </w:r>
          </w:p>
        </w:tc>
        <w:tc>
          <w:tcPr>
            <w:tcW w:w="418" w:type="pct"/>
            <w:tcBorders>
              <w:top w:val="single" w:sz="4" w:space="0" w:color="000000"/>
              <w:left w:val="single" w:sz="4" w:space="0" w:color="000000"/>
              <w:bottom w:val="single" w:sz="4" w:space="0" w:color="000000"/>
              <w:right w:val="single" w:sz="4" w:space="0" w:color="000000"/>
            </w:tcBorders>
          </w:tcPr>
          <w:p w14:paraId="7798583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3,659,000</w:t>
            </w:r>
          </w:p>
        </w:tc>
        <w:tc>
          <w:tcPr>
            <w:tcW w:w="418" w:type="pct"/>
            <w:tcBorders>
              <w:top w:val="single" w:sz="4" w:space="0" w:color="000000"/>
              <w:left w:val="single" w:sz="4" w:space="0" w:color="000000"/>
              <w:bottom w:val="single" w:sz="4" w:space="0" w:color="000000"/>
              <w:right w:val="single" w:sz="4" w:space="0" w:color="000000"/>
            </w:tcBorders>
          </w:tcPr>
          <w:p w14:paraId="2A7C461D"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639,000</w:t>
            </w:r>
          </w:p>
        </w:tc>
        <w:tc>
          <w:tcPr>
            <w:tcW w:w="418" w:type="pct"/>
            <w:tcBorders>
              <w:top w:val="single" w:sz="4" w:space="0" w:color="000000"/>
              <w:left w:val="single" w:sz="4" w:space="0" w:color="000000"/>
              <w:bottom w:val="single" w:sz="4" w:space="0" w:color="000000"/>
              <w:right w:val="single" w:sz="4" w:space="0" w:color="000000"/>
            </w:tcBorders>
          </w:tcPr>
          <w:p w14:paraId="7C9A992D"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454,000</w:t>
            </w:r>
          </w:p>
        </w:tc>
        <w:tc>
          <w:tcPr>
            <w:tcW w:w="418" w:type="pct"/>
            <w:tcBorders>
              <w:top w:val="single" w:sz="4" w:space="0" w:color="000000"/>
              <w:left w:val="single" w:sz="4" w:space="0" w:color="000000"/>
              <w:bottom w:val="single" w:sz="4" w:space="0" w:color="000000"/>
              <w:right w:val="single" w:sz="4" w:space="0" w:color="000000"/>
            </w:tcBorders>
          </w:tcPr>
          <w:p w14:paraId="51F360F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457,000</w:t>
            </w:r>
          </w:p>
        </w:tc>
        <w:tc>
          <w:tcPr>
            <w:tcW w:w="418" w:type="pct"/>
            <w:tcBorders>
              <w:top w:val="single" w:sz="4" w:space="0" w:color="000000"/>
              <w:left w:val="single" w:sz="4" w:space="0" w:color="000000"/>
              <w:bottom w:val="single" w:sz="4" w:space="0" w:color="000000"/>
              <w:right w:val="single" w:sz="4" w:space="0" w:color="000000"/>
            </w:tcBorders>
          </w:tcPr>
          <w:p w14:paraId="00DBA2E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359,000</w:t>
            </w:r>
          </w:p>
        </w:tc>
        <w:tc>
          <w:tcPr>
            <w:tcW w:w="418" w:type="pct"/>
            <w:tcBorders>
              <w:top w:val="single" w:sz="4" w:space="0" w:color="000000"/>
              <w:left w:val="single" w:sz="4" w:space="0" w:color="000000"/>
              <w:bottom w:val="single" w:sz="4" w:space="0" w:color="000000"/>
              <w:right w:val="single" w:sz="4" w:space="0" w:color="000000"/>
            </w:tcBorders>
          </w:tcPr>
          <w:p w14:paraId="050509C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1,751,000</w:t>
            </w:r>
          </w:p>
        </w:tc>
        <w:tc>
          <w:tcPr>
            <w:tcW w:w="418" w:type="pct"/>
            <w:tcBorders>
              <w:top w:val="single" w:sz="4" w:space="0" w:color="000000"/>
              <w:left w:val="single" w:sz="4" w:space="0" w:color="000000"/>
              <w:bottom w:val="single" w:sz="4" w:space="0" w:color="000000"/>
              <w:right w:val="single" w:sz="4" w:space="0" w:color="000000"/>
            </w:tcBorders>
          </w:tcPr>
          <w:p w14:paraId="2D53ED6F"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2,298,000</w:t>
            </w:r>
          </w:p>
        </w:tc>
        <w:tc>
          <w:tcPr>
            <w:tcW w:w="418" w:type="pct"/>
            <w:tcBorders>
              <w:top w:val="single" w:sz="4" w:space="0" w:color="000000"/>
              <w:left w:val="single" w:sz="4" w:space="0" w:color="000000"/>
              <w:bottom w:val="single" w:sz="4" w:space="0" w:color="000000"/>
              <w:right w:val="single" w:sz="4" w:space="0" w:color="000000"/>
            </w:tcBorders>
          </w:tcPr>
          <w:p w14:paraId="07C882C4"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1,764,000</w:t>
            </w:r>
          </w:p>
        </w:tc>
        <w:tc>
          <w:tcPr>
            <w:tcW w:w="450" w:type="pct"/>
            <w:tcBorders>
              <w:top w:val="single" w:sz="4" w:space="0" w:color="000000"/>
              <w:left w:val="single" w:sz="4" w:space="0" w:color="000000"/>
              <w:bottom w:val="single" w:sz="4" w:space="0" w:color="000000"/>
              <w:right w:val="single" w:sz="4" w:space="0" w:color="000000"/>
            </w:tcBorders>
          </w:tcPr>
          <w:p w14:paraId="324D5FAD"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1,842,000</w:t>
            </w:r>
          </w:p>
        </w:tc>
        <w:tc>
          <w:tcPr>
            <w:tcW w:w="418" w:type="pct"/>
            <w:tcBorders>
              <w:top w:val="single" w:sz="4" w:space="0" w:color="000000"/>
              <w:left w:val="single" w:sz="4" w:space="0" w:color="000000"/>
              <w:bottom w:val="single" w:sz="4" w:space="0" w:color="000000"/>
              <w:right w:val="single" w:sz="4" w:space="0" w:color="000000"/>
            </w:tcBorders>
          </w:tcPr>
          <w:p w14:paraId="5D5C3019"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1,670,000</w:t>
            </w:r>
          </w:p>
        </w:tc>
        <w:tc>
          <w:tcPr>
            <w:tcW w:w="430" w:type="pct"/>
            <w:tcBorders>
              <w:top w:val="single" w:sz="4" w:space="0" w:color="000000"/>
              <w:left w:val="single" w:sz="4" w:space="0" w:color="000000"/>
              <w:bottom w:val="single" w:sz="4" w:space="0" w:color="000000"/>
              <w:right w:val="single" w:sz="4" w:space="0" w:color="000000"/>
            </w:tcBorders>
          </w:tcPr>
          <w:p w14:paraId="34AE12C6"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1,835,000</w:t>
            </w:r>
          </w:p>
        </w:tc>
        <w:tc>
          <w:tcPr>
            <w:tcW w:w="138" w:type="pct"/>
            <w:tcBorders>
              <w:top w:val="single" w:sz="4" w:space="0" w:color="000000"/>
              <w:left w:val="single" w:sz="4" w:space="0" w:color="000000"/>
              <w:bottom w:val="single" w:sz="4" w:space="0" w:color="000000"/>
              <w:right w:val="single" w:sz="4" w:space="0" w:color="000000"/>
            </w:tcBorders>
          </w:tcPr>
          <w:p w14:paraId="15131671"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1,247,000</w:t>
            </w:r>
          </w:p>
        </w:tc>
      </w:tr>
      <w:tr w:rsidR="00916ABE" w:rsidRPr="00916ABE" w14:paraId="6A41DC88" w14:textId="77777777" w:rsidTr="00B73D10">
        <w:trPr>
          <w:trHeight w:val="174"/>
          <w:jc w:val="center"/>
        </w:trPr>
        <w:tc>
          <w:tcPr>
            <w:tcW w:w="220" w:type="pct"/>
            <w:tcBorders>
              <w:top w:val="single" w:sz="4" w:space="0" w:color="000000"/>
              <w:left w:val="single" w:sz="4" w:space="0" w:color="000000"/>
              <w:bottom w:val="single" w:sz="4" w:space="0" w:color="000000"/>
              <w:right w:val="single" w:sz="4" w:space="0" w:color="000000"/>
            </w:tcBorders>
            <w:vAlign w:val="center"/>
          </w:tcPr>
          <w:p w14:paraId="67E62FD1" w14:textId="77777777" w:rsidR="00916ABE" w:rsidRPr="00916ABE" w:rsidRDefault="00916ABE" w:rsidP="00916ABE">
            <w:pPr>
              <w:jc w:val="both"/>
              <w:rPr>
                <w:rFonts w:ascii="Arial" w:eastAsia="SimSun" w:hAnsi="Arial" w:cs="Arial"/>
                <w:sz w:val="16"/>
                <w:szCs w:val="16"/>
                <w:lang w:eastAsia="es-MX"/>
              </w:rPr>
            </w:pPr>
            <w:r w:rsidRPr="00916ABE">
              <w:rPr>
                <w:rFonts w:ascii="Arial" w:eastAsia="SimSun" w:hAnsi="Arial" w:cs="Arial"/>
                <w:sz w:val="16"/>
                <w:szCs w:val="16"/>
                <w:lang w:eastAsia="es-MX"/>
              </w:rPr>
              <w:t>2031</w:t>
            </w:r>
          </w:p>
        </w:tc>
        <w:tc>
          <w:tcPr>
            <w:tcW w:w="418" w:type="pct"/>
            <w:tcBorders>
              <w:top w:val="single" w:sz="4" w:space="0" w:color="000000"/>
              <w:left w:val="single" w:sz="4" w:space="0" w:color="000000"/>
              <w:bottom w:val="single" w:sz="4" w:space="0" w:color="000000"/>
              <w:right w:val="single" w:sz="4" w:space="0" w:color="000000"/>
            </w:tcBorders>
          </w:tcPr>
          <w:p w14:paraId="04C5547F"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2,660,000</w:t>
            </w:r>
          </w:p>
        </w:tc>
        <w:tc>
          <w:tcPr>
            <w:tcW w:w="418" w:type="pct"/>
            <w:tcBorders>
              <w:top w:val="single" w:sz="4" w:space="0" w:color="000000"/>
              <w:left w:val="single" w:sz="4" w:space="0" w:color="000000"/>
              <w:bottom w:val="single" w:sz="4" w:space="0" w:color="000000"/>
              <w:right w:val="single" w:sz="4" w:space="0" w:color="000000"/>
            </w:tcBorders>
          </w:tcPr>
          <w:p w14:paraId="2147515F"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1,771,000</w:t>
            </w:r>
          </w:p>
        </w:tc>
        <w:tc>
          <w:tcPr>
            <w:tcW w:w="418" w:type="pct"/>
            <w:tcBorders>
              <w:top w:val="single" w:sz="4" w:space="0" w:color="000000"/>
              <w:left w:val="single" w:sz="4" w:space="0" w:color="000000"/>
              <w:bottom w:val="single" w:sz="4" w:space="0" w:color="000000"/>
              <w:right w:val="single" w:sz="4" w:space="0" w:color="000000"/>
            </w:tcBorders>
          </w:tcPr>
          <w:p w14:paraId="48097D0E"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1,577,000</w:t>
            </w:r>
          </w:p>
        </w:tc>
        <w:tc>
          <w:tcPr>
            <w:tcW w:w="418" w:type="pct"/>
            <w:tcBorders>
              <w:top w:val="single" w:sz="4" w:space="0" w:color="000000"/>
              <w:left w:val="single" w:sz="4" w:space="0" w:color="000000"/>
              <w:bottom w:val="single" w:sz="4" w:space="0" w:color="000000"/>
              <w:right w:val="single" w:sz="4" w:space="0" w:color="000000"/>
            </w:tcBorders>
          </w:tcPr>
          <w:p w14:paraId="2F0F703B"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1,547,000</w:t>
            </w:r>
          </w:p>
        </w:tc>
        <w:tc>
          <w:tcPr>
            <w:tcW w:w="418" w:type="pct"/>
            <w:tcBorders>
              <w:top w:val="single" w:sz="4" w:space="0" w:color="000000"/>
              <w:left w:val="single" w:sz="4" w:space="0" w:color="000000"/>
              <w:bottom w:val="single" w:sz="4" w:space="0" w:color="000000"/>
              <w:right w:val="single" w:sz="4" w:space="0" w:color="000000"/>
            </w:tcBorders>
          </w:tcPr>
          <w:p w14:paraId="7E5161B8" w14:textId="77777777" w:rsidR="00916ABE" w:rsidRPr="00916ABE" w:rsidRDefault="00916ABE" w:rsidP="00916ABE">
            <w:pPr>
              <w:jc w:val="center"/>
              <w:rPr>
                <w:rFonts w:ascii="Arial" w:eastAsia="SimSun" w:hAnsi="Arial" w:cs="Arial"/>
                <w:sz w:val="16"/>
                <w:szCs w:val="16"/>
                <w:lang w:eastAsia="es-MX"/>
              </w:rPr>
            </w:pPr>
            <w:r w:rsidRPr="00916ABE">
              <w:rPr>
                <w:rFonts w:ascii="Arial" w:eastAsia="SimSun" w:hAnsi="Arial" w:cs="Arial"/>
                <w:sz w:val="16"/>
                <w:szCs w:val="16"/>
                <w:lang w:eastAsia="es-MX"/>
              </w:rPr>
              <w:t>1,714,000</w:t>
            </w:r>
          </w:p>
        </w:tc>
        <w:tc>
          <w:tcPr>
            <w:tcW w:w="418" w:type="pct"/>
            <w:tcBorders>
              <w:top w:val="single" w:sz="4" w:space="0" w:color="000000"/>
              <w:left w:val="single" w:sz="4" w:space="0" w:color="000000"/>
              <w:bottom w:val="single" w:sz="4" w:space="0" w:color="000000"/>
              <w:right w:val="single" w:sz="4" w:space="0" w:color="000000"/>
            </w:tcBorders>
          </w:tcPr>
          <w:p w14:paraId="131ECB54" w14:textId="77777777" w:rsidR="00916ABE" w:rsidRPr="00916ABE" w:rsidRDefault="00916ABE" w:rsidP="00916ABE">
            <w:pPr>
              <w:jc w:val="center"/>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tcPr>
          <w:p w14:paraId="1F6B162E" w14:textId="77777777" w:rsidR="00916ABE" w:rsidRPr="00916ABE" w:rsidRDefault="00916ABE" w:rsidP="00916ABE">
            <w:pPr>
              <w:jc w:val="center"/>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tcPr>
          <w:p w14:paraId="6A3EB32F" w14:textId="77777777" w:rsidR="00916ABE" w:rsidRPr="00916ABE" w:rsidRDefault="00916ABE" w:rsidP="00916ABE">
            <w:pPr>
              <w:jc w:val="center"/>
              <w:rPr>
                <w:rFonts w:ascii="Arial" w:eastAsia="SimSun" w:hAnsi="Arial" w:cs="Arial"/>
                <w:sz w:val="16"/>
                <w:szCs w:val="16"/>
                <w:lang w:eastAsia="es-MX"/>
              </w:rPr>
            </w:pPr>
          </w:p>
        </w:tc>
        <w:tc>
          <w:tcPr>
            <w:tcW w:w="450" w:type="pct"/>
            <w:tcBorders>
              <w:top w:val="single" w:sz="4" w:space="0" w:color="000000"/>
              <w:left w:val="single" w:sz="4" w:space="0" w:color="000000"/>
              <w:bottom w:val="single" w:sz="4" w:space="0" w:color="000000"/>
              <w:right w:val="single" w:sz="4" w:space="0" w:color="000000"/>
            </w:tcBorders>
          </w:tcPr>
          <w:p w14:paraId="026CEF10" w14:textId="77777777" w:rsidR="00916ABE" w:rsidRPr="00916ABE" w:rsidRDefault="00916ABE" w:rsidP="00916ABE">
            <w:pPr>
              <w:jc w:val="center"/>
              <w:rPr>
                <w:rFonts w:ascii="Arial" w:eastAsia="SimSun" w:hAnsi="Arial" w:cs="Arial"/>
                <w:sz w:val="16"/>
                <w:szCs w:val="16"/>
                <w:lang w:eastAsia="es-MX"/>
              </w:rPr>
            </w:pPr>
          </w:p>
        </w:tc>
        <w:tc>
          <w:tcPr>
            <w:tcW w:w="418" w:type="pct"/>
            <w:tcBorders>
              <w:top w:val="single" w:sz="4" w:space="0" w:color="000000"/>
              <w:left w:val="single" w:sz="4" w:space="0" w:color="000000"/>
              <w:bottom w:val="single" w:sz="4" w:space="0" w:color="000000"/>
              <w:right w:val="single" w:sz="4" w:space="0" w:color="000000"/>
            </w:tcBorders>
          </w:tcPr>
          <w:p w14:paraId="281BFC40" w14:textId="77777777" w:rsidR="00916ABE" w:rsidRPr="00916ABE" w:rsidRDefault="00916ABE" w:rsidP="00916ABE">
            <w:pPr>
              <w:jc w:val="center"/>
              <w:rPr>
                <w:rFonts w:ascii="Arial" w:eastAsia="SimSun" w:hAnsi="Arial" w:cs="Arial"/>
                <w:sz w:val="16"/>
                <w:szCs w:val="16"/>
                <w:lang w:eastAsia="es-MX"/>
              </w:rPr>
            </w:pPr>
          </w:p>
        </w:tc>
        <w:tc>
          <w:tcPr>
            <w:tcW w:w="430" w:type="pct"/>
            <w:tcBorders>
              <w:top w:val="single" w:sz="4" w:space="0" w:color="000000"/>
              <w:left w:val="single" w:sz="4" w:space="0" w:color="000000"/>
              <w:bottom w:val="single" w:sz="4" w:space="0" w:color="000000"/>
              <w:right w:val="single" w:sz="4" w:space="0" w:color="000000"/>
            </w:tcBorders>
          </w:tcPr>
          <w:p w14:paraId="54A8E902" w14:textId="77777777" w:rsidR="00916ABE" w:rsidRPr="00916ABE" w:rsidRDefault="00916ABE" w:rsidP="00916ABE">
            <w:pPr>
              <w:jc w:val="center"/>
              <w:rPr>
                <w:rFonts w:ascii="Arial" w:eastAsia="SimSun" w:hAnsi="Arial" w:cs="Arial"/>
                <w:sz w:val="16"/>
                <w:szCs w:val="16"/>
                <w:lang w:eastAsia="es-MX"/>
              </w:rPr>
            </w:pPr>
          </w:p>
        </w:tc>
        <w:tc>
          <w:tcPr>
            <w:tcW w:w="138" w:type="pct"/>
            <w:tcBorders>
              <w:top w:val="single" w:sz="4" w:space="0" w:color="000000"/>
              <w:left w:val="single" w:sz="4" w:space="0" w:color="000000"/>
              <w:bottom w:val="single" w:sz="4" w:space="0" w:color="000000"/>
              <w:right w:val="single" w:sz="4" w:space="0" w:color="000000"/>
            </w:tcBorders>
          </w:tcPr>
          <w:p w14:paraId="6EFFE6B0" w14:textId="77777777" w:rsidR="00916ABE" w:rsidRPr="00916ABE" w:rsidRDefault="00916ABE" w:rsidP="00916ABE">
            <w:pPr>
              <w:keepNext/>
              <w:jc w:val="center"/>
              <w:rPr>
                <w:rFonts w:ascii="Arial" w:eastAsia="SimSun" w:hAnsi="Arial" w:cs="Arial"/>
                <w:sz w:val="16"/>
                <w:szCs w:val="16"/>
                <w:lang w:eastAsia="es-MX"/>
              </w:rPr>
            </w:pPr>
          </w:p>
        </w:tc>
      </w:tr>
    </w:tbl>
    <w:p w14:paraId="7BB62B23" w14:textId="33C66A47" w:rsidR="00916ABE" w:rsidRPr="00916ABE" w:rsidRDefault="00916ABE" w:rsidP="00916ABE">
      <w:pPr>
        <w:jc w:val="center"/>
        <w:rPr>
          <w:rFonts w:ascii="Arial" w:eastAsia="SimSun" w:hAnsi="Arial" w:cs="Arial"/>
        </w:rPr>
      </w:pPr>
      <w:bookmarkStart w:id="2047" w:name="_Toc207450737"/>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17</w:t>
      </w:r>
      <w:r w:rsidRPr="00916ABE">
        <w:rPr>
          <w:rFonts w:ascii="Arial" w:eastAsia="SimSun" w:hAnsi="Arial" w:cs="Arial"/>
        </w:rPr>
        <w:fldChar w:fldCharType="end"/>
      </w:r>
      <w:r w:rsidRPr="00916ABE">
        <w:rPr>
          <w:rFonts w:ascii="Arial" w:eastAsia="SimSun" w:hAnsi="Arial" w:cs="Arial"/>
        </w:rPr>
        <w:t>. Estimaciones máximas de producción.</w:t>
      </w:r>
      <w:bookmarkEnd w:id="2047"/>
    </w:p>
    <w:p w14:paraId="16A1E6D6" w14:textId="77777777" w:rsidR="00916ABE" w:rsidRPr="00916ABE" w:rsidRDefault="00916ABE" w:rsidP="00916ABE">
      <w:pPr>
        <w:rPr>
          <w:rFonts w:ascii="Arial" w:eastAsia="SimSun" w:hAnsi="Arial" w:cs="Arial"/>
        </w:rPr>
      </w:pPr>
    </w:p>
    <w:p w14:paraId="5C2162C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indicar en su Propuesta Técnica que contará con existencias de materiales e insumos que permitan la continuidad de 3 meses de producción continua en el CPC, tomando como referencia la estimación máxima por mes.</w:t>
      </w:r>
    </w:p>
    <w:p w14:paraId="07D8421F" w14:textId="77777777" w:rsidR="00916ABE" w:rsidRPr="00916ABE" w:rsidRDefault="00916ABE" w:rsidP="00916ABE">
      <w:pPr>
        <w:widowControl w:val="0"/>
        <w:jc w:val="both"/>
        <w:rPr>
          <w:rFonts w:ascii="Arial" w:eastAsia="SimSun" w:hAnsi="Arial" w:cs="Arial"/>
        </w:rPr>
      </w:pPr>
    </w:p>
    <w:p w14:paraId="0E6D451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Asimismo, </w:t>
      </w:r>
      <w:r w:rsidRPr="00916ABE">
        <w:rPr>
          <w:rFonts w:ascii="Arial" w:eastAsia="SimSun" w:hAnsi="Arial" w:cs="Arial"/>
          <w:b/>
        </w:rPr>
        <w:t>“El Proveedor”</w:t>
      </w:r>
      <w:r w:rsidRPr="00916ABE">
        <w:rPr>
          <w:rFonts w:ascii="Arial" w:eastAsia="SimSun" w:hAnsi="Arial" w:cs="Arial"/>
        </w:rPr>
        <w:t xml:space="preserve"> deberá proporcionar las facilidades para que </w:t>
      </w:r>
      <w:r w:rsidRPr="00916ABE">
        <w:rPr>
          <w:rFonts w:ascii="Arial" w:eastAsia="SimSun" w:hAnsi="Arial" w:cs="Arial"/>
          <w:b/>
        </w:rPr>
        <w:t>“El Instituto”</w:t>
      </w:r>
      <w:r w:rsidRPr="00916ABE">
        <w:rPr>
          <w:rFonts w:ascii="Arial" w:eastAsia="SimSun" w:hAnsi="Arial" w:cs="Arial"/>
        </w:rPr>
        <w:t xml:space="preserve"> verifique mensualmente que cuenta con las existencias de materiales e insumos para la continuidad de la producción.</w:t>
      </w:r>
    </w:p>
    <w:p w14:paraId="1100C5DF" w14:textId="77777777" w:rsidR="00916ABE" w:rsidRPr="00916ABE" w:rsidRDefault="00916ABE" w:rsidP="00916ABE">
      <w:pPr>
        <w:widowControl w:val="0"/>
        <w:jc w:val="both"/>
        <w:rPr>
          <w:rFonts w:ascii="Arial" w:eastAsia="SimSun" w:hAnsi="Arial" w:cs="Arial"/>
        </w:rPr>
      </w:pPr>
    </w:p>
    <w:p w14:paraId="65B3C42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indicar en su Propuesta Técnica que la implementación del CPC en el plazo establecido en el presente Anexo Técnico, y cumplir con la fecha indicada para el inicio de la producción </w:t>
      </w:r>
      <w:r w:rsidRPr="00916ABE">
        <w:rPr>
          <w:rFonts w:ascii="Arial" w:eastAsia="SimSun" w:hAnsi="Arial" w:cs="Arial"/>
        </w:rPr>
        <w:lastRenderedPageBreak/>
        <w:t>de la CPV, misma que será a más tardar 01 de junio de 2026.</w:t>
      </w:r>
    </w:p>
    <w:p w14:paraId="3C797C63" w14:textId="77777777" w:rsidR="00916ABE" w:rsidRPr="00916ABE" w:rsidRDefault="00916ABE" w:rsidP="00916ABE">
      <w:pPr>
        <w:widowControl w:val="0"/>
        <w:jc w:val="both"/>
        <w:rPr>
          <w:rFonts w:ascii="Arial" w:eastAsia="SimSun" w:hAnsi="Arial" w:cs="Arial"/>
        </w:rPr>
      </w:pPr>
    </w:p>
    <w:p w14:paraId="1BA5C8D8" w14:textId="77777777" w:rsidR="00916ABE" w:rsidRPr="00916ABE" w:rsidRDefault="00916ABE">
      <w:pPr>
        <w:keepNext/>
        <w:numPr>
          <w:ilvl w:val="0"/>
          <w:numId w:val="181"/>
        </w:numPr>
        <w:ind w:left="284" w:hanging="284"/>
        <w:jc w:val="both"/>
        <w:outlineLvl w:val="0"/>
        <w:rPr>
          <w:rFonts w:ascii="Arial" w:eastAsia="SimSun" w:hAnsi="Arial" w:cs="Arial"/>
          <w:b/>
        </w:rPr>
      </w:pPr>
      <w:bookmarkStart w:id="2048" w:name="_Toc5813432"/>
      <w:bookmarkStart w:id="2049" w:name="_Toc7111884"/>
      <w:bookmarkStart w:id="2050" w:name="_Toc208592596"/>
      <w:r w:rsidRPr="00916ABE">
        <w:rPr>
          <w:rFonts w:ascii="Arial" w:eastAsia="SimSun" w:hAnsi="Arial" w:cs="Arial"/>
          <w:b/>
        </w:rPr>
        <w:t>Mecanismos de Control en el Proceso de Producción.</w:t>
      </w:r>
      <w:bookmarkEnd w:id="2048"/>
      <w:bookmarkEnd w:id="2049"/>
      <w:bookmarkEnd w:id="2050"/>
    </w:p>
    <w:p w14:paraId="4216C901" w14:textId="77777777" w:rsidR="00916ABE" w:rsidRPr="00916ABE" w:rsidRDefault="00916ABE" w:rsidP="00916ABE">
      <w:pPr>
        <w:widowControl w:val="0"/>
        <w:jc w:val="both"/>
        <w:rPr>
          <w:rFonts w:ascii="Arial" w:eastAsia="SimSun" w:hAnsi="Arial" w:cs="Arial"/>
        </w:rPr>
      </w:pPr>
    </w:p>
    <w:p w14:paraId="7F2A109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los mecanismos de control y uso de la información que implementará para el proceso de producción de CPV.</w:t>
      </w:r>
    </w:p>
    <w:p w14:paraId="0BCB59E9" w14:textId="77777777" w:rsidR="00916ABE" w:rsidRPr="00916ABE" w:rsidRDefault="00916ABE" w:rsidP="00916ABE">
      <w:pPr>
        <w:widowControl w:val="0"/>
        <w:jc w:val="both"/>
        <w:rPr>
          <w:rFonts w:ascii="Arial" w:eastAsia="SimSun" w:hAnsi="Arial" w:cs="Arial"/>
        </w:rPr>
      </w:pPr>
    </w:p>
    <w:p w14:paraId="1344E63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 A continuación, se describen los controles y procedimientos que deberá implementar </w:t>
      </w:r>
      <w:r w:rsidRPr="00916ABE">
        <w:rPr>
          <w:rFonts w:ascii="Arial" w:eastAsia="SimSun" w:hAnsi="Arial" w:cs="Arial"/>
          <w:b/>
        </w:rPr>
        <w:t>“El Proveedor”</w:t>
      </w:r>
      <w:r w:rsidRPr="00916ABE">
        <w:rPr>
          <w:rFonts w:ascii="Arial" w:eastAsia="SimSun" w:hAnsi="Arial" w:cs="Arial"/>
        </w:rPr>
        <w:t>, en cada etapa del proceso de producción del CPC, para garantizar un nivel de operación óptimo en la línea de producción.</w:t>
      </w:r>
    </w:p>
    <w:p w14:paraId="5541542D" w14:textId="77777777" w:rsidR="00916ABE" w:rsidRPr="00916ABE" w:rsidRDefault="00916ABE" w:rsidP="00916ABE">
      <w:pPr>
        <w:widowControl w:val="0"/>
        <w:jc w:val="both"/>
        <w:rPr>
          <w:rFonts w:ascii="Arial" w:eastAsia="SimSun" w:hAnsi="Arial" w:cs="Arial"/>
        </w:rPr>
      </w:pPr>
    </w:p>
    <w:p w14:paraId="46472E0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el procedimiento para que </w:t>
      </w:r>
      <w:r w:rsidRPr="00916ABE">
        <w:rPr>
          <w:rFonts w:ascii="Arial" w:eastAsia="SimSun" w:hAnsi="Arial" w:cs="Arial"/>
          <w:b/>
        </w:rPr>
        <w:t>“El Instituto”</w:t>
      </w:r>
      <w:r w:rsidRPr="00916ABE">
        <w:rPr>
          <w:rFonts w:ascii="Arial" w:eastAsia="SimSun" w:hAnsi="Arial" w:cs="Arial"/>
        </w:rPr>
        <w:t xml:space="preserve"> pueda Supervisar en cualquier momento la producción de la CPV, inventario de materias primas para la producción, insumos y materiales de desecho o mermas que sean generados.</w:t>
      </w:r>
    </w:p>
    <w:p w14:paraId="33BD505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 descripción de los mecanismos de control deberá incluir al menos lo siguiente:</w:t>
      </w:r>
    </w:p>
    <w:p w14:paraId="00BF908B" w14:textId="77777777" w:rsidR="00916ABE" w:rsidRPr="00916ABE" w:rsidRDefault="00916ABE" w:rsidP="00916ABE">
      <w:pPr>
        <w:widowControl w:val="0"/>
        <w:jc w:val="both"/>
        <w:rPr>
          <w:rFonts w:ascii="Arial" w:eastAsia="SimSun" w:hAnsi="Arial" w:cs="Arial"/>
        </w:rPr>
      </w:pPr>
    </w:p>
    <w:p w14:paraId="5018D8CC" w14:textId="77777777" w:rsidR="00916ABE" w:rsidRPr="00916ABE" w:rsidRDefault="00916ABE">
      <w:pPr>
        <w:numPr>
          <w:ilvl w:val="2"/>
          <w:numId w:val="171"/>
        </w:numPr>
        <w:ind w:left="567"/>
        <w:jc w:val="both"/>
        <w:rPr>
          <w:rFonts w:ascii="Arial" w:eastAsia="SimSun" w:hAnsi="Arial" w:cs="Arial"/>
        </w:rPr>
      </w:pPr>
      <w:r w:rsidRPr="00916ABE">
        <w:rPr>
          <w:rFonts w:ascii="Arial" w:eastAsia="SimSun" w:hAnsi="Arial" w:cs="Arial"/>
        </w:rPr>
        <w:t>Contabilizar y validar la totalidad de las CPV producidas con base en la Orden de Servicio de Producción solicitada, verificando la correspondencia entre el archivo entregado por “</w:t>
      </w:r>
      <w:r w:rsidRPr="00916ABE">
        <w:rPr>
          <w:rFonts w:ascii="Arial" w:eastAsia="SimSun" w:hAnsi="Arial" w:cs="Arial"/>
          <w:b/>
          <w:bCs/>
        </w:rPr>
        <w:t>El Instituto</w:t>
      </w:r>
      <w:r w:rsidRPr="00916ABE">
        <w:rPr>
          <w:rFonts w:ascii="Arial" w:eastAsia="SimSun" w:hAnsi="Arial" w:cs="Arial"/>
        </w:rPr>
        <w:t>” contra el escaneo total de las CPV producidas en el proceso de empaque.</w:t>
      </w:r>
    </w:p>
    <w:p w14:paraId="6441DBB5" w14:textId="77777777" w:rsidR="00916ABE" w:rsidRPr="00916ABE" w:rsidRDefault="00916ABE" w:rsidP="00916ABE">
      <w:pPr>
        <w:widowControl w:val="0"/>
        <w:ind w:left="567"/>
        <w:jc w:val="both"/>
        <w:rPr>
          <w:rFonts w:ascii="Arial" w:eastAsia="SimSun" w:hAnsi="Arial" w:cs="Arial"/>
        </w:rPr>
      </w:pPr>
    </w:p>
    <w:p w14:paraId="4D968CA3" w14:textId="77777777" w:rsidR="00916ABE" w:rsidRPr="00916ABE" w:rsidRDefault="00916ABE">
      <w:pPr>
        <w:numPr>
          <w:ilvl w:val="2"/>
          <w:numId w:val="171"/>
        </w:numPr>
        <w:ind w:left="567"/>
        <w:jc w:val="both"/>
        <w:rPr>
          <w:rFonts w:ascii="Arial" w:eastAsia="SimSun" w:hAnsi="Arial" w:cs="Arial"/>
        </w:rPr>
      </w:pPr>
      <w:r w:rsidRPr="00916ABE">
        <w:rPr>
          <w:rFonts w:ascii="Arial" w:eastAsia="SimSun" w:hAnsi="Arial" w:cs="Arial"/>
        </w:rPr>
        <w:t>Identificar por Orden de Servicio de Producción y por lote, la cantidad total de:</w:t>
      </w:r>
    </w:p>
    <w:p w14:paraId="239E39E9" w14:textId="77777777" w:rsidR="00916ABE" w:rsidRPr="00916ABE" w:rsidRDefault="00916ABE" w:rsidP="00916ABE">
      <w:pPr>
        <w:widowControl w:val="0"/>
        <w:ind w:left="567"/>
        <w:jc w:val="both"/>
        <w:rPr>
          <w:rFonts w:ascii="Arial" w:eastAsia="SimSun" w:hAnsi="Arial" w:cs="Arial"/>
        </w:rPr>
      </w:pPr>
    </w:p>
    <w:p w14:paraId="08205A51" w14:textId="77777777" w:rsidR="00916ABE" w:rsidRPr="00916ABE" w:rsidRDefault="00916ABE" w:rsidP="00916ABE">
      <w:pPr>
        <w:widowControl w:val="0"/>
        <w:ind w:left="960" w:hanging="240"/>
        <w:jc w:val="both"/>
        <w:rPr>
          <w:rFonts w:ascii="Arial" w:eastAsia="SimSun" w:hAnsi="Arial" w:cs="Arial"/>
        </w:rPr>
      </w:pPr>
      <w:r w:rsidRPr="00916ABE">
        <w:rPr>
          <w:rFonts w:ascii="Arial" w:eastAsia="SimSun" w:hAnsi="Arial" w:cs="Arial"/>
        </w:rPr>
        <w:t>a. CPV producidas.</w:t>
      </w:r>
    </w:p>
    <w:p w14:paraId="5C359184" w14:textId="77777777" w:rsidR="00916ABE" w:rsidRPr="00916ABE" w:rsidRDefault="00916ABE" w:rsidP="00916ABE">
      <w:pPr>
        <w:widowControl w:val="0"/>
        <w:ind w:left="960" w:hanging="240"/>
        <w:jc w:val="both"/>
        <w:rPr>
          <w:rFonts w:ascii="Arial" w:eastAsia="SimSun" w:hAnsi="Arial" w:cs="Arial"/>
        </w:rPr>
      </w:pPr>
      <w:r w:rsidRPr="00916ABE">
        <w:rPr>
          <w:rFonts w:ascii="Arial" w:eastAsia="SimSun" w:hAnsi="Arial" w:cs="Arial"/>
        </w:rPr>
        <w:t>b. CPV entregadas.</w:t>
      </w:r>
    </w:p>
    <w:p w14:paraId="0E1C68B9" w14:textId="77777777" w:rsidR="00916ABE" w:rsidRPr="00916ABE" w:rsidRDefault="00916ABE" w:rsidP="00916ABE">
      <w:pPr>
        <w:widowControl w:val="0"/>
        <w:ind w:left="993" w:hanging="273"/>
        <w:jc w:val="both"/>
        <w:rPr>
          <w:rFonts w:ascii="Arial" w:eastAsia="SimSun" w:hAnsi="Arial" w:cs="Arial"/>
        </w:rPr>
      </w:pPr>
      <w:r w:rsidRPr="00916ABE">
        <w:rPr>
          <w:rFonts w:ascii="Arial" w:eastAsia="SimSun" w:hAnsi="Arial" w:cs="Arial"/>
        </w:rPr>
        <w:t>c. CPV rechazadas (indicando el o los motivos de rechazo y en que parte del proceso de producción fueron rechazadas).</w:t>
      </w:r>
    </w:p>
    <w:p w14:paraId="72EA26AB" w14:textId="77777777" w:rsidR="00916ABE" w:rsidRPr="00916ABE" w:rsidRDefault="00916ABE" w:rsidP="00916ABE">
      <w:pPr>
        <w:widowControl w:val="0"/>
        <w:ind w:left="644" w:hanging="284"/>
        <w:jc w:val="both"/>
        <w:rPr>
          <w:rFonts w:ascii="Arial" w:eastAsia="SimSun" w:hAnsi="Arial" w:cs="Arial"/>
        </w:rPr>
      </w:pPr>
    </w:p>
    <w:p w14:paraId="1BDA676F" w14:textId="77777777" w:rsidR="00916ABE" w:rsidRPr="00916ABE" w:rsidRDefault="00916ABE">
      <w:pPr>
        <w:numPr>
          <w:ilvl w:val="2"/>
          <w:numId w:val="171"/>
        </w:numPr>
        <w:ind w:left="567"/>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deberá asegurar a “</w:t>
      </w:r>
      <w:r w:rsidRPr="00916ABE">
        <w:rPr>
          <w:rFonts w:ascii="Arial" w:eastAsia="SimSun" w:hAnsi="Arial" w:cs="Arial"/>
          <w:b/>
          <w:bCs/>
        </w:rPr>
        <w:t>El Instituto</w:t>
      </w:r>
      <w:r w:rsidRPr="00916ABE">
        <w:rPr>
          <w:rFonts w:ascii="Arial" w:eastAsia="SimSun" w:hAnsi="Arial" w:cs="Arial"/>
        </w:rPr>
        <w:t xml:space="preserve">”, la correspondencia de datos integrados en el Anverso con el Reverso de cada una de las CPV, con el sistema </w:t>
      </w:r>
      <w:r w:rsidRPr="00916ABE">
        <w:rPr>
          <w:rFonts w:ascii="Arial" w:eastAsia="SimSun" w:hAnsi="Arial" w:cs="Arial"/>
          <w:i/>
          <w:iCs/>
        </w:rPr>
        <w:t>Full Dúplex</w:t>
      </w:r>
      <w:r w:rsidRPr="00916ABE">
        <w:rPr>
          <w:rFonts w:ascii="Arial" w:eastAsia="SimSun" w:hAnsi="Arial" w:cs="Arial"/>
        </w:rPr>
        <w:t>.</w:t>
      </w:r>
    </w:p>
    <w:p w14:paraId="24BEC3CD" w14:textId="77777777" w:rsidR="00916ABE" w:rsidRPr="00916ABE" w:rsidRDefault="00916ABE" w:rsidP="00916ABE">
      <w:pPr>
        <w:widowControl w:val="0"/>
        <w:ind w:left="567"/>
        <w:jc w:val="both"/>
        <w:rPr>
          <w:rFonts w:ascii="Arial" w:eastAsia="SimSun" w:hAnsi="Arial" w:cs="Arial"/>
        </w:rPr>
      </w:pPr>
    </w:p>
    <w:p w14:paraId="456A44F9" w14:textId="77777777" w:rsidR="00916ABE" w:rsidRPr="00916ABE" w:rsidRDefault="00916ABE">
      <w:pPr>
        <w:numPr>
          <w:ilvl w:val="2"/>
          <w:numId w:val="171"/>
        </w:numPr>
        <w:ind w:left="567"/>
        <w:jc w:val="both"/>
        <w:rPr>
          <w:rFonts w:ascii="Arial" w:eastAsia="SimSun" w:hAnsi="Arial" w:cs="Arial"/>
        </w:rPr>
      </w:pPr>
      <w:r w:rsidRPr="00916ABE">
        <w:rPr>
          <w:rFonts w:ascii="Arial" w:eastAsia="SimSun" w:hAnsi="Arial" w:cs="Arial"/>
        </w:rPr>
        <w:t xml:space="preserve">Cuando no se considere impresión </w:t>
      </w:r>
      <w:r w:rsidRPr="00916ABE">
        <w:rPr>
          <w:rFonts w:ascii="Arial" w:eastAsia="SimSun" w:hAnsi="Arial" w:cs="Arial"/>
          <w:i/>
        </w:rPr>
        <w:t>“Full Dúplex”</w:t>
      </w:r>
      <w:r w:rsidRPr="00916ABE">
        <w:rPr>
          <w:rFonts w:ascii="Arial" w:eastAsia="SimSun" w:hAnsi="Arial" w:cs="Arial"/>
        </w:rPr>
        <w:t xml:space="preserve"> para la personalización, asegurar en un 100 por ciento la correspondencia gráfica del Anverso con el Reverso, utilizando marcas de registro para cada cara de las hojas en las cuales fueron producidas las CPV. </w:t>
      </w:r>
    </w:p>
    <w:p w14:paraId="18E4D276" w14:textId="77777777" w:rsidR="00916ABE" w:rsidRPr="00916ABE" w:rsidRDefault="00916ABE" w:rsidP="00916ABE">
      <w:pPr>
        <w:widowControl w:val="0"/>
        <w:jc w:val="both"/>
        <w:rPr>
          <w:rFonts w:ascii="Arial" w:eastAsia="SimSun" w:hAnsi="Arial" w:cs="Arial"/>
        </w:rPr>
      </w:pPr>
    </w:p>
    <w:p w14:paraId="1D6AAFB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señalar en su Propuesta Técnica el aseguramiento para que la fotografía digital se integre con el fondo del diseño del formato preimpreso, mediante degradado o transparencia del contorno. </w:t>
      </w:r>
      <w:r w:rsidRPr="00916ABE">
        <w:rPr>
          <w:rFonts w:ascii="Arial" w:eastAsia="SimSun" w:hAnsi="Arial" w:cs="Arial"/>
          <w:b/>
          <w:bCs/>
        </w:rPr>
        <w:t>“El Proveedor</w:t>
      </w:r>
      <w:r w:rsidRPr="00916ABE">
        <w:rPr>
          <w:rFonts w:ascii="Arial" w:eastAsia="SimSun" w:hAnsi="Arial" w:cs="Arial"/>
        </w:rPr>
        <w:t>” en conjunto con</w:t>
      </w:r>
      <w:r w:rsidRPr="00916ABE">
        <w:rPr>
          <w:rFonts w:ascii="Arial" w:eastAsia="SimSun" w:hAnsi="Arial" w:cs="Arial"/>
          <w:b/>
          <w:bCs/>
        </w:rPr>
        <w:t xml:space="preserve"> “El Instituto”</w:t>
      </w:r>
      <w:r w:rsidRPr="00916ABE">
        <w:rPr>
          <w:rFonts w:ascii="Arial" w:eastAsia="SimSun" w:hAnsi="Arial" w:cs="Arial"/>
        </w:rPr>
        <w:t>,</w:t>
      </w:r>
      <w:r w:rsidRPr="00916ABE">
        <w:rPr>
          <w:rFonts w:ascii="Arial" w:eastAsia="SimSun" w:hAnsi="Arial" w:cs="Arial"/>
          <w:b/>
          <w:bCs/>
        </w:rPr>
        <w:t xml:space="preserve"> </w:t>
      </w:r>
      <w:r w:rsidRPr="00916ABE">
        <w:rPr>
          <w:rFonts w:ascii="Arial" w:eastAsia="SimSun" w:hAnsi="Arial" w:cs="Arial"/>
        </w:rPr>
        <w:t>identificarán las alternativas para imprimir adecuadamente la fotografía de la CPV, 45 días naturales previos a la fecha establecida para el inicio de la producción.</w:t>
      </w:r>
    </w:p>
    <w:p w14:paraId="20E3D7D3" w14:textId="77777777" w:rsidR="00916ABE" w:rsidRPr="00916ABE" w:rsidRDefault="00916ABE" w:rsidP="00916ABE">
      <w:pPr>
        <w:widowControl w:val="0"/>
        <w:jc w:val="both"/>
        <w:rPr>
          <w:rFonts w:ascii="Arial" w:eastAsia="SimSun" w:hAnsi="Arial" w:cs="Arial"/>
        </w:rPr>
      </w:pPr>
    </w:p>
    <w:p w14:paraId="5FDB730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De la misma forma, </w:t>
      </w:r>
      <w:r w:rsidRPr="00916ABE">
        <w:rPr>
          <w:rFonts w:ascii="Arial" w:eastAsia="SimSun" w:hAnsi="Arial" w:cs="Arial"/>
          <w:b/>
          <w:bCs/>
        </w:rPr>
        <w:t xml:space="preserve">“El Licitante” </w:t>
      </w:r>
      <w:r w:rsidRPr="00916ABE">
        <w:rPr>
          <w:rFonts w:ascii="Arial" w:eastAsia="SimSun" w:hAnsi="Arial" w:cs="Arial"/>
        </w:rPr>
        <w:t>deberá indicar en su Propuesta Técnica que asume el compromiso para que los controles automatizados de lectura y verificación se efectúen sin excepción a cada una de las CPV en cada etapa del proceso de producción.</w:t>
      </w:r>
    </w:p>
    <w:p w14:paraId="00D97273" w14:textId="77777777" w:rsidR="00916ABE" w:rsidRPr="00916ABE" w:rsidRDefault="00916ABE" w:rsidP="00916ABE">
      <w:pPr>
        <w:widowControl w:val="0"/>
        <w:jc w:val="both"/>
        <w:rPr>
          <w:rFonts w:ascii="Arial" w:eastAsia="SimSun" w:hAnsi="Arial" w:cs="Arial"/>
        </w:rPr>
      </w:pPr>
    </w:p>
    <w:p w14:paraId="3108462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efectuará en la etapa de inspección automática, como mínimo, la lectura de los siguientes elementos de control contenidos en el Reverso de la CPV:</w:t>
      </w:r>
    </w:p>
    <w:p w14:paraId="2577E544" w14:textId="77777777" w:rsidR="00916ABE" w:rsidRPr="00916ABE" w:rsidRDefault="00916ABE" w:rsidP="00916ABE">
      <w:pPr>
        <w:widowControl w:val="0"/>
        <w:jc w:val="both"/>
        <w:rPr>
          <w:rFonts w:ascii="Arial" w:eastAsia="SimSun" w:hAnsi="Arial" w:cs="Arial"/>
        </w:rPr>
      </w:pPr>
    </w:p>
    <w:p w14:paraId="03A32F4C" w14:textId="77777777" w:rsidR="00916ABE" w:rsidRPr="00916ABE" w:rsidRDefault="00916ABE">
      <w:pPr>
        <w:numPr>
          <w:ilvl w:val="0"/>
          <w:numId w:val="212"/>
        </w:numPr>
        <w:ind w:left="851" w:hanging="284"/>
        <w:jc w:val="both"/>
        <w:rPr>
          <w:rFonts w:ascii="Arial" w:eastAsia="SimSun" w:hAnsi="Arial" w:cs="Arial"/>
          <w:lang w:val="pt-PT"/>
        </w:rPr>
      </w:pPr>
      <w:r w:rsidRPr="00916ABE">
        <w:rPr>
          <w:rFonts w:ascii="Arial" w:eastAsia="SimSun" w:hAnsi="Arial" w:cs="Arial"/>
          <w:lang w:val="pt-PT"/>
        </w:rPr>
        <w:t>Código de barras unidimensional tipo 128.</w:t>
      </w:r>
    </w:p>
    <w:p w14:paraId="265A1A51" w14:textId="77777777" w:rsidR="00916ABE" w:rsidRPr="00916ABE" w:rsidRDefault="00916ABE">
      <w:pPr>
        <w:numPr>
          <w:ilvl w:val="0"/>
          <w:numId w:val="212"/>
        </w:numPr>
        <w:ind w:left="851" w:hanging="284"/>
        <w:jc w:val="both"/>
        <w:rPr>
          <w:rFonts w:ascii="Arial" w:eastAsia="SimSun" w:hAnsi="Arial" w:cs="Arial"/>
        </w:rPr>
      </w:pPr>
      <w:r w:rsidRPr="00916ABE">
        <w:rPr>
          <w:rFonts w:ascii="Arial" w:eastAsia="SimSun" w:hAnsi="Arial" w:cs="Arial"/>
        </w:rPr>
        <w:t xml:space="preserve">Códigos bidimensionales tipo </w:t>
      </w:r>
      <w:r w:rsidRPr="00916ABE">
        <w:rPr>
          <w:rFonts w:ascii="Arial" w:eastAsia="SimSun" w:hAnsi="Arial" w:cs="Arial"/>
          <w:bCs/>
        </w:rPr>
        <w:t>QR</w:t>
      </w:r>
      <w:r w:rsidRPr="00916ABE">
        <w:rPr>
          <w:rFonts w:ascii="Arial" w:eastAsia="SimSun" w:hAnsi="Arial" w:cs="Arial"/>
        </w:rPr>
        <w:t>.</w:t>
      </w:r>
    </w:p>
    <w:p w14:paraId="69B04AE3" w14:textId="77777777" w:rsidR="00916ABE" w:rsidRPr="00916ABE" w:rsidRDefault="00916ABE">
      <w:pPr>
        <w:numPr>
          <w:ilvl w:val="0"/>
          <w:numId w:val="212"/>
        </w:numPr>
        <w:ind w:left="851" w:hanging="284"/>
        <w:jc w:val="both"/>
        <w:rPr>
          <w:rFonts w:ascii="Arial" w:eastAsia="SimSun" w:hAnsi="Arial" w:cs="Arial"/>
        </w:rPr>
      </w:pPr>
      <w:r w:rsidRPr="00916ABE">
        <w:rPr>
          <w:rFonts w:ascii="Arial" w:eastAsia="SimSun" w:hAnsi="Arial" w:cs="Arial"/>
        </w:rPr>
        <w:t>Zona de Lectura Mecánica (ZLM).</w:t>
      </w:r>
    </w:p>
    <w:p w14:paraId="2B35C42A" w14:textId="77777777" w:rsidR="00916ABE" w:rsidRPr="00916ABE" w:rsidRDefault="00916ABE">
      <w:pPr>
        <w:numPr>
          <w:ilvl w:val="0"/>
          <w:numId w:val="212"/>
        </w:numPr>
        <w:ind w:left="851" w:hanging="284"/>
        <w:jc w:val="both"/>
        <w:rPr>
          <w:rFonts w:ascii="Arial" w:eastAsia="SimSun" w:hAnsi="Arial" w:cs="Arial"/>
        </w:rPr>
      </w:pPr>
      <w:r w:rsidRPr="00916ABE">
        <w:rPr>
          <w:rFonts w:ascii="Arial" w:eastAsia="SimSun" w:hAnsi="Arial" w:cs="Arial"/>
        </w:rPr>
        <w:t>Concordancia de datos del Anverso contra el Reverso.</w:t>
      </w:r>
    </w:p>
    <w:p w14:paraId="48B34B62" w14:textId="77777777" w:rsidR="00916ABE" w:rsidRPr="00916ABE" w:rsidRDefault="00916ABE">
      <w:pPr>
        <w:numPr>
          <w:ilvl w:val="0"/>
          <w:numId w:val="212"/>
        </w:numPr>
        <w:ind w:left="851" w:hanging="284"/>
        <w:jc w:val="both"/>
        <w:rPr>
          <w:rFonts w:ascii="Arial" w:eastAsia="SimSun" w:hAnsi="Arial" w:cs="Arial"/>
        </w:rPr>
      </w:pPr>
      <w:r w:rsidRPr="00916ABE">
        <w:rPr>
          <w:rFonts w:ascii="Arial" w:eastAsia="SimSun" w:hAnsi="Arial" w:cs="Arial"/>
        </w:rPr>
        <w:t>Presencia de elementos de seguridad.</w:t>
      </w:r>
    </w:p>
    <w:p w14:paraId="215FDD6C" w14:textId="77777777" w:rsidR="00916ABE" w:rsidRPr="00916ABE" w:rsidRDefault="00916ABE">
      <w:pPr>
        <w:numPr>
          <w:ilvl w:val="0"/>
          <w:numId w:val="212"/>
        </w:numPr>
        <w:ind w:left="851" w:hanging="284"/>
        <w:jc w:val="both"/>
        <w:rPr>
          <w:rFonts w:ascii="Arial" w:eastAsia="SimSun" w:hAnsi="Arial" w:cs="Arial"/>
        </w:rPr>
      </w:pPr>
      <w:r w:rsidRPr="00916ABE">
        <w:rPr>
          <w:rFonts w:ascii="Arial" w:eastAsia="SimSun" w:hAnsi="Arial" w:cs="Arial"/>
        </w:rPr>
        <w:t>Elementos visibles a la luz UV.</w:t>
      </w:r>
    </w:p>
    <w:p w14:paraId="75BE4482" w14:textId="77777777" w:rsidR="00916ABE" w:rsidRPr="00916ABE" w:rsidRDefault="00916ABE" w:rsidP="00916ABE">
      <w:pPr>
        <w:widowControl w:val="0"/>
        <w:ind w:firstLine="708"/>
        <w:jc w:val="both"/>
        <w:rPr>
          <w:rFonts w:ascii="Arial" w:eastAsia="SimSun" w:hAnsi="Arial" w:cs="Arial"/>
        </w:rPr>
      </w:pPr>
    </w:p>
    <w:p w14:paraId="1F572BF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Es decir, se deberá de garantizar que en la etapa de inspección automática sean leídos los códigos de barras, sin excepción de cada una de las CPV producidas.</w:t>
      </w:r>
    </w:p>
    <w:p w14:paraId="6E3F26A7" w14:textId="77777777" w:rsidR="00916ABE" w:rsidRPr="00916ABE" w:rsidRDefault="00916ABE" w:rsidP="00916ABE">
      <w:pPr>
        <w:widowControl w:val="0"/>
        <w:jc w:val="both"/>
        <w:rPr>
          <w:rFonts w:ascii="Arial" w:eastAsia="SimSun" w:hAnsi="Arial" w:cs="Arial"/>
        </w:rPr>
      </w:pPr>
    </w:p>
    <w:p w14:paraId="07BAD92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Asimismo, dicha lectura se deberá efectuar para aquellas CPV que fueron rechazadas por no cumplir con la calidad requerida por </w:t>
      </w:r>
      <w:r w:rsidRPr="00916ABE">
        <w:rPr>
          <w:rFonts w:ascii="Arial" w:eastAsia="SimSun" w:hAnsi="Arial" w:cs="Arial"/>
          <w:b/>
        </w:rPr>
        <w:t>“El Instituto”</w:t>
      </w:r>
      <w:r w:rsidRPr="00916ABE">
        <w:rPr>
          <w:rFonts w:ascii="Arial" w:eastAsia="SimSun" w:hAnsi="Arial" w:cs="Arial"/>
        </w:rPr>
        <w:t xml:space="preserve">, siempre y cuando los códigos sean legibles. En caso contrario la información de las CPV rechazadas se ingresará al sistema manualmente, mediante al menos una estación de trabajo designadas para tal propósito. </w:t>
      </w:r>
    </w:p>
    <w:p w14:paraId="26291950" w14:textId="77777777" w:rsidR="00916ABE" w:rsidRPr="00916ABE" w:rsidRDefault="00916ABE" w:rsidP="00916ABE">
      <w:pPr>
        <w:widowControl w:val="0"/>
        <w:jc w:val="both"/>
        <w:rPr>
          <w:rFonts w:ascii="Arial" w:eastAsia="SimSun" w:hAnsi="Arial" w:cs="Arial"/>
        </w:rPr>
      </w:pPr>
    </w:p>
    <w:p w14:paraId="11BCE6B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Independientemente de que </w:t>
      </w:r>
      <w:r w:rsidRPr="00916ABE">
        <w:rPr>
          <w:rFonts w:ascii="Arial" w:eastAsia="SimSun" w:hAnsi="Arial" w:cs="Arial"/>
          <w:b/>
        </w:rPr>
        <w:t>“El Proveedor”</w:t>
      </w:r>
      <w:r w:rsidRPr="00916ABE">
        <w:rPr>
          <w:rFonts w:ascii="Arial" w:eastAsia="SimSun" w:hAnsi="Arial" w:cs="Arial"/>
        </w:rPr>
        <w:t xml:space="preserve"> emplee las características de impresión “</w:t>
      </w:r>
      <w:r w:rsidRPr="00916ABE">
        <w:rPr>
          <w:rFonts w:ascii="Arial" w:eastAsia="SimSun" w:hAnsi="Arial" w:cs="Arial"/>
          <w:i/>
        </w:rPr>
        <w:t>Full Dúplex</w:t>
      </w:r>
      <w:r w:rsidRPr="00916ABE">
        <w:rPr>
          <w:rFonts w:ascii="Arial" w:eastAsia="SimSun" w:hAnsi="Arial" w:cs="Arial"/>
        </w:rPr>
        <w:t xml:space="preserve">”, </w:t>
      </w:r>
      <w:r w:rsidRPr="00916ABE">
        <w:rPr>
          <w:rFonts w:ascii="Arial" w:eastAsia="SimSun" w:hAnsi="Arial" w:cs="Arial"/>
          <w:b/>
        </w:rPr>
        <w:t>“El Instituto”</w:t>
      </w:r>
      <w:r w:rsidRPr="00916ABE">
        <w:rPr>
          <w:rFonts w:ascii="Arial" w:eastAsia="SimSun" w:hAnsi="Arial" w:cs="Arial"/>
        </w:rPr>
        <w:t xml:space="preserve"> requiere que </w:t>
      </w:r>
      <w:r w:rsidRPr="00916ABE">
        <w:rPr>
          <w:rFonts w:ascii="Arial" w:eastAsia="SimSun" w:hAnsi="Arial" w:cs="Arial"/>
          <w:b/>
        </w:rPr>
        <w:t>“El Proveedor”</w:t>
      </w:r>
      <w:r w:rsidRPr="00916ABE">
        <w:rPr>
          <w:rFonts w:ascii="Arial" w:eastAsia="SimSun" w:hAnsi="Arial" w:cs="Arial"/>
        </w:rPr>
        <w:t xml:space="preserve"> realice el proceso de verificación de la correspondencia entre los datos del Anverso con los datos del Reverso de las hojas impresas al 100%, para ello, </w:t>
      </w:r>
      <w:r w:rsidRPr="00916ABE">
        <w:rPr>
          <w:rFonts w:ascii="Arial" w:eastAsia="SimSun" w:hAnsi="Arial" w:cs="Arial"/>
          <w:b/>
        </w:rPr>
        <w:t>“El Instituto”</w:t>
      </w:r>
      <w:r w:rsidRPr="00916ABE">
        <w:rPr>
          <w:rFonts w:ascii="Arial" w:eastAsia="SimSun" w:hAnsi="Arial" w:cs="Arial"/>
        </w:rPr>
        <w:t xml:space="preserve"> requiere que en la línea de producción, y preferentemente al término del proceso de impresión, </w:t>
      </w:r>
      <w:r w:rsidRPr="00916ABE">
        <w:rPr>
          <w:rFonts w:ascii="Arial" w:eastAsia="SimSun" w:hAnsi="Arial" w:cs="Arial"/>
          <w:b/>
        </w:rPr>
        <w:t>“El Proveedor”</w:t>
      </w:r>
      <w:r w:rsidRPr="00916ABE">
        <w:rPr>
          <w:rFonts w:ascii="Arial" w:eastAsia="SimSun" w:hAnsi="Arial" w:cs="Arial"/>
        </w:rPr>
        <w:t xml:space="preserve"> valide la correspondencia del Anverso con el Reverso, para lo cual deberá contar</w:t>
      </w:r>
      <w:r w:rsidRPr="00916ABE">
        <w:rPr>
          <w:rFonts w:ascii="Arial" w:eastAsia="SimSun" w:hAnsi="Arial" w:cs="Arial"/>
          <w:b/>
        </w:rPr>
        <w:t xml:space="preserve"> </w:t>
      </w:r>
      <w:r w:rsidRPr="00916ABE">
        <w:rPr>
          <w:rFonts w:ascii="Arial" w:eastAsia="SimSun" w:hAnsi="Arial" w:cs="Arial"/>
        </w:rPr>
        <w:t xml:space="preserve">con la infraestructura tecnológica necesaria. </w:t>
      </w:r>
    </w:p>
    <w:p w14:paraId="16EC7784" w14:textId="77777777" w:rsidR="00916ABE" w:rsidRPr="00916ABE" w:rsidRDefault="00916ABE" w:rsidP="00916ABE">
      <w:pPr>
        <w:widowControl w:val="0"/>
        <w:jc w:val="both"/>
        <w:rPr>
          <w:rFonts w:ascii="Arial" w:eastAsia="SimSun" w:hAnsi="Arial" w:cs="Arial"/>
        </w:rPr>
      </w:pPr>
    </w:p>
    <w:p w14:paraId="08B1C5C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incorporar algún mecanismo o elemento de control que permita confirmar la correspondencia de los datos, garantizando su efectividad y no altere el diseño de la CPV.</w:t>
      </w:r>
    </w:p>
    <w:p w14:paraId="26FDB11F" w14:textId="77777777" w:rsidR="00916ABE" w:rsidRPr="00916ABE" w:rsidRDefault="00916ABE" w:rsidP="00916ABE">
      <w:pPr>
        <w:widowControl w:val="0"/>
        <w:jc w:val="both"/>
        <w:rPr>
          <w:rFonts w:ascii="Arial" w:eastAsia="SimSun" w:hAnsi="Arial" w:cs="Arial"/>
        </w:rPr>
      </w:pPr>
    </w:p>
    <w:p w14:paraId="6D80CAD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describir en su Propuesta Técnica los controles y procedimientos para garantizar que el proceso de producción de la CPV sea 100% verificable por “</w:t>
      </w:r>
      <w:r w:rsidRPr="00916ABE">
        <w:rPr>
          <w:rFonts w:ascii="Arial" w:eastAsia="SimSun" w:hAnsi="Arial" w:cs="Arial"/>
          <w:b/>
        </w:rPr>
        <w:t>El Instituto</w:t>
      </w:r>
      <w:r w:rsidRPr="00916ABE">
        <w:rPr>
          <w:rFonts w:ascii="Arial" w:eastAsia="SimSun" w:hAnsi="Arial" w:cs="Arial"/>
        </w:rPr>
        <w:t>” en todo momento, considerando verificaciones visuales en cada etapa del proceso y consultas en línea, a través del Sistema para el Control de la Producción de “</w:t>
      </w:r>
      <w:r w:rsidRPr="00916ABE">
        <w:rPr>
          <w:rFonts w:ascii="Arial" w:eastAsia="SimSun" w:hAnsi="Arial" w:cs="Arial"/>
          <w:b/>
        </w:rPr>
        <w:t>El Proveedor</w:t>
      </w:r>
      <w:r w:rsidRPr="00916ABE">
        <w:rPr>
          <w:rFonts w:ascii="Arial" w:eastAsia="SimSun" w:hAnsi="Arial" w:cs="Arial"/>
        </w:rPr>
        <w:t>”, de donde se podrán generar diversas consultas y reportes respecto a la producción.</w:t>
      </w:r>
    </w:p>
    <w:p w14:paraId="00F1F552" w14:textId="77777777" w:rsidR="00916ABE" w:rsidRPr="00916ABE" w:rsidRDefault="00916ABE" w:rsidP="00916ABE">
      <w:pPr>
        <w:widowControl w:val="0"/>
        <w:jc w:val="both"/>
        <w:rPr>
          <w:rFonts w:ascii="Arial" w:eastAsia="SimSun" w:hAnsi="Arial" w:cs="Arial"/>
        </w:rPr>
      </w:pPr>
    </w:p>
    <w:p w14:paraId="5D5CF73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las medidas de seguridad necesarias para conservar la confidencialidad de la información y del producto terminado que se genere con motivo de la prestación del servicio. </w:t>
      </w:r>
    </w:p>
    <w:p w14:paraId="52851488" w14:textId="77777777" w:rsidR="00916ABE" w:rsidRPr="00916ABE" w:rsidRDefault="00916ABE" w:rsidP="00916ABE">
      <w:pPr>
        <w:widowControl w:val="0"/>
        <w:jc w:val="both"/>
        <w:rPr>
          <w:rFonts w:ascii="Arial" w:eastAsia="SimSun" w:hAnsi="Arial" w:cs="Arial"/>
        </w:rPr>
      </w:pPr>
    </w:p>
    <w:p w14:paraId="56718E0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los mecanismos de control de acceso restringido y vigilancia que implementará en las áreas del CPC destinadas al almacén para materiales, materias primas, producción, producto terminado, entrega-recepción, clasificación y empaque.</w:t>
      </w:r>
    </w:p>
    <w:p w14:paraId="5D61AC14" w14:textId="77777777" w:rsidR="00916ABE" w:rsidRPr="00916ABE" w:rsidRDefault="00916ABE" w:rsidP="00916ABE">
      <w:pPr>
        <w:widowControl w:val="0"/>
        <w:jc w:val="both"/>
        <w:rPr>
          <w:rFonts w:ascii="Arial" w:eastAsia="SimSun" w:hAnsi="Arial" w:cs="Arial"/>
        </w:rPr>
      </w:pPr>
    </w:p>
    <w:p w14:paraId="071374CE" w14:textId="77777777" w:rsidR="00916ABE" w:rsidRPr="00916ABE" w:rsidRDefault="00916ABE">
      <w:pPr>
        <w:keepNext/>
        <w:numPr>
          <w:ilvl w:val="1"/>
          <w:numId w:val="181"/>
        </w:numPr>
        <w:ind w:left="426" w:hanging="426"/>
        <w:jc w:val="both"/>
        <w:outlineLvl w:val="0"/>
        <w:rPr>
          <w:rFonts w:ascii="Arial" w:eastAsia="SimSun" w:hAnsi="Arial" w:cs="Arial"/>
          <w:b/>
        </w:rPr>
      </w:pPr>
      <w:bookmarkStart w:id="2051" w:name="_Toc5813433"/>
      <w:bookmarkStart w:id="2052" w:name="_Toc7111885"/>
      <w:bookmarkStart w:id="2053" w:name="_Toc208592597"/>
      <w:r w:rsidRPr="00916ABE">
        <w:rPr>
          <w:rFonts w:ascii="Arial" w:eastAsia="SimSun" w:hAnsi="Arial" w:cs="Arial"/>
          <w:b/>
        </w:rPr>
        <w:t>Procedimiento de Clasificación, Ordenamiento y Empaque de la CPV.</w:t>
      </w:r>
      <w:bookmarkEnd w:id="2051"/>
      <w:bookmarkEnd w:id="2052"/>
      <w:bookmarkEnd w:id="2053"/>
    </w:p>
    <w:p w14:paraId="1074A7C7" w14:textId="77777777" w:rsidR="00916ABE" w:rsidRPr="00916ABE" w:rsidRDefault="00916ABE" w:rsidP="00916ABE">
      <w:pPr>
        <w:widowControl w:val="0"/>
        <w:jc w:val="both"/>
        <w:rPr>
          <w:rFonts w:ascii="Arial" w:eastAsia="SimSun" w:hAnsi="Arial" w:cs="Arial"/>
        </w:rPr>
      </w:pPr>
    </w:p>
    <w:p w14:paraId="665545D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las CPV a </w:t>
      </w:r>
      <w:r w:rsidRPr="00916ABE">
        <w:rPr>
          <w:rFonts w:ascii="Arial" w:eastAsia="SimSun" w:hAnsi="Arial" w:cs="Arial"/>
          <w:b/>
        </w:rPr>
        <w:t xml:space="preserve">“El Instituto”, </w:t>
      </w:r>
      <w:r w:rsidRPr="00916ABE">
        <w:rPr>
          <w:rFonts w:ascii="Arial" w:eastAsia="SimSun" w:hAnsi="Arial" w:cs="Arial"/>
        </w:rPr>
        <w:t xml:space="preserve">debidamente clasificadas y ordenadas por módulo, Distrito y punto de distribución, en el contenedor correspondiente, integrando la etiqueta de identificación, para que </w:t>
      </w:r>
      <w:r w:rsidRPr="00916ABE">
        <w:rPr>
          <w:rFonts w:ascii="Arial" w:eastAsia="SimSun" w:hAnsi="Arial" w:cs="Arial"/>
          <w:b/>
        </w:rPr>
        <w:t>“El Instituto”,</w:t>
      </w:r>
      <w:r w:rsidRPr="00916ABE">
        <w:rPr>
          <w:rFonts w:ascii="Arial" w:eastAsia="SimSun" w:hAnsi="Arial" w:cs="Arial"/>
        </w:rPr>
        <w:t xml:space="preserve"> realice el Control de Calidad y otorgue el visto bueno a </w:t>
      </w:r>
      <w:r w:rsidRPr="00916ABE">
        <w:rPr>
          <w:rFonts w:ascii="Arial" w:eastAsia="SimSun" w:hAnsi="Arial" w:cs="Arial"/>
          <w:b/>
        </w:rPr>
        <w:t>“El Proveedor”</w:t>
      </w:r>
      <w:r w:rsidRPr="00916ABE">
        <w:rPr>
          <w:rFonts w:ascii="Arial" w:eastAsia="SimSun" w:hAnsi="Arial" w:cs="Arial"/>
        </w:rPr>
        <w:t xml:space="preserve"> para que realice el empaque definitivo de las CPV. </w:t>
      </w:r>
      <w:r w:rsidRPr="00916ABE">
        <w:rPr>
          <w:rFonts w:ascii="Arial" w:eastAsia="SimSun" w:hAnsi="Arial" w:cs="Arial"/>
          <w:b/>
        </w:rPr>
        <w:t xml:space="preserve">“El Proveedor” </w:t>
      </w:r>
      <w:r w:rsidRPr="00916ABE">
        <w:rPr>
          <w:rFonts w:ascii="Arial" w:eastAsia="SimSun" w:hAnsi="Arial" w:cs="Arial"/>
        </w:rPr>
        <w:t xml:space="preserve">será el único responsable de la clasificación, ordenamiento y entrega a </w:t>
      </w:r>
      <w:r w:rsidRPr="00916ABE">
        <w:rPr>
          <w:rFonts w:ascii="Arial" w:eastAsia="SimSun" w:hAnsi="Arial" w:cs="Arial"/>
          <w:b/>
        </w:rPr>
        <w:t>“El Instituto”</w:t>
      </w:r>
      <w:r w:rsidRPr="00916ABE">
        <w:rPr>
          <w:rFonts w:ascii="Arial" w:eastAsia="SimSun" w:hAnsi="Arial" w:cs="Arial"/>
        </w:rPr>
        <w:t xml:space="preserve"> de la producción de las CPV, mediante el </w:t>
      </w:r>
      <w:r w:rsidRPr="00916ABE">
        <w:rPr>
          <w:rFonts w:ascii="Arial" w:eastAsia="SimSun" w:hAnsi="Arial" w:cs="Arial"/>
          <w:i/>
        </w:rPr>
        <w:t>procedimiento de entrega-recepción</w:t>
      </w:r>
      <w:r w:rsidRPr="00916ABE">
        <w:rPr>
          <w:rFonts w:ascii="Arial" w:eastAsia="SimSun" w:hAnsi="Arial" w:cs="Arial"/>
        </w:rPr>
        <w:t xml:space="preserve"> que será definido por </w:t>
      </w:r>
      <w:r w:rsidRPr="00916ABE">
        <w:rPr>
          <w:rFonts w:ascii="Arial" w:eastAsia="SimSun" w:hAnsi="Arial" w:cs="Arial"/>
          <w:b/>
        </w:rPr>
        <w:t>“El Instituto”</w:t>
      </w:r>
      <w:r w:rsidRPr="00916ABE">
        <w:rPr>
          <w:rFonts w:ascii="Arial" w:eastAsia="SimSun" w:hAnsi="Arial" w:cs="Arial"/>
        </w:rPr>
        <w:t xml:space="preserve"> con “</w:t>
      </w:r>
      <w:r w:rsidRPr="00916ABE">
        <w:rPr>
          <w:rFonts w:ascii="Arial" w:eastAsia="SimSun" w:hAnsi="Arial" w:cs="Arial"/>
          <w:b/>
        </w:rPr>
        <w:t>El Proveedor”</w:t>
      </w:r>
      <w:r w:rsidRPr="00916ABE">
        <w:rPr>
          <w:rFonts w:ascii="Arial" w:eastAsia="SimSun" w:hAnsi="Arial"/>
          <w:sz w:val="22"/>
        </w:rPr>
        <w:t xml:space="preserve"> </w:t>
      </w:r>
      <w:r w:rsidRPr="00916ABE">
        <w:rPr>
          <w:rFonts w:ascii="Arial" w:eastAsia="SimSun" w:hAnsi="Arial" w:cs="Arial"/>
          <w:b/>
        </w:rPr>
        <w:t xml:space="preserve">30 </w:t>
      </w:r>
      <w:r w:rsidRPr="00916ABE">
        <w:rPr>
          <w:rFonts w:ascii="Arial" w:eastAsia="SimSun" w:hAnsi="Arial" w:cs="Arial"/>
          <w:bCs/>
        </w:rPr>
        <w:t>días naturales posteriores a la fecha de notificación de adjudicación del Contrato.</w:t>
      </w:r>
      <w:r w:rsidRPr="00916ABE">
        <w:rPr>
          <w:rFonts w:ascii="Arial" w:eastAsia="SimSun" w:hAnsi="Arial" w:cs="Arial"/>
        </w:rPr>
        <w:t xml:space="preserve"> </w:t>
      </w:r>
    </w:p>
    <w:p w14:paraId="706482E5" w14:textId="77777777" w:rsidR="00916ABE" w:rsidRPr="00916ABE" w:rsidRDefault="00916ABE" w:rsidP="00916ABE">
      <w:pPr>
        <w:widowControl w:val="0"/>
        <w:jc w:val="both"/>
        <w:rPr>
          <w:rFonts w:ascii="Arial" w:eastAsia="SimSun" w:hAnsi="Arial" w:cs="Arial"/>
        </w:rPr>
      </w:pPr>
    </w:p>
    <w:p w14:paraId="5AFE83D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Las etiquetas deberán contener un Código de barras, mediante el cual se puedan leer, por lo menos:</w:t>
      </w:r>
    </w:p>
    <w:p w14:paraId="71142093"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Número y tipo de Orden de Servicio de Producción.</w:t>
      </w:r>
    </w:p>
    <w:p w14:paraId="2C3288F6"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Punto de Distribución.</w:t>
      </w:r>
    </w:p>
    <w:p w14:paraId="29BD0C07"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Cantidad de cajas que conforman la totalidad de la Orden de Servicio de Producción.</w:t>
      </w:r>
    </w:p>
    <w:p w14:paraId="54832708"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Número de caja correspondiente a la Orden de Servicio de Producción.</w:t>
      </w:r>
    </w:p>
    <w:p w14:paraId="467D4A7A"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CPV que conforman la Orden de Servicio de Producción.</w:t>
      </w:r>
    </w:p>
    <w:p w14:paraId="4F9F0BBA"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Folios contenidos en la caja.</w:t>
      </w:r>
    </w:p>
    <w:p w14:paraId="2391BD82"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Fecha de fabricación.</w:t>
      </w:r>
    </w:p>
    <w:p w14:paraId="291FDD06" w14:textId="77777777" w:rsidR="00916ABE" w:rsidRPr="00916ABE" w:rsidRDefault="00916ABE">
      <w:pPr>
        <w:widowControl w:val="0"/>
        <w:numPr>
          <w:ilvl w:val="0"/>
          <w:numId w:val="294"/>
        </w:numPr>
        <w:jc w:val="both"/>
        <w:rPr>
          <w:rFonts w:ascii="Arial" w:eastAsia="SimSun" w:hAnsi="Arial" w:cs="Arial"/>
        </w:rPr>
      </w:pPr>
      <w:r w:rsidRPr="00916ABE">
        <w:rPr>
          <w:rFonts w:ascii="Arial" w:eastAsia="SimSun" w:hAnsi="Arial" w:cs="Arial"/>
        </w:rPr>
        <w:t>Código de barras tipo 128 (Orden de Servicio + Cantidad total de CPV).</w:t>
      </w:r>
    </w:p>
    <w:p w14:paraId="466EFCE1" w14:textId="77777777" w:rsidR="00916ABE" w:rsidRPr="00916ABE" w:rsidRDefault="00916ABE" w:rsidP="00916ABE">
      <w:pPr>
        <w:widowControl w:val="0"/>
        <w:ind w:left="720"/>
        <w:jc w:val="both"/>
        <w:rPr>
          <w:rFonts w:ascii="Arial" w:eastAsia="SimSun" w:hAnsi="Arial" w:cs="Arial"/>
        </w:rPr>
      </w:pPr>
    </w:p>
    <w:p w14:paraId="2AE82B7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el procedimiento y mecanismos de uso de la </w:t>
      </w:r>
      <w:r w:rsidRPr="00916ABE">
        <w:rPr>
          <w:rFonts w:ascii="Arial" w:eastAsia="SimSun" w:hAnsi="Arial" w:cs="Arial"/>
        </w:rPr>
        <w:lastRenderedPageBreak/>
        <w:t xml:space="preserve">información que utilizará para la Clasificación y Ordenamiento por MAC, Distrito y punto de distribución de las CPV, mismo que deberá ser a consideración de </w:t>
      </w:r>
      <w:r w:rsidRPr="00916ABE">
        <w:rPr>
          <w:rFonts w:ascii="Arial" w:eastAsia="SimSun" w:hAnsi="Arial" w:cs="Arial"/>
          <w:b/>
        </w:rPr>
        <w:t xml:space="preserve">“El Licitante”, </w:t>
      </w:r>
      <w:r w:rsidRPr="00916ABE">
        <w:rPr>
          <w:rFonts w:ascii="Arial" w:eastAsia="SimSun" w:hAnsi="Arial" w:cs="Arial"/>
        </w:rPr>
        <w:t xml:space="preserve">es decir, la ejecución del procedimiento que se utilizará para la Clasificación y Ordenamiento podrá ser manual o automatizada. </w:t>
      </w:r>
    </w:p>
    <w:p w14:paraId="27D75084" w14:textId="77777777" w:rsidR="00916ABE" w:rsidRPr="00916ABE" w:rsidRDefault="00916ABE" w:rsidP="00916ABE">
      <w:pPr>
        <w:widowControl w:val="0"/>
        <w:jc w:val="both"/>
        <w:rPr>
          <w:rFonts w:ascii="Arial" w:eastAsia="SimSun" w:hAnsi="Arial" w:cs="Arial"/>
        </w:rPr>
      </w:pPr>
    </w:p>
    <w:p w14:paraId="0A388FDA"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
        </w:rPr>
        <w:t xml:space="preserve">“El Instituto” </w:t>
      </w:r>
      <w:r w:rsidRPr="00916ABE">
        <w:rPr>
          <w:rFonts w:ascii="Arial" w:eastAsia="SimSun" w:hAnsi="Arial" w:cs="Arial"/>
        </w:rPr>
        <w:t xml:space="preserve">realizará el Control de Calidad de las CPV, y en caso de detectar CPV que no cumplan con los criterios de </w:t>
      </w:r>
      <w:r w:rsidRPr="00916ABE">
        <w:rPr>
          <w:rFonts w:ascii="Arial" w:eastAsia="SimSun" w:hAnsi="Arial" w:cs="Arial"/>
          <w:lang w:eastAsia="es-MX"/>
        </w:rPr>
        <w:t>Control de Calidad</w:t>
      </w:r>
      <w:r w:rsidRPr="00916ABE">
        <w:rPr>
          <w:rFonts w:ascii="Arial" w:eastAsia="SimSun" w:hAnsi="Arial" w:cs="Arial"/>
        </w:rPr>
        <w:t xml:space="preserve"> especificados en el procedimiento correspondiente, </w:t>
      </w:r>
      <w:r w:rsidRPr="00916ABE">
        <w:rPr>
          <w:rFonts w:ascii="Arial" w:eastAsia="SimSun" w:hAnsi="Arial" w:cs="Arial"/>
          <w:b/>
        </w:rPr>
        <w:t>“El Instituto”</w:t>
      </w:r>
      <w:r w:rsidRPr="00916ABE">
        <w:rPr>
          <w:rFonts w:ascii="Arial" w:eastAsia="SimSun" w:hAnsi="Arial" w:cs="Arial"/>
        </w:rPr>
        <w:t xml:space="preserve"> realizará la inhabilitación de estas y se enviarán a </w:t>
      </w:r>
      <w:r w:rsidRPr="00916ABE">
        <w:rPr>
          <w:rFonts w:ascii="Arial" w:eastAsia="SimSun" w:hAnsi="Arial" w:cs="Arial"/>
          <w:b/>
        </w:rPr>
        <w:t>“El Proveedor”</w:t>
      </w:r>
      <w:r w:rsidRPr="00916ABE">
        <w:rPr>
          <w:rFonts w:ascii="Arial" w:eastAsia="SimSun" w:hAnsi="Arial" w:cs="Arial"/>
        </w:rPr>
        <w:t xml:space="preserve"> para su reproceso, para su posterior empaque definitivo y envío a los diversos puntos de distribución. </w:t>
      </w:r>
      <w:r w:rsidRPr="00916ABE">
        <w:rPr>
          <w:rFonts w:ascii="Arial" w:eastAsia="SimSun" w:hAnsi="Arial" w:cs="Arial"/>
          <w:b/>
        </w:rPr>
        <w:t xml:space="preserve">“El Proveedor” </w:t>
      </w:r>
      <w:r w:rsidRPr="00916ABE">
        <w:rPr>
          <w:rFonts w:ascii="Arial" w:eastAsia="SimSun" w:hAnsi="Arial" w:cs="Arial"/>
          <w:bCs/>
        </w:rPr>
        <w:t xml:space="preserve">deberá considerar que no se aceptará el envío de lotes parciales. </w:t>
      </w:r>
    </w:p>
    <w:p w14:paraId="36F36501" w14:textId="77777777" w:rsidR="00916ABE" w:rsidRPr="00916ABE" w:rsidRDefault="00916ABE" w:rsidP="00916ABE">
      <w:pPr>
        <w:widowControl w:val="0"/>
        <w:jc w:val="both"/>
        <w:rPr>
          <w:rFonts w:ascii="Arial" w:eastAsia="SimSun" w:hAnsi="Arial" w:cs="Arial"/>
        </w:rPr>
      </w:pPr>
    </w:p>
    <w:p w14:paraId="3276A3C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caso de que al realizar el Control de Calidad a cargo de </w:t>
      </w:r>
      <w:r w:rsidRPr="00916ABE">
        <w:rPr>
          <w:rFonts w:ascii="Arial" w:eastAsia="SimSun" w:hAnsi="Arial" w:cs="Arial"/>
          <w:b/>
        </w:rPr>
        <w:t>“El Instituto”,</w:t>
      </w:r>
      <w:r w:rsidRPr="00916ABE">
        <w:rPr>
          <w:rFonts w:ascii="Arial" w:eastAsia="SimSun" w:hAnsi="Arial" w:cs="Arial"/>
        </w:rPr>
        <w:t xml:space="preserve"> se detecte algún faltante de CPV previo al empaque definitivo, </w:t>
      </w:r>
      <w:r w:rsidRPr="00916ABE">
        <w:rPr>
          <w:rFonts w:ascii="Arial" w:eastAsia="SimSun" w:hAnsi="Arial" w:cs="Arial"/>
          <w:b/>
        </w:rPr>
        <w:t>“El Proveedor”</w:t>
      </w:r>
      <w:r w:rsidRPr="00916ABE">
        <w:rPr>
          <w:rFonts w:ascii="Arial" w:eastAsia="SimSun" w:hAnsi="Arial" w:cs="Arial"/>
        </w:rPr>
        <w:t xml:space="preserve"> será el responsable de localizarlo y entregarlo a </w:t>
      </w:r>
      <w:r w:rsidRPr="00916ABE">
        <w:rPr>
          <w:rFonts w:ascii="Arial" w:eastAsia="SimSun" w:hAnsi="Arial" w:cs="Arial"/>
          <w:b/>
        </w:rPr>
        <w:t>“El Instituto”</w:t>
      </w:r>
      <w:r w:rsidRPr="00916ABE">
        <w:rPr>
          <w:rFonts w:ascii="Arial" w:eastAsia="SimSun" w:hAnsi="Arial" w:cs="Arial"/>
        </w:rPr>
        <w:t>, para la reintegración al lote de producción respectivo, y estar en posibilidades de su envío al punto de distribución correspondiente.</w:t>
      </w:r>
    </w:p>
    <w:p w14:paraId="0C7660B7" w14:textId="77777777" w:rsidR="00916ABE" w:rsidRPr="00916ABE" w:rsidRDefault="00916ABE" w:rsidP="00916ABE">
      <w:pPr>
        <w:widowControl w:val="0"/>
        <w:jc w:val="both"/>
        <w:rPr>
          <w:rFonts w:ascii="Arial" w:eastAsia="SimSun" w:hAnsi="Arial" w:cs="Arial"/>
        </w:rPr>
      </w:pPr>
    </w:p>
    <w:p w14:paraId="34690846"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“El Licitante” </w:t>
      </w:r>
      <w:r w:rsidRPr="00916ABE">
        <w:rPr>
          <w:rFonts w:ascii="Arial" w:eastAsia="SimSun" w:hAnsi="Arial" w:cs="Arial"/>
        </w:rPr>
        <w:t xml:space="preserve">deberá especificar en su Propuesta Técnica el sistema automático de conteo de las CPV producidas, el cual deberá generar de manera automática la etiqueta con la totalidad de CPV a entregar a </w:t>
      </w:r>
      <w:r w:rsidRPr="00916ABE">
        <w:rPr>
          <w:rFonts w:ascii="Arial" w:eastAsia="SimSun" w:hAnsi="Arial" w:cs="Arial"/>
          <w:b/>
        </w:rPr>
        <w:t xml:space="preserve">“El Instituto”. </w:t>
      </w:r>
    </w:p>
    <w:p w14:paraId="3C6F3D52" w14:textId="77777777" w:rsidR="00916ABE" w:rsidRPr="00916ABE" w:rsidRDefault="00916ABE" w:rsidP="00916ABE">
      <w:pPr>
        <w:widowControl w:val="0"/>
        <w:jc w:val="both"/>
        <w:rPr>
          <w:rFonts w:ascii="Arial" w:eastAsia="SimSun" w:hAnsi="Arial" w:cs="Arial"/>
          <w:b/>
          <w:strike/>
        </w:rPr>
      </w:pPr>
      <w:r w:rsidRPr="00916ABE">
        <w:rPr>
          <w:rFonts w:ascii="Arial" w:eastAsia="SimSun" w:hAnsi="Arial" w:cs="Arial"/>
          <w:b/>
          <w:strike/>
        </w:rPr>
        <w:t xml:space="preserve"> </w:t>
      </w:r>
    </w:p>
    <w:p w14:paraId="12904F1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tomar en cuenta que, para la clasificación y ordenamiento de las CPV, </w:t>
      </w:r>
      <w:r w:rsidRPr="00916ABE">
        <w:rPr>
          <w:rFonts w:ascii="Arial" w:eastAsia="SimSun" w:hAnsi="Arial" w:cs="Arial"/>
          <w:b/>
          <w:bCs/>
        </w:rPr>
        <w:t>“El Instituto”</w:t>
      </w:r>
      <w:r w:rsidRPr="00916ABE">
        <w:rPr>
          <w:rFonts w:ascii="Arial" w:eastAsia="SimSun" w:hAnsi="Arial" w:cs="Arial"/>
        </w:rPr>
        <w:t xml:space="preserve"> determinará un número de puntos de distribución para cada entidad, para lo cual, </w:t>
      </w:r>
      <w:r w:rsidRPr="00916ABE">
        <w:rPr>
          <w:rFonts w:ascii="Arial" w:eastAsia="SimSun" w:hAnsi="Arial" w:cs="Arial"/>
          <w:b/>
          <w:bCs/>
        </w:rPr>
        <w:t>“El Proveedor”</w:t>
      </w:r>
      <w:r w:rsidRPr="00916ABE">
        <w:rPr>
          <w:rFonts w:ascii="Arial" w:eastAsia="SimSun" w:hAnsi="Arial" w:cs="Arial"/>
        </w:rPr>
        <w:t xml:space="preserve"> deberá apegarse a los puntos de distribución establecidos por </w:t>
      </w:r>
      <w:r w:rsidRPr="00916ABE">
        <w:rPr>
          <w:rFonts w:ascii="Arial" w:eastAsia="SimSun" w:hAnsi="Arial" w:cs="Arial"/>
          <w:b/>
          <w:bCs/>
        </w:rPr>
        <w:t>“El Instituto”,</w:t>
      </w:r>
      <w:r w:rsidRPr="00916ABE">
        <w:rPr>
          <w:rFonts w:ascii="Arial" w:eastAsia="SimSun" w:hAnsi="Arial" w:cs="Arial"/>
        </w:rPr>
        <w:t xml:space="preserve"> y que no existirá limitante durante la vigencia del Contrato para incrementar o disminuir los puntos de distribución. </w:t>
      </w:r>
    </w:p>
    <w:p w14:paraId="453769E4" w14:textId="77777777" w:rsidR="00916ABE" w:rsidRPr="00916ABE" w:rsidRDefault="00916ABE" w:rsidP="00916ABE">
      <w:pPr>
        <w:widowControl w:val="0"/>
        <w:jc w:val="both"/>
        <w:rPr>
          <w:rFonts w:ascii="Arial" w:eastAsia="SimSun" w:hAnsi="Arial" w:cs="Arial"/>
          <w:b/>
        </w:rPr>
      </w:pPr>
    </w:p>
    <w:p w14:paraId="79E63AAC" w14:textId="77777777" w:rsidR="00916ABE" w:rsidRPr="00916ABE" w:rsidRDefault="00916ABE">
      <w:pPr>
        <w:keepNext/>
        <w:numPr>
          <w:ilvl w:val="1"/>
          <w:numId w:val="181"/>
        </w:numPr>
        <w:ind w:left="426" w:hanging="426"/>
        <w:jc w:val="both"/>
        <w:outlineLvl w:val="0"/>
        <w:rPr>
          <w:rFonts w:ascii="Arial" w:eastAsia="SimSun" w:hAnsi="Arial" w:cs="Arial"/>
          <w:b/>
        </w:rPr>
      </w:pPr>
      <w:bookmarkStart w:id="2054" w:name="_Toc5813434"/>
      <w:bookmarkStart w:id="2055" w:name="_Toc7111886"/>
      <w:bookmarkStart w:id="2056" w:name="_Toc208592598"/>
      <w:r w:rsidRPr="00916ABE">
        <w:rPr>
          <w:rFonts w:ascii="Arial" w:eastAsia="SimSun" w:hAnsi="Arial" w:cs="Arial"/>
          <w:b/>
        </w:rPr>
        <w:t>Procedimiento para la verificación del Control de Calidad.</w:t>
      </w:r>
      <w:bookmarkEnd w:id="2054"/>
      <w:bookmarkEnd w:id="2055"/>
      <w:bookmarkEnd w:id="2056"/>
      <w:r w:rsidRPr="00916ABE">
        <w:rPr>
          <w:rFonts w:ascii="Arial" w:eastAsia="SimSun" w:hAnsi="Arial" w:cs="Arial"/>
          <w:b/>
        </w:rPr>
        <w:t xml:space="preserve"> </w:t>
      </w:r>
    </w:p>
    <w:p w14:paraId="1065D970" w14:textId="77777777" w:rsidR="00916ABE" w:rsidRPr="00916ABE" w:rsidRDefault="00916ABE" w:rsidP="00916ABE">
      <w:pPr>
        <w:widowControl w:val="0"/>
        <w:jc w:val="both"/>
        <w:rPr>
          <w:rFonts w:ascii="Arial" w:eastAsia="SimSun" w:hAnsi="Arial" w:cs="Arial"/>
        </w:rPr>
      </w:pPr>
    </w:p>
    <w:p w14:paraId="2E53686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será el responsable del proceso de producción de las CPV, para lo cual, “</w:t>
      </w:r>
      <w:r w:rsidRPr="00916ABE">
        <w:rPr>
          <w:rFonts w:ascii="Arial" w:eastAsia="SimSun" w:hAnsi="Arial" w:cs="Arial"/>
          <w:b/>
          <w:bCs/>
        </w:rPr>
        <w:t>El Licitante</w:t>
      </w:r>
      <w:r w:rsidRPr="00916ABE">
        <w:rPr>
          <w:rFonts w:ascii="Arial" w:eastAsia="SimSun" w:hAnsi="Arial" w:cs="Arial"/>
        </w:rPr>
        <w:t xml:space="preserve">” deberá describir en su Propuesta Técnica el procedimiento para la verificación del </w:t>
      </w:r>
      <w:r w:rsidRPr="00916ABE">
        <w:rPr>
          <w:rFonts w:ascii="Arial" w:eastAsia="SimSun" w:hAnsi="Arial" w:cs="Arial"/>
          <w:lang w:eastAsia="es-MX"/>
        </w:rPr>
        <w:t>Control de Calidad</w:t>
      </w:r>
      <w:r w:rsidRPr="00916ABE">
        <w:rPr>
          <w:rFonts w:ascii="Arial" w:eastAsia="SimSun" w:hAnsi="Arial" w:cs="Arial"/>
        </w:rPr>
        <w:t xml:space="preserve"> de al menos los siguientes aspectos: </w:t>
      </w:r>
    </w:p>
    <w:p w14:paraId="50D8A1D7" w14:textId="77777777" w:rsidR="00916ABE" w:rsidRPr="00916ABE" w:rsidRDefault="00916ABE" w:rsidP="00916ABE">
      <w:pPr>
        <w:widowControl w:val="0"/>
        <w:jc w:val="both"/>
        <w:rPr>
          <w:rFonts w:ascii="Arial" w:eastAsia="SimSun" w:hAnsi="Arial" w:cs="Arial"/>
        </w:rPr>
      </w:pPr>
    </w:p>
    <w:p w14:paraId="21C582F5" w14:textId="77777777" w:rsidR="00916ABE" w:rsidRPr="00916ABE" w:rsidRDefault="00916ABE">
      <w:pPr>
        <w:numPr>
          <w:ilvl w:val="0"/>
          <w:numId w:val="170"/>
        </w:numPr>
        <w:tabs>
          <w:tab w:val="left" w:pos="284"/>
        </w:tabs>
        <w:ind w:left="567" w:hanging="425"/>
        <w:jc w:val="both"/>
        <w:rPr>
          <w:rFonts w:ascii="Arial" w:eastAsia="SimSun" w:hAnsi="Arial" w:cs="Arial"/>
        </w:rPr>
      </w:pPr>
      <w:r w:rsidRPr="00916ABE">
        <w:rPr>
          <w:rFonts w:ascii="Arial" w:eastAsia="SimSun" w:hAnsi="Arial" w:cs="Arial"/>
        </w:rPr>
        <w:t>Arribo de materiales al CPC.</w:t>
      </w:r>
    </w:p>
    <w:p w14:paraId="313DC047" w14:textId="77777777" w:rsidR="00916ABE" w:rsidRPr="00916ABE" w:rsidRDefault="00916ABE">
      <w:pPr>
        <w:numPr>
          <w:ilvl w:val="0"/>
          <w:numId w:val="170"/>
        </w:numPr>
        <w:tabs>
          <w:tab w:val="left" w:pos="284"/>
        </w:tabs>
        <w:ind w:left="567" w:hanging="425"/>
        <w:jc w:val="both"/>
        <w:rPr>
          <w:rFonts w:ascii="Arial" w:eastAsia="SimSun" w:hAnsi="Arial" w:cs="Arial"/>
        </w:rPr>
      </w:pPr>
      <w:r w:rsidRPr="00916ABE">
        <w:rPr>
          <w:rFonts w:ascii="Arial" w:eastAsia="SimSun" w:hAnsi="Arial" w:cs="Arial"/>
        </w:rPr>
        <w:t>Elaboración de formatos preimpresos.</w:t>
      </w:r>
    </w:p>
    <w:p w14:paraId="29064461" w14:textId="77777777" w:rsidR="00916ABE" w:rsidRPr="00916ABE" w:rsidRDefault="00916ABE">
      <w:pPr>
        <w:numPr>
          <w:ilvl w:val="0"/>
          <w:numId w:val="170"/>
        </w:numPr>
        <w:tabs>
          <w:tab w:val="left" w:pos="284"/>
        </w:tabs>
        <w:ind w:left="567" w:hanging="425"/>
        <w:jc w:val="both"/>
        <w:rPr>
          <w:rFonts w:ascii="Arial" w:eastAsia="SimSun" w:hAnsi="Arial" w:cs="Arial"/>
        </w:rPr>
      </w:pPr>
      <w:r w:rsidRPr="00916ABE">
        <w:rPr>
          <w:rFonts w:ascii="Arial" w:eastAsia="SimSun" w:hAnsi="Arial" w:cs="Arial"/>
        </w:rPr>
        <w:t>Personalización (Anverso y Reverso).</w:t>
      </w:r>
    </w:p>
    <w:p w14:paraId="7079F5E2" w14:textId="77777777" w:rsidR="00916ABE" w:rsidRPr="00916ABE" w:rsidRDefault="00916ABE">
      <w:pPr>
        <w:numPr>
          <w:ilvl w:val="0"/>
          <w:numId w:val="170"/>
        </w:numPr>
        <w:tabs>
          <w:tab w:val="left" w:pos="0"/>
          <w:tab w:val="num" w:pos="284"/>
        </w:tabs>
        <w:ind w:left="567" w:hanging="425"/>
        <w:jc w:val="both"/>
        <w:rPr>
          <w:rFonts w:ascii="Arial" w:eastAsia="SimSun" w:hAnsi="Arial" w:cs="Arial"/>
        </w:rPr>
      </w:pPr>
      <w:r w:rsidRPr="00916ABE">
        <w:rPr>
          <w:rFonts w:ascii="Arial" w:eastAsia="SimSun" w:hAnsi="Arial" w:cs="Arial"/>
        </w:rPr>
        <w:t xml:space="preserve">Colocación del DOVID al sustrato. </w:t>
      </w:r>
    </w:p>
    <w:p w14:paraId="11DAC53B" w14:textId="77777777" w:rsidR="00916ABE" w:rsidRPr="00916ABE" w:rsidRDefault="00916ABE">
      <w:pPr>
        <w:numPr>
          <w:ilvl w:val="0"/>
          <w:numId w:val="170"/>
        </w:numPr>
        <w:tabs>
          <w:tab w:val="left" w:pos="0"/>
          <w:tab w:val="num" w:pos="284"/>
        </w:tabs>
        <w:ind w:left="567" w:hanging="425"/>
        <w:jc w:val="both"/>
        <w:rPr>
          <w:rFonts w:ascii="Arial" w:eastAsia="SimSun" w:hAnsi="Arial" w:cs="Arial"/>
        </w:rPr>
      </w:pPr>
      <w:r w:rsidRPr="00916ABE">
        <w:rPr>
          <w:rFonts w:ascii="Arial" w:eastAsia="SimSun" w:hAnsi="Arial" w:cs="Arial"/>
        </w:rPr>
        <w:t>Laminado.</w:t>
      </w:r>
    </w:p>
    <w:p w14:paraId="10CD3217" w14:textId="77777777" w:rsidR="00916ABE" w:rsidRPr="00916ABE" w:rsidRDefault="00916ABE">
      <w:pPr>
        <w:numPr>
          <w:ilvl w:val="0"/>
          <w:numId w:val="170"/>
        </w:numPr>
        <w:tabs>
          <w:tab w:val="left" w:pos="0"/>
          <w:tab w:val="num" w:pos="284"/>
        </w:tabs>
        <w:ind w:left="567" w:hanging="425"/>
        <w:jc w:val="both"/>
        <w:rPr>
          <w:rFonts w:ascii="Arial" w:eastAsia="SimSun" w:hAnsi="Arial" w:cs="Arial"/>
        </w:rPr>
      </w:pPr>
      <w:r w:rsidRPr="00916ABE">
        <w:rPr>
          <w:rFonts w:ascii="Arial" w:eastAsia="SimSun" w:hAnsi="Arial" w:cs="Arial"/>
        </w:rPr>
        <w:t>Troquelado.</w:t>
      </w:r>
    </w:p>
    <w:p w14:paraId="2B07650A" w14:textId="77777777" w:rsidR="00916ABE" w:rsidRPr="00916ABE" w:rsidRDefault="00916ABE">
      <w:pPr>
        <w:numPr>
          <w:ilvl w:val="0"/>
          <w:numId w:val="170"/>
        </w:numPr>
        <w:tabs>
          <w:tab w:val="left" w:pos="0"/>
          <w:tab w:val="num" w:pos="284"/>
        </w:tabs>
        <w:ind w:left="567" w:hanging="425"/>
        <w:jc w:val="both"/>
        <w:rPr>
          <w:rFonts w:ascii="Arial" w:eastAsia="SimSun" w:hAnsi="Arial" w:cs="Arial"/>
        </w:rPr>
      </w:pPr>
      <w:r w:rsidRPr="00916ABE">
        <w:rPr>
          <w:rFonts w:ascii="Arial" w:eastAsia="SimSun" w:hAnsi="Arial" w:cs="Arial"/>
        </w:rPr>
        <w:t>Clasificación, Ordenamiento y Etiquetado de Identificación por MAC, Distrito y Punto de Distribución.</w:t>
      </w:r>
    </w:p>
    <w:p w14:paraId="55BBEB73" w14:textId="77777777" w:rsidR="00916ABE" w:rsidRPr="00916ABE" w:rsidRDefault="00916ABE">
      <w:pPr>
        <w:numPr>
          <w:ilvl w:val="0"/>
          <w:numId w:val="170"/>
        </w:numPr>
        <w:tabs>
          <w:tab w:val="num" w:pos="284"/>
        </w:tabs>
        <w:ind w:left="567" w:hanging="425"/>
        <w:jc w:val="both"/>
        <w:rPr>
          <w:rFonts w:ascii="Arial" w:eastAsia="SimSun" w:hAnsi="Arial" w:cs="Arial"/>
        </w:rPr>
      </w:pPr>
      <w:r w:rsidRPr="00916ABE">
        <w:rPr>
          <w:rFonts w:ascii="Arial" w:eastAsia="SimSun" w:hAnsi="Arial" w:cs="Arial"/>
        </w:rPr>
        <w:t>Proceso de Ensobretado de la CPVE.</w:t>
      </w:r>
    </w:p>
    <w:p w14:paraId="25448B2C" w14:textId="77777777" w:rsidR="00916ABE" w:rsidRPr="00916ABE" w:rsidRDefault="00916ABE">
      <w:pPr>
        <w:numPr>
          <w:ilvl w:val="0"/>
          <w:numId w:val="170"/>
        </w:numPr>
        <w:tabs>
          <w:tab w:val="left" w:pos="0"/>
          <w:tab w:val="num" w:pos="284"/>
        </w:tabs>
        <w:ind w:left="567" w:hanging="425"/>
        <w:jc w:val="both"/>
        <w:rPr>
          <w:rFonts w:ascii="Arial" w:eastAsia="SimSun" w:hAnsi="Arial" w:cs="Arial"/>
          <w:strike/>
        </w:rPr>
      </w:pPr>
      <w:r w:rsidRPr="00916ABE">
        <w:rPr>
          <w:rFonts w:ascii="Arial" w:eastAsia="SimSun" w:hAnsi="Arial" w:cs="Arial"/>
        </w:rPr>
        <w:t xml:space="preserve">Entrega a </w:t>
      </w:r>
      <w:r w:rsidRPr="00916ABE">
        <w:rPr>
          <w:rFonts w:ascii="Arial" w:eastAsia="SimSun" w:hAnsi="Arial" w:cs="Arial"/>
          <w:b/>
          <w:bCs/>
        </w:rPr>
        <w:t>“El Instituto”</w:t>
      </w:r>
      <w:r w:rsidRPr="00916ABE">
        <w:rPr>
          <w:rFonts w:ascii="Arial" w:eastAsia="SimSun" w:hAnsi="Arial" w:cs="Arial"/>
        </w:rPr>
        <w:t xml:space="preserve"> para el envío de las CPV a los diversos puntos de distribución. </w:t>
      </w:r>
    </w:p>
    <w:p w14:paraId="519BDC24" w14:textId="77777777" w:rsidR="00916ABE" w:rsidRPr="00916ABE" w:rsidRDefault="00916ABE" w:rsidP="00916ABE">
      <w:pPr>
        <w:tabs>
          <w:tab w:val="left" w:pos="0"/>
        </w:tabs>
        <w:ind w:left="360"/>
        <w:jc w:val="both"/>
        <w:rPr>
          <w:rFonts w:ascii="Arial" w:eastAsia="SimSun" w:hAnsi="Arial" w:cs="Arial"/>
          <w:strike/>
        </w:rPr>
      </w:pPr>
    </w:p>
    <w:p w14:paraId="6359440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identificar, controlar y corregir oportunamente cualquier inconsistencia en cualquiera de las etapas que conforman el proceso productivo. </w:t>
      </w:r>
    </w:p>
    <w:p w14:paraId="72933FB7" w14:textId="77777777" w:rsidR="00916ABE" w:rsidRPr="00916ABE" w:rsidRDefault="00916ABE" w:rsidP="00916ABE">
      <w:pPr>
        <w:widowControl w:val="0"/>
        <w:jc w:val="both"/>
        <w:rPr>
          <w:rFonts w:ascii="Arial" w:eastAsia="SimSun" w:hAnsi="Arial" w:cs="Arial"/>
          <w:strike/>
        </w:rPr>
      </w:pPr>
    </w:p>
    <w:p w14:paraId="16004FC3"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rPr>
        <w:t xml:space="preserve">Cabe señalar que, en caso de que aplique alguna otra propuesta para el proceso de producción de las CPV, diferente a la señalada anteriormente, esta deberá ser descrita detalladamente por </w:t>
      </w:r>
      <w:r w:rsidRPr="00916ABE">
        <w:rPr>
          <w:rFonts w:ascii="Arial" w:eastAsia="SimSun" w:hAnsi="Arial" w:cs="Arial"/>
          <w:b/>
          <w:bCs/>
        </w:rPr>
        <w:t>“El Licitante”.</w:t>
      </w:r>
    </w:p>
    <w:p w14:paraId="25009E1E" w14:textId="77777777" w:rsidR="00916ABE" w:rsidRPr="00916ABE" w:rsidRDefault="00916ABE" w:rsidP="00916ABE">
      <w:pPr>
        <w:ind w:firstLine="708"/>
        <w:jc w:val="both"/>
        <w:rPr>
          <w:rFonts w:ascii="Arial" w:eastAsia="SimSun" w:hAnsi="Arial" w:cs="Arial"/>
        </w:rPr>
      </w:pPr>
    </w:p>
    <w:p w14:paraId="23BEBA2B" w14:textId="77777777" w:rsidR="00916ABE" w:rsidRPr="00916ABE" w:rsidRDefault="00916ABE" w:rsidP="00916ABE">
      <w:pPr>
        <w:tabs>
          <w:tab w:val="left" w:pos="851"/>
          <w:tab w:val="left" w:pos="1276"/>
        </w:tabs>
        <w:jc w:val="both"/>
        <w:rPr>
          <w:rFonts w:ascii="Arial" w:eastAsia="SimSun" w:hAnsi="Arial" w:cs="Arial"/>
          <w:b/>
        </w:rPr>
      </w:pPr>
      <w:r w:rsidRPr="00916ABE">
        <w:rPr>
          <w:rFonts w:ascii="Arial" w:eastAsia="SimSun" w:hAnsi="Arial" w:cs="Arial"/>
          <w:b/>
        </w:rPr>
        <w:t>Control de Calidad realizado por personal de “El Instituto” a las CPV.</w:t>
      </w:r>
    </w:p>
    <w:p w14:paraId="66F8D238" w14:textId="77777777" w:rsidR="00916ABE" w:rsidRPr="00916ABE" w:rsidRDefault="00916ABE" w:rsidP="00916ABE">
      <w:pPr>
        <w:widowControl w:val="0"/>
        <w:jc w:val="both"/>
        <w:rPr>
          <w:rFonts w:ascii="Arial" w:eastAsia="SimSun" w:hAnsi="Arial" w:cs="Arial"/>
        </w:rPr>
      </w:pPr>
    </w:p>
    <w:p w14:paraId="72A59CE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realizar la entrega-recepción de las CPV producidas a “</w:t>
      </w:r>
      <w:r w:rsidRPr="00916ABE">
        <w:rPr>
          <w:rFonts w:ascii="Arial" w:eastAsia="SimSun" w:hAnsi="Arial" w:cs="Arial"/>
          <w:b/>
        </w:rPr>
        <w:t>El Instituto</w:t>
      </w:r>
      <w:r w:rsidRPr="00916ABE">
        <w:rPr>
          <w:rFonts w:ascii="Arial" w:eastAsia="SimSun" w:hAnsi="Arial" w:cs="Arial"/>
        </w:rPr>
        <w:t>” por medio de bitácoras de control. Los horarios para entregar y recibir las CPV, serán definidos por el “</w:t>
      </w:r>
      <w:r w:rsidRPr="00916ABE">
        <w:rPr>
          <w:rFonts w:ascii="Arial" w:eastAsia="SimSun" w:hAnsi="Arial" w:cs="Arial"/>
          <w:b/>
        </w:rPr>
        <w:t>El Instituto</w:t>
      </w:r>
      <w:r w:rsidRPr="00916ABE">
        <w:rPr>
          <w:rFonts w:ascii="Arial" w:eastAsia="SimSun" w:hAnsi="Arial" w:cs="Arial"/>
        </w:rPr>
        <w:t>” a “</w:t>
      </w:r>
      <w:r w:rsidRPr="00916ABE">
        <w:rPr>
          <w:rFonts w:ascii="Arial" w:eastAsia="SimSun" w:hAnsi="Arial" w:cs="Arial"/>
          <w:b/>
        </w:rPr>
        <w:t xml:space="preserve">El Proveedor”, </w:t>
      </w:r>
      <w:r w:rsidRPr="00916ABE">
        <w:rPr>
          <w:rFonts w:ascii="Arial" w:eastAsia="SimSun" w:hAnsi="Arial" w:cs="Arial"/>
        </w:rPr>
        <w:t>con 30 días naturales</w:t>
      </w:r>
      <w:r w:rsidRPr="00916ABE">
        <w:rPr>
          <w:rFonts w:ascii="Arial" w:eastAsia="SimSun" w:hAnsi="Arial" w:cs="Arial"/>
          <w:b/>
        </w:rPr>
        <w:t xml:space="preserve"> </w:t>
      </w:r>
      <w:r w:rsidRPr="00916ABE">
        <w:rPr>
          <w:rFonts w:ascii="Arial" w:eastAsia="SimSun" w:hAnsi="Arial" w:cs="Arial"/>
        </w:rPr>
        <w:t>previos a la fecha establecida para el inicio de la producción.</w:t>
      </w:r>
    </w:p>
    <w:p w14:paraId="568280EC" w14:textId="77777777" w:rsidR="00916ABE" w:rsidRPr="00916ABE" w:rsidRDefault="00916ABE" w:rsidP="00916ABE">
      <w:pPr>
        <w:widowControl w:val="0"/>
        <w:jc w:val="both"/>
        <w:rPr>
          <w:rFonts w:ascii="Arial" w:eastAsia="SimSun" w:hAnsi="Arial" w:cs="Arial"/>
        </w:rPr>
      </w:pPr>
    </w:p>
    <w:p w14:paraId="6798C09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 xml:space="preserve">El Proveedor” </w:t>
      </w:r>
      <w:r w:rsidRPr="00916ABE">
        <w:rPr>
          <w:rFonts w:ascii="Arial" w:eastAsia="SimSun" w:hAnsi="Arial" w:cs="Arial"/>
        </w:rPr>
        <w:t>deberá proporcionar los accesos para que el personal designado por “</w:t>
      </w:r>
      <w:r w:rsidRPr="00916ABE">
        <w:rPr>
          <w:rFonts w:ascii="Arial" w:eastAsia="SimSun" w:hAnsi="Arial" w:cs="Arial"/>
          <w:b/>
        </w:rPr>
        <w:t>El Instituto</w:t>
      </w:r>
      <w:r w:rsidRPr="00916ABE">
        <w:rPr>
          <w:rFonts w:ascii="Arial" w:eastAsia="SimSun" w:hAnsi="Arial" w:cs="Arial"/>
        </w:rPr>
        <w:t xml:space="preserve">” lleve a </w:t>
      </w:r>
      <w:r w:rsidRPr="00916ABE">
        <w:rPr>
          <w:rFonts w:ascii="Arial" w:eastAsia="SimSun" w:hAnsi="Arial" w:cs="Arial"/>
        </w:rPr>
        <w:lastRenderedPageBreak/>
        <w:t>cabo consultas en línea, a través del Sistema para el Control de la Producción de “</w:t>
      </w:r>
      <w:r w:rsidRPr="00916ABE">
        <w:rPr>
          <w:rFonts w:ascii="Arial" w:eastAsia="SimSun" w:hAnsi="Arial" w:cs="Arial"/>
          <w:b/>
        </w:rPr>
        <w:t>El Proveedor”</w:t>
      </w:r>
      <w:r w:rsidRPr="00916ABE">
        <w:rPr>
          <w:rFonts w:ascii="Arial" w:eastAsia="SimSun" w:hAnsi="Arial" w:cs="Arial"/>
        </w:rPr>
        <w:t xml:space="preserve">, en aquellos casos en que se requiera confirmar la información de la CPV, mediante un lector de código de barras que para tal efecto deberá disponer </w:t>
      </w:r>
      <w:r w:rsidRPr="00916ABE">
        <w:rPr>
          <w:rFonts w:ascii="Arial" w:eastAsia="SimSun" w:hAnsi="Arial" w:cs="Arial"/>
          <w:b/>
          <w:bCs/>
        </w:rPr>
        <w:t>“El Proveedor”</w:t>
      </w:r>
      <w:r w:rsidRPr="00916ABE">
        <w:rPr>
          <w:rFonts w:ascii="Arial" w:eastAsia="SimSun" w:hAnsi="Arial" w:cs="Arial"/>
        </w:rPr>
        <w:t xml:space="preserve">. </w:t>
      </w:r>
    </w:p>
    <w:p w14:paraId="6A20448E" w14:textId="77777777" w:rsidR="00916ABE" w:rsidRPr="00916ABE" w:rsidRDefault="00916ABE" w:rsidP="00916ABE">
      <w:pPr>
        <w:widowControl w:val="0"/>
        <w:jc w:val="both"/>
        <w:rPr>
          <w:rFonts w:ascii="Arial" w:eastAsia="SimSun" w:hAnsi="Arial" w:cs="Arial"/>
        </w:rPr>
      </w:pPr>
    </w:p>
    <w:p w14:paraId="72F2D92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tener en cuenta que, independientemente de las revisiones previas que han sido especificadas para cada una de las etapas que conforman el proceso de producción, “</w:t>
      </w:r>
      <w:r w:rsidRPr="00916ABE">
        <w:rPr>
          <w:rFonts w:ascii="Arial" w:eastAsia="SimSun" w:hAnsi="Arial" w:cs="Arial"/>
          <w:b/>
        </w:rPr>
        <w:t>El Instituto</w:t>
      </w:r>
      <w:r w:rsidRPr="00916ABE">
        <w:rPr>
          <w:rFonts w:ascii="Arial" w:eastAsia="SimSun" w:hAnsi="Arial" w:cs="Arial"/>
        </w:rPr>
        <w:t xml:space="preserve">”, realizará una inspección física a las CPV producidas y entregadas por </w:t>
      </w:r>
      <w:r w:rsidRPr="00916ABE">
        <w:rPr>
          <w:rFonts w:ascii="Arial" w:eastAsia="SimSun" w:hAnsi="Arial" w:cs="Arial"/>
          <w:b/>
        </w:rPr>
        <w:t>“El Proveedor”</w:t>
      </w:r>
      <w:r w:rsidRPr="00916ABE">
        <w:rPr>
          <w:rFonts w:ascii="Arial" w:eastAsia="SimSun" w:hAnsi="Arial" w:cs="Arial"/>
        </w:rPr>
        <w:t>, con base en los criterios descritos en el "</w:t>
      </w:r>
      <w:r w:rsidRPr="00916ABE">
        <w:rPr>
          <w:rFonts w:ascii="Arial" w:eastAsia="SimSun" w:hAnsi="Arial" w:cs="Arial"/>
          <w:i/>
        </w:rPr>
        <w:t>Procedimiento de Control de Calidad”</w:t>
      </w:r>
      <w:r w:rsidRPr="00916ABE">
        <w:rPr>
          <w:rFonts w:ascii="Arial" w:eastAsia="SimSun" w:hAnsi="Arial" w:cs="Arial"/>
        </w:rPr>
        <w:t xml:space="preserve"> de este Anexo Técnico.</w:t>
      </w:r>
    </w:p>
    <w:p w14:paraId="698241CD" w14:textId="77777777" w:rsidR="00916ABE" w:rsidRPr="00916ABE" w:rsidRDefault="00916ABE" w:rsidP="00916ABE">
      <w:pPr>
        <w:widowControl w:val="0"/>
        <w:jc w:val="both"/>
        <w:rPr>
          <w:rFonts w:ascii="Arial" w:eastAsia="SimSun" w:hAnsi="Arial" w:cs="Arial"/>
        </w:rPr>
      </w:pPr>
    </w:p>
    <w:p w14:paraId="452346F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entregar diariamente a “</w:t>
      </w:r>
      <w:r w:rsidRPr="00916ABE">
        <w:rPr>
          <w:rFonts w:ascii="Arial" w:eastAsia="SimSun" w:hAnsi="Arial" w:cs="Arial"/>
          <w:b/>
        </w:rPr>
        <w:t>El Instituto</w:t>
      </w:r>
      <w:r w:rsidRPr="00916ABE">
        <w:rPr>
          <w:rFonts w:ascii="Arial" w:eastAsia="SimSun" w:hAnsi="Arial" w:cs="Arial"/>
        </w:rPr>
        <w:t>”, las CPV producidas para su revisión correspondiente, así como las CPV que se rechazaron y que fueron motivo de reproceso. La precisión de los tiempos, el detalle de la logística y el esquema de control asociado a este punto serán definidos por “</w:t>
      </w:r>
      <w:r w:rsidRPr="00916ABE">
        <w:rPr>
          <w:rFonts w:ascii="Arial" w:eastAsia="SimSun" w:hAnsi="Arial" w:cs="Arial"/>
          <w:b/>
        </w:rPr>
        <w:t>El Instituto</w:t>
      </w:r>
      <w:r w:rsidRPr="00916ABE">
        <w:rPr>
          <w:rFonts w:ascii="Arial" w:eastAsia="SimSun" w:hAnsi="Arial" w:cs="Arial"/>
        </w:rPr>
        <w:t>” a</w:t>
      </w:r>
      <w:r w:rsidRPr="00916ABE">
        <w:rPr>
          <w:rFonts w:ascii="Arial" w:eastAsia="SimSun" w:hAnsi="Arial" w:cs="Arial"/>
          <w:b/>
        </w:rPr>
        <w:t xml:space="preserve"> </w:t>
      </w:r>
      <w:r w:rsidRPr="00916ABE">
        <w:rPr>
          <w:rFonts w:ascii="Arial" w:eastAsia="SimSun" w:hAnsi="Arial" w:cs="Arial"/>
        </w:rPr>
        <w:t>“</w:t>
      </w:r>
      <w:r w:rsidRPr="00916ABE">
        <w:rPr>
          <w:rFonts w:ascii="Arial" w:eastAsia="SimSun" w:hAnsi="Arial" w:cs="Arial"/>
          <w:b/>
        </w:rPr>
        <w:t xml:space="preserve">El Proveedor”, </w:t>
      </w:r>
      <w:r w:rsidRPr="00916ABE">
        <w:rPr>
          <w:rFonts w:ascii="Arial" w:eastAsia="SimSun" w:hAnsi="Arial" w:cs="Arial"/>
        </w:rPr>
        <w:t>30 días naturales</w:t>
      </w:r>
      <w:r w:rsidRPr="00916ABE">
        <w:rPr>
          <w:rFonts w:ascii="Arial" w:eastAsia="SimSun" w:hAnsi="Arial" w:cs="Arial"/>
          <w:b/>
        </w:rPr>
        <w:t xml:space="preserve"> </w:t>
      </w:r>
      <w:r w:rsidRPr="00916ABE">
        <w:rPr>
          <w:rFonts w:ascii="Arial" w:eastAsia="SimSun" w:hAnsi="Arial" w:cs="Arial"/>
        </w:rPr>
        <w:t xml:space="preserve">previos a la fecha establecida para el inicio de la producción. </w:t>
      </w:r>
    </w:p>
    <w:p w14:paraId="756738DD" w14:textId="77777777" w:rsidR="00916ABE" w:rsidRPr="00916ABE" w:rsidRDefault="00916ABE" w:rsidP="00916ABE">
      <w:pPr>
        <w:widowControl w:val="0"/>
        <w:jc w:val="both"/>
        <w:rPr>
          <w:rFonts w:ascii="Arial" w:eastAsia="SimSun" w:hAnsi="Arial" w:cs="Arial"/>
          <w:strike/>
        </w:rPr>
      </w:pPr>
    </w:p>
    <w:p w14:paraId="13FD782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Cabe mencionar que, es necesario que la verificación física de </w:t>
      </w:r>
      <w:r w:rsidRPr="00916ABE">
        <w:rPr>
          <w:rFonts w:ascii="Arial" w:eastAsia="SimSun" w:hAnsi="Arial" w:cs="Arial"/>
          <w:lang w:eastAsia="es-MX"/>
        </w:rPr>
        <w:t>Control de Calidad</w:t>
      </w:r>
      <w:r w:rsidRPr="00916ABE">
        <w:rPr>
          <w:rFonts w:ascii="Arial" w:eastAsia="SimSun" w:hAnsi="Arial" w:cs="Arial"/>
        </w:rPr>
        <w:t xml:space="preserve"> por parte de “</w:t>
      </w:r>
      <w:r w:rsidRPr="00916ABE">
        <w:rPr>
          <w:rFonts w:ascii="Arial" w:eastAsia="SimSun" w:hAnsi="Arial" w:cs="Arial"/>
          <w:b/>
        </w:rPr>
        <w:t>El Instituto</w:t>
      </w:r>
      <w:r w:rsidRPr="00916ABE">
        <w:rPr>
          <w:rFonts w:ascii="Arial" w:eastAsia="SimSun" w:hAnsi="Arial" w:cs="Arial"/>
        </w:rPr>
        <w:t>”, se realice en un área asignada y específica para tal propósito, donde personal de “</w:t>
      </w:r>
      <w:r w:rsidRPr="00916ABE">
        <w:rPr>
          <w:rFonts w:ascii="Arial" w:eastAsia="SimSun" w:hAnsi="Arial" w:cs="Arial"/>
          <w:b/>
        </w:rPr>
        <w:t>El Proveedor”</w:t>
      </w:r>
      <w:r w:rsidRPr="00916ABE">
        <w:rPr>
          <w:rFonts w:ascii="Arial" w:eastAsia="SimSun" w:hAnsi="Arial" w:cs="Arial"/>
        </w:rPr>
        <w:t xml:space="preserve"> tenga acceso restringido.</w:t>
      </w:r>
    </w:p>
    <w:p w14:paraId="7DF6A84F" w14:textId="77777777" w:rsidR="00916ABE" w:rsidRPr="00916ABE" w:rsidRDefault="00916ABE" w:rsidP="00916ABE">
      <w:pPr>
        <w:widowControl w:val="0"/>
        <w:jc w:val="both"/>
        <w:rPr>
          <w:rFonts w:ascii="Arial" w:eastAsia="SimSun" w:hAnsi="Arial" w:cs="Arial"/>
        </w:rPr>
      </w:pPr>
    </w:p>
    <w:p w14:paraId="7AA3D77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de asegurar el </w:t>
      </w:r>
      <w:r w:rsidRPr="00916ABE">
        <w:rPr>
          <w:rFonts w:ascii="Arial" w:eastAsia="SimSun" w:hAnsi="Arial" w:cs="Arial"/>
          <w:lang w:eastAsia="es-MX"/>
        </w:rPr>
        <w:t>Control de Calidad</w:t>
      </w:r>
      <w:r w:rsidRPr="00916ABE">
        <w:rPr>
          <w:rFonts w:ascii="Arial" w:eastAsia="SimSun" w:hAnsi="Arial" w:cs="Arial"/>
        </w:rPr>
        <w:t xml:space="preserve"> en diferentes etapas del proceso de producción, la clasificación y ordenamiento, así como la entrega-recepción de las CPV en el CPC, para cumplir con los plazos establecidos por “</w:t>
      </w:r>
      <w:r w:rsidRPr="00916ABE">
        <w:rPr>
          <w:rFonts w:ascii="Arial" w:eastAsia="SimSun" w:hAnsi="Arial" w:cs="Arial"/>
          <w:b/>
        </w:rPr>
        <w:t>El Instituto</w:t>
      </w:r>
      <w:r w:rsidRPr="00916ABE">
        <w:rPr>
          <w:rFonts w:ascii="Arial" w:eastAsia="SimSun" w:hAnsi="Arial" w:cs="Arial"/>
        </w:rPr>
        <w:t>”.</w:t>
      </w:r>
    </w:p>
    <w:p w14:paraId="7A8E8264" w14:textId="77777777" w:rsidR="00916ABE" w:rsidRPr="00916ABE" w:rsidRDefault="00916ABE" w:rsidP="00916ABE">
      <w:pPr>
        <w:widowControl w:val="0"/>
        <w:jc w:val="both"/>
        <w:rPr>
          <w:rFonts w:ascii="Arial" w:eastAsia="SimSun" w:hAnsi="Arial" w:cs="Arial"/>
        </w:rPr>
      </w:pPr>
    </w:p>
    <w:p w14:paraId="482D282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Entrega-Recepción</w:t>
      </w:r>
      <w:r w:rsidRPr="00916ABE">
        <w:rPr>
          <w:rFonts w:ascii="Arial" w:eastAsia="SimSun" w:hAnsi="Arial" w:cs="Arial"/>
        </w:rPr>
        <w:t>.</w:t>
      </w:r>
    </w:p>
    <w:p w14:paraId="0769E9FD" w14:textId="77777777" w:rsidR="00916ABE" w:rsidRPr="00916ABE" w:rsidRDefault="00916ABE" w:rsidP="00916ABE">
      <w:pPr>
        <w:widowControl w:val="0"/>
        <w:jc w:val="both"/>
        <w:rPr>
          <w:rFonts w:ascii="Arial" w:eastAsia="SimSun" w:hAnsi="Arial" w:cs="Arial"/>
        </w:rPr>
      </w:pPr>
    </w:p>
    <w:p w14:paraId="05423A86"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rPr>
        <w:t>“</w:t>
      </w:r>
      <w:r w:rsidRPr="00916ABE">
        <w:rPr>
          <w:rFonts w:ascii="Arial" w:eastAsia="SimSun" w:hAnsi="Arial" w:cs="Arial"/>
          <w:b/>
        </w:rPr>
        <w:t>El Instituto”</w:t>
      </w:r>
      <w:r w:rsidRPr="00916ABE">
        <w:rPr>
          <w:rFonts w:ascii="Arial" w:eastAsia="SimSun" w:hAnsi="Arial" w:cs="Arial"/>
        </w:rPr>
        <w:t xml:space="preserve"> realizará la entrega de las CPV para su empaque definitivo por parte de </w:t>
      </w:r>
      <w:r w:rsidRPr="00916ABE">
        <w:rPr>
          <w:rFonts w:ascii="Arial" w:eastAsia="SimSun" w:hAnsi="Arial" w:cs="Arial"/>
          <w:b/>
        </w:rPr>
        <w:t xml:space="preserve">“El Proveedor”. </w:t>
      </w:r>
    </w:p>
    <w:p w14:paraId="58CBCF37" w14:textId="77777777" w:rsidR="00916ABE" w:rsidRPr="00916ABE" w:rsidRDefault="00916ABE" w:rsidP="00916ABE">
      <w:pPr>
        <w:widowControl w:val="0"/>
        <w:jc w:val="both"/>
        <w:rPr>
          <w:rFonts w:ascii="Arial" w:eastAsia="SimSun" w:hAnsi="Arial" w:cs="Arial"/>
        </w:rPr>
      </w:pPr>
    </w:p>
    <w:p w14:paraId="1DD95516" w14:textId="77777777" w:rsidR="00916ABE" w:rsidRPr="00916ABE" w:rsidRDefault="00916ABE">
      <w:pPr>
        <w:keepNext/>
        <w:numPr>
          <w:ilvl w:val="1"/>
          <w:numId w:val="181"/>
        </w:numPr>
        <w:ind w:left="426" w:hanging="426"/>
        <w:jc w:val="both"/>
        <w:outlineLvl w:val="0"/>
        <w:rPr>
          <w:rFonts w:ascii="Arial" w:eastAsia="SimSun" w:hAnsi="Arial" w:cs="Arial"/>
          <w:b/>
        </w:rPr>
      </w:pPr>
      <w:bookmarkStart w:id="2057" w:name="_Hlk192177153"/>
      <w:bookmarkStart w:id="2058" w:name="_Toc5813435"/>
      <w:bookmarkStart w:id="2059" w:name="_Toc7111887"/>
      <w:bookmarkStart w:id="2060" w:name="_Toc208592599"/>
      <w:bookmarkStart w:id="2061" w:name="_Hlk192177175"/>
      <w:r w:rsidRPr="00916ABE">
        <w:rPr>
          <w:rFonts w:ascii="Arial" w:eastAsia="SimSun" w:hAnsi="Arial" w:cs="Arial"/>
          <w:b/>
        </w:rPr>
        <w:t xml:space="preserve">Procedimiento de Control de </w:t>
      </w:r>
      <w:bookmarkEnd w:id="2057"/>
      <w:r w:rsidRPr="00916ABE">
        <w:rPr>
          <w:rFonts w:ascii="Arial" w:eastAsia="SimSun" w:hAnsi="Arial" w:cs="Arial"/>
          <w:b/>
        </w:rPr>
        <w:t>Calidad que será aplicado por “El Instituto”.</w:t>
      </w:r>
      <w:bookmarkEnd w:id="2058"/>
      <w:bookmarkEnd w:id="2059"/>
      <w:bookmarkEnd w:id="2060"/>
      <w:r w:rsidRPr="00916ABE">
        <w:rPr>
          <w:rFonts w:ascii="Arial" w:eastAsia="SimSun" w:hAnsi="Arial" w:cs="Arial"/>
          <w:b/>
        </w:rPr>
        <w:t xml:space="preserve"> </w:t>
      </w:r>
    </w:p>
    <w:bookmarkEnd w:id="2061"/>
    <w:p w14:paraId="35A1FA3F" w14:textId="77777777" w:rsidR="00916ABE" w:rsidRPr="00916ABE" w:rsidRDefault="00916ABE" w:rsidP="00916ABE">
      <w:pPr>
        <w:widowControl w:val="0"/>
        <w:jc w:val="both"/>
        <w:rPr>
          <w:rFonts w:ascii="Arial" w:eastAsia="SimSun" w:hAnsi="Arial" w:cs="Arial"/>
        </w:rPr>
      </w:pPr>
    </w:p>
    <w:p w14:paraId="220A00C8"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Objetivo</w:t>
      </w:r>
    </w:p>
    <w:p w14:paraId="74CCAD7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Este procedimiento, que se describe de manera general, así como las actividades y acciones, </w:t>
      </w:r>
      <w:r w:rsidRPr="00916ABE">
        <w:rPr>
          <w:rFonts w:ascii="Arial" w:eastAsia="SimSun" w:hAnsi="Arial" w:cs="Arial"/>
          <w:b/>
        </w:rPr>
        <w:t>“El Licitante”</w:t>
      </w:r>
      <w:r w:rsidRPr="00916ABE">
        <w:rPr>
          <w:rFonts w:ascii="Arial" w:eastAsia="SimSun" w:hAnsi="Arial" w:cs="Arial"/>
        </w:rPr>
        <w:t xml:space="preserve"> deberá considerarlo en su Propuesta Técnica, para cumplirlo durante la vigencia del Contrato.</w:t>
      </w:r>
    </w:p>
    <w:p w14:paraId="6B2823B1" w14:textId="77777777" w:rsidR="00916ABE" w:rsidRPr="00916ABE" w:rsidRDefault="00916ABE" w:rsidP="00916ABE">
      <w:pPr>
        <w:jc w:val="both"/>
        <w:rPr>
          <w:rFonts w:ascii="Arial" w:eastAsia="SimSun" w:hAnsi="Arial" w:cs="Arial"/>
        </w:rPr>
      </w:pPr>
    </w:p>
    <w:p w14:paraId="7DEE3F99"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Adicionalmente, se especifican los mecanismos y procedimientos, que permitirán contar con un mejor control de la calidad en todas las etapas que intervienen en el proceso productivo. </w:t>
      </w:r>
    </w:p>
    <w:p w14:paraId="380ACBFD" w14:textId="77777777" w:rsidR="00916ABE" w:rsidRPr="00916ABE" w:rsidRDefault="00916ABE" w:rsidP="00916ABE">
      <w:pPr>
        <w:jc w:val="both"/>
        <w:rPr>
          <w:rFonts w:ascii="Arial" w:eastAsia="SimSun" w:hAnsi="Arial" w:cs="Arial"/>
        </w:rPr>
      </w:pPr>
    </w:p>
    <w:p w14:paraId="1140890C" w14:textId="77777777" w:rsidR="00916ABE" w:rsidRPr="00916ABE" w:rsidRDefault="00916ABE" w:rsidP="00916ABE">
      <w:pPr>
        <w:jc w:val="both"/>
        <w:rPr>
          <w:rFonts w:ascii="Arial" w:eastAsia="SimSun" w:hAnsi="Arial" w:cs="Arial"/>
          <w:bCs/>
        </w:rPr>
      </w:pPr>
      <w:r w:rsidRPr="00916ABE">
        <w:rPr>
          <w:rFonts w:ascii="Arial" w:eastAsia="SimSun" w:hAnsi="Arial" w:cs="Arial"/>
        </w:rPr>
        <w:t xml:space="preserve">Cabe señalar que, el procedimiento será entregado a </w:t>
      </w:r>
      <w:r w:rsidRPr="00916ABE">
        <w:rPr>
          <w:rFonts w:ascii="Arial" w:eastAsia="SimSun" w:hAnsi="Arial" w:cs="Arial"/>
          <w:b/>
        </w:rPr>
        <w:t xml:space="preserve">“El Proveedor” </w:t>
      </w:r>
      <w:r w:rsidRPr="00916ABE">
        <w:rPr>
          <w:rFonts w:ascii="Arial" w:eastAsia="SimSun" w:hAnsi="Arial" w:cs="Arial"/>
          <w:b/>
          <w:bCs/>
        </w:rPr>
        <w:t>30</w:t>
      </w:r>
      <w:r w:rsidRPr="00916ABE">
        <w:rPr>
          <w:rFonts w:ascii="Arial" w:eastAsia="SimSun" w:hAnsi="Arial" w:cs="Arial"/>
          <w:b/>
        </w:rPr>
        <w:t xml:space="preserve"> </w:t>
      </w:r>
      <w:r w:rsidRPr="00916ABE">
        <w:rPr>
          <w:rFonts w:ascii="Arial" w:eastAsia="SimSun" w:hAnsi="Arial" w:cs="Arial"/>
          <w:bCs/>
        </w:rPr>
        <w:t>días naturales previos a la fecha establecida para el inicio de la producción.</w:t>
      </w:r>
    </w:p>
    <w:p w14:paraId="73D6468E" w14:textId="77777777" w:rsidR="00916ABE" w:rsidRPr="00916ABE" w:rsidRDefault="00916ABE" w:rsidP="00916ABE">
      <w:pPr>
        <w:jc w:val="both"/>
        <w:rPr>
          <w:rFonts w:ascii="Arial" w:eastAsia="SimSun" w:hAnsi="Arial" w:cs="Arial"/>
          <w:bCs/>
        </w:rPr>
      </w:pPr>
    </w:p>
    <w:p w14:paraId="7E5DB470"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Alcance</w:t>
      </w:r>
    </w:p>
    <w:p w14:paraId="6BE01A75"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El procedimiento deberá de ser aplicado, por el personal de la empresa en el proceso de producción, de igual forma </w:t>
      </w:r>
      <w:r w:rsidRPr="00916ABE">
        <w:rPr>
          <w:rFonts w:ascii="Arial" w:eastAsia="SimSun" w:hAnsi="Arial" w:cs="Arial"/>
          <w:b/>
        </w:rPr>
        <w:t>“El Proveedor”</w:t>
      </w:r>
      <w:r w:rsidRPr="00916ABE">
        <w:rPr>
          <w:rFonts w:ascii="Arial" w:eastAsia="SimSun" w:hAnsi="Arial" w:cs="Arial"/>
        </w:rPr>
        <w:t xml:space="preserve"> deberá considerar que personal de “</w:t>
      </w:r>
      <w:r w:rsidRPr="00916ABE">
        <w:rPr>
          <w:rFonts w:ascii="Arial" w:eastAsia="SimSun" w:hAnsi="Arial" w:cs="Arial"/>
          <w:b/>
        </w:rPr>
        <w:t>El Instituto</w:t>
      </w:r>
      <w:r w:rsidRPr="00916ABE">
        <w:rPr>
          <w:rFonts w:ascii="Arial" w:eastAsia="SimSun" w:hAnsi="Arial" w:cs="Arial"/>
        </w:rPr>
        <w:t>” supervisará el cumplimiento de los criterios en el aseguramiento de la calidad de cada etapa del proceso de producción de las CPV en el CPC.</w:t>
      </w:r>
    </w:p>
    <w:p w14:paraId="0F63D864" w14:textId="77777777" w:rsidR="00916ABE" w:rsidRPr="00916ABE" w:rsidRDefault="00916ABE" w:rsidP="00916ABE">
      <w:pPr>
        <w:tabs>
          <w:tab w:val="left" w:pos="0"/>
        </w:tabs>
        <w:jc w:val="both"/>
        <w:rPr>
          <w:rFonts w:ascii="Arial" w:eastAsia="SimSun" w:hAnsi="Arial" w:cs="Arial"/>
        </w:rPr>
      </w:pPr>
    </w:p>
    <w:p w14:paraId="04713EBC" w14:textId="77777777" w:rsidR="00916ABE" w:rsidRPr="00916ABE" w:rsidRDefault="00916ABE" w:rsidP="00916ABE">
      <w:pPr>
        <w:tabs>
          <w:tab w:val="left" w:pos="0"/>
        </w:tabs>
        <w:jc w:val="both"/>
        <w:rPr>
          <w:rFonts w:ascii="Arial" w:eastAsia="SimSun" w:hAnsi="Arial" w:cs="Arial"/>
          <w:b/>
        </w:rPr>
      </w:pPr>
      <w:r w:rsidRPr="00916ABE">
        <w:rPr>
          <w:rFonts w:ascii="Arial" w:eastAsia="SimSun" w:hAnsi="Arial" w:cs="Arial"/>
          <w:b/>
        </w:rPr>
        <w:t>Descripción</w:t>
      </w:r>
    </w:p>
    <w:p w14:paraId="078073F0" w14:textId="77777777" w:rsidR="00916ABE" w:rsidRPr="00916ABE" w:rsidRDefault="00916ABE" w:rsidP="00916ABE">
      <w:pPr>
        <w:tabs>
          <w:tab w:val="left" w:pos="0"/>
        </w:tabs>
        <w:jc w:val="both"/>
        <w:rPr>
          <w:rFonts w:ascii="Arial" w:eastAsia="SimSun" w:hAnsi="Arial" w:cs="Arial"/>
        </w:rPr>
      </w:pPr>
      <w:r w:rsidRPr="00916ABE">
        <w:rPr>
          <w:rFonts w:ascii="Arial" w:eastAsia="SimSun" w:hAnsi="Arial" w:cs="Arial"/>
        </w:rPr>
        <w:t xml:space="preserve">El presente procedimiento establece los criterios que se aplicarán para el </w:t>
      </w:r>
      <w:r w:rsidRPr="00916ABE">
        <w:rPr>
          <w:rFonts w:ascii="Arial" w:eastAsia="SimSun" w:hAnsi="Arial" w:cs="Arial"/>
          <w:lang w:eastAsia="es-MX"/>
        </w:rPr>
        <w:t>Control de Calidad</w:t>
      </w:r>
      <w:r w:rsidRPr="00916ABE">
        <w:rPr>
          <w:rFonts w:ascii="Arial" w:eastAsia="SimSun" w:hAnsi="Arial" w:cs="Arial"/>
        </w:rPr>
        <w:t xml:space="preserve"> de las CPV que serán producidas por </w:t>
      </w:r>
      <w:r w:rsidRPr="00916ABE">
        <w:rPr>
          <w:rFonts w:ascii="Arial" w:eastAsia="SimSun" w:hAnsi="Arial" w:cs="Arial"/>
          <w:b/>
        </w:rPr>
        <w:t>“El Proveedor”</w:t>
      </w:r>
      <w:r w:rsidRPr="00916ABE">
        <w:rPr>
          <w:rFonts w:ascii="Arial" w:eastAsia="SimSun" w:hAnsi="Arial" w:cs="Arial"/>
        </w:rPr>
        <w:t>, asimismo aquellas CPV que no cumplan con dichos criterios serán motivo de rechazo, implicando el reproceso correspondiente.</w:t>
      </w:r>
    </w:p>
    <w:p w14:paraId="65EC7628" w14:textId="77777777" w:rsidR="00916ABE" w:rsidRPr="00916ABE" w:rsidRDefault="00916ABE" w:rsidP="00916ABE">
      <w:pPr>
        <w:tabs>
          <w:tab w:val="left" w:pos="0"/>
        </w:tabs>
        <w:jc w:val="both"/>
        <w:rPr>
          <w:rFonts w:ascii="Arial" w:eastAsia="SimSun" w:hAnsi="Arial" w:cs="Arial"/>
        </w:rPr>
      </w:pPr>
    </w:p>
    <w:p w14:paraId="3B7DD0AC" w14:textId="77777777" w:rsidR="00916ABE" w:rsidRPr="00916ABE" w:rsidRDefault="00916ABE" w:rsidP="00916ABE">
      <w:pPr>
        <w:tabs>
          <w:tab w:val="left" w:pos="0"/>
        </w:tabs>
        <w:jc w:val="both"/>
        <w:rPr>
          <w:rFonts w:ascii="Arial" w:eastAsia="SimSun" w:hAnsi="Arial" w:cs="Arial"/>
          <w:b/>
        </w:rPr>
      </w:pPr>
      <w:r w:rsidRPr="00916ABE">
        <w:rPr>
          <w:rFonts w:ascii="Arial" w:eastAsia="SimSun" w:hAnsi="Arial" w:cs="Arial"/>
        </w:rPr>
        <w:t xml:space="preserve">A continuación, se presenta una </w:t>
      </w:r>
      <w:r w:rsidRPr="00916ABE">
        <w:rPr>
          <w:rFonts w:ascii="Arial" w:eastAsia="SimSun" w:hAnsi="Arial" w:cs="Arial"/>
          <w:b/>
        </w:rPr>
        <w:t>descripción general del procedimiento de Control de Calidad.</w:t>
      </w:r>
    </w:p>
    <w:p w14:paraId="64BB1ECA" w14:textId="77777777" w:rsidR="00916ABE" w:rsidRPr="00916ABE" w:rsidRDefault="00916ABE" w:rsidP="00916ABE">
      <w:pPr>
        <w:jc w:val="both"/>
        <w:rPr>
          <w:rFonts w:ascii="Arial" w:eastAsia="SimSun" w:hAnsi="Arial" w:cs="Arial"/>
          <w:bCs/>
        </w:rPr>
      </w:pPr>
    </w:p>
    <w:p w14:paraId="79991015" w14:textId="77777777" w:rsidR="00916ABE" w:rsidRPr="00916ABE" w:rsidRDefault="00916ABE">
      <w:pPr>
        <w:numPr>
          <w:ilvl w:val="0"/>
          <w:numId w:val="218"/>
        </w:numPr>
        <w:ind w:hanging="218"/>
        <w:contextualSpacing/>
        <w:jc w:val="both"/>
        <w:rPr>
          <w:rFonts w:ascii="Arial" w:eastAsia="SimSun" w:hAnsi="Arial" w:cs="Arial"/>
          <w:b/>
          <w:snapToGrid w:val="0"/>
        </w:rPr>
      </w:pPr>
      <w:r w:rsidRPr="00916ABE">
        <w:rPr>
          <w:rFonts w:ascii="Arial" w:eastAsia="SimSun" w:hAnsi="Arial" w:cs="Arial"/>
          <w:b/>
          <w:snapToGrid w:val="0"/>
        </w:rPr>
        <w:t>Ubicación de elementos contenidos en la CPV.</w:t>
      </w:r>
    </w:p>
    <w:p w14:paraId="000AFAA1" w14:textId="77777777" w:rsidR="00916ABE" w:rsidRPr="00916ABE" w:rsidRDefault="00916ABE" w:rsidP="00916ABE">
      <w:pPr>
        <w:widowControl w:val="0"/>
        <w:ind w:left="360"/>
        <w:contextualSpacing/>
        <w:jc w:val="both"/>
        <w:rPr>
          <w:rFonts w:ascii="Arial" w:eastAsia="SimSun" w:hAnsi="Arial" w:cs="Arial"/>
          <w:snapToGrid w:val="0"/>
        </w:rPr>
      </w:pPr>
    </w:p>
    <w:p w14:paraId="403DB5D9" w14:textId="77777777" w:rsidR="00916ABE" w:rsidRPr="00916ABE" w:rsidRDefault="00916ABE" w:rsidP="00916ABE">
      <w:pPr>
        <w:jc w:val="both"/>
        <w:rPr>
          <w:rFonts w:ascii="Arial" w:eastAsia="SimSun" w:hAnsi="Arial" w:cs="Arial"/>
          <w:b/>
        </w:rPr>
      </w:pPr>
      <w:r w:rsidRPr="00916ABE">
        <w:rPr>
          <w:rFonts w:ascii="Arial" w:eastAsia="SimSun" w:hAnsi="Arial" w:cs="Arial"/>
          <w:b/>
        </w:rPr>
        <w:t>Elementos de información contenidos en la CPV.</w:t>
      </w:r>
    </w:p>
    <w:p w14:paraId="1A762AFD" w14:textId="77777777" w:rsidR="00916ABE" w:rsidRPr="00916ABE" w:rsidRDefault="00916ABE" w:rsidP="00916ABE">
      <w:pPr>
        <w:jc w:val="both"/>
        <w:rPr>
          <w:rFonts w:ascii="Arial" w:eastAsia="SimSun" w:hAnsi="Arial" w:cs="Arial"/>
          <w:b/>
        </w:rPr>
      </w:pPr>
    </w:p>
    <w:p w14:paraId="425BF544" w14:textId="77777777" w:rsidR="00916ABE" w:rsidRPr="00916ABE" w:rsidRDefault="00916ABE" w:rsidP="00916ABE">
      <w:pPr>
        <w:keepNext/>
        <w:jc w:val="center"/>
        <w:rPr>
          <w:rFonts w:ascii="Arial" w:eastAsia="SimSun" w:hAnsi="Arial" w:cs="Arial"/>
        </w:rPr>
      </w:pPr>
      <w:r w:rsidRPr="00916ABE">
        <w:rPr>
          <w:rFonts w:ascii="Arial" w:eastAsia="SimSun" w:hAnsi="Arial" w:cs="Arial"/>
          <w:b/>
          <w:noProof/>
        </w:rPr>
        <w:drawing>
          <wp:inline distT="0" distB="0" distL="0" distR="0" wp14:anchorId="49110374" wp14:editId="770B7391">
            <wp:extent cx="4469642" cy="2613171"/>
            <wp:effectExtent l="0" t="0" r="7620" b="0"/>
            <wp:docPr id="31592560" name="Imagen 4"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560" name="Imagen 4" descr="Imagen que contiene Texto&#10;&#10;El contenido generado por IA puede ser incorrecto."/>
                    <pic:cNvPicPr/>
                  </pic:nvPicPr>
                  <pic:blipFill>
                    <a:blip r:embed="rId54"/>
                    <a:stretch>
                      <a:fillRect/>
                    </a:stretch>
                  </pic:blipFill>
                  <pic:spPr>
                    <a:xfrm>
                      <a:off x="0" y="0"/>
                      <a:ext cx="4469642" cy="2613171"/>
                    </a:xfrm>
                    <a:prstGeom prst="rect">
                      <a:avLst/>
                    </a:prstGeom>
                  </pic:spPr>
                </pic:pic>
              </a:graphicData>
            </a:graphic>
          </wp:inline>
        </w:drawing>
      </w:r>
    </w:p>
    <w:p w14:paraId="5CDD04DF" w14:textId="35F1C9C4" w:rsidR="00916ABE" w:rsidRPr="00916ABE" w:rsidRDefault="00916ABE" w:rsidP="00916ABE">
      <w:pPr>
        <w:jc w:val="center"/>
        <w:rPr>
          <w:rFonts w:ascii="Arial" w:eastAsia="SimSun" w:hAnsi="Arial" w:cs="Arial"/>
        </w:rPr>
      </w:pPr>
      <w:bookmarkStart w:id="2062" w:name="_Toc531406921"/>
      <w:bookmarkStart w:id="2063" w:name="_Toc207450706"/>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19</w:t>
      </w:r>
      <w:r w:rsidRPr="00916ABE">
        <w:rPr>
          <w:rFonts w:ascii="Arial" w:eastAsia="SimSun" w:hAnsi="Arial" w:cs="Arial"/>
        </w:rPr>
        <w:fldChar w:fldCharType="end"/>
      </w:r>
      <w:r w:rsidRPr="00916ABE">
        <w:rPr>
          <w:rFonts w:ascii="Arial" w:eastAsia="SimSun" w:hAnsi="Arial" w:cs="Arial"/>
        </w:rPr>
        <w:t>. Ubicación de los elementos de información</w:t>
      </w:r>
      <w:bookmarkEnd w:id="2062"/>
      <w:r w:rsidRPr="00916ABE">
        <w:rPr>
          <w:rFonts w:ascii="Arial" w:eastAsia="SimSun" w:hAnsi="Arial" w:cs="Arial"/>
        </w:rPr>
        <w:t>.</w:t>
      </w:r>
      <w:bookmarkEnd w:id="2063"/>
    </w:p>
    <w:p w14:paraId="2610D0AE" w14:textId="77777777" w:rsidR="00916ABE" w:rsidRPr="00916ABE" w:rsidRDefault="00916ABE" w:rsidP="00916ABE">
      <w:pPr>
        <w:jc w:val="both"/>
        <w:rPr>
          <w:rFonts w:ascii="Arial" w:eastAsia="SimSun" w:hAnsi="Arial" w:cs="Arial"/>
          <w:b/>
        </w:rPr>
      </w:pPr>
    </w:p>
    <w:p w14:paraId="6E226BBD" w14:textId="77777777" w:rsidR="00916ABE" w:rsidRPr="00916ABE" w:rsidRDefault="00916ABE" w:rsidP="00916ABE">
      <w:pPr>
        <w:jc w:val="both"/>
        <w:rPr>
          <w:rFonts w:ascii="Arial" w:eastAsia="SimSun" w:hAnsi="Arial" w:cs="Arial"/>
          <w:b/>
        </w:rPr>
      </w:pPr>
      <w:r w:rsidRPr="00916ABE">
        <w:rPr>
          <w:rFonts w:ascii="Arial" w:eastAsia="SimSun" w:hAnsi="Arial" w:cs="Arial"/>
          <w:b/>
        </w:rPr>
        <w:t>Elementos de seguridad contenidos en la CPV</w:t>
      </w:r>
    </w:p>
    <w:p w14:paraId="398C2B45" w14:textId="77777777" w:rsidR="00916ABE" w:rsidRPr="00916ABE" w:rsidRDefault="00916ABE" w:rsidP="00916ABE">
      <w:pPr>
        <w:jc w:val="both"/>
        <w:rPr>
          <w:rFonts w:ascii="Arial" w:eastAsia="SimSun" w:hAnsi="Arial" w:cs="Arial"/>
          <w:b/>
        </w:rPr>
      </w:pPr>
    </w:p>
    <w:p w14:paraId="5164C869" w14:textId="77777777" w:rsidR="00916ABE" w:rsidRPr="00916ABE" w:rsidRDefault="00916ABE" w:rsidP="00916ABE">
      <w:pPr>
        <w:jc w:val="center"/>
        <w:rPr>
          <w:rFonts w:ascii="Arial" w:eastAsia="SimSun" w:hAnsi="Arial" w:cs="Arial"/>
        </w:rPr>
      </w:pPr>
      <w:bookmarkStart w:id="2064" w:name="_Toc531406922"/>
      <w:r w:rsidRPr="00916ABE">
        <w:rPr>
          <w:rFonts w:ascii="Arial" w:eastAsia="SimSun" w:hAnsi="Arial" w:cs="Arial"/>
          <w:noProof/>
        </w:rPr>
        <w:drawing>
          <wp:inline distT="0" distB="0" distL="0" distR="0" wp14:anchorId="1DB016BE" wp14:editId="0D5D6748">
            <wp:extent cx="5337274" cy="3071600"/>
            <wp:effectExtent l="0" t="0" r="0" b="0"/>
            <wp:docPr id="1045545060" name="Imagen 1" descr="Interfaz de usuario gráfica,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545060" name="Imagen 1" descr="Interfaz de usuario gráfica, Sitio web&#10;&#10;El contenido generado por IA puede ser incorrecto."/>
                    <pic:cNvPicPr/>
                  </pic:nvPicPr>
                  <pic:blipFill>
                    <a:blip r:embed="rId55"/>
                    <a:stretch>
                      <a:fillRect/>
                    </a:stretch>
                  </pic:blipFill>
                  <pic:spPr>
                    <a:xfrm>
                      <a:off x="0" y="0"/>
                      <a:ext cx="5351188" cy="3079607"/>
                    </a:xfrm>
                    <a:prstGeom prst="rect">
                      <a:avLst/>
                    </a:prstGeom>
                  </pic:spPr>
                </pic:pic>
              </a:graphicData>
            </a:graphic>
          </wp:inline>
        </w:drawing>
      </w:r>
    </w:p>
    <w:p w14:paraId="226955E3" w14:textId="68DB23B1" w:rsidR="00916ABE" w:rsidRPr="00916ABE" w:rsidRDefault="00916ABE" w:rsidP="00916ABE">
      <w:pPr>
        <w:jc w:val="center"/>
        <w:rPr>
          <w:rFonts w:ascii="Arial" w:eastAsia="SimSun" w:hAnsi="Arial" w:cs="Arial"/>
        </w:rPr>
      </w:pPr>
      <w:bookmarkStart w:id="2065" w:name="_Toc207450707"/>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20</w:t>
      </w:r>
      <w:r w:rsidRPr="00916ABE">
        <w:rPr>
          <w:rFonts w:ascii="Arial" w:eastAsia="SimSun" w:hAnsi="Arial" w:cs="Arial"/>
        </w:rPr>
        <w:fldChar w:fldCharType="end"/>
      </w:r>
      <w:r w:rsidRPr="00916ABE">
        <w:rPr>
          <w:rFonts w:ascii="Arial" w:eastAsia="SimSun" w:hAnsi="Arial" w:cs="Arial"/>
        </w:rPr>
        <w:t>. Ubicación de los elementos de seguridad en el Anverso</w:t>
      </w:r>
      <w:bookmarkEnd w:id="2064"/>
      <w:r w:rsidRPr="00916ABE">
        <w:rPr>
          <w:rFonts w:ascii="Arial" w:eastAsia="SimSun" w:hAnsi="Arial" w:cs="Arial"/>
        </w:rPr>
        <w:t>.</w:t>
      </w:r>
      <w:bookmarkEnd w:id="2065"/>
    </w:p>
    <w:p w14:paraId="3E10B4F7" w14:textId="77777777" w:rsidR="00916ABE" w:rsidRPr="00916ABE" w:rsidRDefault="00916ABE" w:rsidP="00916ABE">
      <w:pPr>
        <w:rPr>
          <w:rFonts w:eastAsia="SimSun"/>
        </w:rPr>
      </w:pPr>
    </w:p>
    <w:p w14:paraId="21FB36DB" w14:textId="77777777" w:rsidR="00916ABE" w:rsidRPr="00916ABE" w:rsidRDefault="00916ABE" w:rsidP="00916ABE">
      <w:pPr>
        <w:rPr>
          <w:rFonts w:eastAsia="SimSun"/>
        </w:rPr>
      </w:pPr>
    </w:p>
    <w:p w14:paraId="3D744234" w14:textId="77777777" w:rsidR="00916ABE" w:rsidRPr="00916ABE" w:rsidRDefault="00916ABE" w:rsidP="00916ABE">
      <w:pPr>
        <w:rPr>
          <w:rFonts w:eastAsia="SimSun"/>
        </w:rPr>
      </w:pPr>
    </w:p>
    <w:p w14:paraId="301CAC25" w14:textId="77777777" w:rsidR="00916ABE" w:rsidRPr="00916ABE" w:rsidRDefault="00916ABE" w:rsidP="00916ABE">
      <w:pPr>
        <w:keepNext/>
        <w:ind w:left="284" w:firstLine="284"/>
        <w:jc w:val="both"/>
        <w:rPr>
          <w:rFonts w:ascii="Arial" w:eastAsia="SimSun" w:hAnsi="Arial" w:cs="Arial"/>
        </w:rPr>
      </w:pPr>
    </w:p>
    <w:p w14:paraId="5704C674" w14:textId="77777777" w:rsidR="00916ABE" w:rsidRPr="00916ABE" w:rsidRDefault="00916ABE" w:rsidP="00916ABE">
      <w:pPr>
        <w:keepNext/>
        <w:ind w:left="284" w:firstLine="284"/>
        <w:jc w:val="both"/>
        <w:rPr>
          <w:rFonts w:ascii="Arial" w:eastAsia="SimSun" w:hAnsi="Arial" w:cs="Arial"/>
        </w:rPr>
      </w:pPr>
      <w:r w:rsidRPr="00916ABE">
        <w:rPr>
          <w:rFonts w:ascii="Arial" w:eastAsia="SimSun" w:hAnsi="Arial" w:cs="Arial"/>
          <w:noProof/>
        </w:rPr>
        <w:drawing>
          <wp:inline distT="0" distB="0" distL="0" distR="0" wp14:anchorId="51FC2110" wp14:editId="534FF452">
            <wp:extent cx="5709920" cy="1675130"/>
            <wp:effectExtent l="0" t="0" r="5080" b="1270"/>
            <wp:docPr id="339456018" name="Imagen 4"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456018" name="Imagen 4" descr="Código QR&#10;&#10;El contenido generado por IA puede ser incorrecto."/>
                    <pic:cNvPicPr/>
                  </pic:nvPicPr>
                  <pic:blipFill>
                    <a:blip r:embed="rId56"/>
                    <a:stretch>
                      <a:fillRect/>
                    </a:stretch>
                  </pic:blipFill>
                  <pic:spPr>
                    <a:xfrm>
                      <a:off x="0" y="0"/>
                      <a:ext cx="5709920" cy="1675130"/>
                    </a:xfrm>
                    <a:prstGeom prst="rect">
                      <a:avLst/>
                    </a:prstGeom>
                  </pic:spPr>
                </pic:pic>
              </a:graphicData>
            </a:graphic>
          </wp:inline>
        </w:drawing>
      </w:r>
    </w:p>
    <w:p w14:paraId="6D3E4720" w14:textId="14A5ABC5" w:rsidR="00916ABE" w:rsidRPr="00916ABE" w:rsidRDefault="00916ABE" w:rsidP="00916ABE">
      <w:pPr>
        <w:jc w:val="center"/>
        <w:rPr>
          <w:rFonts w:ascii="Arial" w:eastAsia="SimSun" w:hAnsi="Arial" w:cs="Arial"/>
        </w:rPr>
      </w:pPr>
      <w:bookmarkStart w:id="2066" w:name="_Toc531406923"/>
      <w:bookmarkStart w:id="2067" w:name="_Toc207450708"/>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21</w:t>
      </w:r>
      <w:r w:rsidRPr="00916ABE">
        <w:rPr>
          <w:rFonts w:ascii="Arial" w:eastAsia="SimSun" w:hAnsi="Arial" w:cs="Arial"/>
        </w:rPr>
        <w:fldChar w:fldCharType="end"/>
      </w:r>
      <w:r w:rsidRPr="00916ABE">
        <w:rPr>
          <w:rFonts w:ascii="Arial" w:eastAsia="SimSun" w:hAnsi="Arial" w:cs="Arial"/>
        </w:rPr>
        <w:t>. Ubicación de los elementos de seguridad en el Reverso</w:t>
      </w:r>
      <w:bookmarkEnd w:id="2066"/>
      <w:r w:rsidRPr="00916ABE">
        <w:rPr>
          <w:rFonts w:ascii="Arial" w:eastAsia="SimSun" w:hAnsi="Arial" w:cs="Arial"/>
        </w:rPr>
        <w:t>.</w:t>
      </w:r>
      <w:bookmarkEnd w:id="2067"/>
    </w:p>
    <w:p w14:paraId="093B818D" w14:textId="77777777" w:rsidR="00916ABE" w:rsidRPr="00916ABE" w:rsidRDefault="00916ABE" w:rsidP="00916ABE">
      <w:pPr>
        <w:jc w:val="both"/>
        <w:rPr>
          <w:rFonts w:ascii="Arial" w:eastAsia="SimSun" w:hAnsi="Arial" w:cs="Arial"/>
          <w:lang w:eastAsia="en-US"/>
        </w:rPr>
      </w:pPr>
    </w:p>
    <w:p w14:paraId="4AE5B97E" w14:textId="77777777" w:rsidR="00916ABE" w:rsidRPr="00916ABE" w:rsidRDefault="00916ABE" w:rsidP="00916ABE">
      <w:pPr>
        <w:jc w:val="both"/>
        <w:rPr>
          <w:rFonts w:ascii="Arial" w:eastAsia="SimSun" w:hAnsi="Arial" w:cs="Arial"/>
          <w:b/>
        </w:rPr>
      </w:pPr>
      <w:r w:rsidRPr="00916ABE">
        <w:rPr>
          <w:rFonts w:ascii="Arial" w:eastAsia="SimSun" w:hAnsi="Arial" w:cs="Arial"/>
          <w:b/>
        </w:rPr>
        <w:t>Elementos de control contenidos en la CPV.</w:t>
      </w:r>
    </w:p>
    <w:p w14:paraId="6A09E43F" w14:textId="77777777" w:rsidR="00916ABE" w:rsidRPr="00916ABE" w:rsidRDefault="00916ABE" w:rsidP="00916ABE">
      <w:pPr>
        <w:jc w:val="both"/>
        <w:rPr>
          <w:rFonts w:ascii="Arial" w:eastAsia="SimSun" w:hAnsi="Arial" w:cs="Arial"/>
          <w:b/>
        </w:rPr>
      </w:pPr>
    </w:p>
    <w:p w14:paraId="18863E0C" w14:textId="77777777" w:rsidR="00916ABE" w:rsidRPr="00916ABE" w:rsidRDefault="00916ABE" w:rsidP="00916ABE">
      <w:pPr>
        <w:keepNext/>
        <w:jc w:val="center"/>
        <w:rPr>
          <w:rFonts w:ascii="Arial" w:eastAsia="SimSun" w:hAnsi="Arial" w:cs="Arial"/>
        </w:rPr>
      </w:pPr>
      <w:r w:rsidRPr="00916ABE">
        <w:rPr>
          <w:rFonts w:ascii="Arial" w:eastAsia="SimSun" w:hAnsi="Arial" w:cs="Arial"/>
          <w:b/>
          <w:noProof/>
        </w:rPr>
        <w:drawing>
          <wp:inline distT="0" distB="0" distL="0" distR="0" wp14:anchorId="582B4402" wp14:editId="3D5CCC59">
            <wp:extent cx="5715635" cy="3576955"/>
            <wp:effectExtent l="0" t="0" r="0" b="4445"/>
            <wp:docPr id="1559861753" name="Imagen 6" descr="Imagen que contiene 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861753" name="Imagen 6" descr="Imagen que contiene Código QR&#10;&#10;El contenido generado por IA puede ser incorrecto."/>
                    <pic:cNvPicPr/>
                  </pic:nvPicPr>
                  <pic:blipFill>
                    <a:blip r:embed="rId57"/>
                    <a:stretch>
                      <a:fillRect/>
                    </a:stretch>
                  </pic:blipFill>
                  <pic:spPr>
                    <a:xfrm>
                      <a:off x="0" y="0"/>
                      <a:ext cx="5715635" cy="3576955"/>
                    </a:xfrm>
                    <a:prstGeom prst="rect">
                      <a:avLst/>
                    </a:prstGeom>
                  </pic:spPr>
                </pic:pic>
              </a:graphicData>
            </a:graphic>
          </wp:inline>
        </w:drawing>
      </w:r>
    </w:p>
    <w:p w14:paraId="7107212E" w14:textId="471B344B" w:rsidR="00916ABE" w:rsidRPr="00916ABE" w:rsidRDefault="00916ABE" w:rsidP="00916ABE">
      <w:pPr>
        <w:jc w:val="center"/>
        <w:rPr>
          <w:rFonts w:ascii="Arial" w:eastAsia="SimSun" w:hAnsi="Arial" w:cs="Arial"/>
        </w:rPr>
      </w:pPr>
      <w:bookmarkStart w:id="2068" w:name="_Toc531406924"/>
      <w:bookmarkStart w:id="2069" w:name="_Toc199505517"/>
      <w:bookmarkStart w:id="2070" w:name="_Toc207450709"/>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22</w:t>
      </w:r>
      <w:r w:rsidRPr="00916ABE">
        <w:rPr>
          <w:rFonts w:ascii="Arial" w:eastAsia="SimSun" w:hAnsi="Arial" w:cs="Arial"/>
        </w:rPr>
        <w:fldChar w:fldCharType="end"/>
      </w:r>
      <w:r w:rsidRPr="00916ABE">
        <w:rPr>
          <w:rFonts w:ascii="Arial" w:eastAsia="SimSun" w:hAnsi="Arial" w:cs="Arial"/>
        </w:rPr>
        <w:t>. Ubicación de elementos de control</w:t>
      </w:r>
      <w:bookmarkEnd w:id="2068"/>
      <w:r w:rsidRPr="00916ABE">
        <w:rPr>
          <w:rFonts w:ascii="Arial" w:eastAsia="SimSun" w:hAnsi="Arial" w:cs="Arial"/>
        </w:rPr>
        <w:t>.</w:t>
      </w:r>
      <w:bookmarkEnd w:id="2069"/>
      <w:bookmarkEnd w:id="2070"/>
    </w:p>
    <w:p w14:paraId="3990E536" w14:textId="77777777" w:rsidR="00916ABE" w:rsidRPr="00916ABE" w:rsidRDefault="00916ABE" w:rsidP="00916ABE">
      <w:pPr>
        <w:rPr>
          <w:rFonts w:ascii="Arial" w:eastAsia="SimSun" w:hAnsi="Arial" w:cs="Arial"/>
        </w:rPr>
      </w:pPr>
    </w:p>
    <w:p w14:paraId="06B61A11" w14:textId="77777777" w:rsidR="00916ABE" w:rsidRPr="00916ABE" w:rsidRDefault="00916ABE">
      <w:pPr>
        <w:numPr>
          <w:ilvl w:val="0"/>
          <w:numId w:val="218"/>
        </w:numPr>
        <w:contextualSpacing/>
        <w:jc w:val="both"/>
        <w:rPr>
          <w:rFonts w:ascii="Arial" w:eastAsia="SimSun" w:hAnsi="Arial" w:cs="Arial"/>
          <w:b/>
          <w:snapToGrid w:val="0"/>
        </w:rPr>
      </w:pPr>
      <w:r w:rsidRPr="00916ABE">
        <w:rPr>
          <w:rFonts w:ascii="Arial" w:eastAsia="SimSun" w:hAnsi="Arial" w:cs="Arial"/>
          <w:b/>
          <w:snapToGrid w:val="0"/>
        </w:rPr>
        <w:t>Medidas físicas de la CPV.</w:t>
      </w:r>
    </w:p>
    <w:p w14:paraId="1312C2AA" w14:textId="77777777" w:rsidR="00916ABE" w:rsidRPr="00916ABE" w:rsidRDefault="00916ABE" w:rsidP="00916ABE">
      <w:pPr>
        <w:jc w:val="both"/>
        <w:rPr>
          <w:rFonts w:ascii="Arial" w:eastAsia="SimSun" w:hAnsi="Arial" w:cs="Arial"/>
          <w:b/>
          <w:bCs/>
        </w:rPr>
      </w:pPr>
    </w:p>
    <w:tbl>
      <w:tblPr>
        <w:tblW w:w="51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3129"/>
        <w:gridCol w:w="2032"/>
      </w:tblGrid>
      <w:tr w:rsidR="00916ABE" w:rsidRPr="00916ABE" w14:paraId="7DA549E3" w14:textId="77777777" w:rsidTr="00B73D10">
        <w:trPr>
          <w:trHeight w:val="365"/>
          <w:jc w:val="center"/>
        </w:trPr>
        <w:tc>
          <w:tcPr>
            <w:tcW w:w="312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1C2A7FB"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Característica</w:t>
            </w:r>
          </w:p>
        </w:tc>
        <w:tc>
          <w:tcPr>
            <w:tcW w:w="203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3B3392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Dimensiones</w:t>
            </w:r>
          </w:p>
        </w:tc>
      </w:tr>
      <w:tr w:rsidR="00916ABE" w:rsidRPr="00916ABE" w14:paraId="3C2D345C" w14:textId="77777777" w:rsidTr="00B73D10">
        <w:trPr>
          <w:jc w:val="center"/>
        </w:trPr>
        <w:tc>
          <w:tcPr>
            <w:tcW w:w="3128" w:type="dxa"/>
            <w:tcBorders>
              <w:top w:val="single" w:sz="4" w:space="0" w:color="000000"/>
              <w:left w:val="single" w:sz="4" w:space="0" w:color="000000"/>
              <w:bottom w:val="single" w:sz="4" w:space="0" w:color="000000"/>
              <w:right w:val="single" w:sz="4" w:space="0" w:color="000000"/>
            </w:tcBorders>
          </w:tcPr>
          <w:p w14:paraId="491081CD"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Espesor</w:t>
            </w:r>
          </w:p>
        </w:tc>
        <w:tc>
          <w:tcPr>
            <w:tcW w:w="2032" w:type="dxa"/>
            <w:tcBorders>
              <w:top w:val="single" w:sz="4" w:space="0" w:color="000000"/>
              <w:left w:val="single" w:sz="4" w:space="0" w:color="000000"/>
              <w:bottom w:val="single" w:sz="4" w:space="0" w:color="000000"/>
              <w:right w:val="single" w:sz="4" w:space="0" w:color="000000"/>
            </w:tcBorders>
          </w:tcPr>
          <w:p w14:paraId="19506486"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0.76 mm.</w:t>
            </w:r>
          </w:p>
        </w:tc>
      </w:tr>
      <w:tr w:rsidR="00916ABE" w:rsidRPr="00916ABE" w14:paraId="7F4F39DF" w14:textId="77777777" w:rsidTr="00B73D10">
        <w:trPr>
          <w:jc w:val="center"/>
        </w:trPr>
        <w:tc>
          <w:tcPr>
            <w:tcW w:w="3128" w:type="dxa"/>
            <w:tcBorders>
              <w:top w:val="single" w:sz="4" w:space="0" w:color="000000"/>
              <w:left w:val="single" w:sz="4" w:space="0" w:color="000000"/>
              <w:bottom w:val="single" w:sz="4" w:space="0" w:color="000000"/>
              <w:right w:val="single" w:sz="4" w:space="0" w:color="000000"/>
            </w:tcBorders>
          </w:tcPr>
          <w:p w14:paraId="2D3E726F"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Largo</w:t>
            </w:r>
          </w:p>
        </w:tc>
        <w:tc>
          <w:tcPr>
            <w:tcW w:w="2032" w:type="dxa"/>
            <w:tcBorders>
              <w:top w:val="single" w:sz="4" w:space="0" w:color="000000"/>
              <w:left w:val="single" w:sz="4" w:space="0" w:color="000000"/>
              <w:bottom w:val="single" w:sz="4" w:space="0" w:color="000000"/>
              <w:right w:val="single" w:sz="4" w:space="0" w:color="000000"/>
            </w:tcBorders>
          </w:tcPr>
          <w:p w14:paraId="4FB8CAF7"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85.60 mm.</w:t>
            </w:r>
          </w:p>
        </w:tc>
      </w:tr>
      <w:tr w:rsidR="00916ABE" w:rsidRPr="00916ABE" w14:paraId="7F1779C7" w14:textId="77777777" w:rsidTr="00B73D10">
        <w:trPr>
          <w:jc w:val="center"/>
        </w:trPr>
        <w:tc>
          <w:tcPr>
            <w:tcW w:w="3128" w:type="dxa"/>
            <w:tcBorders>
              <w:top w:val="single" w:sz="4" w:space="0" w:color="000000"/>
              <w:left w:val="single" w:sz="4" w:space="0" w:color="000000"/>
              <w:bottom w:val="single" w:sz="4" w:space="0" w:color="000000"/>
              <w:right w:val="single" w:sz="4" w:space="0" w:color="000000"/>
            </w:tcBorders>
          </w:tcPr>
          <w:p w14:paraId="1D6C1F8B"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Ancho</w:t>
            </w:r>
          </w:p>
        </w:tc>
        <w:tc>
          <w:tcPr>
            <w:tcW w:w="2032" w:type="dxa"/>
            <w:tcBorders>
              <w:top w:val="single" w:sz="4" w:space="0" w:color="000000"/>
              <w:left w:val="single" w:sz="4" w:space="0" w:color="000000"/>
              <w:bottom w:val="single" w:sz="4" w:space="0" w:color="000000"/>
              <w:right w:val="single" w:sz="4" w:space="0" w:color="000000"/>
            </w:tcBorders>
          </w:tcPr>
          <w:p w14:paraId="5802D0F7" w14:textId="77777777" w:rsidR="00916ABE" w:rsidRPr="00916ABE" w:rsidRDefault="00916ABE" w:rsidP="00916ABE">
            <w:pPr>
              <w:keepNext/>
              <w:jc w:val="both"/>
              <w:rPr>
                <w:rFonts w:ascii="Arial" w:eastAsia="SimSun" w:hAnsi="Arial" w:cs="Arial"/>
                <w:lang w:eastAsia="es-MX"/>
              </w:rPr>
            </w:pPr>
            <w:r w:rsidRPr="00916ABE">
              <w:rPr>
                <w:rFonts w:ascii="Arial" w:eastAsia="SimSun" w:hAnsi="Arial" w:cs="Arial"/>
                <w:lang w:eastAsia="es-MX"/>
              </w:rPr>
              <w:t>53.98 mm.</w:t>
            </w:r>
          </w:p>
        </w:tc>
      </w:tr>
    </w:tbl>
    <w:p w14:paraId="42A7D6A2" w14:textId="18E52FF9" w:rsidR="00916ABE" w:rsidRPr="00916ABE" w:rsidRDefault="00916ABE" w:rsidP="00916ABE">
      <w:pPr>
        <w:jc w:val="center"/>
        <w:rPr>
          <w:rFonts w:ascii="Arial" w:eastAsia="SimSun" w:hAnsi="Arial" w:cs="Arial"/>
        </w:rPr>
      </w:pPr>
      <w:bookmarkStart w:id="2071" w:name="_Toc531406948"/>
      <w:bookmarkStart w:id="2072" w:name="_Toc199505557"/>
      <w:bookmarkStart w:id="2073" w:name="_Toc207450738"/>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18</w:t>
      </w:r>
      <w:r w:rsidRPr="00916ABE">
        <w:rPr>
          <w:rFonts w:ascii="Arial" w:eastAsia="SimSun" w:hAnsi="Arial" w:cs="Arial"/>
        </w:rPr>
        <w:fldChar w:fldCharType="end"/>
      </w:r>
      <w:r w:rsidRPr="00916ABE">
        <w:rPr>
          <w:rFonts w:ascii="Arial" w:eastAsia="SimSun" w:hAnsi="Arial" w:cs="Arial"/>
        </w:rPr>
        <w:t>. Medidas físicas de</w:t>
      </w:r>
      <w:bookmarkEnd w:id="2071"/>
      <w:r w:rsidRPr="00916ABE">
        <w:rPr>
          <w:rFonts w:ascii="Arial" w:eastAsia="SimSun" w:hAnsi="Arial" w:cs="Arial"/>
        </w:rPr>
        <w:t xml:space="preserve"> la CPV.</w:t>
      </w:r>
      <w:bookmarkEnd w:id="2072"/>
      <w:bookmarkEnd w:id="2073"/>
    </w:p>
    <w:p w14:paraId="3BE1CAC3" w14:textId="77777777" w:rsidR="00916ABE" w:rsidRPr="00916ABE" w:rsidRDefault="00916ABE" w:rsidP="00916ABE">
      <w:pPr>
        <w:rPr>
          <w:rFonts w:ascii="Arial" w:eastAsia="SimSun" w:hAnsi="Arial" w:cs="Arial"/>
        </w:rPr>
      </w:pPr>
    </w:p>
    <w:p w14:paraId="602C605F" w14:textId="77777777" w:rsidR="00916ABE" w:rsidRPr="00916ABE" w:rsidRDefault="00916ABE">
      <w:pPr>
        <w:numPr>
          <w:ilvl w:val="0"/>
          <w:numId w:val="218"/>
        </w:numPr>
        <w:contextualSpacing/>
        <w:jc w:val="both"/>
        <w:rPr>
          <w:rFonts w:ascii="Arial" w:eastAsia="SimSun" w:hAnsi="Arial" w:cs="Arial"/>
          <w:b/>
          <w:snapToGrid w:val="0"/>
        </w:rPr>
      </w:pPr>
      <w:r w:rsidRPr="00916ABE">
        <w:rPr>
          <w:rFonts w:ascii="Arial" w:eastAsia="SimSun" w:hAnsi="Arial" w:cs="Arial"/>
          <w:b/>
          <w:snapToGrid w:val="0"/>
        </w:rPr>
        <w:t>Elementos de seguridad ubicados en el Anverso.</w:t>
      </w:r>
    </w:p>
    <w:p w14:paraId="217A0BEF" w14:textId="77777777" w:rsidR="00916ABE" w:rsidRPr="00916ABE" w:rsidRDefault="00916ABE" w:rsidP="00916ABE">
      <w:pPr>
        <w:jc w:val="both"/>
        <w:rPr>
          <w:rFonts w:ascii="Arial" w:eastAsia="SimSun" w:hAnsi="Arial" w:cs="Arial"/>
        </w:rPr>
      </w:pPr>
    </w:p>
    <w:tbl>
      <w:tblPr>
        <w:tblW w:w="86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012"/>
        <w:gridCol w:w="5641"/>
      </w:tblGrid>
      <w:tr w:rsidR="00916ABE" w:rsidRPr="00916ABE" w14:paraId="400D95C1" w14:textId="77777777" w:rsidTr="00B73D10">
        <w:trPr>
          <w:trHeight w:val="473"/>
          <w:tblHeader/>
          <w:jc w:val="center"/>
        </w:trPr>
        <w:tc>
          <w:tcPr>
            <w:tcW w:w="301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228871F" w14:textId="77777777" w:rsidR="00916ABE" w:rsidRPr="00916ABE" w:rsidRDefault="00916ABE" w:rsidP="00916ABE">
            <w:pPr>
              <w:jc w:val="center"/>
              <w:rPr>
                <w:rFonts w:ascii="Arial" w:eastAsia="SimSun" w:hAnsi="Arial" w:cs="Arial"/>
                <w:b/>
              </w:rPr>
            </w:pPr>
            <w:r w:rsidRPr="00916ABE">
              <w:rPr>
                <w:rFonts w:ascii="Arial" w:eastAsia="SimSun" w:hAnsi="Arial" w:cs="Arial"/>
                <w:b/>
              </w:rPr>
              <w:lastRenderedPageBreak/>
              <w:t>Elemento de seguridad</w:t>
            </w:r>
          </w:p>
        </w:tc>
        <w:tc>
          <w:tcPr>
            <w:tcW w:w="564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7D48C0C" w14:textId="77777777" w:rsidR="00916ABE" w:rsidRPr="00916ABE" w:rsidRDefault="00916ABE" w:rsidP="00916ABE">
            <w:pPr>
              <w:jc w:val="center"/>
              <w:rPr>
                <w:rFonts w:ascii="Arial" w:eastAsia="SimSun" w:hAnsi="Arial" w:cs="Arial"/>
                <w:b/>
              </w:rPr>
            </w:pPr>
            <w:r w:rsidRPr="00916ABE">
              <w:rPr>
                <w:rFonts w:ascii="Arial" w:eastAsia="SimSun" w:hAnsi="Arial" w:cs="Arial"/>
                <w:b/>
              </w:rPr>
              <w:t>Descripción</w:t>
            </w:r>
          </w:p>
        </w:tc>
      </w:tr>
      <w:tr w:rsidR="00916ABE" w:rsidRPr="00916ABE" w14:paraId="34FF6385" w14:textId="77777777" w:rsidTr="00B73D10">
        <w:trPr>
          <w:trHeight w:val="65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6436EE7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Fotografía fantasma </w:t>
            </w:r>
          </w:p>
        </w:tc>
        <w:tc>
          <w:tcPr>
            <w:tcW w:w="5641" w:type="dxa"/>
            <w:tcBorders>
              <w:top w:val="single" w:sz="4" w:space="0" w:color="000000"/>
              <w:left w:val="single" w:sz="4" w:space="0" w:color="000000"/>
              <w:bottom w:val="single" w:sz="4" w:space="0" w:color="000000"/>
              <w:right w:val="single" w:sz="4" w:space="0" w:color="000000"/>
            </w:tcBorders>
          </w:tcPr>
          <w:p w14:paraId="2A666362"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Fotografía fantasma de las personas a color, integrada con datos variables ubicada en el lado derecho de la CPV.</w:t>
            </w:r>
          </w:p>
        </w:tc>
      </w:tr>
      <w:tr w:rsidR="00916ABE" w:rsidRPr="00916ABE" w14:paraId="11B4E586" w14:textId="77777777" w:rsidTr="00B73D10">
        <w:trPr>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4499B2A4" w14:textId="77777777" w:rsidR="00916ABE" w:rsidRPr="00916ABE" w:rsidRDefault="00916ABE" w:rsidP="00916ABE">
            <w:pPr>
              <w:jc w:val="both"/>
              <w:rPr>
                <w:rFonts w:ascii="Arial" w:eastAsia="SimSun" w:hAnsi="Arial" w:cs="Arial"/>
              </w:rPr>
            </w:pPr>
            <w:r w:rsidRPr="00916ABE">
              <w:rPr>
                <w:rFonts w:ascii="Arial" w:eastAsia="SimSun" w:hAnsi="Arial" w:cs="Arial"/>
              </w:rPr>
              <w:t>Elementos visibles bajo luz ultravioleta</w:t>
            </w:r>
          </w:p>
        </w:tc>
        <w:tc>
          <w:tcPr>
            <w:tcW w:w="5641" w:type="dxa"/>
            <w:tcBorders>
              <w:top w:val="single" w:sz="4" w:space="0" w:color="000000"/>
              <w:left w:val="single" w:sz="4" w:space="0" w:color="000000"/>
              <w:bottom w:val="single" w:sz="4" w:space="0" w:color="000000"/>
              <w:right w:val="single" w:sz="4" w:space="0" w:color="000000"/>
            </w:tcBorders>
          </w:tcPr>
          <w:p w14:paraId="576728CD"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Datos variables sobre el cuerpo de la CPV en forma horizontal y uniformemente se imprimirá: En dos líneas: El nombre Completo de la persona, Formato Único de Actualización y Recibo.</w:t>
            </w:r>
          </w:p>
          <w:p w14:paraId="2B95178A" w14:textId="77777777" w:rsidR="00916ABE" w:rsidRPr="00916ABE" w:rsidRDefault="00916ABE">
            <w:pPr>
              <w:numPr>
                <w:ilvl w:val="0"/>
                <w:numId w:val="197"/>
              </w:numPr>
              <w:ind w:left="453" w:hanging="357"/>
              <w:jc w:val="both"/>
              <w:rPr>
                <w:rFonts w:ascii="Arial" w:eastAsia="SimSun" w:hAnsi="Arial" w:cs="Arial"/>
              </w:rPr>
            </w:pPr>
            <w:r w:rsidRPr="00916ABE">
              <w:rPr>
                <w:rFonts w:ascii="Arial" w:eastAsia="SimSun" w:hAnsi="Arial" w:cs="Arial"/>
              </w:rPr>
              <w:t>Datos fijos sobre el cuerpo de la CPV, como son la silueta de la República Mexicana, logo del INE, leyenda México y Urna Electoral.</w:t>
            </w:r>
          </w:p>
        </w:tc>
      </w:tr>
      <w:tr w:rsidR="00916ABE" w:rsidRPr="00916ABE" w14:paraId="2F65D95C" w14:textId="77777777" w:rsidTr="00B73D10">
        <w:trPr>
          <w:trHeight w:val="661"/>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63D5F7BB" w14:textId="77777777" w:rsidR="00916ABE" w:rsidRPr="00916ABE" w:rsidRDefault="00916ABE" w:rsidP="00916ABE">
            <w:pPr>
              <w:jc w:val="both"/>
              <w:rPr>
                <w:rFonts w:ascii="Arial" w:eastAsia="SimSun" w:hAnsi="Arial" w:cs="Arial"/>
              </w:rPr>
            </w:pPr>
            <w:r w:rsidRPr="00916ABE">
              <w:rPr>
                <w:rFonts w:ascii="Arial" w:eastAsia="SimSun" w:hAnsi="Arial" w:cs="Arial"/>
              </w:rPr>
              <w:t>Imagen de seguridad</w:t>
            </w:r>
          </w:p>
        </w:tc>
        <w:tc>
          <w:tcPr>
            <w:tcW w:w="5641" w:type="dxa"/>
            <w:tcBorders>
              <w:top w:val="single" w:sz="4" w:space="0" w:color="000000"/>
              <w:left w:val="single" w:sz="4" w:space="0" w:color="000000"/>
              <w:bottom w:val="single" w:sz="4" w:space="0" w:color="000000"/>
              <w:right w:val="single" w:sz="4" w:space="0" w:color="000000"/>
            </w:tcBorders>
            <w:vAlign w:val="center"/>
          </w:tcPr>
          <w:p w14:paraId="228DA7AA" w14:textId="77777777" w:rsidR="00916ABE" w:rsidRPr="00916ABE" w:rsidRDefault="00916ABE">
            <w:pPr>
              <w:numPr>
                <w:ilvl w:val="0"/>
                <w:numId w:val="197"/>
              </w:numPr>
              <w:ind w:left="453" w:hanging="357"/>
              <w:jc w:val="both"/>
              <w:rPr>
                <w:rFonts w:ascii="Arial" w:eastAsia="SimSun" w:hAnsi="Arial" w:cs="Arial"/>
                <w:lang w:eastAsia="en-US"/>
              </w:rPr>
            </w:pPr>
            <w:r w:rsidRPr="00916ABE">
              <w:rPr>
                <w:rFonts w:ascii="Arial" w:eastAsia="SimSun" w:hAnsi="Arial" w:cs="Arial"/>
                <w:lang w:eastAsia="en-US"/>
              </w:rPr>
              <w:t xml:space="preserve">Dispositivo Ópticamente Variable (DOVID por sus siglas en inglés) de producción controlada y diseño exclusivo de </w:t>
            </w:r>
            <w:r w:rsidRPr="00916ABE">
              <w:rPr>
                <w:rFonts w:ascii="Arial" w:eastAsia="SimSun" w:hAnsi="Arial" w:cs="Arial"/>
              </w:rPr>
              <w:t>“</w:t>
            </w:r>
            <w:r w:rsidRPr="00916ABE">
              <w:rPr>
                <w:rFonts w:ascii="Arial" w:eastAsia="SimSun" w:hAnsi="Arial" w:cs="Arial"/>
                <w:b/>
              </w:rPr>
              <w:t>El Instituto</w:t>
            </w:r>
            <w:r w:rsidRPr="00916ABE">
              <w:rPr>
                <w:rFonts w:ascii="Arial" w:eastAsia="SimSun" w:hAnsi="Arial" w:cs="Arial"/>
              </w:rPr>
              <w:t xml:space="preserve">”. </w:t>
            </w:r>
          </w:p>
        </w:tc>
      </w:tr>
      <w:tr w:rsidR="00916ABE" w:rsidRPr="00916ABE" w14:paraId="0F0607D1" w14:textId="77777777" w:rsidTr="00B73D10">
        <w:trPr>
          <w:trHeight w:val="555"/>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71506587" w14:textId="77777777" w:rsidR="00916ABE" w:rsidRPr="00916ABE" w:rsidRDefault="00916ABE" w:rsidP="00916ABE">
            <w:pPr>
              <w:jc w:val="both"/>
              <w:rPr>
                <w:rFonts w:ascii="Arial" w:eastAsia="SimSun" w:hAnsi="Arial" w:cs="Arial"/>
              </w:rPr>
            </w:pPr>
            <w:r w:rsidRPr="00916ABE">
              <w:rPr>
                <w:rFonts w:ascii="Arial" w:eastAsia="SimSun" w:hAnsi="Arial" w:cs="Arial"/>
              </w:rPr>
              <w:t>Elemento táctil o perforación laser.</w:t>
            </w:r>
          </w:p>
        </w:tc>
        <w:tc>
          <w:tcPr>
            <w:tcW w:w="5641" w:type="dxa"/>
            <w:tcBorders>
              <w:top w:val="single" w:sz="4" w:space="0" w:color="000000"/>
              <w:left w:val="single" w:sz="4" w:space="0" w:color="000000"/>
              <w:bottom w:val="single" w:sz="4" w:space="0" w:color="000000"/>
              <w:right w:val="single" w:sz="4" w:space="0" w:color="000000"/>
            </w:tcBorders>
            <w:vAlign w:val="center"/>
          </w:tcPr>
          <w:p w14:paraId="3453D458" w14:textId="77777777" w:rsidR="00916ABE" w:rsidRPr="00916ABE" w:rsidRDefault="00916ABE">
            <w:pPr>
              <w:numPr>
                <w:ilvl w:val="0"/>
                <w:numId w:val="197"/>
              </w:numPr>
              <w:ind w:left="453" w:hanging="357"/>
              <w:jc w:val="both"/>
              <w:rPr>
                <w:rFonts w:ascii="Arial" w:eastAsia="SimSun" w:hAnsi="Arial" w:cs="Arial"/>
                <w:lang w:eastAsia="en-US"/>
              </w:rPr>
            </w:pPr>
            <w:r w:rsidRPr="00916ABE">
              <w:rPr>
                <w:rFonts w:ascii="Arial" w:eastAsia="SimSun" w:hAnsi="Arial" w:cs="Arial"/>
                <w:lang w:eastAsia="en-US"/>
              </w:rPr>
              <w:t>Elemento táctil o perforación láser.</w:t>
            </w:r>
          </w:p>
        </w:tc>
      </w:tr>
      <w:tr w:rsidR="00916ABE" w:rsidRPr="00916ABE" w14:paraId="69D9287F" w14:textId="77777777" w:rsidTr="00B73D10">
        <w:trPr>
          <w:trHeight w:val="479"/>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75669A37" w14:textId="77777777" w:rsidR="00916ABE" w:rsidRPr="00916ABE" w:rsidRDefault="00916ABE" w:rsidP="00916ABE">
            <w:pPr>
              <w:jc w:val="both"/>
              <w:rPr>
                <w:rFonts w:ascii="Arial" w:eastAsia="SimSun" w:hAnsi="Arial" w:cs="Arial"/>
              </w:rPr>
            </w:pPr>
            <w:r w:rsidRPr="00916ABE">
              <w:rPr>
                <w:rFonts w:ascii="Arial" w:eastAsia="SimSun" w:hAnsi="Arial" w:cs="Arial"/>
              </w:rPr>
              <w:t>Datos fijos en tinta no visible que no es UV.</w:t>
            </w:r>
          </w:p>
        </w:tc>
        <w:tc>
          <w:tcPr>
            <w:tcW w:w="5641" w:type="dxa"/>
            <w:tcBorders>
              <w:top w:val="single" w:sz="4" w:space="0" w:color="000000"/>
              <w:left w:val="single" w:sz="4" w:space="0" w:color="000000"/>
              <w:bottom w:val="single" w:sz="4" w:space="0" w:color="000000"/>
              <w:right w:val="single" w:sz="4" w:space="0" w:color="000000"/>
            </w:tcBorders>
            <w:vAlign w:val="center"/>
          </w:tcPr>
          <w:p w14:paraId="7C372025" w14:textId="77777777" w:rsidR="00916ABE" w:rsidRPr="00916ABE" w:rsidRDefault="00916ABE">
            <w:pPr>
              <w:numPr>
                <w:ilvl w:val="0"/>
                <w:numId w:val="217"/>
              </w:numPr>
              <w:ind w:left="453" w:hanging="357"/>
              <w:jc w:val="both"/>
              <w:rPr>
                <w:rFonts w:ascii="Arial" w:eastAsia="SimSun" w:hAnsi="Arial" w:cs="Arial"/>
                <w:lang w:eastAsia="en-US"/>
              </w:rPr>
            </w:pPr>
            <w:r w:rsidRPr="00916ABE">
              <w:rPr>
                <w:rFonts w:ascii="Arial" w:eastAsia="SimSun" w:hAnsi="Arial" w:cs="Arial"/>
              </w:rPr>
              <w:t xml:space="preserve">Datos fijos impresos en tinta infrarroja (diseño en </w:t>
            </w:r>
            <w:r w:rsidRPr="00916ABE">
              <w:rPr>
                <w:rFonts w:ascii="Arial" w:eastAsia="SimSun" w:hAnsi="Arial" w:cs="Arial"/>
                <w:i/>
                <w:iCs/>
              </w:rPr>
              <w:t>offset</w:t>
            </w:r>
            <w:r w:rsidRPr="00916ABE">
              <w:rPr>
                <w:rFonts w:ascii="Arial" w:eastAsia="SimSun" w:hAnsi="Arial" w:cs="Arial"/>
              </w:rPr>
              <w:t>).</w:t>
            </w:r>
          </w:p>
        </w:tc>
      </w:tr>
      <w:tr w:rsidR="00916ABE" w:rsidRPr="00916ABE" w14:paraId="2A443F33" w14:textId="77777777" w:rsidTr="00B73D10">
        <w:trPr>
          <w:trHeight w:val="47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4AF3701F" w14:textId="77777777" w:rsidR="00916ABE" w:rsidRPr="00916ABE" w:rsidRDefault="00916ABE" w:rsidP="00916ABE">
            <w:pPr>
              <w:jc w:val="both"/>
              <w:rPr>
                <w:rFonts w:ascii="Arial" w:eastAsia="SimSun" w:hAnsi="Arial" w:cs="Arial"/>
              </w:rPr>
            </w:pPr>
            <w:r w:rsidRPr="00916ABE">
              <w:rPr>
                <w:rFonts w:ascii="Arial" w:eastAsia="SimSun" w:hAnsi="Arial" w:cs="Arial"/>
              </w:rPr>
              <w:t>Impresión microtexto negativo y positivo (dirección).</w:t>
            </w:r>
          </w:p>
        </w:tc>
        <w:tc>
          <w:tcPr>
            <w:tcW w:w="5641" w:type="dxa"/>
            <w:tcBorders>
              <w:top w:val="single" w:sz="4" w:space="0" w:color="000000"/>
              <w:left w:val="single" w:sz="4" w:space="0" w:color="000000"/>
              <w:bottom w:val="single" w:sz="4" w:space="0" w:color="000000"/>
              <w:right w:val="single" w:sz="4" w:space="0" w:color="000000"/>
            </w:tcBorders>
            <w:vAlign w:val="center"/>
          </w:tcPr>
          <w:p w14:paraId="782122E2" w14:textId="77777777" w:rsidR="00916ABE" w:rsidRPr="00916ABE" w:rsidRDefault="00916ABE">
            <w:pPr>
              <w:keepNext/>
              <w:numPr>
                <w:ilvl w:val="0"/>
                <w:numId w:val="217"/>
              </w:numPr>
              <w:ind w:left="411" w:hanging="284"/>
              <w:contextualSpacing/>
              <w:jc w:val="both"/>
              <w:rPr>
                <w:rFonts w:ascii="Arial" w:eastAsia="SimSun" w:hAnsi="Arial" w:cs="Arial"/>
                <w:lang w:eastAsia="en-US"/>
              </w:rPr>
            </w:pPr>
            <w:r w:rsidRPr="00916ABE">
              <w:rPr>
                <w:rFonts w:ascii="Arial" w:eastAsia="SimSun" w:hAnsi="Arial" w:cs="Arial"/>
                <w:lang w:eastAsia="en-US"/>
              </w:rPr>
              <w:t>Textos impresos en un tamaño tan pequeño que ofrecen un aspecto visual de una línea, no pudiendo ser reproducidos por escáner o fotocopiadora. Positivos o negativos, para su lectura es necesario el cuentahílos.</w:t>
            </w:r>
          </w:p>
        </w:tc>
      </w:tr>
      <w:tr w:rsidR="00916ABE" w:rsidRPr="00916ABE" w14:paraId="237C81AC" w14:textId="77777777" w:rsidTr="00B73D10">
        <w:trPr>
          <w:trHeight w:val="47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17394E30" w14:textId="77777777" w:rsidR="00916ABE" w:rsidRPr="00916ABE" w:rsidRDefault="00916ABE" w:rsidP="00916ABE">
            <w:pPr>
              <w:jc w:val="both"/>
              <w:rPr>
                <w:rFonts w:ascii="Arial" w:eastAsia="SimSun" w:hAnsi="Arial" w:cs="Arial"/>
              </w:rPr>
            </w:pPr>
            <w:r w:rsidRPr="00916ABE">
              <w:rPr>
                <w:rFonts w:ascii="Arial" w:eastAsia="SimSun" w:hAnsi="Arial" w:cs="Arial"/>
              </w:rPr>
              <w:t>Impresión de tinta de seguridad.</w:t>
            </w:r>
          </w:p>
        </w:tc>
        <w:tc>
          <w:tcPr>
            <w:tcW w:w="5641" w:type="dxa"/>
            <w:tcBorders>
              <w:top w:val="single" w:sz="4" w:space="0" w:color="000000"/>
              <w:left w:val="single" w:sz="4" w:space="0" w:color="000000"/>
              <w:bottom w:val="single" w:sz="4" w:space="0" w:color="000000"/>
              <w:right w:val="single" w:sz="4" w:space="0" w:color="000000"/>
            </w:tcBorders>
            <w:vAlign w:val="center"/>
          </w:tcPr>
          <w:p w14:paraId="0C7945EE" w14:textId="77777777" w:rsidR="00916ABE" w:rsidRPr="00916ABE" w:rsidRDefault="00916ABE">
            <w:pPr>
              <w:keepNext/>
              <w:numPr>
                <w:ilvl w:val="0"/>
                <w:numId w:val="217"/>
              </w:numPr>
              <w:ind w:left="411" w:hanging="284"/>
              <w:contextualSpacing/>
              <w:jc w:val="both"/>
              <w:rPr>
                <w:rFonts w:ascii="Arial" w:eastAsia="SimSun" w:hAnsi="Arial" w:cs="Arial"/>
                <w:lang w:eastAsia="en-US"/>
              </w:rPr>
            </w:pPr>
            <w:r w:rsidRPr="00916ABE">
              <w:rPr>
                <w:rFonts w:ascii="Arial" w:eastAsia="SimSun" w:hAnsi="Arial" w:cs="Arial"/>
                <w:lang w:eastAsia="en-US"/>
              </w:rPr>
              <w:t>Que cuente con la tinta de seguridad.</w:t>
            </w:r>
          </w:p>
        </w:tc>
      </w:tr>
      <w:tr w:rsidR="00916ABE" w:rsidRPr="00916ABE" w14:paraId="269D390E" w14:textId="77777777" w:rsidTr="00B73D10">
        <w:trPr>
          <w:trHeight w:val="47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7A875E86" w14:textId="77777777" w:rsidR="00916ABE" w:rsidRPr="00916ABE" w:rsidRDefault="00916ABE" w:rsidP="00916ABE">
            <w:pPr>
              <w:jc w:val="both"/>
              <w:rPr>
                <w:rFonts w:ascii="Arial" w:eastAsia="SimSun" w:hAnsi="Arial" w:cs="Arial"/>
              </w:rPr>
            </w:pPr>
            <w:r w:rsidRPr="00916ABE">
              <w:rPr>
                <w:rFonts w:ascii="Arial" w:eastAsia="SimSun" w:hAnsi="Arial" w:cs="Arial"/>
              </w:rPr>
              <w:t>Impresión latente.</w:t>
            </w:r>
          </w:p>
        </w:tc>
        <w:tc>
          <w:tcPr>
            <w:tcW w:w="5641" w:type="dxa"/>
            <w:tcBorders>
              <w:top w:val="single" w:sz="4" w:space="0" w:color="000000"/>
              <w:left w:val="single" w:sz="4" w:space="0" w:color="000000"/>
              <w:bottom w:val="single" w:sz="4" w:space="0" w:color="000000"/>
              <w:right w:val="single" w:sz="4" w:space="0" w:color="000000"/>
            </w:tcBorders>
            <w:vAlign w:val="center"/>
          </w:tcPr>
          <w:p w14:paraId="36423FFA" w14:textId="77777777" w:rsidR="00916ABE" w:rsidRPr="00916ABE" w:rsidRDefault="00916ABE">
            <w:pPr>
              <w:keepNext/>
              <w:numPr>
                <w:ilvl w:val="0"/>
                <w:numId w:val="217"/>
              </w:numPr>
              <w:ind w:left="411" w:hanging="284"/>
              <w:contextualSpacing/>
              <w:jc w:val="both"/>
              <w:rPr>
                <w:rFonts w:ascii="Arial" w:eastAsia="SimSun" w:hAnsi="Arial" w:cs="Arial"/>
                <w:lang w:eastAsia="en-US"/>
              </w:rPr>
            </w:pPr>
            <w:r w:rsidRPr="00916ABE">
              <w:rPr>
                <w:rFonts w:ascii="Arial" w:eastAsia="SimSun" w:hAnsi="Arial" w:cs="Arial"/>
                <w:lang w:eastAsia="en-US"/>
              </w:rPr>
              <w:t>Se encuentra enmascarada en un fondo de guilloches y líneas finas. Se percibe variando el ángulo de visión de la CPV.</w:t>
            </w:r>
          </w:p>
        </w:tc>
      </w:tr>
      <w:tr w:rsidR="00916ABE" w:rsidRPr="00916ABE" w14:paraId="555CD493" w14:textId="77777777" w:rsidTr="00B73D10">
        <w:trPr>
          <w:trHeight w:val="47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78A2A2C0" w14:textId="77777777" w:rsidR="00916ABE" w:rsidRPr="00916ABE" w:rsidRDefault="00916ABE" w:rsidP="00916ABE">
            <w:pPr>
              <w:jc w:val="both"/>
              <w:rPr>
                <w:rFonts w:ascii="Arial" w:eastAsia="SimSun" w:hAnsi="Arial" w:cs="Arial"/>
              </w:rPr>
            </w:pPr>
            <w:r w:rsidRPr="00916ABE">
              <w:rPr>
                <w:rFonts w:ascii="Arial" w:eastAsia="SimSun" w:hAnsi="Arial" w:cs="Arial"/>
              </w:rPr>
              <w:t>Impresión con error deliberado.</w:t>
            </w:r>
          </w:p>
        </w:tc>
        <w:tc>
          <w:tcPr>
            <w:tcW w:w="5641" w:type="dxa"/>
            <w:tcBorders>
              <w:top w:val="single" w:sz="4" w:space="0" w:color="000000"/>
              <w:left w:val="single" w:sz="4" w:space="0" w:color="000000"/>
              <w:bottom w:val="single" w:sz="4" w:space="0" w:color="000000"/>
              <w:right w:val="single" w:sz="4" w:space="0" w:color="000000"/>
            </w:tcBorders>
            <w:vAlign w:val="center"/>
          </w:tcPr>
          <w:p w14:paraId="124AA9B2" w14:textId="77777777" w:rsidR="00916ABE" w:rsidRPr="00916ABE" w:rsidRDefault="00916ABE">
            <w:pPr>
              <w:keepNext/>
              <w:numPr>
                <w:ilvl w:val="0"/>
                <w:numId w:val="217"/>
              </w:numPr>
              <w:ind w:left="411" w:hanging="284"/>
              <w:contextualSpacing/>
              <w:jc w:val="both"/>
              <w:rPr>
                <w:rFonts w:ascii="Arial" w:eastAsia="SimSun" w:hAnsi="Arial" w:cs="Arial"/>
                <w:lang w:eastAsia="en-US"/>
              </w:rPr>
            </w:pPr>
            <w:r w:rsidRPr="00916ABE">
              <w:rPr>
                <w:rFonts w:ascii="Arial" w:eastAsia="SimSun" w:hAnsi="Arial" w:cs="Arial"/>
                <w:lang w:eastAsia="en-US"/>
              </w:rPr>
              <w:t>Microimpresión con un error intencionado en la impresión.</w:t>
            </w:r>
          </w:p>
        </w:tc>
      </w:tr>
      <w:tr w:rsidR="00916ABE" w:rsidRPr="00916ABE" w14:paraId="4F15BF13" w14:textId="77777777" w:rsidTr="00B73D10">
        <w:trPr>
          <w:trHeight w:val="47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6553ED1B"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Impresión </w:t>
            </w:r>
            <w:r w:rsidRPr="00916ABE">
              <w:rPr>
                <w:rFonts w:ascii="Arial" w:eastAsia="SimSun" w:hAnsi="Arial" w:cs="Arial"/>
                <w:i/>
                <w:iCs/>
              </w:rPr>
              <w:t>Rainbow</w:t>
            </w:r>
            <w:r w:rsidRPr="00916ABE">
              <w:rPr>
                <w:rFonts w:ascii="Arial" w:eastAsia="SimSun" w:hAnsi="Arial" w:cs="Arial"/>
              </w:rPr>
              <w:t>.</w:t>
            </w:r>
          </w:p>
        </w:tc>
        <w:tc>
          <w:tcPr>
            <w:tcW w:w="5641" w:type="dxa"/>
            <w:tcBorders>
              <w:top w:val="single" w:sz="4" w:space="0" w:color="000000"/>
              <w:left w:val="single" w:sz="4" w:space="0" w:color="000000"/>
              <w:bottom w:val="single" w:sz="4" w:space="0" w:color="000000"/>
              <w:right w:val="single" w:sz="4" w:space="0" w:color="000000"/>
            </w:tcBorders>
            <w:vAlign w:val="center"/>
          </w:tcPr>
          <w:p w14:paraId="5FBC1F9D" w14:textId="77777777" w:rsidR="00916ABE" w:rsidRPr="00916ABE" w:rsidRDefault="00916ABE">
            <w:pPr>
              <w:keepNext/>
              <w:numPr>
                <w:ilvl w:val="0"/>
                <w:numId w:val="217"/>
              </w:numPr>
              <w:ind w:left="411" w:hanging="284"/>
              <w:contextualSpacing/>
              <w:jc w:val="both"/>
              <w:rPr>
                <w:rFonts w:ascii="Arial" w:eastAsia="SimSun" w:hAnsi="Arial" w:cs="Arial"/>
                <w:lang w:eastAsia="en-US"/>
              </w:rPr>
            </w:pPr>
            <w:r w:rsidRPr="00916ABE">
              <w:rPr>
                <w:rFonts w:ascii="Arial" w:eastAsia="SimSun" w:hAnsi="Arial" w:cs="Arial"/>
                <w:lang w:eastAsia="en-US"/>
              </w:rPr>
              <w:t>Impresión tipo arcoíris, utiliza bandas de colores en la impresión.</w:t>
            </w:r>
          </w:p>
        </w:tc>
      </w:tr>
      <w:tr w:rsidR="00916ABE" w:rsidRPr="00916ABE" w14:paraId="08762895" w14:textId="77777777" w:rsidTr="00B73D10">
        <w:trPr>
          <w:trHeight w:val="477"/>
          <w:jc w:val="center"/>
        </w:trPr>
        <w:tc>
          <w:tcPr>
            <w:tcW w:w="3012" w:type="dxa"/>
            <w:tcBorders>
              <w:top w:val="single" w:sz="4" w:space="0" w:color="000000"/>
              <w:left w:val="single" w:sz="4" w:space="0" w:color="000000"/>
              <w:bottom w:val="single" w:sz="4" w:space="0" w:color="000000"/>
              <w:right w:val="single" w:sz="4" w:space="0" w:color="000000"/>
            </w:tcBorders>
            <w:vAlign w:val="center"/>
          </w:tcPr>
          <w:p w14:paraId="10500B1B" w14:textId="77777777" w:rsidR="00916ABE" w:rsidRPr="00916ABE" w:rsidRDefault="00916ABE" w:rsidP="00916ABE">
            <w:pPr>
              <w:jc w:val="both"/>
              <w:rPr>
                <w:rFonts w:ascii="Arial" w:eastAsia="SimSun" w:hAnsi="Arial" w:cs="Arial"/>
              </w:rPr>
            </w:pPr>
            <w:r w:rsidRPr="00916ABE">
              <w:rPr>
                <w:rFonts w:ascii="Arial" w:eastAsia="SimSun" w:hAnsi="Arial" w:cs="Arial"/>
              </w:rPr>
              <w:t>Patrón anticopia.</w:t>
            </w:r>
          </w:p>
        </w:tc>
        <w:tc>
          <w:tcPr>
            <w:tcW w:w="5641" w:type="dxa"/>
            <w:tcBorders>
              <w:top w:val="single" w:sz="4" w:space="0" w:color="000000"/>
              <w:left w:val="single" w:sz="4" w:space="0" w:color="000000"/>
              <w:bottom w:val="single" w:sz="4" w:space="0" w:color="000000"/>
              <w:right w:val="single" w:sz="4" w:space="0" w:color="000000"/>
            </w:tcBorders>
            <w:vAlign w:val="center"/>
          </w:tcPr>
          <w:p w14:paraId="69C6BE0F" w14:textId="77777777" w:rsidR="00916ABE" w:rsidRPr="00916ABE" w:rsidRDefault="00916ABE">
            <w:pPr>
              <w:keepNext/>
              <w:numPr>
                <w:ilvl w:val="0"/>
                <w:numId w:val="217"/>
              </w:numPr>
              <w:ind w:left="411" w:hanging="284"/>
              <w:contextualSpacing/>
              <w:jc w:val="both"/>
              <w:rPr>
                <w:rFonts w:ascii="Arial" w:eastAsia="SimSun" w:hAnsi="Arial" w:cs="Arial"/>
                <w:lang w:eastAsia="en-US"/>
              </w:rPr>
            </w:pPr>
            <w:r w:rsidRPr="00916ABE">
              <w:rPr>
                <w:rFonts w:ascii="Arial" w:eastAsia="SimSun" w:hAnsi="Arial" w:cs="Arial"/>
                <w:lang w:eastAsia="en-US"/>
              </w:rPr>
              <w:t>El elemento anticopia solo es visible mediante un escáner y/o fotocopiadora, ya que no es visible a simple vista.</w:t>
            </w:r>
          </w:p>
        </w:tc>
      </w:tr>
    </w:tbl>
    <w:p w14:paraId="37FF9B85" w14:textId="1CA35AF4" w:rsidR="00916ABE" w:rsidRPr="00916ABE" w:rsidRDefault="00916ABE" w:rsidP="00916ABE">
      <w:pPr>
        <w:jc w:val="center"/>
        <w:rPr>
          <w:rFonts w:ascii="Arial" w:eastAsia="SimSun" w:hAnsi="Arial" w:cs="Arial"/>
          <w:lang w:eastAsia="en-US"/>
        </w:rPr>
      </w:pPr>
      <w:bookmarkStart w:id="2074" w:name="_Toc207450739"/>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19</w:t>
      </w:r>
      <w:r w:rsidRPr="00916ABE">
        <w:rPr>
          <w:rFonts w:ascii="Arial" w:eastAsia="SimSun" w:hAnsi="Arial" w:cs="Arial"/>
        </w:rPr>
        <w:fldChar w:fldCharType="end"/>
      </w:r>
      <w:r w:rsidRPr="00916ABE">
        <w:rPr>
          <w:rFonts w:ascii="Arial" w:eastAsia="SimSun" w:hAnsi="Arial" w:cs="Arial"/>
        </w:rPr>
        <w:t>. Elementos de seguridad en el Anverso.</w:t>
      </w:r>
      <w:bookmarkEnd w:id="2074"/>
    </w:p>
    <w:p w14:paraId="63FE0A6A" w14:textId="77777777" w:rsidR="00916ABE" w:rsidRPr="00916ABE" w:rsidRDefault="00916ABE" w:rsidP="00916ABE">
      <w:pPr>
        <w:jc w:val="both"/>
        <w:rPr>
          <w:rFonts w:ascii="Arial" w:eastAsia="SimSun" w:hAnsi="Arial" w:cs="Arial"/>
          <w:lang w:eastAsia="en-US"/>
        </w:rPr>
      </w:pPr>
    </w:p>
    <w:p w14:paraId="23E28131" w14:textId="77777777" w:rsidR="00916ABE" w:rsidRPr="00916ABE" w:rsidRDefault="00916ABE">
      <w:pPr>
        <w:numPr>
          <w:ilvl w:val="0"/>
          <w:numId w:val="218"/>
        </w:numPr>
        <w:contextualSpacing/>
        <w:jc w:val="both"/>
        <w:rPr>
          <w:rFonts w:ascii="Arial" w:eastAsia="SimSun" w:hAnsi="Arial" w:cs="Arial"/>
          <w:b/>
          <w:snapToGrid w:val="0"/>
        </w:rPr>
      </w:pPr>
      <w:r w:rsidRPr="00916ABE">
        <w:rPr>
          <w:rFonts w:ascii="Arial" w:eastAsia="SimSun" w:hAnsi="Arial" w:cs="Arial"/>
          <w:b/>
          <w:snapToGrid w:val="0"/>
        </w:rPr>
        <w:t>Elementos de seguridad ubicados en el Reverso de la CPV.</w:t>
      </w:r>
    </w:p>
    <w:p w14:paraId="4382F1DE" w14:textId="77777777" w:rsidR="00916ABE" w:rsidRPr="00916ABE" w:rsidRDefault="00916ABE" w:rsidP="00916ABE">
      <w:pPr>
        <w:widowControl w:val="0"/>
        <w:ind w:left="360"/>
        <w:contextualSpacing/>
        <w:jc w:val="both"/>
        <w:rPr>
          <w:rFonts w:ascii="Arial" w:eastAsia="SimSun" w:hAnsi="Arial" w:cs="Arial"/>
          <w:b/>
          <w:snapToGrid w:val="0"/>
        </w:rPr>
      </w:pPr>
    </w:p>
    <w:tbl>
      <w:tblPr>
        <w:tblW w:w="86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012"/>
        <w:gridCol w:w="5641"/>
      </w:tblGrid>
      <w:tr w:rsidR="00916ABE" w:rsidRPr="00916ABE" w14:paraId="59E056F1" w14:textId="77777777" w:rsidTr="00B73D10">
        <w:trPr>
          <w:trHeight w:val="496"/>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185ACEA" w14:textId="77777777" w:rsidR="00916ABE" w:rsidRPr="00916ABE" w:rsidRDefault="00916ABE" w:rsidP="00916ABE">
            <w:pPr>
              <w:jc w:val="center"/>
              <w:rPr>
                <w:rFonts w:ascii="Arial" w:eastAsia="SimSun" w:hAnsi="Arial" w:cs="Arial"/>
                <w:b/>
              </w:rPr>
            </w:pPr>
            <w:r w:rsidRPr="00916ABE">
              <w:rPr>
                <w:rFonts w:ascii="Arial" w:eastAsia="SimSun" w:hAnsi="Arial" w:cs="Arial"/>
                <w:b/>
              </w:rPr>
              <w:t>Elemento de seguridad</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04749A0" w14:textId="77777777" w:rsidR="00916ABE" w:rsidRPr="00916ABE" w:rsidRDefault="00916ABE" w:rsidP="00916ABE">
            <w:pPr>
              <w:jc w:val="center"/>
              <w:rPr>
                <w:rFonts w:ascii="Arial" w:eastAsia="SimSun" w:hAnsi="Arial" w:cs="Arial"/>
                <w:b/>
              </w:rPr>
            </w:pPr>
            <w:r w:rsidRPr="00916ABE">
              <w:rPr>
                <w:rFonts w:ascii="Arial" w:eastAsia="SimSun" w:hAnsi="Arial" w:cs="Arial"/>
                <w:b/>
              </w:rPr>
              <w:t>Descripción</w:t>
            </w:r>
          </w:p>
        </w:tc>
      </w:tr>
      <w:tr w:rsidR="00916ABE" w:rsidRPr="00916ABE" w14:paraId="6B987AF3"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430E6" w14:textId="77777777" w:rsidR="00916ABE" w:rsidRPr="00916ABE" w:rsidRDefault="00916ABE" w:rsidP="00916ABE">
            <w:pPr>
              <w:jc w:val="both"/>
              <w:rPr>
                <w:rFonts w:ascii="Arial" w:eastAsia="SimSun" w:hAnsi="Arial" w:cs="Arial"/>
              </w:rPr>
            </w:pP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8496C3" w14:textId="77777777" w:rsidR="00916ABE" w:rsidRPr="00916ABE" w:rsidRDefault="00916ABE">
            <w:pPr>
              <w:numPr>
                <w:ilvl w:val="0"/>
                <w:numId w:val="197"/>
              </w:numPr>
              <w:ind w:left="459"/>
              <w:jc w:val="both"/>
              <w:rPr>
                <w:rFonts w:ascii="Arial" w:eastAsia="SimSun" w:hAnsi="Arial" w:cs="Arial"/>
                <w:lang w:eastAsia="en-US"/>
              </w:rPr>
            </w:pPr>
          </w:p>
        </w:tc>
      </w:tr>
      <w:tr w:rsidR="00916ABE" w:rsidRPr="00916ABE" w14:paraId="4C272432"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B19A63" w14:textId="77777777" w:rsidR="00916ABE" w:rsidRPr="00916ABE" w:rsidRDefault="00916ABE" w:rsidP="00916ABE">
            <w:pPr>
              <w:jc w:val="both"/>
              <w:rPr>
                <w:rFonts w:ascii="Arial" w:eastAsia="SimSun" w:hAnsi="Arial" w:cs="Arial"/>
              </w:rPr>
            </w:pPr>
            <w:r w:rsidRPr="00916ABE">
              <w:rPr>
                <w:rFonts w:ascii="Arial" w:eastAsia="SimSun" w:hAnsi="Arial" w:cs="Arial"/>
              </w:rPr>
              <w:t>Microimpresión variable.</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7CA732" w14:textId="77777777" w:rsidR="00916ABE" w:rsidRPr="00916ABE" w:rsidRDefault="00916ABE">
            <w:pPr>
              <w:numPr>
                <w:ilvl w:val="0"/>
                <w:numId w:val="197"/>
              </w:numPr>
              <w:ind w:left="459"/>
              <w:jc w:val="both"/>
              <w:rPr>
                <w:rFonts w:ascii="Arial" w:eastAsia="SimSun" w:hAnsi="Arial" w:cs="Arial"/>
                <w:lang w:eastAsia="en-US"/>
              </w:rPr>
            </w:pPr>
            <w:r w:rsidRPr="00916ABE">
              <w:rPr>
                <w:rFonts w:ascii="Arial" w:eastAsia="SimSun" w:hAnsi="Arial" w:cs="Arial"/>
                <w:lang w:eastAsia="en-US"/>
              </w:rPr>
              <w:t>Nombre completo de las personas, impreso en 0.5 de punto alrededor de los recuadros en los que se registra el Voto.</w:t>
            </w:r>
          </w:p>
        </w:tc>
      </w:tr>
      <w:tr w:rsidR="00916ABE" w:rsidRPr="00916ABE" w14:paraId="082ADC73"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A475BF" w14:textId="77777777" w:rsidR="00916ABE" w:rsidRPr="00916ABE" w:rsidRDefault="00916ABE" w:rsidP="00916ABE">
            <w:pPr>
              <w:jc w:val="both"/>
              <w:rPr>
                <w:rFonts w:ascii="Arial" w:eastAsia="SimSun" w:hAnsi="Arial" w:cs="Arial"/>
              </w:rPr>
            </w:pPr>
            <w:r w:rsidRPr="00916ABE">
              <w:rPr>
                <w:rFonts w:ascii="Arial" w:eastAsia="SimSun" w:hAnsi="Arial" w:cs="Arial"/>
              </w:rPr>
              <w:t>Impresión microtexto negativo y positivo (dirección).</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E33A" w14:textId="77777777" w:rsidR="00916ABE" w:rsidRPr="00916ABE" w:rsidRDefault="00916ABE">
            <w:pPr>
              <w:numPr>
                <w:ilvl w:val="0"/>
                <w:numId w:val="197"/>
              </w:numPr>
              <w:ind w:left="459"/>
              <w:jc w:val="both"/>
              <w:rPr>
                <w:rFonts w:ascii="Arial" w:eastAsia="SimSun" w:hAnsi="Arial" w:cs="Arial"/>
                <w:lang w:eastAsia="en-US"/>
              </w:rPr>
            </w:pPr>
            <w:r w:rsidRPr="00916ABE">
              <w:rPr>
                <w:rFonts w:ascii="Arial" w:eastAsia="SimSun" w:hAnsi="Arial" w:cs="Arial"/>
                <w:lang w:eastAsia="en-US"/>
              </w:rPr>
              <w:t>Textos impresos en un tamaño tan pequeño que ofrecen un aspecto visual de una línea, no pudiendo ser reproducidos por escáner o fotocopiadora. Positivos o negativos, para su lectura es necesario un cuentahílos.</w:t>
            </w:r>
          </w:p>
        </w:tc>
      </w:tr>
      <w:tr w:rsidR="00916ABE" w:rsidRPr="00916ABE" w14:paraId="2680A7D8"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57D9FA" w14:textId="77777777" w:rsidR="00916ABE" w:rsidRPr="00916ABE" w:rsidRDefault="00916ABE" w:rsidP="00916ABE">
            <w:pPr>
              <w:jc w:val="both"/>
              <w:rPr>
                <w:rFonts w:ascii="Arial" w:eastAsia="SimSun" w:hAnsi="Arial" w:cs="Arial"/>
              </w:rPr>
            </w:pPr>
            <w:r w:rsidRPr="00916ABE">
              <w:rPr>
                <w:rFonts w:ascii="Arial" w:eastAsia="SimSun" w:hAnsi="Arial" w:cs="Arial"/>
              </w:rPr>
              <w:t>Impresión de fondo de seguida.</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2407D" w14:textId="77777777" w:rsidR="00916ABE" w:rsidRPr="00916ABE" w:rsidRDefault="00916ABE">
            <w:pPr>
              <w:numPr>
                <w:ilvl w:val="0"/>
                <w:numId w:val="197"/>
              </w:numPr>
              <w:ind w:left="459"/>
              <w:jc w:val="both"/>
              <w:rPr>
                <w:rFonts w:ascii="Arial" w:eastAsia="SimSun" w:hAnsi="Arial" w:cs="Arial"/>
                <w:lang w:eastAsia="en-US"/>
              </w:rPr>
            </w:pPr>
            <w:r w:rsidRPr="00916ABE">
              <w:rPr>
                <w:rFonts w:ascii="Arial" w:eastAsia="SimSun" w:hAnsi="Arial" w:cs="Arial"/>
                <w:lang w:eastAsia="en-US"/>
              </w:rPr>
              <w:t xml:space="preserve">Impresión en </w:t>
            </w:r>
            <w:r w:rsidRPr="00916ABE">
              <w:rPr>
                <w:rFonts w:ascii="Arial" w:eastAsia="SimSun" w:hAnsi="Arial" w:cs="Arial"/>
                <w:i/>
                <w:iCs/>
                <w:lang w:eastAsia="en-US"/>
              </w:rPr>
              <w:t>Offset</w:t>
            </w:r>
            <w:r w:rsidRPr="00916ABE">
              <w:rPr>
                <w:rFonts w:ascii="Arial" w:eastAsia="SimSun" w:hAnsi="Arial" w:cs="Arial"/>
                <w:lang w:eastAsia="en-US"/>
              </w:rPr>
              <w:t xml:space="preserve"> de finísimas líneas de seguridad con efecto de irisación, que impiden la reproducción por </w:t>
            </w:r>
            <w:r w:rsidRPr="00916ABE">
              <w:rPr>
                <w:rFonts w:ascii="Arial" w:eastAsia="SimSun" w:hAnsi="Arial" w:cs="Arial"/>
                <w:lang w:eastAsia="en-US"/>
              </w:rPr>
              <w:lastRenderedPageBreak/>
              <w:t>escáner o fotocopiadora. Dificulten a los medios de reproducción y ópticos.</w:t>
            </w:r>
          </w:p>
        </w:tc>
      </w:tr>
      <w:tr w:rsidR="00916ABE" w:rsidRPr="00916ABE" w14:paraId="32658AFA"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B3D84B"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Impresión de error deliberado.</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7D9261" w14:textId="77777777" w:rsidR="00916ABE" w:rsidRPr="00916ABE" w:rsidRDefault="00916ABE">
            <w:pPr>
              <w:numPr>
                <w:ilvl w:val="0"/>
                <w:numId w:val="197"/>
              </w:numPr>
              <w:ind w:left="459"/>
              <w:jc w:val="both"/>
              <w:rPr>
                <w:rFonts w:ascii="Arial" w:eastAsia="SimSun" w:hAnsi="Arial" w:cs="Arial"/>
                <w:lang w:eastAsia="en-US"/>
              </w:rPr>
            </w:pPr>
            <w:r w:rsidRPr="00916ABE">
              <w:rPr>
                <w:rFonts w:ascii="Arial" w:eastAsia="SimSun" w:hAnsi="Arial" w:cs="Arial"/>
                <w:lang w:eastAsia="en-US"/>
              </w:rPr>
              <w:t>Microimpresión con un error intencionado en la impresión.</w:t>
            </w:r>
          </w:p>
        </w:tc>
      </w:tr>
      <w:tr w:rsidR="00916ABE" w:rsidRPr="00916ABE" w14:paraId="6759D1D3"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91567C" w14:textId="77777777" w:rsidR="00916ABE" w:rsidRPr="00916ABE" w:rsidRDefault="00916ABE" w:rsidP="00916ABE">
            <w:pPr>
              <w:jc w:val="both"/>
              <w:rPr>
                <w:rFonts w:ascii="Arial" w:eastAsia="SimSun" w:hAnsi="Arial" w:cs="Arial"/>
              </w:rPr>
            </w:pPr>
            <w:r w:rsidRPr="00916ABE">
              <w:rPr>
                <w:rFonts w:ascii="Arial" w:eastAsia="SimSun" w:hAnsi="Arial" w:cs="Arial"/>
              </w:rPr>
              <w:t>Impresión Guilloche.</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AFBFB1" w14:textId="77777777" w:rsidR="00916ABE" w:rsidRPr="00916ABE" w:rsidRDefault="00916ABE">
            <w:pPr>
              <w:numPr>
                <w:ilvl w:val="0"/>
                <w:numId w:val="197"/>
              </w:numPr>
              <w:ind w:left="459"/>
              <w:jc w:val="both"/>
              <w:rPr>
                <w:rFonts w:ascii="Arial" w:eastAsia="SimSun" w:hAnsi="Arial" w:cs="Arial"/>
                <w:lang w:eastAsia="en-US"/>
              </w:rPr>
            </w:pPr>
            <w:r w:rsidRPr="00916ABE">
              <w:rPr>
                <w:rFonts w:ascii="Arial" w:eastAsia="SimSun" w:hAnsi="Arial" w:cs="Arial"/>
                <w:lang w:eastAsia="en-US"/>
              </w:rPr>
              <w:t>Similar a las rosetas de los billetes de banco, se imprimen en alta resolución, debido a la definición y calidad de los motivos a reproducir.</w:t>
            </w:r>
          </w:p>
        </w:tc>
      </w:tr>
      <w:tr w:rsidR="00916ABE" w:rsidRPr="00916ABE" w14:paraId="76C1FD15" w14:textId="77777777" w:rsidTr="00B73D10">
        <w:trPr>
          <w:trHeight w:val="315"/>
          <w:jc w:val="center"/>
        </w:trPr>
        <w:tc>
          <w:tcPr>
            <w:tcW w:w="30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D37479"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Impresión </w:t>
            </w:r>
            <w:r w:rsidRPr="00916ABE">
              <w:rPr>
                <w:rFonts w:ascii="Arial" w:eastAsia="SimSun" w:hAnsi="Arial" w:cs="Arial"/>
                <w:i/>
                <w:iCs/>
              </w:rPr>
              <w:t>Rainbow</w:t>
            </w:r>
            <w:r w:rsidRPr="00916ABE">
              <w:rPr>
                <w:rFonts w:ascii="Arial" w:eastAsia="SimSun" w:hAnsi="Arial" w:cs="Arial"/>
              </w:rPr>
              <w:t>.</w:t>
            </w:r>
          </w:p>
        </w:tc>
        <w:tc>
          <w:tcPr>
            <w:tcW w:w="56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284A94" w14:textId="77777777" w:rsidR="00916ABE" w:rsidRPr="00916ABE" w:rsidRDefault="00916ABE">
            <w:pPr>
              <w:numPr>
                <w:ilvl w:val="0"/>
                <w:numId w:val="197"/>
              </w:numPr>
              <w:ind w:left="459"/>
              <w:jc w:val="both"/>
              <w:rPr>
                <w:rFonts w:ascii="Arial" w:eastAsia="SimSun" w:hAnsi="Arial" w:cs="Arial"/>
                <w:lang w:eastAsia="en-US"/>
              </w:rPr>
            </w:pPr>
            <w:r w:rsidRPr="00916ABE">
              <w:rPr>
                <w:rFonts w:ascii="Arial" w:eastAsia="SimSun" w:hAnsi="Arial" w:cs="Arial"/>
                <w:lang w:eastAsia="en-US"/>
              </w:rPr>
              <w:t>Impresión tipo arcoíris, utiliza bandas de colores en la impresión.</w:t>
            </w:r>
          </w:p>
        </w:tc>
      </w:tr>
    </w:tbl>
    <w:p w14:paraId="0B170F6F" w14:textId="10635694" w:rsidR="00916ABE" w:rsidRPr="00916ABE" w:rsidRDefault="00916ABE" w:rsidP="00916ABE">
      <w:pPr>
        <w:jc w:val="center"/>
        <w:rPr>
          <w:rFonts w:ascii="Arial" w:eastAsia="SimSun" w:hAnsi="Arial" w:cs="Arial"/>
        </w:rPr>
      </w:pPr>
      <w:bookmarkStart w:id="2075" w:name="_Toc531406950"/>
      <w:bookmarkStart w:id="2076" w:name="_Toc207450740"/>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20</w:t>
      </w:r>
      <w:r w:rsidRPr="00916ABE">
        <w:rPr>
          <w:rFonts w:ascii="Arial" w:eastAsia="SimSun" w:hAnsi="Arial" w:cs="Arial"/>
        </w:rPr>
        <w:fldChar w:fldCharType="end"/>
      </w:r>
      <w:r w:rsidRPr="00916ABE">
        <w:rPr>
          <w:rFonts w:ascii="Arial" w:eastAsia="SimSun" w:hAnsi="Arial" w:cs="Arial"/>
        </w:rPr>
        <w:t>. Elementos de seguridad ubicados en el Reverso</w:t>
      </w:r>
      <w:bookmarkEnd w:id="2075"/>
      <w:r w:rsidRPr="00916ABE">
        <w:rPr>
          <w:rFonts w:ascii="Arial" w:eastAsia="SimSun" w:hAnsi="Arial" w:cs="Arial"/>
        </w:rPr>
        <w:t xml:space="preserve"> de la CPV.</w:t>
      </w:r>
      <w:bookmarkEnd w:id="2076"/>
    </w:p>
    <w:p w14:paraId="0EB7D218" w14:textId="77777777" w:rsidR="00916ABE" w:rsidRPr="00916ABE" w:rsidRDefault="00916ABE" w:rsidP="00916ABE">
      <w:pPr>
        <w:rPr>
          <w:rFonts w:ascii="Arial" w:eastAsia="SimSun" w:hAnsi="Arial" w:cs="Arial"/>
        </w:rPr>
      </w:pPr>
    </w:p>
    <w:p w14:paraId="3D03A21C" w14:textId="77777777" w:rsidR="00916ABE" w:rsidRPr="00916ABE" w:rsidRDefault="00916ABE">
      <w:pPr>
        <w:numPr>
          <w:ilvl w:val="0"/>
          <w:numId w:val="218"/>
        </w:numPr>
        <w:contextualSpacing/>
        <w:jc w:val="both"/>
        <w:rPr>
          <w:rFonts w:ascii="Arial" w:eastAsia="SimSun" w:hAnsi="Arial" w:cs="Arial"/>
          <w:b/>
          <w:snapToGrid w:val="0"/>
        </w:rPr>
      </w:pPr>
      <w:r w:rsidRPr="00916ABE">
        <w:rPr>
          <w:rFonts w:ascii="Arial" w:eastAsia="SimSun" w:hAnsi="Arial" w:cs="Arial"/>
          <w:b/>
          <w:snapToGrid w:val="0"/>
        </w:rPr>
        <w:t>Criterios de rechazos de CPV (Anverso).</w:t>
      </w:r>
    </w:p>
    <w:p w14:paraId="4F6ED946" w14:textId="77777777" w:rsidR="00916ABE" w:rsidRPr="00916ABE" w:rsidRDefault="00916ABE" w:rsidP="00916ABE">
      <w:pPr>
        <w:jc w:val="both"/>
        <w:rPr>
          <w:rFonts w:ascii="Arial" w:eastAsia="SimSun" w:hAnsi="Arial" w:cs="Arial"/>
        </w:rPr>
      </w:pPr>
    </w:p>
    <w:p w14:paraId="6A9228BF"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Microlínea. Será motivo de rechazo cuando:</w:t>
      </w:r>
    </w:p>
    <w:p w14:paraId="04320AD2" w14:textId="77777777" w:rsidR="00916ABE" w:rsidRPr="00916ABE" w:rsidRDefault="00916ABE">
      <w:pPr>
        <w:numPr>
          <w:ilvl w:val="0"/>
          <w:numId w:val="214"/>
        </w:numPr>
        <w:tabs>
          <w:tab w:val="left" w:pos="840"/>
        </w:tabs>
        <w:ind w:left="840" w:hanging="240"/>
        <w:jc w:val="both"/>
        <w:rPr>
          <w:rFonts w:ascii="Arial" w:eastAsia="SimSun" w:hAnsi="Arial" w:cs="Arial"/>
        </w:rPr>
      </w:pPr>
      <w:r w:rsidRPr="00916ABE">
        <w:rPr>
          <w:rFonts w:ascii="Arial" w:eastAsia="SimSun" w:hAnsi="Arial" w:cs="Arial"/>
        </w:rPr>
        <w:t>El Microtexto ubicado en la parte superior de la CPV y debajo de la firma de las personas no sea legible y no permita su lectura en una sección superior a 2 mm, utilizando los dispositivos de verificación y lectura correspondientes para su visualización (lente de aumento 10X).</w:t>
      </w:r>
    </w:p>
    <w:p w14:paraId="0ED5CF31" w14:textId="77777777" w:rsidR="00916ABE" w:rsidRPr="00916ABE" w:rsidRDefault="00916ABE">
      <w:pPr>
        <w:numPr>
          <w:ilvl w:val="0"/>
          <w:numId w:val="214"/>
        </w:numPr>
        <w:tabs>
          <w:tab w:val="left" w:pos="840"/>
        </w:tabs>
        <w:ind w:left="840" w:hanging="240"/>
        <w:jc w:val="both"/>
        <w:rPr>
          <w:rFonts w:ascii="Arial" w:eastAsia="SimSun" w:hAnsi="Arial" w:cs="Arial"/>
        </w:rPr>
      </w:pPr>
      <w:r w:rsidRPr="00916ABE">
        <w:rPr>
          <w:rFonts w:ascii="Arial" w:eastAsia="SimSun" w:hAnsi="Arial" w:cs="Arial"/>
        </w:rPr>
        <w:t>La impresión presente calidad deficiente ya sea por ausencia o exceso de tinta, que impida su legibilidad o comprensión, con base al ejemplo que se presenta a continuación:</w:t>
      </w:r>
    </w:p>
    <w:p w14:paraId="3B7A476B" w14:textId="77777777" w:rsidR="00916ABE" w:rsidRPr="00916ABE" w:rsidRDefault="00916ABE">
      <w:pPr>
        <w:numPr>
          <w:ilvl w:val="0"/>
          <w:numId w:val="214"/>
        </w:numPr>
        <w:tabs>
          <w:tab w:val="left" w:pos="840"/>
        </w:tabs>
        <w:ind w:left="840" w:hanging="240"/>
        <w:jc w:val="both"/>
        <w:rPr>
          <w:rFonts w:ascii="Arial" w:eastAsia="SimSun" w:hAnsi="Arial" w:cs="Arial"/>
        </w:rPr>
      </w:pPr>
    </w:p>
    <w:p w14:paraId="5D12ABB0" w14:textId="77777777" w:rsidR="00916ABE" w:rsidRPr="00916ABE" w:rsidRDefault="00916ABE" w:rsidP="00916ABE">
      <w:pPr>
        <w:widowControl w:val="0"/>
        <w:ind w:left="720"/>
        <w:contextualSpacing/>
        <w:jc w:val="both"/>
        <w:rPr>
          <w:rFonts w:ascii="Arial" w:eastAsia="SimSun" w:hAnsi="Arial" w:cs="Arial"/>
          <w:snapToGrid w:val="0"/>
        </w:rPr>
      </w:pPr>
      <w:r w:rsidRPr="00916ABE">
        <w:rPr>
          <w:rFonts w:ascii="Arial" w:eastAsia="SimSun" w:hAnsi="Arial" w:cs="Arial"/>
          <w:noProof/>
        </w:rPr>
        <w:drawing>
          <wp:inline distT="0" distB="0" distL="0" distR="0" wp14:anchorId="4A7D358E" wp14:editId="2C185504">
            <wp:extent cx="4809490" cy="2282190"/>
            <wp:effectExtent l="0" t="0" r="0" b="3810"/>
            <wp:docPr id="1380414506" name="Imagen 7"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414506" name="Imagen 7" descr="Texto&#10;&#10;El contenido generado por IA puede ser incorrecto."/>
                    <pic:cNvPicPr/>
                  </pic:nvPicPr>
                  <pic:blipFill>
                    <a:blip r:embed="rId58"/>
                    <a:stretch>
                      <a:fillRect/>
                    </a:stretch>
                  </pic:blipFill>
                  <pic:spPr>
                    <a:xfrm>
                      <a:off x="0" y="0"/>
                      <a:ext cx="4809490" cy="2282190"/>
                    </a:xfrm>
                    <a:prstGeom prst="rect">
                      <a:avLst/>
                    </a:prstGeom>
                  </pic:spPr>
                </pic:pic>
              </a:graphicData>
            </a:graphic>
          </wp:inline>
        </w:drawing>
      </w:r>
    </w:p>
    <w:p w14:paraId="30515448" w14:textId="533E311A" w:rsidR="00916ABE" w:rsidRPr="00916ABE" w:rsidRDefault="00916ABE" w:rsidP="00916ABE">
      <w:pPr>
        <w:keepNext/>
        <w:tabs>
          <w:tab w:val="center" w:pos="5122"/>
        </w:tabs>
        <w:ind w:left="840"/>
        <w:jc w:val="both"/>
        <w:rPr>
          <w:rFonts w:ascii="Arial" w:eastAsia="SimSun" w:hAnsi="Arial" w:cs="Arial"/>
          <w:b/>
        </w:rPr>
      </w:pPr>
      <w:r w:rsidRPr="00916ABE">
        <w:rPr>
          <w:rFonts w:ascii="Arial" w:eastAsia="SimSun" w:hAnsi="Arial" w:cs="Arial"/>
          <w:b/>
          <w:lang w:eastAsia="es-MX"/>
        </w:rPr>
        <w:t xml:space="preserve"> </w:t>
      </w:r>
      <w:r w:rsidRPr="00916ABE">
        <w:rPr>
          <w:rFonts w:ascii="Arial" w:eastAsia="SimSun" w:hAnsi="Arial" w:cs="Arial"/>
          <w:b/>
          <w:lang w:eastAsia="es-MX"/>
        </w:rPr>
        <w:tab/>
      </w:r>
      <w:bookmarkStart w:id="2077" w:name="_Toc531406925"/>
      <w:bookmarkStart w:id="2078" w:name="_Toc207450710"/>
      <w:r w:rsidRPr="00916ABE">
        <w:rPr>
          <w:rFonts w:ascii="Arial" w:eastAsia="SimSun" w:hAnsi="Arial" w:cs="Arial"/>
        </w:rPr>
        <w:t xml:space="preserve">Figura </w:t>
      </w:r>
      <w:r w:rsidRPr="00916ABE">
        <w:rPr>
          <w:rFonts w:ascii="Arial" w:eastAsia="SimSun" w:hAnsi="Arial" w:cs="Arial"/>
          <w:b/>
        </w:rPr>
        <w:fldChar w:fldCharType="begin"/>
      </w:r>
      <w:r w:rsidRPr="00916ABE">
        <w:rPr>
          <w:rFonts w:ascii="Arial" w:eastAsia="SimSun" w:hAnsi="Arial" w:cs="Arial"/>
        </w:rPr>
        <w:instrText>SEQ Figura \* ARABIC</w:instrText>
      </w:r>
      <w:r w:rsidRPr="00916ABE">
        <w:rPr>
          <w:rFonts w:ascii="Arial" w:eastAsia="SimSun" w:hAnsi="Arial" w:cs="Arial"/>
          <w:b/>
        </w:rPr>
        <w:fldChar w:fldCharType="separate"/>
      </w:r>
      <w:r w:rsidR="00030E2C">
        <w:rPr>
          <w:rFonts w:ascii="Arial" w:eastAsia="SimSun" w:hAnsi="Arial" w:cs="Arial"/>
          <w:noProof/>
        </w:rPr>
        <w:t>23</w:t>
      </w:r>
      <w:r w:rsidRPr="00916ABE">
        <w:rPr>
          <w:rFonts w:ascii="Arial" w:eastAsia="SimSun" w:hAnsi="Arial" w:cs="Arial"/>
          <w:b/>
        </w:rPr>
        <w:fldChar w:fldCharType="end"/>
      </w:r>
      <w:r w:rsidRPr="00916ABE">
        <w:rPr>
          <w:rFonts w:ascii="Arial" w:eastAsia="SimSun" w:hAnsi="Arial" w:cs="Arial"/>
        </w:rPr>
        <w:t>. Ubicación micro línea en Anverso</w:t>
      </w:r>
      <w:bookmarkEnd w:id="2077"/>
      <w:r w:rsidRPr="00916ABE">
        <w:rPr>
          <w:rFonts w:ascii="Arial" w:eastAsia="SimSun" w:hAnsi="Arial" w:cs="Arial"/>
        </w:rPr>
        <w:t>.</w:t>
      </w:r>
      <w:bookmarkEnd w:id="2078"/>
    </w:p>
    <w:p w14:paraId="3B1B23BA" w14:textId="77777777" w:rsidR="00916ABE" w:rsidRPr="00916ABE" w:rsidRDefault="00916ABE" w:rsidP="00916ABE">
      <w:pPr>
        <w:rPr>
          <w:rFonts w:ascii="Arial" w:eastAsia="SimSun" w:hAnsi="Arial" w:cs="Arial"/>
        </w:rPr>
      </w:pPr>
    </w:p>
    <w:p w14:paraId="1B365AAF"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La información impresa no corresponda a la contenida en el lote de producción entregado a </w:t>
      </w:r>
      <w:r w:rsidRPr="00916ABE">
        <w:rPr>
          <w:rFonts w:ascii="Arial" w:eastAsia="SimSun" w:hAnsi="Arial" w:cs="Arial"/>
          <w:b/>
        </w:rPr>
        <w:t>“El Proveedor”.</w:t>
      </w:r>
    </w:p>
    <w:p w14:paraId="0F41A353"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El tamaño de la micro línea sea diferente a 0.5 de punto de fuente Arial, conforme al Original Mecánico.</w:t>
      </w:r>
    </w:p>
    <w:p w14:paraId="64236005" w14:textId="77777777" w:rsidR="00916ABE" w:rsidRPr="00916ABE" w:rsidRDefault="00916ABE">
      <w:pPr>
        <w:numPr>
          <w:ilvl w:val="0"/>
          <w:numId w:val="215"/>
        </w:numPr>
        <w:tabs>
          <w:tab w:val="left" w:pos="1985"/>
          <w:tab w:val="left" w:pos="2880"/>
          <w:tab w:val="left" w:pos="3600"/>
          <w:tab w:val="left" w:pos="4320"/>
          <w:tab w:val="left" w:pos="5040"/>
          <w:tab w:val="left" w:pos="5760"/>
          <w:tab w:val="left" w:pos="6480"/>
          <w:tab w:val="left" w:pos="7200"/>
          <w:tab w:val="left" w:pos="7920"/>
          <w:tab w:val="left" w:pos="8640"/>
        </w:tabs>
        <w:ind w:left="993" w:hanging="426"/>
        <w:jc w:val="both"/>
        <w:rPr>
          <w:rFonts w:ascii="Arial" w:eastAsia="SimSun" w:hAnsi="Arial" w:cs="Arial"/>
        </w:rPr>
      </w:pPr>
      <w:r w:rsidRPr="00916ABE">
        <w:rPr>
          <w:rFonts w:ascii="Arial" w:eastAsia="SimSun" w:hAnsi="Arial" w:cs="Arial"/>
        </w:rPr>
        <w:t>La CPV no contenga Microtexto en el área destinada para tal fin.</w:t>
      </w:r>
    </w:p>
    <w:p w14:paraId="3C279AD9" w14:textId="77777777" w:rsidR="00916ABE" w:rsidRPr="00916ABE" w:rsidRDefault="00916ABE">
      <w:pPr>
        <w:numPr>
          <w:ilvl w:val="0"/>
          <w:numId w:val="215"/>
        </w:num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561" w:firstLine="6"/>
        <w:jc w:val="both"/>
        <w:rPr>
          <w:rFonts w:ascii="Arial" w:eastAsia="SimSun" w:hAnsi="Arial" w:cs="Arial"/>
        </w:rPr>
      </w:pPr>
      <w:r w:rsidRPr="00916ABE">
        <w:rPr>
          <w:rFonts w:ascii="Arial" w:eastAsia="SimSun" w:hAnsi="Arial" w:cs="Arial"/>
        </w:rPr>
        <w:t xml:space="preserve">No cumpla con las especificaciones del Anexo Técnico. </w:t>
      </w:r>
    </w:p>
    <w:p w14:paraId="566C5A69" w14:textId="77777777" w:rsidR="00916ABE" w:rsidRPr="00916ABE" w:rsidRDefault="00916ABE">
      <w:pPr>
        <w:numPr>
          <w:ilvl w:val="0"/>
          <w:numId w:val="215"/>
        </w:num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rPr>
      </w:pPr>
      <w:r w:rsidRPr="00916ABE">
        <w:rPr>
          <w:rFonts w:ascii="Arial" w:eastAsia="SimSun" w:hAnsi="Arial" w:cs="Arial"/>
        </w:rPr>
        <w:t>Se encuentren en diferente posición a la que se especifica en el Original Mecánico.</w:t>
      </w:r>
    </w:p>
    <w:p w14:paraId="15D55759" w14:textId="77777777" w:rsidR="00916ABE" w:rsidRPr="00916ABE" w:rsidRDefault="00916ABE" w:rsidP="00916ABE">
      <w:pPr>
        <w:jc w:val="both"/>
        <w:rPr>
          <w:rFonts w:ascii="Arial" w:eastAsia="SimSun" w:hAnsi="Arial" w:cs="Arial"/>
          <w:b/>
        </w:rPr>
      </w:pPr>
    </w:p>
    <w:p w14:paraId="3484A5B5"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Tinta visible a la Luz Ultravioleta (UV). </w:t>
      </w:r>
      <w:r w:rsidRPr="00916ABE">
        <w:rPr>
          <w:rFonts w:ascii="Arial" w:eastAsia="SimSun" w:hAnsi="Arial" w:cs="Arial"/>
          <w:b/>
          <w:bCs/>
        </w:rPr>
        <w:t>Será motivo de rechazo cuando:</w:t>
      </w:r>
    </w:p>
    <w:p w14:paraId="5FD5E95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noProof/>
        </w:rPr>
        <w:lastRenderedPageBreak/>
        <w:drawing>
          <wp:inline distT="0" distB="0" distL="0" distR="0" wp14:anchorId="7D071638" wp14:editId="3C823665">
            <wp:extent cx="3528060" cy="2247265"/>
            <wp:effectExtent l="0" t="0" r="0" b="635"/>
            <wp:docPr id="1929450191" name="Imagen 8"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450191" name="Imagen 8" descr="Imagen que contiene Texto&#10;&#10;El contenido generado por IA puede ser incorrecto."/>
                    <pic:cNvPicPr/>
                  </pic:nvPicPr>
                  <pic:blipFill>
                    <a:blip r:embed="rId39"/>
                    <a:stretch>
                      <a:fillRect/>
                    </a:stretch>
                  </pic:blipFill>
                  <pic:spPr>
                    <a:xfrm>
                      <a:off x="0" y="0"/>
                      <a:ext cx="3528060" cy="2247265"/>
                    </a:xfrm>
                    <a:prstGeom prst="rect">
                      <a:avLst/>
                    </a:prstGeom>
                  </pic:spPr>
                </pic:pic>
              </a:graphicData>
            </a:graphic>
          </wp:inline>
        </w:drawing>
      </w:r>
    </w:p>
    <w:p w14:paraId="2C64BD17" w14:textId="0B182722" w:rsidR="00916ABE" w:rsidRPr="00916ABE" w:rsidRDefault="00916ABE" w:rsidP="00916ABE">
      <w:pPr>
        <w:jc w:val="center"/>
        <w:rPr>
          <w:rFonts w:ascii="Arial" w:eastAsia="SimSun" w:hAnsi="Arial" w:cs="Arial"/>
        </w:rPr>
      </w:pPr>
      <w:bookmarkStart w:id="2079" w:name="_Toc531406926"/>
      <w:bookmarkStart w:id="2080" w:name="_Toc207450711"/>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24</w:t>
      </w:r>
      <w:r w:rsidRPr="00916ABE">
        <w:rPr>
          <w:rFonts w:ascii="Arial" w:eastAsia="SimSun" w:hAnsi="Arial" w:cs="Arial"/>
        </w:rPr>
        <w:fldChar w:fldCharType="end"/>
      </w:r>
      <w:r w:rsidRPr="00916ABE">
        <w:rPr>
          <w:rFonts w:ascii="Arial" w:eastAsia="SimSun" w:hAnsi="Arial" w:cs="Arial"/>
        </w:rPr>
        <w:t>. Ubicación tinta visible a la Luz Ultravioleta (UV) Anverso</w:t>
      </w:r>
      <w:bookmarkEnd w:id="2079"/>
      <w:r w:rsidRPr="00916ABE">
        <w:rPr>
          <w:rFonts w:ascii="Arial" w:eastAsia="SimSun" w:hAnsi="Arial" w:cs="Arial"/>
        </w:rPr>
        <w:t>.</w:t>
      </w:r>
      <w:bookmarkEnd w:id="2080"/>
    </w:p>
    <w:p w14:paraId="2FB6EE14" w14:textId="77777777" w:rsidR="00916ABE" w:rsidRPr="00916ABE" w:rsidRDefault="00916ABE" w:rsidP="00916ABE">
      <w:pPr>
        <w:rPr>
          <w:rFonts w:ascii="Arial" w:eastAsia="SimSun" w:hAnsi="Arial" w:cs="Arial"/>
        </w:rPr>
      </w:pPr>
    </w:p>
    <w:p w14:paraId="17D83D2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Los datos del nombre de la persona, Formato Único de Actualización y Recibo y Fecha de Trámite, sean visibles a simple vista, sin la exposición de la CPV a una fuente de luz ultravioleta, o presenten manchas o puntos de un tamaño superior a 0.70 mm en una cantidad superior a dos.</w:t>
      </w:r>
    </w:p>
    <w:p w14:paraId="5DADAF84"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Los datos del nombre de la persona, Formato Único de Actualización y Recibo y Fecha de Trámite, no se presenten completos en la CPV.</w:t>
      </w:r>
    </w:p>
    <w:p w14:paraId="6B33525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No exista alguno o varios de los elementos mencionados anteriormente.</w:t>
      </w:r>
    </w:p>
    <w:p w14:paraId="2AE9AE77"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Se encuentren en diferente posición a la que se especifica en el Original Mecánico.</w:t>
      </w:r>
    </w:p>
    <w:p w14:paraId="61D6D82E"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 xml:space="preserve">No cumplan con las especificaciones del Anexo Técnico. </w:t>
      </w:r>
    </w:p>
    <w:p w14:paraId="0A304B75"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La información impresa no corresponda a la contenida en el lote de producción entregado a </w:t>
      </w:r>
      <w:r w:rsidRPr="00916ABE">
        <w:rPr>
          <w:rFonts w:ascii="Arial" w:eastAsia="SimSun" w:hAnsi="Arial" w:cs="Arial"/>
          <w:b/>
        </w:rPr>
        <w:t>“El Proveedor”.</w:t>
      </w:r>
    </w:p>
    <w:p w14:paraId="79CB8CCF" w14:textId="77777777" w:rsidR="00916ABE" w:rsidRPr="00916ABE" w:rsidRDefault="00916ABE" w:rsidP="00916ABE">
      <w:pPr>
        <w:jc w:val="both"/>
        <w:rPr>
          <w:rFonts w:ascii="Arial" w:eastAsia="SimSun" w:hAnsi="Arial" w:cs="Arial"/>
          <w:b/>
        </w:rPr>
      </w:pPr>
    </w:p>
    <w:p w14:paraId="10E5E214"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Imagen de seguridad. </w:t>
      </w:r>
      <w:r w:rsidRPr="00916ABE">
        <w:rPr>
          <w:rFonts w:ascii="Arial" w:eastAsia="SimSun" w:hAnsi="Arial" w:cs="Arial"/>
          <w:b/>
          <w:bCs/>
        </w:rPr>
        <w:t>Será motivo de rechazo cuando:</w:t>
      </w:r>
    </w:p>
    <w:p w14:paraId="5E1EDCED" w14:textId="77777777" w:rsidR="00916ABE" w:rsidRPr="00916ABE" w:rsidRDefault="00916ABE" w:rsidP="00916ABE">
      <w:pPr>
        <w:jc w:val="both"/>
        <w:rPr>
          <w:rFonts w:ascii="Arial" w:eastAsia="SimSun" w:hAnsi="Arial" w:cs="Arial"/>
          <w:b/>
          <w:bCs/>
        </w:rPr>
      </w:pPr>
      <w:r w:rsidRPr="00916ABE">
        <w:rPr>
          <w:rFonts w:ascii="Arial" w:eastAsia="SimSun" w:hAnsi="Arial" w:cs="Arial"/>
          <w:b/>
          <w:bCs/>
          <w:noProof/>
        </w:rPr>
        <w:drawing>
          <wp:anchor distT="0" distB="0" distL="114300" distR="114300" simplePos="0" relativeHeight="251658253" behindDoc="0" locked="0" layoutInCell="1" allowOverlap="1" wp14:anchorId="6B0C8EF4" wp14:editId="6A6DA684">
            <wp:simplePos x="0" y="0"/>
            <wp:positionH relativeFrom="column">
              <wp:posOffset>499731</wp:posOffset>
            </wp:positionH>
            <wp:positionV relativeFrom="paragraph">
              <wp:posOffset>283845</wp:posOffset>
            </wp:positionV>
            <wp:extent cx="5022215" cy="2381885"/>
            <wp:effectExtent l="0" t="0" r="6985" b="0"/>
            <wp:wrapTopAndBottom/>
            <wp:docPr id="628413045"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413045" name="Imagen 1" descr="Imagen que contiene Diagrama&#10;&#10;El contenido generado por IA puede ser incorrecto."/>
                    <pic:cNvPicPr/>
                  </pic:nvPicPr>
                  <pic:blipFill>
                    <a:blip r:embed="rId59"/>
                    <a:stretch>
                      <a:fillRect/>
                    </a:stretch>
                  </pic:blipFill>
                  <pic:spPr>
                    <a:xfrm>
                      <a:off x="0" y="0"/>
                      <a:ext cx="5022215" cy="2381885"/>
                    </a:xfrm>
                    <a:prstGeom prst="rect">
                      <a:avLst/>
                    </a:prstGeom>
                  </pic:spPr>
                </pic:pic>
              </a:graphicData>
            </a:graphic>
            <wp14:sizeRelH relativeFrom="margin">
              <wp14:pctWidth>0</wp14:pctWidth>
            </wp14:sizeRelH>
            <wp14:sizeRelV relativeFrom="margin">
              <wp14:pctHeight>0</wp14:pctHeight>
            </wp14:sizeRelV>
          </wp:anchor>
        </w:drawing>
      </w:r>
    </w:p>
    <w:p w14:paraId="610E4AC2" w14:textId="77777777" w:rsidR="00916ABE" w:rsidRPr="00916ABE" w:rsidRDefault="00916ABE" w:rsidP="00916ABE">
      <w:pPr>
        <w:jc w:val="center"/>
        <w:rPr>
          <w:rFonts w:ascii="Arial" w:eastAsia="SimSun" w:hAnsi="Arial" w:cs="Arial"/>
        </w:rPr>
      </w:pPr>
      <w:bookmarkStart w:id="2081" w:name="_Toc531406927"/>
    </w:p>
    <w:p w14:paraId="7C56EC6F" w14:textId="64F8D703" w:rsidR="00916ABE" w:rsidRPr="00916ABE" w:rsidRDefault="00916ABE" w:rsidP="00916ABE">
      <w:pPr>
        <w:jc w:val="center"/>
        <w:rPr>
          <w:rFonts w:ascii="Arial" w:eastAsia="SimSun" w:hAnsi="Arial" w:cs="Arial"/>
          <w:b/>
        </w:rPr>
      </w:pPr>
      <w:bookmarkStart w:id="2082" w:name="_Toc207450712"/>
      <w:r w:rsidRPr="00916ABE">
        <w:rPr>
          <w:rFonts w:ascii="Arial" w:eastAsia="SimSun" w:hAnsi="Arial" w:cs="Arial"/>
        </w:rPr>
        <w:t xml:space="preserve">Figura </w:t>
      </w:r>
      <w:r w:rsidRPr="00916ABE">
        <w:rPr>
          <w:rFonts w:ascii="Arial" w:eastAsia="SimSun" w:hAnsi="Arial" w:cs="Arial"/>
          <w:b/>
        </w:rPr>
        <w:fldChar w:fldCharType="begin"/>
      </w:r>
      <w:r w:rsidRPr="00916ABE">
        <w:rPr>
          <w:rFonts w:ascii="Arial" w:eastAsia="SimSun" w:hAnsi="Arial" w:cs="Arial"/>
        </w:rPr>
        <w:instrText>SEQ Figura \* ARABIC</w:instrText>
      </w:r>
      <w:r w:rsidRPr="00916ABE">
        <w:rPr>
          <w:rFonts w:ascii="Arial" w:eastAsia="SimSun" w:hAnsi="Arial" w:cs="Arial"/>
          <w:b/>
        </w:rPr>
        <w:fldChar w:fldCharType="separate"/>
      </w:r>
      <w:r w:rsidR="00030E2C">
        <w:rPr>
          <w:rFonts w:ascii="Arial" w:eastAsia="SimSun" w:hAnsi="Arial" w:cs="Arial"/>
          <w:noProof/>
        </w:rPr>
        <w:t>25</w:t>
      </w:r>
      <w:r w:rsidRPr="00916ABE">
        <w:rPr>
          <w:rFonts w:ascii="Arial" w:eastAsia="SimSun" w:hAnsi="Arial" w:cs="Arial"/>
          <w:b/>
        </w:rPr>
        <w:fldChar w:fldCharType="end"/>
      </w:r>
      <w:r w:rsidRPr="00916ABE">
        <w:rPr>
          <w:rFonts w:ascii="Arial" w:eastAsia="SimSun" w:hAnsi="Arial" w:cs="Arial"/>
        </w:rPr>
        <w:t>. Ubicación imagen de seguridad en Anverso</w:t>
      </w:r>
      <w:bookmarkEnd w:id="2081"/>
      <w:r w:rsidRPr="00916ABE">
        <w:rPr>
          <w:rFonts w:ascii="Arial" w:eastAsia="SimSun" w:hAnsi="Arial" w:cs="Arial"/>
        </w:rPr>
        <w:t>.</w:t>
      </w:r>
      <w:bookmarkEnd w:id="2082"/>
    </w:p>
    <w:p w14:paraId="2DB9571C" w14:textId="77777777" w:rsidR="00916ABE" w:rsidRPr="00916ABE" w:rsidRDefault="00916ABE" w:rsidP="00916ABE">
      <w:pPr>
        <w:rPr>
          <w:rFonts w:ascii="Arial" w:eastAsia="SimSun" w:hAnsi="Arial" w:cs="Arial"/>
        </w:rPr>
      </w:pPr>
    </w:p>
    <w:p w14:paraId="3A4F9F85"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imagen de seguridad (DOVID) esté ubicada fuera del área especificada en el Original Mecánico, como se muestra en la figura anterior.</w:t>
      </w:r>
    </w:p>
    <w:p w14:paraId="1BA77CB2"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lastRenderedPageBreak/>
        <w:t>La imagen de seguridad presente características de opacidad, al estar colocado sobre la superficie en el sustrato, tales que impidan o afecten la correcta visualización de la fotografía de las personas.</w:t>
      </w:r>
    </w:p>
    <w:p w14:paraId="0367882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La imagen de seguridad presente afectación o ausencia de cualquier elemento del diseño del DOVID o alteraciones en el borde, que pongan en duda la seguridad y autenticidad de la CPV.</w:t>
      </w:r>
    </w:p>
    <w:p w14:paraId="35DF8262"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No esté contenido en la CPV.</w:t>
      </w:r>
    </w:p>
    <w:p w14:paraId="5A99BC3F" w14:textId="77777777" w:rsidR="00916ABE" w:rsidRPr="00916ABE" w:rsidRDefault="00916ABE" w:rsidP="00916ABE">
      <w:pPr>
        <w:jc w:val="both"/>
        <w:rPr>
          <w:rFonts w:ascii="Arial" w:eastAsia="SimSun" w:hAnsi="Arial" w:cs="Arial"/>
          <w:b/>
        </w:rPr>
      </w:pPr>
    </w:p>
    <w:p w14:paraId="56D7A423"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Impresión de la fotografía. </w:t>
      </w:r>
      <w:r w:rsidRPr="00916ABE">
        <w:rPr>
          <w:rFonts w:ascii="Arial" w:eastAsia="SimSun" w:hAnsi="Arial" w:cs="Arial"/>
          <w:b/>
          <w:bCs/>
        </w:rPr>
        <w:t>Será motivo de rechazo cuando:</w:t>
      </w:r>
    </w:p>
    <w:p w14:paraId="29C0B818" w14:textId="77777777" w:rsidR="00916ABE" w:rsidRPr="00916ABE" w:rsidRDefault="00916ABE">
      <w:pPr>
        <w:numPr>
          <w:ilvl w:val="0"/>
          <w:numId w:val="216"/>
        </w:numPr>
        <w:tabs>
          <w:tab w:val="left" w:pos="561"/>
          <w:tab w:val="left" w:pos="1211"/>
        </w:tabs>
        <w:ind w:left="935" w:hanging="374"/>
        <w:jc w:val="both"/>
        <w:rPr>
          <w:rFonts w:ascii="Arial" w:eastAsia="SimSun" w:hAnsi="Arial" w:cs="Arial"/>
        </w:rPr>
      </w:pPr>
      <w:r w:rsidRPr="00916ABE">
        <w:rPr>
          <w:rFonts w:ascii="Arial" w:eastAsia="SimSun" w:hAnsi="Arial" w:cs="Arial"/>
        </w:rPr>
        <w:t>Presente una calidad de impresión con defectos evidentes, más allá de las pequeñas imperfecciones que normalmente se presentan en todo documento impreso, las cuales son derivadas de las características propias del proceso de impresión y de las partículas que se desprenden del material utilizado como sustrato.</w:t>
      </w:r>
    </w:p>
    <w:p w14:paraId="61634157" w14:textId="77777777" w:rsidR="00916ABE" w:rsidRPr="00916ABE" w:rsidRDefault="00916ABE">
      <w:pPr>
        <w:numPr>
          <w:ilvl w:val="0"/>
          <w:numId w:val="216"/>
        </w:numPr>
        <w:tabs>
          <w:tab w:val="left" w:pos="561"/>
          <w:tab w:val="left" w:pos="1211"/>
        </w:tabs>
        <w:ind w:left="935" w:hanging="374"/>
        <w:jc w:val="both"/>
        <w:rPr>
          <w:rFonts w:ascii="Arial" w:eastAsia="SimSun" w:hAnsi="Arial" w:cs="Arial"/>
        </w:rPr>
      </w:pPr>
      <w:r w:rsidRPr="00916ABE">
        <w:rPr>
          <w:rFonts w:ascii="Arial" w:eastAsia="SimSun" w:hAnsi="Arial" w:cs="Arial"/>
        </w:rPr>
        <w:t xml:space="preserve">Se considerarán como motivo de rechazo aquellos defectos que sean evidentes a simple vista, tales como rayas, puntos, ausencia de tinta, manchas o impurezas, de un tamaño superior a 0.5 mm y en cantidad superior a 3 defectos, los cuales alteren o modifiquen la imagen del rostro de las personas. Cuando se presente lo anterior, </w:t>
      </w:r>
      <w:r w:rsidRPr="00916ABE">
        <w:rPr>
          <w:rFonts w:ascii="Arial" w:eastAsia="SimSun" w:hAnsi="Arial" w:cs="Arial"/>
          <w:b/>
        </w:rPr>
        <w:t>“El Instituto”</w:t>
      </w:r>
      <w:r w:rsidRPr="00916ABE">
        <w:rPr>
          <w:rFonts w:ascii="Arial" w:eastAsia="SimSun" w:hAnsi="Arial" w:cs="Arial"/>
        </w:rPr>
        <w:t xml:space="preserve"> realizará una confronta contra los archivos de producción entregados a </w:t>
      </w:r>
      <w:r w:rsidRPr="00916ABE">
        <w:rPr>
          <w:rFonts w:ascii="Arial" w:eastAsia="SimSun" w:hAnsi="Arial" w:cs="Arial"/>
          <w:b/>
        </w:rPr>
        <w:t xml:space="preserve">“El Proveedor” </w:t>
      </w:r>
      <w:r w:rsidRPr="00916ABE">
        <w:rPr>
          <w:rFonts w:ascii="Arial" w:eastAsia="SimSun" w:hAnsi="Arial" w:cs="Arial"/>
        </w:rPr>
        <w:t>con el fin de determinar que no sean en realidad parte de los rasgos físicos de las personas, tales como lunares, manchas en la piel, cicatrices, etc.</w:t>
      </w:r>
    </w:p>
    <w:p w14:paraId="37CE9187" w14:textId="77777777" w:rsidR="00916ABE" w:rsidRPr="00916ABE" w:rsidRDefault="00916ABE">
      <w:pPr>
        <w:numPr>
          <w:ilvl w:val="0"/>
          <w:numId w:val="216"/>
        </w:numPr>
        <w:contextualSpacing/>
        <w:jc w:val="both"/>
        <w:rPr>
          <w:rFonts w:ascii="Arial" w:eastAsia="SimSun" w:hAnsi="Arial" w:cs="Arial"/>
          <w:snapToGrid w:val="0"/>
        </w:rPr>
      </w:pPr>
      <w:r w:rsidRPr="00916ABE">
        <w:rPr>
          <w:rFonts w:ascii="Arial" w:eastAsia="SimSun" w:hAnsi="Arial" w:cs="Arial"/>
          <w:snapToGrid w:val="0"/>
        </w:rPr>
        <w:t xml:space="preserve">Exista alteración significativa en los colores de la imagen de la fotografía de las personas con los proporcionados en los archivos de producción entregados a </w:t>
      </w:r>
      <w:r w:rsidRPr="00916ABE">
        <w:rPr>
          <w:rFonts w:ascii="Arial" w:eastAsia="SimSun" w:hAnsi="Arial" w:cs="Arial"/>
          <w:b/>
          <w:snapToGrid w:val="0"/>
        </w:rPr>
        <w:t>“El Proveedor”</w:t>
      </w:r>
      <w:r w:rsidRPr="00916ABE">
        <w:rPr>
          <w:rFonts w:ascii="Arial" w:eastAsia="SimSun" w:hAnsi="Arial" w:cs="Arial"/>
          <w:snapToGrid w:val="0"/>
        </w:rPr>
        <w:t>.</w:t>
      </w:r>
    </w:p>
    <w:p w14:paraId="0AB1C99A" w14:textId="77777777" w:rsidR="00916ABE" w:rsidRPr="00916ABE" w:rsidRDefault="00916ABE">
      <w:pPr>
        <w:numPr>
          <w:ilvl w:val="0"/>
          <w:numId w:val="216"/>
        </w:numPr>
        <w:jc w:val="both"/>
        <w:rPr>
          <w:rFonts w:ascii="Arial" w:eastAsia="SimSun" w:hAnsi="Arial" w:cs="Arial"/>
        </w:rPr>
      </w:pPr>
      <w:r w:rsidRPr="00916ABE">
        <w:rPr>
          <w:rFonts w:ascii="Arial" w:eastAsia="SimSun" w:hAnsi="Arial" w:cs="Arial"/>
        </w:rPr>
        <w:t xml:space="preserve">No cumplan con las especificaciones del Anexo Técnico. </w:t>
      </w:r>
    </w:p>
    <w:p w14:paraId="618FDF73"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Se encuentren en diferente posición ± 1mm a la que se especifica en el Original Mecánico.</w:t>
      </w:r>
    </w:p>
    <w:p w14:paraId="677C3C0E"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La imagen impresa no corresponda con la información contenida en el lote de producción entregado a </w:t>
      </w:r>
      <w:r w:rsidRPr="00916ABE">
        <w:rPr>
          <w:rFonts w:ascii="Arial" w:eastAsia="SimSun" w:hAnsi="Arial" w:cs="Arial"/>
          <w:b/>
        </w:rPr>
        <w:t>“El Proveedor”.</w:t>
      </w:r>
    </w:p>
    <w:p w14:paraId="2418D9E7"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cumpla con la resolución mínima de 800 x 800 DPI reales.</w:t>
      </w:r>
    </w:p>
    <w:p w14:paraId="686C2D36" w14:textId="77777777" w:rsidR="00916ABE" w:rsidRPr="00916ABE" w:rsidRDefault="00916ABE" w:rsidP="00916ABE">
      <w:pPr>
        <w:jc w:val="both"/>
        <w:rPr>
          <w:rFonts w:ascii="Arial" w:eastAsia="SimSun" w:hAnsi="Arial" w:cs="Arial"/>
          <w:b/>
        </w:rPr>
      </w:pPr>
    </w:p>
    <w:p w14:paraId="190F5699"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Impresión de la fotografía fantasma. </w:t>
      </w:r>
      <w:r w:rsidRPr="00916ABE">
        <w:rPr>
          <w:rFonts w:ascii="Arial" w:eastAsia="SimSun" w:hAnsi="Arial" w:cs="Arial"/>
          <w:b/>
          <w:bCs/>
        </w:rPr>
        <w:t>Será motivo de rechazo cuando:</w:t>
      </w:r>
    </w:p>
    <w:p w14:paraId="7C79E739"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imagen del rostro de las personas en la fotografía conformada con datos variables, no corresponda físicamente con los rasgos de la fotografía digital de las personas proporcionada para la producción de la CPV.</w:t>
      </w:r>
    </w:p>
    <w:p w14:paraId="6BA86606"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aparezca impresa en la CPV.</w:t>
      </w:r>
    </w:p>
    <w:p w14:paraId="365ED8CF"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pueda ser visualizada a simple vista.</w:t>
      </w:r>
    </w:p>
    <w:p w14:paraId="6FB054F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cumpla con el tamaño requerido y no se encuentre ubicada en el lugar especificado ± 1mm en el Original Mecánico.</w:t>
      </w:r>
    </w:p>
    <w:p w14:paraId="5AB76FED" w14:textId="77777777" w:rsidR="00916ABE" w:rsidRPr="00916ABE" w:rsidRDefault="00916ABE">
      <w:pPr>
        <w:numPr>
          <w:ilvl w:val="0"/>
          <w:numId w:val="216"/>
        </w:numPr>
        <w:tabs>
          <w:tab w:val="left" w:pos="1985"/>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rayas, ausencia de tinta, manchas de tinta o impurezas, de un tamaño superior a 0.5 mm.</w:t>
      </w:r>
    </w:p>
    <w:p w14:paraId="4A4DB0F0" w14:textId="77777777" w:rsidR="00916ABE" w:rsidRPr="00916ABE" w:rsidRDefault="00916ABE">
      <w:pPr>
        <w:numPr>
          <w:ilvl w:val="0"/>
          <w:numId w:val="216"/>
        </w:numPr>
        <w:tabs>
          <w:tab w:val="left" w:pos="1985"/>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No cumplan con las especificaciones del Anexo Técnico. </w:t>
      </w:r>
    </w:p>
    <w:p w14:paraId="2189B8DD" w14:textId="77777777" w:rsidR="00916ABE" w:rsidRPr="00916ABE" w:rsidRDefault="00916ABE" w:rsidP="00916ABE">
      <w:pPr>
        <w:jc w:val="both"/>
        <w:rPr>
          <w:rFonts w:ascii="Arial" w:eastAsia="SimSun" w:hAnsi="Arial" w:cs="Arial"/>
          <w:b/>
        </w:rPr>
      </w:pPr>
    </w:p>
    <w:p w14:paraId="3B85A950"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Firma digitalizada de las personas. </w:t>
      </w:r>
      <w:r w:rsidRPr="00916ABE">
        <w:rPr>
          <w:rFonts w:ascii="Arial" w:eastAsia="SimSun" w:hAnsi="Arial" w:cs="Arial"/>
          <w:b/>
          <w:bCs/>
        </w:rPr>
        <w:t>Será motivo de rechazo cuando:</w:t>
      </w:r>
    </w:p>
    <w:p w14:paraId="11BD304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No esté impresa en la CPV y se encuentre en la información contenida en la orden de producción entregada a </w:t>
      </w:r>
      <w:r w:rsidRPr="00916ABE">
        <w:rPr>
          <w:rFonts w:ascii="Arial" w:eastAsia="SimSun" w:hAnsi="Arial" w:cs="Arial"/>
          <w:b/>
          <w:bCs/>
        </w:rPr>
        <w:t>“El Proveedor”</w:t>
      </w:r>
      <w:r w:rsidRPr="00916ABE">
        <w:rPr>
          <w:rFonts w:ascii="Arial" w:eastAsia="SimSun" w:hAnsi="Arial" w:cs="Arial"/>
        </w:rPr>
        <w:t>.</w:t>
      </w:r>
    </w:p>
    <w:p w14:paraId="21F252A3"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ausencia de tinta, o diferencias con la imagen de la firma, es decir, que aparezca de manera distinta a la entregada en la orden de producción.</w:t>
      </w:r>
    </w:p>
    <w:p w14:paraId="68590331"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manchas de impresión de un tamaño superior a 0.7 mm, tales que afecten la forma de la firma.</w:t>
      </w:r>
    </w:p>
    <w:p w14:paraId="39DC4FAF"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un color distinto (negro) al especificado en el Original Mecánico.</w:t>
      </w:r>
    </w:p>
    <w:p w14:paraId="53E9C118"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impresión no sea continua en una sección superior a 2 mm</w:t>
      </w:r>
    </w:p>
    <w:p w14:paraId="49A18B5D"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se encuentre ubicada en el lugar especificado ± 1mm en el original mecánico.</w:t>
      </w:r>
    </w:p>
    <w:p w14:paraId="556C39DD"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No cumplan con las especificaciones del Anexo Técnico. </w:t>
      </w:r>
    </w:p>
    <w:p w14:paraId="33F4AD46" w14:textId="77777777" w:rsidR="00916ABE" w:rsidRPr="00916ABE" w:rsidRDefault="00916ABE" w:rsidP="00916ABE">
      <w:pPr>
        <w:jc w:val="both"/>
        <w:rPr>
          <w:rFonts w:ascii="Arial" w:eastAsia="SimSun" w:hAnsi="Arial" w:cs="Arial"/>
        </w:rPr>
      </w:pPr>
    </w:p>
    <w:p w14:paraId="4CA8360A" w14:textId="77777777" w:rsidR="00916ABE" w:rsidRPr="00916ABE" w:rsidRDefault="00916ABE" w:rsidP="00916ABE">
      <w:p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b/>
        </w:rPr>
      </w:pPr>
      <w:r w:rsidRPr="00916ABE">
        <w:rPr>
          <w:rFonts w:ascii="Arial" w:eastAsia="SimSun" w:hAnsi="Arial" w:cs="Arial"/>
          <w:b/>
        </w:rPr>
        <w:t>Elemento Táctil. Será motivo de rechazo cuando:</w:t>
      </w:r>
    </w:p>
    <w:p w14:paraId="6C2DEEC7"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lastRenderedPageBreak/>
        <w:t>Esté ubicado fuera del área especificada en el Original Mecánico.</w:t>
      </w:r>
    </w:p>
    <w:p w14:paraId="392E3DA2"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 xml:space="preserve">Presente características de mal troquelado, al estar colocado sobre la superficie en el sustrato, tales que impidan o afecten la correcta visualización </w:t>
      </w:r>
    </w:p>
    <w:p w14:paraId="3DFF34B6"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Presente ausencia de cualquier elemento del diseño o alteraciones, que pongan en duda la seguridad y autenticidad de la CPV.</w:t>
      </w:r>
    </w:p>
    <w:p w14:paraId="0296013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6" w:hanging="374"/>
        <w:jc w:val="both"/>
        <w:rPr>
          <w:rFonts w:ascii="Arial" w:eastAsia="SimSun" w:hAnsi="Arial" w:cs="Arial"/>
        </w:rPr>
      </w:pPr>
      <w:r w:rsidRPr="00916ABE">
        <w:rPr>
          <w:rFonts w:ascii="Arial" w:eastAsia="SimSun" w:hAnsi="Arial" w:cs="Arial"/>
        </w:rPr>
        <w:t>No aparezca en la CPV.</w:t>
      </w:r>
    </w:p>
    <w:p w14:paraId="4FB84476" w14:textId="77777777" w:rsidR="00916ABE" w:rsidRPr="00916ABE" w:rsidRDefault="00916ABE" w:rsidP="00916ABE">
      <w:pPr>
        <w:ind w:left="1080"/>
        <w:jc w:val="both"/>
        <w:rPr>
          <w:rFonts w:ascii="Arial" w:eastAsia="SimSun" w:hAnsi="Arial" w:cs="Arial"/>
          <w:b/>
          <w:bCs/>
        </w:rPr>
      </w:pPr>
    </w:p>
    <w:p w14:paraId="6B273B48" w14:textId="77777777" w:rsidR="00916ABE" w:rsidRPr="00916ABE" w:rsidRDefault="00916ABE">
      <w:pPr>
        <w:numPr>
          <w:ilvl w:val="0"/>
          <w:numId w:val="218"/>
        </w:numPr>
        <w:contextualSpacing/>
        <w:jc w:val="both"/>
        <w:rPr>
          <w:rFonts w:ascii="Arial" w:eastAsia="SimSun" w:hAnsi="Arial" w:cs="Arial"/>
          <w:b/>
          <w:snapToGrid w:val="0"/>
        </w:rPr>
      </w:pPr>
      <w:r w:rsidRPr="00916ABE">
        <w:rPr>
          <w:rFonts w:ascii="Arial" w:eastAsia="SimSun" w:hAnsi="Arial" w:cs="Arial"/>
          <w:b/>
          <w:snapToGrid w:val="0"/>
        </w:rPr>
        <w:t>Criterios de rechazos de la CPV (Reverso).</w:t>
      </w:r>
    </w:p>
    <w:p w14:paraId="5B1A36E2" w14:textId="77777777" w:rsidR="00916ABE" w:rsidRPr="00916ABE" w:rsidRDefault="00916ABE" w:rsidP="00916ABE">
      <w:pPr>
        <w:jc w:val="both"/>
        <w:rPr>
          <w:rFonts w:ascii="Arial" w:eastAsia="SimSun" w:hAnsi="Arial" w:cs="Arial"/>
          <w:b/>
        </w:rPr>
      </w:pPr>
    </w:p>
    <w:p w14:paraId="17B87484"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Microlínea. </w:t>
      </w:r>
      <w:r w:rsidRPr="00916ABE">
        <w:rPr>
          <w:rFonts w:ascii="Arial" w:eastAsia="SimSun" w:hAnsi="Arial" w:cs="Arial"/>
          <w:b/>
          <w:bCs/>
        </w:rPr>
        <w:t>Será motivo de rechazo cuando:</w:t>
      </w:r>
    </w:p>
    <w:p w14:paraId="1A5A9B76" w14:textId="77777777" w:rsidR="00916ABE" w:rsidRPr="00916ABE" w:rsidRDefault="00916ABE">
      <w:pPr>
        <w:numPr>
          <w:ilvl w:val="0"/>
          <w:numId w:val="214"/>
        </w:numPr>
        <w:tabs>
          <w:tab w:val="left" w:pos="840"/>
        </w:tabs>
        <w:ind w:left="840" w:hanging="240"/>
        <w:jc w:val="both"/>
        <w:rPr>
          <w:rFonts w:ascii="Arial" w:eastAsia="SimSun" w:hAnsi="Arial" w:cs="Arial"/>
        </w:rPr>
      </w:pPr>
      <w:r w:rsidRPr="00916ABE">
        <w:rPr>
          <w:rFonts w:ascii="Arial" w:eastAsia="SimSun" w:hAnsi="Arial" w:cs="Arial"/>
        </w:rPr>
        <w:t>El microtexto no sea legible y no permita su lectura en una sección superior a 2 mm en cualquiera de los cuatro lados de los recuadros destinados para elecciones federales y locales, utilizando los dispositivos de verificación y lectura correspondientes para su visualización (lente de aumento 10X).</w:t>
      </w:r>
    </w:p>
    <w:p w14:paraId="210AB77D" w14:textId="77777777" w:rsidR="00916ABE" w:rsidRPr="00916ABE" w:rsidRDefault="00916ABE">
      <w:pPr>
        <w:numPr>
          <w:ilvl w:val="0"/>
          <w:numId w:val="214"/>
        </w:numPr>
        <w:tabs>
          <w:tab w:val="left" w:pos="840"/>
        </w:tabs>
        <w:ind w:left="840" w:hanging="240"/>
        <w:jc w:val="both"/>
        <w:rPr>
          <w:rFonts w:ascii="Arial" w:eastAsia="SimSun" w:hAnsi="Arial" w:cs="Arial"/>
        </w:rPr>
      </w:pPr>
      <w:r w:rsidRPr="00916ABE">
        <w:rPr>
          <w:rFonts w:ascii="Arial" w:eastAsia="SimSun" w:hAnsi="Arial" w:cs="Arial"/>
        </w:rPr>
        <w:t>La impresión presente deficiente calidad ya sea por ausencia o exceso de tinta, que impida su legibilidad o comprensión, como se muestra en la siguiente figura:</w:t>
      </w:r>
    </w:p>
    <w:p w14:paraId="332E0409" w14:textId="77777777" w:rsidR="00916ABE" w:rsidRPr="00916ABE" w:rsidRDefault="00916ABE" w:rsidP="00916ABE">
      <w:pPr>
        <w:ind w:left="840"/>
        <w:jc w:val="both"/>
        <w:rPr>
          <w:rFonts w:ascii="Arial" w:eastAsia="SimSun" w:hAnsi="Arial" w:cs="Arial"/>
        </w:rPr>
      </w:pPr>
    </w:p>
    <w:p w14:paraId="075DAE01" w14:textId="77777777" w:rsidR="00916ABE" w:rsidRPr="00916ABE" w:rsidRDefault="00916ABE" w:rsidP="00916ABE">
      <w:pPr>
        <w:ind w:left="840"/>
        <w:jc w:val="center"/>
        <w:rPr>
          <w:rFonts w:ascii="Arial" w:eastAsia="SimSun" w:hAnsi="Arial" w:cs="Arial"/>
        </w:rPr>
      </w:pPr>
      <w:r w:rsidRPr="00916ABE">
        <w:rPr>
          <w:rFonts w:ascii="Arial" w:eastAsia="SimSun" w:hAnsi="Arial" w:cs="Arial"/>
          <w:noProof/>
        </w:rPr>
        <w:drawing>
          <wp:inline distT="0" distB="0" distL="0" distR="0" wp14:anchorId="1971331D" wp14:editId="0B9A1064">
            <wp:extent cx="3235960" cy="2674488"/>
            <wp:effectExtent l="0" t="0" r="2540" b="0"/>
            <wp:docPr id="157720659" name="Imagen 12"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20659" name="Imagen 12" descr="Código QR&#10;&#10;El contenido generado por IA puede ser incorrecto."/>
                    <pic:cNvPicPr/>
                  </pic:nvPicPr>
                  <pic:blipFill>
                    <a:blip r:embed="rId60"/>
                    <a:stretch>
                      <a:fillRect/>
                    </a:stretch>
                  </pic:blipFill>
                  <pic:spPr>
                    <a:xfrm>
                      <a:off x="0" y="0"/>
                      <a:ext cx="3243258" cy="2680520"/>
                    </a:xfrm>
                    <a:prstGeom prst="rect">
                      <a:avLst/>
                    </a:prstGeom>
                  </pic:spPr>
                </pic:pic>
              </a:graphicData>
            </a:graphic>
          </wp:inline>
        </w:drawing>
      </w:r>
    </w:p>
    <w:p w14:paraId="2FE922F2" w14:textId="57B2D47C" w:rsidR="00916ABE" w:rsidRPr="00916ABE" w:rsidRDefault="00916ABE" w:rsidP="00916ABE">
      <w:pPr>
        <w:jc w:val="center"/>
        <w:rPr>
          <w:rFonts w:ascii="Arial" w:eastAsia="SimSun" w:hAnsi="Arial" w:cs="Arial"/>
        </w:rPr>
      </w:pPr>
      <w:bookmarkStart w:id="2083" w:name="_Toc531406929"/>
      <w:bookmarkStart w:id="2084" w:name="_Toc207450713"/>
      <w:r w:rsidRPr="00916ABE">
        <w:rPr>
          <w:rFonts w:ascii="Arial" w:eastAsia="SimSun" w:hAnsi="Arial" w:cs="Arial"/>
        </w:rPr>
        <w:t xml:space="preserve">                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26</w:t>
      </w:r>
      <w:r w:rsidRPr="00916ABE">
        <w:rPr>
          <w:rFonts w:ascii="Arial" w:eastAsia="SimSun" w:hAnsi="Arial" w:cs="Arial"/>
        </w:rPr>
        <w:fldChar w:fldCharType="end"/>
      </w:r>
      <w:r w:rsidRPr="00916ABE">
        <w:rPr>
          <w:rFonts w:ascii="Arial" w:eastAsia="SimSun" w:hAnsi="Arial" w:cs="Arial"/>
        </w:rPr>
        <w:t>. Ubicación micro línea en Reverso</w:t>
      </w:r>
      <w:bookmarkEnd w:id="2083"/>
      <w:r w:rsidRPr="00916ABE">
        <w:rPr>
          <w:rFonts w:ascii="Arial" w:eastAsia="SimSun" w:hAnsi="Arial" w:cs="Arial"/>
        </w:rPr>
        <w:t xml:space="preserve"> de la CPV.</w:t>
      </w:r>
      <w:bookmarkEnd w:id="2084"/>
    </w:p>
    <w:p w14:paraId="1DEE7BCD" w14:textId="77777777" w:rsidR="00916ABE" w:rsidRPr="00916ABE" w:rsidRDefault="00916ABE" w:rsidP="00916ABE">
      <w:pPr>
        <w:jc w:val="center"/>
        <w:rPr>
          <w:rFonts w:ascii="Arial" w:eastAsia="SimSun" w:hAnsi="Arial" w:cs="Arial"/>
        </w:rPr>
      </w:pPr>
    </w:p>
    <w:p w14:paraId="611031CD"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La información impresa no corresponda a la contenida en el lote de producción entregada a </w:t>
      </w:r>
      <w:r w:rsidRPr="00916ABE">
        <w:rPr>
          <w:rFonts w:ascii="Arial" w:eastAsia="SimSun" w:hAnsi="Arial" w:cs="Arial"/>
          <w:b/>
          <w:bCs/>
        </w:rPr>
        <w:t>“El Proveedor”.</w:t>
      </w:r>
    </w:p>
    <w:p w14:paraId="45536681" w14:textId="77777777" w:rsidR="00916ABE" w:rsidRPr="00916ABE" w:rsidRDefault="00916ABE">
      <w:pPr>
        <w:numPr>
          <w:ilvl w:val="0"/>
          <w:numId w:val="215"/>
        </w:numPr>
        <w:tabs>
          <w:tab w:val="left" w:pos="2340"/>
        </w:tabs>
        <w:ind w:left="935" w:hanging="374"/>
        <w:jc w:val="both"/>
        <w:rPr>
          <w:rFonts w:ascii="Arial" w:eastAsia="SimSun" w:hAnsi="Arial" w:cs="Arial"/>
        </w:rPr>
      </w:pPr>
      <w:r w:rsidRPr="00916ABE">
        <w:rPr>
          <w:rFonts w:ascii="Arial" w:eastAsia="SimSun" w:hAnsi="Arial" w:cs="Arial"/>
        </w:rPr>
        <w:t>El tamaño de la micro línea sea diferente a 0.5 de punto de fuente Arial, conforme al Original Mecánico.</w:t>
      </w:r>
    </w:p>
    <w:p w14:paraId="2B904552" w14:textId="77777777" w:rsidR="00916ABE" w:rsidRPr="00916ABE" w:rsidRDefault="00916ABE">
      <w:pPr>
        <w:numPr>
          <w:ilvl w:val="0"/>
          <w:numId w:val="215"/>
        </w:numPr>
        <w:tabs>
          <w:tab w:val="left" w:pos="1985"/>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CPV no contenga Microtexto personalizado.</w:t>
      </w:r>
    </w:p>
    <w:p w14:paraId="58C02830" w14:textId="77777777" w:rsidR="00916ABE" w:rsidRPr="00916ABE" w:rsidRDefault="00916ABE">
      <w:pPr>
        <w:numPr>
          <w:ilvl w:val="0"/>
          <w:numId w:val="215"/>
        </w:num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No cumpla con las especificaciones del Anexo Técnico.</w:t>
      </w:r>
    </w:p>
    <w:p w14:paraId="5ED2ABA0" w14:textId="77777777" w:rsidR="00916ABE" w:rsidRPr="00916ABE" w:rsidRDefault="00916ABE" w:rsidP="00916ABE">
      <w:pPr>
        <w:jc w:val="both"/>
        <w:rPr>
          <w:rFonts w:ascii="Arial" w:eastAsia="SimSun" w:hAnsi="Arial" w:cs="Arial"/>
          <w:b/>
        </w:rPr>
      </w:pPr>
    </w:p>
    <w:p w14:paraId="530F126F"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Los Códigos tipo QR. </w:t>
      </w:r>
      <w:r w:rsidRPr="00916ABE">
        <w:rPr>
          <w:rFonts w:ascii="Arial" w:eastAsia="SimSun" w:hAnsi="Arial" w:cs="Arial"/>
          <w:b/>
          <w:bCs/>
        </w:rPr>
        <w:t>Serán motivo de rechazo cuando:</w:t>
      </w:r>
    </w:p>
    <w:p w14:paraId="04430917"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impresión defectuosa y que no sea posible su lectura con el lector utilizado para su interpretación.</w:t>
      </w:r>
    </w:p>
    <w:p w14:paraId="1AC065E3"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un color diferente (negro) a lo establecido en el Original Mecánico.</w:t>
      </w:r>
    </w:p>
    <w:p w14:paraId="62118796"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cumpla con las especificaciones del Original Mecánico.</w:t>
      </w:r>
    </w:p>
    <w:p w14:paraId="558B6254"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encuentren en diferente posición a la que se especifica en el Original Mecánico.</w:t>
      </w:r>
    </w:p>
    <w:p w14:paraId="5F480C6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La CPV no contenga impreso alguno de los Códigos tipo </w:t>
      </w:r>
      <w:r w:rsidRPr="00916ABE">
        <w:rPr>
          <w:rFonts w:ascii="Arial" w:eastAsia="SimSun" w:hAnsi="Arial" w:cs="Arial"/>
          <w:b/>
          <w:bCs/>
        </w:rPr>
        <w:t>QR</w:t>
      </w:r>
      <w:r w:rsidRPr="00916ABE">
        <w:rPr>
          <w:rFonts w:ascii="Arial" w:eastAsia="SimSun" w:hAnsi="Arial" w:cs="Arial"/>
        </w:rPr>
        <w:t>.</w:t>
      </w:r>
    </w:p>
    <w:p w14:paraId="6A0FB33D"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lastRenderedPageBreak/>
        <w:t xml:space="preserve">La información impresa no corresponda a la contenida en el lote de producción entregada a </w:t>
      </w:r>
      <w:r w:rsidRPr="00916ABE">
        <w:rPr>
          <w:rFonts w:ascii="Arial" w:eastAsia="SimSun" w:hAnsi="Arial" w:cs="Arial"/>
          <w:b/>
          <w:bCs/>
        </w:rPr>
        <w:t>“El Proveedor”.</w:t>
      </w:r>
    </w:p>
    <w:p w14:paraId="775C085E" w14:textId="77777777" w:rsidR="00916ABE" w:rsidRPr="00916ABE" w:rsidRDefault="00916ABE">
      <w:pPr>
        <w:numPr>
          <w:ilvl w:val="0"/>
          <w:numId w:val="215"/>
        </w:num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b/>
        </w:rPr>
      </w:pPr>
      <w:r w:rsidRPr="00916ABE">
        <w:rPr>
          <w:rFonts w:ascii="Arial" w:eastAsia="SimSun" w:hAnsi="Arial" w:cs="Arial"/>
        </w:rPr>
        <w:t>No cumplan con las especificaciones del Anexo Técnico y del Original Mecánico.</w:t>
      </w:r>
    </w:p>
    <w:p w14:paraId="20B9FCDB"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21"/>
        <w:jc w:val="both"/>
        <w:rPr>
          <w:rFonts w:ascii="Arial" w:eastAsia="SimSun" w:hAnsi="Arial" w:cs="Arial"/>
          <w:b/>
        </w:rPr>
      </w:pPr>
    </w:p>
    <w:p w14:paraId="1A261708"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Código Unidimensional tipo 128 (10 dígitos). </w:t>
      </w:r>
      <w:r w:rsidRPr="00916ABE">
        <w:rPr>
          <w:rFonts w:ascii="Arial" w:eastAsia="SimSun" w:hAnsi="Arial" w:cs="Arial"/>
          <w:b/>
          <w:bCs/>
        </w:rPr>
        <w:t>Será motivo de rechazo cuando:</w:t>
      </w:r>
    </w:p>
    <w:p w14:paraId="424E4D98"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impresión defectuosa en baja o alta intensidad y que impida su lectura en el lector correspondiente.</w:t>
      </w:r>
    </w:p>
    <w:p w14:paraId="5103A931"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No contenga la información proporcionada en el lote de producción entregado a </w:t>
      </w:r>
      <w:r w:rsidRPr="00916ABE">
        <w:rPr>
          <w:rFonts w:ascii="Arial" w:eastAsia="SimSun" w:hAnsi="Arial" w:cs="Arial"/>
          <w:b/>
          <w:bCs/>
        </w:rPr>
        <w:t>“El Proveedor”</w:t>
      </w:r>
      <w:r w:rsidRPr="00916ABE">
        <w:rPr>
          <w:rFonts w:ascii="Arial" w:eastAsia="SimSun" w:hAnsi="Arial" w:cs="Arial"/>
        </w:rPr>
        <w:t>.</w:t>
      </w:r>
    </w:p>
    <w:p w14:paraId="147EA90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un color diferente (negro) a lo establecido en el Original Mecánico.</w:t>
      </w:r>
    </w:p>
    <w:p w14:paraId="5A262390"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cuente con las dimensiones especificadas en el Original Mecánico.</w:t>
      </w:r>
    </w:p>
    <w:p w14:paraId="042F3EDB" w14:textId="77777777" w:rsidR="00916ABE" w:rsidRPr="00916ABE" w:rsidRDefault="00916ABE">
      <w:pPr>
        <w:numPr>
          <w:ilvl w:val="0"/>
          <w:numId w:val="215"/>
        </w:numPr>
        <w:tabs>
          <w:tab w:val="left" w:pos="1985"/>
          <w:tab w:val="left" w:pos="2340"/>
          <w:tab w:val="left" w:pos="2552"/>
          <w:tab w:val="left" w:pos="2880"/>
          <w:tab w:val="left" w:pos="3600"/>
          <w:tab w:val="left" w:pos="4046"/>
          <w:tab w:val="left" w:pos="4320"/>
          <w:tab w:val="left" w:pos="5040"/>
          <w:tab w:val="left" w:pos="5760"/>
          <w:tab w:val="left" w:pos="6480"/>
          <w:tab w:val="left" w:pos="7200"/>
          <w:tab w:val="left" w:pos="7920"/>
          <w:tab w:val="left" w:pos="8640"/>
        </w:tabs>
        <w:jc w:val="both"/>
        <w:rPr>
          <w:rFonts w:ascii="Arial" w:eastAsia="SimSun" w:hAnsi="Arial" w:cs="Arial"/>
        </w:rPr>
      </w:pPr>
      <w:r w:rsidRPr="00916ABE">
        <w:rPr>
          <w:rFonts w:ascii="Arial" w:eastAsia="SimSun" w:hAnsi="Arial" w:cs="Arial"/>
        </w:rPr>
        <w:t>No cumpla con las especificaciones del Original Mecánico.</w:t>
      </w:r>
    </w:p>
    <w:p w14:paraId="238B0E7C" w14:textId="77777777" w:rsidR="00916ABE" w:rsidRPr="00916ABE" w:rsidRDefault="00916ABE">
      <w:pPr>
        <w:numPr>
          <w:ilvl w:val="0"/>
          <w:numId w:val="215"/>
        </w:numPr>
        <w:tabs>
          <w:tab w:val="left" w:pos="1985"/>
          <w:tab w:val="left" w:pos="2340"/>
          <w:tab w:val="left" w:pos="2552"/>
          <w:tab w:val="left" w:pos="2880"/>
          <w:tab w:val="left" w:pos="3600"/>
          <w:tab w:val="left" w:pos="4046"/>
          <w:tab w:val="left" w:pos="4320"/>
          <w:tab w:val="left" w:pos="5040"/>
          <w:tab w:val="left" w:pos="5760"/>
          <w:tab w:val="left" w:pos="6480"/>
          <w:tab w:val="left" w:pos="7200"/>
          <w:tab w:val="left" w:pos="7920"/>
          <w:tab w:val="left" w:pos="8640"/>
        </w:tabs>
        <w:jc w:val="both"/>
        <w:rPr>
          <w:rFonts w:ascii="Arial" w:eastAsia="SimSun" w:hAnsi="Arial" w:cs="Arial"/>
        </w:rPr>
      </w:pPr>
      <w:r w:rsidRPr="00916ABE">
        <w:rPr>
          <w:rFonts w:ascii="Arial" w:eastAsia="SimSun" w:hAnsi="Arial" w:cs="Arial"/>
        </w:rPr>
        <w:t>La CPV no contenga impreso Código Unidimensional tipo 128.</w:t>
      </w:r>
    </w:p>
    <w:p w14:paraId="28B763FE" w14:textId="77777777" w:rsidR="00916ABE" w:rsidRPr="00916ABE" w:rsidRDefault="00916ABE">
      <w:pPr>
        <w:numPr>
          <w:ilvl w:val="0"/>
          <w:numId w:val="215"/>
        </w:numPr>
        <w:tabs>
          <w:tab w:val="left" w:pos="1985"/>
          <w:tab w:val="left" w:pos="2340"/>
          <w:tab w:val="left" w:pos="2552"/>
          <w:tab w:val="left" w:pos="2880"/>
          <w:tab w:val="left" w:pos="3600"/>
          <w:tab w:val="left" w:pos="4046"/>
          <w:tab w:val="left" w:pos="4320"/>
          <w:tab w:val="left" w:pos="5040"/>
          <w:tab w:val="left" w:pos="5760"/>
          <w:tab w:val="left" w:pos="6480"/>
          <w:tab w:val="left" w:pos="7200"/>
          <w:tab w:val="left" w:pos="7920"/>
          <w:tab w:val="left" w:pos="8640"/>
        </w:tabs>
        <w:jc w:val="both"/>
        <w:rPr>
          <w:rFonts w:ascii="Arial" w:eastAsia="SimSun" w:hAnsi="Arial" w:cs="Arial"/>
        </w:rPr>
      </w:pPr>
      <w:r w:rsidRPr="00916ABE">
        <w:rPr>
          <w:rFonts w:ascii="Arial" w:eastAsia="SimSun" w:hAnsi="Arial" w:cs="Arial"/>
        </w:rPr>
        <w:t xml:space="preserve">No cumplan con las especificaciones del Anexo Técnico y del Original Mecánico. </w:t>
      </w:r>
    </w:p>
    <w:p w14:paraId="1E83E2EA"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jc w:val="both"/>
        <w:rPr>
          <w:rFonts w:ascii="Arial" w:eastAsia="SimSun" w:hAnsi="Arial" w:cs="Arial"/>
          <w:b/>
        </w:rPr>
      </w:pPr>
    </w:p>
    <w:p w14:paraId="44A4E41A"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b/>
          <w:bCs/>
        </w:rPr>
      </w:pPr>
      <w:r w:rsidRPr="00916ABE">
        <w:rPr>
          <w:rFonts w:ascii="Arial" w:eastAsia="SimSun" w:hAnsi="Arial" w:cs="Arial"/>
          <w:b/>
        </w:rPr>
        <w:t xml:space="preserve">ZLM. </w:t>
      </w:r>
      <w:r w:rsidRPr="00916ABE">
        <w:rPr>
          <w:rFonts w:ascii="Arial" w:eastAsia="SimSun" w:hAnsi="Arial" w:cs="Arial"/>
          <w:b/>
          <w:bCs/>
        </w:rPr>
        <w:t>Será motivo de rechazo cuando:</w:t>
      </w:r>
    </w:p>
    <w:p w14:paraId="04CFA306"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impresión defectuosa en baja o alta intensidad y que impida su lectura en el lector correspondiente.</w:t>
      </w:r>
    </w:p>
    <w:p w14:paraId="2CADCE09"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No contenga la información proporcionada en el lote de producción entregado a </w:t>
      </w:r>
      <w:r w:rsidRPr="00916ABE">
        <w:rPr>
          <w:rFonts w:ascii="Arial" w:eastAsia="SimSun" w:hAnsi="Arial" w:cs="Arial"/>
          <w:b/>
          <w:bCs/>
        </w:rPr>
        <w:t>“El Proveedor”</w:t>
      </w:r>
      <w:r w:rsidRPr="00916ABE">
        <w:rPr>
          <w:rFonts w:ascii="Arial" w:eastAsia="SimSun" w:hAnsi="Arial" w:cs="Arial"/>
        </w:rPr>
        <w:t>.</w:t>
      </w:r>
    </w:p>
    <w:p w14:paraId="22C5F33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un color diferente (negro) a lo establecido en el Original Mecánico.</w:t>
      </w:r>
    </w:p>
    <w:p w14:paraId="1F10EE9C"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cuente con las dimensiones especificadas en el Original Mecánico.</w:t>
      </w:r>
    </w:p>
    <w:p w14:paraId="679E97C8"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CPV no contenga impresa la Zona de Lectura Mecánica.</w:t>
      </w:r>
    </w:p>
    <w:p w14:paraId="4A31CDF0" w14:textId="77777777" w:rsidR="00916ABE" w:rsidRPr="00916ABE" w:rsidRDefault="00916ABE">
      <w:pPr>
        <w:numPr>
          <w:ilvl w:val="0"/>
          <w:numId w:val="215"/>
        </w:num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rPr>
      </w:pPr>
      <w:r w:rsidRPr="00916ABE">
        <w:rPr>
          <w:rFonts w:ascii="Arial" w:eastAsia="SimSun" w:hAnsi="Arial" w:cs="Arial"/>
        </w:rPr>
        <w:t xml:space="preserve">No cumplan con las especificaciones del Anexo Técnico y del Original Mecánico. </w:t>
      </w:r>
    </w:p>
    <w:p w14:paraId="73B65ACF"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rPr>
      </w:pPr>
    </w:p>
    <w:p w14:paraId="35C6A33F"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Tinta de Seguridad Ópticamente Variable. </w:t>
      </w:r>
      <w:r w:rsidRPr="00916ABE">
        <w:rPr>
          <w:rFonts w:ascii="Arial" w:eastAsia="SimSun" w:hAnsi="Arial" w:cs="Arial"/>
          <w:b/>
          <w:bCs/>
        </w:rPr>
        <w:t>Será motivo de rechazo cuando:</w:t>
      </w:r>
    </w:p>
    <w:p w14:paraId="20717F08"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impresión presente mala calidad ya sea por ausencia o exceso de tinta, que impida su legibilidad o comprensión.</w:t>
      </w:r>
    </w:p>
    <w:p w14:paraId="3D2312E6"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un color distinto al especificado en el Original mecánico.</w:t>
      </w:r>
    </w:p>
    <w:p w14:paraId="0598D5D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encuentren en diferente posición ± 1mm a la que se especifica en el Original Mecánico.</w:t>
      </w:r>
    </w:p>
    <w:p w14:paraId="5350CCEF"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La CPV no contenga impresa</w:t>
      </w:r>
      <w:r w:rsidRPr="00916ABE">
        <w:rPr>
          <w:rFonts w:ascii="Arial" w:eastAsia="SimSun" w:hAnsi="Arial" w:cs="Arial"/>
          <w:b/>
          <w:bCs/>
        </w:rPr>
        <w:t xml:space="preserve"> </w:t>
      </w:r>
      <w:r w:rsidRPr="00916ABE">
        <w:rPr>
          <w:rFonts w:ascii="Arial" w:eastAsia="SimSun" w:hAnsi="Arial" w:cs="Arial"/>
        </w:rPr>
        <w:t>Tinta de Seguridad Ópticamente Variable.</w:t>
      </w:r>
    </w:p>
    <w:p w14:paraId="5DD2C444"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No cumplan con las especificaciones del Anexo Técnico. </w:t>
      </w:r>
    </w:p>
    <w:p w14:paraId="79C03D91"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rPr>
      </w:pPr>
    </w:p>
    <w:p w14:paraId="5F06CDD9" w14:textId="77777777" w:rsidR="00916ABE" w:rsidRPr="00916ABE" w:rsidRDefault="00916ABE">
      <w:pPr>
        <w:numPr>
          <w:ilvl w:val="0"/>
          <w:numId w:val="218"/>
        </w:numPr>
        <w:contextualSpacing/>
        <w:jc w:val="both"/>
        <w:rPr>
          <w:rFonts w:ascii="Arial" w:eastAsia="SimSun" w:hAnsi="Arial" w:cs="Arial"/>
          <w:b/>
          <w:snapToGrid w:val="0"/>
        </w:rPr>
      </w:pPr>
      <w:r w:rsidRPr="00916ABE">
        <w:rPr>
          <w:rFonts w:ascii="Arial" w:eastAsia="SimSun" w:hAnsi="Arial" w:cs="Arial"/>
          <w:b/>
          <w:snapToGrid w:val="0"/>
        </w:rPr>
        <w:t>Criterios de rechazos Anverso y Reverso de la CPV.</w:t>
      </w:r>
    </w:p>
    <w:p w14:paraId="2313E682"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rPr>
      </w:pPr>
    </w:p>
    <w:p w14:paraId="4D7ED98D"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Tinta gris INE. Será motivo de rechazo cuando:</w:t>
      </w:r>
    </w:p>
    <w:p w14:paraId="166CC546"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Sea impresa con tonalidades fuera de los rangos de tolerancia establecidos por </w:t>
      </w:r>
      <w:r w:rsidRPr="00916ABE">
        <w:rPr>
          <w:rFonts w:ascii="Arial" w:eastAsia="SimSun" w:hAnsi="Arial" w:cs="Arial"/>
          <w:b/>
          <w:bCs/>
        </w:rPr>
        <w:t xml:space="preserve">“El Instituto” </w:t>
      </w:r>
      <w:r w:rsidRPr="00916ABE">
        <w:rPr>
          <w:rFonts w:ascii="Arial" w:eastAsia="SimSun" w:hAnsi="Arial" w:cs="Arial"/>
        </w:rPr>
        <w:t>en el Original Mecánico.</w:t>
      </w:r>
    </w:p>
    <w:p w14:paraId="65D8DA1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 xml:space="preserve">Se presenten puntos con ausencia de tinta o de un color diferente en cualquier área de la CPV con un tamaño superior a 0.5 mm y en una cantidad superior a dos puntos en cada una de las caras de la CPV. </w:t>
      </w:r>
    </w:p>
    <w:p w14:paraId="4B34292E" w14:textId="77777777" w:rsidR="00916ABE" w:rsidRPr="00916ABE" w:rsidRDefault="00916ABE" w:rsidP="00916ABE">
      <w:p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jc w:val="both"/>
        <w:rPr>
          <w:rFonts w:ascii="Arial" w:eastAsia="SimSun" w:hAnsi="Arial" w:cs="Arial"/>
        </w:rPr>
      </w:pPr>
    </w:p>
    <w:p w14:paraId="2B1CAEB7"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Datos fijos. </w:t>
      </w:r>
      <w:r w:rsidRPr="00916ABE">
        <w:rPr>
          <w:rFonts w:ascii="Arial" w:eastAsia="SimSun" w:hAnsi="Arial" w:cs="Arial"/>
          <w:b/>
          <w:bCs/>
        </w:rPr>
        <w:t>Será motivo de rechazo cuando:</w:t>
      </w:r>
    </w:p>
    <w:p w14:paraId="066776A1"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presente impresión defectuosa que no permita su lectura o genere incertidumbre en la comprensión de los datos.</w:t>
      </w:r>
    </w:p>
    <w:p w14:paraId="4A3EB14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presente impresión con ausencia o manchas de tinta con un tamaño superior a 0.5 mm.</w:t>
      </w:r>
    </w:p>
    <w:p w14:paraId="62244391"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Se presente impresión con tonalidades diferentes al color negro, como se especifica en el Original Mecánico.</w:t>
      </w:r>
    </w:p>
    <w:p w14:paraId="2440E9C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La CPV no contenga impresa alguno de los datos fijos.</w:t>
      </w:r>
    </w:p>
    <w:p w14:paraId="6955DB99"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No cumpla con las especificaciones del presente Anexo Técnico y del Original Mecánico.</w:t>
      </w:r>
    </w:p>
    <w:p w14:paraId="1DD66808" w14:textId="77777777" w:rsidR="00916ABE" w:rsidRPr="00916ABE" w:rsidRDefault="00916ABE" w:rsidP="00916ABE">
      <w:pPr>
        <w:jc w:val="both"/>
        <w:rPr>
          <w:rFonts w:ascii="Arial" w:eastAsia="SimSun" w:hAnsi="Arial" w:cs="Arial"/>
          <w:b/>
        </w:rPr>
      </w:pPr>
    </w:p>
    <w:p w14:paraId="4561C084"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Leyendas. </w:t>
      </w:r>
      <w:r w:rsidRPr="00916ABE">
        <w:rPr>
          <w:rFonts w:ascii="Arial" w:eastAsia="SimSun" w:hAnsi="Arial" w:cs="Arial"/>
          <w:b/>
          <w:bCs/>
        </w:rPr>
        <w:t>Será motivo de rechazo cuando:</w:t>
      </w:r>
    </w:p>
    <w:p w14:paraId="522357F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sean legibles.</w:t>
      </w:r>
    </w:p>
    <w:p w14:paraId="30F2EB5C"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lastRenderedPageBreak/>
        <w:t>Se presenten incompletas y/o contengan información distinta a la establecida en el Original Mecánico.</w:t>
      </w:r>
    </w:p>
    <w:p w14:paraId="723C0495"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presente impresión defectuosa, que de manera evidente impida su lectura o que genere incertidumbre en la interpretación de los datos.</w:t>
      </w:r>
    </w:p>
    <w:p w14:paraId="0388B202"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ausencia completa de un rasgo o carácter.</w:t>
      </w:r>
    </w:p>
    <w:p w14:paraId="2E219D2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cumpla con las especificaciones del Anexo Técnico y del Original Mecánico.</w:t>
      </w:r>
    </w:p>
    <w:p w14:paraId="5A973510" w14:textId="77777777" w:rsidR="00916ABE" w:rsidRPr="00916ABE" w:rsidRDefault="00916ABE" w:rsidP="00916ABE">
      <w:pPr>
        <w:jc w:val="both"/>
        <w:rPr>
          <w:rFonts w:ascii="Arial" w:eastAsia="SimSun" w:hAnsi="Arial" w:cs="Arial"/>
          <w:b/>
        </w:rPr>
      </w:pPr>
    </w:p>
    <w:p w14:paraId="75DB9AB9"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Datos variables. </w:t>
      </w:r>
      <w:r w:rsidRPr="00916ABE">
        <w:rPr>
          <w:rFonts w:ascii="Arial" w:eastAsia="SimSun" w:hAnsi="Arial" w:cs="Arial"/>
          <w:b/>
          <w:bCs/>
        </w:rPr>
        <w:t>Será motivo de rechazo cuando:</w:t>
      </w:r>
    </w:p>
    <w:p w14:paraId="04CBAB57"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presente impresión defectuosa que no permita su lectura o genere incertidumbre en la comprensión de los datos.</w:t>
      </w:r>
    </w:p>
    <w:p w14:paraId="1478CD19"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presente impresión con ausencia o manchas de tinta con un tamaño superior a 0.5 mm.</w:t>
      </w:r>
    </w:p>
    <w:p w14:paraId="7960FD2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Se presente impresión con tonalidades diferentes al color negro, como se especifica en el Original Mecánico.</w:t>
      </w:r>
    </w:p>
    <w:p w14:paraId="18DD203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ausencia completa de un rasgo o carácter.</w:t>
      </w:r>
    </w:p>
    <w:p w14:paraId="762A4787"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cumpla con las especificaciones del Anexo Técnico y del Original Mecánico.</w:t>
      </w:r>
    </w:p>
    <w:p w14:paraId="4F070CEA" w14:textId="77777777" w:rsidR="00916ABE" w:rsidRPr="00916ABE" w:rsidRDefault="00916ABE" w:rsidP="00916ABE">
      <w:p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jc w:val="both"/>
        <w:rPr>
          <w:rFonts w:ascii="Arial" w:eastAsia="SimSun" w:hAnsi="Arial" w:cs="Arial"/>
        </w:rPr>
      </w:pPr>
    </w:p>
    <w:p w14:paraId="5C87450C"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Laminado. </w:t>
      </w:r>
      <w:r w:rsidRPr="00916ABE">
        <w:rPr>
          <w:rFonts w:ascii="Arial" w:eastAsia="SimSun" w:hAnsi="Arial" w:cs="Arial"/>
          <w:b/>
          <w:bCs/>
        </w:rPr>
        <w:t>Será motivo de rechazo cuando:</w:t>
      </w:r>
    </w:p>
    <w:p w14:paraId="4C70C79B"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desprendimiento.</w:t>
      </w:r>
    </w:p>
    <w:p w14:paraId="1DA674E1"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burbujas de aire con un tamaño superior a 1 cm. de diámetro, las cuales provoquen incertidumbre evidente sobre la autenticidad o integridad de la CPV.</w:t>
      </w:r>
    </w:p>
    <w:p w14:paraId="15DEA0F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Se presente carencia parcial o total de laminado en el Anverso o Reverso de la CPV.</w:t>
      </w:r>
    </w:p>
    <w:p w14:paraId="18D24401"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No cumpla con las especificaciones del Anexo Técnico y del Original Mecánico.</w:t>
      </w:r>
    </w:p>
    <w:p w14:paraId="5587A225"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jc w:val="both"/>
        <w:rPr>
          <w:rFonts w:ascii="Arial" w:eastAsia="SimSun" w:hAnsi="Arial" w:cs="Arial"/>
          <w:b/>
        </w:rPr>
      </w:pPr>
    </w:p>
    <w:p w14:paraId="4F643FBB" w14:textId="77777777" w:rsidR="00916ABE" w:rsidRPr="00916ABE" w:rsidRDefault="00916ABE" w:rsidP="00916ABE">
      <w:pPr>
        <w:tabs>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b/>
          <w:bCs/>
        </w:rPr>
      </w:pPr>
      <w:r w:rsidRPr="00916ABE">
        <w:rPr>
          <w:rFonts w:ascii="Arial" w:eastAsia="SimSun" w:hAnsi="Arial" w:cs="Arial"/>
          <w:b/>
        </w:rPr>
        <w:t xml:space="preserve">Corte. </w:t>
      </w:r>
      <w:r w:rsidRPr="00916ABE">
        <w:rPr>
          <w:rFonts w:ascii="Arial" w:eastAsia="SimSun" w:hAnsi="Arial" w:cs="Arial"/>
          <w:b/>
          <w:bCs/>
        </w:rPr>
        <w:t>Será motivo de rechazo cuando:</w:t>
      </w:r>
    </w:p>
    <w:p w14:paraId="53EDBE0D"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Existan fotografías o datos cortados por cualquiera de sus lados.</w:t>
      </w:r>
    </w:p>
    <w:p w14:paraId="62A0DFBF"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Presente residuos y/o imperfecciones en los contornos de la CPV.</w:t>
      </w:r>
    </w:p>
    <w:p w14:paraId="50B49939"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 xml:space="preserve">Las dimensiones entre el borde y los datos fijos y/o variables de la CPV, tanto en el Anverso como en el Reverso no cumplan con lo especificado en el Original Mecánico. </w:t>
      </w:r>
    </w:p>
    <w:p w14:paraId="3B66FCB2" w14:textId="77777777" w:rsidR="00916ABE" w:rsidRPr="00916ABE" w:rsidRDefault="00916ABE" w:rsidP="00916ABE">
      <w:p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jc w:val="both"/>
        <w:rPr>
          <w:rFonts w:ascii="Arial" w:eastAsia="SimSun" w:hAnsi="Arial" w:cs="Arial"/>
          <w:b/>
        </w:rPr>
      </w:pPr>
    </w:p>
    <w:p w14:paraId="78F8FC19" w14:textId="77777777" w:rsidR="00916ABE" w:rsidRPr="00916ABE" w:rsidRDefault="00916ABE" w:rsidP="00916ABE">
      <w:pPr>
        <w:jc w:val="both"/>
        <w:rPr>
          <w:rFonts w:ascii="Arial" w:eastAsia="SimSun" w:hAnsi="Arial" w:cs="Arial"/>
          <w:b/>
        </w:rPr>
      </w:pPr>
      <w:r w:rsidRPr="00916ABE">
        <w:rPr>
          <w:rFonts w:ascii="Arial" w:eastAsia="SimSun" w:hAnsi="Arial" w:cs="Arial"/>
          <w:b/>
        </w:rPr>
        <w:t>La CPV, será motivo de rechazo en general por las siguientes causas:</w:t>
      </w:r>
    </w:p>
    <w:p w14:paraId="02EC3735"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Cuando presente manchas de tinta de cualquier color que afecten su apariencia, considerando que se encuentren dentro del área destinada para la fotografía de las personas, será motivo de rechazo indistintamente del tamaño que presenten, asimismo serán consideradas rechazadas cuando las manchas sean superiores a los 0.5 mm. Adicionalmente, serán motivo de rechazo manchas de cualquier color con un tamaño superior a los 0.7 mm., que se presenten en el cuerpo de la CPV.</w:t>
      </w:r>
    </w:p>
    <w:p w14:paraId="3B0EA3ED"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Cuando se presenten CPV con fibras, impurezas o ausencia de tinta de cualquier tipo, de un tamaño superior a 0.7 mm, considerando que se encuentren dentro del área destinada para la fotografía de las personas.</w:t>
      </w:r>
    </w:p>
    <w:p w14:paraId="3BB3935E"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Cuando presenten residuos y/o imperfecciones en el contorno, con un tamaño superior a 0.5 mm.</w:t>
      </w:r>
    </w:p>
    <w:p w14:paraId="73294693"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Cuando existan fotografías o datos fijos y/o variables, cortados por cualquiera de sus lados, y no cumplan con lo especificado en el Original Mecánico.</w:t>
      </w:r>
    </w:p>
    <w:p w14:paraId="118575E8"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Cuando los elementos contenidos en las CPV se presenten mutilados derivado de un mal corte en el troquelado.</w:t>
      </w:r>
    </w:p>
    <w:p w14:paraId="48090C8A"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 xml:space="preserve">Cuando las dimensiones entre el borde y los datos fijos y/o variables de la CPV, tanto en el Anverso como en el Reverso no cumplan con lo especificado en el Original Mecánico. </w:t>
      </w:r>
    </w:p>
    <w:p w14:paraId="1E32DA02"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b/>
        </w:rPr>
      </w:pPr>
      <w:r w:rsidRPr="00916ABE">
        <w:rPr>
          <w:rFonts w:ascii="Arial" w:eastAsia="SimSun" w:hAnsi="Arial" w:cs="Arial"/>
        </w:rPr>
        <w:t xml:space="preserve">Cuando no cumpla con las Medidas y tolerancias de la CPV. </w:t>
      </w:r>
    </w:p>
    <w:p w14:paraId="1FE24A55"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Cuando no cumpla con las especificaciones del Anexo Técnico del Contrato y del Original Mecánico.</w:t>
      </w:r>
    </w:p>
    <w:p w14:paraId="474A5CEB" w14:textId="77777777" w:rsidR="00916ABE" w:rsidRPr="00916ABE" w:rsidRDefault="00916ABE" w:rsidP="00916ABE">
      <w:p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b/>
        </w:rPr>
      </w:pPr>
    </w:p>
    <w:p w14:paraId="54226940" w14:textId="77777777" w:rsidR="00A236FE" w:rsidRDefault="00A236FE" w:rsidP="00916ABE">
      <w:pPr>
        <w:jc w:val="both"/>
        <w:rPr>
          <w:rFonts w:ascii="Arial" w:eastAsia="SimSun" w:hAnsi="Arial" w:cs="Arial"/>
          <w:b/>
        </w:rPr>
      </w:pPr>
    </w:p>
    <w:p w14:paraId="15B1B495" w14:textId="77777777" w:rsidR="00A236FE" w:rsidRDefault="00A236FE" w:rsidP="00916ABE">
      <w:pPr>
        <w:jc w:val="both"/>
        <w:rPr>
          <w:rFonts w:ascii="Arial" w:eastAsia="SimSun" w:hAnsi="Arial" w:cs="Arial"/>
          <w:b/>
        </w:rPr>
      </w:pPr>
    </w:p>
    <w:p w14:paraId="0ADB8C80" w14:textId="472C9DE2" w:rsidR="00916ABE" w:rsidRDefault="00916ABE" w:rsidP="00916ABE">
      <w:pPr>
        <w:jc w:val="both"/>
        <w:rPr>
          <w:rFonts w:ascii="Arial" w:eastAsia="SimSun" w:hAnsi="Arial" w:cs="Arial"/>
          <w:b/>
          <w:bCs/>
        </w:rPr>
      </w:pPr>
      <w:r w:rsidRPr="00916ABE">
        <w:rPr>
          <w:rFonts w:ascii="Arial" w:eastAsia="SimSun" w:hAnsi="Arial" w:cs="Arial"/>
          <w:b/>
        </w:rPr>
        <w:t xml:space="preserve">Sustrato. </w:t>
      </w:r>
      <w:r w:rsidRPr="00916ABE">
        <w:rPr>
          <w:rFonts w:ascii="Arial" w:eastAsia="SimSun" w:hAnsi="Arial" w:cs="Arial"/>
          <w:b/>
          <w:bCs/>
        </w:rPr>
        <w:t>Será motivo de rechazo cuando:</w:t>
      </w:r>
    </w:p>
    <w:p w14:paraId="2F43B723" w14:textId="77777777" w:rsidR="00A236FE" w:rsidRPr="00916ABE" w:rsidRDefault="00A236FE" w:rsidP="00916ABE">
      <w:pPr>
        <w:jc w:val="both"/>
        <w:rPr>
          <w:rFonts w:ascii="Arial" w:eastAsia="SimSun" w:hAnsi="Arial" w:cs="Arial"/>
          <w:b/>
          <w:bCs/>
        </w:rPr>
      </w:pPr>
    </w:p>
    <w:p w14:paraId="23A9B7E9" w14:textId="77777777" w:rsidR="00916ABE" w:rsidRPr="00916ABE" w:rsidRDefault="00916ABE">
      <w:pPr>
        <w:numPr>
          <w:ilvl w:val="2"/>
          <w:numId w:val="213"/>
        </w:numPr>
        <w:tabs>
          <w:tab w:val="left" w:pos="900"/>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ind w:left="935" w:hanging="374"/>
        <w:jc w:val="both"/>
        <w:rPr>
          <w:rFonts w:ascii="Arial" w:eastAsia="SimSun" w:hAnsi="Arial" w:cs="Arial"/>
        </w:rPr>
      </w:pPr>
      <w:r w:rsidRPr="00916ABE">
        <w:rPr>
          <w:rFonts w:ascii="Arial" w:eastAsia="SimSun" w:hAnsi="Arial" w:cs="Arial"/>
        </w:rPr>
        <w:t>Este dañado (por ejemplo, roto o rasgado), afectando la integridad de la CPV.</w:t>
      </w:r>
    </w:p>
    <w:p w14:paraId="41011BF8" w14:textId="77777777" w:rsidR="00916ABE" w:rsidRPr="00916ABE" w:rsidRDefault="00916ABE" w:rsidP="00916ABE">
      <w:pPr>
        <w:tabs>
          <w:tab w:val="left" w:pos="1776"/>
          <w:tab w:val="left" w:pos="1985"/>
          <w:tab w:val="left" w:pos="2340"/>
          <w:tab w:val="left" w:pos="2552"/>
          <w:tab w:val="left" w:pos="2880"/>
          <w:tab w:val="left" w:pos="3600"/>
          <w:tab w:val="left" w:pos="4320"/>
          <w:tab w:val="left" w:pos="5040"/>
          <w:tab w:val="left" w:pos="5760"/>
          <w:tab w:val="left" w:pos="6480"/>
          <w:tab w:val="left" w:pos="7200"/>
          <w:tab w:val="left" w:pos="7920"/>
          <w:tab w:val="left" w:pos="8640"/>
        </w:tabs>
        <w:jc w:val="both"/>
        <w:rPr>
          <w:rFonts w:ascii="Arial" w:eastAsia="SimSun" w:hAnsi="Arial" w:cs="Arial"/>
        </w:rPr>
      </w:pPr>
    </w:p>
    <w:p w14:paraId="629AC704" w14:textId="77777777" w:rsidR="00916ABE" w:rsidRPr="00916ABE" w:rsidRDefault="00916ABE">
      <w:pPr>
        <w:keepNext/>
        <w:numPr>
          <w:ilvl w:val="1"/>
          <w:numId w:val="181"/>
        </w:numPr>
        <w:ind w:left="567" w:hanging="567"/>
        <w:jc w:val="both"/>
        <w:outlineLvl w:val="0"/>
        <w:rPr>
          <w:rFonts w:ascii="Arial" w:eastAsia="SimSun" w:hAnsi="Arial" w:cs="Arial"/>
          <w:b/>
        </w:rPr>
      </w:pPr>
      <w:bookmarkStart w:id="2085" w:name="_Toc5813436"/>
      <w:bookmarkStart w:id="2086" w:name="_Toc7111888"/>
      <w:bookmarkStart w:id="2087" w:name="_Toc208592600"/>
      <w:r w:rsidRPr="00916ABE">
        <w:rPr>
          <w:rFonts w:ascii="Arial" w:eastAsia="SimSun" w:hAnsi="Arial" w:cs="Arial"/>
          <w:b/>
        </w:rPr>
        <w:t>Procedimiento de Ensobretado de las CPVE.</w:t>
      </w:r>
      <w:bookmarkEnd w:id="2085"/>
      <w:bookmarkEnd w:id="2086"/>
      <w:bookmarkEnd w:id="2087"/>
      <w:r w:rsidRPr="00916ABE">
        <w:rPr>
          <w:rFonts w:ascii="Arial" w:eastAsia="SimSun" w:hAnsi="Arial" w:cs="Arial"/>
          <w:b/>
        </w:rPr>
        <w:t xml:space="preserve"> </w:t>
      </w:r>
    </w:p>
    <w:p w14:paraId="66D1E10F" w14:textId="77777777" w:rsidR="00916ABE" w:rsidRPr="00916ABE" w:rsidRDefault="00916ABE" w:rsidP="00916ABE">
      <w:pPr>
        <w:tabs>
          <w:tab w:val="left" w:pos="6480"/>
        </w:tabs>
        <w:jc w:val="both"/>
        <w:rPr>
          <w:rFonts w:ascii="Arial" w:eastAsia="SimSun" w:hAnsi="Arial" w:cs="Arial"/>
        </w:rPr>
      </w:pPr>
    </w:p>
    <w:p w14:paraId="1CB3D8E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Una vez que </w:t>
      </w:r>
      <w:r w:rsidRPr="00916ABE">
        <w:rPr>
          <w:rFonts w:ascii="Arial" w:eastAsia="SimSun" w:hAnsi="Arial" w:cs="Arial"/>
          <w:b/>
          <w:bCs/>
        </w:rPr>
        <w:t>“El Instituto”</w:t>
      </w:r>
      <w:r w:rsidRPr="00916ABE">
        <w:rPr>
          <w:rFonts w:ascii="Arial" w:eastAsia="SimSun" w:hAnsi="Arial" w:cs="Arial"/>
        </w:rPr>
        <w:t xml:space="preserve"> realice el Control de Calidad de las CPVE </w:t>
      </w:r>
      <w:r w:rsidRPr="00916ABE">
        <w:rPr>
          <w:rFonts w:ascii="Arial" w:eastAsia="SimSun" w:hAnsi="Arial" w:cs="Arial"/>
          <w:b/>
          <w:bCs/>
        </w:rPr>
        <w:t>“El Proveedor”</w:t>
      </w:r>
      <w:r w:rsidRPr="00916ABE">
        <w:rPr>
          <w:rFonts w:ascii="Arial" w:eastAsia="SimSun" w:hAnsi="Arial" w:cs="Arial"/>
        </w:rPr>
        <w:t>, antes del proceso de empaque deberá mantener el orden de producción Normal y Urgente, para el Ensobretado.</w:t>
      </w:r>
    </w:p>
    <w:p w14:paraId="3A954207" w14:textId="77777777" w:rsidR="00916ABE" w:rsidRPr="00916ABE" w:rsidRDefault="00916ABE" w:rsidP="00916ABE">
      <w:pPr>
        <w:widowControl w:val="0"/>
        <w:jc w:val="both"/>
        <w:rPr>
          <w:rFonts w:ascii="Arial" w:eastAsia="SimSun" w:hAnsi="Arial" w:cs="Arial"/>
        </w:rPr>
      </w:pPr>
    </w:p>
    <w:p w14:paraId="0B12E92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deberá considerar en su Propuesta Técnica este procedimiento de Ensobretado, el cual se describe de manera general, así como las actividades y acciones a instrumentarse, para su cumplimiento durante la vigencia del Contrato.</w:t>
      </w:r>
    </w:p>
    <w:p w14:paraId="6F873224" w14:textId="77777777" w:rsidR="00916ABE" w:rsidRPr="00916ABE" w:rsidRDefault="00916ABE" w:rsidP="00916ABE">
      <w:pPr>
        <w:jc w:val="both"/>
        <w:rPr>
          <w:rFonts w:ascii="Arial" w:eastAsia="SimSun" w:hAnsi="Arial" w:cs="Arial"/>
          <w:bCs/>
        </w:rPr>
      </w:pPr>
    </w:p>
    <w:p w14:paraId="309B7907" w14:textId="77777777" w:rsidR="00916ABE" w:rsidRPr="00916ABE" w:rsidRDefault="00916ABE" w:rsidP="00916ABE">
      <w:pPr>
        <w:jc w:val="both"/>
        <w:rPr>
          <w:rFonts w:ascii="Arial" w:eastAsia="SimSun" w:hAnsi="Arial"/>
          <w:b/>
          <w:bCs/>
          <w:sz w:val="22"/>
        </w:rPr>
      </w:pPr>
      <w:bookmarkStart w:id="2088" w:name="_Toc7111889"/>
      <w:r w:rsidRPr="00916ABE">
        <w:rPr>
          <w:rFonts w:ascii="Arial" w:eastAsia="SimSun" w:hAnsi="Arial"/>
          <w:b/>
          <w:bCs/>
          <w:sz w:val="22"/>
        </w:rPr>
        <w:t>Niveles de Servicio de Ensobretado.</w:t>
      </w:r>
      <w:bookmarkEnd w:id="2088"/>
    </w:p>
    <w:p w14:paraId="577ED563" w14:textId="77777777" w:rsidR="00916ABE" w:rsidRPr="00916ABE" w:rsidRDefault="00916ABE" w:rsidP="00916ABE">
      <w:pPr>
        <w:jc w:val="both"/>
        <w:rPr>
          <w:rFonts w:ascii="Arial" w:eastAsia="SimSun" w:hAnsi="Arial" w:cs="Arial"/>
        </w:rPr>
      </w:pPr>
    </w:p>
    <w:p w14:paraId="37CD1A9F"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 xml:space="preserve">El Licitante” </w:t>
      </w:r>
      <w:r w:rsidRPr="00916ABE">
        <w:rPr>
          <w:rFonts w:ascii="Arial" w:eastAsia="SimSun" w:hAnsi="Arial" w:cs="Arial"/>
        </w:rPr>
        <w:t>deberá considerar en su Propuesta Técnica los siguientes niveles de servicio para el Ensobretado de la CPVE.</w:t>
      </w:r>
    </w:p>
    <w:p w14:paraId="52830F91" w14:textId="77777777" w:rsidR="00916ABE" w:rsidRPr="00916ABE" w:rsidRDefault="00916ABE" w:rsidP="00916ABE">
      <w:pPr>
        <w:jc w:val="both"/>
        <w:rPr>
          <w:rFonts w:ascii="Arial" w:eastAsia="SimSun" w:hAnsi="Arial" w:cs="Arial"/>
        </w:rPr>
      </w:pPr>
    </w:p>
    <w:tbl>
      <w:tblPr>
        <w:tblW w:w="6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97"/>
        <w:gridCol w:w="3421"/>
      </w:tblGrid>
      <w:tr w:rsidR="00916ABE" w:rsidRPr="00AC055E" w14:paraId="65901E37" w14:textId="77777777" w:rsidTr="00B73D10">
        <w:trPr>
          <w:jc w:val="center"/>
        </w:trPr>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8F9044C" w14:textId="77777777" w:rsidR="00916ABE" w:rsidRPr="00AC055E" w:rsidRDefault="00916ABE" w:rsidP="00916ABE">
            <w:pPr>
              <w:widowControl w:val="0"/>
              <w:jc w:val="both"/>
              <w:rPr>
                <w:rFonts w:ascii="Arial" w:eastAsia="SimSun" w:hAnsi="Arial" w:cs="Arial"/>
                <w:b/>
                <w:bCs/>
                <w:sz w:val="18"/>
                <w:szCs w:val="18"/>
              </w:rPr>
            </w:pPr>
            <w:r w:rsidRPr="00AC055E">
              <w:rPr>
                <w:rFonts w:ascii="Arial" w:eastAsia="SimSun" w:hAnsi="Arial" w:cs="Arial"/>
                <w:b/>
                <w:bCs/>
                <w:sz w:val="18"/>
                <w:szCs w:val="18"/>
              </w:rPr>
              <w:t xml:space="preserve">Cantidad máximo de CPV desde el extranjero a Ensobretar por orden de servicio </w:t>
            </w:r>
          </w:p>
        </w:tc>
        <w:tc>
          <w:tcPr>
            <w:tcW w:w="34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4268A2F" w14:textId="77777777" w:rsidR="00916ABE" w:rsidRPr="00AC055E" w:rsidRDefault="00916ABE" w:rsidP="00916ABE">
            <w:pPr>
              <w:widowControl w:val="0"/>
              <w:jc w:val="center"/>
              <w:rPr>
                <w:rFonts w:ascii="Arial" w:eastAsia="SimSun" w:hAnsi="Arial" w:cs="Arial"/>
                <w:b/>
                <w:sz w:val="18"/>
                <w:szCs w:val="18"/>
              </w:rPr>
            </w:pPr>
            <w:r w:rsidRPr="00AC055E">
              <w:rPr>
                <w:rFonts w:ascii="Arial" w:eastAsia="SimSun" w:hAnsi="Arial" w:cs="Arial"/>
                <w:b/>
                <w:sz w:val="18"/>
                <w:szCs w:val="18"/>
              </w:rPr>
              <w:t>Tiempo de Entrega</w:t>
            </w:r>
          </w:p>
        </w:tc>
      </w:tr>
      <w:tr w:rsidR="00916ABE" w:rsidRPr="00AC055E" w14:paraId="03F79D3C" w14:textId="77777777" w:rsidTr="00B73D10">
        <w:trPr>
          <w:trHeight w:val="784"/>
          <w:jc w:val="center"/>
        </w:trPr>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E40875" w14:textId="77777777" w:rsidR="00916ABE" w:rsidRPr="00AC055E" w:rsidRDefault="00916ABE" w:rsidP="00916ABE">
            <w:pPr>
              <w:widowControl w:val="0"/>
              <w:jc w:val="center"/>
              <w:rPr>
                <w:rFonts w:ascii="Arial" w:eastAsia="SimSun" w:hAnsi="Arial" w:cs="Arial"/>
                <w:sz w:val="18"/>
                <w:szCs w:val="18"/>
              </w:rPr>
            </w:pPr>
            <w:r w:rsidRPr="00AC055E">
              <w:rPr>
                <w:rFonts w:ascii="Arial" w:eastAsia="SimSun" w:hAnsi="Arial" w:cs="Arial"/>
                <w:sz w:val="18"/>
                <w:szCs w:val="18"/>
              </w:rPr>
              <w:t>0 a 4,000</w:t>
            </w:r>
          </w:p>
        </w:tc>
        <w:tc>
          <w:tcPr>
            <w:tcW w:w="34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256099" w14:textId="77777777" w:rsidR="00916ABE" w:rsidRPr="00AC055E" w:rsidRDefault="00916ABE" w:rsidP="00916ABE">
            <w:pPr>
              <w:widowControl w:val="0"/>
              <w:jc w:val="center"/>
              <w:rPr>
                <w:rFonts w:ascii="Arial" w:eastAsia="SimSun" w:hAnsi="Arial" w:cs="Arial"/>
                <w:sz w:val="18"/>
                <w:szCs w:val="18"/>
              </w:rPr>
            </w:pPr>
            <w:r w:rsidRPr="00AC055E">
              <w:rPr>
                <w:rFonts w:ascii="Arial" w:eastAsia="SimSun" w:hAnsi="Arial" w:cs="Arial"/>
                <w:sz w:val="18"/>
                <w:szCs w:val="18"/>
              </w:rPr>
              <w:t>2 días hábiles.</w:t>
            </w:r>
          </w:p>
        </w:tc>
      </w:tr>
    </w:tbl>
    <w:p w14:paraId="4D57BD7E" w14:textId="62E0A765" w:rsidR="00916ABE" w:rsidRPr="00AC055E" w:rsidRDefault="00916ABE" w:rsidP="00916ABE">
      <w:pPr>
        <w:jc w:val="center"/>
        <w:rPr>
          <w:rFonts w:ascii="Arial" w:eastAsia="SimSun" w:hAnsi="Arial" w:cs="Arial"/>
          <w:bCs/>
          <w:sz w:val="18"/>
          <w:szCs w:val="18"/>
        </w:rPr>
      </w:pPr>
      <w:bookmarkStart w:id="2089" w:name="_Toc199505560"/>
      <w:bookmarkStart w:id="2090" w:name="_Toc207450741"/>
      <w:r w:rsidRPr="00AC055E">
        <w:rPr>
          <w:rFonts w:ascii="Arial" w:eastAsia="SimSun" w:hAnsi="Arial" w:cs="Arial"/>
          <w:sz w:val="18"/>
          <w:szCs w:val="18"/>
        </w:rPr>
        <w:t xml:space="preserve">Tabla </w:t>
      </w:r>
      <w:r w:rsidRPr="00AC055E">
        <w:rPr>
          <w:rFonts w:ascii="Arial" w:eastAsia="SimSun" w:hAnsi="Arial" w:cs="Arial"/>
          <w:b/>
          <w:sz w:val="18"/>
          <w:szCs w:val="18"/>
        </w:rPr>
        <w:fldChar w:fldCharType="begin"/>
      </w:r>
      <w:r w:rsidRPr="00AC055E">
        <w:rPr>
          <w:rFonts w:ascii="Arial" w:eastAsia="SimSun" w:hAnsi="Arial" w:cs="Arial"/>
          <w:sz w:val="18"/>
          <w:szCs w:val="18"/>
        </w:rPr>
        <w:instrText>SEQ Tabla \* ARABIC</w:instrText>
      </w:r>
      <w:r w:rsidRPr="00AC055E">
        <w:rPr>
          <w:rFonts w:ascii="Arial" w:eastAsia="SimSun" w:hAnsi="Arial" w:cs="Arial"/>
          <w:b/>
          <w:sz w:val="18"/>
          <w:szCs w:val="18"/>
        </w:rPr>
        <w:fldChar w:fldCharType="separate"/>
      </w:r>
      <w:r w:rsidR="00030E2C">
        <w:rPr>
          <w:rFonts w:ascii="Arial" w:eastAsia="SimSun" w:hAnsi="Arial" w:cs="Arial"/>
          <w:noProof/>
          <w:sz w:val="18"/>
          <w:szCs w:val="18"/>
        </w:rPr>
        <w:t>21</w:t>
      </w:r>
      <w:r w:rsidRPr="00AC055E">
        <w:rPr>
          <w:rFonts w:ascii="Arial" w:eastAsia="SimSun" w:hAnsi="Arial" w:cs="Arial"/>
          <w:b/>
          <w:sz w:val="18"/>
          <w:szCs w:val="18"/>
        </w:rPr>
        <w:fldChar w:fldCharType="end"/>
      </w:r>
      <w:r w:rsidRPr="00AC055E">
        <w:rPr>
          <w:rFonts w:ascii="Arial" w:eastAsia="SimSun" w:hAnsi="Arial" w:cs="Arial"/>
          <w:sz w:val="18"/>
          <w:szCs w:val="18"/>
        </w:rPr>
        <w:t>. Ensobretado</w:t>
      </w:r>
      <w:bookmarkEnd w:id="2089"/>
      <w:r w:rsidRPr="00AC055E">
        <w:rPr>
          <w:rFonts w:ascii="Arial" w:eastAsia="SimSun" w:hAnsi="Arial" w:cs="Arial"/>
          <w:sz w:val="18"/>
          <w:szCs w:val="18"/>
        </w:rPr>
        <w:t>.</w:t>
      </w:r>
      <w:bookmarkEnd w:id="2090"/>
    </w:p>
    <w:p w14:paraId="3A0D7B8B" w14:textId="77777777" w:rsidR="00916ABE" w:rsidRPr="00916ABE" w:rsidRDefault="00916ABE" w:rsidP="00916ABE">
      <w:pPr>
        <w:jc w:val="both"/>
        <w:rPr>
          <w:rFonts w:ascii="Arial" w:eastAsia="SimSun" w:hAnsi="Arial" w:cs="Arial"/>
          <w:bCs/>
        </w:rPr>
      </w:pPr>
    </w:p>
    <w:p w14:paraId="32494522" w14:textId="77777777" w:rsidR="00916ABE" w:rsidRPr="00916ABE" w:rsidRDefault="00916ABE" w:rsidP="00916ABE">
      <w:pPr>
        <w:widowControl w:val="0"/>
        <w:spacing w:before="12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podrá realizar el Ensobretado de las CPVE, en un sitio diferente al CPC, este sitio deberá estar ubicado considerando que la instalación del CPC se llevará a cabo en la Ciudad de México o en alguno de los municipios de Ecatepec, Naucalpan, Huixquilucan, Cuautitlán Izcalli, Tlalnepantla, Atizapán de Zaragoza, Tecámac, Tultitlán, Huehuetoca, Tultepec, Tonanitla, Zumpango, Estado de México o Tepeji del Rio en el Estado de Hidalgo,  es decir, para el Ensobretado, </w:t>
      </w:r>
      <w:r w:rsidRPr="00916ABE">
        <w:rPr>
          <w:rFonts w:ascii="Arial" w:eastAsia="SimSun" w:hAnsi="Arial" w:cs="Arial"/>
          <w:b/>
          <w:bCs/>
        </w:rPr>
        <w:t>“El Proveedor”</w:t>
      </w:r>
      <w:r w:rsidRPr="00916ABE">
        <w:rPr>
          <w:rFonts w:ascii="Arial" w:eastAsia="SimSun" w:hAnsi="Arial" w:cs="Arial"/>
        </w:rPr>
        <w:t xml:space="preserve"> podrá usar instalaciones existentes, maquinaria y </w:t>
      </w:r>
      <w:r w:rsidRPr="00916ABE">
        <w:rPr>
          <w:rFonts w:ascii="Arial" w:eastAsia="SimSun" w:hAnsi="Arial" w:cs="Arial"/>
          <w:i/>
          <w:iCs/>
        </w:rPr>
        <w:t>Software</w:t>
      </w:r>
      <w:r w:rsidRPr="00916ABE">
        <w:rPr>
          <w:rFonts w:ascii="Arial" w:eastAsia="SimSun" w:hAnsi="Arial" w:cs="Arial"/>
        </w:rPr>
        <w:t xml:space="preserve"> en donde lo considere pertinente, deberá implementar lo necesario para contar con un proceso seguro para la recepción, Ensobretado, almacenamiento y traslado de las CPVE; del CPC al Centro de Ensobretado de </w:t>
      </w:r>
      <w:r w:rsidRPr="00916ABE">
        <w:rPr>
          <w:rFonts w:ascii="Arial" w:eastAsia="SimSun" w:hAnsi="Arial" w:cs="Arial"/>
          <w:b/>
          <w:bCs/>
        </w:rPr>
        <w:t>“El Proveedor”</w:t>
      </w:r>
      <w:r w:rsidRPr="00916ABE">
        <w:rPr>
          <w:rFonts w:ascii="Arial" w:eastAsia="SimSun" w:hAnsi="Arial" w:cs="Arial"/>
        </w:rPr>
        <w:t xml:space="preserve"> y de regreso del Centro de Ensobretado al CPC.</w:t>
      </w:r>
    </w:p>
    <w:p w14:paraId="3FEE07B0" w14:textId="77777777" w:rsidR="00916ABE" w:rsidRPr="00916ABE" w:rsidRDefault="00916ABE" w:rsidP="00916ABE">
      <w:pPr>
        <w:widowControl w:val="0"/>
        <w:jc w:val="both"/>
        <w:rPr>
          <w:rFonts w:ascii="Arial" w:eastAsia="SimSun" w:hAnsi="Arial" w:cs="Arial"/>
        </w:rPr>
      </w:pPr>
    </w:p>
    <w:p w14:paraId="29A9B8B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caso de que </w:t>
      </w:r>
      <w:r w:rsidRPr="00916ABE">
        <w:rPr>
          <w:rFonts w:ascii="Arial" w:eastAsia="SimSun" w:hAnsi="Arial" w:cs="Arial"/>
          <w:b/>
        </w:rPr>
        <w:t>“El Licitante”</w:t>
      </w:r>
      <w:r w:rsidRPr="00916ABE">
        <w:rPr>
          <w:rFonts w:ascii="Arial" w:eastAsia="SimSun" w:hAnsi="Arial" w:cs="Arial"/>
        </w:rPr>
        <w:t xml:space="preserve"> en su Propuesta Técnica considere Ensobretar en un sitio diferente al CPC, este sitio alterno deberá cumplir con los requerimientos establecidos en el numeral 10.3 Infraestructura y Sistemas Complementarios.</w:t>
      </w:r>
    </w:p>
    <w:p w14:paraId="6F200CC9" w14:textId="77777777" w:rsidR="00916ABE" w:rsidRPr="00916ABE" w:rsidRDefault="00916ABE" w:rsidP="00916ABE">
      <w:pPr>
        <w:widowControl w:val="0"/>
        <w:jc w:val="both"/>
        <w:rPr>
          <w:rFonts w:ascii="Arial" w:eastAsia="SimSun" w:hAnsi="Arial" w:cs="Arial"/>
        </w:rPr>
      </w:pPr>
    </w:p>
    <w:p w14:paraId="3B975FB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garantizar</w:t>
      </w:r>
      <w:r w:rsidRPr="00916ABE">
        <w:rPr>
          <w:rFonts w:ascii="Arial" w:eastAsia="SimSun" w:hAnsi="Arial" w:cs="Arial"/>
          <w:b/>
          <w:bCs/>
        </w:rPr>
        <w:t xml:space="preserve"> </w:t>
      </w:r>
      <w:r w:rsidRPr="00916ABE">
        <w:rPr>
          <w:rFonts w:ascii="Arial" w:eastAsia="SimSun" w:hAnsi="Arial" w:cs="Arial"/>
        </w:rPr>
        <w:t>los niveles de seguridad necesarios en el traslado de las CPVE al Centro de Ensobretado externo y de regreso al CPC, para lo cual, deberá considerar el uso de transporte seguro o blindado para dicho traslado y puesta en sitio.</w:t>
      </w:r>
    </w:p>
    <w:p w14:paraId="39401AD8" w14:textId="77777777" w:rsidR="00916ABE" w:rsidRPr="00916ABE" w:rsidRDefault="00916ABE" w:rsidP="00916ABE">
      <w:pPr>
        <w:widowControl w:val="0"/>
        <w:jc w:val="both"/>
        <w:rPr>
          <w:rFonts w:ascii="Arial" w:eastAsia="SimSun" w:hAnsi="Arial" w:cs="Arial"/>
        </w:rPr>
      </w:pPr>
    </w:p>
    <w:p w14:paraId="6B5293C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proceso de traslado de CPVE se realizará considerando el siguiente esquema:</w:t>
      </w:r>
    </w:p>
    <w:p w14:paraId="59FB314C" w14:textId="77777777" w:rsidR="00916ABE" w:rsidRPr="00916ABE" w:rsidRDefault="00916ABE">
      <w:pPr>
        <w:widowControl w:val="0"/>
        <w:numPr>
          <w:ilvl w:val="0"/>
          <w:numId w:val="295"/>
        </w:numPr>
        <w:jc w:val="both"/>
        <w:rPr>
          <w:rFonts w:ascii="Arial" w:eastAsia="SimSun" w:hAnsi="Arial" w:cs="Arial"/>
        </w:rPr>
      </w:pPr>
      <w:r w:rsidRPr="00916ABE">
        <w:rPr>
          <w:rFonts w:ascii="Arial" w:eastAsia="SimSun" w:hAnsi="Arial" w:cs="Arial"/>
        </w:rPr>
        <w:t>Visto Bueno del área de Control de Calidad de “</w:t>
      </w:r>
      <w:r w:rsidRPr="00916ABE">
        <w:rPr>
          <w:rFonts w:ascii="Arial" w:eastAsia="SimSun" w:hAnsi="Arial" w:cs="Arial"/>
          <w:b/>
          <w:bCs/>
        </w:rPr>
        <w:t>El Instituto</w:t>
      </w:r>
      <w:r w:rsidRPr="00916ABE">
        <w:rPr>
          <w:rFonts w:ascii="Arial" w:eastAsia="SimSun" w:hAnsi="Arial" w:cs="Arial"/>
        </w:rPr>
        <w:t>”.</w:t>
      </w:r>
    </w:p>
    <w:p w14:paraId="149F16E4" w14:textId="77777777" w:rsidR="00916ABE" w:rsidRPr="00916ABE" w:rsidRDefault="00916ABE">
      <w:pPr>
        <w:widowControl w:val="0"/>
        <w:numPr>
          <w:ilvl w:val="0"/>
          <w:numId w:val="295"/>
        </w:numPr>
        <w:jc w:val="both"/>
        <w:rPr>
          <w:rFonts w:ascii="Arial" w:eastAsia="SimSun" w:hAnsi="Arial" w:cs="Arial"/>
        </w:rPr>
      </w:pPr>
      <w:r w:rsidRPr="00916ABE">
        <w:rPr>
          <w:rFonts w:ascii="Arial" w:eastAsia="SimSun" w:hAnsi="Arial" w:cs="Arial"/>
        </w:rPr>
        <w:t>Traslado de CPVE al Centro de Ensobretado.</w:t>
      </w:r>
    </w:p>
    <w:p w14:paraId="363DD9FB" w14:textId="77777777" w:rsidR="00916ABE" w:rsidRPr="00916ABE" w:rsidRDefault="00916ABE">
      <w:pPr>
        <w:widowControl w:val="0"/>
        <w:numPr>
          <w:ilvl w:val="0"/>
          <w:numId w:val="295"/>
        </w:numPr>
        <w:jc w:val="both"/>
        <w:rPr>
          <w:rFonts w:ascii="Arial" w:eastAsia="SimSun" w:hAnsi="Arial" w:cs="Arial"/>
        </w:rPr>
      </w:pPr>
      <w:r w:rsidRPr="00916ABE">
        <w:rPr>
          <w:rFonts w:ascii="Arial" w:eastAsia="SimSun" w:hAnsi="Arial" w:cs="Arial"/>
        </w:rPr>
        <w:t>Ensobretado de CPVE.</w:t>
      </w:r>
    </w:p>
    <w:p w14:paraId="7DE05203" w14:textId="77777777" w:rsidR="00916ABE" w:rsidRPr="00916ABE" w:rsidRDefault="00916ABE">
      <w:pPr>
        <w:widowControl w:val="0"/>
        <w:numPr>
          <w:ilvl w:val="0"/>
          <w:numId w:val="295"/>
        </w:numPr>
        <w:jc w:val="both"/>
        <w:rPr>
          <w:rFonts w:ascii="Arial" w:eastAsia="SimSun" w:hAnsi="Arial" w:cs="Arial"/>
        </w:rPr>
      </w:pPr>
      <w:r w:rsidRPr="00916ABE">
        <w:rPr>
          <w:rFonts w:ascii="Arial" w:eastAsia="SimSun" w:hAnsi="Arial" w:cs="Arial"/>
        </w:rPr>
        <w:t>Traslado de CPVE Ensobretada al CPC.</w:t>
      </w:r>
    </w:p>
    <w:p w14:paraId="21B74982" w14:textId="77777777" w:rsidR="00916ABE" w:rsidRPr="00916ABE" w:rsidRDefault="00916ABE">
      <w:pPr>
        <w:widowControl w:val="0"/>
        <w:numPr>
          <w:ilvl w:val="0"/>
          <w:numId w:val="295"/>
        </w:numPr>
        <w:jc w:val="both"/>
        <w:rPr>
          <w:rFonts w:ascii="Arial" w:eastAsia="SimSun" w:hAnsi="Arial" w:cs="Arial"/>
        </w:rPr>
      </w:pPr>
      <w:r w:rsidRPr="00916ABE">
        <w:rPr>
          <w:rFonts w:ascii="Arial" w:eastAsia="SimSun" w:hAnsi="Arial" w:cs="Arial"/>
        </w:rPr>
        <w:t>Entrega de CPVE Ensobretada</w:t>
      </w:r>
      <w:r w:rsidRPr="00916ABE" w:rsidDel="007026E8">
        <w:rPr>
          <w:rFonts w:ascii="Arial" w:eastAsia="SimSun" w:hAnsi="Arial" w:cs="Arial"/>
        </w:rPr>
        <w:t xml:space="preserve"> </w:t>
      </w:r>
      <w:r w:rsidRPr="00916ABE">
        <w:rPr>
          <w:rFonts w:ascii="Arial" w:eastAsia="SimSun" w:hAnsi="Arial" w:cs="Arial"/>
        </w:rPr>
        <w:t>a “</w:t>
      </w:r>
      <w:r w:rsidRPr="00916ABE">
        <w:rPr>
          <w:rFonts w:ascii="Arial" w:eastAsia="SimSun" w:hAnsi="Arial" w:cs="Arial"/>
          <w:b/>
          <w:bCs/>
        </w:rPr>
        <w:t>El Instituto</w:t>
      </w:r>
      <w:r w:rsidRPr="00916ABE">
        <w:rPr>
          <w:rFonts w:ascii="Arial" w:eastAsia="SimSun" w:hAnsi="Arial" w:cs="Arial"/>
        </w:rPr>
        <w:t>”.</w:t>
      </w:r>
    </w:p>
    <w:p w14:paraId="0F8BC2FE" w14:textId="77777777" w:rsidR="00916ABE" w:rsidRDefault="00916ABE" w:rsidP="00916ABE">
      <w:pPr>
        <w:widowControl w:val="0"/>
        <w:ind w:left="720"/>
        <w:jc w:val="both"/>
        <w:rPr>
          <w:rFonts w:ascii="Arial" w:eastAsia="SimSun" w:hAnsi="Arial" w:cs="Arial"/>
        </w:rPr>
      </w:pPr>
    </w:p>
    <w:p w14:paraId="4408FA91" w14:textId="77777777" w:rsidR="00A236FE" w:rsidRDefault="00A236FE" w:rsidP="00916ABE">
      <w:pPr>
        <w:widowControl w:val="0"/>
        <w:ind w:left="720"/>
        <w:jc w:val="both"/>
        <w:rPr>
          <w:rFonts w:ascii="Arial" w:eastAsia="SimSun" w:hAnsi="Arial" w:cs="Arial"/>
        </w:rPr>
      </w:pPr>
    </w:p>
    <w:p w14:paraId="2BC7D64C" w14:textId="77777777" w:rsidR="00A236FE" w:rsidRPr="00916ABE" w:rsidRDefault="00A236FE" w:rsidP="00916ABE">
      <w:pPr>
        <w:widowControl w:val="0"/>
        <w:ind w:left="720"/>
        <w:jc w:val="both"/>
        <w:rPr>
          <w:rFonts w:ascii="Arial" w:eastAsia="SimSun" w:hAnsi="Arial" w:cs="Arial"/>
        </w:rPr>
      </w:pPr>
    </w:p>
    <w:p w14:paraId="7FC437A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lastRenderedPageBreak/>
        <w:t>“El Proveedor”</w:t>
      </w:r>
      <w:r w:rsidRPr="00916ABE">
        <w:rPr>
          <w:rFonts w:ascii="Arial" w:eastAsia="SimSun" w:hAnsi="Arial" w:cs="Arial"/>
        </w:rPr>
        <w:t xml:space="preserve"> deberá otorgar todas las facilidades para que el personal de </w:t>
      </w:r>
      <w:r w:rsidRPr="00916ABE">
        <w:rPr>
          <w:rFonts w:ascii="Arial" w:eastAsia="SimSun" w:hAnsi="Arial" w:cs="Arial"/>
          <w:b/>
          <w:bCs/>
        </w:rPr>
        <w:t>“El Instituto”</w:t>
      </w:r>
      <w:r w:rsidRPr="00916ABE">
        <w:rPr>
          <w:rFonts w:ascii="Arial" w:eastAsia="SimSun" w:hAnsi="Arial" w:cs="Arial"/>
        </w:rPr>
        <w:t>, previamente designado, lleve a cabo las labores de supervisión al proceso de Ensobretado.</w:t>
      </w:r>
    </w:p>
    <w:p w14:paraId="2598EAE6" w14:textId="77777777" w:rsidR="00916ABE" w:rsidRPr="00916ABE" w:rsidRDefault="00916ABE" w:rsidP="00916ABE">
      <w:pPr>
        <w:jc w:val="both"/>
        <w:rPr>
          <w:rFonts w:ascii="Arial" w:eastAsia="SimSun" w:hAnsi="Arial" w:cs="Arial"/>
          <w:bCs/>
        </w:rPr>
      </w:pPr>
    </w:p>
    <w:p w14:paraId="7678478D"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Cabe señalar que, el detalle y la definición de este procedimiento, será entregado a </w:t>
      </w: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w:t>
      </w:r>
      <w:r w:rsidRPr="00916ABE">
        <w:rPr>
          <w:rFonts w:ascii="Arial" w:eastAsia="SimSun" w:hAnsi="Arial" w:cs="Arial"/>
          <w:b/>
        </w:rPr>
        <w:t xml:space="preserve"> </w:t>
      </w:r>
      <w:r w:rsidRPr="00916ABE">
        <w:rPr>
          <w:rFonts w:ascii="Arial" w:eastAsia="SimSun" w:hAnsi="Arial" w:cs="Arial"/>
        </w:rPr>
        <w:t>30 días naturales</w:t>
      </w:r>
      <w:r w:rsidRPr="00916ABE">
        <w:rPr>
          <w:rFonts w:ascii="Arial" w:eastAsia="SimSun" w:hAnsi="Arial" w:cs="Arial"/>
          <w:b/>
        </w:rPr>
        <w:t xml:space="preserve"> </w:t>
      </w:r>
      <w:r w:rsidRPr="00916ABE">
        <w:rPr>
          <w:rFonts w:ascii="Arial" w:eastAsia="SimSun" w:hAnsi="Arial" w:cs="Arial"/>
        </w:rPr>
        <w:t>previos a la fecha establecida para el inicio de la producción.</w:t>
      </w:r>
    </w:p>
    <w:p w14:paraId="7F5DEFCB" w14:textId="77777777" w:rsidR="00916ABE" w:rsidRPr="00916ABE" w:rsidRDefault="00916ABE" w:rsidP="00916ABE">
      <w:pPr>
        <w:jc w:val="both"/>
        <w:rPr>
          <w:rFonts w:ascii="Arial" w:eastAsia="SimSun" w:hAnsi="Arial" w:cs="Arial"/>
          <w:bCs/>
        </w:rPr>
      </w:pPr>
    </w:p>
    <w:p w14:paraId="51C53D73" w14:textId="77777777" w:rsidR="00916ABE" w:rsidRPr="00916ABE" w:rsidRDefault="00916ABE" w:rsidP="00916ABE">
      <w:pPr>
        <w:jc w:val="both"/>
        <w:rPr>
          <w:rFonts w:ascii="Arial" w:eastAsia="SimSun" w:hAnsi="Arial" w:cs="Arial"/>
          <w:bCs/>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realizar el Ensobretado de las CPVE, para que posteriormente lleve a cabo el empaque definitivo, </w:t>
      </w:r>
      <w:r w:rsidRPr="00916ABE">
        <w:rPr>
          <w:rFonts w:ascii="Arial" w:eastAsia="SimSun" w:hAnsi="Arial" w:cs="Arial"/>
          <w:bCs/>
        </w:rPr>
        <w:t xml:space="preserve">para </w:t>
      </w:r>
      <w:r w:rsidRPr="00916ABE">
        <w:rPr>
          <w:rFonts w:ascii="Arial" w:eastAsia="SimSun" w:hAnsi="Arial" w:cs="Arial"/>
        </w:rPr>
        <w:t xml:space="preserve">la entrega al prestador del servicio de </w:t>
      </w:r>
      <w:r w:rsidRPr="00916ABE">
        <w:rPr>
          <w:rFonts w:ascii="Arial" w:eastAsia="SimSun" w:hAnsi="Arial" w:cs="Arial"/>
          <w:bCs/>
        </w:rPr>
        <w:t>distribución.</w:t>
      </w:r>
    </w:p>
    <w:p w14:paraId="16D3449D" w14:textId="77777777" w:rsidR="00916ABE" w:rsidRPr="00916ABE" w:rsidRDefault="00916ABE" w:rsidP="00916ABE">
      <w:pPr>
        <w:jc w:val="both"/>
        <w:rPr>
          <w:rFonts w:ascii="Arial" w:eastAsia="SimSun" w:hAnsi="Arial" w:cs="Arial"/>
          <w:bCs/>
        </w:rPr>
      </w:pPr>
    </w:p>
    <w:p w14:paraId="41FBFAB9"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 continuación, se describen las especificaciones del servicio de Ensobretado para las CPVE requerido por </w:t>
      </w:r>
      <w:r w:rsidRPr="00916ABE">
        <w:rPr>
          <w:rFonts w:ascii="Arial" w:eastAsia="SimSun" w:hAnsi="Arial" w:cs="Arial"/>
          <w:b/>
        </w:rPr>
        <w:t>“El Instituto”</w:t>
      </w:r>
      <w:r w:rsidRPr="00916ABE">
        <w:rPr>
          <w:rFonts w:ascii="Arial" w:eastAsia="SimSun" w:hAnsi="Arial" w:cs="Arial"/>
        </w:rPr>
        <w:t>.</w:t>
      </w:r>
    </w:p>
    <w:p w14:paraId="7ACE742E" w14:textId="77777777" w:rsidR="00916ABE" w:rsidRPr="00916ABE" w:rsidRDefault="00916ABE" w:rsidP="00916ABE">
      <w:pPr>
        <w:jc w:val="both"/>
        <w:rPr>
          <w:rFonts w:ascii="Arial" w:eastAsia="SimSun" w:hAnsi="Arial" w:cs="Arial"/>
        </w:rPr>
      </w:pPr>
    </w:p>
    <w:p w14:paraId="5D4BF4E8"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Previo al empaque de nivel 1, el </w:t>
      </w:r>
      <w:r w:rsidRPr="00916ABE">
        <w:rPr>
          <w:rFonts w:ascii="Arial" w:eastAsia="SimSun" w:hAnsi="Arial" w:cs="Arial"/>
          <w:i/>
          <w:iCs/>
        </w:rPr>
        <w:t>Card Carrier</w:t>
      </w:r>
      <w:r w:rsidRPr="00916ABE">
        <w:rPr>
          <w:rFonts w:ascii="Arial" w:eastAsia="SimSun" w:hAnsi="Arial" w:cs="Arial"/>
        </w:rPr>
        <w:t xml:space="preserve"> será personalizado de acuerdo con la información recibida y cumpliendo la especificación acordada con “</w:t>
      </w:r>
      <w:r w:rsidRPr="00916ABE">
        <w:rPr>
          <w:rFonts w:ascii="Arial" w:eastAsia="SimSun" w:hAnsi="Arial" w:cs="Arial"/>
          <w:b/>
          <w:bCs/>
        </w:rPr>
        <w:t>El Instituto</w:t>
      </w:r>
      <w:r w:rsidRPr="00916ABE">
        <w:rPr>
          <w:rFonts w:ascii="Arial" w:eastAsia="SimSun" w:hAnsi="Arial" w:cs="Arial"/>
        </w:rPr>
        <w:t>” referente a la posición e información de las personas que será impresa, manteniendo el orden consecutivo.</w:t>
      </w:r>
    </w:p>
    <w:p w14:paraId="45FF4D36" w14:textId="77777777" w:rsidR="00916ABE" w:rsidRPr="00916ABE" w:rsidRDefault="00916ABE" w:rsidP="00916ABE">
      <w:pPr>
        <w:jc w:val="both"/>
        <w:rPr>
          <w:rFonts w:ascii="Arial" w:eastAsia="SimSun" w:hAnsi="Arial" w:cs="Arial"/>
        </w:rPr>
      </w:pPr>
    </w:p>
    <w:p w14:paraId="6E41DDCA"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CPVE personalizada con los datos de las personas colocada en:</w:t>
      </w:r>
    </w:p>
    <w:p w14:paraId="6FE69207" w14:textId="77777777" w:rsidR="00916ABE" w:rsidRPr="00916ABE" w:rsidRDefault="00916ABE" w:rsidP="00916ABE">
      <w:pPr>
        <w:tabs>
          <w:tab w:val="center" w:pos="4252"/>
          <w:tab w:val="right" w:pos="8504"/>
        </w:tabs>
        <w:jc w:val="both"/>
        <w:rPr>
          <w:rFonts w:ascii="Arial" w:eastAsia="SimSun" w:hAnsi="Arial" w:cs="Arial"/>
        </w:rPr>
      </w:pPr>
    </w:p>
    <w:p w14:paraId="7B7D1C49" w14:textId="77777777" w:rsidR="00916ABE" w:rsidRPr="00916ABE" w:rsidRDefault="00916ABE" w:rsidP="00916ABE">
      <w:pPr>
        <w:tabs>
          <w:tab w:val="center" w:pos="4252"/>
          <w:tab w:val="right" w:pos="8504"/>
        </w:tabs>
        <w:jc w:val="both"/>
        <w:rPr>
          <w:rFonts w:ascii="Arial" w:eastAsia="SimSun" w:hAnsi="Arial" w:cs="Arial"/>
          <w:b/>
          <w:u w:val="single"/>
        </w:rPr>
      </w:pPr>
      <w:r w:rsidRPr="00916ABE">
        <w:rPr>
          <w:rFonts w:ascii="Arial" w:eastAsia="SimSun" w:hAnsi="Arial" w:cs="Arial"/>
          <w:b/>
          <w:u w:val="single"/>
        </w:rPr>
        <w:t xml:space="preserve">Empaque Nivel 1. </w:t>
      </w:r>
      <w:r w:rsidRPr="00916ABE">
        <w:rPr>
          <w:rFonts w:ascii="Arial" w:eastAsia="SimSun" w:hAnsi="Arial" w:cs="Arial"/>
          <w:b/>
          <w:i/>
          <w:iCs/>
          <w:u w:val="single"/>
        </w:rPr>
        <w:t>Card Carrier</w:t>
      </w:r>
      <w:r w:rsidRPr="00916ABE">
        <w:rPr>
          <w:rFonts w:ascii="Arial" w:eastAsia="SimSun" w:hAnsi="Arial" w:cs="Arial"/>
          <w:b/>
          <w:u w:val="single"/>
        </w:rPr>
        <w:t xml:space="preserve"> y CPVE</w:t>
      </w:r>
    </w:p>
    <w:p w14:paraId="09B32591" w14:textId="77777777" w:rsidR="00916ABE" w:rsidRPr="00916ABE" w:rsidRDefault="00916ABE" w:rsidP="00916ABE">
      <w:pPr>
        <w:tabs>
          <w:tab w:val="center" w:pos="4252"/>
          <w:tab w:val="right" w:pos="8504"/>
        </w:tabs>
        <w:jc w:val="both"/>
        <w:rPr>
          <w:rFonts w:ascii="Arial" w:eastAsia="SimSun" w:hAnsi="Arial" w:cs="Arial"/>
        </w:rPr>
      </w:pPr>
    </w:p>
    <w:p w14:paraId="38B4E7B2"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i/>
          <w:iCs/>
        </w:rPr>
        <w:t>Card carrier</w:t>
      </w:r>
      <w:r w:rsidRPr="00916ABE">
        <w:rPr>
          <w:rFonts w:ascii="Arial" w:eastAsia="SimSun" w:hAnsi="Arial" w:cs="Arial"/>
        </w:rPr>
        <w:t xml:space="preserve"> preimpreso 2x2 (2 tintas al frente y 2 tintas al Reverso) con diseño aprobado por </w:t>
      </w:r>
      <w:r w:rsidRPr="00916ABE">
        <w:rPr>
          <w:rFonts w:ascii="Arial" w:eastAsia="SimSun" w:hAnsi="Arial" w:cs="Arial"/>
          <w:b/>
        </w:rPr>
        <w:t>“El Instituto”</w:t>
      </w:r>
      <w:r w:rsidRPr="00916ABE">
        <w:rPr>
          <w:rFonts w:ascii="Arial" w:eastAsia="SimSun" w:hAnsi="Arial" w:cs="Arial"/>
        </w:rPr>
        <w:t>, personalizado con 1 tinta (negra) con los datos de entrega de las personas.</w:t>
      </w:r>
    </w:p>
    <w:p w14:paraId="0F295E1A" w14:textId="77777777" w:rsidR="00916ABE" w:rsidRPr="00916ABE" w:rsidRDefault="00916ABE" w:rsidP="00916ABE">
      <w:pPr>
        <w:tabs>
          <w:tab w:val="center" w:pos="4252"/>
          <w:tab w:val="right" w:pos="8504"/>
        </w:tabs>
        <w:jc w:val="both"/>
        <w:rPr>
          <w:rFonts w:ascii="Arial" w:eastAsia="SimSun" w:hAnsi="Arial" w:cs="Arial"/>
        </w:rPr>
      </w:pPr>
    </w:p>
    <w:p w14:paraId="410BB508"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 xml:space="preserve">La CPVE personalizada será adherida al </w:t>
      </w:r>
      <w:r w:rsidRPr="00916ABE">
        <w:rPr>
          <w:rFonts w:ascii="Arial" w:eastAsia="SimSun" w:hAnsi="Arial" w:cs="Arial"/>
          <w:i/>
          <w:iCs/>
        </w:rPr>
        <w:t>Card Carrier</w:t>
      </w:r>
      <w:r w:rsidRPr="00916ABE">
        <w:rPr>
          <w:rFonts w:ascii="Arial" w:eastAsia="SimSun" w:hAnsi="Arial" w:cs="Arial"/>
        </w:rPr>
        <w:t xml:space="preserve"> personalizado con pegamento que tendrá la propiedad de permitir que la CPVE sea desprendida sin ocasionarle daño o dejar rastros de adhesivo, posteriormente, el </w:t>
      </w:r>
      <w:r w:rsidRPr="00916ABE">
        <w:rPr>
          <w:rFonts w:ascii="Arial" w:eastAsia="SimSun" w:hAnsi="Arial" w:cs="Arial"/>
          <w:i/>
          <w:iCs/>
        </w:rPr>
        <w:t>Card Carrier</w:t>
      </w:r>
      <w:r w:rsidRPr="00916ABE">
        <w:rPr>
          <w:rFonts w:ascii="Arial" w:eastAsia="SimSun" w:hAnsi="Arial" w:cs="Arial"/>
        </w:rPr>
        <w:t xml:space="preserve"> se doblará en “Z” manteniendo el consecutivo.</w:t>
      </w:r>
    </w:p>
    <w:p w14:paraId="792CC679" w14:textId="77777777" w:rsidR="00916ABE" w:rsidRPr="00916ABE" w:rsidRDefault="00916ABE" w:rsidP="00916ABE">
      <w:pPr>
        <w:tabs>
          <w:tab w:val="center" w:pos="4252"/>
          <w:tab w:val="right" w:pos="8504"/>
        </w:tabs>
        <w:jc w:val="both"/>
        <w:rPr>
          <w:rFonts w:ascii="Arial" w:eastAsia="SimSun" w:hAnsi="Arial" w:cs="Arial"/>
        </w:rPr>
      </w:pPr>
    </w:p>
    <w:p w14:paraId="45C7169A"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xml:space="preserve">” deberá asegurar la correspondencia entre CPVE y el </w:t>
      </w:r>
      <w:r w:rsidRPr="00916ABE">
        <w:rPr>
          <w:rFonts w:ascii="Arial" w:eastAsia="SimSun" w:hAnsi="Arial" w:cs="Arial"/>
          <w:i/>
          <w:iCs/>
        </w:rPr>
        <w:t>Card Carrier</w:t>
      </w:r>
      <w:r w:rsidRPr="00916ABE">
        <w:rPr>
          <w:rFonts w:ascii="Arial" w:eastAsia="SimSun" w:hAnsi="Arial" w:cs="Arial"/>
        </w:rPr>
        <w:t xml:space="preserve"> personalizado.</w:t>
      </w:r>
    </w:p>
    <w:p w14:paraId="01BAFB86" w14:textId="77777777" w:rsidR="00916ABE" w:rsidRPr="00916ABE" w:rsidRDefault="00916ABE" w:rsidP="00916ABE">
      <w:pPr>
        <w:tabs>
          <w:tab w:val="center" w:pos="4252"/>
          <w:tab w:val="right" w:pos="8504"/>
        </w:tabs>
        <w:jc w:val="both"/>
        <w:rPr>
          <w:rFonts w:ascii="Arial" w:eastAsia="SimSun" w:hAnsi="Arial" w:cs="Arial"/>
        </w:rPr>
      </w:pPr>
    </w:p>
    <w:p w14:paraId="7D4FF488" w14:textId="77777777" w:rsidR="00916ABE" w:rsidRPr="00916ABE" w:rsidRDefault="00916ABE" w:rsidP="00916ABE">
      <w:pPr>
        <w:tabs>
          <w:tab w:val="center" w:pos="4252"/>
          <w:tab w:val="right" w:pos="8504"/>
        </w:tabs>
        <w:jc w:val="both"/>
        <w:rPr>
          <w:rFonts w:ascii="Arial" w:eastAsia="SimSun" w:hAnsi="Arial" w:cs="Arial"/>
          <w:i/>
          <w:u w:val="single"/>
        </w:rPr>
      </w:pPr>
      <w:r w:rsidRPr="00916ABE">
        <w:rPr>
          <w:rFonts w:ascii="Arial" w:eastAsia="SimSun" w:hAnsi="Arial" w:cs="Arial"/>
          <w:i/>
          <w:u w:val="single"/>
        </w:rPr>
        <w:t>Especificación técnica del Card Carrier</w:t>
      </w:r>
    </w:p>
    <w:p w14:paraId="7F64EFBA" w14:textId="77777777" w:rsidR="00916ABE" w:rsidRPr="00916ABE" w:rsidRDefault="00916ABE" w:rsidP="00916ABE">
      <w:pPr>
        <w:tabs>
          <w:tab w:val="left" w:pos="-720"/>
          <w:tab w:val="left" w:pos="0"/>
          <w:tab w:val="left" w:pos="720"/>
          <w:tab w:val="left" w:pos="1440"/>
          <w:tab w:val="left" w:pos="2160"/>
          <w:tab w:val="left" w:pos="2880"/>
          <w:tab w:val="left" w:pos="3600"/>
          <w:tab w:val="left" w:pos="4320"/>
        </w:tabs>
        <w:jc w:val="both"/>
        <w:rPr>
          <w:rFonts w:ascii="Arial" w:eastAsia="SimSun" w:hAnsi="Arial" w:cs="Arial"/>
          <w:lang w:eastAsia="zh-TW"/>
        </w:rPr>
      </w:pPr>
      <w:r w:rsidRPr="00916ABE">
        <w:rPr>
          <w:rFonts w:ascii="Arial" w:eastAsia="SimSun" w:hAnsi="Arial" w:cs="Arial"/>
          <w:lang w:eastAsia="zh-TW"/>
        </w:rPr>
        <w:t xml:space="preserve"> </w:t>
      </w:r>
    </w:p>
    <w:p w14:paraId="5E4DC01C" w14:textId="77777777" w:rsidR="00916ABE" w:rsidRPr="00916ABE" w:rsidRDefault="00916ABE">
      <w:pPr>
        <w:widowControl w:val="0"/>
        <w:numPr>
          <w:ilvl w:val="0"/>
          <w:numId w:val="297"/>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Papel Bond de 90 a 120 g.</w:t>
      </w:r>
    </w:p>
    <w:p w14:paraId="67CFD0A8" w14:textId="77777777" w:rsidR="00916ABE" w:rsidRPr="00916ABE" w:rsidRDefault="00916ABE">
      <w:pPr>
        <w:widowControl w:val="0"/>
        <w:numPr>
          <w:ilvl w:val="0"/>
          <w:numId w:val="297"/>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Tamaño carta 21.5 x 28 cm.</w:t>
      </w:r>
    </w:p>
    <w:p w14:paraId="2A8498BF" w14:textId="77777777" w:rsidR="00916ABE" w:rsidRPr="00916ABE" w:rsidRDefault="00916ABE">
      <w:pPr>
        <w:numPr>
          <w:ilvl w:val="0"/>
          <w:numId w:val="297"/>
        </w:numPr>
        <w:tabs>
          <w:tab w:val="center" w:pos="4252"/>
          <w:tab w:val="right" w:pos="8504"/>
        </w:tabs>
        <w:jc w:val="both"/>
        <w:rPr>
          <w:rFonts w:ascii="Arial" w:eastAsia="SimSun" w:hAnsi="Arial" w:cs="Arial"/>
        </w:rPr>
      </w:pPr>
      <w:r w:rsidRPr="00916ABE">
        <w:rPr>
          <w:rFonts w:ascii="Arial" w:eastAsia="SimSun" w:hAnsi="Arial" w:cs="Arial"/>
          <w:lang w:eastAsia="zh-TW"/>
        </w:rPr>
        <w:t>Impresión 2 x 2.</w:t>
      </w:r>
    </w:p>
    <w:p w14:paraId="3BE49773" w14:textId="77777777" w:rsidR="00916ABE" w:rsidRPr="00916ABE" w:rsidRDefault="00916ABE" w:rsidP="00916ABE">
      <w:pPr>
        <w:tabs>
          <w:tab w:val="center" w:pos="4252"/>
          <w:tab w:val="right" w:pos="8504"/>
        </w:tabs>
        <w:jc w:val="both"/>
        <w:rPr>
          <w:rFonts w:ascii="Arial" w:eastAsia="SimSun" w:hAnsi="Arial" w:cs="Arial"/>
        </w:rPr>
      </w:pPr>
    </w:p>
    <w:p w14:paraId="4B92FC3B" w14:textId="77777777" w:rsidR="00916ABE" w:rsidRPr="00916ABE" w:rsidRDefault="00916ABE" w:rsidP="00916ABE">
      <w:pPr>
        <w:tabs>
          <w:tab w:val="center" w:pos="4252"/>
          <w:tab w:val="right" w:pos="8504"/>
        </w:tabs>
        <w:jc w:val="both"/>
        <w:rPr>
          <w:rFonts w:ascii="Arial" w:eastAsia="SimSun" w:hAnsi="Arial" w:cs="Arial"/>
          <w:b/>
          <w:u w:val="single"/>
        </w:rPr>
      </w:pPr>
      <w:r w:rsidRPr="00916ABE">
        <w:rPr>
          <w:rFonts w:ascii="Arial" w:eastAsia="SimSun" w:hAnsi="Arial" w:cs="Arial"/>
          <w:b/>
          <w:u w:val="single"/>
        </w:rPr>
        <w:t>Empaque Nivel 2. Sobre con Ventana</w:t>
      </w:r>
    </w:p>
    <w:p w14:paraId="60E33B06" w14:textId="77777777" w:rsidR="00916ABE" w:rsidRPr="00916ABE" w:rsidRDefault="00916ABE" w:rsidP="00916ABE">
      <w:pPr>
        <w:tabs>
          <w:tab w:val="center" w:pos="4252"/>
          <w:tab w:val="right" w:pos="8504"/>
        </w:tabs>
        <w:jc w:val="both"/>
        <w:rPr>
          <w:rFonts w:ascii="Arial" w:eastAsia="SimSun" w:hAnsi="Arial" w:cs="Arial"/>
        </w:rPr>
      </w:pPr>
    </w:p>
    <w:p w14:paraId="085C3BFC"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 xml:space="preserve">Posterior a la integración del </w:t>
      </w:r>
      <w:r w:rsidRPr="00916ABE">
        <w:rPr>
          <w:rFonts w:ascii="Arial" w:eastAsia="SimSun" w:hAnsi="Arial" w:cs="Arial"/>
          <w:i/>
          <w:iCs/>
        </w:rPr>
        <w:t>Card Carrier</w:t>
      </w:r>
      <w:r w:rsidRPr="00916ABE">
        <w:rPr>
          <w:rFonts w:ascii="Arial" w:eastAsia="SimSun" w:hAnsi="Arial" w:cs="Arial"/>
        </w:rPr>
        <w:t xml:space="preserve"> personalizado y doblado en “Z” se colocará dentro de un sobre tamaño oficio blanco preimpreso 2X0 (sin impresión al Reverso) con el diseño aprobado por “</w:t>
      </w:r>
      <w:r w:rsidRPr="00916ABE">
        <w:rPr>
          <w:rFonts w:ascii="Arial" w:eastAsia="SimSun" w:hAnsi="Arial" w:cs="Arial"/>
          <w:b/>
        </w:rPr>
        <w:t>El Instituto”</w:t>
      </w:r>
      <w:r w:rsidRPr="00916ABE">
        <w:rPr>
          <w:rFonts w:ascii="Arial" w:eastAsia="SimSun" w:hAnsi="Arial" w:cs="Arial"/>
        </w:rPr>
        <w:t xml:space="preserve">, con ventana transparente para que se puedan visualizar los datos de entrega de las personas previamente impresos en el </w:t>
      </w:r>
      <w:r w:rsidRPr="00916ABE">
        <w:rPr>
          <w:rFonts w:ascii="Arial" w:eastAsia="SimSun" w:hAnsi="Arial" w:cs="Arial"/>
          <w:i/>
          <w:iCs/>
        </w:rPr>
        <w:t>Card Carrier.</w:t>
      </w:r>
    </w:p>
    <w:p w14:paraId="5575EE1D" w14:textId="77777777" w:rsidR="00916ABE" w:rsidRPr="00916ABE" w:rsidRDefault="00916ABE" w:rsidP="00916ABE">
      <w:pPr>
        <w:tabs>
          <w:tab w:val="center" w:pos="4252"/>
          <w:tab w:val="right" w:pos="8504"/>
        </w:tabs>
        <w:jc w:val="both"/>
        <w:rPr>
          <w:rFonts w:ascii="Arial" w:eastAsia="SimSun" w:hAnsi="Arial" w:cs="Arial"/>
        </w:rPr>
      </w:pPr>
    </w:p>
    <w:p w14:paraId="283CB7E3" w14:textId="77777777" w:rsidR="00916ABE" w:rsidRPr="00916ABE" w:rsidRDefault="00916ABE" w:rsidP="00916ABE">
      <w:pPr>
        <w:tabs>
          <w:tab w:val="center" w:pos="4252"/>
          <w:tab w:val="right" w:pos="8504"/>
        </w:tabs>
        <w:jc w:val="both"/>
        <w:rPr>
          <w:rFonts w:ascii="Arial" w:eastAsia="SimSun" w:hAnsi="Arial" w:cs="Arial"/>
          <w:i/>
          <w:u w:val="single"/>
        </w:rPr>
      </w:pPr>
      <w:r w:rsidRPr="00916ABE">
        <w:rPr>
          <w:rFonts w:ascii="Arial" w:eastAsia="SimSun" w:hAnsi="Arial" w:cs="Arial"/>
          <w:i/>
          <w:u w:val="single"/>
        </w:rPr>
        <w:t>Especificación técnica de sobre con ventana.</w:t>
      </w:r>
    </w:p>
    <w:p w14:paraId="3C6741C7" w14:textId="77777777" w:rsidR="00916ABE" w:rsidRPr="00916ABE" w:rsidRDefault="00916ABE" w:rsidP="00916ABE">
      <w:pPr>
        <w:tabs>
          <w:tab w:val="center" w:pos="4252"/>
          <w:tab w:val="right" w:pos="8504"/>
        </w:tabs>
        <w:jc w:val="both"/>
        <w:rPr>
          <w:rFonts w:ascii="Arial" w:eastAsia="SimSun" w:hAnsi="Arial" w:cs="Arial"/>
        </w:rPr>
      </w:pPr>
    </w:p>
    <w:p w14:paraId="60533F9D" w14:textId="77777777" w:rsidR="00916ABE" w:rsidRPr="00916ABE" w:rsidRDefault="00916ABE">
      <w:pPr>
        <w:widowControl w:val="0"/>
        <w:numPr>
          <w:ilvl w:val="0"/>
          <w:numId w:val="298"/>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Papel bond de 90 g.</w:t>
      </w:r>
    </w:p>
    <w:p w14:paraId="74BC5F72" w14:textId="77777777" w:rsidR="00916ABE" w:rsidRPr="00916ABE" w:rsidRDefault="00916ABE">
      <w:pPr>
        <w:widowControl w:val="0"/>
        <w:numPr>
          <w:ilvl w:val="0"/>
          <w:numId w:val="298"/>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Tamaño oficio 24 x 10.5.</w:t>
      </w:r>
    </w:p>
    <w:p w14:paraId="79A68A74" w14:textId="77777777" w:rsidR="00916ABE" w:rsidRPr="00916ABE" w:rsidRDefault="00916ABE">
      <w:pPr>
        <w:widowControl w:val="0"/>
        <w:numPr>
          <w:ilvl w:val="0"/>
          <w:numId w:val="298"/>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Impresión 2 x 0 CMYK.</w:t>
      </w:r>
    </w:p>
    <w:p w14:paraId="051A6FAB" w14:textId="77777777" w:rsidR="00916ABE" w:rsidRPr="00916ABE" w:rsidRDefault="00916ABE" w:rsidP="00916ABE">
      <w:pPr>
        <w:tabs>
          <w:tab w:val="center" w:pos="4252"/>
          <w:tab w:val="right" w:pos="8504"/>
        </w:tabs>
        <w:jc w:val="both"/>
        <w:rPr>
          <w:rFonts w:ascii="Arial" w:eastAsia="SimSun" w:hAnsi="Arial" w:cs="Arial"/>
        </w:rPr>
      </w:pPr>
    </w:p>
    <w:p w14:paraId="1C89575A" w14:textId="77777777" w:rsidR="00A236FE" w:rsidRDefault="00A236FE" w:rsidP="00916ABE">
      <w:pPr>
        <w:tabs>
          <w:tab w:val="center" w:pos="4252"/>
          <w:tab w:val="right" w:pos="8504"/>
        </w:tabs>
        <w:jc w:val="both"/>
        <w:rPr>
          <w:rFonts w:ascii="Arial" w:eastAsia="SimSun" w:hAnsi="Arial" w:cs="Arial"/>
          <w:b/>
          <w:u w:val="single"/>
        </w:rPr>
      </w:pPr>
    </w:p>
    <w:p w14:paraId="0EAFD2AD" w14:textId="77777777" w:rsidR="00A236FE" w:rsidRDefault="00A236FE" w:rsidP="00916ABE">
      <w:pPr>
        <w:tabs>
          <w:tab w:val="center" w:pos="4252"/>
          <w:tab w:val="right" w:pos="8504"/>
        </w:tabs>
        <w:jc w:val="both"/>
        <w:rPr>
          <w:rFonts w:ascii="Arial" w:eastAsia="SimSun" w:hAnsi="Arial" w:cs="Arial"/>
          <w:b/>
          <w:u w:val="single"/>
        </w:rPr>
      </w:pPr>
    </w:p>
    <w:p w14:paraId="0BC9CD7E" w14:textId="77777777" w:rsidR="00AC055E" w:rsidRDefault="00AC055E" w:rsidP="00916ABE">
      <w:pPr>
        <w:tabs>
          <w:tab w:val="center" w:pos="4252"/>
          <w:tab w:val="right" w:pos="8504"/>
        </w:tabs>
        <w:jc w:val="both"/>
        <w:rPr>
          <w:rFonts w:ascii="Arial" w:eastAsia="SimSun" w:hAnsi="Arial" w:cs="Arial"/>
          <w:b/>
          <w:u w:val="single"/>
        </w:rPr>
      </w:pPr>
    </w:p>
    <w:p w14:paraId="3664D5EE" w14:textId="77777777" w:rsidR="00A236FE" w:rsidRDefault="00A236FE" w:rsidP="00916ABE">
      <w:pPr>
        <w:tabs>
          <w:tab w:val="center" w:pos="4252"/>
          <w:tab w:val="right" w:pos="8504"/>
        </w:tabs>
        <w:jc w:val="both"/>
        <w:rPr>
          <w:rFonts w:ascii="Arial" w:eastAsia="SimSun" w:hAnsi="Arial" w:cs="Arial"/>
          <w:b/>
          <w:u w:val="single"/>
        </w:rPr>
      </w:pPr>
    </w:p>
    <w:p w14:paraId="40E4CAD6" w14:textId="77777777" w:rsidR="00A236FE" w:rsidRDefault="00A236FE" w:rsidP="00916ABE">
      <w:pPr>
        <w:tabs>
          <w:tab w:val="center" w:pos="4252"/>
          <w:tab w:val="right" w:pos="8504"/>
        </w:tabs>
        <w:jc w:val="both"/>
        <w:rPr>
          <w:rFonts w:ascii="Arial" w:eastAsia="SimSun" w:hAnsi="Arial" w:cs="Arial"/>
          <w:b/>
          <w:u w:val="single"/>
        </w:rPr>
      </w:pPr>
    </w:p>
    <w:p w14:paraId="623A9968" w14:textId="556FE659" w:rsidR="00916ABE" w:rsidRPr="00916ABE" w:rsidRDefault="00916ABE" w:rsidP="00916ABE">
      <w:pPr>
        <w:tabs>
          <w:tab w:val="center" w:pos="4252"/>
          <w:tab w:val="right" w:pos="8504"/>
        </w:tabs>
        <w:jc w:val="both"/>
        <w:rPr>
          <w:rFonts w:ascii="Arial" w:eastAsia="SimSun" w:hAnsi="Arial" w:cs="Arial"/>
          <w:b/>
          <w:u w:val="single"/>
        </w:rPr>
      </w:pPr>
      <w:r w:rsidRPr="00916ABE">
        <w:rPr>
          <w:rFonts w:ascii="Arial" w:eastAsia="SimSun" w:hAnsi="Arial" w:cs="Arial"/>
          <w:b/>
          <w:u w:val="single"/>
        </w:rPr>
        <w:lastRenderedPageBreak/>
        <w:t>Empaque Nivel 3. Segurisobre</w:t>
      </w:r>
    </w:p>
    <w:p w14:paraId="7D1C2403" w14:textId="77777777" w:rsidR="00916ABE" w:rsidRPr="00916ABE" w:rsidRDefault="00916ABE" w:rsidP="00916ABE">
      <w:pPr>
        <w:tabs>
          <w:tab w:val="center" w:pos="4252"/>
          <w:tab w:val="right" w:pos="8504"/>
        </w:tabs>
        <w:jc w:val="both"/>
        <w:rPr>
          <w:rFonts w:ascii="Arial" w:eastAsia="SimSun" w:hAnsi="Arial" w:cs="Arial"/>
        </w:rPr>
      </w:pPr>
    </w:p>
    <w:p w14:paraId="3B9E833F" w14:textId="77777777" w:rsidR="00916ABE" w:rsidRPr="00916ABE" w:rsidRDefault="00916ABE" w:rsidP="00916ABE">
      <w:pPr>
        <w:tabs>
          <w:tab w:val="center" w:pos="4252"/>
          <w:tab w:val="right" w:pos="8504"/>
        </w:tabs>
        <w:jc w:val="both"/>
        <w:rPr>
          <w:rFonts w:ascii="Arial" w:eastAsia="SimSun" w:hAnsi="Arial" w:cs="Arial"/>
          <w:i/>
          <w:iCs/>
        </w:rPr>
      </w:pPr>
      <w:r w:rsidRPr="00916ABE">
        <w:rPr>
          <w:rFonts w:ascii="Arial" w:eastAsia="SimSun" w:hAnsi="Arial" w:cs="Arial"/>
        </w:rPr>
        <w:t xml:space="preserve">Posterior al empaque, en el sobre con ventana transparente se colocará todo dentro de un “Segurisobre” preimpreso 2X0 (sin impresión al Reverso) con ventana transparente para que se puedan visualizar los datos de entrega, de las personas previamente impresos en el </w:t>
      </w:r>
      <w:r w:rsidRPr="00916ABE">
        <w:rPr>
          <w:rFonts w:ascii="Arial" w:eastAsia="SimSun" w:hAnsi="Arial" w:cs="Arial"/>
          <w:i/>
          <w:iCs/>
        </w:rPr>
        <w:t>Card Carrier.</w:t>
      </w:r>
    </w:p>
    <w:p w14:paraId="4B1DE0FA" w14:textId="77777777" w:rsidR="00916ABE" w:rsidRPr="00916ABE" w:rsidRDefault="00916ABE" w:rsidP="00916ABE">
      <w:pPr>
        <w:tabs>
          <w:tab w:val="center" w:pos="4252"/>
          <w:tab w:val="right" w:pos="8504"/>
        </w:tabs>
        <w:jc w:val="both"/>
        <w:rPr>
          <w:rFonts w:ascii="Arial" w:eastAsia="SimSun" w:hAnsi="Arial" w:cs="Arial"/>
        </w:rPr>
      </w:pPr>
    </w:p>
    <w:p w14:paraId="544CAF89"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La función del “Segurisobre” es que solo puede ser abierto si se violan los cortes de seguridad, por lo que cualquier anomalía en el cuerpo del “Segurisobre” podrá ser reportada por el titular de la CPVE.</w:t>
      </w:r>
    </w:p>
    <w:p w14:paraId="1CF6F702" w14:textId="77777777" w:rsidR="00916ABE" w:rsidRPr="00916ABE" w:rsidRDefault="00916ABE" w:rsidP="00916ABE">
      <w:pPr>
        <w:tabs>
          <w:tab w:val="center" w:pos="4252"/>
          <w:tab w:val="right" w:pos="8504"/>
        </w:tabs>
        <w:jc w:val="both"/>
        <w:rPr>
          <w:rFonts w:ascii="Arial" w:eastAsia="SimSun" w:hAnsi="Arial" w:cs="Arial"/>
          <w:i/>
          <w:u w:val="single"/>
        </w:rPr>
      </w:pPr>
      <w:r w:rsidRPr="00916ABE">
        <w:rPr>
          <w:rFonts w:ascii="Arial" w:eastAsia="SimSun" w:hAnsi="Arial" w:cs="Arial"/>
          <w:i/>
          <w:u w:val="single"/>
        </w:rPr>
        <w:t>Especificación Técnica del Segurisobre</w:t>
      </w:r>
    </w:p>
    <w:p w14:paraId="496ED234" w14:textId="77777777" w:rsidR="00916ABE" w:rsidRPr="00916ABE" w:rsidRDefault="00916ABE" w:rsidP="00916ABE">
      <w:pPr>
        <w:tabs>
          <w:tab w:val="center" w:pos="4252"/>
          <w:tab w:val="right" w:pos="8504"/>
        </w:tabs>
        <w:jc w:val="both"/>
        <w:rPr>
          <w:rFonts w:ascii="Arial" w:eastAsia="SimSun" w:hAnsi="Arial" w:cs="Arial"/>
          <w:i/>
          <w:u w:val="single"/>
        </w:rPr>
      </w:pPr>
    </w:p>
    <w:p w14:paraId="3B8303DC" w14:textId="77777777" w:rsidR="00916ABE" w:rsidRPr="00916ABE" w:rsidRDefault="00916ABE">
      <w:pPr>
        <w:widowControl w:val="0"/>
        <w:numPr>
          <w:ilvl w:val="0"/>
          <w:numId w:val="299"/>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Papel Cartulina 10 a 12 pts.</w:t>
      </w:r>
    </w:p>
    <w:p w14:paraId="2C37E923" w14:textId="77777777" w:rsidR="00916ABE" w:rsidRPr="00916ABE" w:rsidRDefault="00916ABE">
      <w:pPr>
        <w:widowControl w:val="0"/>
        <w:numPr>
          <w:ilvl w:val="0"/>
          <w:numId w:val="299"/>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Tamaño 14 x 28.5 cm.</w:t>
      </w:r>
    </w:p>
    <w:p w14:paraId="77F7B1DD" w14:textId="77777777" w:rsidR="00916ABE" w:rsidRPr="00916ABE" w:rsidRDefault="00916ABE">
      <w:pPr>
        <w:widowControl w:val="0"/>
        <w:numPr>
          <w:ilvl w:val="0"/>
          <w:numId w:val="299"/>
        </w:numPr>
        <w:tabs>
          <w:tab w:val="left" w:pos="-720"/>
          <w:tab w:val="left" w:pos="0"/>
          <w:tab w:val="left" w:pos="720"/>
          <w:tab w:val="left" w:pos="1440"/>
          <w:tab w:val="left" w:pos="2160"/>
          <w:tab w:val="left" w:pos="2880"/>
          <w:tab w:val="left" w:pos="3600"/>
          <w:tab w:val="left" w:pos="4320"/>
        </w:tabs>
        <w:contextualSpacing/>
        <w:jc w:val="both"/>
        <w:rPr>
          <w:rFonts w:ascii="Arial" w:eastAsia="SimSun" w:hAnsi="Arial" w:cs="Arial"/>
          <w:snapToGrid w:val="0"/>
          <w:lang w:eastAsia="zh-TW"/>
        </w:rPr>
      </w:pPr>
      <w:r w:rsidRPr="00916ABE">
        <w:rPr>
          <w:rFonts w:ascii="Arial" w:eastAsia="SimSun" w:hAnsi="Arial" w:cs="Arial"/>
          <w:snapToGrid w:val="0"/>
          <w:lang w:eastAsia="zh-TW"/>
        </w:rPr>
        <w:t>Con ventana transparente y cortes de seguridad.</w:t>
      </w:r>
    </w:p>
    <w:p w14:paraId="746F566E" w14:textId="77777777" w:rsidR="00916ABE" w:rsidRPr="00916ABE" w:rsidRDefault="00916ABE">
      <w:pPr>
        <w:numPr>
          <w:ilvl w:val="0"/>
          <w:numId w:val="299"/>
        </w:numPr>
        <w:tabs>
          <w:tab w:val="center" w:pos="4252"/>
          <w:tab w:val="right" w:pos="8504"/>
        </w:tabs>
        <w:jc w:val="both"/>
        <w:rPr>
          <w:rFonts w:ascii="Arial" w:eastAsia="SimSun" w:hAnsi="Arial" w:cs="Arial"/>
          <w:lang w:eastAsia="zh-TW"/>
        </w:rPr>
      </w:pPr>
      <w:r w:rsidRPr="00916ABE">
        <w:rPr>
          <w:rFonts w:ascii="Arial" w:eastAsia="SimSun" w:hAnsi="Arial" w:cs="Arial"/>
          <w:lang w:eastAsia="zh-TW"/>
        </w:rPr>
        <w:t>impresión 2 x 0 CMYK.</w:t>
      </w:r>
    </w:p>
    <w:p w14:paraId="6E53B092" w14:textId="77777777" w:rsidR="00916ABE" w:rsidRPr="00916ABE" w:rsidRDefault="00916ABE" w:rsidP="00916ABE">
      <w:pPr>
        <w:tabs>
          <w:tab w:val="center" w:pos="4252"/>
          <w:tab w:val="right" w:pos="8504"/>
        </w:tabs>
        <w:jc w:val="both"/>
        <w:rPr>
          <w:rFonts w:ascii="Arial" w:eastAsia="SimSun" w:hAnsi="Arial" w:cs="Arial"/>
        </w:rPr>
      </w:pPr>
    </w:p>
    <w:p w14:paraId="1BA9BF90" w14:textId="77777777" w:rsidR="00916ABE" w:rsidRPr="00916ABE" w:rsidRDefault="00916ABE" w:rsidP="00916ABE">
      <w:pPr>
        <w:tabs>
          <w:tab w:val="center" w:pos="4252"/>
          <w:tab w:val="right" w:pos="8504"/>
        </w:tabs>
        <w:jc w:val="both"/>
        <w:rPr>
          <w:rFonts w:ascii="Arial" w:eastAsia="SimSun" w:hAnsi="Arial" w:cs="Arial"/>
          <w:b/>
          <w:u w:val="single"/>
        </w:rPr>
      </w:pPr>
      <w:r w:rsidRPr="00916ABE">
        <w:rPr>
          <w:rFonts w:ascii="Arial" w:eastAsia="SimSun" w:hAnsi="Arial" w:cs="Arial"/>
          <w:b/>
          <w:u w:val="single"/>
        </w:rPr>
        <w:t>Empaque Nivel 4. Cajas</w:t>
      </w:r>
    </w:p>
    <w:p w14:paraId="5A26A7CA" w14:textId="77777777" w:rsidR="00916ABE" w:rsidRPr="00916ABE" w:rsidRDefault="00916ABE" w:rsidP="00916ABE">
      <w:pPr>
        <w:tabs>
          <w:tab w:val="center" w:pos="4252"/>
          <w:tab w:val="right" w:pos="8504"/>
        </w:tabs>
        <w:jc w:val="both"/>
        <w:rPr>
          <w:rFonts w:ascii="Arial" w:eastAsia="SimSun" w:hAnsi="Arial" w:cs="Arial"/>
        </w:rPr>
      </w:pPr>
    </w:p>
    <w:p w14:paraId="17FFDE3B"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Las CPVE Ensombreradas con “Segurisobre” se empacarán en cajas de cartón las cuales contendrán 200 piezas cada una, manteniendo el consecutivo y garantizando que los “Segurisobres” no tendrán movimiento para evitar mezcla o daño durante su transporte.</w:t>
      </w:r>
    </w:p>
    <w:p w14:paraId="4DFD3BD9" w14:textId="77777777" w:rsidR="00916ABE" w:rsidRPr="00916ABE" w:rsidRDefault="00916ABE" w:rsidP="00916ABE">
      <w:pPr>
        <w:tabs>
          <w:tab w:val="center" w:pos="4252"/>
          <w:tab w:val="right" w:pos="8504"/>
        </w:tabs>
        <w:jc w:val="both"/>
        <w:rPr>
          <w:rFonts w:ascii="Arial" w:eastAsia="SimSun" w:hAnsi="Arial" w:cs="Arial"/>
        </w:rPr>
      </w:pPr>
    </w:p>
    <w:p w14:paraId="06EDD970"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i/>
          <w:u w:val="single"/>
        </w:rPr>
        <w:t>Especificación Técnica de las Cajas</w:t>
      </w:r>
    </w:p>
    <w:p w14:paraId="6DBB5CD9" w14:textId="77777777" w:rsidR="00916ABE" w:rsidRPr="00916ABE" w:rsidRDefault="00916ABE" w:rsidP="00916ABE">
      <w:pPr>
        <w:tabs>
          <w:tab w:val="center" w:pos="4252"/>
          <w:tab w:val="right" w:pos="8504"/>
        </w:tabs>
        <w:jc w:val="both"/>
        <w:rPr>
          <w:rFonts w:ascii="Arial" w:eastAsia="SimSun" w:hAnsi="Arial" w:cs="Arial"/>
        </w:rPr>
      </w:pPr>
    </w:p>
    <w:p w14:paraId="47E5F5C1" w14:textId="77777777" w:rsidR="00916ABE" w:rsidRPr="00916ABE" w:rsidRDefault="00916ABE">
      <w:pPr>
        <w:numPr>
          <w:ilvl w:val="0"/>
          <w:numId w:val="234"/>
        </w:numPr>
        <w:contextualSpacing/>
        <w:jc w:val="both"/>
        <w:rPr>
          <w:rFonts w:ascii="Arial" w:eastAsia="SimSun" w:hAnsi="Arial" w:cs="Arial"/>
          <w:snapToGrid w:val="0"/>
          <w:lang w:eastAsia="zh-TW"/>
        </w:rPr>
      </w:pPr>
      <w:r w:rsidRPr="00916ABE">
        <w:rPr>
          <w:rFonts w:ascii="Arial" w:eastAsia="SimSun" w:hAnsi="Arial" w:cs="Arial"/>
          <w:snapToGrid w:val="0"/>
          <w:lang w:eastAsia="zh-TW"/>
        </w:rPr>
        <w:t>Corrugado con Flauta.</w:t>
      </w:r>
    </w:p>
    <w:p w14:paraId="5C11CFF1" w14:textId="77777777" w:rsidR="00916ABE" w:rsidRPr="00916ABE" w:rsidRDefault="00916ABE">
      <w:pPr>
        <w:numPr>
          <w:ilvl w:val="0"/>
          <w:numId w:val="234"/>
        </w:numPr>
        <w:contextualSpacing/>
        <w:jc w:val="both"/>
        <w:rPr>
          <w:rFonts w:ascii="Arial" w:eastAsia="SimSun" w:hAnsi="Arial" w:cs="Arial"/>
          <w:snapToGrid w:val="0"/>
        </w:rPr>
      </w:pPr>
      <w:r w:rsidRPr="00916ABE">
        <w:rPr>
          <w:rFonts w:ascii="Arial" w:eastAsia="SimSun" w:hAnsi="Arial" w:cs="Arial"/>
          <w:snapToGrid w:val="0"/>
          <w:lang w:eastAsia="zh-TW"/>
        </w:rPr>
        <w:t>Medidas Internas.</w:t>
      </w:r>
    </w:p>
    <w:p w14:paraId="326340CB" w14:textId="77777777" w:rsidR="00916ABE" w:rsidRPr="00916ABE" w:rsidRDefault="00916ABE">
      <w:pPr>
        <w:numPr>
          <w:ilvl w:val="0"/>
          <w:numId w:val="234"/>
        </w:numPr>
        <w:contextualSpacing/>
        <w:jc w:val="both"/>
        <w:rPr>
          <w:rFonts w:ascii="Arial" w:eastAsia="SimSun" w:hAnsi="Arial" w:cs="Arial"/>
          <w:snapToGrid w:val="0"/>
          <w:lang w:eastAsia="zh-TW"/>
        </w:rPr>
      </w:pPr>
      <w:r w:rsidRPr="00916ABE">
        <w:rPr>
          <w:rFonts w:ascii="Arial" w:eastAsia="SimSun" w:hAnsi="Arial" w:cs="Arial"/>
          <w:bCs/>
          <w:snapToGrid w:val="0"/>
          <w:lang w:eastAsia="zh-TW"/>
        </w:rPr>
        <w:t xml:space="preserve">Largo: </w:t>
      </w:r>
      <w:r w:rsidRPr="00916ABE">
        <w:rPr>
          <w:rFonts w:ascii="Arial" w:eastAsia="SimSun" w:hAnsi="Arial" w:cs="Arial"/>
          <w:snapToGrid w:val="0"/>
          <w:lang w:eastAsia="zh-TW"/>
        </w:rPr>
        <w:t>405 mm.</w:t>
      </w:r>
    </w:p>
    <w:p w14:paraId="24B98955" w14:textId="77777777" w:rsidR="00916ABE" w:rsidRPr="00916ABE" w:rsidRDefault="00916ABE">
      <w:pPr>
        <w:numPr>
          <w:ilvl w:val="0"/>
          <w:numId w:val="234"/>
        </w:numPr>
        <w:contextualSpacing/>
        <w:jc w:val="both"/>
        <w:rPr>
          <w:rFonts w:ascii="Arial" w:eastAsia="SimSun" w:hAnsi="Arial" w:cs="Arial"/>
          <w:snapToGrid w:val="0"/>
          <w:lang w:eastAsia="zh-TW"/>
        </w:rPr>
      </w:pPr>
      <w:r w:rsidRPr="00916ABE">
        <w:rPr>
          <w:rFonts w:ascii="Arial" w:eastAsia="SimSun" w:hAnsi="Arial" w:cs="Arial"/>
          <w:bCs/>
          <w:snapToGrid w:val="0"/>
          <w:lang w:eastAsia="zh-TW"/>
        </w:rPr>
        <w:t xml:space="preserve">Ancho: </w:t>
      </w:r>
      <w:r w:rsidRPr="00916ABE">
        <w:rPr>
          <w:rFonts w:ascii="Arial" w:eastAsia="SimSun" w:hAnsi="Arial" w:cs="Arial"/>
          <w:snapToGrid w:val="0"/>
          <w:lang w:eastAsia="zh-TW"/>
        </w:rPr>
        <w:t>290 mm.</w:t>
      </w:r>
    </w:p>
    <w:p w14:paraId="7CD656B2" w14:textId="77777777" w:rsidR="00916ABE" w:rsidRPr="00916ABE" w:rsidRDefault="00916ABE">
      <w:pPr>
        <w:numPr>
          <w:ilvl w:val="0"/>
          <w:numId w:val="234"/>
        </w:numPr>
        <w:contextualSpacing/>
        <w:jc w:val="both"/>
        <w:rPr>
          <w:rFonts w:ascii="Arial" w:eastAsia="SimSun" w:hAnsi="Arial" w:cs="Arial"/>
          <w:snapToGrid w:val="0"/>
          <w:lang w:eastAsia="zh-TW"/>
        </w:rPr>
      </w:pPr>
      <w:r w:rsidRPr="00916ABE">
        <w:rPr>
          <w:rFonts w:ascii="Arial" w:eastAsia="SimSun" w:hAnsi="Arial" w:cs="Arial"/>
          <w:bCs/>
          <w:snapToGrid w:val="0"/>
          <w:lang w:eastAsia="zh-TW"/>
        </w:rPr>
        <w:t xml:space="preserve">Alto: </w:t>
      </w:r>
      <w:r w:rsidRPr="00916ABE">
        <w:rPr>
          <w:rFonts w:ascii="Arial" w:eastAsia="SimSun" w:hAnsi="Arial" w:cs="Arial"/>
          <w:snapToGrid w:val="0"/>
          <w:lang w:eastAsia="zh-TW"/>
        </w:rPr>
        <w:t>145 mm.</w:t>
      </w:r>
    </w:p>
    <w:p w14:paraId="45C8DC2E" w14:textId="77777777" w:rsidR="00916ABE" w:rsidRPr="00916ABE" w:rsidRDefault="00916ABE">
      <w:pPr>
        <w:numPr>
          <w:ilvl w:val="0"/>
          <w:numId w:val="234"/>
        </w:numPr>
        <w:contextualSpacing/>
        <w:jc w:val="both"/>
        <w:rPr>
          <w:rFonts w:ascii="Arial" w:eastAsia="SimSun" w:hAnsi="Arial" w:cs="Arial"/>
          <w:snapToGrid w:val="0"/>
        </w:rPr>
      </w:pPr>
      <w:r w:rsidRPr="00916ABE">
        <w:rPr>
          <w:rFonts w:ascii="Arial" w:eastAsia="SimSun" w:hAnsi="Arial" w:cs="Arial"/>
          <w:bCs/>
          <w:snapToGrid w:val="0"/>
          <w:lang w:eastAsia="zh-TW"/>
        </w:rPr>
        <w:t xml:space="preserve">Tolerancias: </w:t>
      </w:r>
      <w:r w:rsidRPr="00916ABE">
        <w:rPr>
          <w:rFonts w:ascii="Arial" w:eastAsia="SimSun" w:hAnsi="Arial" w:cs="Arial"/>
          <w:snapToGrid w:val="0"/>
          <w:lang w:eastAsia="zh-TW"/>
        </w:rPr>
        <w:t>± 3 mm.</w:t>
      </w:r>
    </w:p>
    <w:p w14:paraId="45B3B1BE" w14:textId="77777777" w:rsidR="00916ABE" w:rsidRPr="00916ABE" w:rsidRDefault="00916ABE" w:rsidP="00916ABE">
      <w:pPr>
        <w:tabs>
          <w:tab w:val="center" w:pos="4252"/>
          <w:tab w:val="right" w:pos="8504"/>
        </w:tabs>
        <w:jc w:val="both"/>
        <w:rPr>
          <w:rFonts w:ascii="Arial" w:eastAsia="SimSun" w:hAnsi="Arial" w:cs="Arial"/>
        </w:rPr>
      </w:pPr>
    </w:p>
    <w:p w14:paraId="19B6A87B" w14:textId="77777777" w:rsidR="00916ABE" w:rsidRPr="00916ABE" w:rsidRDefault="00916ABE" w:rsidP="00916ABE">
      <w:pPr>
        <w:tabs>
          <w:tab w:val="center" w:pos="4252"/>
          <w:tab w:val="right" w:pos="8504"/>
        </w:tabs>
        <w:jc w:val="both"/>
        <w:rPr>
          <w:rFonts w:ascii="Arial" w:eastAsia="SimSun" w:hAnsi="Arial" w:cs="Arial"/>
          <w:b/>
          <w:i/>
          <w:u w:val="single"/>
        </w:rPr>
      </w:pPr>
      <w:r w:rsidRPr="00916ABE">
        <w:rPr>
          <w:rFonts w:ascii="Arial" w:eastAsia="SimSun" w:hAnsi="Arial" w:cs="Arial"/>
          <w:b/>
          <w:i/>
          <w:u w:val="single"/>
        </w:rPr>
        <w:t xml:space="preserve">Logística </w:t>
      </w:r>
    </w:p>
    <w:p w14:paraId="0F6A4416" w14:textId="77777777" w:rsidR="00916ABE" w:rsidRPr="00916ABE" w:rsidRDefault="00916ABE" w:rsidP="00916ABE">
      <w:pPr>
        <w:tabs>
          <w:tab w:val="center" w:pos="4252"/>
          <w:tab w:val="right" w:pos="8504"/>
        </w:tabs>
        <w:jc w:val="both"/>
        <w:rPr>
          <w:rFonts w:ascii="Arial" w:eastAsia="SimSun" w:hAnsi="Arial" w:cs="Arial"/>
          <w:b/>
          <w:i/>
          <w:u w:val="single"/>
        </w:rPr>
      </w:pPr>
    </w:p>
    <w:p w14:paraId="7AC2CBD1" w14:textId="77777777" w:rsidR="00916ABE" w:rsidRPr="00916ABE" w:rsidRDefault="00916ABE" w:rsidP="00916ABE">
      <w:pPr>
        <w:tabs>
          <w:tab w:val="center" w:pos="4252"/>
          <w:tab w:val="right" w:pos="8504"/>
        </w:tabs>
        <w:jc w:val="both"/>
        <w:rPr>
          <w:rFonts w:ascii="Arial" w:eastAsia="SimSun" w:hAnsi="Arial" w:cs="Arial"/>
          <w:i/>
          <w:u w:val="single"/>
        </w:rPr>
      </w:pPr>
      <w:r w:rsidRPr="00916ABE">
        <w:rPr>
          <w:rFonts w:ascii="Arial" w:eastAsia="SimSun" w:hAnsi="Arial" w:cs="Arial"/>
          <w:i/>
          <w:u w:val="single"/>
        </w:rPr>
        <w:t>Etapa 1</w:t>
      </w:r>
    </w:p>
    <w:p w14:paraId="1E120A3D" w14:textId="77777777" w:rsidR="00916ABE" w:rsidRPr="00916ABE" w:rsidRDefault="00916ABE" w:rsidP="00916ABE">
      <w:pPr>
        <w:tabs>
          <w:tab w:val="center" w:pos="4252"/>
          <w:tab w:val="right" w:pos="8504"/>
        </w:tabs>
        <w:jc w:val="both"/>
        <w:rPr>
          <w:rFonts w:ascii="Arial" w:eastAsia="SimSun" w:hAnsi="Arial" w:cs="Arial"/>
        </w:rPr>
      </w:pPr>
    </w:p>
    <w:p w14:paraId="351F7CA2"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Las CPVE serán personalizadas en el CPC.</w:t>
      </w:r>
    </w:p>
    <w:p w14:paraId="13FD2EB7" w14:textId="77777777" w:rsidR="00916ABE" w:rsidRPr="00916ABE" w:rsidRDefault="00916ABE" w:rsidP="00916ABE">
      <w:pPr>
        <w:tabs>
          <w:tab w:val="center" w:pos="4252"/>
          <w:tab w:val="right" w:pos="8504"/>
        </w:tabs>
        <w:jc w:val="both"/>
        <w:rPr>
          <w:rFonts w:ascii="Arial" w:eastAsia="SimSun" w:hAnsi="Arial" w:cs="Arial"/>
        </w:rPr>
      </w:pPr>
    </w:p>
    <w:p w14:paraId="72F5F07A" w14:textId="77777777" w:rsidR="00916ABE" w:rsidRPr="00916ABE" w:rsidRDefault="00916ABE" w:rsidP="00916ABE">
      <w:pPr>
        <w:tabs>
          <w:tab w:val="center" w:pos="4252"/>
          <w:tab w:val="right" w:pos="8504"/>
        </w:tabs>
        <w:jc w:val="both"/>
        <w:rPr>
          <w:rFonts w:ascii="Arial" w:eastAsia="SimSun" w:hAnsi="Arial" w:cs="Arial"/>
          <w:i/>
          <w:u w:val="single"/>
        </w:rPr>
      </w:pPr>
      <w:r w:rsidRPr="00916ABE">
        <w:rPr>
          <w:rFonts w:ascii="Arial" w:eastAsia="SimSun" w:hAnsi="Arial" w:cs="Arial"/>
          <w:i/>
          <w:u w:val="single"/>
        </w:rPr>
        <w:t xml:space="preserve">Etapa 2 </w:t>
      </w:r>
    </w:p>
    <w:p w14:paraId="60177BE5" w14:textId="77777777" w:rsidR="00916ABE" w:rsidRPr="00916ABE" w:rsidRDefault="00916ABE" w:rsidP="00916ABE">
      <w:pPr>
        <w:tabs>
          <w:tab w:val="center" w:pos="4252"/>
          <w:tab w:val="right" w:pos="8504"/>
        </w:tabs>
        <w:jc w:val="both"/>
        <w:rPr>
          <w:rFonts w:ascii="Arial" w:eastAsia="SimSun" w:hAnsi="Arial" w:cs="Arial"/>
          <w:b/>
        </w:rPr>
      </w:pPr>
    </w:p>
    <w:p w14:paraId="7FF8D887"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 xml:space="preserve">Las CPVE personalizadas se deberán de colocar en el </w:t>
      </w:r>
      <w:r w:rsidRPr="00916ABE">
        <w:rPr>
          <w:rFonts w:ascii="Arial" w:eastAsia="SimSun" w:hAnsi="Arial" w:cs="Arial"/>
          <w:i/>
          <w:iCs/>
        </w:rPr>
        <w:t>Card Carrier</w:t>
      </w:r>
      <w:r w:rsidRPr="00916ABE">
        <w:rPr>
          <w:rFonts w:ascii="Arial" w:eastAsia="SimSun" w:hAnsi="Arial" w:cs="Arial"/>
        </w:rPr>
        <w:t>, el cual deberá ser personalizado con los datos de entrega, posteriormente se colocarán en el sobre tamaño oficio y después se colocará todo en el “Segurisobre”.</w:t>
      </w:r>
    </w:p>
    <w:p w14:paraId="0897B92B" w14:textId="77777777" w:rsidR="00916ABE" w:rsidRPr="00916ABE" w:rsidRDefault="00916ABE" w:rsidP="00916ABE">
      <w:pPr>
        <w:tabs>
          <w:tab w:val="center" w:pos="4252"/>
          <w:tab w:val="right" w:pos="8504"/>
        </w:tabs>
        <w:jc w:val="both"/>
        <w:rPr>
          <w:rFonts w:ascii="Arial" w:eastAsia="SimSun" w:hAnsi="Arial" w:cs="Arial"/>
        </w:rPr>
      </w:pPr>
    </w:p>
    <w:p w14:paraId="3FA75F7E" w14:textId="77777777" w:rsidR="00916ABE" w:rsidRPr="00916ABE" w:rsidRDefault="00916ABE" w:rsidP="00916ABE">
      <w:pPr>
        <w:tabs>
          <w:tab w:val="center" w:pos="4252"/>
          <w:tab w:val="right" w:pos="8504"/>
        </w:tabs>
        <w:jc w:val="both"/>
        <w:rPr>
          <w:rFonts w:ascii="Arial" w:eastAsia="SimSun" w:hAnsi="Arial" w:cs="Arial"/>
        </w:rPr>
      </w:pPr>
      <w:r w:rsidRPr="00916ABE">
        <w:rPr>
          <w:rFonts w:ascii="Arial" w:eastAsia="SimSun" w:hAnsi="Arial" w:cs="Arial"/>
        </w:rPr>
        <w:t>Por último, se colocarán las CPVE Ensombreradas en cajas de 200 y se entregarán a “</w:t>
      </w:r>
      <w:r w:rsidRPr="00916ABE">
        <w:rPr>
          <w:rFonts w:ascii="Arial" w:eastAsia="SimSun" w:hAnsi="Arial" w:cs="Arial"/>
          <w:b/>
        </w:rPr>
        <w:t>El Instituto</w:t>
      </w:r>
      <w:r w:rsidRPr="00916ABE">
        <w:rPr>
          <w:rFonts w:ascii="Arial" w:eastAsia="SimSun" w:hAnsi="Arial" w:cs="Arial"/>
        </w:rPr>
        <w:t>”.</w:t>
      </w:r>
    </w:p>
    <w:p w14:paraId="13073972" w14:textId="77777777" w:rsidR="00916ABE" w:rsidRPr="00916ABE" w:rsidRDefault="00916ABE" w:rsidP="00916ABE">
      <w:pPr>
        <w:tabs>
          <w:tab w:val="center" w:pos="4252"/>
          <w:tab w:val="right" w:pos="8504"/>
        </w:tabs>
        <w:jc w:val="both"/>
        <w:rPr>
          <w:rFonts w:ascii="Arial" w:eastAsia="SimSun" w:hAnsi="Arial" w:cs="Arial"/>
        </w:rPr>
      </w:pPr>
    </w:p>
    <w:p w14:paraId="173387A2" w14:textId="77777777" w:rsidR="00916ABE" w:rsidRPr="00916ABE" w:rsidRDefault="00916ABE" w:rsidP="00916ABE">
      <w:pPr>
        <w:jc w:val="both"/>
        <w:rPr>
          <w:rFonts w:ascii="Arial" w:eastAsia="SimSun" w:hAnsi="Arial" w:cs="Arial"/>
          <w:bCs/>
        </w:rPr>
      </w:pPr>
      <w:r w:rsidRPr="00916ABE">
        <w:rPr>
          <w:rFonts w:ascii="Arial" w:eastAsia="SimSun" w:hAnsi="Arial" w:cs="Arial"/>
          <w:bCs/>
        </w:rPr>
        <w:t>Estimación de las cantidades de CPVE.</w:t>
      </w:r>
    </w:p>
    <w:p w14:paraId="2EE714B0" w14:textId="77777777" w:rsidR="00916ABE" w:rsidRPr="00916ABE" w:rsidRDefault="00916ABE" w:rsidP="00916ABE">
      <w:pPr>
        <w:jc w:val="both"/>
        <w:rPr>
          <w:rFonts w:ascii="Arial" w:eastAsia="SimSun" w:hAnsi="Arial" w:cs="Arial"/>
          <w:bCs/>
        </w:rPr>
      </w:pPr>
    </w:p>
    <w:tbl>
      <w:tblPr>
        <w:tblW w:w="5619" w:type="dxa"/>
        <w:jc w:val="center"/>
        <w:tblCellMar>
          <w:left w:w="70" w:type="dxa"/>
          <w:right w:w="70" w:type="dxa"/>
        </w:tblCellMar>
        <w:tblLook w:val="04A0" w:firstRow="1" w:lastRow="0" w:firstColumn="1" w:lastColumn="0" w:noHBand="0" w:noVBand="1"/>
      </w:tblPr>
      <w:tblGrid>
        <w:gridCol w:w="1666"/>
        <w:gridCol w:w="1954"/>
        <w:gridCol w:w="1999"/>
      </w:tblGrid>
      <w:tr w:rsidR="00916ABE" w:rsidRPr="00AC055E" w14:paraId="6166AAA9" w14:textId="77777777" w:rsidTr="00A236FE">
        <w:trPr>
          <w:trHeight w:val="603"/>
          <w:tblHeader/>
          <w:jc w:val="center"/>
        </w:trPr>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2117EAC"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Año</w:t>
            </w:r>
          </w:p>
        </w:tc>
        <w:tc>
          <w:tcPr>
            <w:tcW w:w="195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4358B6A"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Mínimo estimado</w:t>
            </w:r>
          </w:p>
        </w:tc>
        <w:tc>
          <w:tcPr>
            <w:tcW w:w="199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5322FF5"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Máximo estimado</w:t>
            </w:r>
          </w:p>
        </w:tc>
      </w:tr>
      <w:tr w:rsidR="00916ABE" w:rsidRPr="00AC055E" w14:paraId="7338889E"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AADFB5F"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2026 JUN A DIC</w:t>
            </w:r>
          </w:p>
        </w:tc>
        <w:tc>
          <w:tcPr>
            <w:tcW w:w="1954" w:type="dxa"/>
            <w:tcBorders>
              <w:top w:val="nil"/>
              <w:left w:val="nil"/>
              <w:bottom w:val="single" w:sz="4" w:space="0" w:color="auto"/>
              <w:right w:val="single" w:sz="4" w:space="0" w:color="auto"/>
            </w:tcBorders>
            <w:noWrap/>
            <w:vAlign w:val="center"/>
            <w:hideMark/>
          </w:tcPr>
          <w:p w14:paraId="3F914D85"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113,000</w:t>
            </w:r>
          </w:p>
        </w:tc>
        <w:tc>
          <w:tcPr>
            <w:tcW w:w="1999" w:type="dxa"/>
            <w:tcBorders>
              <w:top w:val="nil"/>
              <w:left w:val="nil"/>
              <w:bottom w:val="single" w:sz="4" w:space="0" w:color="auto"/>
              <w:right w:val="single" w:sz="4" w:space="0" w:color="auto"/>
            </w:tcBorders>
            <w:noWrap/>
            <w:vAlign w:val="center"/>
            <w:hideMark/>
          </w:tcPr>
          <w:p w14:paraId="4457B145"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145,000</w:t>
            </w:r>
          </w:p>
        </w:tc>
      </w:tr>
      <w:tr w:rsidR="00916ABE" w:rsidRPr="00AC055E" w14:paraId="7F3A28C2"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ADE0C75"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2027</w:t>
            </w:r>
          </w:p>
        </w:tc>
        <w:tc>
          <w:tcPr>
            <w:tcW w:w="1954" w:type="dxa"/>
            <w:tcBorders>
              <w:top w:val="nil"/>
              <w:left w:val="nil"/>
              <w:bottom w:val="single" w:sz="4" w:space="0" w:color="auto"/>
              <w:right w:val="single" w:sz="4" w:space="0" w:color="auto"/>
            </w:tcBorders>
            <w:noWrap/>
            <w:vAlign w:val="center"/>
            <w:hideMark/>
          </w:tcPr>
          <w:p w14:paraId="1390D679"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207,000</w:t>
            </w:r>
          </w:p>
        </w:tc>
        <w:tc>
          <w:tcPr>
            <w:tcW w:w="1999" w:type="dxa"/>
            <w:tcBorders>
              <w:top w:val="nil"/>
              <w:left w:val="nil"/>
              <w:bottom w:val="single" w:sz="4" w:space="0" w:color="auto"/>
              <w:right w:val="single" w:sz="4" w:space="0" w:color="auto"/>
            </w:tcBorders>
            <w:noWrap/>
            <w:vAlign w:val="center"/>
            <w:hideMark/>
          </w:tcPr>
          <w:p w14:paraId="36809E00"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268,000</w:t>
            </w:r>
          </w:p>
        </w:tc>
      </w:tr>
      <w:tr w:rsidR="00916ABE" w:rsidRPr="00AC055E" w14:paraId="5FFE843A"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53A949B"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2028</w:t>
            </w:r>
          </w:p>
        </w:tc>
        <w:tc>
          <w:tcPr>
            <w:tcW w:w="1954" w:type="dxa"/>
            <w:tcBorders>
              <w:top w:val="nil"/>
              <w:left w:val="nil"/>
              <w:bottom w:val="single" w:sz="4" w:space="0" w:color="auto"/>
              <w:right w:val="single" w:sz="4" w:space="0" w:color="auto"/>
            </w:tcBorders>
            <w:noWrap/>
            <w:vAlign w:val="center"/>
            <w:hideMark/>
          </w:tcPr>
          <w:p w14:paraId="63640182"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209,000</w:t>
            </w:r>
          </w:p>
        </w:tc>
        <w:tc>
          <w:tcPr>
            <w:tcW w:w="1999" w:type="dxa"/>
            <w:tcBorders>
              <w:top w:val="nil"/>
              <w:left w:val="nil"/>
              <w:bottom w:val="single" w:sz="4" w:space="0" w:color="auto"/>
              <w:right w:val="single" w:sz="4" w:space="0" w:color="auto"/>
            </w:tcBorders>
            <w:noWrap/>
            <w:vAlign w:val="center"/>
            <w:hideMark/>
          </w:tcPr>
          <w:p w14:paraId="0E9AB42B"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271,000</w:t>
            </w:r>
          </w:p>
        </w:tc>
      </w:tr>
      <w:tr w:rsidR="00916ABE" w:rsidRPr="00AC055E" w14:paraId="41149C20"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2237E29"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lastRenderedPageBreak/>
              <w:t>2029</w:t>
            </w:r>
          </w:p>
        </w:tc>
        <w:tc>
          <w:tcPr>
            <w:tcW w:w="1954" w:type="dxa"/>
            <w:tcBorders>
              <w:top w:val="nil"/>
              <w:left w:val="nil"/>
              <w:bottom w:val="single" w:sz="4" w:space="0" w:color="auto"/>
              <w:right w:val="single" w:sz="4" w:space="0" w:color="auto"/>
            </w:tcBorders>
            <w:noWrap/>
            <w:vAlign w:val="center"/>
            <w:hideMark/>
          </w:tcPr>
          <w:p w14:paraId="66ABC39C"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210,000</w:t>
            </w:r>
          </w:p>
        </w:tc>
        <w:tc>
          <w:tcPr>
            <w:tcW w:w="1999" w:type="dxa"/>
            <w:tcBorders>
              <w:top w:val="nil"/>
              <w:left w:val="nil"/>
              <w:bottom w:val="single" w:sz="4" w:space="0" w:color="auto"/>
              <w:right w:val="single" w:sz="4" w:space="0" w:color="auto"/>
            </w:tcBorders>
            <w:noWrap/>
            <w:vAlign w:val="center"/>
            <w:hideMark/>
          </w:tcPr>
          <w:p w14:paraId="667C13E8"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271,000</w:t>
            </w:r>
          </w:p>
        </w:tc>
      </w:tr>
      <w:tr w:rsidR="00916ABE" w:rsidRPr="00AC055E" w14:paraId="11E6BC4B"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EB6403B"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2030</w:t>
            </w:r>
          </w:p>
        </w:tc>
        <w:tc>
          <w:tcPr>
            <w:tcW w:w="1954" w:type="dxa"/>
            <w:tcBorders>
              <w:top w:val="nil"/>
              <w:left w:val="nil"/>
              <w:bottom w:val="single" w:sz="4" w:space="0" w:color="auto"/>
              <w:right w:val="single" w:sz="4" w:space="0" w:color="auto"/>
            </w:tcBorders>
            <w:noWrap/>
            <w:vAlign w:val="center"/>
            <w:hideMark/>
          </w:tcPr>
          <w:p w14:paraId="40CAF1A6"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224,000</w:t>
            </w:r>
          </w:p>
        </w:tc>
        <w:tc>
          <w:tcPr>
            <w:tcW w:w="1999" w:type="dxa"/>
            <w:tcBorders>
              <w:top w:val="nil"/>
              <w:left w:val="nil"/>
              <w:bottom w:val="single" w:sz="4" w:space="0" w:color="auto"/>
              <w:right w:val="single" w:sz="4" w:space="0" w:color="auto"/>
            </w:tcBorders>
            <w:noWrap/>
            <w:vAlign w:val="center"/>
            <w:hideMark/>
          </w:tcPr>
          <w:p w14:paraId="44A53B74"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287,000</w:t>
            </w:r>
          </w:p>
        </w:tc>
      </w:tr>
      <w:tr w:rsidR="00916ABE" w:rsidRPr="00AC055E" w14:paraId="6C7338DA" w14:textId="77777777" w:rsidTr="00B73D10">
        <w:trPr>
          <w:trHeight w:val="283"/>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BD232FB"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2031 ENE- JUN</w:t>
            </w:r>
          </w:p>
        </w:tc>
        <w:tc>
          <w:tcPr>
            <w:tcW w:w="1954" w:type="dxa"/>
            <w:tcBorders>
              <w:top w:val="nil"/>
              <w:left w:val="nil"/>
              <w:bottom w:val="single" w:sz="4" w:space="0" w:color="auto"/>
              <w:right w:val="single" w:sz="4" w:space="0" w:color="auto"/>
            </w:tcBorders>
            <w:noWrap/>
            <w:vAlign w:val="center"/>
            <w:hideMark/>
          </w:tcPr>
          <w:p w14:paraId="29FAA7B1"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95,000</w:t>
            </w:r>
          </w:p>
        </w:tc>
        <w:tc>
          <w:tcPr>
            <w:tcW w:w="1999" w:type="dxa"/>
            <w:tcBorders>
              <w:top w:val="nil"/>
              <w:left w:val="nil"/>
              <w:bottom w:val="single" w:sz="4" w:space="0" w:color="auto"/>
              <w:right w:val="single" w:sz="4" w:space="0" w:color="auto"/>
            </w:tcBorders>
            <w:noWrap/>
            <w:vAlign w:val="center"/>
            <w:hideMark/>
          </w:tcPr>
          <w:p w14:paraId="10000958" w14:textId="77777777" w:rsidR="00916ABE" w:rsidRPr="00AC055E" w:rsidRDefault="00916ABE" w:rsidP="00916ABE">
            <w:pPr>
              <w:jc w:val="center"/>
              <w:rPr>
                <w:rFonts w:ascii="Arial" w:hAnsi="Arial" w:cs="Arial"/>
                <w:sz w:val="18"/>
                <w:szCs w:val="18"/>
                <w:lang w:eastAsia="es-MX"/>
              </w:rPr>
            </w:pPr>
            <w:r w:rsidRPr="00AC055E">
              <w:rPr>
                <w:rFonts w:ascii="Arial" w:hAnsi="Arial" w:cs="Arial"/>
                <w:sz w:val="18"/>
                <w:szCs w:val="18"/>
                <w:lang w:eastAsia="es-MX"/>
              </w:rPr>
              <w:t>126,000</w:t>
            </w:r>
          </w:p>
        </w:tc>
      </w:tr>
      <w:tr w:rsidR="00916ABE" w:rsidRPr="00AC055E" w14:paraId="10BCD979" w14:textId="77777777" w:rsidTr="00B73D10">
        <w:trPr>
          <w:trHeight w:val="397"/>
          <w:jc w:val="center"/>
        </w:trPr>
        <w:tc>
          <w:tcPr>
            <w:tcW w:w="166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B58F2C4"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TOTAL</w:t>
            </w:r>
          </w:p>
        </w:tc>
        <w:tc>
          <w:tcPr>
            <w:tcW w:w="1954" w:type="dxa"/>
            <w:tcBorders>
              <w:top w:val="nil"/>
              <w:left w:val="nil"/>
              <w:bottom w:val="single" w:sz="4" w:space="0" w:color="auto"/>
              <w:right w:val="single" w:sz="4" w:space="0" w:color="auto"/>
            </w:tcBorders>
            <w:noWrap/>
            <w:vAlign w:val="center"/>
            <w:hideMark/>
          </w:tcPr>
          <w:p w14:paraId="3E660E83"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1,058,000</w:t>
            </w:r>
          </w:p>
        </w:tc>
        <w:tc>
          <w:tcPr>
            <w:tcW w:w="1999" w:type="dxa"/>
            <w:tcBorders>
              <w:top w:val="nil"/>
              <w:left w:val="nil"/>
              <w:bottom w:val="single" w:sz="4" w:space="0" w:color="auto"/>
              <w:right w:val="single" w:sz="4" w:space="0" w:color="auto"/>
            </w:tcBorders>
            <w:noWrap/>
            <w:vAlign w:val="center"/>
            <w:hideMark/>
          </w:tcPr>
          <w:p w14:paraId="6C47921A" w14:textId="77777777" w:rsidR="00916ABE" w:rsidRPr="00AC055E" w:rsidRDefault="00916ABE" w:rsidP="00916ABE">
            <w:pPr>
              <w:jc w:val="center"/>
              <w:rPr>
                <w:rFonts w:ascii="Arial" w:hAnsi="Arial" w:cs="Arial"/>
                <w:b/>
                <w:bCs/>
                <w:sz w:val="18"/>
                <w:szCs w:val="18"/>
                <w:lang w:eastAsia="es-MX"/>
              </w:rPr>
            </w:pPr>
            <w:r w:rsidRPr="00AC055E">
              <w:rPr>
                <w:rFonts w:ascii="Arial" w:hAnsi="Arial" w:cs="Arial"/>
                <w:b/>
                <w:bCs/>
                <w:sz w:val="18"/>
                <w:szCs w:val="18"/>
                <w:lang w:eastAsia="es-MX"/>
              </w:rPr>
              <w:t>1,368,000</w:t>
            </w:r>
          </w:p>
        </w:tc>
      </w:tr>
    </w:tbl>
    <w:p w14:paraId="37EFAB55" w14:textId="42222900" w:rsidR="00916ABE" w:rsidRPr="00AC055E" w:rsidRDefault="00916ABE" w:rsidP="00916ABE">
      <w:pPr>
        <w:jc w:val="center"/>
        <w:rPr>
          <w:rFonts w:ascii="Arial" w:eastAsia="SimSun" w:hAnsi="Arial" w:cs="Arial"/>
          <w:sz w:val="18"/>
          <w:szCs w:val="18"/>
        </w:rPr>
      </w:pPr>
      <w:bookmarkStart w:id="2091" w:name="_Toc199505561"/>
      <w:bookmarkStart w:id="2092" w:name="_Toc207450742"/>
      <w:r w:rsidRPr="00AC055E">
        <w:rPr>
          <w:rFonts w:ascii="Arial" w:eastAsia="SimSun" w:hAnsi="Arial" w:cs="Arial"/>
          <w:sz w:val="18"/>
          <w:szCs w:val="18"/>
        </w:rPr>
        <w:t xml:space="preserve">Tabla </w:t>
      </w:r>
      <w:r w:rsidRPr="00AC055E">
        <w:rPr>
          <w:rFonts w:ascii="Arial" w:eastAsia="SimSun" w:hAnsi="Arial" w:cs="Arial"/>
          <w:sz w:val="18"/>
          <w:szCs w:val="18"/>
        </w:rPr>
        <w:fldChar w:fldCharType="begin"/>
      </w:r>
      <w:r w:rsidRPr="00AC055E">
        <w:rPr>
          <w:rFonts w:ascii="Arial" w:eastAsia="SimSun" w:hAnsi="Arial" w:cs="Arial"/>
          <w:sz w:val="18"/>
          <w:szCs w:val="18"/>
        </w:rPr>
        <w:instrText>SEQ Tabla \* ARABIC</w:instrText>
      </w:r>
      <w:r w:rsidRPr="00AC055E">
        <w:rPr>
          <w:rFonts w:ascii="Arial" w:eastAsia="SimSun" w:hAnsi="Arial" w:cs="Arial"/>
          <w:sz w:val="18"/>
          <w:szCs w:val="18"/>
        </w:rPr>
        <w:fldChar w:fldCharType="separate"/>
      </w:r>
      <w:r w:rsidR="00030E2C">
        <w:rPr>
          <w:rFonts w:ascii="Arial" w:eastAsia="SimSun" w:hAnsi="Arial" w:cs="Arial"/>
          <w:noProof/>
          <w:sz w:val="18"/>
          <w:szCs w:val="18"/>
        </w:rPr>
        <w:t>22</w:t>
      </w:r>
      <w:r w:rsidRPr="00AC055E">
        <w:rPr>
          <w:rFonts w:ascii="Arial" w:eastAsia="SimSun" w:hAnsi="Arial" w:cs="Arial"/>
          <w:sz w:val="18"/>
          <w:szCs w:val="18"/>
        </w:rPr>
        <w:fldChar w:fldCharType="end"/>
      </w:r>
      <w:r w:rsidRPr="00AC055E">
        <w:rPr>
          <w:rFonts w:ascii="Arial" w:eastAsia="SimSun" w:hAnsi="Arial" w:cs="Arial"/>
          <w:sz w:val="18"/>
          <w:szCs w:val="18"/>
        </w:rPr>
        <w:t>. Estimación de CPVE.</w:t>
      </w:r>
      <w:bookmarkEnd w:id="2091"/>
      <w:bookmarkEnd w:id="2092"/>
    </w:p>
    <w:p w14:paraId="008CB473" w14:textId="77777777" w:rsidR="00916ABE" w:rsidRPr="00916ABE" w:rsidRDefault="00916ABE" w:rsidP="00916ABE">
      <w:pPr>
        <w:jc w:val="both"/>
        <w:rPr>
          <w:rFonts w:ascii="Arial" w:eastAsia="SimSun" w:hAnsi="Arial" w:cs="Arial"/>
          <w:lang w:eastAsia="en-US"/>
        </w:rPr>
      </w:pPr>
    </w:p>
    <w:p w14:paraId="30F347B7" w14:textId="77777777" w:rsidR="00916ABE" w:rsidRPr="00916ABE" w:rsidRDefault="00916ABE" w:rsidP="00916ABE">
      <w:pPr>
        <w:jc w:val="both"/>
        <w:rPr>
          <w:rFonts w:ascii="Arial" w:eastAsia="SimSun" w:hAnsi="Arial" w:cs="Arial"/>
        </w:rPr>
      </w:pPr>
      <w:r w:rsidRPr="00916ABE">
        <w:rPr>
          <w:rFonts w:ascii="Arial" w:eastAsia="SimSun" w:hAnsi="Arial" w:cs="Arial"/>
          <w:lang w:eastAsia="en-US"/>
        </w:rPr>
        <w:t>La cantidad estimada de CPVE son parte del total de lo establecido en el numeral 6. “Pronóstico de producción anual y detallado”. Los valores estimados referidos en la tabla anterior son aplicables al proceso de Ensobretado.</w:t>
      </w:r>
    </w:p>
    <w:p w14:paraId="00130A35" w14:textId="77777777" w:rsidR="00916ABE" w:rsidRPr="00916ABE" w:rsidRDefault="00916ABE" w:rsidP="00916ABE">
      <w:pPr>
        <w:jc w:val="both"/>
        <w:rPr>
          <w:rFonts w:ascii="Arial" w:eastAsia="SimSun" w:hAnsi="Arial" w:cs="Arial"/>
          <w:b/>
          <w:bCs/>
        </w:rPr>
      </w:pPr>
    </w:p>
    <w:p w14:paraId="757B403F" w14:textId="77777777" w:rsidR="00916ABE" w:rsidRPr="00916ABE" w:rsidRDefault="00916ABE">
      <w:pPr>
        <w:keepNext/>
        <w:numPr>
          <w:ilvl w:val="1"/>
          <w:numId w:val="181"/>
        </w:numPr>
        <w:ind w:left="567" w:hanging="567"/>
        <w:jc w:val="both"/>
        <w:outlineLvl w:val="0"/>
        <w:rPr>
          <w:rFonts w:ascii="Arial" w:eastAsia="SimSun" w:hAnsi="Arial" w:cs="Arial"/>
          <w:b/>
        </w:rPr>
      </w:pPr>
      <w:bookmarkStart w:id="2093" w:name="_Toc531406861"/>
      <w:bookmarkStart w:id="2094" w:name="_Toc5813437"/>
      <w:bookmarkStart w:id="2095" w:name="_Toc7111890"/>
      <w:bookmarkStart w:id="2096" w:name="_Toc208592601"/>
      <w:r w:rsidRPr="00916ABE">
        <w:rPr>
          <w:rFonts w:ascii="Arial" w:eastAsia="SimSun" w:hAnsi="Arial" w:cs="Arial"/>
          <w:b/>
        </w:rPr>
        <w:t>Procedimiento de Empaque Nacional.</w:t>
      </w:r>
      <w:bookmarkEnd w:id="2093"/>
      <w:bookmarkEnd w:id="2094"/>
      <w:bookmarkEnd w:id="2095"/>
      <w:bookmarkEnd w:id="2096"/>
      <w:r w:rsidRPr="00916ABE">
        <w:rPr>
          <w:rFonts w:ascii="Arial" w:eastAsia="SimSun" w:hAnsi="Arial" w:cs="Arial"/>
          <w:b/>
        </w:rPr>
        <w:t xml:space="preserve"> </w:t>
      </w:r>
    </w:p>
    <w:p w14:paraId="145CA0CC" w14:textId="77777777" w:rsidR="00916ABE" w:rsidRPr="00916ABE" w:rsidRDefault="00916ABE" w:rsidP="00916ABE">
      <w:pPr>
        <w:tabs>
          <w:tab w:val="left" w:pos="6480"/>
        </w:tabs>
        <w:jc w:val="both"/>
        <w:rPr>
          <w:rFonts w:ascii="Arial" w:eastAsia="SimSun" w:hAnsi="Arial" w:cs="Arial"/>
          <w:b/>
        </w:rPr>
      </w:pPr>
    </w:p>
    <w:p w14:paraId="40916AD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Una vez que </w:t>
      </w:r>
      <w:r w:rsidRPr="00916ABE">
        <w:rPr>
          <w:rFonts w:ascii="Arial" w:eastAsia="SimSun" w:hAnsi="Arial" w:cs="Arial"/>
          <w:b/>
        </w:rPr>
        <w:t>“El Instituto”</w:t>
      </w:r>
      <w:r w:rsidRPr="00916ABE">
        <w:rPr>
          <w:rFonts w:ascii="Arial" w:eastAsia="SimSun" w:hAnsi="Arial" w:cs="Arial"/>
        </w:rPr>
        <w:t xml:space="preserve"> realice el Control de Calidad de las CPV, </w:t>
      </w:r>
      <w:r w:rsidRPr="00916ABE">
        <w:rPr>
          <w:rFonts w:ascii="Arial" w:eastAsia="SimSun" w:hAnsi="Arial" w:cs="Arial"/>
          <w:b/>
        </w:rPr>
        <w:t>“El Proveedor”</w:t>
      </w:r>
      <w:r w:rsidRPr="00916ABE">
        <w:rPr>
          <w:rFonts w:ascii="Arial" w:eastAsia="SimSun" w:hAnsi="Arial" w:cs="Arial"/>
        </w:rPr>
        <w:t>, antes del proceso de empaque deberá implementar las actividades necesarias para que la totalidad de CPV solicitadas mediante la orden de producción Normal y Urgente, sean los embarcados.</w:t>
      </w:r>
    </w:p>
    <w:p w14:paraId="25BC341D" w14:textId="77777777" w:rsidR="00916ABE" w:rsidRPr="00916ABE" w:rsidRDefault="00916ABE" w:rsidP="00916ABE">
      <w:pPr>
        <w:widowControl w:val="0"/>
        <w:jc w:val="both"/>
        <w:rPr>
          <w:rFonts w:ascii="Arial" w:eastAsia="SimSun" w:hAnsi="Arial" w:cs="Arial"/>
        </w:rPr>
      </w:pPr>
    </w:p>
    <w:p w14:paraId="402801F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considerar en su Propuesta Técnica este procedimiento, el cual se describe de manera general, así como las actividades y acciones a instrumentarse, para su cumplimiento durante la vigencia del Contrato.</w:t>
      </w:r>
    </w:p>
    <w:p w14:paraId="59E155B9" w14:textId="77777777" w:rsidR="00916ABE" w:rsidRPr="00916ABE" w:rsidRDefault="00916ABE" w:rsidP="00916ABE">
      <w:pPr>
        <w:jc w:val="both"/>
        <w:rPr>
          <w:rFonts w:ascii="Arial" w:eastAsia="SimSun" w:hAnsi="Arial" w:cs="Arial"/>
        </w:rPr>
      </w:pPr>
    </w:p>
    <w:p w14:paraId="34A27BFD"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deberá implementar mecanismos para asegurar que dentro de cada contenedor se encuentre la cantidad de CPV solicitadas.</w:t>
      </w:r>
    </w:p>
    <w:p w14:paraId="587B7452" w14:textId="77777777" w:rsidR="00916ABE" w:rsidRPr="00916ABE" w:rsidRDefault="00916ABE" w:rsidP="00916ABE">
      <w:pPr>
        <w:jc w:val="both"/>
        <w:rPr>
          <w:rFonts w:ascii="Arial" w:eastAsia="SimSun" w:hAnsi="Arial" w:cs="Arial"/>
          <w:bCs/>
        </w:rPr>
      </w:pPr>
    </w:p>
    <w:p w14:paraId="132A5EB6" w14:textId="77777777" w:rsidR="00916ABE" w:rsidRPr="00916ABE" w:rsidRDefault="00916ABE" w:rsidP="00916ABE">
      <w:pPr>
        <w:jc w:val="both"/>
        <w:rPr>
          <w:rFonts w:ascii="Arial" w:eastAsia="SimSun" w:hAnsi="Arial" w:cs="Arial"/>
        </w:rPr>
      </w:pPr>
      <w:r w:rsidRPr="00916ABE">
        <w:rPr>
          <w:rFonts w:ascii="Arial" w:eastAsia="SimSun" w:hAnsi="Arial" w:cs="Arial"/>
          <w:bCs/>
        </w:rPr>
        <w:t xml:space="preserve">Cabe señalar que, el detalle y la definición de este procedimiento, será entregado a </w:t>
      </w:r>
      <w:r w:rsidRPr="00916ABE">
        <w:rPr>
          <w:rFonts w:ascii="Arial" w:eastAsia="SimSun" w:hAnsi="Arial" w:cs="Arial"/>
        </w:rPr>
        <w:t>“</w:t>
      </w:r>
      <w:r w:rsidRPr="00916ABE">
        <w:rPr>
          <w:rFonts w:ascii="Arial" w:eastAsia="SimSun" w:hAnsi="Arial" w:cs="Arial"/>
          <w:b/>
        </w:rPr>
        <w:t xml:space="preserve">El Proveedor” </w:t>
      </w:r>
      <w:r w:rsidRPr="00916ABE">
        <w:rPr>
          <w:rFonts w:ascii="Arial" w:eastAsia="SimSun" w:hAnsi="Arial" w:cs="Arial"/>
          <w:b/>
          <w:bCs/>
        </w:rPr>
        <w:t>30</w:t>
      </w:r>
      <w:r w:rsidRPr="00916ABE">
        <w:rPr>
          <w:rFonts w:ascii="Arial" w:eastAsia="SimSun" w:hAnsi="Arial" w:cs="Arial"/>
        </w:rPr>
        <w:t xml:space="preserve"> días naturales</w:t>
      </w:r>
      <w:r w:rsidRPr="00916ABE">
        <w:rPr>
          <w:rFonts w:ascii="Arial" w:eastAsia="SimSun" w:hAnsi="Arial" w:cs="Arial"/>
          <w:b/>
        </w:rPr>
        <w:t xml:space="preserve"> </w:t>
      </w:r>
      <w:r w:rsidRPr="00916ABE">
        <w:rPr>
          <w:rFonts w:ascii="Arial" w:eastAsia="SimSun" w:hAnsi="Arial" w:cs="Arial"/>
        </w:rPr>
        <w:t>previos a la fecha establecida para el inicio de la producción.</w:t>
      </w:r>
    </w:p>
    <w:p w14:paraId="5B801554" w14:textId="77777777" w:rsidR="00916ABE" w:rsidRPr="00916ABE" w:rsidRDefault="00916ABE" w:rsidP="00916ABE">
      <w:pPr>
        <w:jc w:val="both"/>
        <w:rPr>
          <w:rFonts w:ascii="Arial" w:eastAsia="SimSun" w:hAnsi="Arial" w:cs="Arial"/>
          <w:bCs/>
        </w:rPr>
      </w:pPr>
    </w:p>
    <w:p w14:paraId="5BBF0D9B"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será el responsable de realizar la clasificación y ordenamiento de las CPV en contenedores de 500 piezas, identificándolos en orden consecutivo y por orden de servicio los cuales se entregarán a “</w:t>
      </w:r>
      <w:r w:rsidRPr="00916ABE">
        <w:rPr>
          <w:rFonts w:ascii="Arial" w:eastAsia="SimSun" w:hAnsi="Arial" w:cs="Arial"/>
          <w:b/>
          <w:bCs/>
        </w:rPr>
        <w:t xml:space="preserve">El Instituto”, </w:t>
      </w:r>
      <w:r w:rsidRPr="00916ABE">
        <w:rPr>
          <w:rFonts w:ascii="Arial" w:eastAsia="SimSun" w:hAnsi="Arial" w:cs="Arial"/>
        </w:rPr>
        <w:t>para</w:t>
      </w:r>
      <w:r w:rsidRPr="00916ABE">
        <w:rPr>
          <w:rFonts w:ascii="Arial" w:eastAsia="SimSun" w:hAnsi="Arial" w:cs="Arial"/>
          <w:b/>
          <w:bCs/>
        </w:rPr>
        <w:t xml:space="preserve"> </w:t>
      </w:r>
      <w:r w:rsidRPr="00916ABE">
        <w:rPr>
          <w:rFonts w:ascii="Arial" w:eastAsia="SimSun" w:hAnsi="Arial" w:cs="Arial"/>
        </w:rPr>
        <w:t>que</w:t>
      </w:r>
      <w:r w:rsidRPr="00916ABE">
        <w:rPr>
          <w:rFonts w:ascii="Arial" w:eastAsia="SimSun" w:hAnsi="Arial" w:cs="Arial"/>
          <w:b/>
          <w:bCs/>
        </w:rPr>
        <w:t xml:space="preserve"> </w:t>
      </w:r>
      <w:r w:rsidRPr="00916ABE">
        <w:rPr>
          <w:rFonts w:ascii="Arial" w:eastAsia="SimSun" w:hAnsi="Arial" w:cs="Arial"/>
          <w:bCs/>
        </w:rPr>
        <w:t>realice</w:t>
      </w:r>
      <w:r w:rsidRPr="00916ABE">
        <w:rPr>
          <w:rFonts w:ascii="Arial" w:eastAsia="SimSun" w:hAnsi="Arial" w:cs="Arial"/>
          <w:b/>
          <w:bCs/>
        </w:rPr>
        <w:t xml:space="preserve"> </w:t>
      </w:r>
      <w:r w:rsidRPr="00916ABE">
        <w:rPr>
          <w:rFonts w:ascii="Arial" w:eastAsia="SimSun" w:hAnsi="Arial" w:cs="Arial"/>
        </w:rPr>
        <w:t xml:space="preserve">la aplicación del Control de Calidad, para que posteriormente se lleve a cabo el empaque definitivo, </w:t>
      </w:r>
      <w:r w:rsidRPr="00916ABE">
        <w:rPr>
          <w:rFonts w:ascii="Arial" w:eastAsia="SimSun" w:hAnsi="Arial" w:cs="Arial"/>
          <w:bCs/>
        </w:rPr>
        <w:t xml:space="preserve">para </w:t>
      </w:r>
      <w:r w:rsidRPr="00916ABE">
        <w:rPr>
          <w:rFonts w:ascii="Arial" w:eastAsia="SimSun" w:hAnsi="Arial" w:cs="Arial"/>
        </w:rPr>
        <w:t xml:space="preserve">la entrega al prestador del servicio de </w:t>
      </w:r>
      <w:r w:rsidRPr="00916ABE">
        <w:rPr>
          <w:rFonts w:ascii="Arial" w:eastAsia="SimSun" w:hAnsi="Arial" w:cs="Arial"/>
          <w:bCs/>
        </w:rPr>
        <w:t xml:space="preserve">distribución </w:t>
      </w:r>
      <w:r w:rsidRPr="00916ABE">
        <w:rPr>
          <w:rFonts w:ascii="Arial" w:eastAsia="SimSun" w:hAnsi="Arial" w:cs="Arial"/>
        </w:rPr>
        <w:t>de las CPV</w:t>
      </w:r>
      <w:r w:rsidRPr="00916ABE">
        <w:rPr>
          <w:rFonts w:ascii="Arial" w:eastAsia="SimSun" w:hAnsi="Arial" w:cs="Arial"/>
          <w:bCs/>
        </w:rPr>
        <w:t>.</w:t>
      </w:r>
    </w:p>
    <w:p w14:paraId="4B79E832" w14:textId="77777777" w:rsidR="00916ABE" w:rsidRPr="00916ABE" w:rsidRDefault="00916ABE" w:rsidP="00916ABE">
      <w:pPr>
        <w:jc w:val="both"/>
        <w:rPr>
          <w:rFonts w:ascii="Arial" w:eastAsia="SimSun" w:hAnsi="Arial" w:cs="Arial"/>
        </w:rPr>
      </w:pPr>
    </w:p>
    <w:p w14:paraId="1ECDADCB"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será el único responsable para clasificar y ordenar</w:t>
      </w:r>
      <w:r w:rsidRPr="00916ABE">
        <w:rPr>
          <w:rFonts w:ascii="Arial" w:eastAsia="SimSun" w:hAnsi="Arial" w:cs="Arial"/>
          <w:bCs/>
        </w:rPr>
        <w:t xml:space="preserve"> por MAC, Distrito y punto de distribución, </w:t>
      </w:r>
      <w:r w:rsidRPr="00916ABE">
        <w:rPr>
          <w:rFonts w:ascii="Arial" w:eastAsia="SimSun" w:hAnsi="Arial" w:cs="Arial"/>
        </w:rPr>
        <w:t xml:space="preserve">las CPV producidas y entregarlas a </w:t>
      </w:r>
      <w:r w:rsidRPr="00916ABE">
        <w:rPr>
          <w:rFonts w:ascii="Arial" w:eastAsia="SimSun" w:hAnsi="Arial" w:cs="Arial"/>
          <w:b/>
          <w:bCs/>
        </w:rPr>
        <w:t>“El Instituto”</w:t>
      </w:r>
      <w:r w:rsidRPr="00916ABE">
        <w:rPr>
          <w:rFonts w:ascii="Arial" w:eastAsia="SimSun" w:hAnsi="Arial" w:cs="Arial"/>
        </w:rPr>
        <w:t>.</w:t>
      </w:r>
    </w:p>
    <w:p w14:paraId="5391003D" w14:textId="77777777" w:rsidR="00916ABE" w:rsidRPr="00916ABE" w:rsidRDefault="00916ABE" w:rsidP="00916ABE">
      <w:pPr>
        <w:jc w:val="both"/>
        <w:rPr>
          <w:rFonts w:ascii="Arial" w:eastAsia="SimSun" w:hAnsi="Arial" w:cs="Arial"/>
          <w:b/>
          <w:bCs/>
        </w:rPr>
      </w:pPr>
    </w:p>
    <w:p w14:paraId="7CC3068A" w14:textId="77777777" w:rsidR="00916ABE" w:rsidRPr="00916ABE" w:rsidRDefault="00916ABE" w:rsidP="00916ABE">
      <w:pPr>
        <w:jc w:val="both"/>
        <w:rPr>
          <w:rFonts w:ascii="Arial" w:eastAsia="SimSun" w:hAnsi="Arial" w:cs="Arial"/>
        </w:rPr>
      </w:pPr>
      <w:r w:rsidRPr="00916ABE">
        <w:rPr>
          <w:rFonts w:ascii="Arial" w:eastAsia="SimSun" w:hAnsi="Arial" w:cs="Arial"/>
        </w:rPr>
        <w:t>Una vez que “</w:t>
      </w:r>
      <w:r w:rsidRPr="00916ABE">
        <w:rPr>
          <w:rFonts w:ascii="Arial" w:eastAsia="SimSun" w:hAnsi="Arial" w:cs="Arial"/>
          <w:b/>
          <w:bCs/>
        </w:rPr>
        <w:t>El Instituto</w:t>
      </w:r>
      <w:r w:rsidRPr="00916ABE">
        <w:rPr>
          <w:rFonts w:ascii="Arial" w:eastAsia="SimSun" w:hAnsi="Arial" w:cs="Arial"/>
        </w:rPr>
        <w:t>” realice el Control de Calidad de las CPV, serán entregadas a “</w:t>
      </w:r>
      <w:r w:rsidRPr="00916ABE">
        <w:rPr>
          <w:rFonts w:ascii="Arial" w:eastAsia="SimSun" w:hAnsi="Arial" w:cs="Arial"/>
          <w:b/>
          <w:bCs/>
        </w:rPr>
        <w:t>El Proveedor</w:t>
      </w:r>
      <w:r w:rsidRPr="00916ABE">
        <w:rPr>
          <w:rFonts w:ascii="Arial" w:eastAsia="SimSun" w:hAnsi="Arial" w:cs="Arial"/>
        </w:rPr>
        <w:t>” para realizar el proceso de empaque. “</w:t>
      </w:r>
      <w:r w:rsidRPr="00916ABE">
        <w:rPr>
          <w:rFonts w:ascii="Arial" w:eastAsia="SimSun" w:hAnsi="Arial" w:cs="Arial"/>
          <w:b/>
          <w:bCs/>
        </w:rPr>
        <w:t>El Proveedor</w:t>
      </w:r>
      <w:r w:rsidRPr="00916ABE">
        <w:rPr>
          <w:rFonts w:ascii="Arial" w:eastAsia="SimSun" w:hAnsi="Arial" w:cs="Arial"/>
        </w:rPr>
        <w:t xml:space="preserve">” se asegurará mediante el programa diario de empaque, que son entregadas la totalidad de las CPV solicitadas mediante las ordenes de producción normales y urgentes. </w:t>
      </w:r>
    </w:p>
    <w:p w14:paraId="60DEC8ED" w14:textId="77777777" w:rsidR="00916ABE" w:rsidRPr="00916ABE" w:rsidRDefault="00916ABE" w:rsidP="00916ABE">
      <w:pPr>
        <w:jc w:val="both"/>
        <w:rPr>
          <w:rFonts w:ascii="Arial" w:eastAsia="SimSun" w:hAnsi="Arial" w:cs="Arial"/>
          <w:b/>
        </w:rPr>
      </w:pPr>
    </w:p>
    <w:p w14:paraId="5DCF2268" w14:textId="77777777" w:rsidR="00916ABE" w:rsidRPr="00916ABE" w:rsidRDefault="00916ABE" w:rsidP="00916ABE">
      <w:p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bCs/>
        </w:rPr>
        <w:t xml:space="preserve"> </w:t>
      </w:r>
      <w:r w:rsidRPr="00916ABE">
        <w:rPr>
          <w:rFonts w:ascii="Arial" w:eastAsia="SimSun" w:hAnsi="Arial" w:cs="Arial"/>
        </w:rPr>
        <w:t>deberá agrupar las CPV, en tres tipos de contenedores (sobres, bolsas, cajas), de acuerdo con lo siguiente:</w:t>
      </w:r>
    </w:p>
    <w:p w14:paraId="6E67E8B7" w14:textId="77777777" w:rsidR="00916ABE" w:rsidRPr="00916ABE" w:rsidRDefault="00916ABE" w:rsidP="00916ABE">
      <w:pPr>
        <w:jc w:val="both"/>
        <w:rPr>
          <w:rFonts w:ascii="Arial" w:eastAsia="SimSun" w:hAnsi="Arial" w:cs="Arial"/>
        </w:rPr>
      </w:pPr>
    </w:p>
    <w:p w14:paraId="235794C4" w14:textId="77777777" w:rsidR="00916ABE" w:rsidRPr="00916ABE" w:rsidRDefault="00916ABE">
      <w:pPr>
        <w:numPr>
          <w:ilvl w:val="0"/>
          <w:numId w:val="219"/>
        </w:numPr>
        <w:tabs>
          <w:tab w:val="left" w:pos="567"/>
        </w:tabs>
        <w:ind w:left="284" w:firstLine="0"/>
        <w:jc w:val="both"/>
        <w:rPr>
          <w:rFonts w:ascii="Arial" w:eastAsia="SimSun" w:hAnsi="Arial" w:cs="Arial"/>
        </w:rPr>
      </w:pPr>
      <w:r w:rsidRPr="00916ABE">
        <w:rPr>
          <w:rFonts w:ascii="Arial" w:eastAsia="SimSun" w:hAnsi="Arial" w:cs="Arial"/>
        </w:rPr>
        <w:t>Contenedor por Sección o MAC: Sobre</w:t>
      </w:r>
    </w:p>
    <w:p w14:paraId="71F2E669" w14:textId="77777777" w:rsidR="00916ABE" w:rsidRPr="00916ABE" w:rsidRDefault="00916ABE">
      <w:pPr>
        <w:numPr>
          <w:ilvl w:val="0"/>
          <w:numId w:val="219"/>
        </w:numPr>
        <w:tabs>
          <w:tab w:val="left" w:pos="567"/>
        </w:tabs>
        <w:ind w:left="284" w:firstLine="0"/>
        <w:jc w:val="both"/>
        <w:rPr>
          <w:rFonts w:ascii="Arial" w:eastAsia="SimSun" w:hAnsi="Arial" w:cs="Arial"/>
        </w:rPr>
      </w:pPr>
      <w:r w:rsidRPr="00916ABE">
        <w:rPr>
          <w:rFonts w:ascii="Arial" w:eastAsia="SimSun" w:hAnsi="Arial" w:cs="Arial"/>
        </w:rPr>
        <w:t>Contenedor por Distrito: Bolsa blanca</w:t>
      </w:r>
    </w:p>
    <w:p w14:paraId="0E7E47BA" w14:textId="77777777" w:rsidR="00916ABE" w:rsidRPr="00916ABE" w:rsidRDefault="00916ABE">
      <w:pPr>
        <w:numPr>
          <w:ilvl w:val="0"/>
          <w:numId w:val="219"/>
        </w:numPr>
        <w:tabs>
          <w:tab w:val="left" w:pos="567"/>
        </w:tabs>
        <w:ind w:left="284" w:firstLine="0"/>
        <w:jc w:val="both"/>
        <w:rPr>
          <w:rFonts w:ascii="Arial" w:eastAsia="SimSun" w:hAnsi="Arial" w:cs="Arial"/>
        </w:rPr>
      </w:pPr>
      <w:r w:rsidRPr="00916ABE">
        <w:rPr>
          <w:rFonts w:ascii="Arial" w:eastAsia="SimSun" w:hAnsi="Arial" w:cs="Arial"/>
        </w:rPr>
        <w:t>Contenedor por punto de Distribución: Caja</w:t>
      </w:r>
    </w:p>
    <w:p w14:paraId="1D926E88" w14:textId="77777777" w:rsidR="00916ABE" w:rsidRPr="00916ABE" w:rsidRDefault="00916ABE" w:rsidP="00916ABE">
      <w:pPr>
        <w:jc w:val="both"/>
        <w:rPr>
          <w:rFonts w:ascii="Arial" w:eastAsia="SimSun" w:hAnsi="Arial" w:cs="Arial"/>
        </w:rPr>
      </w:pPr>
    </w:p>
    <w:p w14:paraId="15A72795" w14:textId="77777777" w:rsidR="00916ABE" w:rsidRPr="00916ABE" w:rsidRDefault="00916ABE" w:rsidP="00916ABE">
      <w:pPr>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especificará a </w:t>
      </w:r>
      <w:r w:rsidRPr="00916ABE">
        <w:rPr>
          <w:rFonts w:ascii="Arial" w:eastAsia="SimSun" w:hAnsi="Arial" w:cs="Arial"/>
          <w:b/>
        </w:rPr>
        <w:t xml:space="preserve">“El Proveedor”, </w:t>
      </w:r>
      <w:r w:rsidRPr="00916ABE">
        <w:rPr>
          <w:rFonts w:ascii="Arial" w:eastAsia="SimSun" w:hAnsi="Arial" w:cs="Arial"/>
        </w:rPr>
        <w:t xml:space="preserve">las características de los contenedores y etiquetas. </w:t>
      </w:r>
    </w:p>
    <w:p w14:paraId="48A6403E" w14:textId="77777777" w:rsidR="00916ABE" w:rsidRPr="00916ABE" w:rsidRDefault="00916ABE">
      <w:pPr>
        <w:numPr>
          <w:ilvl w:val="0"/>
          <w:numId w:val="219"/>
        </w:numPr>
        <w:tabs>
          <w:tab w:val="left" w:pos="567"/>
        </w:tabs>
        <w:ind w:left="142" w:firstLine="142"/>
        <w:jc w:val="both"/>
        <w:rPr>
          <w:rFonts w:ascii="Arial" w:eastAsia="SimSun" w:hAnsi="Arial" w:cs="Arial"/>
        </w:rPr>
      </w:pPr>
      <w:r w:rsidRPr="00916ABE">
        <w:rPr>
          <w:rFonts w:ascii="Arial" w:eastAsia="SimSun" w:hAnsi="Arial" w:cs="Arial"/>
        </w:rPr>
        <w:t>Características por tipo de Contenedor.</w:t>
      </w:r>
    </w:p>
    <w:p w14:paraId="2CFB5E72" w14:textId="77777777" w:rsidR="00916ABE" w:rsidRPr="00916ABE" w:rsidRDefault="00916ABE">
      <w:pPr>
        <w:numPr>
          <w:ilvl w:val="0"/>
          <w:numId w:val="296"/>
        </w:numPr>
        <w:tabs>
          <w:tab w:val="left" w:pos="567"/>
        </w:tabs>
        <w:ind w:left="854" w:hanging="570"/>
        <w:jc w:val="both"/>
        <w:rPr>
          <w:rFonts w:ascii="Arial" w:eastAsia="SimSun" w:hAnsi="Arial" w:cs="Arial"/>
        </w:rPr>
      </w:pPr>
      <w:r w:rsidRPr="00916ABE">
        <w:rPr>
          <w:rFonts w:ascii="Arial" w:eastAsia="SimSun" w:hAnsi="Arial" w:cs="Arial"/>
        </w:rPr>
        <w:t>Contenedor por MAC. Contenedor por Distrito.</w:t>
      </w:r>
    </w:p>
    <w:p w14:paraId="4262FFAD" w14:textId="77777777" w:rsidR="00916ABE" w:rsidRPr="00916ABE" w:rsidRDefault="00916ABE">
      <w:pPr>
        <w:numPr>
          <w:ilvl w:val="0"/>
          <w:numId w:val="296"/>
        </w:numPr>
        <w:tabs>
          <w:tab w:val="left" w:pos="567"/>
        </w:tabs>
        <w:ind w:left="854" w:hanging="570"/>
        <w:jc w:val="both"/>
        <w:rPr>
          <w:rFonts w:ascii="Arial" w:eastAsia="SimSun" w:hAnsi="Arial" w:cs="Arial"/>
        </w:rPr>
      </w:pPr>
      <w:r w:rsidRPr="00916ABE">
        <w:rPr>
          <w:rFonts w:ascii="Arial" w:eastAsia="SimSun" w:hAnsi="Arial" w:cs="Arial"/>
        </w:rPr>
        <w:lastRenderedPageBreak/>
        <w:t>Contenedor por Punto de Distribución.</w:t>
      </w:r>
    </w:p>
    <w:p w14:paraId="6AF75587" w14:textId="77777777" w:rsidR="00916ABE" w:rsidRPr="00916ABE" w:rsidRDefault="00916ABE" w:rsidP="00916ABE">
      <w:pPr>
        <w:jc w:val="both"/>
        <w:rPr>
          <w:rFonts w:ascii="Arial" w:eastAsia="SimSun" w:hAnsi="Arial" w:cs="Arial"/>
          <w:b/>
          <w:bCs/>
        </w:rPr>
      </w:pPr>
    </w:p>
    <w:p w14:paraId="2D991966"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 xml:space="preserve">“El Proveedor” </w:t>
      </w:r>
      <w:r w:rsidRPr="00916ABE">
        <w:rPr>
          <w:rFonts w:ascii="Arial" w:eastAsia="SimSun" w:hAnsi="Arial" w:cs="Arial"/>
          <w:bCs/>
        </w:rPr>
        <w:t xml:space="preserve">deberá de considerar que el contenedor sea </w:t>
      </w:r>
      <w:r w:rsidRPr="00916ABE">
        <w:rPr>
          <w:rFonts w:ascii="Arial" w:eastAsia="SimSun" w:hAnsi="Arial" w:cs="Arial"/>
        </w:rPr>
        <w:t xml:space="preserve">un sobre blanco, según el volumen de secciones o MAC a incluir, que lleve adherida la etiqueta correspondiente, con la descripción del contenido (número de lote, número o clave del módulo con el total de CPV y un número consecutivo de paquete). El diseño de la etiqueta será propuesto por el </w:t>
      </w:r>
      <w:r w:rsidRPr="00916ABE">
        <w:rPr>
          <w:rFonts w:ascii="Arial" w:eastAsia="SimSun" w:hAnsi="Arial" w:cs="Arial"/>
          <w:b/>
          <w:bCs/>
        </w:rPr>
        <w:t xml:space="preserve">“El Proveedor” </w:t>
      </w:r>
      <w:r w:rsidRPr="00916ABE">
        <w:rPr>
          <w:rFonts w:ascii="Arial" w:eastAsia="SimSun" w:hAnsi="Arial" w:cs="Arial"/>
          <w:bCs/>
        </w:rPr>
        <w:t>y aprobado por</w:t>
      </w:r>
      <w:r w:rsidRPr="00916ABE">
        <w:rPr>
          <w:rFonts w:ascii="Arial" w:eastAsia="SimSun" w:hAnsi="Arial" w:cs="Arial"/>
          <w:b/>
          <w:bCs/>
        </w:rPr>
        <w:t xml:space="preserve"> “El Instituto”</w:t>
      </w:r>
      <w:r w:rsidRPr="00916ABE">
        <w:rPr>
          <w:rFonts w:ascii="Arial" w:eastAsia="SimSun" w:hAnsi="Arial" w:cs="Arial"/>
          <w:bCs/>
        </w:rPr>
        <w:t>.</w:t>
      </w:r>
    </w:p>
    <w:p w14:paraId="6570338C" w14:textId="77777777" w:rsidR="00916ABE" w:rsidRPr="00916ABE" w:rsidRDefault="00916ABE" w:rsidP="00916ABE">
      <w:pPr>
        <w:jc w:val="both"/>
        <w:rPr>
          <w:rFonts w:ascii="Arial" w:eastAsia="SimSun" w:hAnsi="Arial" w:cs="Arial"/>
          <w:bCs/>
        </w:rPr>
      </w:pPr>
    </w:p>
    <w:p w14:paraId="1C76655E" w14:textId="77777777" w:rsidR="00916ABE" w:rsidRPr="00916ABE" w:rsidRDefault="00916ABE" w:rsidP="00916ABE">
      <w:pPr>
        <w:jc w:val="center"/>
        <w:rPr>
          <w:rFonts w:ascii="Arial" w:eastAsia="SimSun" w:hAnsi="Arial" w:cs="Arial"/>
          <w:bCs/>
        </w:rPr>
      </w:pPr>
      <w:r w:rsidRPr="00916ABE">
        <w:rPr>
          <w:rFonts w:ascii="Arial" w:eastAsia="SimSun" w:hAnsi="Arial" w:cs="Arial"/>
          <w:noProof/>
          <w:lang w:eastAsia="es-MX"/>
        </w:rPr>
        <w:drawing>
          <wp:inline distT="0" distB="0" distL="0" distR="0" wp14:anchorId="154620F5" wp14:editId="3E6B1B0A">
            <wp:extent cx="2825750" cy="1557655"/>
            <wp:effectExtent l="0" t="0" r="0" b="4445"/>
            <wp:docPr id="53" name="Imagen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25750" cy="1557655"/>
                    </a:xfrm>
                    <a:prstGeom prst="rect">
                      <a:avLst/>
                    </a:prstGeom>
                    <a:noFill/>
                    <a:ln>
                      <a:noFill/>
                    </a:ln>
                  </pic:spPr>
                </pic:pic>
              </a:graphicData>
            </a:graphic>
          </wp:inline>
        </w:drawing>
      </w:r>
    </w:p>
    <w:p w14:paraId="051B8305" w14:textId="055B487F" w:rsidR="00916ABE" w:rsidRPr="00916ABE" w:rsidRDefault="00916ABE" w:rsidP="00916ABE">
      <w:pPr>
        <w:jc w:val="center"/>
        <w:rPr>
          <w:rFonts w:ascii="Arial" w:eastAsia="SimSun" w:hAnsi="Arial" w:cs="Arial"/>
        </w:rPr>
      </w:pPr>
      <w:bookmarkStart w:id="2097" w:name="_Toc207450714"/>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27</w:t>
      </w:r>
      <w:r w:rsidRPr="00916ABE">
        <w:rPr>
          <w:rFonts w:ascii="Arial" w:eastAsia="SimSun" w:hAnsi="Arial" w:cs="Arial"/>
        </w:rPr>
        <w:fldChar w:fldCharType="end"/>
      </w:r>
      <w:r w:rsidRPr="00916ABE">
        <w:rPr>
          <w:rFonts w:ascii="Arial" w:eastAsia="SimSun" w:hAnsi="Arial" w:cs="Arial"/>
        </w:rPr>
        <w:t>. Etiqueta para contenedor.</w:t>
      </w:r>
      <w:bookmarkEnd w:id="2097"/>
    </w:p>
    <w:p w14:paraId="0B7E0F51" w14:textId="77777777" w:rsidR="00916ABE" w:rsidRPr="00916ABE" w:rsidRDefault="00916ABE" w:rsidP="00916ABE">
      <w:pPr>
        <w:jc w:val="center"/>
        <w:rPr>
          <w:rFonts w:ascii="Arial" w:eastAsia="SimSun" w:hAnsi="Arial" w:cs="Arial"/>
          <w:bCs/>
        </w:rPr>
      </w:pPr>
    </w:p>
    <w:p w14:paraId="7E1E4840"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deberá incluir un listado nominativo en el contenedor por MAC, el cual indicará datos específicos como: consecutivo, entidad, clave de elector, entre otros. </w:t>
      </w:r>
    </w:p>
    <w:p w14:paraId="6AC6B76F" w14:textId="77777777" w:rsidR="00916ABE" w:rsidRPr="00916ABE" w:rsidRDefault="00916ABE" w:rsidP="00916ABE">
      <w:pPr>
        <w:tabs>
          <w:tab w:val="left" w:pos="0"/>
        </w:tabs>
        <w:jc w:val="both"/>
        <w:rPr>
          <w:rFonts w:ascii="Arial" w:eastAsia="SimSun" w:hAnsi="Arial" w:cs="Arial"/>
          <w:b/>
          <w:bCs/>
        </w:rPr>
      </w:pPr>
    </w:p>
    <w:p w14:paraId="647804A6" w14:textId="77777777" w:rsidR="00916ABE" w:rsidRPr="00916ABE" w:rsidRDefault="00916ABE" w:rsidP="00916ABE">
      <w:pPr>
        <w:tabs>
          <w:tab w:val="left" w:pos="0"/>
        </w:tabs>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bCs/>
        </w:rPr>
        <w:t xml:space="preserve"> deberá</w:t>
      </w:r>
      <w:r w:rsidRPr="00916ABE">
        <w:rPr>
          <w:rFonts w:ascii="Arial" w:eastAsia="SimSun" w:hAnsi="Arial" w:cs="Arial"/>
          <w:b/>
          <w:bCs/>
        </w:rPr>
        <w:t xml:space="preserve"> </w:t>
      </w:r>
      <w:r w:rsidRPr="00916ABE">
        <w:rPr>
          <w:rFonts w:ascii="Arial" w:eastAsia="SimSun" w:hAnsi="Arial" w:cs="Arial"/>
        </w:rPr>
        <w:t xml:space="preserve">incorporar los sobres al contenedor del Distrito, el cual contendrá tantos contenedores (sobres) como MAC asignados tenga, finalmente, los contenedores de los Distritos se incorporarán al contenedor de la entidad federativa correspondiente. </w:t>
      </w:r>
    </w:p>
    <w:p w14:paraId="6B5740B9" w14:textId="77777777" w:rsidR="00916ABE" w:rsidRPr="00916ABE" w:rsidRDefault="00916ABE" w:rsidP="00916ABE">
      <w:pPr>
        <w:tabs>
          <w:tab w:val="left" w:pos="0"/>
        </w:tabs>
        <w:jc w:val="both"/>
        <w:rPr>
          <w:rFonts w:ascii="Arial" w:eastAsia="SimSun" w:hAnsi="Arial" w:cs="Arial"/>
        </w:rPr>
      </w:pPr>
    </w:p>
    <w:p w14:paraId="0D5AF30B" w14:textId="77777777" w:rsidR="00916ABE" w:rsidRPr="00916ABE" w:rsidRDefault="00916ABE" w:rsidP="00916ABE">
      <w:pPr>
        <w:tabs>
          <w:tab w:val="left" w:pos="0"/>
        </w:tabs>
        <w:jc w:val="both"/>
        <w:rPr>
          <w:rFonts w:ascii="Arial" w:eastAsia="SimSun" w:hAnsi="Arial" w:cs="Arial"/>
          <w:b/>
          <w:bCs/>
        </w:rPr>
      </w:pPr>
      <w:r w:rsidRPr="00916ABE">
        <w:rPr>
          <w:rFonts w:ascii="Arial" w:eastAsia="SimSun" w:hAnsi="Arial" w:cs="Arial"/>
          <w:b/>
          <w:bCs/>
        </w:rPr>
        <w:t>Contenedor por Distrito (Vocalía Distrital).</w:t>
      </w:r>
    </w:p>
    <w:p w14:paraId="752AADF5" w14:textId="77777777" w:rsidR="00916ABE" w:rsidRPr="00916ABE" w:rsidRDefault="00916ABE" w:rsidP="00916ABE">
      <w:pPr>
        <w:tabs>
          <w:tab w:val="left" w:pos="374"/>
        </w:tabs>
        <w:jc w:val="both"/>
        <w:rPr>
          <w:rFonts w:ascii="Arial" w:eastAsia="SimSun" w:hAnsi="Arial" w:cs="Arial"/>
          <w:b/>
          <w:bCs/>
        </w:rPr>
      </w:pPr>
    </w:p>
    <w:p w14:paraId="01607C5B" w14:textId="77777777" w:rsidR="00916ABE" w:rsidRPr="00916ABE" w:rsidRDefault="00916ABE" w:rsidP="00916ABE">
      <w:pPr>
        <w:tabs>
          <w:tab w:val="left" w:pos="374"/>
        </w:tabs>
        <w:jc w:val="both"/>
        <w:rPr>
          <w:rFonts w:ascii="Arial" w:eastAsia="SimSun" w:hAnsi="Arial" w:cs="Arial"/>
        </w:rPr>
      </w:pPr>
      <w:r w:rsidRPr="00916ABE">
        <w:rPr>
          <w:rFonts w:ascii="Arial" w:eastAsia="SimSun" w:hAnsi="Arial" w:cs="Arial"/>
          <w:noProof/>
          <w:lang w:eastAsia="es-MX"/>
        </w:rPr>
        <w:drawing>
          <wp:anchor distT="0" distB="9525" distL="114300" distR="116840" simplePos="0" relativeHeight="251658249" behindDoc="0" locked="0" layoutInCell="1" allowOverlap="1" wp14:anchorId="2DF925C7" wp14:editId="4A2B0049">
            <wp:simplePos x="0" y="0"/>
            <wp:positionH relativeFrom="column">
              <wp:posOffset>849630</wp:posOffset>
            </wp:positionH>
            <wp:positionV relativeFrom="paragraph">
              <wp:posOffset>680720</wp:posOffset>
            </wp:positionV>
            <wp:extent cx="3674110" cy="1857375"/>
            <wp:effectExtent l="0" t="0" r="2540" b="9525"/>
            <wp:wrapTopAndBottom/>
            <wp:docPr id="54" name="Imagen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674110" cy="1857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6ABE">
        <w:rPr>
          <w:rFonts w:ascii="Arial" w:eastAsia="SimSun" w:hAnsi="Arial" w:cs="Arial"/>
          <w:b/>
          <w:bCs/>
        </w:rPr>
        <w:t>“El Proveedor”</w:t>
      </w:r>
      <w:r w:rsidRPr="00916ABE">
        <w:rPr>
          <w:rFonts w:ascii="Arial" w:eastAsia="SimSun" w:hAnsi="Arial" w:cs="Arial"/>
          <w:bCs/>
        </w:rPr>
        <w:t xml:space="preserve"> deberá </w:t>
      </w:r>
      <w:r w:rsidRPr="00916ABE">
        <w:rPr>
          <w:rFonts w:ascii="Arial" w:eastAsia="SimSun" w:hAnsi="Arial" w:cs="Arial"/>
        </w:rPr>
        <w:t>considerar bolsas blancas que no permitan ver su contenido, según el volumen de módulos a incluir, las cuales llevarán adherida la etiqueta correspondiente con la descripción del contenido (número de lote, clave del Distrito electoral, cantidad de contenedores para cada MAC con el total de CPV, punto de distribución, así como un numerador de paquete).</w:t>
      </w:r>
    </w:p>
    <w:p w14:paraId="6D8F5558" w14:textId="1B86E445" w:rsidR="00916ABE" w:rsidRPr="00AC055E" w:rsidRDefault="00916ABE" w:rsidP="00916ABE">
      <w:pPr>
        <w:jc w:val="center"/>
        <w:rPr>
          <w:rFonts w:ascii="Arial" w:eastAsia="SimSun" w:hAnsi="Arial" w:cs="Arial"/>
          <w:sz w:val="18"/>
          <w:szCs w:val="18"/>
        </w:rPr>
      </w:pPr>
      <w:bookmarkStart w:id="2098" w:name="_Toc207450715"/>
      <w:r w:rsidRPr="00AC055E">
        <w:rPr>
          <w:rFonts w:ascii="Arial" w:eastAsia="SimSun" w:hAnsi="Arial" w:cs="Arial"/>
          <w:sz w:val="18"/>
          <w:szCs w:val="18"/>
        </w:rPr>
        <w:t xml:space="preserve">Figura </w:t>
      </w:r>
      <w:r w:rsidRPr="00AC055E">
        <w:rPr>
          <w:rFonts w:ascii="Arial" w:eastAsia="SimSun" w:hAnsi="Arial" w:cs="Arial"/>
          <w:sz w:val="18"/>
          <w:szCs w:val="18"/>
        </w:rPr>
        <w:fldChar w:fldCharType="begin"/>
      </w:r>
      <w:r w:rsidRPr="00AC055E">
        <w:rPr>
          <w:rFonts w:ascii="Arial" w:eastAsia="SimSun" w:hAnsi="Arial" w:cs="Arial"/>
          <w:sz w:val="18"/>
          <w:szCs w:val="18"/>
        </w:rPr>
        <w:instrText>SEQ Figura \* ARABIC</w:instrText>
      </w:r>
      <w:r w:rsidRPr="00AC055E">
        <w:rPr>
          <w:rFonts w:ascii="Arial" w:eastAsia="SimSun" w:hAnsi="Arial" w:cs="Arial"/>
          <w:sz w:val="18"/>
          <w:szCs w:val="18"/>
        </w:rPr>
        <w:fldChar w:fldCharType="separate"/>
      </w:r>
      <w:r w:rsidR="00030E2C">
        <w:rPr>
          <w:rFonts w:ascii="Arial" w:eastAsia="SimSun" w:hAnsi="Arial" w:cs="Arial"/>
          <w:noProof/>
          <w:sz w:val="18"/>
          <w:szCs w:val="18"/>
        </w:rPr>
        <w:t>28</w:t>
      </w:r>
      <w:r w:rsidRPr="00AC055E">
        <w:rPr>
          <w:rFonts w:ascii="Arial" w:eastAsia="SimSun" w:hAnsi="Arial" w:cs="Arial"/>
          <w:sz w:val="18"/>
          <w:szCs w:val="18"/>
        </w:rPr>
        <w:fldChar w:fldCharType="end"/>
      </w:r>
      <w:r w:rsidRPr="00AC055E">
        <w:rPr>
          <w:rFonts w:ascii="Arial" w:eastAsia="SimSun" w:hAnsi="Arial" w:cs="Arial"/>
          <w:sz w:val="18"/>
          <w:szCs w:val="18"/>
        </w:rPr>
        <w:t>. Etiqueta para bolsa.</w:t>
      </w:r>
      <w:bookmarkEnd w:id="2098"/>
    </w:p>
    <w:p w14:paraId="2ECA0A35" w14:textId="77777777" w:rsidR="00916ABE" w:rsidRPr="00916ABE" w:rsidRDefault="00916ABE" w:rsidP="00916ABE">
      <w:pPr>
        <w:jc w:val="both"/>
        <w:rPr>
          <w:rFonts w:ascii="Arial" w:eastAsia="SimSun" w:hAnsi="Arial" w:cs="Arial"/>
        </w:rPr>
      </w:pPr>
    </w:p>
    <w:p w14:paraId="17F64E3A"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w:t>
      </w:r>
      <w:r w:rsidRPr="00916ABE">
        <w:rPr>
          <w:rFonts w:ascii="Arial" w:eastAsia="SimSun" w:hAnsi="Arial" w:cs="Arial"/>
        </w:rPr>
        <w:t xml:space="preserve"> </w:t>
      </w:r>
      <w:r w:rsidRPr="00916ABE">
        <w:rPr>
          <w:rFonts w:ascii="Arial" w:eastAsia="SimSun" w:hAnsi="Arial" w:cs="Arial"/>
          <w:b/>
          <w:bCs/>
        </w:rPr>
        <w:t>Proveedor</w:t>
      </w:r>
      <w:r w:rsidRPr="00916ABE">
        <w:rPr>
          <w:rFonts w:ascii="Arial" w:eastAsia="SimSun" w:hAnsi="Arial" w:cs="Arial"/>
        </w:rPr>
        <w:t xml:space="preserve">”, deberá escanear las CPV una a una, hasta completar la cantidad que corresponda a un MAC. </w:t>
      </w:r>
    </w:p>
    <w:p w14:paraId="5F23B8AC" w14:textId="77777777" w:rsidR="00916ABE" w:rsidRPr="00916ABE" w:rsidRDefault="00916ABE" w:rsidP="00916ABE">
      <w:pPr>
        <w:jc w:val="both"/>
        <w:rPr>
          <w:rFonts w:ascii="Arial" w:eastAsia="SimSun" w:hAnsi="Arial" w:cs="Arial"/>
          <w:b/>
          <w:bCs/>
        </w:rPr>
      </w:pPr>
    </w:p>
    <w:p w14:paraId="787081C3"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“El Proveedor”</w:t>
      </w:r>
      <w:r w:rsidRPr="00916ABE">
        <w:rPr>
          <w:rFonts w:ascii="Arial" w:eastAsia="SimSun" w:hAnsi="Arial" w:cs="Arial"/>
          <w:bCs/>
        </w:rPr>
        <w:t xml:space="preserve">, deberá proporcionar a </w:t>
      </w:r>
      <w:r w:rsidRPr="00916ABE">
        <w:rPr>
          <w:rFonts w:ascii="Arial" w:eastAsia="SimSun" w:hAnsi="Arial" w:cs="Arial"/>
          <w:b/>
          <w:bCs/>
        </w:rPr>
        <w:t>“El Instituto”</w:t>
      </w:r>
      <w:r w:rsidRPr="00916ABE">
        <w:rPr>
          <w:rFonts w:ascii="Arial" w:eastAsia="SimSun" w:hAnsi="Arial" w:cs="Arial"/>
          <w:bCs/>
        </w:rPr>
        <w:t>, los elementos y materiales necesarios para el correcto control y aseguramiento de los sobres con CPV, para ello, considerará al menos los siguientes aspectos:</w:t>
      </w:r>
    </w:p>
    <w:p w14:paraId="0F2F0988" w14:textId="77777777" w:rsidR="00916ABE" w:rsidRPr="00916ABE" w:rsidRDefault="00916ABE">
      <w:pPr>
        <w:numPr>
          <w:ilvl w:val="0"/>
          <w:numId w:val="221"/>
        </w:numPr>
        <w:ind w:left="714" w:hanging="357"/>
        <w:jc w:val="both"/>
        <w:rPr>
          <w:rFonts w:ascii="Arial" w:eastAsia="SimSun" w:hAnsi="Arial" w:cs="Arial"/>
        </w:rPr>
      </w:pPr>
      <w:r w:rsidRPr="00916ABE">
        <w:rPr>
          <w:rFonts w:ascii="Arial" w:eastAsia="SimSun" w:hAnsi="Arial" w:cs="Arial"/>
        </w:rPr>
        <w:lastRenderedPageBreak/>
        <w:t>Las CPV se integrarán en paquetes que estarán conformados de 1 a 50 CPV máximo, los cuales deberán integrarse al sobre con medios de sujeción removibles y reutilizables (por ejemplo, ligas).</w:t>
      </w:r>
    </w:p>
    <w:p w14:paraId="1A8D6B45" w14:textId="77777777" w:rsidR="00916ABE" w:rsidRPr="00916ABE" w:rsidRDefault="00916ABE">
      <w:pPr>
        <w:numPr>
          <w:ilvl w:val="0"/>
          <w:numId w:val="221"/>
        </w:numPr>
        <w:ind w:left="714" w:hanging="357"/>
        <w:jc w:val="both"/>
        <w:rPr>
          <w:rFonts w:ascii="Arial" w:eastAsia="SimSun" w:hAnsi="Arial" w:cs="Arial"/>
        </w:rPr>
      </w:pPr>
      <w:r w:rsidRPr="00916ABE">
        <w:rPr>
          <w:rFonts w:ascii="Arial" w:eastAsia="SimSun" w:hAnsi="Arial" w:cs="Arial"/>
        </w:rPr>
        <w:t xml:space="preserve">Utilizar 2 (dos) contenedores que tendrán una capacidad mínima para incluir de 1 hasta 200 CPV y máxima hasta 500 CPV. </w:t>
      </w:r>
    </w:p>
    <w:p w14:paraId="3E58E6C5" w14:textId="77777777" w:rsidR="00916ABE" w:rsidRPr="00916ABE" w:rsidRDefault="00916ABE">
      <w:pPr>
        <w:numPr>
          <w:ilvl w:val="0"/>
          <w:numId w:val="217"/>
        </w:numPr>
        <w:ind w:left="714" w:hanging="357"/>
        <w:jc w:val="both"/>
        <w:rPr>
          <w:rFonts w:ascii="Arial" w:eastAsia="SimSun" w:hAnsi="Arial" w:cs="Arial"/>
        </w:rPr>
      </w:pPr>
      <w:r w:rsidRPr="00916ABE">
        <w:rPr>
          <w:rFonts w:ascii="Arial" w:eastAsia="SimSun" w:hAnsi="Arial" w:cs="Arial"/>
        </w:rPr>
        <w:t>Utilizar al menos 2 (dos) contenedores conforme a las medidas siguientes (44 cm x 35.5 cm y 59 cm x 44.5 cm).</w:t>
      </w:r>
    </w:p>
    <w:p w14:paraId="7399EFF3" w14:textId="77777777" w:rsidR="00916ABE" w:rsidRPr="00916ABE" w:rsidRDefault="00916ABE">
      <w:pPr>
        <w:numPr>
          <w:ilvl w:val="0"/>
          <w:numId w:val="221"/>
        </w:numPr>
        <w:ind w:left="714" w:hanging="357"/>
        <w:jc w:val="both"/>
        <w:rPr>
          <w:rFonts w:ascii="Arial" w:eastAsia="SimSun" w:hAnsi="Arial" w:cs="Arial"/>
        </w:rPr>
      </w:pPr>
      <w:r w:rsidRPr="00916ABE">
        <w:rPr>
          <w:rFonts w:ascii="Arial" w:eastAsia="SimSun" w:hAnsi="Arial" w:cs="Arial"/>
        </w:rPr>
        <w:t xml:space="preserve">Racks con ruedas. (Traslado de cajas al área de </w:t>
      </w:r>
      <w:r w:rsidRPr="00916ABE">
        <w:rPr>
          <w:rFonts w:ascii="Arial" w:eastAsia="SimSun" w:hAnsi="Arial" w:cs="Arial"/>
          <w:lang w:eastAsia="es-MX"/>
        </w:rPr>
        <w:t>Control de Calidad</w:t>
      </w:r>
      <w:r w:rsidRPr="00916ABE">
        <w:rPr>
          <w:rFonts w:ascii="Arial" w:eastAsia="SimSun" w:hAnsi="Arial" w:cs="Arial"/>
        </w:rPr>
        <w:t xml:space="preserve"> de </w:t>
      </w:r>
      <w:r w:rsidRPr="00916ABE">
        <w:rPr>
          <w:rFonts w:ascii="Arial" w:eastAsia="SimSun" w:hAnsi="Arial" w:cs="Arial"/>
          <w:b/>
          <w:bCs/>
        </w:rPr>
        <w:t>“El Instituto”</w:t>
      </w:r>
      <w:r w:rsidRPr="00916ABE">
        <w:rPr>
          <w:rFonts w:ascii="Arial" w:eastAsia="SimSun" w:hAnsi="Arial" w:cs="Arial"/>
          <w:bCs/>
        </w:rPr>
        <w:t>).</w:t>
      </w:r>
    </w:p>
    <w:p w14:paraId="73973C0E" w14:textId="77777777" w:rsidR="00916ABE" w:rsidRPr="00916ABE" w:rsidRDefault="00916ABE">
      <w:pPr>
        <w:numPr>
          <w:ilvl w:val="0"/>
          <w:numId w:val="221"/>
        </w:numPr>
        <w:ind w:left="714" w:hanging="357"/>
        <w:jc w:val="both"/>
        <w:rPr>
          <w:rFonts w:ascii="Arial" w:eastAsia="SimSun" w:hAnsi="Arial" w:cs="Arial"/>
        </w:rPr>
      </w:pPr>
      <w:r w:rsidRPr="00916ABE">
        <w:rPr>
          <w:rFonts w:ascii="Arial" w:eastAsia="SimSun" w:hAnsi="Arial" w:cs="Arial"/>
        </w:rPr>
        <w:t xml:space="preserve">Acondicionamiento de racks fijos (Clasificación y ordenamiento de los contenedores en el área de </w:t>
      </w:r>
      <w:r w:rsidRPr="00916ABE">
        <w:rPr>
          <w:rFonts w:ascii="Arial" w:eastAsia="SimSun" w:hAnsi="Arial" w:cs="Arial"/>
          <w:lang w:eastAsia="es-MX"/>
        </w:rPr>
        <w:t>Control de Calidad</w:t>
      </w:r>
      <w:r w:rsidRPr="00916ABE">
        <w:rPr>
          <w:rFonts w:ascii="Arial" w:eastAsia="SimSun" w:hAnsi="Arial" w:cs="Arial"/>
        </w:rPr>
        <w:t xml:space="preserve"> de </w:t>
      </w:r>
      <w:r w:rsidRPr="00916ABE">
        <w:rPr>
          <w:rFonts w:ascii="Arial" w:eastAsia="SimSun" w:hAnsi="Arial" w:cs="Arial"/>
          <w:b/>
          <w:bCs/>
        </w:rPr>
        <w:t>“El Instituto”</w:t>
      </w:r>
      <w:r w:rsidRPr="00916ABE">
        <w:rPr>
          <w:rFonts w:ascii="Arial" w:eastAsia="SimSun" w:hAnsi="Arial" w:cs="Arial"/>
          <w:bCs/>
        </w:rPr>
        <w:t>)</w:t>
      </w:r>
      <w:r w:rsidRPr="00916ABE">
        <w:rPr>
          <w:rFonts w:ascii="Arial" w:eastAsia="SimSun" w:hAnsi="Arial" w:cs="Arial"/>
        </w:rPr>
        <w:t>.</w:t>
      </w:r>
    </w:p>
    <w:p w14:paraId="0BE7CBD1" w14:textId="77777777" w:rsidR="00916ABE" w:rsidRPr="00916ABE" w:rsidRDefault="00916ABE">
      <w:pPr>
        <w:numPr>
          <w:ilvl w:val="0"/>
          <w:numId w:val="221"/>
        </w:numPr>
        <w:ind w:left="714" w:hanging="357"/>
        <w:jc w:val="both"/>
        <w:rPr>
          <w:rFonts w:ascii="Arial" w:eastAsia="SimSun" w:hAnsi="Arial" w:cs="Arial"/>
        </w:rPr>
      </w:pPr>
      <w:r w:rsidRPr="00916ABE">
        <w:rPr>
          <w:rFonts w:ascii="Arial" w:eastAsia="SimSun" w:hAnsi="Arial" w:cs="Arial"/>
        </w:rPr>
        <w:t xml:space="preserve">Acondicionamiento de mesas para empaque definitivo y el acto de entrega – recepción al prestador del servicio de </w:t>
      </w:r>
      <w:r w:rsidRPr="00916ABE">
        <w:rPr>
          <w:rFonts w:ascii="Arial" w:eastAsia="SimSun" w:hAnsi="Arial" w:cs="Arial"/>
          <w:bCs/>
        </w:rPr>
        <w:t xml:space="preserve">distribución </w:t>
      </w:r>
      <w:r w:rsidRPr="00916ABE">
        <w:rPr>
          <w:rFonts w:ascii="Arial" w:eastAsia="SimSun" w:hAnsi="Arial" w:cs="Arial"/>
        </w:rPr>
        <w:t>de la CPV</w:t>
      </w:r>
      <w:r w:rsidRPr="00916ABE">
        <w:rPr>
          <w:rFonts w:ascii="Arial" w:eastAsia="SimSun" w:hAnsi="Arial" w:cs="Arial"/>
          <w:bCs/>
        </w:rPr>
        <w:t>.</w:t>
      </w:r>
    </w:p>
    <w:p w14:paraId="5682C599" w14:textId="77777777" w:rsidR="00916ABE" w:rsidRPr="00916ABE" w:rsidRDefault="00916ABE" w:rsidP="00916ABE">
      <w:pPr>
        <w:tabs>
          <w:tab w:val="left" w:pos="374"/>
        </w:tabs>
        <w:jc w:val="both"/>
        <w:rPr>
          <w:rFonts w:ascii="Arial" w:eastAsia="SimSun" w:hAnsi="Arial" w:cs="Arial"/>
          <w:b/>
          <w:bCs/>
        </w:rPr>
      </w:pPr>
      <w:r w:rsidRPr="00916ABE">
        <w:rPr>
          <w:rFonts w:ascii="Arial" w:eastAsia="SimSun" w:hAnsi="Arial" w:cs="Arial"/>
          <w:b/>
          <w:bCs/>
        </w:rPr>
        <w:t xml:space="preserve"> </w:t>
      </w:r>
    </w:p>
    <w:p w14:paraId="71E37305" w14:textId="77777777" w:rsidR="00916ABE" w:rsidRPr="00916ABE" w:rsidRDefault="00916ABE" w:rsidP="00916ABE">
      <w:pPr>
        <w:tabs>
          <w:tab w:val="left" w:pos="374"/>
        </w:tabs>
        <w:jc w:val="both"/>
        <w:rPr>
          <w:rFonts w:ascii="Arial" w:eastAsia="SimSun" w:hAnsi="Arial" w:cs="Arial"/>
          <w:bCs/>
        </w:rPr>
      </w:pPr>
      <w:r w:rsidRPr="00916ABE">
        <w:rPr>
          <w:rFonts w:ascii="Arial" w:eastAsia="SimSun" w:hAnsi="Arial" w:cs="Arial"/>
          <w:b/>
          <w:bCs/>
        </w:rPr>
        <w:t>“El Proveedor”</w:t>
      </w:r>
      <w:r w:rsidRPr="00916ABE">
        <w:rPr>
          <w:rFonts w:ascii="Arial" w:eastAsia="SimSun" w:hAnsi="Arial" w:cs="Arial"/>
          <w:bCs/>
        </w:rPr>
        <w:t xml:space="preserve">, deberá otorgar todas las facilidades y acceso a la relación nominativa de las CPV entregadas a </w:t>
      </w:r>
      <w:r w:rsidRPr="00916ABE">
        <w:rPr>
          <w:rFonts w:ascii="Arial" w:eastAsia="SimSun" w:hAnsi="Arial" w:cs="Arial"/>
          <w:b/>
          <w:bCs/>
        </w:rPr>
        <w:t>“El Instituto”</w:t>
      </w:r>
      <w:r w:rsidRPr="00916ABE">
        <w:rPr>
          <w:rFonts w:ascii="Arial" w:eastAsia="SimSun" w:hAnsi="Arial" w:cs="Arial"/>
          <w:bCs/>
        </w:rPr>
        <w:t>, pudiendo este hacer consultas en línea por medio del Sistema de Información para el Control de la Producción, a fin de obtener estadísticos de manera directa, relación nominativa de la CPV entregadas, entre otros.</w:t>
      </w:r>
    </w:p>
    <w:p w14:paraId="3DC06AFF" w14:textId="77777777" w:rsidR="00916ABE" w:rsidRPr="00916ABE" w:rsidRDefault="00916ABE" w:rsidP="00916ABE">
      <w:pPr>
        <w:tabs>
          <w:tab w:val="left" w:pos="374"/>
        </w:tabs>
        <w:jc w:val="both"/>
        <w:rPr>
          <w:rFonts w:ascii="Arial" w:eastAsia="SimSun" w:hAnsi="Arial" w:cs="Arial"/>
          <w:bCs/>
        </w:rPr>
      </w:pPr>
    </w:p>
    <w:p w14:paraId="19D58CEF" w14:textId="77777777" w:rsidR="00916ABE" w:rsidRPr="00916ABE" w:rsidRDefault="00916ABE">
      <w:pPr>
        <w:keepNext/>
        <w:numPr>
          <w:ilvl w:val="1"/>
          <w:numId w:val="181"/>
        </w:numPr>
        <w:ind w:left="567" w:hanging="567"/>
        <w:jc w:val="both"/>
        <w:outlineLvl w:val="0"/>
        <w:rPr>
          <w:rFonts w:ascii="Arial" w:eastAsia="SimSun" w:hAnsi="Arial" w:cs="Arial"/>
          <w:b/>
        </w:rPr>
      </w:pPr>
      <w:bookmarkStart w:id="2099" w:name="_Toc531406862"/>
      <w:bookmarkStart w:id="2100" w:name="_Toc5813438"/>
      <w:bookmarkStart w:id="2101" w:name="_Toc7111891"/>
      <w:bookmarkStart w:id="2102" w:name="_Toc208592602"/>
      <w:r w:rsidRPr="00916ABE">
        <w:rPr>
          <w:rFonts w:ascii="Arial" w:eastAsia="SimSun" w:hAnsi="Arial" w:cs="Arial"/>
          <w:b/>
        </w:rPr>
        <w:t xml:space="preserve">Procedimiento de Registro, Inhabilitación y Resguardo del Material </w:t>
      </w:r>
      <w:bookmarkEnd w:id="2099"/>
      <w:r w:rsidRPr="00916ABE">
        <w:rPr>
          <w:rFonts w:ascii="Arial" w:eastAsia="SimSun" w:hAnsi="Arial" w:cs="Arial"/>
          <w:b/>
        </w:rPr>
        <w:t>Residual.</w:t>
      </w:r>
      <w:bookmarkEnd w:id="2100"/>
      <w:bookmarkEnd w:id="2101"/>
      <w:bookmarkEnd w:id="2102"/>
    </w:p>
    <w:p w14:paraId="308C6D90" w14:textId="77777777" w:rsidR="00916ABE" w:rsidRPr="00916ABE" w:rsidRDefault="00916ABE" w:rsidP="00916ABE">
      <w:pPr>
        <w:widowControl w:val="0"/>
        <w:jc w:val="both"/>
        <w:rPr>
          <w:rFonts w:ascii="Arial" w:eastAsia="SimSun" w:hAnsi="Arial" w:cs="Arial"/>
        </w:rPr>
      </w:pPr>
    </w:p>
    <w:p w14:paraId="165404C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deberá indicar en su Propuesta Técnica que realizará</w:t>
      </w:r>
      <w:r w:rsidRPr="00916ABE">
        <w:rPr>
          <w:rFonts w:ascii="Arial" w:eastAsia="SimSun" w:hAnsi="Arial" w:cs="Arial"/>
          <w:i/>
        </w:rPr>
        <w:t xml:space="preserve"> </w:t>
      </w:r>
      <w:r w:rsidRPr="00916ABE">
        <w:rPr>
          <w:rFonts w:ascii="Arial" w:eastAsia="SimSun" w:hAnsi="Arial" w:cs="Arial"/>
        </w:rPr>
        <w:t xml:space="preserve">el Procedimiento para el Registro, Inhabilitación, Resguardo del Material de Desecho y posterior entrega a </w:t>
      </w:r>
      <w:r w:rsidRPr="00916ABE">
        <w:rPr>
          <w:rFonts w:ascii="Arial" w:eastAsia="SimSun" w:hAnsi="Arial" w:cs="Arial"/>
          <w:b/>
        </w:rPr>
        <w:t>“El Instituto”,</w:t>
      </w:r>
      <w:r w:rsidRPr="00916ABE">
        <w:rPr>
          <w:rFonts w:ascii="Arial" w:eastAsia="SimSun" w:hAnsi="Arial" w:cs="Arial"/>
        </w:rPr>
        <w:t xml:space="preserve"> el cual se describe en este Anexo Técnico. En caso de proponer otro tipo de material o algún material adicional para la fabricación de la CPV, se deberá describir en la Propuesta Técnica.</w:t>
      </w:r>
    </w:p>
    <w:p w14:paraId="304738FB" w14:textId="77777777" w:rsidR="00916ABE" w:rsidRPr="00916ABE" w:rsidRDefault="00916ABE" w:rsidP="00916ABE">
      <w:pPr>
        <w:widowControl w:val="0"/>
        <w:jc w:val="both"/>
        <w:rPr>
          <w:rFonts w:ascii="Arial" w:eastAsia="SimSun" w:hAnsi="Arial" w:cs="Arial"/>
          <w:b/>
        </w:rPr>
      </w:pPr>
    </w:p>
    <w:p w14:paraId="3761B8F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será el único responsable de llevar a cabo el Registro, Inhabilitación, Resguardo y Destrucción del material de desecho, que es retirado del proceso de producción por no cumplir con los criterios del Control de Calidad por </w:t>
      </w:r>
      <w:r w:rsidRPr="00916ABE">
        <w:rPr>
          <w:rFonts w:ascii="Arial" w:eastAsia="SimSun" w:hAnsi="Arial" w:cs="Arial"/>
          <w:b/>
        </w:rPr>
        <w:t>“El Instituto”,</w:t>
      </w:r>
      <w:r w:rsidRPr="00916ABE">
        <w:rPr>
          <w:rFonts w:ascii="Arial" w:eastAsia="SimSun" w:hAnsi="Arial" w:cs="Arial"/>
        </w:rPr>
        <w:t xml:space="preserve"> así como las CPV que son rechazadas por Control de Calidad por parte de </w:t>
      </w:r>
      <w:r w:rsidRPr="00916ABE">
        <w:rPr>
          <w:rFonts w:ascii="Arial" w:eastAsia="SimSun" w:hAnsi="Arial" w:cs="Arial"/>
          <w:b/>
        </w:rPr>
        <w:t>“El Instituto”</w:t>
      </w:r>
      <w:r w:rsidRPr="00916ABE">
        <w:rPr>
          <w:rFonts w:ascii="Arial" w:eastAsia="SimSun" w:hAnsi="Arial" w:cs="Arial"/>
        </w:rPr>
        <w:t>.</w:t>
      </w:r>
    </w:p>
    <w:p w14:paraId="3B02D0E0" w14:textId="77777777" w:rsidR="00916ABE" w:rsidRPr="00916ABE" w:rsidRDefault="00916ABE" w:rsidP="00916ABE">
      <w:pPr>
        <w:widowControl w:val="0"/>
        <w:jc w:val="both"/>
        <w:rPr>
          <w:rFonts w:ascii="Arial" w:eastAsia="SimSun" w:hAnsi="Arial" w:cs="Arial"/>
          <w:b/>
        </w:rPr>
      </w:pPr>
    </w:p>
    <w:p w14:paraId="7613EABA" w14:textId="77777777" w:rsidR="00916ABE" w:rsidRPr="00916ABE" w:rsidRDefault="00916ABE">
      <w:pPr>
        <w:numPr>
          <w:ilvl w:val="0"/>
          <w:numId w:val="222"/>
        </w:numPr>
        <w:ind w:left="284" w:hanging="284"/>
        <w:jc w:val="both"/>
        <w:rPr>
          <w:rFonts w:ascii="Arial" w:eastAsia="SimSun" w:hAnsi="Arial" w:cs="Arial"/>
          <w:b/>
        </w:rPr>
      </w:pPr>
      <w:r w:rsidRPr="00916ABE">
        <w:rPr>
          <w:rFonts w:ascii="Arial" w:eastAsia="SimSun" w:hAnsi="Arial" w:cs="Arial"/>
          <w:b/>
        </w:rPr>
        <w:t>Procedimiento de Registro, Inhabilitación, Resguardo y Destrucción del Material de Desecho.</w:t>
      </w:r>
    </w:p>
    <w:p w14:paraId="7520DB1A" w14:textId="77777777" w:rsidR="00916ABE" w:rsidRPr="00916ABE" w:rsidRDefault="00916ABE" w:rsidP="00916ABE">
      <w:pPr>
        <w:widowControl w:val="0"/>
        <w:jc w:val="both"/>
        <w:rPr>
          <w:rFonts w:ascii="Arial" w:eastAsia="SimSun" w:hAnsi="Arial" w:cs="Arial"/>
          <w:b/>
        </w:rPr>
      </w:pPr>
    </w:p>
    <w:p w14:paraId="0882664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considerar en su propuesta este procedimiento, el cual se describe de manera general, así como las actividades y acciones a instrumentarse, para su cumplimiento durante la vigencia del Contrato.</w:t>
      </w:r>
    </w:p>
    <w:p w14:paraId="0D99EEE3" w14:textId="77777777" w:rsidR="00916ABE" w:rsidRPr="00916ABE" w:rsidRDefault="00916ABE" w:rsidP="00916ABE">
      <w:pPr>
        <w:jc w:val="both"/>
        <w:rPr>
          <w:rFonts w:ascii="Arial" w:eastAsia="SimSun" w:hAnsi="Arial" w:cs="Arial"/>
        </w:rPr>
      </w:pPr>
    </w:p>
    <w:p w14:paraId="656E2612"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Cabe señalar que, el detalle y la definición de este procedimiento, será entregado a </w:t>
      </w: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previo al inicio de la producción.</w:t>
      </w:r>
    </w:p>
    <w:p w14:paraId="4DB775CD" w14:textId="77777777" w:rsidR="00916ABE" w:rsidRPr="00916ABE" w:rsidRDefault="00916ABE" w:rsidP="00916ABE">
      <w:pPr>
        <w:ind w:right="-51"/>
        <w:jc w:val="both"/>
        <w:rPr>
          <w:rFonts w:ascii="Arial" w:eastAsia="SimSun" w:hAnsi="Arial" w:cs="Arial"/>
        </w:rPr>
      </w:pPr>
    </w:p>
    <w:p w14:paraId="122F1D94"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otorgar todas las facilidades a </w:t>
      </w:r>
      <w:r w:rsidRPr="00916ABE">
        <w:rPr>
          <w:rFonts w:ascii="Arial" w:eastAsia="SimSun" w:hAnsi="Arial" w:cs="Arial"/>
          <w:b/>
          <w:bCs/>
        </w:rPr>
        <w:t>“El Instituto”</w:t>
      </w:r>
      <w:r w:rsidRPr="00916ABE">
        <w:rPr>
          <w:rFonts w:ascii="Arial" w:eastAsia="SimSun" w:hAnsi="Arial" w:cs="Arial"/>
          <w:bCs/>
        </w:rPr>
        <w:t>,</w:t>
      </w:r>
      <w:r w:rsidRPr="00916ABE">
        <w:rPr>
          <w:rFonts w:ascii="Arial" w:eastAsia="SimSun" w:hAnsi="Arial" w:cs="Arial"/>
          <w:b/>
          <w:bCs/>
        </w:rPr>
        <w:t xml:space="preserve"> </w:t>
      </w:r>
      <w:r w:rsidRPr="00916ABE">
        <w:rPr>
          <w:rFonts w:ascii="Arial" w:eastAsia="SimSun" w:hAnsi="Arial" w:cs="Arial"/>
          <w:bCs/>
        </w:rPr>
        <w:t>para el</w:t>
      </w:r>
      <w:r w:rsidRPr="00916ABE">
        <w:rPr>
          <w:rFonts w:ascii="Arial" w:eastAsia="SimSun" w:hAnsi="Arial" w:cs="Arial"/>
        </w:rPr>
        <w:t xml:space="preserve"> acceso a la relación nominativa de las CPV que son rechazadas y entregadas para el control de la merma, pudiendo hacer consultas en línea por medio del Sistema de Información para el Control de la Producción de “</w:t>
      </w:r>
      <w:r w:rsidRPr="00916ABE">
        <w:rPr>
          <w:rFonts w:ascii="Arial" w:eastAsia="SimSun" w:hAnsi="Arial" w:cs="Arial"/>
          <w:b/>
        </w:rPr>
        <w:t>El Proveedor</w:t>
      </w:r>
      <w:r w:rsidRPr="00916ABE">
        <w:rPr>
          <w:rFonts w:ascii="Arial" w:eastAsia="SimSun" w:hAnsi="Arial" w:cs="Arial"/>
        </w:rPr>
        <w:t>”, a fin de obtener estadísticos de manera directa, relación nominativa, entre otros.</w:t>
      </w:r>
    </w:p>
    <w:p w14:paraId="348E8405" w14:textId="77777777" w:rsidR="00916ABE" w:rsidRPr="00916ABE" w:rsidRDefault="00916ABE" w:rsidP="00916ABE">
      <w:pPr>
        <w:ind w:right="-51"/>
        <w:jc w:val="both"/>
        <w:rPr>
          <w:rFonts w:ascii="Arial" w:eastAsia="SimSun" w:hAnsi="Arial" w:cs="Arial"/>
        </w:rPr>
      </w:pPr>
    </w:p>
    <w:p w14:paraId="5A6B71B5"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deberá de considerar que el Material de Desecho, será el siguiente:</w:t>
      </w:r>
    </w:p>
    <w:p w14:paraId="66F607F1"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Hojas de sustrato.</w:t>
      </w:r>
    </w:p>
    <w:p w14:paraId="079B8491"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Hojas de sustrato con DOVID integrado.</w:t>
      </w:r>
    </w:p>
    <w:p w14:paraId="7439643F"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Hojas de sustrato laminadas.</w:t>
      </w:r>
    </w:p>
    <w:p w14:paraId="58C7C038"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Laminado Transparente.</w:t>
      </w:r>
    </w:p>
    <w:p w14:paraId="0225FD96"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CPV.</w:t>
      </w:r>
    </w:p>
    <w:p w14:paraId="067E23C9"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Sobrantes de producción.</w:t>
      </w:r>
    </w:p>
    <w:p w14:paraId="302F83A8"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Esqueletos generados en el proceso de laminado.</w:t>
      </w:r>
    </w:p>
    <w:p w14:paraId="29DA7FE4"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Demás materiales que deriven de la producción, Ensobretado para la entrega y distribución de la CPV.</w:t>
      </w:r>
    </w:p>
    <w:p w14:paraId="3E691D71" w14:textId="77777777" w:rsidR="00916ABE" w:rsidRPr="00916ABE" w:rsidRDefault="00916ABE" w:rsidP="00916ABE">
      <w:pPr>
        <w:jc w:val="both"/>
        <w:rPr>
          <w:rFonts w:ascii="Arial" w:eastAsia="SimSun" w:hAnsi="Arial" w:cs="Arial"/>
          <w:b/>
        </w:rPr>
      </w:pPr>
    </w:p>
    <w:p w14:paraId="619B3E72" w14:textId="77777777" w:rsidR="00916ABE" w:rsidRPr="00916ABE" w:rsidRDefault="00916ABE" w:rsidP="00916ABE">
      <w:pPr>
        <w:jc w:val="both"/>
        <w:rPr>
          <w:rFonts w:ascii="Arial" w:eastAsia="SimSun" w:hAnsi="Arial" w:cs="Arial"/>
        </w:rPr>
      </w:pPr>
      <w:r w:rsidRPr="00916ABE">
        <w:rPr>
          <w:rFonts w:ascii="Arial" w:eastAsia="SimSun" w:hAnsi="Arial" w:cs="Arial"/>
          <w:b/>
          <w:bCs/>
        </w:rPr>
        <w:t>Hojas de Sustrato.</w:t>
      </w:r>
    </w:p>
    <w:p w14:paraId="1BB77B06" w14:textId="77777777" w:rsidR="00916ABE" w:rsidRPr="00916ABE" w:rsidRDefault="00916ABE" w:rsidP="00916ABE">
      <w:pPr>
        <w:ind w:right="-51"/>
        <w:jc w:val="both"/>
        <w:rPr>
          <w:rFonts w:ascii="Arial" w:eastAsia="SimSun" w:hAnsi="Arial" w:cs="Arial"/>
        </w:rPr>
      </w:pPr>
    </w:p>
    <w:p w14:paraId="68F76653"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considerar </w:t>
      </w:r>
      <w:r w:rsidRPr="00916ABE">
        <w:rPr>
          <w:rFonts w:ascii="Arial" w:eastAsia="SimSun" w:hAnsi="Arial" w:cs="Arial"/>
        </w:rPr>
        <w:t>llevar a cabo el registro diario en su Sistema de Información para el Control de la Producción, de las hojas de sustrato que sean rechazadas en el proceso de impresión y por los criterios</w:t>
      </w:r>
      <w:r w:rsidRPr="00916ABE">
        <w:rPr>
          <w:rFonts w:ascii="Arial" w:eastAsia="SimSun" w:hAnsi="Arial" w:cs="Arial"/>
          <w:b/>
          <w:bCs/>
        </w:rPr>
        <w:t>,</w:t>
      </w:r>
      <w:r w:rsidRPr="00916ABE">
        <w:rPr>
          <w:rFonts w:ascii="Arial" w:eastAsia="SimSun" w:hAnsi="Arial" w:cs="Arial"/>
          <w:bCs/>
        </w:rPr>
        <w:t xml:space="preserve"> establecidos en el</w:t>
      </w:r>
      <w:r w:rsidRPr="00916ABE">
        <w:rPr>
          <w:rFonts w:ascii="Arial" w:eastAsia="SimSun" w:hAnsi="Arial" w:cs="Arial"/>
          <w:bCs/>
          <w:i/>
        </w:rPr>
        <w:t xml:space="preserve"> </w:t>
      </w:r>
      <w:r w:rsidRPr="00916ABE">
        <w:rPr>
          <w:rFonts w:ascii="Arial" w:eastAsia="SimSun" w:hAnsi="Arial" w:cs="Arial"/>
          <w:i/>
        </w:rPr>
        <w:t>“Procedimiento de Control de Calidad</w:t>
      </w:r>
      <w:r w:rsidRPr="00916ABE">
        <w:rPr>
          <w:rFonts w:ascii="Arial" w:eastAsia="SimSun" w:hAnsi="Arial" w:cs="Arial"/>
        </w:rPr>
        <w:t>”; dicho registro contendrá la siguiente información: número de entrega, número de lote y causa del rechazo, respecto a las CPV contenidas en cada hoja. “</w:t>
      </w:r>
      <w:r w:rsidRPr="00916ABE">
        <w:rPr>
          <w:rFonts w:ascii="Arial" w:eastAsia="SimSun" w:hAnsi="Arial" w:cs="Arial"/>
          <w:b/>
        </w:rPr>
        <w:t>El Proveedor</w:t>
      </w:r>
      <w:r w:rsidRPr="00916ABE">
        <w:rPr>
          <w:rFonts w:ascii="Arial" w:eastAsia="SimSun" w:hAnsi="Arial" w:cs="Arial"/>
        </w:rPr>
        <w:t xml:space="preserve">” deberá considerar que su control contenga al menos: consecutivo, número de producción (CIC), orden de servicio, número de lote, causa de rechazo, FUAR, entidad y número de veces que se ha impreso cada CPV. </w:t>
      </w:r>
    </w:p>
    <w:p w14:paraId="761D737D" w14:textId="77777777" w:rsidR="00916ABE" w:rsidRPr="00916ABE" w:rsidRDefault="00916ABE" w:rsidP="00916ABE">
      <w:pPr>
        <w:tabs>
          <w:tab w:val="left" w:pos="0"/>
        </w:tabs>
        <w:ind w:right="-51"/>
        <w:jc w:val="both"/>
        <w:rPr>
          <w:rFonts w:ascii="Arial" w:eastAsia="SimSun" w:hAnsi="Arial" w:cs="Arial"/>
        </w:rPr>
      </w:pPr>
    </w:p>
    <w:p w14:paraId="62E46D7B"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foliar las hojas o CPV consecutivamente e inhabilitar marcándolas con una línea vertical con marcador de tinta indeleble sobre la fotografía de las personas.</w:t>
      </w:r>
    </w:p>
    <w:p w14:paraId="7048F740" w14:textId="77777777" w:rsidR="00916ABE" w:rsidRPr="00916ABE" w:rsidRDefault="00916ABE" w:rsidP="00916ABE">
      <w:pPr>
        <w:tabs>
          <w:tab w:val="left" w:pos="0"/>
        </w:tabs>
        <w:ind w:right="-51"/>
        <w:jc w:val="both"/>
        <w:rPr>
          <w:rFonts w:ascii="Arial" w:eastAsia="SimSun" w:hAnsi="Arial" w:cs="Arial"/>
        </w:rPr>
      </w:pPr>
    </w:p>
    <w:p w14:paraId="3A423DD9"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b/>
          <w:bCs/>
        </w:rPr>
        <w:t xml:space="preserve"> </w:t>
      </w:r>
      <w:r w:rsidRPr="00916ABE">
        <w:rPr>
          <w:rFonts w:ascii="Arial" w:eastAsia="SimSun" w:hAnsi="Arial" w:cs="Arial"/>
        </w:rPr>
        <w:t xml:space="preserve">agrupar en fajillas de cien las hojas </w:t>
      </w:r>
      <w:r w:rsidRPr="00916ABE">
        <w:rPr>
          <w:rFonts w:ascii="Arial" w:eastAsia="SimSun" w:hAnsi="Arial" w:cs="Arial"/>
          <w:bCs/>
        </w:rPr>
        <w:t>o CPV</w:t>
      </w:r>
      <w:r w:rsidRPr="00916ABE">
        <w:rPr>
          <w:rFonts w:ascii="Arial" w:eastAsia="SimSun" w:hAnsi="Arial" w:cs="Arial"/>
        </w:rPr>
        <w:t xml:space="preserve"> por orden del folio y deberá señalar en la misma fajilla la cantidad de pruebas de impresión (</w:t>
      </w:r>
      <w:r w:rsidRPr="00916ABE">
        <w:rPr>
          <w:rFonts w:ascii="Arial" w:eastAsia="SimSun" w:hAnsi="Arial" w:cs="Arial"/>
          <w:i/>
          <w:iCs/>
        </w:rPr>
        <w:t>Dummy´s</w:t>
      </w:r>
      <w:r w:rsidRPr="00916ABE">
        <w:rPr>
          <w:rFonts w:ascii="Arial" w:eastAsia="SimSun" w:hAnsi="Arial" w:cs="Arial"/>
        </w:rPr>
        <w:t>) que se encuentran en la misma.</w:t>
      </w:r>
    </w:p>
    <w:p w14:paraId="1A4B8161" w14:textId="77777777" w:rsidR="00916ABE" w:rsidRPr="00916ABE" w:rsidRDefault="00916ABE" w:rsidP="00916ABE">
      <w:pPr>
        <w:tabs>
          <w:tab w:val="left" w:pos="0"/>
        </w:tabs>
        <w:ind w:right="-51"/>
        <w:jc w:val="both"/>
        <w:rPr>
          <w:rFonts w:ascii="Arial" w:eastAsia="SimSun" w:hAnsi="Arial" w:cs="Arial"/>
        </w:rPr>
      </w:pPr>
    </w:p>
    <w:p w14:paraId="5DAF2E05"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entregar a </w:t>
      </w:r>
      <w:r w:rsidRPr="00916ABE">
        <w:rPr>
          <w:rFonts w:ascii="Arial" w:eastAsia="SimSun" w:hAnsi="Arial" w:cs="Arial"/>
          <w:b/>
        </w:rPr>
        <w:t xml:space="preserve">“El Instituto” </w:t>
      </w:r>
      <w:r w:rsidRPr="00916ABE">
        <w:rPr>
          <w:rFonts w:ascii="Arial" w:eastAsia="SimSun" w:hAnsi="Arial" w:cs="Arial"/>
        </w:rPr>
        <w:t>para su validación, al menos una vez a la semana, las hojas de sustrato o CPV de desecho; dicho material será entregado en cajas de cartón corrugado rígido de 2 mm. de espesor y flauta interna de 4 mm. de ancho con capacidad de 500 hojas máximo por cada caja, mismas que llevarán adherida en el ángulo inferior derecho del frente, una etiqueta en la que señalará la descripción del contenido, el periodo al que corresponden, los folios que se consideran y el peso correspondiente a cada una de las cajas, de conformidad como se muestra a continuación:</w:t>
      </w:r>
    </w:p>
    <w:p w14:paraId="2485501B" w14:textId="77777777" w:rsidR="00916ABE" w:rsidRPr="00916ABE" w:rsidRDefault="00916ABE" w:rsidP="00916ABE">
      <w:pPr>
        <w:tabs>
          <w:tab w:val="left" w:pos="0"/>
        </w:tabs>
        <w:ind w:right="-51"/>
        <w:jc w:val="both"/>
        <w:rPr>
          <w:rFonts w:ascii="Arial" w:eastAsia="SimSun" w:hAnsi="Arial" w:cs="Arial"/>
        </w:rPr>
      </w:pPr>
    </w:p>
    <w:p w14:paraId="295EF0EE" w14:textId="77777777" w:rsidR="00916ABE" w:rsidRPr="00916ABE" w:rsidRDefault="00916ABE" w:rsidP="00916ABE">
      <w:pPr>
        <w:jc w:val="both"/>
        <w:rPr>
          <w:rFonts w:ascii="Arial" w:eastAsia="SimSun" w:hAnsi="Arial" w:cs="Arial"/>
        </w:rPr>
      </w:pPr>
      <w:r w:rsidRPr="00916ABE">
        <w:rPr>
          <w:rFonts w:ascii="Arial" w:eastAsia="SimSun" w:hAnsi="Arial" w:cs="Arial"/>
          <w:b/>
          <w:bCs/>
        </w:rPr>
        <w:t>Hojas de Sustrato con DOVID integrado.</w:t>
      </w:r>
    </w:p>
    <w:p w14:paraId="3A4D9B20" w14:textId="77777777" w:rsidR="00916ABE" w:rsidRPr="00916ABE" w:rsidRDefault="00916ABE" w:rsidP="00916ABE">
      <w:pPr>
        <w:tabs>
          <w:tab w:val="left" w:pos="0"/>
        </w:tabs>
        <w:ind w:right="-51"/>
        <w:jc w:val="both"/>
        <w:rPr>
          <w:rFonts w:ascii="Arial" w:eastAsia="SimSun" w:hAnsi="Arial" w:cs="Arial"/>
        </w:rPr>
      </w:pPr>
    </w:p>
    <w:p w14:paraId="4E44EB19"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b/>
          <w:bCs/>
        </w:rPr>
        <w:t xml:space="preserve"> </w:t>
      </w:r>
      <w:r w:rsidRPr="00916ABE">
        <w:rPr>
          <w:rFonts w:ascii="Arial" w:eastAsia="SimSun" w:hAnsi="Arial" w:cs="Arial"/>
          <w:bCs/>
        </w:rPr>
        <w:t xml:space="preserve">considerar </w:t>
      </w:r>
      <w:r w:rsidRPr="00916ABE">
        <w:rPr>
          <w:rFonts w:ascii="Arial" w:eastAsia="SimSun" w:hAnsi="Arial" w:cs="Arial"/>
        </w:rPr>
        <w:t xml:space="preserve">llevar a cabo el registro diario en su Sistema de Información para el Control de la Producción, de las hojas de sustrato </w:t>
      </w:r>
      <w:r w:rsidRPr="00916ABE">
        <w:rPr>
          <w:rFonts w:ascii="Arial" w:eastAsia="SimSun" w:hAnsi="Arial" w:cs="Arial"/>
          <w:bCs/>
        </w:rPr>
        <w:t>o formatos</w:t>
      </w:r>
      <w:r w:rsidRPr="00916ABE">
        <w:rPr>
          <w:rFonts w:ascii="Arial" w:eastAsia="SimSun" w:hAnsi="Arial" w:cs="Arial"/>
        </w:rPr>
        <w:t xml:space="preserve"> que fueron rechazados por no cumplir con los criterios en el aseguramiento de la calidad requeridos en el proceso de integración del DOVID </w:t>
      </w:r>
      <w:r w:rsidRPr="00916ABE">
        <w:rPr>
          <w:rFonts w:ascii="Arial" w:eastAsia="SimSun" w:hAnsi="Arial" w:cs="Arial"/>
          <w:b/>
          <w:bCs/>
        </w:rPr>
        <w:t>(en caso de que el proceso de producción lo requiera)</w:t>
      </w:r>
      <w:r w:rsidRPr="00916ABE">
        <w:rPr>
          <w:rFonts w:ascii="Arial" w:eastAsia="SimSun" w:hAnsi="Arial" w:cs="Arial"/>
        </w:rPr>
        <w:t xml:space="preserve"> y por los criterios establecidos por </w:t>
      </w:r>
      <w:r w:rsidRPr="00916ABE">
        <w:rPr>
          <w:rFonts w:ascii="Arial" w:eastAsia="SimSun" w:hAnsi="Arial" w:cs="Arial"/>
          <w:b/>
          <w:bCs/>
        </w:rPr>
        <w:t>“El Instituto”</w:t>
      </w:r>
      <w:r w:rsidRPr="00916ABE">
        <w:rPr>
          <w:rFonts w:ascii="Arial" w:eastAsia="SimSun" w:hAnsi="Arial" w:cs="Arial"/>
          <w:bCs/>
        </w:rPr>
        <w:t xml:space="preserve"> </w:t>
      </w:r>
      <w:r w:rsidRPr="00916ABE">
        <w:rPr>
          <w:rFonts w:ascii="Arial" w:eastAsia="SimSun" w:hAnsi="Arial" w:cs="Arial"/>
        </w:rPr>
        <w:t xml:space="preserve">en el punto 7.3 </w:t>
      </w:r>
      <w:r w:rsidRPr="00916ABE">
        <w:rPr>
          <w:rFonts w:ascii="Arial" w:eastAsia="SimSun" w:hAnsi="Arial" w:cs="Arial"/>
          <w:i/>
        </w:rPr>
        <w:t>“Procedimiento de Control de Calidad que será aplicado por “El Instituto”</w:t>
      </w:r>
      <w:r w:rsidRPr="00916ABE">
        <w:rPr>
          <w:rFonts w:ascii="Arial" w:eastAsia="SimSun" w:hAnsi="Arial" w:cs="Arial"/>
        </w:rPr>
        <w:t>”; dicho registro contendrá la siguiente información: número de entrega, número de lote y causa del rechazo, respecto a los formatos de CPV contenidos en cada hoja de sustrato, “</w:t>
      </w:r>
      <w:r w:rsidRPr="00916ABE">
        <w:rPr>
          <w:rFonts w:ascii="Arial" w:eastAsia="SimSun" w:hAnsi="Arial" w:cs="Arial"/>
          <w:b/>
        </w:rPr>
        <w:t>El Proveedor</w:t>
      </w:r>
      <w:r w:rsidRPr="00916ABE">
        <w:rPr>
          <w:rFonts w:ascii="Arial" w:eastAsia="SimSun" w:hAnsi="Arial" w:cs="Arial"/>
        </w:rPr>
        <w:t xml:space="preserve">” incluirá: consecutivo, número de producción (CIC), orden de servicio, número de lote, causa de rechazo, FUAR, entidad y número de veces que se ha impreso. </w:t>
      </w:r>
    </w:p>
    <w:p w14:paraId="44FBFB11" w14:textId="77777777" w:rsidR="00916ABE" w:rsidRPr="00916ABE" w:rsidRDefault="00916ABE" w:rsidP="00916ABE">
      <w:pPr>
        <w:tabs>
          <w:tab w:val="left" w:pos="0"/>
        </w:tabs>
        <w:ind w:right="-51"/>
        <w:jc w:val="both"/>
        <w:rPr>
          <w:rFonts w:ascii="Arial" w:eastAsia="SimSun" w:hAnsi="Arial" w:cs="Arial"/>
        </w:rPr>
      </w:pPr>
    </w:p>
    <w:p w14:paraId="11DBA4FA"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foliar las hojas de sustrato </w:t>
      </w:r>
      <w:r w:rsidRPr="00916ABE">
        <w:rPr>
          <w:rFonts w:ascii="Arial" w:eastAsia="SimSun" w:hAnsi="Arial" w:cs="Arial"/>
          <w:bCs/>
        </w:rPr>
        <w:t>o formatos,</w:t>
      </w:r>
      <w:r w:rsidRPr="00916ABE">
        <w:rPr>
          <w:rFonts w:ascii="Arial" w:eastAsia="SimSun" w:hAnsi="Arial" w:cs="Arial"/>
        </w:rPr>
        <w:t xml:space="preserve"> consecutivamente e inhabilitar marcándolas con una línea vertical con marcador de tinta indeleble sobre la fotografía de la persona.</w:t>
      </w:r>
    </w:p>
    <w:p w14:paraId="3254D094" w14:textId="77777777" w:rsidR="00916ABE" w:rsidRPr="00916ABE" w:rsidRDefault="00916ABE" w:rsidP="00916ABE">
      <w:pPr>
        <w:tabs>
          <w:tab w:val="left" w:pos="0"/>
        </w:tabs>
        <w:ind w:right="-51"/>
        <w:jc w:val="both"/>
        <w:rPr>
          <w:rFonts w:ascii="Arial" w:eastAsia="SimSun" w:hAnsi="Arial" w:cs="Arial"/>
          <w:lang w:eastAsia="es-ES_tradnl"/>
        </w:rPr>
      </w:pPr>
    </w:p>
    <w:p w14:paraId="7AD29BB9"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rPr>
        <w:t xml:space="preserve"> agrupar en fajillas de cien hojas de sustrato </w:t>
      </w:r>
      <w:r w:rsidRPr="00916ABE">
        <w:rPr>
          <w:rFonts w:ascii="Arial" w:eastAsia="SimSun" w:hAnsi="Arial" w:cs="Arial"/>
          <w:bCs/>
        </w:rPr>
        <w:t>o formatos</w:t>
      </w:r>
      <w:r w:rsidRPr="00916ABE">
        <w:rPr>
          <w:rFonts w:ascii="Arial" w:eastAsia="SimSun" w:hAnsi="Arial" w:cs="Arial"/>
        </w:rPr>
        <w:t>, por orden del folio y deberá señalar en la misma fajilla la cantidad de pruebas de impresión (</w:t>
      </w:r>
      <w:r w:rsidRPr="00916ABE">
        <w:rPr>
          <w:rFonts w:ascii="Arial" w:eastAsia="SimSun" w:hAnsi="Arial" w:cs="Arial"/>
          <w:i/>
          <w:iCs/>
        </w:rPr>
        <w:t>Dummy´s</w:t>
      </w:r>
      <w:r w:rsidRPr="00916ABE">
        <w:rPr>
          <w:rFonts w:ascii="Arial" w:eastAsia="SimSun" w:hAnsi="Arial" w:cs="Arial"/>
        </w:rPr>
        <w:t>) que se encuentran en la misma.</w:t>
      </w:r>
    </w:p>
    <w:p w14:paraId="7CACFFDD" w14:textId="77777777" w:rsidR="00916ABE" w:rsidRPr="00916ABE" w:rsidRDefault="00916ABE" w:rsidP="00916ABE">
      <w:pPr>
        <w:tabs>
          <w:tab w:val="left" w:pos="0"/>
        </w:tabs>
        <w:ind w:right="-51"/>
        <w:jc w:val="both"/>
        <w:rPr>
          <w:rFonts w:ascii="Arial" w:eastAsia="SimSun" w:hAnsi="Arial" w:cs="Arial"/>
        </w:rPr>
      </w:pPr>
    </w:p>
    <w:p w14:paraId="13E0C4A3"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entregar a </w:t>
      </w:r>
      <w:r w:rsidRPr="00916ABE">
        <w:rPr>
          <w:rFonts w:ascii="Arial" w:eastAsia="SimSun" w:hAnsi="Arial" w:cs="Arial"/>
          <w:b/>
        </w:rPr>
        <w:t xml:space="preserve">“El Instituto” </w:t>
      </w:r>
      <w:r w:rsidRPr="00916ABE">
        <w:rPr>
          <w:rFonts w:ascii="Arial" w:eastAsia="SimSun" w:hAnsi="Arial" w:cs="Arial"/>
        </w:rPr>
        <w:t>para su validación, al menos una vez a la semana, las hojas de sustrato o formatos de desecho; dicho material será entregado en cajas de cartón corrugado rígido de 2 mm. de espesor y flauta interna de 4 mm. de ancho con capacidad de 500 hojas máximo por cada caja, mismas que llevarán adherida en el ángulo inferior derecho del frente, una etiqueta en la que señalará la descripción del contenido, el periodo al que corresponden, los folios que se consideran y el peso correspondiente a cada una de las cajas.</w:t>
      </w:r>
    </w:p>
    <w:p w14:paraId="30E464BA" w14:textId="77777777" w:rsidR="00916ABE" w:rsidRDefault="00916ABE" w:rsidP="00916ABE">
      <w:pPr>
        <w:jc w:val="both"/>
        <w:rPr>
          <w:rFonts w:ascii="Arial" w:eastAsia="SimSun" w:hAnsi="Arial" w:cs="Arial"/>
          <w:b/>
          <w:bCs/>
        </w:rPr>
      </w:pPr>
    </w:p>
    <w:p w14:paraId="44F9004C"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 xml:space="preserve">Hojas </w:t>
      </w:r>
      <w:r w:rsidRPr="00916ABE">
        <w:rPr>
          <w:rFonts w:ascii="Arial" w:eastAsia="SimSun" w:hAnsi="Arial" w:cs="Arial"/>
          <w:b/>
        </w:rPr>
        <w:t>de Sustrato</w:t>
      </w:r>
      <w:r w:rsidRPr="00916ABE">
        <w:rPr>
          <w:rFonts w:ascii="Arial" w:eastAsia="SimSun" w:hAnsi="Arial" w:cs="Arial"/>
          <w:b/>
          <w:bCs/>
        </w:rPr>
        <w:t xml:space="preserve"> laminadas.</w:t>
      </w:r>
    </w:p>
    <w:p w14:paraId="1F8D3D73" w14:textId="77777777" w:rsidR="00916ABE" w:rsidRPr="00916ABE" w:rsidRDefault="00916ABE" w:rsidP="00916ABE">
      <w:pPr>
        <w:jc w:val="both"/>
        <w:rPr>
          <w:rFonts w:ascii="Arial" w:eastAsia="SimSun" w:hAnsi="Arial" w:cs="Arial"/>
          <w:b/>
          <w:bCs/>
        </w:rPr>
      </w:pPr>
    </w:p>
    <w:p w14:paraId="087B3674"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llevar a cabo un registro diario en su Sistema de Información para el Control de la Producción de las hojas de sustrato o formatos laminados que fueron rechazados por no cumplir con los criterios de calidad requeridos en el proceso de laminado, y por los criterios establecidos por </w:t>
      </w:r>
      <w:r w:rsidRPr="00916ABE">
        <w:rPr>
          <w:rFonts w:ascii="Arial" w:eastAsia="SimSun" w:hAnsi="Arial" w:cs="Arial"/>
          <w:b/>
          <w:bCs/>
        </w:rPr>
        <w:t xml:space="preserve">“El Instituto” </w:t>
      </w:r>
      <w:r w:rsidRPr="00916ABE">
        <w:rPr>
          <w:rFonts w:ascii="Arial" w:eastAsia="SimSun" w:hAnsi="Arial" w:cs="Arial"/>
        </w:rPr>
        <w:lastRenderedPageBreak/>
        <w:t xml:space="preserve">en el punto 7.3. </w:t>
      </w:r>
      <w:r w:rsidRPr="00916ABE">
        <w:rPr>
          <w:rFonts w:ascii="Arial" w:eastAsia="SimSun" w:hAnsi="Arial" w:cs="Arial"/>
          <w:i/>
        </w:rPr>
        <w:t>“Procedimiento de Control de Calidad que será aplicado por “El Instituto”</w:t>
      </w:r>
      <w:r w:rsidRPr="00916ABE">
        <w:rPr>
          <w:rFonts w:ascii="Arial" w:eastAsia="SimSun" w:hAnsi="Arial" w:cs="Arial"/>
        </w:rPr>
        <w:t>, así como del material que es detenido en el almacén de “</w:t>
      </w:r>
      <w:r w:rsidRPr="00916ABE">
        <w:rPr>
          <w:rFonts w:ascii="Arial" w:eastAsia="SimSun" w:hAnsi="Arial" w:cs="Arial"/>
          <w:b/>
        </w:rPr>
        <w:t>El Proveedor</w:t>
      </w:r>
      <w:r w:rsidRPr="00916ABE">
        <w:rPr>
          <w:rFonts w:ascii="Arial" w:eastAsia="SimSun" w:hAnsi="Arial" w:cs="Arial"/>
        </w:rPr>
        <w:t>” o antes de ingresar a la línea de producción, por presentar alguna inconsistencia o defecto del fabricante de origen, dicho registro contendrá la siguiente información: consecutivo, número de producción (CIC), orden de servicio, número de lote, causa del rechazo, FUAR, número de veces que se ha impreso la CPV y entidad.</w:t>
      </w:r>
    </w:p>
    <w:p w14:paraId="79E4B32A" w14:textId="77777777" w:rsidR="00916ABE" w:rsidRPr="00916ABE" w:rsidRDefault="00916ABE" w:rsidP="00916ABE">
      <w:pPr>
        <w:tabs>
          <w:tab w:val="left" w:pos="561"/>
        </w:tabs>
        <w:ind w:right="-51"/>
        <w:jc w:val="both"/>
        <w:rPr>
          <w:rFonts w:ascii="Arial" w:eastAsia="SimSun" w:hAnsi="Arial" w:cs="Arial"/>
        </w:rPr>
      </w:pPr>
    </w:p>
    <w:p w14:paraId="55BA46D8" w14:textId="77777777" w:rsidR="00916ABE" w:rsidRPr="00916ABE" w:rsidRDefault="00916ABE" w:rsidP="00916ABE">
      <w:pPr>
        <w:tabs>
          <w:tab w:val="left" w:pos="561"/>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incluir un número consecutivo a todas las hojas de sustrato laminado, marcando con tinta indeleble en el ángulo superior derecho de cada una de ellas.</w:t>
      </w:r>
    </w:p>
    <w:p w14:paraId="663CBE95" w14:textId="77777777" w:rsidR="00916ABE" w:rsidRPr="00916ABE" w:rsidRDefault="00916ABE" w:rsidP="00916ABE">
      <w:pPr>
        <w:tabs>
          <w:tab w:val="left" w:pos="561"/>
        </w:tabs>
        <w:ind w:right="-51"/>
        <w:jc w:val="both"/>
        <w:rPr>
          <w:rFonts w:ascii="Arial" w:eastAsia="SimSun" w:hAnsi="Arial" w:cs="Arial"/>
        </w:rPr>
      </w:pPr>
    </w:p>
    <w:p w14:paraId="43684C78" w14:textId="77777777" w:rsidR="00916ABE" w:rsidRPr="00916ABE" w:rsidRDefault="00916ABE" w:rsidP="00916ABE">
      <w:pPr>
        <w:tabs>
          <w:tab w:val="left" w:pos="561"/>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inhabilitar las hojas de sustrato laminados, trazando una línea vertical marcada con una navaja en la fotografía de la persona y sobre ésta una línea con marcador de tinta indeleble. </w:t>
      </w:r>
    </w:p>
    <w:p w14:paraId="134A787B" w14:textId="77777777" w:rsidR="00916ABE" w:rsidRPr="00916ABE" w:rsidRDefault="00916ABE" w:rsidP="00916ABE">
      <w:pPr>
        <w:tabs>
          <w:tab w:val="left" w:pos="561"/>
        </w:tabs>
        <w:ind w:right="-51"/>
        <w:jc w:val="both"/>
        <w:rPr>
          <w:rFonts w:ascii="Arial" w:eastAsia="SimSun" w:hAnsi="Arial" w:cs="Arial"/>
        </w:rPr>
      </w:pPr>
    </w:p>
    <w:p w14:paraId="2AFCB4D7" w14:textId="77777777" w:rsidR="00916ABE" w:rsidRDefault="00916ABE" w:rsidP="00916ABE">
      <w:pPr>
        <w:ind w:right="-51"/>
        <w:jc w:val="both"/>
        <w:rPr>
          <w:rFonts w:ascii="Arial" w:eastAsia="SimSun" w:hAnsi="Arial" w:cs="Arial"/>
        </w:rPr>
      </w:pPr>
      <w:r w:rsidRPr="00916ABE">
        <w:rPr>
          <w:rFonts w:ascii="Arial" w:eastAsia="SimSun" w:hAnsi="Arial" w:cs="Arial"/>
        </w:rPr>
        <w:t xml:space="preserve"> “</w:t>
      </w:r>
      <w:r w:rsidRPr="00916ABE">
        <w:rPr>
          <w:rFonts w:ascii="Arial" w:eastAsia="SimSun" w:hAnsi="Arial" w:cs="Arial"/>
          <w:b/>
        </w:rPr>
        <w:t>El Proveedor</w:t>
      </w:r>
      <w:r w:rsidRPr="00916ABE">
        <w:rPr>
          <w:rFonts w:ascii="Arial" w:eastAsia="SimSun" w:hAnsi="Arial" w:cs="Arial"/>
        </w:rPr>
        <w:t xml:space="preserve">” deberá entregar a </w:t>
      </w:r>
      <w:r w:rsidRPr="00916ABE">
        <w:rPr>
          <w:rFonts w:ascii="Arial" w:eastAsia="SimSun" w:hAnsi="Arial" w:cs="Arial"/>
          <w:b/>
        </w:rPr>
        <w:t xml:space="preserve">“El Instituto” </w:t>
      </w:r>
      <w:r w:rsidRPr="00916ABE">
        <w:rPr>
          <w:rFonts w:ascii="Arial" w:eastAsia="SimSun" w:hAnsi="Arial" w:cs="Arial"/>
        </w:rPr>
        <w:t>para su validación, al menos, una vez a la semana, las hojas de sustrato laminado de desecho, entregará dicho material en cajas de cartón corrugado rígido de 2 mm. de espesor y flauta interna de 4 mm. de ancho, con capacidad de 200 hojas de sustrato como máximo por cada caja, mismas que llevarán adherida en el ángulo inferior derecho del frente, una etiqueta que señalará, descripción del contenido, el periodo al que corresponden, el total de hojas de sustrato laminado, así como el peso de cada una de las cajas.</w:t>
      </w:r>
    </w:p>
    <w:p w14:paraId="56EC4FE0" w14:textId="77777777" w:rsidR="00AC055E" w:rsidRPr="00916ABE" w:rsidRDefault="00AC055E" w:rsidP="00916ABE">
      <w:pPr>
        <w:ind w:right="-51"/>
        <w:jc w:val="both"/>
        <w:rPr>
          <w:rFonts w:ascii="Arial" w:eastAsia="SimSun" w:hAnsi="Arial" w:cs="Arial"/>
        </w:rPr>
      </w:pPr>
    </w:p>
    <w:p w14:paraId="3BB271C0" w14:textId="77777777" w:rsidR="00916ABE" w:rsidRPr="00916ABE" w:rsidRDefault="00916ABE" w:rsidP="00916ABE">
      <w:pPr>
        <w:ind w:right="-51"/>
        <w:jc w:val="center"/>
        <w:rPr>
          <w:rFonts w:ascii="Arial" w:eastAsia="SimSun" w:hAnsi="Arial" w:cs="Arial"/>
        </w:rPr>
      </w:pPr>
      <w:r w:rsidRPr="00916ABE">
        <w:rPr>
          <w:rFonts w:ascii="Arial" w:eastAsia="SimSun" w:hAnsi="Arial" w:cs="Arial"/>
          <w:noProof/>
          <w:lang w:eastAsia="es-MX"/>
        </w:rPr>
        <mc:AlternateContent>
          <mc:Choice Requires="wpg">
            <w:drawing>
              <wp:inline distT="0" distB="0" distL="0" distR="0" wp14:anchorId="6EB6C4D0" wp14:editId="74A946A9">
                <wp:extent cx="1943735" cy="1400175"/>
                <wp:effectExtent l="0" t="0" r="0" b="9525"/>
                <wp:docPr id="40" name="28 Grup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3735" cy="1400175"/>
                          <a:chOff x="0" y="0"/>
                          <a:chExt cx="1941840" cy="1398240"/>
                        </a:xfrm>
                      </wpg:grpSpPr>
                      <pic:pic xmlns:pic="http://schemas.openxmlformats.org/drawingml/2006/picture">
                        <pic:nvPicPr>
                          <pic:cNvPr id="27" name="64 Imagen"/>
                          <pic:cNvPicPr/>
                        </pic:nvPicPr>
                        <pic:blipFill>
                          <a:blip r:embed="rId63"/>
                          <a:stretch/>
                        </pic:blipFill>
                        <pic:spPr>
                          <a:xfrm>
                            <a:off x="0" y="0"/>
                            <a:ext cx="1941840" cy="1398240"/>
                          </a:xfrm>
                          <a:prstGeom prst="rect">
                            <a:avLst/>
                          </a:prstGeom>
                          <a:ln>
                            <a:noFill/>
                          </a:ln>
                        </pic:spPr>
                      </pic:pic>
                      <wps:wsp>
                        <wps:cNvPr id="28" name="Rectángulo 17"/>
                        <wps:cNvSpPr/>
                        <wps:spPr>
                          <a:xfrm>
                            <a:off x="423000" y="423720"/>
                            <a:ext cx="1113120" cy="326880"/>
                          </a:xfrm>
                          <a:prstGeom prst="rect">
                            <a:avLst/>
                          </a:prstGeom>
                          <a:solidFill>
                            <a:srgbClr val="FFFFFF"/>
                          </a:solidFill>
                          <a:ln w="9360">
                            <a:solidFill>
                              <a:sysClr val="window" lastClr="FFFFFF"/>
                            </a:solidFill>
                            <a:miter/>
                          </a:ln>
                          <a:effectLst/>
                        </wps:spPr>
                        <wps:txbx>
                          <w:txbxContent>
                            <w:p w14:paraId="2D54A4BD" w14:textId="77777777" w:rsidR="00916ABE" w:rsidRPr="00B02F64" w:rsidRDefault="00916ABE" w:rsidP="00916ABE">
                              <w:pPr>
                                <w:overflowPunct w:val="0"/>
                              </w:pPr>
                              <w:r w:rsidRPr="00B02F64">
                                <w:rPr>
                                  <w:b/>
                                  <w:bCs/>
                                  <w:color w:val="000000"/>
                                  <w:sz w:val="16"/>
                                  <w:szCs w:val="16"/>
                                  <w:lang w:eastAsia="es-MX"/>
                                </w:rPr>
                                <w:t xml:space="preserve"> </w:t>
                              </w:r>
                              <w:r w:rsidRPr="00B02F64">
                                <w:rPr>
                                  <w:b/>
                                  <w:bCs/>
                                  <w:color w:val="000000"/>
                                  <w:sz w:val="11"/>
                                  <w:szCs w:val="11"/>
                                  <w:lang w:eastAsia="es-MX"/>
                                </w:rPr>
                                <w:t xml:space="preserve">MARZO </w:t>
                              </w:r>
                            </w:p>
                            <w:p w14:paraId="2340A72D" w14:textId="77777777" w:rsidR="00916ABE" w:rsidRPr="00B02F64" w:rsidRDefault="00916ABE" w:rsidP="00916ABE">
                              <w:pPr>
                                <w:overflowPunct w:val="0"/>
                                <w:jc w:val="center"/>
                              </w:pPr>
                              <w:r w:rsidRPr="00B02F64">
                                <w:rPr>
                                  <w:b/>
                                  <w:bCs/>
                                  <w:color w:val="000000"/>
                                  <w:sz w:val="11"/>
                                  <w:szCs w:val="11"/>
                                  <w:lang w:eastAsia="es-MX"/>
                                </w:rPr>
                                <w:t>HOJAS DE SUSTRATO O FORMATOS</w:t>
                              </w:r>
                            </w:p>
                          </w:txbxContent>
                        </wps:txbx>
                        <wps:bodyPr lIns="90000" tIns="45000" rIns="90000" bIns="45000">
                          <a:noAutofit/>
                        </wps:bodyPr>
                      </wps:wsp>
                    </wpg:wgp>
                  </a:graphicData>
                </a:graphic>
              </wp:inline>
            </w:drawing>
          </mc:Choice>
          <mc:Fallback>
            <w:pict>
              <v:group w14:anchorId="6EB6C4D0" id="28 Grupo" o:spid="_x0000_s1026" style="width:153.05pt;height:110.25pt;mso-position-horizontal-relative:char;mso-position-vertical-relative:line" coordsize="19418,139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64 Imagen" o:spid="_x0000_s1027" type="#_x0000_t75" style="position:absolute;width:19418;height:139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">
                  <v:imagedata r:id="rId64" o:title=""/>
                </v:shape>
                <v:rect id="Rectángulo 17" o:spid="_x0000_s1028" style="position:absolute;left:4230;top:4237;width:11131;height:3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" strokecolor="window" strokeweight=".26mm">
                  <v:textbox inset="2.5mm,1.25mm,2.5mm,1.25mm">
                    <w:txbxContent>
                      <w:p w14:paraId="2D54A4BD" w14:textId="77777777" w:rsidR="00916ABE" w:rsidRPr="00B02F64" w:rsidRDefault="00916ABE" w:rsidP="00916ABE">
                        <w:pPr>
                          <w:overflowPunct w:val="0"/>
                        </w:pPr>
                        <w:r w:rsidRPr="00B02F64">
                          <w:rPr>
                            <w:b/>
                            <w:bCs/>
                            <w:color w:val="000000"/>
                            <w:sz w:val="16"/>
                            <w:szCs w:val="16"/>
                            <w:lang w:eastAsia="es-MX"/>
                          </w:rPr>
                          <w:t xml:space="preserve"> </w:t>
                        </w:r>
                        <w:r w:rsidRPr="00B02F64">
                          <w:rPr>
                            <w:b/>
                            <w:bCs/>
                            <w:color w:val="000000"/>
                            <w:sz w:val="11"/>
                            <w:szCs w:val="11"/>
                            <w:lang w:eastAsia="es-MX"/>
                          </w:rPr>
                          <w:t xml:space="preserve">MARZO </w:t>
                        </w:r>
                      </w:p>
                      <w:p w14:paraId="2340A72D" w14:textId="77777777" w:rsidR="00916ABE" w:rsidRPr="00B02F64" w:rsidRDefault="00916ABE" w:rsidP="00916ABE">
                        <w:pPr>
                          <w:overflowPunct w:val="0"/>
                          <w:jc w:val="center"/>
                        </w:pPr>
                        <w:r w:rsidRPr="00B02F64">
                          <w:rPr>
                            <w:b/>
                            <w:bCs/>
                            <w:color w:val="000000"/>
                            <w:sz w:val="11"/>
                            <w:szCs w:val="11"/>
                            <w:lang w:eastAsia="es-MX"/>
                          </w:rPr>
                          <w:t>HOJAS DE SUSTRATO O FORMATOS</w:t>
                        </w:r>
                      </w:p>
                    </w:txbxContent>
                  </v:textbox>
                </v:rect>
                <w10:anchorlock/>
              </v:group>
            </w:pict>
          </mc:Fallback>
        </mc:AlternateContent>
      </w:r>
      <w:r w:rsidRPr="00916ABE">
        <w:rPr>
          <w:rFonts w:ascii="Arial" w:eastAsia="SimSun" w:hAnsi="Arial" w:cs="Arial"/>
          <w:noProof/>
        </w:rPr>
        <w:drawing>
          <wp:inline distT="0" distB="0" distL="0" distR="0" wp14:anchorId="1D08BF34" wp14:editId="3073782A">
            <wp:extent cx="1940400" cy="1396800"/>
            <wp:effectExtent l="0" t="0" r="3175" b="0"/>
            <wp:docPr id="1781221298" name="64 Imagen" descr="Texto, Cart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781221298" name="64 Imagen" descr="Texto, Carta&#10;&#10;El contenido generado por IA puede ser incorrecto."/>
                    <pic:cNvPicPr/>
                  </pic:nvPicPr>
                  <pic:blipFill>
                    <a:blip r:embed="rId63"/>
                    <a:stretch/>
                  </pic:blipFill>
                  <pic:spPr>
                    <a:xfrm>
                      <a:off x="0" y="0"/>
                      <a:ext cx="1940400" cy="1396800"/>
                    </a:xfrm>
                    <a:prstGeom prst="rect">
                      <a:avLst/>
                    </a:prstGeom>
                    <a:ln>
                      <a:noFill/>
                    </a:ln>
                  </pic:spPr>
                </pic:pic>
              </a:graphicData>
            </a:graphic>
          </wp:inline>
        </w:drawing>
      </w:r>
    </w:p>
    <w:p w14:paraId="47C29DD4" w14:textId="38C8526B" w:rsidR="00916ABE" w:rsidRPr="00916ABE" w:rsidRDefault="00916ABE" w:rsidP="00916ABE">
      <w:pPr>
        <w:jc w:val="center"/>
        <w:rPr>
          <w:rFonts w:ascii="Arial" w:eastAsia="SimSun" w:hAnsi="Arial" w:cs="Arial"/>
        </w:rPr>
      </w:pPr>
      <w:bookmarkStart w:id="2103" w:name="_Toc207450716"/>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29</w:t>
      </w:r>
      <w:r w:rsidRPr="00916ABE">
        <w:rPr>
          <w:rFonts w:ascii="Arial" w:eastAsia="SimSun" w:hAnsi="Arial" w:cs="Arial"/>
        </w:rPr>
        <w:fldChar w:fldCharType="end"/>
      </w:r>
      <w:r w:rsidRPr="00916ABE">
        <w:rPr>
          <w:rFonts w:ascii="Arial" w:eastAsia="SimSun" w:hAnsi="Arial" w:cs="Arial"/>
        </w:rPr>
        <w:t>. Etiquetas de hojas sustrato.</w:t>
      </w:r>
      <w:bookmarkEnd w:id="2103"/>
    </w:p>
    <w:p w14:paraId="102DA802" w14:textId="77777777" w:rsidR="00916ABE" w:rsidRPr="00916ABE" w:rsidRDefault="00916ABE" w:rsidP="00916ABE">
      <w:pPr>
        <w:ind w:right="-51"/>
        <w:jc w:val="both"/>
        <w:rPr>
          <w:rFonts w:ascii="Arial" w:eastAsia="SimSun" w:hAnsi="Arial" w:cs="Arial"/>
        </w:rPr>
      </w:pPr>
    </w:p>
    <w:p w14:paraId="42930DF9" w14:textId="77777777" w:rsidR="00916ABE" w:rsidRPr="00916ABE" w:rsidRDefault="00916ABE" w:rsidP="00916ABE">
      <w:pPr>
        <w:jc w:val="both"/>
        <w:rPr>
          <w:rFonts w:ascii="Arial" w:eastAsia="SimSun" w:hAnsi="Arial" w:cs="Arial"/>
        </w:rPr>
      </w:pPr>
      <w:r w:rsidRPr="00916ABE">
        <w:rPr>
          <w:rFonts w:ascii="Arial" w:eastAsia="SimSun" w:hAnsi="Arial" w:cs="Arial"/>
          <w:b/>
          <w:bCs/>
        </w:rPr>
        <w:t>Laminado transparente (sin hoja).</w:t>
      </w:r>
    </w:p>
    <w:p w14:paraId="1E8BDA9B" w14:textId="77777777" w:rsidR="00916ABE" w:rsidRPr="00916ABE" w:rsidRDefault="00916ABE" w:rsidP="00916ABE">
      <w:pPr>
        <w:ind w:right="-51"/>
        <w:jc w:val="both"/>
        <w:rPr>
          <w:rFonts w:ascii="Arial" w:eastAsia="SimSun" w:hAnsi="Arial" w:cs="Arial"/>
          <w:bCs/>
        </w:rPr>
      </w:pPr>
    </w:p>
    <w:p w14:paraId="764E3B48" w14:textId="77777777" w:rsidR="00916ABE" w:rsidRPr="00916ABE" w:rsidRDefault="00916ABE" w:rsidP="00916ABE">
      <w:pPr>
        <w:tabs>
          <w:tab w:val="left" w:pos="72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llevar a cabo el registro diario en su Sistema de Información para el Control de la Producción, del material laminado sin hojas de sustrato que fue producto de desperdicio o merma, así como los laminados sobrantes y, los laminados de Anverso y Reverso detectados con defecto por parte del fabricante del material.</w:t>
      </w:r>
    </w:p>
    <w:p w14:paraId="3245243B" w14:textId="77777777" w:rsidR="00916ABE" w:rsidRPr="00916ABE" w:rsidRDefault="00916ABE" w:rsidP="00916ABE">
      <w:pPr>
        <w:tabs>
          <w:tab w:val="left" w:pos="709"/>
        </w:tabs>
        <w:ind w:right="-51"/>
        <w:jc w:val="both"/>
        <w:rPr>
          <w:rFonts w:ascii="Arial" w:eastAsia="SimSun" w:hAnsi="Arial" w:cs="Arial"/>
          <w:b/>
        </w:rPr>
      </w:pPr>
    </w:p>
    <w:p w14:paraId="218BB4A4"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contabilizar individualmente el material del laminado para el Anverso y Reverso, de igual forma se deberá señalar su unidad de medida en kilogramos.</w:t>
      </w:r>
    </w:p>
    <w:p w14:paraId="079DBCD1" w14:textId="77777777" w:rsidR="00916ABE" w:rsidRPr="00916ABE" w:rsidRDefault="00916ABE" w:rsidP="00916ABE">
      <w:pPr>
        <w:tabs>
          <w:tab w:val="left" w:pos="0"/>
        </w:tabs>
        <w:ind w:right="-51"/>
        <w:jc w:val="both"/>
        <w:rPr>
          <w:rFonts w:ascii="Arial" w:eastAsia="SimSun" w:hAnsi="Arial" w:cs="Arial"/>
        </w:rPr>
      </w:pPr>
    </w:p>
    <w:p w14:paraId="49614B1B"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entregar a </w:t>
      </w:r>
      <w:r w:rsidRPr="00916ABE">
        <w:rPr>
          <w:rFonts w:ascii="Arial" w:eastAsia="SimSun" w:hAnsi="Arial" w:cs="Arial"/>
          <w:b/>
        </w:rPr>
        <w:t xml:space="preserve">“El Instituto” </w:t>
      </w:r>
      <w:r w:rsidRPr="00916ABE">
        <w:rPr>
          <w:rFonts w:ascii="Arial" w:eastAsia="SimSun" w:hAnsi="Arial" w:cs="Arial"/>
        </w:rPr>
        <w:t>para su validación, al menos una vez a la semana, los laminados agrupados de acuerdo con la clasificación antes señalada, en cajas de cartón corrugado rígido de 2 mm. de espesor y flauta interna de 4 mm. de ancho, con capacidad de 200 hojas como máximo por cada contenedor, mismos que llevarán adherida en el ángulo inferior derecho del frente, una etiqueta en la que señalará la descripción del contenido, el periodo al que corresponden, el total del material de acuerdo con su unidad de medida y el peso de una de las cajas.</w:t>
      </w:r>
    </w:p>
    <w:p w14:paraId="348B38F4" w14:textId="77777777" w:rsidR="00916ABE" w:rsidRDefault="00916ABE" w:rsidP="00916ABE">
      <w:pPr>
        <w:jc w:val="both"/>
        <w:rPr>
          <w:rFonts w:ascii="Arial" w:eastAsia="SimSun" w:hAnsi="Arial" w:cs="Arial"/>
          <w:b/>
          <w:bCs/>
        </w:rPr>
      </w:pPr>
    </w:p>
    <w:p w14:paraId="5C14C2EE"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Credenciales para Votar.</w:t>
      </w:r>
    </w:p>
    <w:p w14:paraId="2386F995" w14:textId="77777777" w:rsidR="00916ABE" w:rsidRPr="00916ABE" w:rsidRDefault="00916ABE" w:rsidP="00916ABE">
      <w:pPr>
        <w:jc w:val="both"/>
        <w:rPr>
          <w:rFonts w:ascii="Arial" w:eastAsia="SimSun" w:hAnsi="Arial" w:cs="Arial"/>
          <w:b/>
          <w:bCs/>
        </w:rPr>
      </w:pPr>
    </w:p>
    <w:p w14:paraId="0C2189CC" w14:textId="77777777" w:rsidR="00916ABE" w:rsidRPr="00916ABE" w:rsidRDefault="00916ABE" w:rsidP="00916ABE">
      <w:pPr>
        <w:tabs>
          <w:tab w:val="left" w:pos="1122"/>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llevar a cabo un registro diario en su Sistema de Información para el Control de la Producción, de las CPV de desecho, así como las rechazadas por el área de Control de Calidad de </w:t>
      </w:r>
      <w:r w:rsidRPr="00916ABE">
        <w:rPr>
          <w:rFonts w:ascii="Arial" w:eastAsia="SimSun" w:hAnsi="Arial" w:cs="Arial"/>
          <w:b/>
          <w:bCs/>
        </w:rPr>
        <w:t>“El Instituto”</w:t>
      </w:r>
      <w:r w:rsidRPr="00916ABE">
        <w:rPr>
          <w:rFonts w:ascii="Arial" w:eastAsia="SimSun" w:hAnsi="Arial" w:cs="Arial"/>
        </w:rPr>
        <w:t>, y las que son generadas como pruebas de impresión (</w:t>
      </w:r>
      <w:r w:rsidRPr="00916ABE">
        <w:rPr>
          <w:rFonts w:ascii="Arial" w:eastAsia="SimSun" w:hAnsi="Arial" w:cs="Arial"/>
          <w:i/>
          <w:iCs/>
        </w:rPr>
        <w:t>Dummy´s</w:t>
      </w:r>
      <w:r w:rsidRPr="00916ABE">
        <w:rPr>
          <w:rFonts w:ascii="Arial" w:eastAsia="SimSun" w:hAnsi="Arial" w:cs="Arial"/>
        </w:rPr>
        <w:t xml:space="preserve">), dicho registro contendrá la </w:t>
      </w:r>
      <w:r w:rsidRPr="00916ABE">
        <w:rPr>
          <w:rFonts w:ascii="Arial" w:eastAsia="SimSun" w:hAnsi="Arial" w:cs="Arial"/>
        </w:rPr>
        <w:lastRenderedPageBreak/>
        <w:t xml:space="preserve">siguiente información: consecutivo, número de producción, orden de servicio, número de lote, causa del rechazo, FUAR, número de veces que se ha impreso la CPV y entidad. </w:t>
      </w:r>
    </w:p>
    <w:p w14:paraId="7DB00137" w14:textId="77777777" w:rsidR="00916ABE" w:rsidRPr="00916ABE" w:rsidRDefault="00916ABE" w:rsidP="00916ABE">
      <w:pPr>
        <w:tabs>
          <w:tab w:val="left" w:pos="1122"/>
        </w:tabs>
        <w:ind w:right="-51"/>
        <w:jc w:val="both"/>
        <w:rPr>
          <w:rFonts w:ascii="Arial" w:eastAsia="SimSun" w:hAnsi="Arial" w:cs="Arial"/>
        </w:rPr>
      </w:pPr>
    </w:p>
    <w:p w14:paraId="642B9E54" w14:textId="77777777" w:rsidR="00916ABE" w:rsidRPr="00916ABE" w:rsidRDefault="00916ABE" w:rsidP="00916ABE">
      <w:pPr>
        <w:tabs>
          <w:tab w:val="left" w:pos="1122"/>
        </w:tabs>
        <w:ind w:right="-51"/>
        <w:jc w:val="both"/>
        <w:rPr>
          <w:rFonts w:ascii="Arial" w:eastAsia="SimSun" w:hAnsi="Arial" w:cs="Arial"/>
          <w:strike/>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inhabilitar las CPV, que no cumplan con los criterios de calidad establecidos en su proceso de producción y por los criterios especificados por </w:t>
      </w:r>
      <w:r w:rsidRPr="00916ABE">
        <w:rPr>
          <w:rFonts w:ascii="Arial" w:eastAsia="SimSun" w:hAnsi="Arial" w:cs="Arial"/>
          <w:b/>
          <w:bCs/>
        </w:rPr>
        <w:t>“El Instituto”</w:t>
      </w:r>
      <w:r w:rsidRPr="00916ABE">
        <w:rPr>
          <w:rFonts w:ascii="Arial" w:eastAsia="SimSun" w:hAnsi="Arial" w:cs="Arial"/>
        </w:rPr>
        <w:t>, haciendo una perforación en la fotografía de la persona de cada una de las CPV.</w:t>
      </w:r>
    </w:p>
    <w:p w14:paraId="7865E663" w14:textId="77777777" w:rsidR="00916ABE" w:rsidRPr="00916ABE" w:rsidRDefault="00916ABE" w:rsidP="00916ABE">
      <w:pPr>
        <w:tabs>
          <w:tab w:val="left" w:pos="1122"/>
        </w:tabs>
        <w:ind w:right="-51"/>
        <w:jc w:val="both"/>
        <w:rPr>
          <w:rFonts w:ascii="Arial" w:eastAsia="SimSun" w:hAnsi="Arial" w:cs="Arial"/>
        </w:rPr>
      </w:pPr>
    </w:p>
    <w:p w14:paraId="7844570D" w14:textId="77777777" w:rsidR="00916ABE" w:rsidRPr="00916ABE" w:rsidRDefault="00916ABE" w:rsidP="00916ABE">
      <w:pPr>
        <w:tabs>
          <w:tab w:val="left" w:pos="1122"/>
        </w:tabs>
        <w:ind w:right="-51"/>
        <w:jc w:val="both"/>
        <w:rPr>
          <w:rFonts w:ascii="Arial" w:eastAsia="SimSun" w:hAnsi="Arial" w:cs="Arial"/>
        </w:rPr>
      </w:pPr>
    </w:p>
    <w:p w14:paraId="70CC8DEC" w14:textId="77777777" w:rsidR="00916ABE" w:rsidRPr="00916ABE" w:rsidRDefault="00916ABE" w:rsidP="00916ABE">
      <w:pPr>
        <w:keepNext/>
        <w:tabs>
          <w:tab w:val="left" w:pos="1122"/>
        </w:tabs>
        <w:ind w:right="-51"/>
        <w:jc w:val="center"/>
        <w:rPr>
          <w:rFonts w:ascii="Arial" w:eastAsia="SimSun" w:hAnsi="Arial" w:cs="Arial"/>
        </w:rPr>
      </w:pPr>
      <w:r w:rsidRPr="00916ABE">
        <w:rPr>
          <w:rFonts w:ascii="Arial" w:eastAsia="SimSun" w:hAnsi="Arial" w:cs="Arial"/>
          <w:noProof/>
        </w:rPr>
        <w:drawing>
          <wp:inline distT="0" distB="0" distL="0" distR="0" wp14:anchorId="3DFF265F" wp14:editId="58D5A0B3">
            <wp:extent cx="4008755" cy="2668270"/>
            <wp:effectExtent l="0" t="0" r="0" b="0"/>
            <wp:docPr id="1598796979" name="Imagen 13"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796979" name="Imagen 13" descr="Imagen que contiene Texto&#10;&#10;El contenido generado por IA puede ser incorrecto."/>
                    <pic:cNvPicPr/>
                  </pic:nvPicPr>
                  <pic:blipFill>
                    <a:blip r:embed="rId65"/>
                    <a:stretch>
                      <a:fillRect/>
                    </a:stretch>
                  </pic:blipFill>
                  <pic:spPr>
                    <a:xfrm>
                      <a:off x="0" y="0"/>
                      <a:ext cx="4008755" cy="2668270"/>
                    </a:xfrm>
                    <a:prstGeom prst="rect">
                      <a:avLst/>
                    </a:prstGeom>
                  </pic:spPr>
                </pic:pic>
              </a:graphicData>
            </a:graphic>
          </wp:inline>
        </w:drawing>
      </w:r>
    </w:p>
    <w:p w14:paraId="726D8ED7" w14:textId="14C344A2" w:rsidR="00916ABE" w:rsidRPr="00916ABE" w:rsidRDefault="00916ABE" w:rsidP="00916ABE">
      <w:pPr>
        <w:jc w:val="center"/>
        <w:rPr>
          <w:rFonts w:ascii="Arial" w:eastAsia="SimSun" w:hAnsi="Arial" w:cs="Arial"/>
        </w:rPr>
      </w:pPr>
      <w:bookmarkStart w:id="2104" w:name="_Toc207450717"/>
      <w:bookmarkStart w:id="2105" w:name="_Toc531406933"/>
      <w:r w:rsidRPr="00916ABE">
        <w:rPr>
          <w:rFonts w:ascii="Arial" w:eastAsia="SimSun" w:hAnsi="Arial" w:cs="Arial"/>
        </w:rPr>
        <w:t xml:space="preserve">Figura </w:t>
      </w:r>
      <w:r w:rsidRPr="00916ABE">
        <w:rPr>
          <w:rFonts w:ascii="Arial" w:eastAsia="SimSun" w:hAnsi="Arial" w:cs="Arial"/>
        </w:rPr>
        <w:fldChar w:fldCharType="begin"/>
      </w:r>
      <w:r w:rsidRPr="00916ABE">
        <w:rPr>
          <w:rFonts w:ascii="Arial" w:eastAsia="SimSun" w:hAnsi="Arial" w:cs="Arial"/>
        </w:rPr>
        <w:instrText>SEQ Figura \* ARABIC</w:instrText>
      </w:r>
      <w:r w:rsidRPr="00916ABE">
        <w:rPr>
          <w:rFonts w:ascii="Arial" w:eastAsia="SimSun" w:hAnsi="Arial" w:cs="Arial"/>
        </w:rPr>
        <w:fldChar w:fldCharType="separate"/>
      </w:r>
      <w:r w:rsidR="00030E2C">
        <w:rPr>
          <w:rFonts w:ascii="Arial" w:eastAsia="SimSun" w:hAnsi="Arial" w:cs="Arial"/>
          <w:noProof/>
        </w:rPr>
        <w:t>30</w:t>
      </w:r>
      <w:r w:rsidRPr="00916ABE">
        <w:rPr>
          <w:rFonts w:ascii="Arial" w:eastAsia="SimSun" w:hAnsi="Arial" w:cs="Arial"/>
        </w:rPr>
        <w:fldChar w:fldCharType="end"/>
      </w:r>
      <w:r w:rsidRPr="00916ABE">
        <w:rPr>
          <w:rFonts w:ascii="Arial" w:eastAsia="SimSun" w:hAnsi="Arial" w:cs="Arial"/>
        </w:rPr>
        <w:t>. Inhabilitación de CPV.</w:t>
      </w:r>
      <w:bookmarkEnd w:id="2104"/>
    </w:p>
    <w:bookmarkEnd w:id="2105"/>
    <w:p w14:paraId="700DD4E6" w14:textId="77777777" w:rsidR="00916ABE" w:rsidRPr="00916ABE" w:rsidRDefault="00916ABE" w:rsidP="00916ABE">
      <w:pPr>
        <w:jc w:val="both"/>
        <w:rPr>
          <w:rFonts w:ascii="Arial" w:eastAsia="SimSun" w:hAnsi="Arial" w:cs="Arial"/>
        </w:rPr>
      </w:pPr>
    </w:p>
    <w:p w14:paraId="5DAD7310" w14:textId="77777777" w:rsidR="00916ABE" w:rsidRPr="00916ABE" w:rsidRDefault="00916ABE" w:rsidP="00916ABE">
      <w:pPr>
        <w:tabs>
          <w:tab w:val="left" w:pos="0"/>
          <w:tab w:val="left" w:pos="1122"/>
        </w:tabs>
        <w:ind w:right="-51"/>
        <w:jc w:val="both"/>
        <w:rPr>
          <w:rFonts w:ascii="Arial" w:eastAsia="SimSun" w:hAnsi="Arial" w:cs="Arial"/>
        </w:rPr>
      </w:pPr>
      <w:r w:rsidRPr="00916ABE">
        <w:rPr>
          <w:rFonts w:ascii="Arial" w:eastAsia="SimSun" w:hAnsi="Arial" w:cs="Arial"/>
        </w:rPr>
        <w:t xml:space="preserve">En el caso de las CPV, que no cumplan con los criterios de calidad establecidos y que son rechazados por </w:t>
      </w:r>
      <w:r w:rsidRPr="00916ABE">
        <w:rPr>
          <w:rFonts w:ascii="Arial" w:eastAsia="SimSun" w:hAnsi="Arial" w:cs="Arial"/>
          <w:b/>
          <w:bCs/>
        </w:rPr>
        <w:t>“El Instituto”</w:t>
      </w:r>
      <w:r w:rsidRPr="00916ABE">
        <w:rPr>
          <w:rFonts w:ascii="Arial" w:eastAsia="SimSun" w:hAnsi="Arial" w:cs="Arial"/>
        </w:rPr>
        <w:t xml:space="preserve">, éstas serán debidamente identificadas por </w:t>
      </w:r>
      <w:r w:rsidRPr="00916ABE">
        <w:rPr>
          <w:rFonts w:ascii="Arial" w:eastAsia="SimSun" w:hAnsi="Arial" w:cs="Arial"/>
          <w:b/>
          <w:bCs/>
        </w:rPr>
        <w:t>“El Instituto”</w:t>
      </w:r>
      <w:r w:rsidRPr="00916ABE">
        <w:rPr>
          <w:rFonts w:ascii="Arial" w:eastAsia="SimSun" w:hAnsi="Arial" w:cs="Arial"/>
        </w:rPr>
        <w:t>, y entregadas a “</w:t>
      </w:r>
      <w:r w:rsidRPr="00916ABE">
        <w:rPr>
          <w:rFonts w:ascii="Arial" w:eastAsia="SimSun" w:hAnsi="Arial" w:cs="Arial"/>
          <w:b/>
        </w:rPr>
        <w:t>El Proveedor</w:t>
      </w:r>
      <w:r w:rsidRPr="00916ABE">
        <w:rPr>
          <w:rFonts w:ascii="Arial" w:eastAsia="SimSun" w:hAnsi="Arial" w:cs="Arial"/>
        </w:rPr>
        <w:t>”, para su registro, inhabilitación y resguardo correspondiente.</w:t>
      </w:r>
    </w:p>
    <w:p w14:paraId="62242239" w14:textId="77777777" w:rsidR="00916ABE" w:rsidRPr="00916ABE" w:rsidRDefault="00916ABE" w:rsidP="00916ABE">
      <w:pPr>
        <w:tabs>
          <w:tab w:val="left" w:pos="0"/>
          <w:tab w:val="left" w:pos="1122"/>
        </w:tabs>
        <w:ind w:right="-51"/>
        <w:jc w:val="both"/>
        <w:rPr>
          <w:rFonts w:ascii="Arial" w:eastAsia="SimSun" w:hAnsi="Arial" w:cs="Arial"/>
        </w:rPr>
      </w:pPr>
      <w:r w:rsidRPr="00916ABE">
        <w:rPr>
          <w:rFonts w:ascii="Arial" w:eastAsia="SimSun" w:hAnsi="Arial" w:cs="Arial"/>
        </w:rPr>
        <w:t xml:space="preserve"> </w:t>
      </w:r>
    </w:p>
    <w:p w14:paraId="1F41D6C0" w14:textId="77777777" w:rsidR="00916ABE" w:rsidRPr="00916ABE" w:rsidRDefault="00916ABE" w:rsidP="00916ABE">
      <w:pPr>
        <w:tabs>
          <w:tab w:val="left" w:pos="0"/>
          <w:tab w:val="left" w:pos="1122"/>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entregar a </w:t>
      </w:r>
      <w:r w:rsidRPr="00916ABE">
        <w:rPr>
          <w:rFonts w:ascii="Arial" w:eastAsia="SimSun" w:hAnsi="Arial" w:cs="Arial"/>
          <w:b/>
          <w:bCs/>
        </w:rPr>
        <w:t xml:space="preserve">“El Instituto” </w:t>
      </w:r>
      <w:r w:rsidRPr="00916ABE">
        <w:rPr>
          <w:rFonts w:ascii="Arial" w:eastAsia="SimSun" w:hAnsi="Arial" w:cs="Arial"/>
        </w:rPr>
        <w:t>para su verificación, al menos una vez a la semana, las CPV de desecho, en cajas de cartón corrugado rígido de 2 mm. de espesor y flauta interna de 4 mm. de ancho con capacidad de 6,000 CPV como máximo por cada contenedor, los cuales llevarán adheridas en el frente de los mismos, una etiqueta en la que se indicará la descripción del contenido, la fecha en que fueron generadas las CPV, la cantidad y el peso de cada una de las cajas.</w:t>
      </w:r>
    </w:p>
    <w:p w14:paraId="3BD848C2" w14:textId="77777777" w:rsidR="00916ABE" w:rsidRPr="00916ABE" w:rsidRDefault="00916ABE" w:rsidP="00916ABE">
      <w:pPr>
        <w:jc w:val="both"/>
        <w:rPr>
          <w:rFonts w:ascii="Arial" w:eastAsia="SimSun" w:hAnsi="Arial" w:cs="Arial"/>
        </w:rPr>
      </w:pPr>
    </w:p>
    <w:p w14:paraId="736C1F7A"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Proveedor</w:t>
      </w:r>
      <w:r w:rsidRPr="00916ABE">
        <w:rPr>
          <w:rFonts w:ascii="Arial" w:eastAsia="SimSun" w:hAnsi="Arial" w:cs="Arial"/>
        </w:rPr>
        <w:t>” deberá proporcionar a “</w:t>
      </w:r>
      <w:r w:rsidRPr="00916ABE">
        <w:rPr>
          <w:rFonts w:ascii="Arial" w:eastAsia="SimSun" w:hAnsi="Arial" w:cs="Arial"/>
          <w:b/>
          <w:bCs/>
        </w:rPr>
        <w:t>El Instituto</w:t>
      </w:r>
      <w:r w:rsidRPr="00916ABE">
        <w:rPr>
          <w:rFonts w:ascii="Arial" w:eastAsia="SimSun" w:hAnsi="Arial" w:cs="Arial"/>
        </w:rPr>
        <w:t>” las CPV de deshecho agrupadas con fajillas de 50 CPV para un mejor manejo de estás en las cajas utilizadas para tal efecto.</w:t>
      </w:r>
    </w:p>
    <w:p w14:paraId="160085D5" w14:textId="77777777" w:rsidR="00916ABE" w:rsidRPr="00916ABE" w:rsidRDefault="00916ABE" w:rsidP="00916ABE">
      <w:pPr>
        <w:jc w:val="both"/>
        <w:rPr>
          <w:rFonts w:ascii="Arial" w:eastAsia="SimSun" w:hAnsi="Arial" w:cs="Arial"/>
        </w:rPr>
      </w:pPr>
    </w:p>
    <w:p w14:paraId="2D1AEF42"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Para el caso de las pruebas de impresión (</w:t>
      </w:r>
      <w:r w:rsidRPr="00916ABE">
        <w:rPr>
          <w:rFonts w:ascii="Arial" w:eastAsia="SimSun" w:hAnsi="Arial" w:cs="Arial"/>
          <w:i/>
          <w:iCs/>
        </w:rPr>
        <w:t>Dummy´s</w:t>
      </w:r>
      <w:r w:rsidRPr="00916ABE">
        <w:rPr>
          <w:rFonts w:ascii="Arial" w:eastAsia="SimSun" w:hAnsi="Arial" w:cs="Arial"/>
        </w:rPr>
        <w:t>), “</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entregar dicho material a </w:t>
      </w:r>
      <w:r w:rsidRPr="00916ABE">
        <w:rPr>
          <w:rFonts w:ascii="Arial" w:eastAsia="SimSun" w:hAnsi="Arial" w:cs="Arial"/>
          <w:b/>
          <w:bCs/>
        </w:rPr>
        <w:t xml:space="preserve">“El Instituto” </w:t>
      </w:r>
      <w:r w:rsidRPr="00916ABE">
        <w:rPr>
          <w:rFonts w:ascii="Arial" w:eastAsia="SimSun" w:hAnsi="Arial" w:cs="Arial"/>
        </w:rPr>
        <w:t>el último viernes de cada mes, bajo el mismo procedimiento, en contenedores de cartón corrugado rígido de 2 mm. de espesor y flauta interna de 4 mm. de ancho con capacidad de 6,000 CPV como máximo por cada caja, señalando la cantidad de CPV, periodo al que correspondan y el peso de las cajas.</w:t>
      </w:r>
    </w:p>
    <w:p w14:paraId="7D597743" w14:textId="77777777" w:rsidR="00916ABE" w:rsidRPr="00916ABE" w:rsidRDefault="00916ABE" w:rsidP="00916ABE">
      <w:pPr>
        <w:jc w:val="both"/>
        <w:rPr>
          <w:rFonts w:ascii="Arial" w:eastAsia="SimSun" w:hAnsi="Arial" w:cs="Arial"/>
          <w:b/>
          <w:bCs/>
        </w:rPr>
      </w:pPr>
    </w:p>
    <w:p w14:paraId="6C413FB2"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Recorte de la CPV.</w:t>
      </w:r>
    </w:p>
    <w:p w14:paraId="1E358155" w14:textId="77777777" w:rsidR="00916ABE" w:rsidRPr="00916ABE" w:rsidRDefault="00916ABE" w:rsidP="00916ABE">
      <w:pPr>
        <w:jc w:val="both"/>
        <w:rPr>
          <w:rFonts w:ascii="Arial" w:eastAsia="SimSun" w:hAnsi="Arial" w:cs="Arial"/>
          <w:b/>
          <w:bCs/>
        </w:rPr>
      </w:pPr>
    </w:p>
    <w:p w14:paraId="05AF627D" w14:textId="77777777" w:rsidR="00916ABE" w:rsidRPr="00916ABE" w:rsidRDefault="00916ABE" w:rsidP="00916ABE">
      <w:pPr>
        <w:tabs>
          <w:tab w:val="left" w:pos="0"/>
        </w:tabs>
        <w:ind w:right="-51"/>
        <w:jc w:val="both"/>
        <w:rPr>
          <w:rFonts w:ascii="Arial" w:eastAsia="SimSun" w:hAnsi="Arial" w:cs="Arial"/>
          <w:strike/>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llevar a cabo el registro permanente del recorte de las CPV, que pudieran generarse durante el proceso de troquelado (</w:t>
      </w:r>
      <w:r w:rsidRPr="00916ABE">
        <w:rPr>
          <w:rFonts w:ascii="Arial" w:eastAsia="SimSun" w:hAnsi="Arial" w:cs="Arial"/>
          <w:b/>
          <w:i/>
        </w:rPr>
        <w:t xml:space="preserve">en </w:t>
      </w:r>
      <w:r w:rsidRPr="00916ABE">
        <w:rPr>
          <w:rFonts w:ascii="Arial" w:eastAsia="SimSun" w:hAnsi="Arial" w:cs="Arial"/>
          <w:b/>
          <w:bCs/>
          <w:i/>
        </w:rPr>
        <w:t>caso de que el proceso de producción lo requiera</w:t>
      </w:r>
      <w:r w:rsidRPr="00916ABE">
        <w:rPr>
          <w:rFonts w:ascii="Arial" w:eastAsia="SimSun" w:hAnsi="Arial" w:cs="Arial"/>
        </w:rPr>
        <w:t xml:space="preserve">), el cual será resguardado en contenedores de cartón corrugado con capacidad de 25 kilogramos como máximo, los cuales llevarán adherida en el ángulo inferior derecho del frente, una etiqueta en la que se señalará la </w:t>
      </w:r>
      <w:r w:rsidRPr="00916ABE">
        <w:rPr>
          <w:rFonts w:ascii="Arial" w:eastAsia="SimSun" w:hAnsi="Arial" w:cs="Arial"/>
        </w:rPr>
        <w:lastRenderedPageBreak/>
        <w:t xml:space="preserve">descripción de su contenido, el periodo al que corresponde y el peso de caja. Dicho material deberá ser entregado a </w:t>
      </w:r>
      <w:r w:rsidRPr="00916ABE">
        <w:rPr>
          <w:rFonts w:ascii="Arial" w:eastAsia="SimSun" w:hAnsi="Arial" w:cs="Arial"/>
          <w:b/>
          <w:bCs/>
        </w:rPr>
        <w:t xml:space="preserve">“El Instituto” </w:t>
      </w:r>
      <w:r w:rsidRPr="00916ABE">
        <w:rPr>
          <w:rFonts w:ascii="Arial" w:eastAsia="SimSun" w:hAnsi="Arial" w:cs="Arial"/>
        </w:rPr>
        <w:t>de manera mensual (en los 3 primeros días hábiles)</w:t>
      </w:r>
      <w:r w:rsidRPr="00916ABE">
        <w:rPr>
          <w:rFonts w:ascii="Arial" w:eastAsia="SimSun" w:hAnsi="Arial" w:cs="Arial"/>
          <w:bCs/>
        </w:rPr>
        <w:t>.</w:t>
      </w:r>
      <w:r w:rsidRPr="00916ABE">
        <w:rPr>
          <w:rFonts w:ascii="Arial" w:eastAsia="SimSun" w:hAnsi="Arial" w:cs="Arial"/>
          <w:b/>
          <w:bCs/>
        </w:rPr>
        <w:t xml:space="preserve"> </w:t>
      </w:r>
    </w:p>
    <w:p w14:paraId="34620943" w14:textId="77777777" w:rsidR="00916ABE" w:rsidRPr="00916ABE" w:rsidRDefault="00916ABE" w:rsidP="00916ABE">
      <w:pPr>
        <w:jc w:val="both"/>
        <w:rPr>
          <w:rFonts w:ascii="Arial" w:eastAsia="SimSun" w:hAnsi="Arial" w:cs="Arial"/>
        </w:rPr>
      </w:pPr>
    </w:p>
    <w:p w14:paraId="300A1D7E"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Diferentes tipos de residuos.</w:t>
      </w:r>
    </w:p>
    <w:p w14:paraId="0F1A2F90" w14:textId="77777777" w:rsidR="00916ABE" w:rsidRPr="00916ABE" w:rsidRDefault="00916ABE" w:rsidP="00916ABE">
      <w:pPr>
        <w:jc w:val="both"/>
        <w:rPr>
          <w:rFonts w:ascii="Arial" w:eastAsia="SimSun" w:hAnsi="Arial" w:cs="Arial"/>
          <w:b/>
          <w:bCs/>
        </w:rPr>
      </w:pPr>
    </w:p>
    <w:p w14:paraId="7A9F510B"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 xml:space="preserve">deberá </w:t>
      </w:r>
      <w:r w:rsidRPr="00916ABE">
        <w:rPr>
          <w:rFonts w:ascii="Arial" w:eastAsia="SimSun" w:hAnsi="Arial" w:cs="Arial"/>
        </w:rPr>
        <w:t xml:space="preserve">llevar a cabo el registro diario del recorte del material de desecho tal como los esqueletos, que es el sobrante de las hojas de sustrato generados en el proceso de troquelado de las CPV y se entregará a </w:t>
      </w:r>
      <w:r w:rsidRPr="00916ABE">
        <w:rPr>
          <w:rFonts w:ascii="Arial" w:eastAsia="SimSun" w:hAnsi="Arial" w:cs="Arial"/>
          <w:b/>
          <w:bCs/>
        </w:rPr>
        <w:t xml:space="preserve">“El Instituto” </w:t>
      </w:r>
      <w:r w:rsidRPr="00916ABE">
        <w:rPr>
          <w:rFonts w:ascii="Arial" w:eastAsia="SimSun" w:hAnsi="Arial" w:cs="Arial"/>
        </w:rPr>
        <w:t>en contenedores de cartón corrugado con capacidad de 35 kilogramos como máximo, los cuales llevarán adheridas en el frente de estos, una etiqueta en la que se indicará la descripción del contenido y el peso de cada una de las cajas.</w:t>
      </w:r>
    </w:p>
    <w:p w14:paraId="4CF519DE" w14:textId="77777777" w:rsidR="00916ABE" w:rsidRPr="00916ABE" w:rsidRDefault="00916ABE" w:rsidP="00916ABE">
      <w:pPr>
        <w:tabs>
          <w:tab w:val="left" w:pos="0"/>
        </w:tabs>
        <w:ind w:right="-51"/>
        <w:jc w:val="both"/>
        <w:rPr>
          <w:rFonts w:ascii="Arial" w:eastAsia="SimSun" w:hAnsi="Arial" w:cs="Arial"/>
        </w:rPr>
      </w:pPr>
    </w:p>
    <w:p w14:paraId="71EE31B0"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 xml:space="preserve">Los residuos de laminados con y sin sustrato, que son las orillas de las hojas de sustrato laminadas que quedan del proceso de troquelado de las CPV y se entregará al menos una vez a la semana a </w:t>
      </w:r>
      <w:r w:rsidRPr="00916ABE">
        <w:rPr>
          <w:rFonts w:ascii="Arial" w:eastAsia="SimSun" w:hAnsi="Arial" w:cs="Arial"/>
          <w:b/>
          <w:bCs/>
        </w:rPr>
        <w:t xml:space="preserve">“El Instituto” </w:t>
      </w:r>
      <w:r w:rsidRPr="00916ABE">
        <w:rPr>
          <w:rFonts w:ascii="Arial" w:eastAsia="SimSun" w:hAnsi="Arial" w:cs="Arial"/>
        </w:rPr>
        <w:t>en contenedores de cartón corrugado con capacidad de 25 kilogramos como máximo, los cuales llevarán adheridas en el frente de estos, una etiqueta en la que se indicará la descripción del contenido y el peso de cada una de las cajas.</w:t>
      </w:r>
    </w:p>
    <w:p w14:paraId="59F5172F" w14:textId="77777777" w:rsidR="00916ABE" w:rsidRPr="00916ABE" w:rsidRDefault="00916ABE" w:rsidP="00916ABE">
      <w:pPr>
        <w:tabs>
          <w:tab w:val="left" w:pos="0"/>
        </w:tabs>
        <w:ind w:right="-51"/>
        <w:jc w:val="both"/>
        <w:rPr>
          <w:rFonts w:ascii="Arial" w:eastAsia="SimSun" w:hAnsi="Arial" w:cs="Arial"/>
        </w:rPr>
      </w:pPr>
    </w:p>
    <w:p w14:paraId="2A8755CB" w14:textId="77777777" w:rsidR="00916ABE" w:rsidRPr="00916ABE" w:rsidRDefault="00916ABE" w:rsidP="00916ABE">
      <w:pPr>
        <w:tabs>
          <w:tab w:val="left" w:pos="0"/>
        </w:tabs>
        <w:ind w:right="-51"/>
        <w:jc w:val="both"/>
        <w:rPr>
          <w:rFonts w:ascii="Arial" w:eastAsia="SimSun" w:hAnsi="Arial" w:cs="Arial"/>
        </w:rPr>
      </w:pPr>
      <w:r w:rsidRPr="00916ABE">
        <w:rPr>
          <w:rFonts w:ascii="Arial" w:eastAsia="SimSun" w:hAnsi="Arial" w:cs="Arial"/>
        </w:rPr>
        <w:t>Si el proceso de producción de la CPV generara material de desecho adicional, éste deberá incorporarse a dicho Procedimiento, aplicando los mismos controles que el resto del material de desecho.</w:t>
      </w:r>
    </w:p>
    <w:p w14:paraId="24F31FEB" w14:textId="77777777" w:rsidR="00916ABE" w:rsidRPr="00916ABE" w:rsidRDefault="00916ABE" w:rsidP="00916ABE">
      <w:pPr>
        <w:jc w:val="both"/>
        <w:rPr>
          <w:rFonts w:ascii="Arial" w:eastAsia="SimSun" w:hAnsi="Arial" w:cs="Arial"/>
          <w:bCs/>
        </w:rPr>
      </w:pPr>
    </w:p>
    <w:p w14:paraId="1E1C45AD" w14:textId="77777777" w:rsidR="00916ABE" w:rsidRPr="00916ABE" w:rsidRDefault="00916ABE" w:rsidP="00916ABE">
      <w:pPr>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considerar que el registro del material de desecho esté disponible en el Sistema de Información para el Control de la Producción, para ser consultado en línea por </w:t>
      </w:r>
      <w:r w:rsidRPr="00916ABE">
        <w:rPr>
          <w:rFonts w:ascii="Arial" w:eastAsia="SimSun" w:hAnsi="Arial" w:cs="Arial"/>
          <w:b/>
          <w:bCs/>
        </w:rPr>
        <w:t>“El Instituto”</w:t>
      </w:r>
      <w:r w:rsidRPr="00916ABE">
        <w:rPr>
          <w:rFonts w:ascii="Arial" w:eastAsia="SimSun" w:hAnsi="Arial" w:cs="Arial"/>
        </w:rPr>
        <w:t>, en donde se podrán obtener reportes a nivel nominativo, fecha, tipo de material y lote.</w:t>
      </w:r>
    </w:p>
    <w:p w14:paraId="3DA9C661" w14:textId="77777777" w:rsidR="00916ABE" w:rsidRPr="00916ABE" w:rsidRDefault="00916ABE" w:rsidP="00916ABE">
      <w:pPr>
        <w:ind w:right="-51"/>
        <w:jc w:val="both"/>
        <w:rPr>
          <w:rFonts w:ascii="Arial" w:eastAsia="SimSun" w:hAnsi="Arial" w:cs="Arial"/>
        </w:rPr>
      </w:pPr>
    </w:p>
    <w:p w14:paraId="352C4A7C" w14:textId="77777777" w:rsidR="00916ABE" w:rsidRPr="00916ABE" w:rsidRDefault="00916ABE" w:rsidP="00916ABE">
      <w:pPr>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deberá</w:t>
      </w:r>
      <w:r w:rsidRPr="00916ABE">
        <w:rPr>
          <w:rFonts w:ascii="Arial" w:eastAsia="SimSun" w:hAnsi="Arial" w:cs="Arial"/>
          <w:bCs/>
        </w:rPr>
        <w:t xml:space="preserve"> </w:t>
      </w:r>
      <w:r w:rsidRPr="00916ABE">
        <w:rPr>
          <w:rFonts w:ascii="Arial" w:eastAsia="SimSun" w:hAnsi="Arial" w:cs="Arial"/>
        </w:rPr>
        <w:t>concentrar y resguardar el material de desecho inhabilitado y el residual para su verificación en el almacén designado para ello, en el CPC.</w:t>
      </w:r>
    </w:p>
    <w:p w14:paraId="7F324951" w14:textId="77777777" w:rsidR="00916ABE" w:rsidRPr="00916ABE" w:rsidRDefault="00916ABE" w:rsidP="00916ABE">
      <w:pPr>
        <w:ind w:right="-51"/>
        <w:jc w:val="both"/>
        <w:rPr>
          <w:rFonts w:ascii="Arial" w:eastAsia="SimSun" w:hAnsi="Arial" w:cs="Arial"/>
        </w:rPr>
      </w:pPr>
    </w:p>
    <w:p w14:paraId="47339333" w14:textId="77777777" w:rsidR="00916ABE" w:rsidRPr="00916ABE" w:rsidRDefault="00916ABE" w:rsidP="00916ABE">
      <w:pPr>
        <w:ind w:right="-51"/>
        <w:jc w:val="both"/>
        <w:rPr>
          <w:rFonts w:ascii="Arial" w:eastAsia="SimSun" w:hAnsi="Arial" w:cs="Arial"/>
          <w:b/>
          <w:bCs/>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entregar la totalidad del material de desecho, así como el material residual de manera mensual (en los 3 primeros días hábiles), a </w:t>
      </w:r>
      <w:r w:rsidRPr="00916ABE">
        <w:rPr>
          <w:rFonts w:ascii="Arial" w:eastAsia="SimSun" w:hAnsi="Arial" w:cs="Arial"/>
          <w:b/>
          <w:bCs/>
        </w:rPr>
        <w:t>“El Instituto”</w:t>
      </w:r>
      <w:r w:rsidRPr="00916ABE">
        <w:rPr>
          <w:rFonts w:ascii="Arial" w:eastAsia="SimSun" w:hAnsi="Arial" w:cs="Arial"/>
          <w:bCs/>
        </w:rPr>
        <w:t xml:space="preserve"> </w:t>
      </w:r>
      <w:r w:rsidRPr="00916ABE">
        <w:rPr>
          <w:rFonts w:ascii="Arial" w:eastAsia="SimSun" w:hAnsi="Arial" w:cs="Arial"/>
        </w:rPr>
        <w:t xml:space="preserve">por medio de una relación (cuadernillo), en la que se describirá el detalle de cada uno de los conceptos, los cuales serán verificados y revisados por </w:t>
      </w:r>
      <w:r w:rsidRPr="00916ABE">
        <w:rPr>
          <w:rFonts w:ascii="Arial" w:eastAsia="SimSun" w:hAnsi="Arial" w:cs="Arial"/>
          <w:b/>
          <w:bCs/>
        </w:rPr>
        <w:t>“El Instituto”</w:t>
      </w:r>
      <w:r w:rsidRPr="00916ABE">
        <w:rPr>
          <w:rFonts w:ascii="Arial" w:eastAsia="SimSun" w:hAnsi="Arial" w:cs="Arial"/>
          <w:bCs/>
        </w:rPr>
        <w:t>.</w:t>
      </w:r>
    </w:p>
    <w:p w14:paraId="20A2DF39" w14:textId="77777777" w:rsidR="00916ABE" w:rsidRPr="00916ABE" w:rsidRDefault="00916ABE" w:rsidP="00916ABE">
      <w:pPr>
        <w:ind w:right="-51"/>
        <w:jc w:val="both"/>
        <w:rPr>
          <w:rFonts w:ascii="Arial" w:eastAsia="SimSun" w:hAnsi="Arial" w:cs="Arial"/>
        </w:rPr>
      </w:pPr>
    </w:p>
    <w:p w14:paraId="235A636D" w14:textId="77777777" w:rsidR="00916ABE" w:rsidRPr="00916ABE" w:rsidRDefault="00916ABE" w:rsidP="00916ABE">
      <w:pPr>
        <w:ind w:right="-51"/>
        <w:jc w:val="both"/>
        <w:rPr>
          <w:rFonts w:ascii="Arial" w:eastAsia="SimSun" w:hAnsi="Arial" w:cs="Arial"/>
        </w:rPr>
      </w:pPr>
      <w:r w:rsidRPr="00916ABE">
        <w:rPr>
          <w:rFonts w:ascii="Arial" w:eastAsia="SimSun" w:hAnsi="Arial" w:cs="Arial"/>
        </w:rPr>
        <w:t xml:space="preserve">La totalidad del material de desecho entregado deberá estar totalmente inhabilitado, asimismo, deberá estar a disposición de personal de </w:t>
      </w:r>
      <w:r w:rsidRPr="00916ABE">
        <w:rPr>
          <w:rFonts w:ascii="Arial" w:eastAsia="SimSun" w:hAnsi="Arial" w:cs="Arial"/>
          <w:b/>
          <w:bCs/>
        </w:rPr>
        <w:t>“El Instituto”</w:t>
      </w:r>
      <w:r w:rsidRPr="00916ABE">
        <w:rPr>
          <w:rFonts w:ascii="Arial" w:eastAsia="SimSun" w:hAnsi="Arial" w:cs="Arial"/>
          <w:bCs/>
        </w:rPr>
        <w:t>,</w:t>
      </w:r>
      <w:r w:rsidRPr="00916ABE">
        <w:rPr>
          <w:rFonts w:ascii="Arial" w:eastAsia="SimSun" w:hAnsi="Arial" w:cs="Arial"/>
        </w:rPr>
        <w:t xml:space="preserve"> para realizar las actividades de verificación de dicho material.</w:t>
      </w:r>
    </w:p>
    <w:p w14:paraId="5DA51EA5" w14:textId="77777777" w:rsidR="00916ABE" w:rsidRPr="00916ABE" w:rsidRDefault="00916ABE" w:rsidP="00916ABE">
      <w:pPr>
        <w:ind w:right="-51"/>
        <w:jc w:val="both"/>
        <w:rPr>
          <w:rFonts w:ascii="Arial" w:eastAsia="SimSun" w:hAnsi="Arial" w:cs="Arial"/>
          <w:bCs/>
        </w:rPr>
      </w:pPr>
    </w:p>
    <w:p w14:paraId="229575D0" w14:textId="77777777" w:rsidR="00916ABE" w:rsidRPr="00916ABE" w:rsidRDefault="00916ABE" w:rsidP="00916ABE">
      <w:pPr>
        <w:ind w:right="-51"/>
        <w:jc w:val="both"/>
        <w:rPr>
          <w:rFonts w:ascii="Arial" w:eastAsia="SimSun" w:hAnsi="Arial" w:cs="Arial"/>
          <w:b/>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rPr>
        <w:t xml:space="preserve"> corregir todas las inconsistencias detectadas y reportadas por </w:t>
      </w:r>
      <w:r w:rsidRPr="00916ABE">
        <w:rPr>
          <w:rFonts w:ascii="Arial" w:eastAsia="SimSun" w:hAnsi="Arial" w:cs="Arial"/>
          <w:b/>
          <w:bCs/>
        </w:rPr>
        <w:t>“El Instituto”</w:t>
      </w:r>
      <w:r w:rsidRPr="00916ABE">
        <w:rPr>
          <w:rFonts w:ascii="Arial" w:eastAsia="SimSun" w:hAnsi="Arial" w:cs="Arial"/>
        </w:rPr>
        <w:t>.</w:t>
      </w:r>
    </w:p>
    <w:p w14:paraId="5AD5662E" w14:textId="77777777" w:rsidR="00916ABE" w:rsidRPr="00916ABE" w:rsidRDefault="00916ABE" w:rsidP="00916ABE">
      <w:pPr>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rPr>
        <w:t xml:space="preserve"> considerar que en la relación (cuadernillo), anexará el arqueo de materiales a una fecha determinada (existencias en almacén, material utilizado en proceso de producción, material de desecho, etc.), para su revisión y conciliación correspondiente.</w:t>
      </w:r>
    </w:p>
    <w:p w14:paraId="47BDE6B3" w14:textId="77777777" w:rsidR="00916ABE" w:rsidRPr="00916ABE" w:rsidRDefault="00916ABE" w:rsidP="00916ABE">
      <w:pPr>
        <w:ind w:right="-51"/>
        <w:jc w:val="both"/>
        <w:rPr>
          <w:rFonts w:ascii="Arial" w:eastAsia="SimSun" w:hAnsi="Arial" w:cs="Arial"/>
        </w:rPr>
      </w:pPr>
    </w:p>
    <w:p w14:paraId="5B4841C2" w14:textId="77777777" w:rsidR="00916ABE" w:rsidRPr="00916ABE" w:rsidRDefault="00916ABE" w:rsidP="00916ABE">
      <w:pPr>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rPr>
        <w:t xml:space="preserve"> elaborar la relación (cuadernillo) con el formato que defina </w:t>
      </w:r>
      <w:r w:rsidRPr="00916ABE">
        <w:rPr>
          <w:rFonts w:ascii="Arial" w:eastAsia="SimSun" w:hAnsi="Arial" w:cs="Arial"/>
          <w:b/>
          <w:bCs/>
        </w:rPr>
        <w:t>“El Instituto”</w:t>
      </w:r>
      <w:r w:rsidRPr="00916ABE">
        <w:rPr>
          <w:rFonts w:ascii="Arial" w:eastAsia="SimSun" w:hAnsi="Arial" w:cs="Arial"/>
        </w:rPr>
        <w:t>.</w:t>
      </w:r>
    </w:p>
    <w:p w14:paraId="7E0F9C6B" w14:textId="77777777" w:rsidR="00916ABE" w:rsidRPr="00916ABE" w:rsidRDefault="00916ABE" w:rsidP="00916ABE">
      <w:pPr>
        <w:ind w:right="-51"/>
        <w:jc w:val="both"/>
        <w:rPr>
          <w:rFonts w:ascii="Arial" w:eastAsia="SimSun" w:hAnsi="Arial" w:cs="Arial"/>
        </w:rPr>
      </w:pPr>
    </w:p>
    <w:p w14:paraId="37F0B91F" w14:textId="77777777" w:rsidR="00916ABE" w:rsidRPr="00916ABE" w:rsidRDefault="00916ABE" w:rsidP="00916ABE">
      <w:pPr>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w:t>
      </w:r>
      <w:r w:rsidRPr="00916ABE">
        <w:rPr>
          <w:rFonts w:ascii="Arial" w:eastAsia="SimSun" w:hAnsi="Arial" w:cs="Arial"/>
        </w:rPr>
        <w:t xml:space="preserve"> considerar que antes de proceder </w:t>
      </w:r>
      <w:r w:rsidRPr="00916ABE">
        <w:rPr>
          <w:rFonts w:ascii="Arial" w:eastAsia="SimSun" w:hAnsi="Arial" w:cs="Arial"/>
          <w:b/>
          <w:bCs/>
        </w:rPr>
        <w:t xml:space="preserve">“El Instituto” </w:t>
      </w:r>
      <w:r w:rsidRPr="00916ABE">
        <w:rPr>
          <w:rFonts w:ascii="Arial" w:eastAsia="SimSun" w:hAnsi="Arial" w:cs="Arial"/>
        </w:rPr>
        <w:t xml:space="preserve">a la recepción formal del material de desecho para su traslado y destrucción final, se realizará una revisión final del material acumulado hasta esa fecha contra la relación incluida en el cuadernillo, para que en conjunto con los representantes de los partidos políticos acreditados ante la Comisión Nacional de Vigilancia de </w:t>
      </w:r>
      <w:r w:rsidRPr="00916ABE">
        <w:rPr>
          <w:rFonts w:ascii="Arial" w:eastAsia="SimSun" w:hAnsi="Arial" w:cs="Arial"/>
          <w:b/>
          <w:bCs/>
        </w:rPr>
        <w:t>“El Instituto”</w:t>
      </w:r>
      <w:r w:rsidRPr="00916ABE">
        <w:rPr>
          <w:rFonts w:ascii="Arial" w:eastAsia="SimSun" w:hAnsi="Arial" w:cs="Arial"/>
        </w:rPr>
        <w:t xml:space="preserve">, se realice una verificación física previa al proceso de destrucción y disposición final. </w:t>
      </w:r>
    </w:p>
    <w:p w14:paraId="28FAA4AB" w14:textId="77777777" w:rsidR="00916ABE" w:rsidRPr="00916ABE" w:rsidRDefault="00916ABE" w:rsidP="00916ABE">
      <w:pPr>
        <w:ind w:right="-51"/>
        <w:jc w:val="both"/>
        <w:rPr>
          <w:rFonts w:ascii="Arial" w:eastAsia="SimSun" w:hAnsi="Arial" w:cs="Arial"/>
        </w:rPr>
      </w:pPr>
    </w:p>
    <w:p w14:paraId="328BF5C2" w14:textId="77777777" w:rsidR="00916ABE" w:rsidRPr="00916ABE" w:rsidRDefault="00916ABE">
      <w:pPr>
        <w:keepNext/>
        <w:numPr>
          <w:ilvl w:val="1"/>
          <w:numId w:val="181"/>
        </w:numPr>
        <w:ind w:left="567" w:hanging="567"/>
        <w:jc w:val="both"/>
        <w:outlineLvl w:val="0"/>
        <w:rPr>
          <w:rFonts w:ascii="Arial" w:eastAsia="SimSun" w:hAnsi="Arial" w:cs="Arial"/>
          <w:b/>
        </w:rPr>
      </w:pPr>
      <w:bookmarkStart w:id="2106" w:name="_Toc5813439"/>
      <w:bookmarkStart w:id="2107" w:name="_Toc7111892"/>
      <w:bookmarkStart w:id="2108" w:name="_Toc208592603"/>
      <w:r w:rsidRPr="00916ABE">
        <w:rPr>
          <w:rFonts w:ascii="Arial" w:eastAsia="SimSun" w:hAnsi="Arial" w:cs="Arial"/>
          <w:b/>
        </w:rPr>
        <w:t>Proceso de Traslado y Destrucción del Material de Desecho y Material Residual.</w:t>
      </w:r>
      <w:bookmarkEnd w:id="2106"/>
      <w:bookmarkEnd w:id="2107"/>
      <w:bookmarkEnd w:id="2108"/>
    </w:p>
    <w:p w14:paraId="3E5FF1D0" w14:textId="77777777" w:rsidR="00916ABE" w:rsidRPr="00916ABE" w:rsidRDefault="00916ABE" w:rsidP="00916ABE">
      <w:pPr>
        <w:jc w:val="both"/>
        <w:rPr>
          <w:rFonts w:ascii="Arial" w:eastAsia="SimSun" w:hAnsi="Arial" w:cs="Arial"/>
        </w:rPr>
      </w:pPr>
    </w:p>
    <w:p w14:paraId="01CC8658" w14:textId="77777777" w:rsidR="00916ABE" w:rsidRPr="00916ABE" w:rsidRDefault="00916ABE" w:rsidP="00916ABE">
      <w:pPr>
        <w:ind w:right="-51"/>
        <w:jc w:val="both"/>
        <w:rPr>
          <w:rFonts w:ascii="Arial" w:eastAsia="SimSun" w:hAnsi="Arial" w:cs="Arial"/>
          <w:bCs/>
        </w:rPr>
      </w:pPr>
      <w:r w:rsidRPr="00916ABE">
        <w:rPr>
          <w:rFonts w:ascii="Arial" w:eastAsia="SimSun" w:hAnsi="Arial" w:cs="Arial"/>
        </w:rPr>
        <w:t xml:space="preserve">Una vez realizada la verificación física por los representantes de los partidos políticos acreditados ante la Comisión Nacional de Vigilancia de </w:t>
      </w:r>
      <w:r w:rsidRPr="00916ABE">
        <w:rPr>
          <w:rFonts w:ascii="Arial" w:eastAsia="SimSun" w:hAnsi="Arial" w:cs="Arial"/>
          <w:b/>
          <w:bCs/>
        </w:rPr>
        <w:t>“El Instituto”</w:t>
      </w:r>
      <w:r w:rsidRPr="00916ABE">
        <w:rPr>
          <w:rFonts w:ascii="Arial" w:eastAsia="SimSun" w:hAnsi="Arial" w:cs="Arial"/>
        </w:rPr>
        <w:t>, “</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bCs/>
        </w:rPr>
        <w:t>deberá llevar a cabo las actividades necesarias para que el material de desecho sea destruido y puesto a disposición final, conforme a los requerimientos establecidos.</w:t>
      </w:r>
    </w:p>
    <w:p w14:paraId="1E4A7FEA" w14:textId="77777777" w:rsidR="00916ABE" w:rsidRPr="00916ABE" w:rsidRDefault="00916ABE" w:rsidP="00916ABE">
      <w:pPr>
        <w:ind w:right="-51"/>
        <w:jc w:val="both"/>
        <w:rPr>
          <w:rFonts w:ascii="Arial" w:eastAsia="SimSun" w:hAnsi="Arial" w:cs="Arial"/>
          <w:bCs/>
        </w:rPr>
      </w:pPr>
    </w:p>
    <w:p w14:paraId="2B19F25A"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deberá presentar en su Propuesta Técnica fotografías originales a color de sus instalaciones, maquinaria, equipos y camiones con los cuales prestará el servicio para el traslado y destrucción del material de desecho y material residual.</w:t>
      </w:r>
    </w:p>
    <w:p w14:paraId="1D7335F9" w14:textId="77777777" w:rsidR="00916ABE" w:rsidRPr="00916ABE" w:rsidRDefault="00916ABE" w:rsidP="00916ABE">
      <w:pPr>
        <w:ind w:right="-51"/>
        <w:jc w:val="both"/>
        <w:rPr>
          <w:rFonts w:ascii="Arial" w:eastAsia="SimSun" w:hAnsi="Arial" w:cs="Arial"/>
          <w:bCs/>
        </w:rPr>
      </w:pPr>
    </w:p>
    <w:p w14:paraId="67EA4BAD" w14:textId="77777777" w:rsidR="00916ABE" w:rsidRPr="00916ABE" w:rsidRDefault="00916ABE" w:rsidP="00916ABE">
      <w:pPr>
        <w:jc w:val="both"/>
        <w:rPr>
          <w:rFonts w:ascii="Arial" w:eastAsia="SimSun" w:hAnsi="Arial" w:cs="Arial"/>
          <w:b/>
        </w:rPr>
      </w:pPr>
      <w:r w:rsidRPr="00916ABE">
        <w:rPr>
          <w:rFonts w:ascii="Arial" w:eastAsia="SimSun" w:hAnsi="Arial" w:cs="Arial"/>
          <w:b/>
        </w:rPr>
        <w:t xml:space="preserve">“El Proveedor” </w:t>
      </w:r>
      <w:r w:rsidRPr="00916ABE">
        <w:rPr>
          <w:rFonts w:ascii="Arial" w:eastAsia="SimSun" w:hAnsi="Arial" w:cs="Arial"/>
        </w:rPr>
        <w:t xml:space="preserve">deberá presentar para cada evento de destrucción un cronograma de actividades en donde indique las tareas y tiempos para iniciar y finalizar el proceso de destrucción y disposición del material de desperdicio, con fechas estimadas, considerando no rebasar las fechas máximas estipuladas en los </w:t>
      </w:r>
      <w:r w:rsidRPr="00916ABE">
        <w:rPr>
          <w:rFonts w:ascii="Arial" w:eastAsia="SimSun" w:hAnsi="Arial" w:cs="Arial"/>
          <w:bCs/>
        </w:rPr>
        <w:t xml:space="preserve">tiempos estimados de realización de la actividad </w:t>
      </w:r>
      <w:r w:rsidRPr="00916ABE">
        <w:rPr>
          <w:rFonts w:ascii="Arial" w:eastAsia="SimSun" w:hAnsi="Arial" w:cs="Arial"/>
        </w:rPr>
        <w:t>para cada una de las fases citadas.</w:t>
      </w:r>
    </w:p>
    <w:p w14:paraId="22660ADC" w14:textId="77777777" w:rsidR="00916ABE" w:rsidRPr="00916ABE" w:rsidRDefault="00916ABE" w:rsidP="00916ABE">
      <w:pPr>
        <w:jc w:val="both"/>
        <w:rPr>
          <w:rFonts w:ascii="Arial" w:eastAsia="SimSun" w:hAnsi="Arial" w:cs="Arial"/>
        </w:rPr>
      </w:pPr>
    </w:p>
    <w:p w14:paraId="3FBB59B0" w14:textId="77777777" w:rsidR="00916ABE" w:rsidRPr="00916ABE" w:rsidRDefault="00916ABE" w:rsidP="00916ABE">
      <w:pPr>
        <w:jc w:val="both"/>
        <w:rPr>
          <w:rFonts w:ascii="Arial" w:eastAsia="SimSun" w:hAnsi="Arial" w:cs="Arial"/>
        </w:rPr>
      </w:pPr>
      <w:r w:rsidRPr="00916ABE">
        <w:rPr>
          <w:rFonts w:ascii="Arial" w:eastAsia="SimSun" w:hAnsi="Arial" w:cs="Arial"/>
        </w:rPr>
        <w:t>Dicho programa podrá ser modificado de acuerdo con las necesidades de “</w:t>
      </w:r>
      <w:r w:rsidRPr="00916ABE">
        <w:rPr>
          <w:rFonts w:ascii="Arial" w:eastAsia="SimSun" w:hAnsi="Arial" w:cs="Arial"/>
          <w:b/>
        </w:rPr>
        <w:t>El Instituto”</w:t>
      </w:r>
      <w:r w:rsidRPr="00916ABE">
        <w:rPr>
          <w:rFonts w:ascii="Arial" w:eastAsia="SimSun" w:hAnsi="Arial" w:cs="Arial"/>
        </w:rPr>
        <w:t>. En tal caso “</w:t>
      </w:r>
      <w:r w:rsidRPr="00916ABE">
        <w:rPr>
          <w:rFonts w:ascii="Arial" w:eastAsia="SimSun" w:hAnsi="Arial" w:cs="Arial"/>
          <w:b/>
        </w:rPr>
        <w:t>El Instituto”</w:t>
      </w:r>
      <w:r w:rsidRPr="00916ABE">
        <w:rPr>
          <w:rFonts w:ascii="Arial" w:eastAsia="SimSun" w:hAnsi="Arial" w:cs="Arial"/>
        </w:rPr>
        <w:t xml:space="preserve">, a través de la Dirección de Productos y Servicios Electorales, le notificará a </w:t>
      </w:r>
      <w:r w:rsidRPr="00916ABE">
        <w:rPr>
          <w:rFonts w:ascii="Arial" w:eastAsia="SimSun" w:hAnsi="Arial" w:cs="Arial"/>
          <w:b/>
        </w:rPr>
        <w:t>“El Proveedor”</w:t>
      </w:r>
      <w:r w:rsidRPr="00916ABE">
        <w:rPr>
          <w:rFonts w:ascii="Arial" w:eastAsia="SimSun" w:hAnsi="Arial" w:cs="Arial"/>
        </w:rPr>
        <w:t xml:space="preserve"> por escrito la fecha y la hora exacta en las que se llevarán a cabo los eventos, cinco días hábiles previos al mismo.</w:t>
      </w:r>
    </w:p>
    <w:p w14:paraId="116C7E85" w14:textId="77777777" w:rsidR="00916ABE" w:rsidRPr="00916ABE" w:rsidRDefault="00916ABE" w:rsidP="00916ABE">
      <w:pPr>
        <w:jc w:val="both"/>
        <w:rPr>
          <w:rFonts w:ascii="Arial" w:eastAsia="SimSun" w:hAnsi="Arial" w:cs="Arial"/>
        </w:rPr>
      </w:pPr>
    </w:p>
    <w:p w14:paraId="0A3E7608"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al concluir el proceso de destrucción y disposición final del material, en un plazo no mayor a tres días hábiles posteriores, deberá entregar al personal designado por la Dirección de Productos y Servicios Electorales de </w:t>
      </w:r>
      <w:r w:rsidRPr="00916ABE">
        <w:rPr>
          <w:rFonts w:ascii="Arial" w:eastAsia="SimSun" w:hAnsi="Arial" w:cs="Arial"/>
          <w:b/>
        </w:rPr>
        <w:t>“El Instituto”</w:t>
      </w:r>
      <w:r w:rsidRPr="00916ABE">
        <w:rPr>
          <w:rFonts w:ascii="Arial" w:eastAsia="SimSun" w:hAnsi="Arial" w:cs="Arial"/>
        </w:rPr>
        <w:t xml:space="preserve">, un informe en donde se detallen las actividades desarrolladas, así como los resultados obtenidos. </w:t>
      </w:r>
    </w:p>
    <w:p w14:paraId="1942CFD9" w14:textId="77777777" w:rsidR="00916ABE" w:rsidRPr="00916ABE" w:rsidRDefault="00916ABE" w:rsidP="00916ABE">
      <w:pPr>
        <w:jc w:val="both"/>
        <w:rPr>
          <w:rFonts w:ascii="Arial" w:eastAsia="SimSun" w:hAnsi="Arial" w:cs="Arial"/>
        </w:rPr>
      </w:pPr>
    </w:p>
    <w:p w14:paraId="332C817D"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Dicho informe deberá incluir imágenes en formato .JPG (memoria fotográfica) que permitan observar a detalle el desarrollo del evento, el cual deberá ser entregado impreso y en medio digital (USB) a </w:t>
      </w:r>
      <w:r w:rsidRPr="00916ABE">
        <w:rPr>
          <w:rFonts w:ascii="Arial" w:eastAsia="SimSun" w:hAnsi="Arial" w:cs="Arial"/>
          <w:b/>
          <w:bCs/>
        </w:rPr>
        <w:t>“El Instituto”.</w:t>
      </w:r>
    </w:p>
    <w:p w14:paraId="4D706117" w14:textId="77777777" w:rsidR="00916ABE" w:rsidRPr="00916ABE" w:rsidRDefault="00916ABE" w:rsidP="00916ABE">
      <w:pPr>
        <w:jc w:val="both"/>
        <w:rPr>
          <w:rFonts w:ascii="Arial" w:eastAsia="SimSun" w:hAnsi="Arial" w:cs="Arial"/>
        </w:rPr>
      </w:pPr>
    </w:p>
    <w:p w14:paraId="6B499089" w14:textId="77777777" w:rsidR="00916ABE" w:rsidRPr="00916ABE" w:rsidRDefault="00916ABE" w:rsidP="00916ABE">
      <w:pPr>
        <w:jc w:val="both"/>
        <w:rPr>
          <w:rFonts w:ascii="Arial" w:eastAsia="SimSun" w:hAnsi="Arial" w:cs="Arial"/>
        </w:rPr>
      </w:pPr>
      <w:r w:rsidRPr="00916ABE" w:rsidDel="00694BB7">
        <w:rPr>
          <w:rFonts w:ascii="Arial" w:eastAsia="SimSun" w:hAnsi="Arial" w:cs="Arial"/>
          <w:b/>
        </w:rPr>
        <w:t xml:space="preserve"> </w:t>
      </w:r>
      <w:r w:rsidRPr="00916ABE">
        <w:rPr>
          <w:rFonts w:ascii="Arial" w:eastAsia="SimSun" w:hAnsi="Arial" w:cs="Arial"/>
          <w:b/>
        </w:rPr>
        <w:t>“El Licitante”</w:t>
      </w:r>
      <w:r w:rsidRPr="00916ABE">
        <w:rPr>
          <w:rFonts w:ascii="Arial" w:eastAsia="SimSun" w:hAnsi="Arial" w:cs="Arial"/>
        </w:rPr>
        <w:t xml:space="preserve"> deberá señalar en su Propuesta Técnica que se compromete a que los vehículos que utilizará para el servicio en caso de ser adjudicado sean de caja seca.</w:t>
      </w:r>
    </w:p>
    <w:p w14:paraId="003AC82B" w14:textId="77777777" w:rsidR="00916ABE" w:rsidRPr="00916ABE" w:rsidRDefault="00916ABE" w:rsidP="00916ABE">
      <w:pPr>
        <w:jc w:val="both"/>
        <w:rPr>
          <w:rFonts w:ascii="Arial" w:eastAsia="SimSun" w:hAnsi="Arial" w:cs="Arial"/>
        </w:rPr>
      </w:pPr>
    </w:p>
    <w:p w14:paraId="6A1DB86A"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señalar en su Propuesta Técnica que se compromete a considerar en su cotización, el tiempo de carga máxima de 6 horas, para lo cual, </w:t>
      </w:r>
      <w:r w:rsidRPr="00916ABE">
        <w:rPr>
          <w:rFonts w:ascii="Arial" w:eastAsia="SimSun" w:hAnsi="Arial" w:cs="Arial"/>
          <w:b/>
        </w:rPr>
        <w:t xml:space="preserve">“El Instituto” </w:t>
      </w:r>
      <w:r w:rsidRPr="00916ABE">
        <w:rPr>
          <w:rFonts w:ascii="Arial" w:eastAsia="SimSun" w:hAnsi="Arial" w:cs="Arial"/>
        </w:rPr>
        <w:t>no pagará costos por estadía.</w:t>
      </w:r>
    </w:p>
    <w:p w14:paraId="1138AD74" w14:textId="77777777" w:rsidR="00916ABE" w:rsidRPr="00916ABE" w:rsidRDefault="00916ABE" w:rsidP="00916ABE">
      <w:pPr>
        <w:jc w:val="both"/>
        <w:rPr>
          <w:rFonts w:ascii="Arial" w:eastAsia="SimSun" w:hAnsi="Arial" w:cs="Arial"/>
        </w:rPr>
      </w:pPr>
    </w:p>
    <w:p w14:paraId="4662EF11" w14:textId="77777777" w:rsidR="00916ABE" w:rsidRPr="00916ABE" w:rsidRDefault="00916ABE" w:rsidP="00916ABE">
      <w:pPr>
        <w:jc w:val="both"/>
        <w:rPr>
          <w:rFonts w:ascii="Arial" w:eastAsia="SimSun" w:hAnsi="Arial" w:cs="Arial"/>
          <w:b/>
        </w:rPr>
      </w:pPr>
      <w:r w:rsidRPr="00916ABE">
        <w:rPr>
          <w:rFonts w:ascii="Arial" w:eastAsia="SimSun" w:hAnsi="Arial" w:cs="Arial"/>
          <w:b/>
        </w:rPr>
        <w:t>“El Licitante”</w:t>
      </w:r>
      <w:r w:rsidRPr="00916ABE">
        <w:rPr>
          <w:rFonts w:ascii="Arial" w:eastAsia="SimSun" w:hAnsi="Arial" w:cs="Arial"/>
        </w:rPr>
        <w:t>, deberá señalar en su Propuesta Técnica que cuenta con la capacidad de ofrecer la prestación del servicio y que se compromete a prestarlo en tiempo y forma de acuerdo con lo establecido en el presente Anexo Técnico.</w:t>
      </w:r>
    </w:p>
    <w:p w14:paraId="5C7A344B" w14:textId="77777777" w:rsidR="00916ABE" w:rsidRPr="00916ABE" w:rsidRDefault="00916ABE" w:rsidP="00916ABE">
      <w:pPr>
        <w:jc w:val="both"/>
        <w:rPr>
          <w:rFonts w:ascii="Arial" w:eastAsia="SimSun" w:hAnsi="Arial" w:cs="Arial"/>
          <w:b/>
        </w:rPr>
      </w:pPr>
    </w:p>
    <w:p w14:paraId="57350845"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deberá señalar en su Propuesta Técnica que, en caso de resultar adjudicado, designará a un representante autorizado, con facultades de decisión, para el evento de entrega-recepción del material para destrucción.</w:t>
      </w:r>
    </w:p>
    <w:p w14:paraId="288B35E8" w14:textId="77777777" w:rsidR="00916ABE" w:rsidRPr="00916ABE" w:rsidRDefault="00916ABE" w:rsidP="00916ABE">
      <w:pPr>
        <w:jc w:val="both"/>
        <w:rPr>
          <w:rFonts w:ascii="Arial" w:eastAsia="SimSun" w:hAnsi="Arial" w:cs="Arial"/>
        </w:rPr>
      </w:pPr>
    </w:p>
    <w:p w14:paraId="7F9FBBE7"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señalar en su Propuesta Técnica que se obliga durante la vigencia del Contrato, a proporcionar todas las facilidades para que el personal de </w:t>
      </w:r>
      <w:r w:rsidRPr="00916ABE">
        <w:rPr>
          <w:rFonts w:ascii="Arial" w:eastAsia="SimSun" w:hAnsi="Arial" w:cs="Arial"/>
          <w:b/>
        </w:rPr>
        <w:t xml:space="preserve">“El Instituto” </w:t>
      </w:r>
      <w:r w:rsidRPr="00916ABE">
        <w:rPr>
          <w:rFonts w:ascii="Arial" w:eastAsia="SimSun" w:hAnsi="Arial" w:cs="Arial"/>
        </w:rPr>
        <w:t>previamente designado, lleve a cabo labores de Supervisión a cada una de las fases descritas en el presente Anexo Técnico.</w:t>
      </w:r>
    </w:p>
    <w:p w14:paraId="2DF876B8" w14:textId="77777777" w:rsidR="00916ABE" w:rsidRPr="00916ABE" w:rsidRDefault="00916ABE" w:rsidP="00916ABE">
      <w:pPr>
        <w:jc w:val="both"/>
        <w:rPr>
          <w:rFonts w:ascii="Arial" w:eastAsia="SimSun" w:hAnsi="Arial" w:cs="Arial"/>
        </w:rPr>
      </w:pPr>
    </w:p>
    <w:p w14:paraId="2FEF369A"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señalar en su Propuesta Técnica que las unidades que utilizará con las cuales prestará el servicio, tienen las características y la capacidad requerida conforme a la </w:t>
      </w:r>
      <w:r w:rsidRPr="00916ABE">
        <w:rPr>
          <w:rFonts w:ascii="Arial" w:eastAsia="SimSun" w:hAnsi="Arial" w:cs="Arial"/>
          <w:b/>
          <w:i/>
        </w:rPr>
        <w:t xml:space="preserve">Fase A. Traslado del material electoral al Centro de Destrucción y Molienda </w:t>
      </w:r>
      <w:r w:rsidRPr="00916ABE">
        <w:rPr>
          <w:rFonts w:ascii="Arial" w:eastAsia="SimSun" w:hAnsi="Arial" w:cs="Arial"/>
        </w:rPr>
        <w:t>y que son idóneos para cumplir en tiempo y forma con el servicio.</w:t>
      </w:r>
    </w:p>
    <w:p w14:paraId="070E8FE9" w14:textId="77777777" w:rsidR="00916ABE" w:rsidRPr="00916ABE" w:rsidRDefault="00916ABE" w:rsidP="00916ABE">
      <w:pPr>
        <w:jc w:val="both"/>
        <w:rPr>
          <w:rFonts w:ascii="Arial" w:eastAsia="SimSun" w:hAnsi="Arial" w:cs="Arial"/>
        </w:rPr>
      </w:pPr>
    </w:p>
    <w:p w14:paraId="54B38894" w14:textId="77777777" w:rsidR="00916ABE" w:rsidRPr="00916ABE" w:rsidRDefault="00916ABE" w:rsidP="00916ABE">
      <w:pPr>
        <w:widowControl w:val="0"/>
        <w:ind w:right="-51"/>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será el responsable de desarrollar la logística correspondiente, misma que deberá ser integrada en un </w:t>
      </w:r>
      <w:r w:rsidRPr="00916ABE">
        <w:rPr>
          <w:rFonts w:ascii="Arial" w:eastAsia="SimSun" w:hAnsi="Arial" w:cs="Arial"/>
          <w:i/>
        </w:rPr>
        <w:t xml:space="preserve">Procedimiento de destrucción y disposición final </w:t>
      </w:r>
      <w:r w:rsidRPr="00916ABE">
        <w:rPr>
          <w:rFonts w:ascii="Arial" w:eastAsia="SimSun" w:hAnsi="Arial" w:cs="Arial"/>
        </w:rPr>
        <w:t>del Material de Desecho y Material Residual</w:t>
      </w:r>
      <w:r w:rsidRPr="00916ABE">
        <w:rPr>
          <w:rFonts w:ascii="Arial" w:eastAsia="SimSun" w:hAnsi="Arial" w:cs="Arial"/>
          <w:i/>
        </w:rPr>
        <w:t xml:space="preserve"> detallando </w:t>
      </w:r>
      <w:r w:rsidRPr="00916ABE">
        <w:rPr>
          <w:rFonts w:ascii="Arial" w:eastAsia="SimSun" w:hAnsi="Arial" w:cs="Arial"/>
        </w:rPr>
        <w:t>el método de explotación de la información correspondiente.</w:t>
      </w:r>
    </w:p>
    <w:p w14:paraId="068B72AE" w14:textId="77777777" w:rsidR="00916ABE" w:rsidRPr="00916ABE" w:rsidRDefault="00916ABE" w:rsidP="00916ABE">
      <w:pPr>
        <w:widowControl w:val="0"/>
        <w:ind w:right="-51"/>
        <w:jc w:val="both"/>
        <w:rPr>
          <w:rFonts w:ascii="Arial" w:eastAsia="SimSun" w:hAnsi="Arial" w:cs="Arial"/>
          <w:i/>
        </w:rPr>
      </w:pPr>
    </w:p>
    <w:p w14:paraId="2EBB39AE"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deberá de considerar que el Material de Desecho, será el siguiente:</w:t>
      </w:r>
    </w:p>
    <w:p w14:paraId="5FA09217"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Hojas de sustrato.</w:t>
      </w:r>
    </w:p>
    <w:p w14:paraId="2E1159F1"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Hojas de sustrato con DOVID integrado.</w:t>
      </w:r>
    </w:p>
    <w:p w14:paraId="6AB4475E"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lastRenderedPageBreak/>
        <w:t>Hojas de sustrato laminadas.</w:t>
      </w:r>
    </w:p>
    <w:p w14:paraId="2122D2AB"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Laminado Transparente.</w:t>
      </w:r>
    </w:p>
    <w:p w14:paraId="4FF8A4B7"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CPV.</w:t>
      </w:r>
    </w:p>
    <w:p w14:paraId="10D3DBF9"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Sobrantes de producción.</w:t>
      </w:r>
    </w:p>
    <w:p w14:paraId="2AAA8A9E"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Esqueletos generados en el proceso de laminado.</w:t>
      </w:r>
    </w:p>
    <w:p w14:paraId="6B949AD9" w14:textId="77777777" w:rsidR="00916ABE" w:rsidRPr="00916ABE" w:rsidRDefault="00916ABE">
      <w:pPr>
        <w:numPr>
          <w:ilvl w:val="0"/>
          <w:numId w:val="220"/>
        </w:numPr>
        <w:tabs>
          <w:tab w:val="left" w:pos="1060"/>
        </w:tabs>
        <w:ind w:hanging="294"/>
        <w:jc w:val="both"/>
        <w:rPr>
          <w:rFonts w:ascii="Arial" w:eastAsia="SimSun" w:hAnsi="Arial" w:cs="Arial"/>
          <w:bCs/>
        </w:rPr>
      </w:pPr>
      <w:r w:rsidRPr="00916ABE">
        <w:rPr>
          <w:rFonts w:ascii="Arial" w:eastAsia="SimSun" w:hAnsi="Arial" w:cs="Arial"/>
          <w:bCs/>
        </w:rPr>
        <w:t>Demás materiales que deriven de la producción, Ensobretado para la entrega y distribución de la CPV.</w:t>
      </w:r>
    </w:p>
    <w:p w14:paraId="3F0573AA" w14:textId="77777777" w:rsidR="00916ABE" w:rsidRPr="00916ABE" w:rsidRDefault="00916ABE" w:rsidP="00916ABE">
      <w:pPr>
        <w:ind w:right="-51"/>
        <w:jc w:val="both"/>
        <w:rPr>
          <w:rFonts w:ascii="Arial" w:eastAsia="SimSun" w:hAnsi="Arial" w:cs="Arial"/>
          <w:bCs/>
        </w:rPr>
      </w:pPr>
    </w:p>
    <w:p w14:paraId="4F330BE9" w14:textId="77777777" w:rsidR="00916ABE" w:rsidRPr="00916ABE" w:rsidRDefault="00916ABE" w:rsidP="00916ABE">
      <w:pPr>
        <w:jc w:val="both"/>
        <w:rPr>
          <w:rFonts w:ascii="Arial" w:eastAsia="SimSun" w:hAnsi="Arial" w:cs="Arial"/>
          <w:b/>
        </w:rPr>
      </w:pPr>
      <w:r w:rsidRPr="00916ABE">
        <w:rPr>
          <w:rFonts w:ascii="Arial" w:eastAsia="SimSun" w:hAnsi="Arial" w:cs="Arial"/>
          <w:b/>
        </w:rPr>
        <w:t>Entregables durante la prestación del servicio.</w:t>
      </w:r>
    </w:p>
    <w:p w14:paraId="745CCA99" w14:textId="77777777" w:rsidR="00916ABE" w:rsidRPr="00916ABE" w:rsidRDefault="00916ABE" w:rsidP="00916ABE">
      <w:pPr>
        <w:jc w:val="both"/>
        <w:rPr>
          <w:rFonts w:ascii="Arial" w:eastAsia="SimSun" w:hAnsi="Arial" w:cs="Arial"/>
          <w:b/>
        </w:rPr>
      </w:pPr>
    </w:p>
    <w:p w14:paraId="26D5516F"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durante la vigencia del Contrato deberá entregar los siguientes documentos que garanticen el cumplimiento de la prestación del servicio por cada uno de los eventos.</w:t>
      </w:r>
    </w:p>
    <w:p w14:paraId="60A1E0EB" w14:textId="77777777" w:rsidR="00916ABE" w:rsidRPr="00916ABE" w:rsidRDefault="00916ABE" w:rsidP="00916ABE">
      <w:pPr>
        <w:jc w:val="both"/>
        <w:rPr>
          <w:rFonts w:ascii="Arial" w:eastAsia="SimSun" w:hAnsi="Arial" w:cs="Arial"/>
        </w:rPr>
      </w:pP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692"/>
        <w:gridCol w:w="3119"/>
        <w:gridCol w:w="3545"/>
      </w:tblGrid>
      <w:tr w:rsidR="00916ABE" w:rsidRPr="00916ABE" w14:paraId="7A770565" w14:textId="77777777" w:rsidTr="00B73D10">
        <w:trPr>
          <w:jc w:val="center"/>
        </w:trPr>
        <w:tc>
          <w:tcPr>
            <w:tcW w:w="269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D3E9028" w14:textId="77777777" w:rsidR="00916ABE" w:rsidRPr="00916ABE" w:rsidRDefault="00916ABE" w:rsidP="00916ABE">
            <w:pPr>
              <w:jc w:val="center"/>
              <w:rPr>
                <w:rFonts w:ascii="Arial" w:eastAsia="SimSun" w:hAnsi="Arial" w:cs="Arial"/>
                <w:b/>
              </w:rPr>
            </w:pPr>
            <w:r w:rsidRPr="00916ABE">
              <w:rPr>
                <w:rFonts w:ascii="Arial" w:eastAsia="SimSun" w:hAnsi="Arial" w:cs="Arial"/>
                <w:b/>
              </w:rPr>
              <w:t>Fases</w:t>
            </w:r>
          </w:p>
        </w:tc>
        <w:tc>
          <w:tcPr>
            <w:tcW w:w="31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42D20E1" w14:textId="77777777" w:rsidR="00916ABE" w:rsidRPr="00916ABE" w:rsidRDefault="00916ABE" w:rsidP="00916ABE">
            <w:pPr>
              <w:jc w:val="center"/>
              <w:rPr>
                <w:rFonts w:ascii="Arial" w:eastAsia="SimSun" w:hAnsi="Arial" w:cs="Arial"/>
                <w:b/>
              </w:rPr>
            </w:pPr>
            <w:r w:rsidRPr="00916ABE">
              <w:rPr>
                <w:rFonts w:ascii="Arial" w:eastAsia="SimSun" w:hAnsi="Arial" w:cs="Arial"/>
                <w:b/>
              </w:rPr>
              <w:t>Tiempo estimado de realización de la actividad</w:t>
            </w:r>
          </w:p>
        </w:tc>
        <w:tc>
          <w:tcPr>
            <w:tcW w:w="354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253231D" w14:textId="77777777" w:rsidR="00916ABE" w:rsidRPr="00916ABE" w:rsidRDefault="00916ABE" w:rsidP="00916ABE">
            <w:pPr>
              <w:jc w:val="center"/>
              <w:rPr>
                <w:rFonts w:ascii="Arial" w:eastAsia="SimSun" w:hAnsi="Arial" w:cs="Arial"/>
                <w:b/>
              </w:rPr>
            </w:pPr>
            <w:r w:rsidRPr="00916ABE">
              <w:rPr>
                <w:rFonts w:ascii="Arial" w:eastAsia="SimSun" w:hAnsi="Arial" w:cs="Arial"/>
                <w:b/>
              </w:rPr>
              <w:t>Entregables</w:t>
            </w:r>
          </w:p>
        </w:tc>
      </w:tr>
      <w:tr w:rsidR="00916ABE" w:rsidRPr="00916ABE" w14:paraId="5F676975" w14:textId="77777777" w:rsidTr="00B73D10">
        <w:trPr>
          <w:trHeight w:val="1433"/>
          <w:jc w:val="center"/>
        </w:trPr>
        <w:tc>
          <w:tcPr>
            <w:tcW w:w="2692" w:type="dxa"/>
            <w:tcBorders>
              <w:top w:val="single" w:sz="4" w:space="0" w:color="000000"/>
              <w:left w:val="single" w:sz="4" w:space="0" w:color="000000"/>
              <w:bottom w:val="single" w:sz="4" w:space="0" w:color="000000"/>
              <w:right w:val="single" w:sz="4" w:space="0" w:color="000000"/>
            </w:tcBorders>
            <w:vAlign w:val="center"/>
          </w:tcPr>
          <w:p w14:paraId="4316E94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Fase </w:t>
            </w:r>
            <w:r w:rsidRPr="00916ABE">
              <w:rPr>
                <w:rFonts w:ascii="Arial" w:eastAsia="SimSun" w:hAnsi="Arial" w:cs="Arial"/>
                <w:b/>
              </w:rPr>
              <w:t>A.</w:t>
            </w:r>
            <w:r w:rsidRPr="00916ABE">
              <w:rPr>
                <w:rFonts w:ascii="Arial" w:eastAsia="SimSun" w:hAnsi="Arial" w:cs="Arial"/>
              </w:rPr>
              <w:t xml:space="preserve"> Traslado del Material al Centro de Destrucción y Molienda.</w:t>
            </w:r>
          </w:p>
        </w:tc>
        <w:tc>
          <w:tcPr>
            <w:tcW w:w="3119" w:type="dxa"/>
            <w:tcBorders>
              <w:top w:val="single" w:sz="4" w:space="0" w:color="000000"/>
              <w:left w:val="single" w:sz="4" w:space="0" w:color="000000"/>
              <w:bottom w:val="single" w:sz="4" w:space="0" w:color="000000"/>
              <w:right w:val="single" w:sz="4" w:space="0" w:color="000000"/>
            </w:tcBorders>
            <w:vAlign w:val="center"/>
          </w:tcPr>
          <w:p w14:paraId="60FF3C4D" w14:textId="77777777" w:rsidR="00916ABE" w:rsidRPr="00916ABE" w:rsidRDefault="00916ABE" w:rsidP="00916ABE">
            <w:pPr>
              <w:jc w:val="both"/>
              <w:rPr>
                <w:rFonts w:ascii="Arial" w:eastAsia="SimSun" w:hAnsi="Arial" w:cs="Arial"/>
              </w:rPr>
            </w:pPr>
            <w:r w:rsidRPr="00916ABE">
              <w:rPr>
                <w:rFonts w:ascii="Arial" w:eastAsia="SimSun" w:hAnsi="Arial" w:cs="Arial"/>
              </w:rPr>
              <w:t>Un (1) día hábil</w:t>
            </w:r>
          </w:p>
        </w:tc>
        <w:tc>
          <w:tcPr>
            <w:tcW w:w="3545" w:type="dxa"/>
            <w:tcBorders>
              <w:top w:val="single" w:sz="4" w:space="0" w:color="000000"/>
              <w:left w:val="single" w:sz="4" w:space="0" w:color="000000"/>
              <w:bottom w:val="single" w:sz="4" w:space="0" w:color="000000"/>
              <w:right w:val="single" w:sz="4" w:space="0" w:color="000000"/>
            </w:tcBorders>
            <w:vAlign w:val="center"/>
          </w:tcPr>
          <w:p w14:paraId="3AB94012" w14:textId="77777777" w:rsidR="00916ABE" w:rsidRPr="00916ABE" w:rsidRDefault="00916ABE">
            <w:pPr>
              <w:numPr>
                <w:ilvl w:val="0"/>
                <w:numId w:val="260"/>
              </w:numPr>
              <w:ind w:left="459" w:hanging="425"/>
              <w:jc w:val="both"/>
              <w:rPr>
                <w:rFonts w:ascii="Arial" w:eastAsia="SimSun" w:hAnsi="Arial" w:cs="Arial"/>
              </w:rPr>
            </w:pPr>
            <w:r w:rsidRPr="00916ABE">
              <w:rPr>
                <w:rFonts w:ascii="Arial" w:eastAsia="SimSun" w:hAnsi="Arial" w:cs="Arial"/>
              </w:rPr>
              <w:t>Documento de embarque y entrega del material en el Centro de Destrucción (Copia de la carta porte).</w:t>
            </w:r>
          </w:p>
          <w:p w14:paraId="6FDBD42B" w14:textId="77777777" w:rsidR="00916ABE" w:rsidRPr="00916ABE" w:rsidRDefault="00916ABE">
            <w:pPr>
              <w:numPr>
                <w:ilvl w:val="0"/>
                <w:numId w:val="260"/>
              </w:numPr>
              <w:ind w:left="459" w:hanging="425"/>
              <w:jc w:val="both"/>
              <w:rPr>
                <w:rFonts w:ascii="Arial" w:eastAsia="SimSun" w:hAnsi="Arial" w:cs="Arial"/>
              </w:rPr>
            </w:pPr>
            <w:r w:rsidRPr="00916ABE">
              <w:rPr>
                <w:rFonts w:ascii="Arial" w:eastAsia="SimSun" w:hAnsi="Arial" w:cs="Arial"/>
              </w:rPr>
              <w:t>Anexo Fotográfico.</w:t>
            </w:r>
          </w:p>
        </w:tc>
      </w:tr>
      <w:tr w:rsidR="00916ABE" w:rsidRPr="00916ABE" w14:paraId="366D8C85" w14:textId="77777777" w:rsidTr="00B73D10">
        <w:trPr>
          <w:trHeight w:val="1275"/>
          <w:jc w:val="center"/>
        </w:trPr>
        <w:tc>
          <w:tcPr>
            <w:tcW w:w="2692" w:type="dxa"/>
            <w:tcBorders>
              <w:top w:val="single" w:sz="4" w:space="0" w:color="000000"/>
              <w:left w:val="single" w:sz="4" w:space="0" w:color="000000"/>
              <w:bottom w:val="single" w:sz="4" w:space="0" w:color="000000"/>
              <w:right w:val="single" w:sz="4" w:space="0" w:color="000000"/>
            </w:tcBorders>
            <w:vAlign w:val="center"/>
          </w:tcPr>
          <w:p w14:paraId="1D45A6D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Fase </w:t>
            </w:r>
            <w:r w:rsidRPr="00916ABE">
              <w:rPr>
                <w:rFonts w:ascii="Arial" w:eastAsia="SimSun" w:hAnsi="Arial" w:cs="Arial"/>
                <w:b/>
              </w:rPr>
              <w:t>B.</w:t>
            </w:r>
            <w:r w:rsidRPr="00916ABE">
              <w:rPr>
                <w:rFonts w:ascii="Arial" w:eastAsia="SimSun" w:hAnsi="Arial" w:cs="Arial"/>
              </w:rPr>
              <w:t xml:space="preserve"> Proceso de Destrucción y molienda del Material de desperdicio.</w:t>
            </w:r>
          </w:p>
        </w:tc>
        <w:tc>
          <w:tcPr>
            <w:tcW w:w="3119" w:type="dxa"/>
            <w:vMerge w:val="restart"/>
            <w:tcBorders>
              <w:top w:val="single" w:sz="4" w:space="0" w:color="000000"/>
              <w:left w:val="single" w:sz="4" w:space="0" w:color="000000"/>
              <w:bottom w:val="single" w:sz="4" w:space="0" w:color="000000"/>
              <w:right w:val="single" w:sz="4" w:space="0" w:color="000000"/>
            </w:tcBorders>
            <w:vAlign w:val="center"/>
          </w:tcPr>
          <w:p w14:paraId="141D5654" w14:textId="77777777" w:rsidR="00916ABE" w:rsidRPr="00916ABE" w:rsidRDefault="00916ABE" w:rsidP="00916ABE">
            <w:pPr>
              <w:jc w:val="both"/>
              <w:rPr>
                <w:rFonts w:ascii="Arial" w:eastAsia="SimSun" w:hAnsi="Arial" w:cs="Arial"/>
              </w:rPr>
            </w:pPr>
            <w:r w:rsidRPr="00916ABE">
              <w:rPr>
                <w:rFonts w:ascii="Arial" w:eastAsia="SimSun" w:hAnsi="Arial" w:cs="Arial"/>
              </w:rPr>
              <w:t>Ocho (8) días hábiles</w:t>
            </w:r>
          </w:p>
        </w:tc>
        <w:tc>
          <w:tcPr>
            <w:tcW w:w="3545" w:type="dxa"/>
            <w:tcBorders>
              <w:top w:val="single" w:sz="4" w:space="0" w:color="000000"/>
              <w:left w:val="single" w:sz="4" w:space="0" w:color="000000"/>
              <w:bottom w:val="single" w:sz="4" w:space="0" w:color="000000"/>
              <w:right w:val="single" w:sz="4" w:space="0" w:color="000000"/>
            </w:tcBorders>
            <w:vAlign w:val="center"/>
          </w:tcPr>
          <w:p w14:paraId="4485830C" w14:textId="77777777" w:rsidR="00916ABE" w:rsidRPr="00916ABE" w:rsidRDefault="00916ABE">
            <w:pPr>
              <w:numPr>
                <w:ilvl w:val="0"/>
                <w:numId w:val="261"/>
              </w:numPr>
              <w:ind w:left="459" w:hanging="425"/>
              <w:jc w:val="both"/>
              <w:rPr>
                <w:rFonts w:ascii="Arial" w:eastAsia="SimSun" w:hAnsi="Arial" w:cs="Arial"/>
              </w:rPr>
            </w:pPr>
            <w:r w:rsidRPr="00916ABE">
              <w:rPr>
                <w:rFonts w:ascii="Arial" w:eastAsia="SimSun" w:hAnsi="Arial" w:cs="Arial"/>
              </w:rPr>
              <w:t>Reporte del Centro de Destrucción sobre el material molido (Bitácora de destrucción).</w:t>
            </w:r>
          </w:p>
          <w:p w14:paraId="5101357B" w14:textId="77777777" w:rsidR="00916ABE" w:rsidRPr="00916ABE" w:rsidRDefault="00916ABE">
            <w:pPr>
              <w:numPr>
                <w:ilvl w:val="0"/>
                <w:numId w:val="261"/>
              </w:numPr>
              <w:ind w:left="459" w:hanging="425"/>
              <w:jc w:val="both"/>
              <w:rPr>
                <w:rFonts w:ascii="Arial" w:eastAsia="SimSun" w:hAnsi="Arial" w:cs="Arial"/>
              </w:rPr>
            </w:pPr>
            <w:r w:rsidRPr="00916ABE">
              <w:rPr>
                <w:rFonts w:ascii="Arial" w:eastAsia="SimSun" w:hAnsi="Arial" w:cs="Arial"/>
              </w:rPr>
              <w:t>Anexo Fotográfico.</w:t>
            </w:r>
          </w:p>
        </w:tc>
      </w:tr>
      <w:tr w:rsidR="00916ABE" w:rsidRPr="00916ABE" w14:paraId="00D12252" w14:textId="77777777" w:rsidTr="00B73D10">
        <w:trPr>
          <w:jc w:val="center"/>
        </w:trPr>
        <w:tc>
          <w:tcPr>
            <w:tcW w:w="2692" w:type="dxa"/>
            <w:tcBorders>
              <w:top w:val="single" w:sz="4" w:space="0" w:color="000000"/>
              <w:left w:val="single" w:sz="4" w:space="0" w:color="000000"/>
              <w:bottom w:val="single" w:sz="4" w:space="0" w:color="000000"/>
              <w:right w:val="single" w:sz="4" w:space="0" w:color="000000"/>
            </w:tcBorders>
            <w:vAlign w:val="center"/>
          </w:tcPr>
          <w:p w14:paraId="23B4A62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Fase </w:t>
            </w:r>
            <w:r w:rsidRPr="00916ABE">
              <w:rPr>
                <w:rFonts w:ascii="Arial" w:eastAsia="SimSun" w:hAnsi="Arial" w:cs="Arial"/>
                <w:b/>
              </w:rPr>
              <w:t>C.</w:t>
            </w:r>
            <w:r w:rsidRPr="00916ABE">
              <w:rPr>
                <w:rFonts w:ascii="Arial" w:eastAsia="SimSun" w:hAnsi="Arial" w:cs="Arial"/>
              </w:rPr>
              <w:t xml:space="preserve"> Proceso de envasado.</w:t>
            </w:r>
          </w:p>
        </w:tc>
        <w:tc>
          <w:tcPr>
            <w:tcW w:w="3119" w:type="dxa"/>
            <w:vMerge/>
            <w:tcBorders>
              <w:top w:val="single" w:sz="4" w:space="0" w:color="000000"/>
              <w:left w:val="single" w:sz="4" w:space="0" w:color="000000"/>
              <w:bottom w:val="single" w:sz="4" w:space="0" w:color="000000"/>
              <w:right w:val="single" w:sz="4" w:space="0" w:color="000000"/>
            </w:tcBorders>
            <w:vAlign w:val="center"/>
          </w:tcPr>
          <w:p w14:paraId="645800B6" w14:textId="77777777" w:rsidR="00916ABE" w:rsidRPr="00916ABE" w:rsidRDefault="00916ABE" w:rsidP="00916ABE">
            <w:pPr>
              <w:jc w:val="both"/>
              <w:rPr>
                <w:rFonts w:ascii="Arial" w:eastAsia="SimSun" w:hAnsi="Arial" w:cs="Arial"/>
              </w:rPr>
            </w:pPr>
          </w:p>
        </w:tc>
        <w:tc>
          <w:tcPr>
            <w:tcW w:w="3545" w:type="dxa"/>
            <w:tcBorders>
              <w:top w:val="single" w:sz="4" w:space="0" w:color="000000"/>
              <w:left w:val="single" w:sz="4" w:space="0" w:color="000000"/>
              <w:bottom w:val="single" w:sz="4" w:space="0" w:color="000000"/>
              <w:right w:val="single" w:sz="4" w:space="0" w:color="000000"/>
            </w:tcBorders>
            <w:vAlign w:val="center"/>
          </w:tcPr>
          <w:p w14:paraId="1F202355" w14:textId="77777777" w:rsidR="00916ABE" w:rsidRPr="00916ABE" w:rsidRDefault="00916ABE">
            <w:pPr>
              <w:numPr>
                <w:ilvl w:val="0"/>
                <w:numId w:val="262"/>
              </w:numPr>
              <w:ind w:left="459" w:hanging="426"/>
              <w:jc w:val="both"/>
              <w:rPr>
                <w:rFonts w:ascii="Arial" w:eastAsia="SimSun" w:hAnsi="Arial" w:cs="Arial"/>
              </w:rPr>
            </w:pPr>
            <w:r w:rsidRPr="00916ABE">
              <w:rPr>
                <w:rFonts w:ascii="Arial" w:eastAsia="SimSun" w:hAnsi="Arial" w:cs="Arial"/>
              </w:rPr>
              <w:t>Reporte del Centro de Destrucción sobre la cantidad de sacos empleados para contener el material molido.</w:t>
            </w:r>
          </w:p>
          <w:p w14:paraId="2EF825DC" w14:textId="77777777" w:rsidR="00916ABE" w:rsidRPr="00916ABE" w:rsidRDefault="00916ABE">
            <w:pPr>
              <w:numPr>
                <w:ilvl w:val="0"/>
                <w:numId w:val="262"/>
              </w:numPr>
              <w:ind w:left="459" w:hanging="425"/>
              <w:jc w:val="both"/>
              <w:rPr>
                <w:rFonts w:ascii="Arial" w:eastAsia="SimSun" w:hAnsi="Arial" w:cs="Arial"/>
              </w:rPr>
            </w:pPr>
            <w:r w:rsidRPr="00916ABE">
              <w:rPr>
                <w:rFonts w:ascii="Arial" w:eastAsia="SimSun" w:hAnsi="Arial" w:cs="Arial"/>
              </w:rPr>
              <w:t>Anexo Fotográfico.</w:t>
            </w:r>
          </w:p>
        </w:tc>
      </w:tr>
      <w:tr w:rsidR="00916ABE" w:rsidRPr="00916ABE" w14:paraId="110C8035" w14:textId="77777777" w:rsidTr="00B73D10">
        <w:trPr>
          <w:jc w:val="center"/>
        </w:trPr>
        <w:tc>
          <w:tcPr>
            <w:tcW w:w="2692" w:type="dxa"/>
            <w:tcBorders>
              <w:top w:val="single" w:sz="4" w:space="0" w:color="000000"/>
              <w:left w:val="single" w:sz="4" w:space="0" w:color="000000"/>
              <w:bottom w:val="single" w:sz="4" w:space="0" w:color="000000"/>
              <w:right w:val="single" w:sz="4" w:space="0" w:color="000000"/>
            </w:tcBorders>
            <w:vAlign w:val="center"/>
          </w:tcPr>
          <w:p w14:paraId="721E5C82"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Fase </w:t>
            </w:r>
            <w:r w:rsidRPr="00916ABE">
              <w:rPr>
                <w:rFonts w:ascii="Arial" w:eastAsia="SimSun" w:hAnsi="Arial" w:cs="Arial"/>
                <w:b/>
              </w:rPr>
              <w:t>D.</w:t>
            </w:r>
            <w:r w:rsidRPr="00916ABE">
              <w:rPr>
                <w:rFonts w:ascii="Arial" w:eastAsia="SimSun" w:hAnsi="Arial" w:cs="Arial"/>
              </w:rPr>
              <w:t xml:space="preserve"> Confinamiento, Proceso de Preparación del terreno en donde se depositará el material molido.</w:t>
            </w:r>
          </w:p>
        </w:tc>
        <w:tc>
          <w:tcPr>
            <w:tcW w:w="3119" w:type="dxa"/>
            <w:tcBorders>
              <w:top w:val="single" w:sz="4" w:space="0" w:color="000000"/>
              <w:left w:val="single" w:sz="4" w:space="0" w:color="000000"/>
              <w:bottom w:val="single" w:sz="4" w:space="0" w:color="000000"/>
              <w:right w:val="single" w:sz="4" w:space="0" w:color="000000"/>
            </w:tcBorders>
            <w:vAlign w:val="center"/>
          </w:tcPr>
          <w:p w14:paraId="11CFD454" w14:textId="77777777" w:rsidR="00916ABE" w:rsidRPr="00916ABE" w:rsidRDefault="00916ABE" w:rsidP="00916ABE">
            <w:pPr>
              <w:jc w:val="both"/>
              <w:rPr>
                <w:rFonts w:ascii="Arial" w:eastAsia="SimSun" w:hAnsi="Arial" w:cs="Arial"/>
              </w:rPr>
            </w:pPr>
            <w:r w:rsidRPr="00916ABE">
              <w:rPr>
                <w:rFonts w:ascii="Arial" w:eastAsia="SimSun" w:hAnsi="Arial" w:cs="Arial"/>
              </w:rPr>
              <w:t>Cinco (5) días hábiles</w:t>
            </w:r>
          </w:p>
        </w:tc>
        <w:tc>
          <w:tcPr>
            <w:tcW w:w="3545" w:type="dxa"/>
            <w:tcBorders>
              <w:top w:val="single" w:sz="4" w:space="0" w:color="000000"/>
              <w:left w:val="single" w:sz="4" w:space="0" w:color="000000"/>
              <w:bottom w:val="single" w:sz="4" w:space="0" w:color="000000"/>
              <w:right w:val="single" w:sz="4" w:space="0" w:color="000000"/>
            </w:tcBorders>
            <w:vAlign w:val="center"/>
          </w:tcPr>
          <w:p w14:paraId="6D114526" w14:textId="77777777" w:rsidR="00916ABE" w:rsidRPr="00916ABE" w:rsidRDefault="00916ABE">
            <w:pPr>
              <w:numPr>
                <w:ilvl w:val="0"/>
                <w:numId w:val="263"/>
              </w:numPr>
              <w:ind w:left="459" w:hanging="426"/>
              <w:jc w:val="both"/>
              <w:rPr>
                <w:rFonts w:ascii="Arial" w:eastAsia="SimSun" w:hAnsi="Arial" w:cs="Arial"/>
              </w:rPr>
            </w:pPr>
            <w:r w:rsidRPr="00916ABE">
              <w:rPr>
                <w:rFonts w:ascii="Arial" w:eastAsia="SimSun" w:hAnsi="Arial" w:cs="Arial"/>
              </w:rPr>
              <w:t>Reporte con la ubicación del sitio donde se desarrollará el proceso de encementado.</w:t>
            </w:r>
          </w:p>
          <w:p w14:paraId="4A96AA35" w14:textId="77777777" w:rsidR="00916ABE" w:rsidRPr="00916ABE" w:rsidRDefault="00916ABE">
            <w:pPr>
              <w:numPr>
                <w:ilvl w:val="0"/>
                <w:numId w:val="263"/>
              </w:numPr>
              <w:ind w:left="459" w:hanging="426"/>
              <w:jc w:val="both"/>
              <w:rPr>
                <w:rFonts w:ascii="Arial" w:eastAsia="SimSun" w:hAnsi="Arial" w:cs="Arial"/>
              </w:rPr>
            </w:pPr>
            <w:r w:rsidRPr="00916ABE">
              <w:rPr>
                <w:rFonts w:ascii="Arial" w:eastAsia="SimSun" w:hAnsi="Arial" w:cs="Arial"/>
              </w:rPr>
              <w:t>Anexo Fotográfico.</w:t>
            </w:r>
          </w:p>
        </w:tc>
      </w:tr>
      <w:tr w:rsidR="00916ABE" w:rsidRPr="00916ABE" w14:paraId="37334051" w14:textId="77777777" w:rsidTr="00B73D10">
        <w:trPr>
          <w:jc w:val="center"/>
        </w:trPr>
        <w:tc>
          <w:tcPr>
            <w:tcW w:w="2692" w:type="dxa"/>
            <w:tcBorders>
              <w:top w:val="single" w:sz="4" w:space="0" w:color="000000"/>
              <w:left w:val="single" w:sz="4" w:space="0" w:color="000000"/>
              <w:bottom w:val="single" w:sz="4" w:space="0" w:color="000000"/>
              <w:right w:val="single" w:sz="4" w:space="0" w:color="000000"/>
            </w:tcBorders>
            <w:vAlign w:val="center"/>
          </w:tcPr>
          <w:p w14:paraId="279F39A3"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Fase </w:t>
            </w:r>
            <w:r w:rsidRPr="00916ABE">
              <w:rPr>
                <w:rFonts w:ascii="Arial" w:eastAsia="SimSun" w:hAnsi="Arial" w:cs="Arial"/>
                <w:b/>
              </w:rPr>
              <w:t>E.</w:t>
            </w:r>
            <w:r w:rsidRPr="00916ABE">
              <w:rPr>
                <w:rFonts w:ascii="Arial" w:eastAsia="SimSun" w:hAnsi="Arial" w:cs="Arial"/>
              </w:rPr>
              <w:t xml:space="preserve"> traslado del material electoral del Centro de Destrucción y Molienda a los sitios de encementado.</w:t>
            </w:r>
          </w:p>
        </w:tc>
        <w:tc>
          <w:tcPr>
            <w:tcW w:w="3119" w:type="dxa"/>
            <w:tcBorders>
              <w:top w:val="single" w:sz="4" w:space="0" w:color="000000"/>
              <w:left w:val="single" w:sz="4" w:space="0" w:color="000000"/>
              <w:bottom w:val="single" w:sz="4" w:space="0" w:color="000000"/>
              <w:right w:val="single" w:sz="4" w:space="0" w:color="000000"/>
            </w:tcBorders>
            <w:vAlign w:val="center"/>
          </w:tcPr>
          <w:p w14:paraId="2272E787" w14:textId="77777777" w:rsidR="00916ABE" w:rsidRPr="00916ABE" w:rsidRDefault="00916ABE" w:rsidP="00916ABE">
            <w:pPr>
              <w:jc w:val="both"/>
              <w:rPr>
                <w:rFonts w:ascii="Arial" w:eastAsia="SimSun" w:hAnsi="Arial" w:cs="Arial"/>
              </w:rPr>
            </w:pPr>
            <w:r w:rsidRPr="00916ABE">
              <w:rPr>
                <w:rFonts w:ascii="Arial" w:eastAsia="SimSun" w:hAnsi="Arial" w:cs="Arial"/>
              </w:rPr>
              <w:t>Un (1) día hábil</w:t>
            </w:r>
          </w:p>
        </w:tc>
        <w:tc>
          <w:tcPr>
            <w:tcW w:w="3545" w:type="dxa"/>
            <w:tcBorders>
              <w:top w:val="single" w:sz="4" w:space="0" w:color="000000"/>
              <w:left w:val="single" w:sz="4" w:space="0" w:color="000000"/>
              <w:bottom w:val="single" w:sz="4" w:space="0" w:color="000000"/>
              <w:right w:val="single" w:sz="4" w:space="0" w:color="000000"/>
            </w:tcBorders>
            <w:vAlign w:val="center"/>
          </w:tcPr>
          <w:p w14:paraId="2D28DA32" w14:textId="77777777" w:rsidR="00916ABE" w:rsidRPr="00916ABE" w:rsidRDefault="00916ABE">
            <w:pPr>
              <w:numPr>
                <w:ilvl w:val="0"/>
                <w:numId w:val="264"/>
              </w:numPr>
              <w:ind w:left="459" w:hanging="425"/>
              <w:jc w:val="both"/>
              <w:rPr>
                <w:rFonts w:ascii="Arial" w:eastAsia="SimSun" w:hAnsi="Arial" w:cs="Arial"/>
              </w:rPr>
            </w:pPr>
            <w:r w:rsidRPr="00916ABE">
              <w:rPr>
                <w:rFonts w:ascii="Arial" w:eastAsia="SimSun" w:hAnsi="Arial" w:cs="Arial"/>
              </w:rPr>
              <w:t>Documento de embarque y entrega del material en el Centro de Destrucción (Copia de la carta porte).</w:t>
            </w:r>
          </w:p>
          <w:p w14:paraId="134773D4" w14:textId="77777777" w:rsidR="00916ABE" w:rsidRPr="00916ABE" w:rsidRDefault="00916ABE">
            <w:pPr>
              <w:numPr>
                <w:ilvl w:val="0"/>
                <w:numId w:val="264"/>
              </w:numPr>
              <w:ind w:left="459" w:hanging="425"/>
              <w:jc w:val="both"/>
              <w:rPr>
                <w:rFonts w:ascii="Arial" w:eastAsia="SimSun" w:hAnsi="Arial" w:cs="Arial"/>
              </w:rPr>
            </w:pPr>
            <w:r w:rsidRPr="00916ABE">
              <w:rPr>
                <w:rFonts w:ascii="Arial" w:eastAsia="SimSun" w:hAnsi="Arial" w:cs="Arial"/>
              </w:rPr>
              <w:t xml:space="preserve">Anexo Fotográfico. </w:t>
            </w:r>
          </w:p>
        </w:tc>
      </w:tr>
      <w:tr w:rsidR="00916ABE" w:rsidRPr="00916ABE" w14:paraId="5C77249F" w14:textId="77777777" w:rsidTr="00B73D10">
        <w:trPr>
          <w:jc w:val="center"/>
        </w:trPr>
        <w:tc>
          <w:tcPr>
            <w:tcW w:w="2692" w:type="dxa"/>
            <w:tcBorders>
              <w:top w:val="single" w:sz="4" w:space="0" w:color="000000"/>
              <w:left w:val="single" w:sz="4" w:space="0" w:color="000000"/>
              <w:bottom w:val="single" w:sz="4" w:space="0" w:color="000000"/>
              <w:right w:val="single" w:sz="4" w:space="0" w:color="000000"/>
            </w:tcBorders>
          </w:tcPr>
          <w:p w14:paraId="44373506"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Fase </w:t>
            </w:r>
            <w:r w:rsidRPr="00916ABE">
              <w:rPr>
                <w:rFonts w:ascii="Arial" w:eastAsia="SimSun" w:hAnsi="Arial" w:cs="Arial"/>
                <w:b/>
              </w:rPr>
              <w:t>F.</w:t>
            </w:r>
            <w:r w:rsidRPr="00916ABE">
              <w:rPr>
                <w:rFonts w:ascii="Arial" w:eastAsia="SimSun" w:hAnsi="Arial" w:cs="Arial"/>
              </w:rPr>
              <w:t xml:space="preserve"> Proceso de Disposición Final (encementado).</w:t>
            </w:r>
          </w:p>
        </w:tc>
        <w:tc>
          <w:tcPr>
            <w:tcW w:w="3119" w:type="dxa"/>
            <w:tcBorders>
              <w:top w:val="single" w:sz="4" w:space="0" w:color="000000"/>
              <w:left w:val="single" w:sz="4" w:space="0" w:color="000000"/>
              <w:bottom w:val="single" w:sz="4" w:space="0" w:color="000000"/>
              <w:right w:val="single" w:sz="4" w:space="0" w:color="000000"/>
            </w:tcBorders>
            <w:vAlign w:val="center"/>
          </w:tcPr>
          <w:p w14:paraId="14F9F99B" w14:textId="77777777" w:rsidR="00916ABE" w:rsidRPr="00916ABE" w:rsidRDefault="00916ABE" w:rsidP="00916ABE">
            <w:pPr>
              <w:jc w:val="both"/>
              <w:rPr>
                <w:rFonts w:ascii="Arial" w:eastAsia="SimSun" w:hAnsi="Arial" w:cs="Arial"/>
              </w:rPr>
            </w:pPr>
            <w:r w:rsidRPr="00916ABE">
              <w:rPr>
                <w:rFonts w:ascii="Arial" w:eastAsia="SimSun" w:hAnsi="Arial" w:cs="Arial"/>
              </w:rPr>
              <w:t>Un (1) día hábil</w:t>
            </w:r>
          </w:p>
        </w:tc>
        <w:tc>
          <w:tcPr>
            <w:tcW w:w="3545" w:type="dxa"/>
            <w:tcBorders>
              <w:top w:val="single" w:sz="4" w:space="0" w:color="000000"/>
              <w:left w:val="single" w:sz="4" w:space="0" w:color="000000"/>
              <w:bottom w:val="single" w:sz="4" w:space="0" w:color="000000"/>
              <w:right w:val="single" w:sz="4" w:space="0" w:color="000000"/>
            </w:tcBorders>
            <w:vAlign w:val="center"/>
          </w:tcPr>
          <w:p w14:paraId="54E95B4A" w14:textId="77777777" w:rsidR="00916ABE" w:rsidRPr="00916ABE" w:rsidRDefault="00916ABE">
            <w:pPr>
              <w:numPr>
                <w:ilvl w:val="0"/>
                <w:numId w:val="265"/>
              </w:numPr>
              <w:ind w:left="459" w:hanging="425"/>
              <w:jc w:val="both"/>
              <w:rPr>
                <w:rFonts w:ascii="Arial" w:eastAsia="SimSun" w:hAnsi="Arial" w:cs="Arial"/>
              </w:rPr>
            </w:pPr>
            <w:r w:rsidRPr="00916ABE">
              <w:rPr>
                <w:rFonts w:ascii="Arial" w:eastAsia="SimSun" w:hAnsi="Arial" w:cs="Arial"/>
              </w:rPr>
              <w:t>Diagrama y descripción con dimensiones y especificaciones de la obra civil desarrollada.</w:t>
            </w:r>
          </w:p>
          <w:p w14:paraId="176017A0" w14:textId="77777777" w:rsidR="00916ABE" w:rsidRPr="00916ABE" w:rsidRDefault="00916ABE">
            <w:pPr>
              <w:numPr>
                <w:ilvl w:val="0"/>
                <w:numId w:val="265"/>
              </w:numPr>
              <w:ind w:left="459" w:hanging="425"/>
              <w:jc w:val="both"/>
              <w:rPr>
                <w:rFonts w:ascii="Arial" w:eastAsia="SimSun" w:hAnsi="Arial" w:cs="Arial"/>
              </w:rPr>
            </w:pPr>
            <w:r w:rsidRPr="00916ABE">
              <w:rPr>
                <w:rFonts w:ascii="Arial" w:eastAsia="SimSun" w:hAnsi="Arial" w:cs="Arial"/>
              </w:rPr>
              <w:t>Anexo Fotográfico.</w:t>
            </w:r>
          </w:p>
        </w:tc>
      </w:tr>
      <w:tr w:rsidR="00916ABE" w:rsidRPr="00916ABE" w14:paraId="0132EE6F" w14:textId="77777777" w:rsidTr="00B73D10">
        <w:trPr>
          <w:jc w:val="center"/>
        </w:trPr>
        <w:tc>
          <w:tcPr>
            <w:tcW w:w="2692" w:type="dxa"/>
            <w:tcBorders>
              <w:top w:val="single" w:sz="4" w:space="0" w:color="000000"/>
              <w:left w:val="single" w:sz="4" w:space="0" w:color="000000"/>
              <w:bottom w:val="single" w:sz="4" w:space="0" w:color="000000"/>
              <w:right w:val="single" w:sz="4" w:space="0" w:color="000000"/>
            </w:tcBorders>
          </w:tcPr>
          <w:p w14:paraId="61C4DD3F" w14:textId="77777777" w:rsidR="00916ABE" w:rsidRPr="00916ABE" w:rsidRDefault="00916ABE" w:rsidP="00916ABE">
            <w:pPr>
              <w:jc w:val="both"/>
              <w:rPr>
                <w:rFonts w:ascii="Arial" w:eastAsia="SimSun" w:hAnsi="Arial" w:cs="Arial"/>
              </w:rPr>
            </w:pPr>
            <w:r w:rsidRPr="00916ABE">
              <w:rPr>
                <w:rFonts w:ascii="Arial" w:eastAsia="SimSun" w:hAnsi="Arial" w:cs="Arial"/>
              </w:rPr>
              <w:t>Informe Final.</w:t>
            </w:r>
          </w:p>
        </w:tc>
        <w:tc>
          <w:tcPr>
            <w:tcW w:w="3119" w:type="dxa"/>
            <w:tcBorders>
              <w:top w:val="single" w:sz="4" w:space="0" w:color="000000"/>
              <w:left w:val="single" w:sz="4" w:space="0" w:color="000000"/>
              <w:bottom w:val="single" w:sz="4" w:space="0" w:color="000000"/>
              <w:right w:val="single" w:sz="4" w:space="0" w:color="000000"/>
            </w:tcBorders>
            <w:vAlign w:val="center"/>
          </w:tcPr>
          <w:p w14:paraId="5868B2E5" w14:textId="77777777" w:rsidR="00916ABE" w:rsidRPr="00916ABE" w:rsidRDefault="00916ABE" w:rsidP="00916ABE">
            <w:pPr>
              <w:jc w:val="both"/>
              <w:rPr>
                <w:rFonts w:ascii="Arial" w:eastAsia="SimSun" w:hAnsi="Arial" w:cs="Arial"/>
              </w:rPr>
            </w:pPr>
            <w:r w:rsidRPr="00916ABE">
              <w:rPr>
                <w:rFonts w:ascii="Arial" w:eastAsia="SimSun" w:hAnsi="Arial" w:cs="Arial"/>
              </w:rPr>
              <w:t>Tres (3) días hábiles</w:t>
            </w:r>
          </w:p>
        </w:tc>
        <w:tc>
          <w:tcPr>
            <w:tcW w:w="3545" w:type="dxa"/>
            <w:tcBorders>
              <w:top w:val="single" w:sz="4" w:space="0" w:color="000000"/>
              <w:left w:val="single" w:sz="4" w:space="0" w:color="000000"/>
              <w:bottom w:val="single" w:sz="4" w:space="0" w:color="000000"/>
              <w:right w:val="single" w:sz="4" w:space="0" w:color="000000"/>
            </w:tcBorders>
            <w:vAlign w:val="center"/>
          </w:tcPr>
          <w:p w14:paraId="43A3E271" w14:textId="77777777" w:rsidR="00916ABE" w:rsidRPr="00916ABE" w:rsidRDefault="00916ABE">
            <w:pPr>
              <w:numPr>
                <w:ilvl w:val="0"/>
                <w:numId w:val="266"/>
              </w:numPr>
              <w:ind w:left="459" w:hanging="425"/>
              <w:jc w:val="both"/>
              <w:rPr>
                <w:rFonts w:ascii="Arial" w:eastAsia="SimSun" w:hAnsi="Arial" w:cs="Arial"/>
              </w:rPr>
            </w:pPr>
            <w:r w:rsidRPr="00916ABE">
              <w:rPr>
                <w:rFonts w:ascii="Arial" w:eastAsia="SimSun" w:hAnsi="Arial" w:cs="Arial"/>
              </w:rPr>
              <w:t>Informe de resultados de cada una de las fases (impreso y medio óptico).</w:t>
            </w:r>
          </w:p>
        </w:tc>
      </w:tr>
    </w:tbl>
    <w:p w14:paraId="19F1C296" w14:textId="77777777" w:rsidR="00916ABE" w:rsidRPr="00916ABE" w:rsidRDefault="00916ABE" w:rsidP="00916ABE">
      <w:pPr>
        <w:ind w:right="-51"/>
        <w:jc w:val="both"/>
        <w:rPr>
          <w:rFonts w:ascii="Arial" w:eastAsia="SimSun" w:hAnsi="Arial" w:cs="Arial"/>
          <w:bCs/>
        </w:rPr>
      </w:pPr>
    </w:p>
    <w:p w14:paraId="6AC2B90D" w14:textId="77777777" w:rsidR="00916ABE" w:rsidRPr="00916ABE" w:rsidRDefault="00916ABE" w:rsidP="00916ABE">
      <w:pPr>
        <w:ind w:right="-51"/>
        <w:jc w:val="both"/>
        <w:rPr>
          <w:rFonts w:ascii="Arial" w:eastAsia="SimSun" w:hAnsi="Arial" w:cs="Arial"/>
        </w:rPr>
      </w:pPr>
      <w:r w:rsidRPr="00916ABE">
        <w:rPr>
          <w:rFonts w:ascii="Arial" w:eastAsia="SimSun" w:hAnsi="Arial" w:cs="Arial"/>
          <w:bCs/>
        </w:rPr>
        <w:t xml:space="preserve">Para tal efecto el </w:t>
      </w: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deberá proponer a </w:t>
      </w:r>
      <w:r w:rsidRPr="00916ABE">
        <w:rPr>
          <w:rFonts w:ascii="Arial" w:eastAsia="SimSun" w:hAnsi="Arial" w:cs="Arial"/>
          <w:b/>
          <w:bCs/>
        </w:rPr>
        <w:t>“El Instituto”</w:t>
      </w:r>
      <w:r w:rsidRPr="00916ABE">
        <w:rPr>
          <w:rFonts w:ascii="Arial" w:eastAsia="SimSun" w:hAnsi="Arial" w:cs="Arial"/>
        </w:rPr>
        <w:t xml:space="preserve">, el plan de trabajo de las actividades para la disposición final de dicho material, considerando las siguientes fases: </w:t>
      </w:r>
    </w:p>
    <w:p w14:paraId="4B4214C8" w14:textId="77777777" w:rsidR="00916ABE" w:rsidRPr="00916ABE" w:rsidRDefault="00916ABE" w:rsidP="00916ABE">
      <w:pPr>
        <w:ind w:right="-51"/>
        <w:jc w:val="both"/>
        <w:rPr>
          <w:rFonts w:ascii="Arial" w:eastAsia="SimSun" w:hAnsi="Arial" w:cs="Arial"/>
        </w:rPr>
      </w:pPr>
    </w:p>
    <w:p w14:paraId="412411C6" w14:textId="77777777" w:rsidR="00916ABE" w:rsidRPr="00916ABE" w:rsidRDefault="00916ABE" w:rsidP="00916ABE">
      <w:pPr>
        <w:jc w:val="both"/>
        <w:rPr>
          <w:rFonts w:ascii="Arial" w:eastAsia="SimSun" w:hAnsi="Arial" w:cs="Arial"/>
          <w:b/>
          <w:i/>
        </w:rPr>
      </w:pPr>
      <w:r w:rsidRPr="00916ABE">
        <w:rPr>
          <w:rFonts w:ascii="Arial" w:eastAsia="SimSun" w:hAnsi="Arial" w:cs="Arial"/>
          <w:b/>
          <w:i/>
        </w:rPr>
        <w:lastRenderedPageBreak/>
        <w:t>Fase A. Traslado del material al Centro de Destrucción y Molienda.</w:t>
      </w:r>
    </w:p>
    <w:p w14:paraId="1FCABFF5" w14:textId="77777777" w:rsidR="00916ABE" w:rsidRPr="00916ABE" w:rsidRDefault="00916ABE" w:rsidP="00916ABE">
      <w:pPr>
        <w:jc w:val="both"/>
        <w:rPr>
          <w:rFonts w:ascii="Arial" w:eastAsia="SimSun" w:hAnsi="Arial" w:cs="Arial"/>
          <w:b/>
        </w:rPr>
      </w:pPr>
    </w:p>
    <w:p w14:paraId="4032EA7A"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deberá considerar lo siguiente:</w:t>
      </w:r>
    </w:p>
    <w:p w14:paraId="7C5A274E" w14:textId="77777777" w:rsidR="00916ABE" w:rsidRPr="00916ABE" w:rsidRDefault="00916ABE">
      <w:pPr>
        <w:numPr>
          <w:ilvl w:val="0"/>
          <w:numId w:val="253"/>
        </w:numPr>
        <w:jc w:val="both"/>
        <w:rPr>
          <w:rFonts w:ascii="Arial" w:eastAsia="SimSun" w:hAnsi="Arial" w:cs="Arial"/>
        </w:rPr>
      </w:pPr>
      <w:r w:rsidRPr="00916ABE">
        <w:rPr>
          <w:rFonts w:ascii="Arial" w:eastAsia="SimSun" w:hAnsi="Arial" w:cs="Arial"/>
        </w:rPr>
        <w:t>Utilizará para el traslado de las cajas y rollos que contengan el material de desperdicio, un transporte seguro, con caja seca, que tenga capacidad para trasladar el peso aproximado de cajas y rollos a destruir por evento. Lo anterior con la finalidad de proteger dicho material hasta ser resguardado en la planta donde se llevará a cabo la destrucción total.</w:t>
      </w:r>
    </w:p>
    <w:p w14:paraId="29A2C523" w14:textId="77777777" w:rsidR="00916ABE" w:rsidRPr="00916ABE" w:rsidRDefault="00916ABE">
      <w:pPr>
        <w:numPr>
          <w:ilvl w:val="0"/>
          <w:numId w:val="253"/>
        </w:numPr>
        <w:jc w:val="both"/>
        <w:rPr>
          <w:rFonts w:ascii="Arial" w:eastAsia="SimSun" w:hAnsi="Arial" w:cs="Arial"/>
        </w:rPr>
      </w:pPr>
      <w:r w:rsidRPr="00916ABE">
        <w:rPr>
          <w:rFonts w:ascii="Arial" w:eastAsia="SimSun" w:hAnsi="Arial" w:cs="Arial"/>
        </w:rPr>
        <w:t xml:space="preserve">Se requiere como parte de los servicios, que </w:t>
      </w:r>
      <w:r w:rsidRPr="00916ABE">
        <w:rPr>
          <w:rFonts w:ascii="Arial" w:eastAsia="SimSun" w:hAnsi="Arial" w:cs="Arial"/>
          <w:b/>
          <w:bCs/>
        </w:rPr>
        <w:t xml:space="preserve">“El Proveedor” </w:t>
      </w:r>
      <w:r w:rsidRPr="00916ABE">
        <w:rPr>
          <w:rFonts w:ascii="Arial" w:eastAsia="SimSun" w:hAnsi="Arial" w:cs="Arial"/>
        </w:rPr>
        <w:t>deberá considerar</w:t>
      </w:r>
      <w:r w:rsidRPr="00916ABE">
        <w:rPr>
          <w:rFonts w:ascii="Arial" w:eastAsia="SimSun" w:hAnsi="Arial" w:cs="Arial"/>
          <w:b/>
          <w:bCs/>
        </w:rPr>
        <w:t xml:space="preserve"> </w:t>
      </w:r>
      <w:r w:rsidRPr="00916ABE">
        <w:rPr>
          <w:rFonts w:ascii="Arial" w:eastAsia="SimSun" w:hAnsi="Arial" w:cs="Arial"/>
        </w:rPr>
        <w:t>el personal que será necesario para realizar la estiba del material al transporte, asimismo, el personal que utilizará para trasladarlo al lugar donde se llevará a cabo el proceso de destrucción. Dicho personal deberá encargarse de la carga y descarga del material de desperdicio.</w:t>
      </w:r>
    </w:p>
    <w:p w14:paraId="64719579" w14:textId="77777777" w:rsidR="00916ABE" w:rsidRPr="00916ABE" w:rsidRDefault="00916ABE">
      <w:pPr>
        <w:numPr>
          <w:ilvl w:val="0"/>
          <w:numId w:val="253"/>
        </w:numPr>
        <w:jc w:val="both"/>
        <w:rPr>
          <w:rFonts w:ascii="Arial" w:eastAsia="SimSun" w:hAnsi="Arial" w:cs="Arial"/>
          <w:b/>
        </w:rPr>
      </w:pPr>
      <w:r w:rsidRPr="00916ABE">
        <w:rPr>
          <w:rFonts w:ascii="Arial" w:eastAsia="SimSun" w:hAnsi="Arial" w:cs="Arial"/>
        </w:rPr>
        <w:t>Para cada uno de los eventos se tendrá que recoger el material a destruir en las instalaciones del CPC de “</w:t>
      </w:r>
      <w:r w:rsidRPr="00916ABE">
        <w:rPr>
          <w:rFonts w:ascii="Arial" w:eastAsia="SimSun" w:hAnsi="Arial" w:cs="Arial"/>
          <w:b/>
        </w:rPr>
        <w:t>El Instituto”</w:t>
      </w:r>
      <w:r w:rsidRPr="00916ABE">
        <w:rPr>
          <w:rFonts w:ascii="Arial" w:eastAsia="SimSun" w:hAnsi="Arial" w:cs="Arial"/>
        </w:rPr>
        <w:t xml:space="preserve">, el cual se encontrará debidamente empaquetado y etiquetado en cajas de cartón, así como en rollos, que deberá trasladarlos al Centro de Destrucción y Molienda propuesto por </w:t>
      </w:r>
      <w:r w:rsidRPr="00916ABE">
        <w:rPr>
          <w:rFonts w:ascii="Arial" w:eastAsia="SimSun" w:hAnsi="Arial" w:cs="Arial"/>
          <w:b/>
        </w:rPr>
        <w:t>“El Licitante”.</w:t>
      </w:r>
      <w:r w:rsidRPr="00916ABE">
        <w:rPr>
          <w:rFonts w:ascii="Arial" w:eastAsia="SimSun" w:hAnsi="Arial" w:cs="Arial"/>
        </w:rPr>
        <w:t xml:space="preserve"> Cada evento de entrega-recepción del material de desperdicio se realizará en presencia del personal de “</w:t>
      </w:r>
      <w:r w:rsidRPr="00916ABE">
        <w:rPr>
          <w:rFonts w:ascii="Arial" w:eastAsia="SimSun" w:hAnsi="Arial" w:cs="Arial"/>
          <w:b/>
        </w:rPr>
        <w:t>El Instituto”</w:t>
      </w:r>
      <w:r w:rsidRPr="00916ABE">
        <w:rPr>
          <w:rFonts w:ascii="Arial" w:eastAsia="SimSun" w:hAnsi="Arial" w:cs="Arial"/>
          <w:lang w:eastAsia="es-MX"/>
        </w:rPr>
        <w:t xml:space="preserve"> </w:t>
      </w:r>
      <w:r w:rsidRPr="00916ABE">
        <w:rPr>
          <w:rFonts w:ascii="Arial" w:eastAsia="SimSun" w:hAnsi="Arial" w:cs="Arial"/>
        </w:rPr>
        <w:t>para dar fe por escrito de la totalidad del material que se llevará a su destrucción</w:t>
      </w:r>
      <w:r w:rsidRPr="00916ABE">
        <w:rPr>
          <w:rFonts w:ascii="Arial" w:eastAsia="SimSun" w:hAnsi="Arial" w:cs="Arial"/>
          <w:lang w:eastAsia="es-MX"/>
        </w:rPr>
        <w:t>.</w:t>
      </w:r>
    </w:p>
    <w:p w14:paraId="748020EA" w14:textId="77777777" w:rsidR="00916ABE" w:rsidRPr="00916ABE" w:rsidRDefault="00916ABE">
      <w:pPr>
        <w:numPr>
          <w:ilvl w:val="0"/>
          <w:numId w:val="253"/>
        </w:numPr>
        <w:jc w:val="both"/>
        <w:rPr>
          <w:rFonts w:ascii="Arial" w:eastAsia="SimSun" w:hAnsi="Arial" w:cs="Arial"/>
          <w:b/>
        </w:rPr>
      </w:pPr>
      <w:r w:rsidRPr="00916ABE">
        <w:rPr>
          <w:rFonts w:ascii="Arial" w:eastAsia="SimSun" w:hAnsi="Arial" w:cs="Arial"/>
          <w:b/>
        </w:rPr>
        <w:t>“El Instituto”</w:t>
      </w:r>
      <w:r w:rsidRPr="00916ABE">
        <w:rPr>
          <w:rFonts w:ascii="Arial" w:eastAsia="SimSun" w:hAnsi="Arial" w:cs="Arial"/>
        </w:rPr>
        <w:t xml:space="preserve"> notificará a </w:t>
      </w:r>
      <w:r w:rsidRPr="00916ABE">
        <w:rPr>
          <w:rFonts w:ascii="Arial" w:eastAsia="SimSun" w:hAnsi="Arial" w:cs="Arial"/>
          <w:b/>
        </w:rPr>
        <w:t>“El Proveedor”</w:t>
      </w:r>
      <w:r w:rsidRPr="00916ABE">
        <w:rPr>
          <w:rFonts w:ascii="Arial" w:eastAsia="SimSun" w:hAnsi="Arial" w:cs="Arial"/>
        </w:rPr>
        <w:t>, con cinco días hábiles de anticipación y por escrito la fecha y hora exacta en la que deberá de presentarse en el domicilio con la unidad y personal necesario para el traslado de los materiales, la fecha notificada será lo correspondiente a cada uno de los diferentes eventos.</w:t>
      </w:r>
    </w:p>
    <w:p w14:paraId="727BA8AA" w14:textId="77777777" w:rsidR="00916ABE" w:rsidRPr="00916ABE" w:rsidRDefault="00916ABE">
      <w:pPr>
        <w:numPr>
          <w:ilvl w:val="0"/>
          <w:numId w:val="253"/>
        </w:numPr>
        <w:jc w:val="both"/>
        <w:rPr>
          <w:rFonts w:ascii="Arial" w:eastAsia="SimSun" w:hAnsi="Arial" w:cs="Arial"/>
          <w:b/>
        </w:rPr>
      </w:pPr>
      <w:r w:rsidRPr="00916ABE">
        <w:rPr>
          <w:rFonts w:ascii="Arial" w:eastAsia="SimSun" w:hAnsi="Arial" w:cs="Arial"/>
        </w:rPr>
        <w:t xml:space="preserve">Para el traslado del material de desecho al Centro de Destrucción y Molienda, con elementos de seguridad de </w:t>
      </w:r>
      <w:r w:rsidRPr="00916ABE">
        <w:rPr>
          <w:rFonts w:ascii="Arial" w:eastAsia="SimSun" w:hAnsi="Arial" w:cs="Arial"/>
          <w:b/>
        </w:rPr>
        <w:t>“El Instituto”</w:t>
      </w:r>
      <w:r w:rsidRPr="00916ABE">
        <w:rPr>
          <w:rFonts w:ascii="Arial" w:eastAsia="SimSun" w:hAnsi="Arial" w:cs="Arial"/>
        </w:rPr>
        <w:t>, que custodiarán la unidad desde el CPC hasta el Centro de Destrucción y Molienda de la empresa prestadora del servicio.</w:t>
      </w:r>
    </w:p>
    <w:p w14:paraId="0D02851C" w14:textId="77777777" w:rsidR="00916ABE" w:rsidRPr="00916ABE" w:rsidRDefault="00916ABE">
      <w:pPr>
        <w:numPr>
          <w:ilvl w:val="0"/>
          <w:numId w:val="253"/>
        </w:numPr>
        <w:jc w:val="both"/>
        <w:rPr>
          <w:rFonts w:ascii="Arial" w:eastAsia="SimSun" w:hAnsi="Arial" w:cs="Arial"/>
        </w:rPr>
      </w:pPr>
      <w:r w:rsidRPr="00916ABE">
        <w:rPr>
          <w:rFonts w:ascii="Arial" w:eastAsia="SimSun" w:hAnsi="Arial" w:cs="Arial"/>
        </w:rPr>
        <w:t xml:space="preserve">El personal que designe </w:t>
      </w:r>
      <w:r w:rsidRPr="00916ABE">
        <w:rPr>
          <w:rFonts w:ascii="Arial" w:eastAsia="SimSun" w:hAnsi="Arial" w:cs="Arial"/>
          <w:b/>
        </w:rPr>
        <w:t>“El Instituto”</w:t>
      </w:r>
      <w:r w:rsidRPr="00916ABE">
        <w:rPr>
          <w:rFonts w:ascii="Arial" w:eastAsia="SimSun" w:hAnsi="Arial" w:cs="Arial"/>
        </w:rPr>
        <w:t>, Supervisará el traslado de las cajas y de los rollos del material de desperdicio del CPC que corresponda al Centro de Destrucción y Molienda.</w:t>
      </w:r>
    </w:p>
    <w:p w14:paraId="34B946AF" w14:textId="77777777" w:rsidR="00916ABE" w:rsidRPr="00916ABE" w:rsidRDefault="00916ABE">
      <w:pPr>
        <w:numPr>
          <w:ilvl w:val="0"/>
          <w:numId w:val="253"/>
        </w:numPr>
        <w:jc w:val="both"/>
        <w:rPr>
          <w:rFonts w:ascii="Arial" w:eastAsia="SimSun" w:hAnsi="Arial" w:cs="Arial"/>
        </w:rPr>
      </w:pPr>
      <w:r w:rsidRPr="00916ABE">
        <w:rPr>
          <w:rFonts w:ascii="Arial" w:eastAsia="SimSun" w:hAnsi="Arial" w:cs="Arial"/>
        </w:rPr>
        <w:t>El tiempo estimado para la realización de estas actividades estará en función del volumen de material a destruir.</w:t>
      </w:r>
    </w:p>
    <w:p w14:paraId="42D9744D" w14:textId="77777777" w:rsidR="00916ABE" w:rsidRPr="00916ABE" w:rsidRDefault="00916ABE">
      <w:pPr>
        <w:numPr>
          <w:ilvl w:val="0"/>
          <w:numId w:val="259"/>
        </w:numPr>
        <w:ind w:left="709" w:hanging="283"/>
        <w:jc w:val="both"/>
        <w:rPr>
          <w:rFonts w:ascii="Arial" w:eastAsia="SimSun" w:hAnsi="Arial" w:cs="Arial"/>
        </w:rPr>
      </w:pPr>
      <w:r w:rsidRPr="00916ABE">
        <w:rPr>
          <w:rFonts w:ascii="Arial" w:eastAsia="SimSun" w:hAnsi="Arial" w:cs="Arial"/>
        </w:rPr>
        <w:t xml:space="preserve">En el reporte de destrucción de material que entregará </w:t>
      </w:r>
      <w:r w:rsidRPr="00916ABE">
        <w:rPr>
          <w:rFonts w:ascii="Arial" w:eastAsia="SimSun" w:hAnsi="Arial" w:cs="Arial"/>
          <w:b/>
        </w:rPr>
        <w:t>“El Proveedor”</w:t>
      </w:r>
      <w:r w:rsidRPr="00916ABE">
        <w:rPr>
          <w:rFonts w:ascii="Arial" w:eastAsia="SimSun" w:hAnsi="Arial" w:cs="Arial"/>
        </w:rPr>
        <w:t>, se considerarán los siguientes documentos:</w:t>
      </w:r>
    </w:p>
    <w:p w14:paraId="2B4F87D0" w14:textId="77777777" w:rsidR="00916ABE" w:rsidRPr="00916ABE" w:rsidRDefault="00916ABE">
      <w:pPr>
        <w:numPr>
          <w:ilvl w:val="0"/>
          <w:numId w:val="254"/>
        </w:numPr>
        <w:tabs>
          <w:tab w:val="left" w:pos="1134"/>
        </w:tabs>
        <w:ind w:left="709" w:hanging="283"/>
        <w:jc w:val="both"/>
        <w:rPr>
          <w:rFonts w:ascii="Arial" w:eastAsia="SimSun" w:hAnsi="Arial" w:cs="Arial"/>
        </w:rPr>
      </w:pPr>
      <w:r w:rsidRPr="00916ABE">
        <w:rPr>
          <w:rFonts w:ascii="Arial" w:eastAsia="SimSun" w:hAnsi="Arial" w:cs="Arial"/>
        </w:rPr>
        <w:t>Documento de embarque y entrega del material en el Centro de Destrucción y Molienda (copia de la carta reporte).</w:t>
      </w:r>
    </w:p>
    <w:p w14:paraId="251A083C" w14:textId="77777777" w:rsidR="00916ABE" w:rsidRPr="00916ABE" w:rsidRDefault="00916ABE">
      <w:pPr>
        <w:numPr>
          <w:ilvl w:val="0"/>
          <w:numId w:val="254"/>
        </w:numPr>
        <w:tabs>
          <w:tab w:val="left" w:pos="1134"/>
        </w:tabs>
        <w:ind w:left="709" w:hanging="283"/>
        <w:jc w:val="both"/>
        <w:rPr>
          <w:rFonts w:ascii="Arial" w:eastAsia="SimSun" w:hAnsi="Arial" w:cs="Arial"/>
        </w:rPr>
      </w:pPr>
      <w:r w:rsidRPr="00916ABE">
        <w:rPr>
          <w:rFonts w:ascii="Arial" w:eastAsia="SimSun" w:hAnsi="Arial" w:cs="Arial"/>
        </w:rPr>
        <w:t>Anexo fotográfico.</w:t>
      </w:r>
    </w:p>
    <w:p w14:paraId="72BABF2F" w14:textId="77777777" w:rsidR="00916ABE" w:rsidRPr="00916ABE" w:rsidRDefault="00916ABE" w:rsidP="00916ABE">
      <w:pPr>
        <w:widowControl w:val="0"/>
        <w:ind w:left="720"/>
        <w:contextualSpacing/>
        <w:jc w:val="both"/>
        <w:rPr>
          <w:rFonts w:ascii="Arial" w:eastAsia="SimSun" w:hAnsi="Arial" w:cs="Arial"/>
          <w:snapToGrid w:val="0"/>
        </w:rPr>
      </w:pPr>
    </w:p>
    <w:p w14:paraId="014562AB" w14:textId="77777777" w:rsidR="00916ABE" w:rsidRPr="00916ABE" w:rsidRDefault="00916ABE" w:rsidP="00916ABE">
      <w:pPr>
        <w:jc w:val="both"/>
        <w:rPr>
          <w:rFonts w:ascii="Arial" w:eastAsia="SimSun" w:hAnsi="Arial" w:cs="Arial"/>
          <w:b/>
          <w:i/>
        </w:rPr>
      </w:pPr>
      <w:r w:rsidRPr="00916ABE">
        <w:rPr>
          <w:rFonts w:ascii="Arial" w:eastAsia="SimSun" w:hAnsi="Arial" w:cs="Arial"/>
          <w:b/>
          <w:i/>
        </w:rPr>
        <w:t>Fase B. Proceso de destrucción y molienda del material de desperdicio.</w:t>
      </w:r>
    </w:p>
    <w:p w14:paraId="5DE6DF82" w14:textId="77777777" w:rsidR="00916ABE" w:rsidRPr="00916ABE" w:rsidRDefault="00916ABE" w:rsidP="00916ABE">
      <w:pPr>
        <w:jc w:val="both"/>
        <w:rPr>
          <w:rFonts w:ascii="Arial" w:eastAsia="SimSun" w:hAnsi="Arial" w:cs="Arial"/>
        </w:rPr>
      </w:pPr>
    </w:p>
    <w:p w14:paraId="7D197091" w14:textId="77777777" w:rsidR="00916ABE" w:rsidRPr="00916ABE" w:rsidRDefault="00916ABE">
      <w:pPr>
        <w:numPr>
          <w:ilvl w:val="0"/>
          <w:numId w:val="258"/>
        </w:numPr>
        <w:ind w:left="709" w:hanging="283"/>
        <w:jc w:val="both"/>
        <w:rPr>
          <w:rFonts w:ascii="Arial" w:eastAsia="SimSun" w:hAnsi="Arial" w:cs="Arial"/>
        </w:rPr>
      </w:pPr>
      <w:r w:rsidRPr="00916ABE">
        <w:rPr>
          <w:rFonts w:ascii="Arial" w:eastAsia="SimSun" w:hAnsi="Arial" w:cs="Arial"/>
        </w:rPr>
        <w:t>Una vez que el material sea trasladado al Centro de Destrucción y Molienda, este deberá ser destruido con equipo especial (triturador o molino), el cual convertirá el material en pedazos con dimensiones inferiores a los 0.5 cm.</w:t>
      </w:r>
    </w:p>
    <w:p w14:paraId="54005705" w14:textId="77777777" w:rsidR="00916ABE" w:rsidRPr="00916ABE" w:rsidRDefault="00916ABE">
      <w:pPr>
        <w:numPr>
          <w:ilvl w:val="0"/>
          <w:numId w:val="253"/>
        </w:num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indicar en su Propuesta Técnica, el tiempo que requerirá para realizar la destrucción del material. El personal que designe </w:t>
      </w:r>
      <w:r w:rsidRPr="00916ABE">
        <w:rPr>
          <w:rFonts w:ascii="Arial" w:eastAsia="SimSun" w:hAnsi="Arial" w:cs="Arial"/>
          <w:b/>
        </w:rPr>
        <w:t xml:space="preserve">“El Instituto”, </w:t>
      </w:r>
      <w:r w:rsidRPr="00916ABE">
        <w:rPr>
          <w:rFonts w:ascii="Arial" w:eastAsia="SimSun" w:hAnsi="Arial" w:cs="Arial"/>
          <w:bCs/>
        </w:rPr>
        <w:t>S</w:t>
      </w:r>
      <w:r w:rsidRPr="00916ABE">
        <w:rPr>
          <w:rFonts w:ascii="Arial" w:eastAsia="SimSun" w:hAnsi="Arial" w:cs="Arial"/>
        </w:rPr>
        <w:t xml:space="preserve">upervisará el proceso de destrucción y molienda del material de desperdicio. Se destruirá como primera prioridad las CPV y CPVE, las cuales se deberán de encontrar debidamente inhabilitadas. </w:t>
      </w:r>
    </w:p>
    <w:p w14:paraId="2C174DD5" w14:textId="77777777" w:rsidR="00916ABE" w:rsidRPr="00916ABE" w:rsidRDefault="00916ABE">
      <w:pPr>
        <w:numPr>
          <w:ilvl w:val="0"/>
          <w:numId w:val="253"/>
        </w:numPr>
        <w:jc w:val="both"/>
        <w:rPr>
          <w:rFonts w:ascii="Arial" w:eastAsia="SimSun" w:hAnsi="Arial" w:cs="Arial"/>
          <w:bCs/>
        </w:rPr>
      </w:pPr>
      <w:r w:rsidRPr="00916ABE">
        <w:rPr>
          <w:rFonts w:ascii="Arial" w:eastAsia="SimSun" w:hAnsi="Arial" w:cs="Arial"/>
          <w:bCs/>
        </w:rPr>
        <w:t>El tiempo estimado para la realización de estas actividades estará en función del volumen de material a destruir.</w:t>
      </w:r>
    </w:p>
    <w:p w14:paraId="1511B741" w14:textId="77777777" w:rsidR="00916ABE" w:rsidRPr="00916ABE" w:rsidRDefault="00916ABE">
      <w:pPr>
        <w:numPr>
          <w:ilvl w:val="0"/>
          <w:numId w:val="253"/>
        </w:numPr>
        <w:jc w:val="both"/>
        <w:rPr>
          <w:rFonts w:ascii="Arial" w:eastAsia="SimSun" w:hAnsi="Arial" w:cs="Arial"/>
        </w:rPr>
      </w:pPr>
      <w:r w:rsidRPr="00916ABE">
        <w:rPr>
          <w:rFonts w:ascii="Arial" w:eastAsia="SimSun" w:hAnsi="Arial" w:cs="Arial"/>
        </w:rPr>
        <w:t xml:space="preserve">Del proceso de destrucción que realice </w:t>
      </w:r>
      <w:r w:rsidRPr="00916ABE">
        <w:rPr>
          <w:rFonts w:ascii="Arial" w:eastAsia="SimSun" w:hAnsi="Arial" w:cs="Arial"/>
          <w:b/>
          <w:bCs/>
        </w:rPr>
        <w:t xml:space="preserve">“El Proveedor” </w:t>
      </w:r>
      <w:r w:rsidRPr="00916ABE">
        <w:rPr>
          <w:rFonts w:ascii="Arial" w:eastAsia="SimSun" w:hAnsi="Arial" w:cs="Arial"/>
        </w:rPr>
        <w:t>entregará</w:t>
      </w:r>
      <w:r w:rsidRPr="00916ABE">
        <w:rPr>
          <w:rFonts w:ascii="Arial" w:eastAsia="SimSun" w:hAnsi="Arial" w:cs="Arial"/>
          <w:b/>
          <w:bCs/>
        </w:rPr>
        <w:t xml:space="preserve"> </w:t>
      </w:r>
      <w:r w:rsidRPr="00916ABE">
        <w:rPr>
          <w:rFonts w:ascii="Arial" w:eastAsia="SimSun" w:hAnsi="Arial" w:cs="Arial"/>
        </w:rPr>
        <w:t>a</w:t>
      </w:r>
      <w:r w:rsidRPr="00916ABE">
        <w:rPr>
          <w:rFonts w:ascii="Arial" w:eastAsia="SimSun" w:hAnsi="Arial" w:cs="Arial"/>
          <w:b/>
          <w:bCs/>
        </w:rPr>
        <w:t xml:space="preserve"> </w:t>
      </w:r>
      <w:r w:rsidRPr="00916ABE">
        <w:rPr>
          <w:rFonts w:ascii="Arial" w:eastAsia="SimSun" w:hAnsi="Arial" w:cs="Arial"/>
          <w:b/>
        </w:rPr>
        <w:t xml:space="preserve">“El Instituto” </w:t>
      </w:r>
      <w:r w:rsidRPr="00916ABE">
        <w:rPr>
          <w:rFonts w:ascii="Arial" w:eastAsia="SimSun" w:hAnsi="Arial" w:cs="Arial"/>
        </w:rPr>
        <w:t>los siguientes documentos:</w:t>
      </w:r>
    </w:p>
    <w:p w14:paraId="63AFE80B" w14:textId="77777777" w:rsidR="00916ABE" w:rsidRPr="00916ABE" w:rsidRDefault="00916ABE">
      <w:pPr>
        <w:numPr>
          <w:ilvl w:val="0"/>
          <w:numId w:val="332"/>
        </w:numPr>
        <w:jc w:val="both"/>
        <w:rPr>
          <w:rFonts w:ascii="Arial" w:eastAsia="SimSun" w:hAnsi="Arial" w:cs="Arial"/>
        </w:rPr>
      </w:pPr>
      <w:r w:rsidRPr="00916ABE">
        <w:rPr>
          <w:rFonts w:ascii="Arial" w:eastAsia="SimSun" w:hAnsi="Arial" w:cs="Arial"/>
        </w:rPr>
        <w:t>Reporte del Centro de Destrucción sobre el material molido (bitácora de destrucción).</w:t>
      </w:r>
    </w:p>
    <w:p w14:paraId="6E65C702" w14:textId="77777777" w:rsidR="00916ABE" w:rsidRPr="00916ABE" w:rsidRDefault="00916ABE">
      <w:pPr>
        <w:numPr>
          <w:ilvl w:val="0"/>
          <w:numId w:val="332"/>
        </w:numPr>
        <w:jc w:val="both"/>
        <w:rPr>
          <w:rFonts w:ascii="Arial" w:eastAsia="SimSun" w:hAnsi="Arial" w:cs="Arial"/>
          <w:b/>
        </w:rPr>
      </w:pPr>
      <w:r w:rsidRPr="00916ABE">
        <w:rPr>
          <w:rFonts w:ascii="Arial" w:eastAsia="SimSun" w:hAnsi="Arial" w:cs="Arial"/>
        </w:rPr>
        <w:t>Anexo fotográfico.</w:t>
      </w:r>
    </w:p>
    <w:p w14:paraId="51908FD6" w14:textId="77777777" w:rsidR="00916ABE" w:rsidRPr="00916ABE" w:rsidRDefault="00916ABE" w:rsidP="00916ABE">
      <w:pPr>
        <w:widowControl w:val="0"/>
        <w:ind w:left="720"/>
        <w:contextualSpacing/>
        <w:jc w:val="both"/>
        <w:rPr>
          <w:rFonts w:ascii="Arial" w:eastAsia="SimSun" w:hAnsi="Arial" w:cs="Arial"/>
          <w:b/>
          <w:snapToGrid w:val="0"/>
        </w:rPr>
      </w:pPr>
    </w:p>
    <w:p w14:paraId="31EAE52D" w14:textId="77777777" w:rsidR="00916ABE" w:rsidRPr="00916ABE" w:rsidRDefault="00916ABE" w:rsidP="00916ABE">
      <w:pPr>
        <w:jc w:val="both"/>
        <w:rPr>
          <w:rFonts w:ascii="Arial" w:eastAsia="SimSun" w:hAnsi="Arial" w:cs="Arial"/>
          <w:b/>
          <w:i/>
        </w:rPr>
      </w:pPr>
      <w:r w:rsidRPr="00916ABE">
        <w:rPr>
          <w:rFonts w:ascii="Arial" w:eastAsia="SimSun" w:hAnsi="Arial" w:cs="Arial"/>
          <w:b/>
          <w:i/>
        </w:rPr>
        <w:t>Fase C.</w:t>
      </w:r>
      <w:r w:rsidRPr="00916ABE">
        <w:rPr>
          <w:rFonts w:ascii="Arial" w:eastAsia="SimSun" w:hAnsi="Arial" w:cs="Arial"/>
          <w:i/>
        </w:rPr>
        <w:t xml:space="preserve"> </w:t>
      </w:r>
      <w:r w:rsidRPr="00916ABE">
        <w:rPr>
          <w:rFonts w:ascii="Arial" w:eastAsia="SimSun" w:hAnsi="Arial" w:cs="Arial"/>
          <w:b/>
          <w:i/>
        </w:rPr>
        <w:t xml:space="preserve">Proceso de envasado. </w:t>
      </w:r>
    </w:p>
    <w:p w14:paraId="1B66C06C" w14:textId="77777777" w:rsidR="00916ABE" w:rsidRPr="00916ABE" w:rsidRDefault="00916ABE" w:rsidP="00916ABE">
      <w:pPr>
        <w:jc w:val="both"/>
        <w:rPr>
          <w:rFonts w:ascii="Arial" w:eastAsia="SimSun" w:hAnsi="Arial" w:cs="Arial"/>
          <w:b/>
          <w:i/>
        </w:rPr>
      </w:pPr>
    </w:p>
    <w:p w14:paraId="4FF0B73D" w14:textId="77777777" w:rsidR="00916ABE" w:rsidRPr="00916ABE" w:rsidRDefault="00916ABE">
      <w:pPr>
        <w:numPr>
          <w:ilvl w:val="0"/>
          <w:numId w:val="256"/>
        </w:numPr>
        <w:tabs>
          <w:tab w:val="left" w:pos="709"/>
        </w:tabs>
        <w:ind w:left="709" w:hanging="283"/>
        <w:jc w:val="both"/>
        <w:rPr>
          <w:rFonts w:ascii="Arial" w:eastAsia="SimSun" w:hAnsi="Arial" w:cs="Arial"/>
          <w:b/>
        </w:rPr>
      </w:pPr>
      <w:r w:rsidRPr="00916ABE">
        <w:rPr>
          <w:rFonts w:ascii="Arial" w:eastAsia="SimSun" w:hAnsi="Arial" w:cs="Arial"/>
        </w:rPr>
        <w:lastRenderedPageBreak/>
        <w:t>De manera paralela al proceso de destrucción mecánica, el material molido deberá ser colocado en sacos con capacidad de carga de hasta una tonelada.</w:t>
      </w:r>
    </w:p>
    <w:p w14:paraId="60B28E5A" w14:textId="77777777" w:rsidR="00916ABE" w:rsidRPr="00916ABE" w:rsidRDefault="00916ABE">
      <w:pPr>
        <w:numPr>
          <w:ilvl w:val="0"/>
          <w:numId w:val="256"/>
        </w:numPr>
        <w:tabs>
          <w:tab w:val="left" w:pos="709"/>
        </w:tabs>
        <w:ind w:left="709" w:hanging="283"/>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ejecutar estas actividades en paralelo a la </w:t>
      </w:r>
      <w:r w:rsidRPr="00916ABE">
        <w:rPr>
          <w:rFonts w:ascii="Arial" w:eastAsia="SimSun" w:hAnsi="Arial" w:cs="Arial"/>
          <w:b/>
        </w:rPr>
        <w:t>Fase B</w:t>
      </w:r>
      <w:r w:rsidRPr="00916ABE">
        <w:rPr>
          <w:rFonts w:ascii="Arial" w:eastAsia="SimSun" w:hAnsi="Arial" w:cs="Arial"/>
        </w:rPr>
        <w:t>.</w:t>
      </w:r>
    </w:p>
    <w:p w14:paraId="3D0C01D1" w14:textId="77777777" w:rsidR="00916ABE" w:rsidRPr="00916ABE" w:rsidRDefault="00916ABE">
      <w:pPr>
        <w:numPr>
          <w:ilvl w:val="0"/>
          <w:numId w:val="256"/>
        </w:numPr>
        <w:tabs>
          <w:tab w:val="left" w:pos="709"/>
        </w:tabs>
        <w:ind w:left="709" w:hanging="283"/>
        <w:jc w:val="both"/>
        <w:rPr>
          <w:rFonts w:ascii="Arial" w:eastAsia="SimSun" w:hAnsi="Arial" w:cs="Arial"/>
        </w:rPr>
      </w:pPr>
      <w:r w:rsidRPr="00916ABE">
        <w:rPr>
          <w:rFonts w:ascii="Arial" w:eastAsia="SimSun" w:hAnsi="Arial" w:cs="Arial"/>
        </w:rPr>
        <w:t xml:space="preserve">En el reporte de destrucción de material que entregará </w:t>
      </w:r>
      <w:r w:rsidRPr="00916ABE">
        <w:rPr>
          <w:rFonts w:ascii="Arial" w:eastAsia="SimSun" w:hAnsi="Arial" w:cs="Arial"/>
          <w:b/>
        </w:rPr>
        <w:t>“El Proveedor”</w:t>
      </w:r>
      <w:r w:rsidRPr="00916ABE">
        <w:rPr>
          <w:rFonts w:ascii="Arial" w:eastAsia="SimSun" w:hAnsi="Arial" w:cs="Arial"/>
        </w:rPr>
        <w:t>, se considerarán los siguientes documentos:</w:t>
      </w:r>
    </w:p>
    <w:p w14:paraId="10AE70B7" w14:textId="77777777" w:rsidR="00916ABE" w:rsidRPr="00916ABE" w:rsidRDefault="00916ABE">
      <w:pPr>
        <w:numPr>
          <w:ilvl w:val="0"/>
          <w:numId w:val="255"/>
        </w:numPr>
        <w:jc w:val="both"/>
        <w:rPr>
          <w:rFonts w:ascii="Arial" w:eastAsia="SimSun" w:hAnsi="Arial" w:cs="Arial"/>
        </w:rPr>
      </w:pPr>
      <w:r w:rsidRPr="00916ABE">
        <w:rPr>
          <w:rFonts w:ascii="Arial" w:eastAsia="SimSun" w:hAnsi="Arial" w:cs="Arial"/>
        </w:rPr>
        <w:t>Reporte del Centro de Destrucción sobre la cantidad de sacos empleados para contener el material molido.</w:t>
      </w:r>
    </w:p>
    <w:p w14:paraId="0F26E264" w14:textId="77777777" w:rsidR="00916ABE" w:rsidRPr="00916ABE" w:rsidRDefault="00916ABE">
      <w:pPr>
        <w:numPr>
          <w:ilvl w:val="0"/>
          <w:numId w:val="255"/>
        </w:numPr>
        <w:jc w:val="both"/>
        <w:rPr>
          <w:rFonts w:ascii="Arial" w:eastAsia="SimSun" w:hAnsi="Arial" w:cs="Arial"/>
        </w:rPr>
      </w:pPr>
      <w:r w:rsidRPr="00916ABE">
        <w:rPr>
          <w:rFonts w:ascii="Arial" w:eastAsia="SimSun" w:hAnsi="Arial" w:cs="Arial"/>
        </w:rPr>
        <w:t>Anexo fotográfico.</w:t>
      </w:r>
    </w:p>
    <w:p w14:paraId="61C7DBDC" w14:textId="77777777" w:rsidR="00916ABE" w:rsidRPr="00916ABE" w:rsidRDefault="00916ABE" w:rsidP="00916ABE">
      <w:pPr>
        <w:jc w:val="both"/>
        <w:rPr>
          <w:rFonts w:ascii="Arial" w:eastAsia="SimSun" w:hAnsi="Arial" w:cs="Arial"/>
        </w:rPr>
      </w:pPr>
    </w:p>
    <w:p w14:paraId="4B4A7657" w14:textId="77777777" w:rsidR="00916ABE" w:rsidRPr="00916ABE" w:rsidRDefault="00916ABE" w:rsidP="00916ABE">
      <w:pPr>
        <w:jc w:val="both"/>
        <w:rPr>
          <w:rFonts w:ascii="Arial" w:eastAsia="SimSun" w:hAnsi="Arial" w:cs="Arial"/>
          <w:b/>
          <w:i/>
        </w:rPr>
      </w:pPr>
      <w:r w:rsidRPr="00916ABE">
        <w:rPr>
          <w:rFonts w:ascii="Arial" w:eastAsia="SimSun" w:hAnsi="Arial" w:cs="Arial"/>
          <w:b/>
          <w:i/>
        </w:rPr>
        <w:t>Fase D.</w:t>
      </w:r>
      <w:r w:rsidRPr="00916ABE">
        <w:rPr>
          <w:rFonts w:ascii="Arial" w:eastAsia="SimSun" w:hAnsi="Arial" w:cs="Arial"/>
          <w:i/>
        </w:rPr>
        <w:t xml:space="preserve"> </w:t>
      </w:r>
      <w:r w:rsidRPr="00916ABE">
        <w:rPr>
          <w:rFonts w:ascii="Arial" w:eastAsia="SimSun" w:hAnsi="Arial" w:cs="Arial"/>
          <w:b/>
          <w:i/>
        </w:rPr>
        <w:t xml:space="preserve">Confinamiento, proceso de preparación del terreno en donde se depositará el material molido. </w:t>
      </w:r>
    </w:p>
    <w:p w14:paraId="02AAC545" w14:textId="77777777" w:rsidR="00916ABE" w:rsidRPr="00916ABE" w:rsidRDefault="00916ABE" w:rsidP="00916ABE">
      <w:pPr>
        <w:jc w:val="both"/>
        <w:rPr>
          <w:rFonts w:ascii="Arial" w:eastAsia="SimSun" w:hAnsi="Arial" w:cs="Arial"/>
          <w:i/>
        </w:rPr>
      </w:pPr>
    </w:p>
    <w:p w14:paraId="6C5E9D7D" w14:textId="77777777" w:rsidR="00916ABE" w:rsidRPr="00916ABE" w:rsidRDefault="00916ABE">
      <w:pPr>
        <w:numPr>
          <w:ilvl w:val="1"/>
          <w:numId w:val="253"/>
        </w:numPr>
        <w:tabs>
          <w:tab w:val="left" w:pos="709"/>
        </w:tabs>
        <w:ind w:left="709" w:hanging="283"/>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llevará a cabo la preparación del terreno donde se realizará el proceso de disposición final (encementado), mismo que incluye la limpieza, la nivelación, la elaboración de cajones, el tendido de la malla, etc., Para esta fase, </w:t>
      </w:r>
      <w:r w:rsidRPr="00916ABE">
        <w:rPr>
          <w:rFonts w:ascii="Arial" w:eastAsia="SimSun" w:hAnsi="Arial" w:cs="Arial"/>
          <w:b/>
        </w:rPr>
        <w:t>“El Proveedor”</w:t>
      </w:r>
      <w:r w:rsidRPr="00916ABE">
        <w:rPr>
          <w:rFonts w:ascii="Arial" w:eastAsia="SimSun" w:hAnsi="Arial" w:cs="Arial"/>
        </w:rPr>
        <w:t>, se obliga a elaborar un piso de concreto, es decir deberá preparar el terreno donde se realizará el encementado del material destruido, considerando todo lo necesario. El calibre o especificación de la malla base protectora a utilizarse será a consideración de la empresa prestadora del servicio, siempre y cuando se seleccione el grosor apropiado, el cual garantice la plena compatibilidad y fijación al cemento a utilizarse, así como la durabilidad y resistencia del concreto.</w:t>
      </w:r>
    </w:p>
    <w:p w14:paraId="04CCB1D0" w14:textId="77777777" w:rsidR="00916ABE" w:rsidRPr="00916ABE" w:rsidRDefault="00916ABE">
      <w:pPr>
        <w:numPr>
          <w:ilvl w:val="1"/>
          <w:numId w:val="253"/>
        </w:numPr>
        <w:tabs>
          <w:tab w:val="left" w:pos="709"/>
        </w:tabs>
        <w:ind w:left="709" w:hanging="283"/>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considerar que el tiempo máximo estimado para la realización de estas actividades es de cinco días hábiles. </w:t>
      </w:r>
    </w:p>
    <w:p w14:paraId="3BCE243F" w14:textId="77777777" w:rsidR="00916ABE" w:rsidRPr="00916ABE" w:rsidRDefault="00916ABE">
      <w:pPr>
        <w:numPr>
          <w:ilvl w:val="1"/>
          <w:numId w:val="253"/>
        </w:numPr>
        <w:tabs>
          <w:tab w:val="left" w:pos="709"/>
        </w:tabs>
        <w:ind w:left="709" w:hanging="283"/>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señalar en su Propuesta Técnica que, para cada evento de disposición final, comunicará a </w:t>
      </w:r>
      <w:r w:rsidRPr="00916ABE">
        <w:rPr>
          <w:rFonts w:ascii="Arial" w:eastAsia="SimSun" w:hAnsi="Arial" w:cs="Arial"/>
          <w:b/>
          <w:bCs/>
        </w:rPr>
        <w:t xml:space="preserve">“El Instituto” </w:t>
      </w:r>
      <w:r w:rsidRPr="00916ABE">
        <w:rPr>
          <w:rFonts w:ascii="Arial" w:eastAsia="SimSun" w:hAnsi="Arial" w:cs="Arial"/>
        </w:rPr>
        <w:t>el domicilio designado y medidas del terreno en los que se depositará el material destruido. Cabe mencionar que, el sitio de disposición final del material de desperdicio será encementado en pisos de escuelas o en su caso, instituciones de beneficencia (asilos, orfanatos, hospicios, entre otras) de bajos recursos, cuya ubicación deberá ser conseguida a través de organizaciones no lucrativas.</w:t>
      </w:r>
    </w:p>
    <w:p w14:paraId="6E515AC1" w14:textId="77777777" w:rsidR="00916ABE" w:rsidRPr="00916ABE" w:rsidRDefault="00916ABE">
      <w:pPr>
        <w:numPr>
          <w:ilvl w:val="1"/>
          <w:numId w:val="253"/>
        </w:numPr>
        <w:tabs>
          <w:tab w:val="left" w:pos="709"/>
        </w:tabs>
        <w:ind w:left="709" w:hanging="283"/>
        <w:jc w:val="both"/>
        <w:rPr>
          <w:rFonts w:ascii="Arial" w:eastAsia="SimSun" w:hAnsi="Arial" w:cs="Arial"/>
        </w:rPr>
      </w:pPr>
      <w:r w:rsidRPr="00916ABE">
        <w:rPr>
          <w:rFonts w:ascii="Arial" w:eastAsia="SimSun" w:hAnsi="Arial" w:cs="Arial"/>
        </w:rPr>
        <w:t xml:space="preserve">En el reporte de destrucción de material que entregará </w:t>
      </w:r>
      <w:r w:rsidRPr="00916ABE">
        <w:rPr>
          <w:rFonts w:ascii="Arial" w:eastAsia="SimSun" w:hAnsi="Arial" w:cs="Arial"/>
          <w:b/>
        </w:rPr>
        <w:t>“El Proveedor”</w:t>
      </w:r>
      <w:r w:rsidRPr="00916ABE">
        <w:rPr>
          <w:rFonts w:ascii="Arial" w:eastAsia="SimSun" w:hAnsi="Arial" w:cs="Arial"/>
        </w:rPr>
        <w:t>, se considerarán los siguientes documentos:</w:t>
      </w:r>
    </w:p>
    <w:p w14:paraId="42137E19" w14:textId="77777777" w:rsidR="00916ABE" w:rsidRPr="00916ABE" w:rsidRDefault="00916ABE">
      <w:pPr>
        <w:numPr>
          <w:ilvl w:val="0"/>
          <w:numId w:val="255"/>
        </w:numPr>
        <w:tabs>
          <w:tab w:val="left" w:pos="720"/>
        </w:tabs>
        <w:jc w:val="both"/>
        <w:rPr>
          <w:rFonts w:ascii="Arial" w:eastAsia="SimSun" w:hAnsi="Arial" w:cs="Arial"/>
        </w:rPr>
      </w:pPr>
      <w:r w:rsidRPr="00916ABE">
        <w:rPr>
          <w:rFonts w:ascii="Arial" w:eastAsia="SimSun" w:hAnsi="Arial" w:cs="Arial"/>
        </w:rPr>
        <w:t>Reporte con la ubicación del sitio donde se desarrollará el proceso de encementado.</w:t>
      </w:r>
    </w:p>
    <w:p w14:paraId="00D952C9" w14:textId="77777777" w:rsidR="00916ABE" w:rsidRPr="00916ABE" w:rsidRDefault="00916ABE">
      <w:pPr>
        <w:numPr>
          <w:ilvl w:val="0"/>
          <w:numId w:val="255"/>
        </w:numPr>
        <w:tabs>
          <w:tab w:val="left" w:pos="720"/>
        </w:tabs>
        <w:jc w:val="both"/>
        <w:rPr>
          <w:rFonts w:ascii="Arial" w:eastAsia="SimSun" w:hAnsi="Arial" w:cs="Arial"/>
        </w:rPr>
      </w:pPr>
      <w:r w:rsidRPr="00916ABE">
        <w:rPr>
          <w:rFonts w:ascii="Arial" w:eastAsia="SimSun" w:hAnsi="Arial" w:cs="Arial"/>
        </w:rPr>
        <w:t>Carta descriptiva de las razones por las que se determinó la ubicación de los sitios de disposición final (encementado).</w:t>
      </w:r>
    </w:p>
    <w:p w14:paraId="2C49AA5C" w14:textId="77777777" w:rsidR="00916ABE" w:rsidRPr="00916ABE" w:rsidRDefault="00916ABE">
      <w:pPr>
        <w:numPr>
          <w:ilvl w:val="0"/>
          <w:numId w:val="255"/>
        </w:numPr>
        <w:tabs>
          <w:tab w:val="left" w:pos="720"/>
        </w:tabs>
        <w:jc w:val="both"/>
        <w:rPr>
          <w:rFonts w:ascii="Arial" w:eastAsia="SimSun" w:hAnsi="Arial" w:cs="Arial"/>
        </w:rPr>
      </w:pPr>
      <w:r w:rsidRPr="00916ABE">
        <w:rPr>
          <w:rFonts w:ascii="Arial" w:eastAsia="SimSun" w:hAnsi="Arial" w:cs="Arial"/>
        </w:rPr>
        <w:t>Anexo fotográfico.</w:t>
      </w:r>
    </w:p>
    <w:p w14:paraId="21194DE3" w14:textId="77777777" w:rsidR="00916ABE" w:rsidRPr="00916ABE" w:rsidRDefault="00916ABE" w:rsidP="00916ABE">
      <w:pPr>
        <w:tabs>
          <w:tab w:val="left" w:pos="720"/>
        </w:tabs>
        <w:jc w:val="both"/>
        <w:rPr>
          <w:rFonts w:ascii="Arial" w:eastAsia="SimSun" w:hAnsi="Arial" w:cs="Arial"/>
        </w:rPr>
      </w:pPr>
    </w:p>
    <w:p w14:paraId="62CDC0DC" w14:textId="77777777" w:rsidR="00916ABE" w:rsidRPr="00916ABE" w:rsidRDefault="00916ABE" w:rsidP="00916ABE">
      <w:pPr>
        <w:jc w:val="both"/>
        <w:rPr>
          <w:rFonts w:ascii="Arial" w:eastAsia="SimSun" w:hAnsi="Arial" w:cs="Arial"/>
          <w:b/>
          <w:i/>
        </w:rPr>
      </w:pPr>
      <w:r w:rsidRPr="00916ABE">
        <w:rPr>
          <w:rFonts w:ascii="Arial" w:eastAsia="SimSun" w:hAnsi="Arial" w:cs="Arial"/>
          <w:b/>
          <w:i/>
        </w:rPr>
        <w:t>Fase E.</w:t>
      </w:r>
      <w:r w:rsidRPr="00916ABE">
        <w:rPr>
          <w:rFonts w:ascii="Arial" w:eastAsia="SimSun" w:hAnsi="Arial" w:cs="Arial"/>
          <w:i/>
        </w:rPr>
        <w:t xml:space="preserve"> </w:t>
      </w:r>
      <w:r w:rsidRPr="00916ABE">
        <w:rPr>
          <w:rFonts w:ascii="Arial" w:eastAsia="SimSun" w:hAnsi="Arial" w:cs="Arial"/>
          <w:b/>
          <w:i/>
        </w:rPr>
        <w:t>Traslado del material del Centro de Destrucción y Molienda a los sitios de encementado.</w:t>
      </w:r>
    </w:p>
    <w:p w14:paraId="0A6CB3BF" w14:textId="77777777" w:rsidR="00916ABE" w:rsidRPr="00916ABE" w:rsidRDefault="00916ABE" w:rsidP="00916ABE">
      <w:pPr>
        <w:jc w:val="both"/>
        <w:rPr>
          <w:rFonts w:ascii="Arial" w:eastAsia="SimSun" w:hAnsi="Arial" w:cs="Arial"/>
          <w:i/>
        </w:rPr>
      </w:pPr>
      <w:r w:rsidRPr="00916ABE">
        <w:rPr>
          <w:rFonts w:ascii="Arial" w:eastAsia="SimSun" w:hAnsi="Arial" w:cs="Arial"/>
          <w:i/>
        </w:rPr>
        <w:tab/>
      </w:r>
    </w:p>
    <w:p w14:paraId="07384CE7" w14:textId="77777777" w:rsidR="00916ABE" w:rsidRPr="00916ABE" w:rsidRDefault="00916ABE" w:rsidP="00916ABE">
      <w:pPr>
        <w:jc w:val="both"/>
        <w:rPr>
          <w:rFonts w:ascii="Arial" w:eastAsia="SimSun" w:hAnsi="Arial" w:cs="Arial"/>
        </w:rPr>
      </w:pPr>
      <w:r w:rsidRPr="00916ABE">
        <w:rPr>
          <w:rFonts w:ascii="Arial" w:eastAsia="SimSun" w:hAnsi="Arial" w:cs="Arial"/>
        </w:rPr>
        <w:t>Una vez finalizadas las fases “B”, “C” y “D”,</w:t>
      </w:r>
      <w:r w:rsidRPr="00916ABE">
        <w:rPr>
          <w:rFonts w:ascii="Arial" w:eastAsia="SimSun" w:hAnsi="Arial" w:cs="Arial"/>
          <w:b/>
        </w:rPr>
        <w:t xml:space="preserve"> “El Proveedor”</w:t>
      </w:r>
      <w:r w:rsidRPr="00916ABE">
        <w:rPr>
          <w:rFonts w:ascii="Arial" w:eastAsia="SimSun" w:hAnsi="Arial" w:cs="Arial"/>
        </w:rPr>
        <w:t>, deberá considerar utilizar un transporte seguro, de caja seca, a fin de recoger el material molido contenido en los sacos en el Centro de Destrucción y Molienda y deberá trasladarlo al sitio en donde se lleve a cabo el proceso de disposición final.</w:t>
      </w:r>
    </w:p>
    <w:p w14:paraId="15EAFB55" w14:textId="77777777" w:rsidR="00916ABE" w:rsidRPr="00916ABE" w:rsidRDefault="00916ABE" w:rsidP="00916ABE">
      <w:pPr>
        <w:jc w:val="both"/>
        <w:rPr>
          <w:rFonts w:ascii="Arial" w:eastAsia="SimSun" w:hAnsi="Arial" w:cs="Arial"/>
        </w:rPr>
      </w:pPr>
    </w:p>
    <w:p w14:paraId="72B8B54E" w14:textId="77777777" w:rsidR="00916ABE" w:rsidRPr="00916ABE" w:rsidRDefault="00916ABE">
      <w:pPr>
        <w:numPr>
          <w:ilvl w:val="1"/>
          <w:numId w:val="253"/>
        </w:numPr>
        <w:tabs>
          <w:tab w:val="left" w:pos="720"/>
        </w:tabs>
        <w:ind w:left="72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considerar realizar los trámites y permisos correspondientes para llevar a cabo el confinamiento del material de desperdicio.</w:t>
      </w:r>
    </w:p>
    <w:p w14:paraId="331071D7" w14:textId="77777777" w:rsidR="00916ABE" w:rsidRPr="00916ABE" w:rsidRDefault="00916ABE">
      <w:pPr>
        <w:numPr>
          <w:ilvl w:val="1"/>
          <w:numId w:val="253"/>
        </w:numPr>
        <w:tabs>
          <w:tab w:val="left" w:pos="720"/>
        </w:tabs>
        <w:ind w:left="72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presentar al personal designado por </w:t>
      </w:r>
      <w:r w:rsidRPr="00916ABE">
        <w:rPr>
          <w:rFonts w:ascii="Arial" w:eastAsia="SimSun" w:hAnsi="Arial" w:cs="Arial"/>
          <w:b/>
          <w:bCs/>
        </w:rPr>
        <w:t>“El Instituto”</w:t>
      </w:r>
      <w:r w:rsidRPr="00916ABE">
        <w:rPr>
          <w:rFonts w:ascii="Arial" w:eastAsia="SimSun" w:hAnsi="Arial" w:cs="Arial"/>
        </w:rPr>
        <w:t xml:space="preserve"> los permisos vigentes y correspondientes para realizar dicho servicio.</w:t>
      </w:r>
    </w:p>
    <w:p w14:paraId="18EC0C5D" w14:textId="77777777" w:rsidR="00916ABE" w:rsidRPr="00916ABE" w:rsidRDefault="00916ABE">
      <w:pPr>
        <w:numPr>
          <w:ilvl w:val="1"/>
          <w:numId w:val="253"/>
        </w:numPr>
        <w:tabs>
          <w:tab w:val="left" w:pos="720"/>
        </w:tabs>
        <w:ind w:left="720"/>
        <w:jc w:val="both"/>
        <w:rPr>
          <w:rFonts w:ascii="Arial" w:eastAsia="SimSun" w:hAnsi="Arial" w:cs="Arial"/>
        </w:rPr>
      </w:pPr>
      <w:r w:rsidRPr="00916ABE">
        <w:rPr>
          <w:rFonts w:ascii="Arial" w:eastAsia="SimSun" w:hAnsi="Arial" w:cs="Arial"/>
        </w:rPr>
        <w:t>En el reporte de destrucción de material que entregará</w:t>
      </w:r>
      <w:r w:rsidRPr="00916ABE">
        <w:rPr>
          <w:rFonts w:ascii="Arial" w:eastAsia="SimSun" w:hAnsi="Arial" w:cs="Arial"/>
          <w:b/>
        </w:rPr>
        <w:t xml:space="preserve"> “El Proveedor”</w:t>
      </w:r>
      <w:r w:rsidRPr="00916ABE">
        <w:rPr>
          <w:rFonts w:ascii="Arial" w:eastAsia="SimSun" w:hAnsi="Arial" w:cs="Arial"/>
        </w:rPr>
        <w:t>, se considerarán los siguientes documentos:</w:t>
      </w:r>
    </w:p>
    <w:p w14:paraId="32A31BA9" w14:textId="77777777" w:rsidR="00916ABE" w:rsidRPr="00916ABE" w:rsidRDefault="00916ABE">
      <w:pPr>
        <w:numPr>
          <w:ilvl w:val="0"/>
          <w:numId w:val="255"/>
        </w:numPr>
        <w:tabs>
          <w:tab w:val="left" w:pos="720"/>
        </w:tabs>
        <w:jc w:val="both"/>
        <w:rPr>
          <w:rFonts w:ascii="Arial" w:eastAsia="SimSun" w:hAnsi="Arial" w:cs="Arial"/>
        </w:rPr>
      </w:pPr>
      <w:r w:rsidRPr="00916ABE">
        <w:rPr>
          <w:rFonts w:ascii="Arial" w:eastAsia="SimSun" w:hAnsi="Arial" w:cs="Arial"/>
        </w:rPr>
        <w:t>Documento de embarque y entrega del material en el sitio de encementado (copia de carta porte).</w:t>
      </w:r>
    </w:p>
    <w:p w14:paraId="3668EE00" w14:textId="77777777" w:rsidR="00916ABE" w:rsidRPr="00916ABE" w:rsidRDefault="00916ABE">
      <w:pPr>
        <w:numPr>
          <w:ilvl w:val="0"/>
          <w:numId w:val="255"/>
        </w:numPr>
        <w:tabs>
          <w:tab w:val="left" w:pos="720"/>
        </w:tabs>
        <w:jc w:val="both"/>
        <w:rPr>
          <w:rFonts w:ascii="Arial" w:eastAsia="SimSun" w:hAnsi="Arial" w:cs="Arial"/>
        </w:rPr>
      </w:pPr>
      <w:r w:rsidRPr="00916ABE">
        <w:rPr>
          <w:rFonts w:ascii="Arial" w:eastAsia="SimSun" w:hAnsi="Arial" w:cs="Arial"/>
        </w:rPr>
        <w:t>Anexo fotográfico.</w:t>
      </w:r>
    </w:p>
    <w:p w14:paraId="727F340A" w14:textId="77777777" w:rsidR="00916ABE" w:rsidRPr="00916ABE" w:rsidRDefault="00916ABE" w:rsidP="00916ABE">
      <w:pPr>
        <w:ind w:left="1080"/>
        <w:jc w:val="both"/>
        <w:rPr>
          <w:rFonts w:ascii="Arial" w:eastAsia="SimSun" w:hAnsi="Arial" w:cs="Arial"/>
        </w:rPr>
      </w:pPr>
    </w:p>
    <w:p w14:paraId="14FC4CC3" w14:textId="77777777" w:rsidR="00916ABE" w:rsidRPr="00916ABE" w:rsidRDefault="00916ABE" w:rsidP="00916ABE">
      <w:pPr>
        <w:jc w:val="both"/>
        <w:rPr>
          <w:rFonts w:ascii="Arial" w:eastAsia="SimSun" w:hAnsi="Arial" w:cs="Arial"/>
          <w:b/>
          <w:i/>
        </w:rPr>
      </w:pPr>
      <w:r w:rsidRPr="00916ABE">
        <w:rPr>
          <w:rFonts w:ascii="Arial" w:eastAsia="SimSun" w:hAnsi="Arial" w:cs="Arial"/>
          <w:b/>
          <w:i/>
        </w:rPr>
        <w:t>Fase F.</w:t>
      </w:r>
      <w:r w:rsidRPr="00916ABE">
        <w:rPr>
          <w:rFonts w:ascii="Arial" w:eastAsia="SimSun" w:hAnsi="Arial" w:cs="Arial"/>
          <w:i/>
        </w:rPr>
        <w:t xml:space="preserve"> </w:t>
      </w:r>
      <w:r w:rsidRPr="00916ABE">
        <w:rPr>
          <w:rFonts w:ascii="Arial" w:eastAsia="SimSun" w:hAnsi="Arial" w:cs="Arial"/>
          <w:b/>
          <w:i/>
        </w:rPr>
        <w:t>Proceso de disposición final</w:t>
      </w:r>
      <w:r w:rsidRPr="00916ABE">
        <w:rPr>
          <w:rFonts w:ascii="Arial" w:eastAsia="SimSun" w:hAnsi="Arial" w:cs="Arial"/>
        </w:rPr>
        <w:t xml:space="preserve"> </w:t>
      </w:r>
      <w:r w:rsidRPr="00916ABE">
        <w:rPr>
          <w:rFonts w:ascii="Arial" w:eastAsia="SimSun" w:hAnsi="Arial" w:cs="Arial"/>
          <w:b/>
        </w:rPr>
        <w:t>(</w:t>
      </w:r>
      <w:r w:rsidRPr="00916ABE">
        <w:rPr>
          <w:rFonts w:ascii="Arial" w:eastAsia="SimSun" w:hAnsi="Arial" w:cs="Arial"/>
          <w:b/>
          <w:i/>
        </w:rPr>
        <w:t>encementado).</w:t>
      </w:r>
    </w:p>
    <w:p w14:paraId="2E198253" w14:textId="77777777" w:rsidR="00916ABE" w:rsidRPr="00916ABE" w:rsidRDefault="00916ABE" w:rsidP="00916ABE">
      <w:pPr>
        <w:jc w:val="both"/>
        <w:rPr>
          <w:rFonts w:ascii="Arial" w:eastAsia="SimSun" w:hAnsi="Arial" w:cs="Arial"/>
        </w:rPr>
      </w:pPr>
    </w:p>
    <w:p w14:paraId="23A96772"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 xml:space="preserve">El material molido será tendido en la superficie destinada para el proceso de disposición final (encementado). </w:t>
      </w:r>
      <w:r w:rsidRPr="00916ABE">
        <w:rPr>
          <w:rFonts w:ascii="Arial" w:eastAsia="SimSun" w:hAnsi="Arial" w:cs="Arial"/>
          <w:b/>
        </w:rPr>
        <w:t>“El Instituto”</w:t>
      </w:r>
      <w:r w:rsidRPr="00916ABE">
        <w:rPr>
          <w:rFonts w:ascii="Arial" w:eastAsia="SimSun" w:hAnsi="Arial" w:cs="Arial"/>
        </w:rPr>
        <w:t xml:space="preserve">, requiere que la superficie destinada para el proceso de encementado cumpla con un grosor de concreto de 10 centímetros de espesor como mínimo, el espesor máximo será a consideración de la empresa prestadora del servicio, de acuerdo con las condiciones del terreno en donde se llevará a cabo la disposición final (encementado) del material de desperdicio, tomando en cuenta que el mínimo requerido por </w:t>
      </w:r>
      <w:r w:rsidRPr="00916ABE">
        <w:rPr>
          <w:rFonts w:ascii="Arial" w:eastAsia="SimSun" w:hAnsi="Arial" w:cs="Arial"/>
          <w:b/>
        </w:rPr>
        <w:t>“El Instituto”</w:t>
      </w:r>
      <w:r w:rsidRPr="00916ABE">
        <w:rPr>
          <w:rFonts w:ascii="Arial" w:eastAsia="SimSun" w:hAnsi="Arial" w:cs="Arial"/>
        </w:rPr>
        <w:t xml:space="preserve"> es de 10 centímetros de espesor, garantizando el total recubrimiento del material destruido.</w:t>
      </w:r>
    </w:p>
    <w:p w14:paraId="34F24A38" w14:textId="77777777" w:rsidR="00916ABE" w:rsidRPr="00916ABE" w:rsidRDefault="00916ABE" w:rsidP="00916ABE">
      <w:pPr>
        <w:jc w:val="both"/>
        <w:rPr>
          <w:rFonts w:ascii="Arial" w:eastAsia="SimSun" w:hAnsi="Arial" w:cs="Arial"/>
        </w:rPr>
      </w:pPr>
    </w:p>
    <w:p w14:paraId="4E161CF6"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de considerar que será el responsable del relleno del concreto, así como de las especificaciones que se deriven de este proceso, las cuales deberá señalar en su Propuesta Técnica, para ello deberá de considerar realizar capas de protección en las celdas donde se deposite el material destruido, de tal forma que quede completamente sepultado con el concreto. Asimismo, el acabado final del concreto será a consideración de la empresa prestadora del servicio, tomando en cuenta las necesidades del sitio de beneficencia en donde se realizará el evento de disposición final (encementado).</w:t>
      </w:r>
    </w:p>
    <w:p w14:paraId="4161E24F" w14:textId="77777777" w:rsidR="00916ABE" w:rsidRPr="00916ABE" w:rsidRDefault="00916ABE" w:rsidP="00916ABE">
      <w:pPr>
        <w:jc w:val="both"/>
        <w:rPr>
          <w:rFonts w:ascii="Arial" w:eastAsia="SimSun" w:hAnsi="Arial" w:cs="Arial"/>
        </w:rPr>
      </w:pPr>
    </w:p>
    <w:p w14:paraId="6333BB7A" w14:textId="77777777" w:rsidR="00916ABE" w:rsidRPr="00916ABE" w:rsidRDefault="00916ABE" w:rsidP="00916ABE">
      <w:pPr>
        <w:tabs>
          <w:tab w:val="left" w:pos="567"/>
        </w:tabs>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de considerar que las medidas del terreno serán de acuerdo con la totalidad del material que será puesto a disposición final (encementado).</w:t>
      </w:r>
    </w:p>
    <w:p w14:paraId="52AC1BCC" w14:textId="77777777" w:rsidR="00916ABE" w:rsidRPr="00916ABE" w:rsidRDefault="00916ABE">
      <w:pPr>
        <w:numPr>
          <w:ilvl w:val="1"/>
          <w:numId w:val="253"/>
        </w:numPr>
        <w:tabs>
          <w:tab w:val="left" w:pos="720"/>
        </w:tabs>
        <w:ind w:left="720"/>
        <w:jc w:val="both"/>
        <w:rPr>
          <w:rFonts w:ascii="Arial" w:eastAsia="SimSun" w:hAnsi="Arial" w:cs="Arial"/>
        </w:rPr>
      </w:pPr>
      <w:r w:rsidRPr="00916ABE">
        <w:rPr>
          <w:rFonts w:ascii="Arial" w:eastAsia="SimSun" w:hAnsi="Arial" w:cs="Arial"/>
        </w:rPr>
        <w:t xml:space="preserve">En el reporte de destrucción de material que entregará </w:t>
      </w:r>
      <w:r w:rsidRPr="00916ABE">
        <w:rPr>
          <w:rFonts w:ascii="Arial" w:eastAsia="SimSun" w:hAnsi="Arial" w:cs="Arial"/>
          <w:b/>
        </w:rPr>
        <w:t>“El Proveedor”</w:t>
      </w:r>
      <w:r w:rsidRPr="00916ABE">
        <w:rPr>
          <w:rFonts w:ascii="Arial" w:eastAsia="SimSun" w:hAnsi="Arial" w:cs="Arial"/>
        </w:rPr>
        <w:t>, se considerarán los siguientes documentos:</w:t>
      </w:r>
    </w:p>
    <w:p w14:paraId="2FB35134" w14:textId="77777777" w:rsidR="00916ABE" w:rsidRPr="00916ABE" w:rsidRDefault="00916ABE">
      <w:pPr>
        <w:numPr>
          <w:ilvl w:val="0"/>
          <w:numId w:val="257"/>
        </w:numPr>
        <w:tabs>
          <w:tab w:val="left" w:pos="1134"/>
        </w:tabs>
        <w:ind w:left="1134" w:hanging="425"/>
        <w:jc w:val="both"/>
        <w:rPr>
          <w:rFonts w:ascii="Arial" w:eastAsia="SimSun" w:hAnsi="Arial" w:cs="Arial"/>
        </w:rPr>
      </w:pPr>
      <w:r w:rsidRPr="00916ABE">
        <w:rPr>
          <w:rFonts w:ascii="Arial" w:eastAsia="SimSun" w:hAnsi="Arial" w:cs="Arial"/>
        </w:rPr>
        <w:t>Diagrama y descripción con dimensiones y especificaciones de la obra civil desarrollada (incluye espesores de concreto, área, superficie en donde será encementará el material destruido, etc.).</w:t>
      </w:r>
    </w:p>
    <w:p w14:paraId="0D3F078B" w14:textId="77777777" w:rsidR="00916ABE" w:rsidRPr="00916ABE" w:rsidRDefault="00916ABE" w:rsidP="00916ABE">
      <w:pPr>
        <w:widowControl w:val="0"/>
        <w:ind w:right="-51"/>
        <w:jc w:val="both"/>
        <w:rPr>
          <w:rFonts w:ascii="Arial" w:eastAsia="SimSun" w:hAnsi="Arial" w:cs="Arial"/>
          <w:i/>
        </w:rPr>
      </w:pPr>
    </w:p>
    <w:p w14:paraId="46111632" w14:textId="77777777" w:rsidR="00916ABE" w:rsidRPr="00916ABE" w:rsidRDefault="00916ABE">
      <w:pPr>
        <w:keepNext/>
        <w:numPr>
          <w:ilvl w:val="0"/>
          <w:numId w:val="181"/>
        </w:numPr>
        <w:ind w:left="284" w:hanging="284"/>
        <w:jc w:val="both"/>
        <w:outlineLvl w:val="0"/>
        <w:rPr>
          <w:rFonts w:ascii="Arial" w:eastAsia="SimSun" w:hAnsi="Arial" w:cs="Arial"/>
          <w:b/>
        </w:rPr>
      </w:pPr>
      <w:bookmarkStart w:id="2109" w:name="_Toc5813440"/>
      <w:bookmarkStart w:id="2110" w:name="_Toc7111893"/>
      <w:bookmarkStart w:id="2111" w:name="_Toc208592604"/>
      <w:r w:rsidRPr="00916ABE">
        <w:rPr>
          <w:rFonts w:ascii="Arial" w:eastAsia="SimSun" w:hAnsi="Arial" w:cs="Arial"/>
          <w:b/>
        </w:rPr>
        <w:t>Sistema de Gestión para Aseguramiento de la calidad.</w:t>
      </w:r>
      <w:bookmarkEnd w:id="2109"/>
      <w:bookmarkEnd w:id="2110"/>
      <w:bookmarkEnd w:id="2111"/>
    </w:p>
    <w:p w14:paraId="188D4692" w14:textId="77777777" w:rsidR="00916ABE" w:rsidRPr="00916ABE" w:rsidRDefault="00916ABE" w:rsidP="00916ABE">
      <w:pPr>
        <w:jc w:val="both"/>
        <w:rPr>
          <w:rFonts w:ascii="Arial" w:eastAsia="SimSun" w:hAnsi="Arial" w:cs="Arial"/>
        </w:rPr>
      </w:pPr>
    </w:p>
    <w:p w14:paraId="7ED910AC" w14:textId="77777777" w:rsidR="00916ABE" w:rsidRPr="00916ABE" w:rsidRDefault="00916ABE">
      <w:pPr>
        <w:keepNext/>
        <w:numPr>
          <w:ilvl w:val="1"/>
          <w:numId w:val="181"/>
        </w:numPr>
        <w:jc w:val="both"/>
        <w:outlineLvl w:val="0"/>
        <w:rPr>
          <w:rFonts w:ascii="Arial" w:eastAsia="SimSun" w:hAnsi="Arial" w:cs="Arial"/>
          <w:b/>
        </w:rPr>
      </w:pPr>
      <w:bookmarkStart w:id="2112" w:name="_Toc5813441"/>
      <w:bookmarkStart w:id="2113" w:name="_Toc7111894"/>
      <w:bookmarkStart w:id="2114" w:name="_Toc208592605"/>
      <w:r w:rsidRPr="00916ABE">
        <w:rPr>
          <w:rFonts w:ascii="Arial" w:eastAsia="SimSun" w:hAnsi="Arial" w:cs="Arial"/>
          <w:b/>
        </w:rPr>
        <w:t>Metodología para el Aseguramiento de la calidad.</w:t>
      </w:r>
      <w:bookmarkEnd w:id="2112"/>
      <w:bookmarkEnd w:id="2113"/>
      <w:bookmarkEnd w:id="2114"/>
    </w:p>
    <w:p w14:paraId="68619B2E" w14:textId="77777777" w:rsidR="00916ABE" w:rsidRPr="00916ABE" w:rsidRDefault="00916ABE" w:rsidP="00916ABE">
      <w:pPr>
        <w:jc w:val="both"/>
        <w:rPr>
          <w:rFonts w:ascii="Arial" w:eastAsia="SimSun" w:hAnsi="Arial" w:cs="Arial"/>
        </w:rPr>
      </w:pPr>
    </w:p>
    <w:p w14:paraId="038B27E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El Sistema de Gestión para Aseguramiento de la Calidad deberá considerar un conjunto de estrategias, políticas, procedimientos y prácticas necesarias, para garantizar la calidad en el proceso de producción de la CPV. </w:t>
      </w:r>
    </w:p>
    <w:p w14:paraId="0C877E60" w14:textId="77777777" w:rsidR="00916ABE" w:rsidRPr="00916ABE" w:rsidRDefault="00916ABE" w:rsidP="00916ABE">
      <w:pPr>
        <w:jc w:val="both"/>
        <w:rPr>
          <w:rFonts w:ascii="Arial" w:eastAsia="SimSun" w:hAnsi="Arial" w:cs="Arial"/>
        </w:rPr>
      </w:pPr>
    </w:p>
    <w:p w14:paraId="4507E318"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la metodología para la elaboración de las normas, procedimientos, guías, manuales, entre otros, necesarios para la correcta operación de todos los elementos del proyecto, así como para realizar una auditoría de calidad de todas las etapas del proceso de producción de la CPV, con base en el Sistema de Gestión para el Aseguramiento de la calidad usando los procedimientos e instructivos para cubrir los requerimientos establecidos por </w:t>
      </w:r>
      <w:r w:rsidRPr="00916ABE">
        <w:rPr>
          <w:rFonts w:ascii="Arial" w:eastAsia="SimSun" w:hAnsi="Arial" w:cs="Arial"/>
          <w:b/>
        </w:rPr>
        <w:t>“El Instituto”</w:t>
      </w:r>
      <w:r w:rsidRPr="00916ABE">
        <w:rPr>
          <w:rFonts w:ascii="Arial" w:eastAsia="SimSun" w:hAnsi="Arial" w:cs="Arial"/>
        </w:rPr>
        <w:t>.</w:t>
      </w:r>
    </w:p>
    <w:p w14:paraId="5A9FEEBA" w14:textId="77777777" w:rsidR="00916ABE" w:rsidRPr="00916ABE" w:rsidRDefault="00916ABE" w:rsidP="00916ABE">
      <w:pPr>
        <w:jc w:val="both"/>
        <w:rPr>
          <w:rFonts w:ascii="Arial" w:eastAsia="SimSun" w:hAnsi="Arial" w:cs="Arial"/>
        </w:rPr>
      </w:pPr>
    </w:p>
    <w:p w14:paraId="44963BB3" w14:textId="77777777" w:rsidR="00916ABE" w:rsidRPr="00916ABE" w:rsidRDefault="00916ABE">
      <w:pPr>
        <w:keepNext/>
        <w:numPr>
          <w:ilvl w:val="2"/>
          <w:numId w:val="181"/>
        </w:numPr>
        <w:jc w:val="both"/>
        <w:outlineLvl w:val="0"/>
        <w:rPr>
          <w:rFonts w:ascii="Arial" w:eastAsia="SimSun" w:hAnsi="Arial" w:cs="Arial"/>
          <w:b/>
        </w:rPr>
      </w:pPr>
      <w:bookmarkStart w:id="2115" w:name="_Toc208592606"/>
      <w:r w:rsidRPr="00916ABE">
        <w:rPr>
          <w:rFonts w:ascii="Arial" w:eastAsia="SimSun" w:hAnsi="Arial" w:cs="Arial"/>
          <w:b/>
        </w:rPr>
        <w:t>Aseguramiento de la calidad.</w:t>
      </w:r>
      <w:bookmarkEnd w:id="2115"/>
      <w:r w:rsidRPr="00916ABE">
        <w:rPr>
          <w:rFonts w:ascii="Arial" w:eastAsia="SimSun" w:hAnsi="Arial" w:cs="Arial"/>
          <w:b/>
        </w:rPr>
        <w:t xml:space="preserve"> </w:t>
      </w:r>
    </w:p>
    <w:p w14:paraId="527D0B9B" w14:textId="77777777" w:rsidR="00916ABE" w:rsidRPr="00916ABE" w:rsidRDefault="00916ABE" w:rsidP="00916ABE">
      <w:pPr>
        <w:jc w:val="both"/>
        <w:rPr>
          <w:rFonts w:ascii="Arial" w:eastAsia="SimSun" w:hAnsi="Arial" w:cs="Arial"/>
        </w:rPr>
      </w:pPr>
    </w:p>
    <w:p w14:paraId="22332163"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El aseguramiento de la calidad será un documento (lista de verificación) que contenga los entregables mínimos, para asegurar la calidad de los productos o servicios a desarrollar, de acuerdo con las diferentes etapas definidas para este proyecto, que será entregado a </w:t>
      </w:r>
      <w:r w:rsidRPr="00916ABE">
        <w:rPr>
          <w:rFonts w:ascii="Arial" w:eastAsia="SimSun" w:hAnsi="Arial" w:cs="Arial"/>
          <w:b/>
          <w:bCs/>
        </w:rPr>
        <w:t>“El Instituto”</w:t>
      </w:r>
      <w:r w:rsidRPr="00916ABE">
        <w:rPr>
          <w:rFonts w:ascii="Arial" w:eastAsia="SimSun" w:hAnsi="Arial" w:cs="Arial"/>
        </w:rPr>
        <w:t xml:space="preserve"> previo a la fecha establecida para el inicio de la producción. </w:t>
      </w:r>
    </w:p>
    <w:p w14:paraId="1E9491E8" w14:textId="77777777" w:rsidR="00916ABE" w:rsidRPr="00916ABE" w:rsidRDefault="00916ABE" w:rsidP="00916ABE">
      <w:pPr>
        <w:jc w:val="both"/>
        <w:rPr>
          <w:rFonts w:ascii="Arial" w:eastAsia="SimSun" w:hAnsi="Arial" w:cs="Arial"/>
        </w:rPr>
      </w:pPr>
    </w:p>
    <w:p w14:paraId="44AE3AF0"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El aseguramiento de la calidad deberá incluir los puntos de verificación y validación de los entregables al término de cada fase, por parte de </w:t>
      </w:r>
      <w:r w:rsidRPr="00916ABE">
        <w:rPr>
          <w:rFonts w:ascii="Arial" w:eastAsia="SimSun" w:hAnsi="Arial" w:cs="Arial"/>
          <w:b/>
        </w:rPr>
        <w:t>“El Proveedor”</w:t>
      </w:r>
      <w:r w:rsidRPr="00916ABE">
        <w:rPr>
          <w:rFonts w:ascii="Arial" w:eastAsia="SimSun" w:hAnsi="Arial" w:cs="Arial"/>
        </w:rPr>
        <w:t>, para verificar los entregables.</w:t>
      </w:r>
    </w:p>
    <w:p w14:paraId="6B17D1DE" w14:textId="77777777" w:rsidR="00916ABE" w:rsidRPr="00916ABE" w:rsidRDefault="00916ABE" w:rsidP="00916ABE">
      <w:pPr>
        <w:jc w:val="both"/>
        <w:rPr>
          <w:rFonts w:ascii="Arial" w:eastAsia="SimSun" w:hAnsi="Arial" w:cs="Arial"/>
        </w:rPr>
      </w:pPr>
    </w:p>
    <w:p w14:paraId="0BDB12D5" w14:textId="77777777" w:rsidR="00916ABE" w:rsidRPr="00916ABE" w:rsidRDefault="00916ABE">
      <w:pPr>
        <w:keepNext/>
        <w:numPr>
          <w:ilvl w:val="2"/>
          <w:numId w:val="181"/>
        </w:numPr>
        <w:jc w:val="both"/>
        <w:outlineLvl w:val="0"/>
        <w:rPr>
          <w:rFonts w:ascii="Arial" w:eastAsia="SimSun" w:hAnsi="Arial" w:cs="Arial"/>
          <w:b/>
        </w:rPr>
      </w:pPr>
      <w:bookmarkStart w:id="2116" w:name="_Toc208592607"/>
      <w:r w:rsidRPr="00916ABE">
        <w:rPr>
          <w:rFonts w:ascii="Arial" w:eastAsia="SimSun" w:hAnsi="Arial" w:cs="Arial"/>
          <w:b/>
        </w:rPr>
        <w:t>Administración del aseguramiento de la calidad y mejora continua.</w:t>
      </w:r>
      <w:bookmarkEnd w:id="2116"/>
    </w:p>
    <w:p w14:paraId="6E6E3F7B" w14:textId="77777777" w:rsidR="00916ABE" w:rsidRPr="00916ABE" w:rsidRDefault="00916ABE" w:rsidP="00916ABE">
      <w:pPr>
        <w:jc w:val="both"/>
        <w:rPr>
          <w:rFonts w:ascii="Arial" w:eastAsia="SimSun" w:hAnsi="Arial" w:cs="Arial"/>
        </w:rPr>
      </w:pPr>
    </w:p>
    <w:p w14:paraId="1686442D"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diseñar, controlar, administrar y entregar a </w:t>
      </w:r>
      <w:r w:rsidRPr="00916ABE">
        <w:rPr>
          <w:rFonts w:ascii="Arial" w:eastAsia="SimSun" w:hAnsi="Arial" w:cs="Arial"/>
          <w:b/>
        </w:rPr>
        <w:t>“El Instituto”</w:t>
      </w:r>
      <w:r w:rsidRPr="00916ABE">
        <w:rPr>
          <w:rFonts w:ascii="Arial" w:eastAsia="SimSun" w:hAnsi="Arial" w:cs="Arial"/>
        </w:rPr>
        <w:t xml:space="preserve"> las carpetas del proyecto en las cuales se archiva toda la documentación que se genera a lo largo del proyecto en cada una de sus etapas y uno de los documentos deberá ser el aseguramiento de la calidad el cual será actualizado durante todo el desarrollo del Proyecto. </w:t>
      </w:r>
    </w:p>
    <w:p w14:paraId="37F23ACE" w14:textId="77777777" w:rsidR="00916ABE" w:rsidRPr="00916ABE" w:rsidRDefault="00916ABE" w:rsidP="00916ABE">
      <w:pPr>
        <w:jc w:val="both"/>
        <w:rPr>
          <w:rFonts w:ascii="Arial" w:eastAsia="SimSun" w:hAnsi="Arial" w:cs="Arial"/>
        </w:rPr>
      </w:pPr>
    </w:p>
    <w:p w14:paraId="62C6BD1C"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 xml:space="preserve">El líder de Proyecto de </w:t>
      </w:r>
      <w:r w:rsidRPr="00916ABE">
        <w:rPr>
          <w:rFonts w:ascii="Arial" w:eastAsia="SimSun" w:hAnsi="Arial" w:cs="Arial"/>
          <w:b/>
        </w:rPr>
        <w:t>“El Proveedor”</w:t>
      </w:r>
      <w:r w:rsidRPr="00916ABE">
        <w:rPr>
          <w:rFonts w:ascii="Arial" w:eastAsia="SimSun" w:hAnsi="Arial" w:cs="Arial"/>
        </w:rPr>
        <w:t xml:space="preserve"> deberá ser el responsable de elegir el aseguramiento de la calidad que aplica al Proyecto que se está iniciando y deberá ser responsable de su correcta aplicación, uso y actualización. El responsable del equipo de trabajo de </w:t>
      </w:r>
      <w:r w:rsidRPr="00916ABE">
        <w:rPr>
          <w:rFonts w:ascii="Arial" w:eastAsia="SimSun" w:hAnsi="Arial" w:cs="Arial"/>
          <w:b/>
        </w:rPr>
        <w:t>“El Proveedor”</w:t>
      </w:r>
      <w:r w:rsidRPr="00916ABE">
        <w:rPr>
          <w:rFonts w:ascii="Arial" w:eastAsia="SimSun" w:hAnsi="Arial" w:cs="Arial"/>
        </w:rPr>
        <w:t>, apoyará en la elaboración del plan de calidad y darle seguimiento durante la implantación del Proyecto.</w:t>
      </w:r>
    </w:p>
    <w:p w14:paraId="7D51D7ED" w14:textId="77777777" w:rsidR="00916ABE" w:rsidRPr="00916ABE" w:rsidRDefault="00916ABE" w:rsidP="00916ABE">
      <w:pPr>
        <w:jc w:val="both"/>
        <w:rPr>
          <w:rFonts w:ascii="Arial" w:eastAsia="SimSun" w:hAnsi="Arial" w:cs="Arial"/>
        </w:rPr>
      </w:pPr>
    </w:p>
    <w:p w14:paraId="47D5897F" w14:textId="77777777" w:rsidR="00916ABE" w:rsidRPr="00916ABE" w:rsidRDefault="00916ABE" w:rsidP="00916ABE">
      <w:pPr>
        <w:jc w:val="both"/>
        <w:rPr>
          <w:rFonts w:ascii="Arial" w:eastAsia="SimSun" w:hAnsi="Arial" w:cs="Arial"/>
        </w:rPr>
      </w:pPr>
      <w:r w:rsidRPr="00916ABE">
        <w:rPr>
          <w:rFonts w:ascii="Arial" w:eastAsia="SimSun" w:hAnsi="Arial" w:cs="Arial"/>
        </w:rPr>
        <w:t>Durante el proceso de la producción, el aseguramiento de la calidad deberá registrar las fechas en que son terminados en su totalidad los entregables correspondientes.</w:t>
      </w:r>
    </w:p>
    <w:p w14:paraId="6608A447" w14:textId="77777777" w:rsidR="00916ABE" w:rsidRPr="00916ABE" w:rsidRDefault="00916ABE" w:rsidP="00916ABE">
      <w:pPr>
        <w:jc w:val="both"/>
        <w:rPr>
          <w:rFonts w:ascii="Arial" w:eastAsia="SimSun" w:hAnsi="Arial" w:cs="Arial"/>
        </w:rPr>
      </w:pPr>
    </w:p>
    <w:p w14:paraId="74931B25" w14:textId="77777777" w:rsidR="00916ABE" w:rsidRPr="00916ABE" w:rsidRDefault="00916ABE" w:rsidP="00916ABE">
      <w:pPr>
        <w:jc w:val="both"/>
        <w:rPr>
          <w:rFonts w:ascii="Arial" w:eastAsia="SimSun" w:hAnsi="Arial" w:cs="Arial"/>
        </w:rPr>
      </w:pPr>
      <w:r w:rsidRPr="00916ABE">
        <w:rPr>
          <w:rFonts w:ascii="Arial" w:eastAsia="SimSun" w:hAnsi="Arial" w:cs="Arial"/>
        </w:rPr>
        <w:t>La preparación para la ejecución del aseguramiento de la calidad deberá identificarse con las fases, entregables, clave y los responsables de cada fase.</w:t>
      </w:r>
    </w:p>
    <w:p w14:paraId="4A855519" w14:textId="77777777" w:rsidR="00916ABE" w:rsidRPr="00916ABE" w:rsidRDefault="00916ABE" w:rsidP="00916ABE">
      <w:pPr>
        <w:jc w:val="both"/>
        <w:rPr>
          <w:rFonts w:ascii="Arial" w:eastAsia="SimSun" w:hAnsi="Arial" w:cs="Arial"/>
        </w:rPr>
      </w:pPr>
    </w:p>
    <w:p w14:paraId="781E8741" w14:textId="77777777" w:rsidR="00916ABE" w:rsidRPr="00916ABE" w:rsidRDefault="00916ABE" w:rsidP="00916ABE">
      <w:pPr>
        <w:jc w:val="both"/>
        <w:rPr>
          <w:rFonts w:ascii="Arial" w:eastAsia="SimSun" w:hAnsi="Arial" w:cs="Arial"/>
        </w:rPr>
      </w:pPr>
      <w:r w:rsidRPr="00916ABE">
        <w:rPr>
          <w:rFonts w:ascii="Arial" w:eastAsia="SimSun" w:hAnsi="Arial" w:cs="Arial"/>
        </w:rPr>
        <w:t>El aseguramiento de la calidad deberá mostrar la manera en que los documentos del sistema de calidad son integrados en el desarrollo del proyecto a fin de lograr los objetivos de calidad especificados.</w:t>
      </w:r>
    </w:p>
    <w:p w14:paraId="4637CD63" w14:textId="77777777" w:rsidR="00916ABE" w:rsidRPr="00916ABE" w:rsidRDefault="00916ABE" w:rsidP="00916ABE">
      <w:pPr>
        <w:jc w:val="both"/>
        <w:rPr>
          <w:rFonts w:ascii="Arial" w:eastAsia="SimSun" w:hAnsi="Arial" w:cs="Arial"/>
        </w:rPr>
      </w:pPr>
    </w:p>
    <w:p w14:paraId="65CF23B5" w14:textId="77777777" w:rsidR="00916ABE" w:rsidRPr="00916ABE" w:rsidRDefault="00916ABE" w:rsidP="00916ABE">
      <w:pPr>
        <w:jc w:val="both"/>
        <w:rPr>
          <w:rFonts w:ascii="Arial" w:eastAsia="SimSun" w:hAnsi="Arial" w:cs="Arial"/>
        </w:rPr>
      </w:pPr>
      <w:r w:rsidRPr="00916ABE">
        <w:rPr>
          <w:rFonts w:ascii="Arial" w:eastAsia="SimSun" w:hAnsi="Arial" w:cs="Arial"/>
          <w:b/>
        </w:rPr>
        <w:t xml:space="preserve">“El Instituto” </w:t>
      </w:r>
      <w:r w:rsidRPr="00916ABE">
        <w:rPr>
          <w:rFonts w:ascii="Arial" w:eastAsia="SimSun" w:hAnsi="Arial" w:cs="Arial"/>
        </w:rPr>
        <w:t xml:space="preserve">de manera conjunta con </w:t>
      </w:r>
      <w:r w:rsidRPr="00916ABE">
        <w:rPr>
          <w:rFonts w:ascii="Arial" w:eastAsia="SimSun" w:hAnsi="Arial" w:cs="Arial"/>
          <w:b/>
        </w:rPr>
        <w:t xml:space="preserve">“El Proveedor” </w:t>
      </w:r>
      <w:r w:rsidRPr="00916ABE">
        <w:rPr>
          <w:rFonts w:ascii="Arial" w:eastAsia="SimSun" w:hAnsi="Arial" w:cs="Arial"/>
        </w:rPr>
        <w:t>en</w:t>
      </w:r>
      <w:r w:rsidRPr="00916ABE">
        <w:rPr>
          <w:rFonts w:ascii="Arial" w:eastAsia="SimSun" w:hAnsi="Arial" w:cs="Arial"/>
          <w:b/>
        </w:rPr>
        <w:t xml:space="preserve"> </w:t>
      </w:r>
      <w:r w:rsidRPr="00916ABE">
        <w:rPr>
          <w:rFonts w:ascii="Arial" w:eastAsia="SimSun" w:hAnsi="Arial" w:cs="Arial"/>
        </w:rPr>
        <w:t xml:space="preserve">el transcurso del primer trimestre de cada año durante la vigencia del Contrato, identificarán las áreas de oportunidad para mejorar la prestación del servicio. En el caso, de que </w:t>
      </w:r>
      <w:r w:rsidRPr="00916ABE">
        <w:rPr>
          <w:rFonts w:ascii="Arial" w:eastAsia="SimSun" w:hAnsi="Arial" w:cs="Arial"/>
          <w:b/>
        </w:rPr>
        <w:t>“El Instituto”</w:t>
      </w:r>
      <w:r w:rsidRPr="00916ABE">
        <w:rPr>
          <w:rFonts w:ascii="Arial" w:eastAsia="SimSun" w:hAnsi="Arial" w:cs="Arial"/>
        </w:rPr>
        <w:t xml:space="preserve">, considere llevarlas a cabo, </w:t>
      </w:r>
      <w:r w:rsidRPr="00916ABE">
        <w:rPr>
          <w:rFonts w:ascii="Arial" w:eastAsia="SimSun" w:hAnsi="Arial" w:cs="Arial"/>
          <w:b/>
        </w:rPr>
        <w:t>“El Proveedor”</w:t>
      </w:r>
      <w:r w:rsidRPr="00916ABE">
        <w:rPr>
          <w:rFonts w:ascii="Arial" w:eastAsia="SimSun" w:hAnsi="Arial" w:cs="Arial"/>
        </w:rPr>
        <w:t xml:space="preserve"> se compromete a</w:t>
      </w:r>
      <w:r w:rsidRPr="00916ABE">
        <w:rPr>
          <w:rFonts w:ascii="Arial" w:eastAsia="SimSun" w:hAnsi="Arial" w:cs="Arial"/>
          <w:b/>
        </w:rPr>
        <w:t xml:space="preserve"> </w:t>
      </w:r>
      <w:r w:rsidRPr="00916ABE">
        <w:rPr>
          <w:rFonts w:ascii="Arial" w:eastAsia="SimSun" w:hAnsi="Arial" w:cs="Arial"/>
        </w:rPr>
        <w:t xml:space="preserve">efectuarlas como parte integral del servicio de Producción de CPV sin que esto modifique el costo de la prestación del servicio. </w:t>
      </w:r>
    </w:p>
    <w:p w14:paraId="5699C14D" w14:textId="77777777" w:rsidR="00916ABE" w:rsidRPr="00916ABE" w:rsidRDefault="00916ABE" w:rsidP="00916ABE">
      <w:pPr>
        <w:jc w:val="both"/>
        <w:rPr>
          <w:rFonts w:ascii="Arial" w:eastAsia="SimSun" w:hAnsi="Arial" w:cs="Arial"/>
        </w:rPr>
      </w:pPr>
    </w:p>
    <w:p w14:paraId="63998C0D" w14:textId="77777777" w:rsidR="00916ABE" w:rsidRPr="00916ABE" w:rsidRDefault="00916ABE">
      <w:pPr>
        <w:keepNext/>
        <w:numPr>
          <w:ilvl w:val="2"/>
          <w:numId w:val="181"/>
        </w:numPr>
        <w:jc w:val="both"/>
        <w:outlineLvl w:val="0"/>
        <w:rPr>
          <w:rFonts w:ascii="Arial" w:eastAsia="SimSun" w:hAnsi="Arial" w:cs="Arial"/>
          <w:b/>
        </w:rPr>
      </w:pPr>
      <w:bookmarkStart w:id="2117" w:name="_Hlk208592183"/>
      <w:bookmarkStart w:id="2118" w:name="_Toc208592608"/>
      <w:bookmarkStart w:id="2119" w:name="_Hlk212572921"/>
      <w:r w:rsidRPr="00916ABE">
        <w:rPr>
          <w:rFonts w:ascii="Arial" w:eastAsia="SimSun" w:hAnsi="Arial" w:cs="Arial"/>
          <w:b/>
        </w:rPr>
        <w:t>Certificaciones del CPC.</w:t>
      </w:r>
      <w:bookmarkEnd w:id="2117"/>
      <w:bookmarkEnd w:id="2118"/>
      <w:r w:rsidRPr="00916ABE">
        <w:rPr>
          <w:rFonts w:ascii="Arial" w:eastAsia="SimSun" w:hAnsi="Arial" w:cs="Arial"/>
          <w:b/>
        </w:rPr>
        <w:t xml:space="preserve"> </w:t>
      </w:r>
    </w:p>
    <w:p w14:paraId="149EA9D7" w14:textId="77777777" w:rsidR="00916ABE" w:rsidRPr="00916ABE" w:rsidRDefault="00916ABE" w:rsidP="00916ABE">
      <w:pPr>
        <w:widowControl w:val="0"/>
        <w:jc w:val="both"/>
        <w:rPr>
          <w:rFonts w:ascii="Arial" w:eastAsia="SimSun" w:hAnsi="Arial" w:cs="Arial"/>
          <w:b/>
        </w:rPr>
      </w:pPr>
    </w:p>
    <w:p w14:paraId="25E64BCA" w14:textId="40C6A77D"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Con una empresa certificadora acreditada, durante el primer año de prestación del servicio </w:t>
      </w:r>
      <w:r w:rsidR="00F568FE">
        <w:rPr>
          <w:rFonts w:ascii="Arial" w:eastAsia="SimSun" w:hAnsi="Arial" w:cs="Arial"/>
        </w:rPr>
        <w:t xml:space="preserve">(y por única ocasión) </w:t>
      </w:r>
      <w:r w:rsidRPr="00916ABE">
        <w:rPr>
          <w:rFonts w:ascii="Arial" w:eastAsia="SimSun" w:hAnsi="Arial" w:cs="Arial"/>
        </w:rPr>
        <w:t xml:space="preserve">y durante la vigencia del contrato, </w:t>
      </w:r>
      <w:r w:rsidRPr="00916ABE">
        <w:rPr>
          <w:rFonts w:ascii="Arial" w:eastAsia="SimSun" w:hAnsi="Arial" w:cs="Arial"/>
          <w:b/>
        </w:rPr>
        <w:t xml:space="preserve">“El Proveedor” </w:t>
      </w:r>
      <w:r w:rsidRPr="00916ABE">
        <w:rPr>
          <w:rFonts w:ascii="Arial" w:eastAsia="SimSun" w:hAnsi="Arial" w:cs="Arial"/>
        </w:rPr>
        <w:t>deberá certificar el proceso de producción de la CPV, mediante las siguientes normas internacionales:</w:t>
      </w:r>
    </w:p>
    <w:p w14:paraId="0EF63E15" w14:textId="77777777" w:rsidR="00916ABE" w:rsidRPr="00916ABE" w:rsidRDefault="00916ABE" w:rsidP="00916ABE">
      <w:pPr>
        <w:widowControl w:val="0"/>
        <w:jc w:val="both"/>
        <w:rPr>
          <w:rFonts w:ascii="Arial" w:eastAsia="SimSun" w:hAnsi="Arial" w:cs="Arial"/>
        </w:rPr>
      </w:pPr>
    </w:p>
    <w:p w14:paraId="17B859DD"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9001: Sistema de Gestión de Calidad (vigente).</w:t>
      </w:r>
    </w:p>
    <w:p w14:paraId="165C2989"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20000-1: Sistema de Gestión de Servicio de Tecnologías de la información (vigente).</w:t>
      </w:r>
    </w:p>
    <w:p w14:paraId="68B233B9"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 22301: Sistema de Gestión de la Continuidad del Negocio (vigente).</w:t>
      </w:r>
    </w:p>
    <w:p w14:paraId="177740F0" w14:textId="77777777" w:rsidR="00916ABE" w:rsidRPr="00916ABE" w:rsidRDefault="00916ABE">
      <w:pPr>
        <w:widowControl w:val="0"/>
        <w:numPr>
          <w:ilvl w:val="0"/>
          <w:numId w:val="148"/>
        </w:numPr>
        <w:jc w:val="both"/>
        <w:rPr>
          <w:rFonts w:ascii="Arial" w:eastAsia="Calibri" w:hAnsi="Arial" w:cs="Arial"/>
          <w:szCs w:val="18"/>
          <w:lang w:eastAsia="en-US"/>
        </w:rPr>
      </w:pPr>
      <w:r w:rsidRPr="00916ABE">
        <w:rPr>
          <w:rFonts w:ascii="Arial" w:eastAsia="Calibri" w:hAnsi="Arial" w:cs="Arial"/>
          <w:szCs w:val="18"/>
          <w:lang w:eastAsia="en-US"/>
        </w:rPr>
        <w:t>ISO/IEC 27001 Sistema de Gestión de Seguridad de la Información (vigente).</w:t>
      </w:r>
    </w:p>
    <w:bookmarkEnd w:id="2119"/>
    <w:p w14:paraId="5502ECE9" w14:textId="77777777" w:rsidR="00916ABE" w:rsidRPr="00916ABE" w:rsidRDefault="00916ABE" w:rsidP="00916ABE">
      <w:pPr>
        <w:widowControl w:val="0"/>
        <w:jc w:val="both"/>
        <w:rPr>
          <w:rFonts w:ascii="Arial" w:eastAsia="SimSun" w:hAnsi="Arial" w:cs="Arial"/>
        </w:rPr>
      </w:pPr>
    </w:p>
    <w:p w14:paraId="6C47898C" w14:textId="77777777" w:rsidR="00916ABE" w:rsidRPr="00916ABE" w:rsidRDefault="00916ABE" w:rsidP="00916ABE">
      <w:pPr>
        <w:jc w:val="both"/>
        <w:rPr>
          <w:rFonts w:ascii="Arial" w:eastAsia="SimSun" w:hAnsi="Arial" w:cs="Arial"/>
          <w:lang w:eastAsia="x-none"/>
        </w:rPr>
      </w:pPr>
      <w:r w:rsidRPr="00916ABE">
        <w:rPr>
          <w:rFonts w:ascii="Arial" w:eastAsia="SimSun" w:hAnsi="Arial" w:cs="Arial"/>
          <w:bCs/>
        </w:rPr>
        <w:t>E</w:t>
      </w:r>
      <w:r w:rsidRPr="00916ABE">
        <w:rPr>
          <w:rFonts w:ascii="Arial" w:eastAsia="SimSun" w:hAnsi="Arial" w:cs="Arial"/>
        </w:rPr>
        <w:t xml:space="preserve">n </w:t>
      </w:r>
      <w:r w:rsidRPr="00916ABE">
        <w:rPr>
          <w:rFonts w:ascii="Arial" w:eastAsia="SimSun" w:hAnsi="Arial" w:cs="Arial"/>
          <w:lang w:eastAsia="x-none"/>
        </w:rPr>
        <w:t xml:space="preserve">el Plan Maestro de la Producción que entregue </w:t>
      </w:r>
      <w:r w:rsidRPr="00916ABE">
        <w:rPr>
          <w:rFonts w:ascii="Arial" w:eastAsia="SimSun" w:hAnsi="Arial" w:cs="Arial"/>
          <w:b/>
          <w:lang w:eastAsia="x-none"/>
        </w:rPr>
        <w:t>“El Proveedor”</w:t>
      </w:r>
      <w:r w:rsidRPr="00916ABE">
        <w:rPr>
          <w:rFonts w:ascii="Arial" w:eastAsia="SimSun" w:hAnsi="Arial" w:cs="Arial"/>
          <w:lang w:eastAsia="x-none"/>
        </w:rPr>
        <w:t xml:space="preserve"> a “</w:t>
      </w:r>
      <w:r w:rsidRPr="00916ABE">
        <w:rPr>
          <w:rFonts w:ascii="Arial" w:eastAsia="SimSun" w:hAnsi="Arial" w:cs="Arial"/>
          <w:b/>
          <w:lang w:eastAsia="x-none"/>
        </w:rPr>
        <w:t>El Instituto</w:t>
      </w:r>
      <w:r w:rsidRPr="00916ABE">
        <w:rPr>
          <w:rFonts w:ascii="Arial" w:eastAsia="SimSun" w:hAnsi="Arial" w:cs="Arial"/>
          <w:lang w:eastAsia="x-none"/>
        </w:rPr>
        <w:t xml:space="preserve">”, deberá incluir los tiempos de implementación de las normas internacionales requeridas. </w:t>
      </w:r>
    </w:p>
    <w:p w14:paraId="0F74B713" w14:textId="77777777" w:rsidR="00916ABE" w:rsidRPr="00916ABE" w:rsidRDefault="00916ABE" w:rsidP="00916ABE">
      <w:pPr>
        <w:widowControl w:val="0"/>
        <w:jc w:val="both"/>
        <w:rPr>
          <w:rFonts w:ascii="Arial" w:eastAsia="SimSun" w:hAnsi="Arial" w:cs="Arial"/>
        </w:rPr>
      </w:pPr>
    </w:p>
    <w:p w14:paraId="0BA0071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Proveedor” </w:t>
      </w:r>
      <w:r w:rsidRPr="00916ABE">
        <w:rPr>
          <w:rFonts w:ascii="Arial" w:eastAsia="SimSun" w:hAnsi="Arial" w:cs="Arial"/>
        </w:rPr>
        <w:t>deberá entregar copia del Certificado al Administrador del Contrato, una vez que haya realizado la Certificación, y entregará copia de las actualizaciones del mismo.</w:t>
      </w:r>
    </w:p>
    <w:p w14:paraId="153C666E" w14:textId="77777777" w:rsidR="00916ABE" w:rsidRPr="00916ABE" w:rsidRDefault="00916ABE" w:rsidP="00916ABE">
      <w:pPr>
        <w:jc w:val="both"/>
        <w:rPr>
          <w:rFonts w:ascii="Arial" w:eastAsia="SimSun" w:hAnsi="Arial" w:cs="Arial"/>
        </w:rPr>
      </w:pPr>
    </w:p>
    <w:p w14:paraId="49324D79" w14:textId="77777777" w:rsidR="00916ABE" w:rsidRPr="00916ABE" w:rsidRDefault="00916ABE">
      <w:pPr>
        <w:keepNext/>
        <w:numPr>
          <w:ilvl w:val="1"/>
          <w:numId w:val="181"/>
        </w:numPr>
        <w:jc w:val="both"/>
        <w:outlineLvl w:val="0"/>
        <w:rPr>
          <w:rFonts w:ascii="Arial" w:eastAsia="SimSun" w:hAnsi="Arial" w:cs="Arial"/>
          <w:b/>
        </w:rPr>
      </w:pPr>
      <w:bookmarkStart w:id="2120" w:name="_Toc531406866"/>
      <w:bookmarkStart w:id="2121" w:name="_Toc5813442"/>
      <w:bookmarkStart w:id="2122" w:name="_Toc7111895"/>
      <w:bookmarkStart w:id="2123" w:name="_Toc208592609"/>
      <w:r w:rsidRPr="00916ABE">
        <w:rPr>
          <w:rFonts w:ascii="Arial" w:eastAsia="SimSun" w:hAnsi="Arial" w:cs="Arial"/>
          <w:b/>
        </w:rPr>
        <w:t>Control y registro de la calidad del proceso de producción.</w:t>
      </w:r>
      <w:bookmarkEnd w:id="2120"/>
      <w:bookmarkEnd w:id="2121"/>
      <w:bookmarkEnd w:id="2122"/>
      <w:bookmarkEnd w:id="2123"/>
      <w:r w:rsidRPr="00916ABE">
        <w:rPr>
          <w:rFonts w:ascii="Arial" w:eastAsia="SimSun" w:hAnsi="Arial" w:cs="Arial"/>
          <w:b/>
        </w:rPr>
        <w:t xml:space="preserve"> </w:t>
      </w:r>
    </w:p>
    <w:p w14:paraId="29D2E7AF" w14:textId="77777777" w:rsidR="00916ABE" w:rsidRPr="00916ABE" w:rsidRDefault="00916ABE" w:rsidP="00916ABE">
      <w:pPr>
        <w:jc w:val="both"/>
        <w:rPr>
          <w:rFonts w:ascii="Arial" w:eastAsia="SimSun" w:hAnsi="Arial" w:cs="Arial"/>
        </w:rPr>
      </w:pPr>
    </w:p>
    <w:p w14:paraId="1B0EFE6A"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indicar en su Propuesta Técnica que implementará en cada etapa del proceso de producción del CPC, un Sistema de Gestión de Calidad que permita asegurar que las CPV cumplan con lo establecido en el punto </w:t>
      </w:r>
      <w:r w:rsidRPr="00916ABE">
        <w:rPr>
          <w:rFonts w:ascii="Arial" w:eastAsia="SimSun" w:hAnsi="Arial" w:cs="Arial"/>
          <w:i/>
        </w:rPr>
        <w:t>7.2 “Procedimiento para la verificación de Control de Calidad”,</w:t>
      </w:r>
      <w:r w:rsidRPr="00916ABE">
        <w:rPr>
          <w:rFonts w:ascii="Arial" w:eastAsia="SimSun" w:hAnsi="Arial" w:cs="Arial"/>
        </w:rPr>
        <w:t xml:space="preserve"> el cual describe los casos en que </w:t>
      </w:r>
      <w:r w:rsidRPr="00916ABE">
        <w:rPr>
          <w:rFonts w:ascii="Arial" w:eastAsia="SimSun" w:hAnsi="Arial" w:cs="Arial"/>
          <w:b/>
        </w:rPr>
        <w:t xml:space="preserve">“El Instituto” </w:t>
      </w:r>
      <w:r w:rsidRPr="00916ABE">
        <w:rPr>
          <w:rFonts w:ascii="Arial" w:eastAsia="SimSun" w:hAnsi="Arial" w:cs="Arial"/>
        </w:rPr>
        <w:t xml:space="preserve">considera que una CPV no cumple con la calidad requerida. Dicho procedimiento será revisado de manera conjunta con </w:t>
      </w:r>
      <w:r w:rsidRPr="00916ABE">
        <w:rPr>
          <w:rFonts w:ascii="Arial" w:eastAsia="SimSun" w:hAnsi="Arial" w:cs="Arial"/>
          <w:b/>
        </w:rPr>
        <w:t xml:space="preserve">“El Proveedor” </w:t>
      </w:r>
      <w:r w:rsidRPr="00916ABE">
        <w:rPr>
          <w:rFonts w:ascii="Arial" w:eastAsia="SimSun" w:hAnsi="Arial" w:cs="Arial"/>
        </w:rPr>
        <w:t>previo a la fecha establecida para el inicio de la producción.</w:t>
      </w:r>
    </w:p>
    <w:p w14:paraId="2942FA2E" w14:textId="77777777" w:rsidR="00916ABE" w:rsidRPr="00916ABE" w:rsidRDefault="00916ABE" w:rsidP="00916ABE">
      <w:pPr>
        <w:jc w:val="both"/>
        <w:rPr>
          <w:rFonts w:ascii="Arial" w:eastAsia="SimSun" w:hAnsi="Arial" w:cs="Arial"/>
        </w:rPr>
      </w:pPr>
    </w:p>
    <w:p w14:paraId="0984901B"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 </w:t>
      </w:r>
      <w:r w:rsidRPr="00916ABE">
        <w:rPr>
          <w:rFonts w:ascii="Arial" w:eastAsia="SimSun" w:hAnsi="Arial" w:cs="Arial"/>
          <w:b/>
        </w:rPr>
        <w:t>“El Licitante”</w:t>
      </w:r>
      <w:r w:rsidRPr="00916ABE">
        <w:rPr>
          <w:rFonts w:ascii="Arial" w:eastAsia="SimSun" w:hAnsi="Arial" w:cs="Arial"/>
        </w:rPr>
        <w:t xml:space="preserve"> en su Propuesta Técnica deberá describir cómo llevará a cabo la validación de los siguientes aspectos, así como los mecanismos de consulta de la siguiente información:</w:t>
      </w:r>
    </w:p>
    <w:p w14:paraId="3D9903AC" w14:textId="77777777" w:rsidR="00916ABE" w:rsidRPr="00916ABE" w:rsidRDefault="00916ABE" w:rsidP="00916ABE">
      <w:pPr>
        <w:jc w:val="both"/>
        <w:rPr>
          <w:rFonts w:ascii="Arial" w:eastAsia="SimSun" w:hAnsi="Arial" w:cs="Arial"/>
        </w:rPr>
      </w:pPr>
    </w:p>
    <w:p w14:paraId="322EA93D" w14:textId="77777777" w:rsidR="00916ABE" w:rsidRPr="00916ABE" w:rsidRDefault="00916ABE">
      <w:pPr>
        <w:numPr>
          <w:ilvl w:val="0"/>
          <w:numId w:val="175"/>
        </w:numPr>
        <w:jc w:val="both"/>
        <w:rPr>
          <w:rFonts w:ascii="Arial" w:eastAsia="SimSun" w:hAnsi="Arial" w:cs="Arial"/>
        </w:rPr>
      </w:pPr>
      <w:r w:rsidRPr="00916ABE">
        <w:rPr>
          <w:rFonts w:ascii="Arial" w:eastAsia="SimSun" w:hAnsi="Arial" w:cs="Arial"/>
        </w:rPr>
        <w:t xml:space="preserve">Envío de los materiales para la producción de la CPV del fabricante a </w:t>
      </w:r>
      <w:r w:rsidRPr="00916ABE">
        <w:rPr>
          <w:rFonts w:ascii="Arial" w:eastAsia="SimSun" w:hAnsi="Arial" w:cs="Arial"/>
          <w:b/>
        </w:rPr>
        <w:t>“El Proveedor”.</w:t>
      </w:r>
    </w:p>
    <w:p w14:paraId="431F5523" w14:textId="77777777" w:rsidR="00916ABE" w:rsidRPr="00916ABE" w:rsidRDefault="00916ABE">
      <w:pPr>
        <w:numPr>
          <w:ilvl w:val="0"/>
          <w:numId w:val="175"/>
        </w:numPr>
        <w:jc w:val="both"/>
        <w:rPr>
          <w:rFonts w:ascii="Arial" w:eastAsia="SimSun" w:hAnsi="Arial" w:cs="Arial"/>
        </w:rPr>
      </w:pPr>
      <w:r w:rsidRPr="00916ABE">
        <w:rPr>
          <w:rFonts w:ascii="Arial" w:eastAsia="SimSun" w:hAnsi="Arial" w:cs="Arial"/>
        </w:rPr>
        <w:t>Recepción de cada uno de los materiales e inventariarlos.</w:t>
      </w:r>
    </w:p>
    <w:p w14:paraId="24120099" w14:textId="77777777" w:rsidR="00916ABE" w:rsidRPr="00916ABE" w:rsidRDefault="00916ABE">
      <w:pPr>
        <w:numPr>
          <w:ilvl w:val="0"/>
          <w:numId w:val="175"/>
        </w:numPr>
        <w:jc w:val="both"/>
        <w:rPr>
          <w:rFonts w:ascii="Arial" w:eastAsia="SimSun" w:hAnsi="Arial" w:cs="Arial"/>
        </w:rPr>
      </w:pPr>
      <w:r w:rsidRPr="00916ABE">
        <w:rPr>
          <w:rFonts w:ascii="Arial" w:eastAsia="SimSun" w:hAnsi="Arial" w:cs="Arial"/>
        </w:rPr>
        <w:t xml:space="preserve">Establecer un Control de Calidad en cada uno de los puntos de la línea de producción con la intención de verificar las CPV con defecto. </w:t>
      </w:r>
    </w:p>
    <w:p w14:paraId="61ADC219" w14:textId="77777777" w:rsidR="00916ABE" w:rsidRPr="00916ABE" w:rsidRDefault="00916ABE" w:rsidP="00916ABE">
      <w:pPr>
        <w:jc w:val="both"/>
        <w:rPr>
          <w:rFonts w:ascii="Arial" w:eastAsia="SimSun" w:hAnsi="Arial" w:cs="Arial"/>
        </w:rPr>
      </w:pPr>
    </w:p>
    <w:p w14:paraId="61FC3516" w14:textId="77777777" w:rsidR="00916ABE" w:rsidRPr="00916ABE" w:rsidRDefault="00916ABE" w:rsidP="00916ABE">
      <w:pPr>
        <w:jc w:val="both"/>
        <w:rPr>
          <w:rFonts w:ascii="Arial" w:eastAsia="SimSun" w:hAnsi="Arial" w:cs="Arial"/>
          <w:strike/>
        </w:rPr>
      </w:pPr>
      <w:r w:rsidRPr="00916ABE">
        <w:rPr>
          <w:rFonts w:ascii="Arial" w:eastAsia="SimSun" w:hAnsi="Arial" w:cs="Arial"/>
        </w:rPr>
        <w:t xml:space="preserve"> “</w:t>
      </w:r>
      <w:r w:rsidRPr="00916ABE">
        <w:rPr>
          <w:rFonts w:ascii="Arial" w:eastAsia="SimSun" w:hAnsi="Arial" w:cs="Arial"/>
          <w:b/>
        </w:rPr>
        <w:t>El Licitante</w:t>
      </w:r>
      <w:r w:rsidRPr="00916ABE">
        <w:rPr>
          <w:rFonts w:ascii="Arial" w:eastAsia="SimSun" w:hAnsi="Arial" w:cs="Arial"/>
        </w:rPr>
        <w:t>” deberá considerar que personal de “</w:t>
      </w:r>
      <w:r w:rsidRPr="00916ABE">
        <w:rPr>
          <w:rFonts w:ascii="Arial" w:eastAsia="SimSun" w:hAnsi="Arial" w:cs="Arial"/>
          <w:b/>
        </w:rPr>
        <w:t>El Instituto</w:t>
      </w:r>
      <w:r w:rsidRPr="00916ABE">
        <w:rPr>
          <w:rFonts w:ascii="Arial" w:eastAsia="SimSun" w:hAnsi="Arial" w:cs="Arial"/>
        </w:rPr>
        <w:t>” asignado en el CPC, realizará revisiones permanentes en las diferentes etapas del proceso de producción, cuidando íntegramente la calidad de las CPV producidas.</w:t>
      </w:r>
    </w:p>
    <w:p w14:paraId="238D7E70" w14:textId="77777777" w:rsidR="00916ABE" w:rsidRPr="00916ABE" w:rsidRDefault="00916ABE" w:rsidP="00916ABE">
      <w:pPr>
        <w:jc w:val="both"/>
        <w:rPr>
          <w:rFonts w:ascii="Arial" w:eastAsia="SimSun" w:hAnsi="Arial" w:cs="Arial"/>
          <w:strike/>
        </w:rPr>
      </w:pPr>
    </w:p>
    <w:p w14:paraId="06384251" w14:textId="77777777" w:rsidR="00916ABE" w:rsidRPr="00916ABE" w:rsidRDefault="00916ABE" w:rsidP="00916ABE">
      <w:pPr>
        <w:jc w:val="both"/>
        <w:rPr>
          <w:rFonts w:ascii="Arial" w:eastAsia="SimSun" w:hAnsi="Arial" w:cs="Arial"/>
        </w:rPr>
      </w:pPr>
      <w:r w:rsidRPr="00916ABE">
        <w:rPr>
          <w:rFonts w:ascii="Arial" w:eastAsia="SimSun" w:hAnsi="Arial" w:cs="Arial"/>
        </w:rPr>
        <w:t>Adicionalmente, “</w:t>
      </w:r>
      <w:r w:rsidRPr="00916ABE">
        <w:rPr>
          <w:rFonts w:ascii="Arial" w:eastAsia="SimSun" w:hAnsi="Arial" w:cs="Arial"/>
          <w:b/>
        </w:rPr>
        <w:t>El Licitante</w:t>
      </w:r>
      <w:r w:rsidRPr="00916ABE">
        <w:rPr>
          <w:rFonts w:ascii="Arial" w:eastAsia="SimSun" w:hAnsi="Arial" w:cs="Arial"/>
        </w:rPr>
        <w:t>”, deberá de considerar que el personal de “</w:t>
      </w:r>
      <w:r w:rsidRPr="00916ABE">
        <w:rPr>
          <w:rFonts w:ascii="Arial" w:eastAsia="SimSun" w:hAnsi="Arial" w:cs="Arial"/>
          <w:b/>
        </w:rPr>
        <w:t>El Instituto</w:t>
      </w:r>
      <w:r w:rsidRPr="00916ABE">
        <w:rPr>
          <w:rFonts w:ascii="Arial" w:eastAsia="SimSun" w:hAnsi="Arial" w:cs="Arial"/>
        </w:rPr>
        <w:t xml:space="preserve">” asignado en el CPC, podrá realizar la revisión de forma muestral y/o en su totalidad de la producción de las CPV, posterior a la clasificación, ordenamiento y ensobrado por parte de </w:t>
      </w:r>
      <w:r w:rsidRPr="00916ABE">
        <w:rPr>
          <w:rFonts w:ascii="Arial" w:eastAsia="SimSun" w:hAnsi="Arial" w:cs="Arial"/>
          <w:b/>
        </w:rPr>
        <w:t>“El Proveedor</w:t>
      </w:r>
      <w:r w:rsidRPr="00916ABE">
        <w:rPr>
          <w:rFonts w:ascii="Arial" w:eastAsia="SimSun" w:hAnsi="Arial" w:cs="Arial"/>
        </w:rPr>
        <w:t>.</w:t>
      </w:r>
    </w:p>
    <w:p w14:paraId="3754D6AC" w14:textId="77777777" w:rsidR="00916ABE" w:rsidRPr="00916ABE" w:rsidRDefault="00916ABE" w:rsidP="00916ABE">
      <w:pPr>
        <w:jc w:val="both"/>
        <w:rPr>
          <w:rFonts w:ascii="Arial" w:eastAsia="SimSun" w:hAnsi="Arial" w:cs="Arial"/>
        </w:rPr>
      </w:pPr>
    </w:p>
    <w:p w14:paraId="4CBC55A2"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considerar en su Propuesta Técnica, instalar en la línea de producción y previo al proceso de verificación de la calidad por “</w:t>
      </w:r>
      <w:r w:rsidRPr="00916ABE">
        <w:rPr>
          <w:rFonts w:ascii="Arial" w:eastAsia="SimSun" w:hAnsi="Arial" w:cs="Arial"/>
          <w:b/>
        </w:rPr>
        <w:t>El Instituto”</w:t>
      </w:r>
      <w:r w:rsidRPr="00916ABE">
        <w:rPr>
          <w:rFonts w:ascii="Arial" w:eastAsia="SimSun" w:hAnsi="Arial" w:cs="Arial"/>
        </w:rPr>
        <w:t>, un equipo automático para verificar y validar el cumplimiento de la calidad de la CPV; dicho equipo deberá ser programado para definir las características y parámetros que de forma automática verificará para cada CPV al menos lo siguiente.</w:t>
      </w:r>
    </w:p>
    <w:p w14:paraId="702DF6D3" w14:textId="77777777" w:rsidR="00916ABE" w:rsidRPr="00916ABE" w:rsidRDefault="00916ABE" w:rsidP="00916ABE">
      <w:pPr>
        <w:jc w:val="both"/>
        <w:rPr>
          <w:rFonts w:ascii="Arial" w:eastAsia="SimSun" w:hAnsi="Arial" w:cs="Arial"/>
        </w:rPr>
      </w:pPr>
    </w:p>
    <w:p w14:paraId="2E62E7BA" w14:textId="77777777" w:rsidR="00916ABE" w:rsidRPr="00916ABE" w:rsidRDefault="00916ABE">
      <w:pPr>
        <w:numPr>
          <w:ilvl w:val="0"/>
          <w:numId w:val="223"/>
        </w:numPr>
        <w:contextualSpacing/>
        <w:jc w:val="both"/>
        <w:rPr>
          <w:rFonts w:ascii="Arial" w:eastAsia="SimSun" w:hAnsi="Arial" w:cs="Arial"/>
          <w:snapToGrid w:val="0"/>
        </w:rPr>
      </w:pPr>
      <w:r w:rsidRPr="00916ABE">
        <w:rPr>
          <w:rFonts w:ascii="Arial" w:eastAsia="SimSun" w:hAnsi="Arial" w:cs="Arial"/>
          <w:snapToGrid w:val="0"/>
        </w:rPr>
        <w:t>Presencia y ubicación de los diversos componentes.</w:t>
      </w:r>
    </w:p>
    <w:p w14:paraId="236093C7" w14:textId="77777777" w:rsidR="00916ABE" w:rsidRPr="00916ABE" w:rsidRDefault="00916ABE">
      <w:pPr>
        <w:numPr>
          <w:ilvl w:val="0"/>
          <w:numId w:val="223"/>
        </w:numPr>
        <w:contextualSpacing/>
        <w:jc w:val="both"/>
        <w:rPr>
          <w:rFonts w:ascii="Arial" w:eastAsia="SimSun" w:hAnsi="Arial" w:cs="Arial"/>
          <w:snapToGrid w:val="0"/>
        </w:rPr>
      </w:pPr>
      <w:r w:rsidRPr="00916ABE">
        <w:rPr>
          <w:rFonts w:ascii="Arial" w:eastAsia="SimSun" w:hAnsi="Arial" w:cs="Arial"/>
          <w:snapToGrid w:val="0"/>
        </w:rPr>
        <w:t>Presencia de tintas visibles e invisibles.</w:t>
      </w:r>
    </w:p>
    <w:p w14:paraId="4B11FE87" w14:textId="77777777" w:rsidR="00916ABE" w:rsidRPr="00916ABE" w:rsidRDefault="00916ABE">
      <w:pPr>
        <w:numPr>
          <w:ilvl w:val="0"/>
          <w:numId w:val="223"/>
        </w:numPr>
        <w:contextualSpacing/>
        <w:jc w:val="both"/>
        <w:rPr>
          <w:rFonts w:ascii="Arial" w:eastAsia="SimSun" w:hAnsi="Arial" w:cs="Arial"/>
          <w:snapToGrid w:val="0"/>
        </w:rPr>
      </w:pPr>
      <w:r w:rsidRPr="00916ABE">
        <w:rPr>
          <w:rFonts w:ascii="Arial" w:eastAsia="SimSun" w:hAnsi="Arial" w:cs="Arial"/>
          <w:snapToGrid w:val="0"/>
        </w:rPr>
        <w:t>Correspondencia de datos del Anverso y Reverso de la CPV.</w:t>
      </w:r>
    </w:p>
    <w:p w14:paraId="0C5E5497" w14:textId="77777777" w:rsidR="00916ABE" w:rsidRPr="00916ABE" w:rsidRDefault="00916ABE">
      <w:pPr>
        <w:numPr>
          <w:ilvl w:val="0"/>
          <w:numId w:val="223"/>
        </w:numPr>
        <w:contextualSpacing/>
        <w:jc w:val="both"/>
        <w:rPr>
          <w:rFonts w:ascii="Arial" w:eastAsia="SimSun" w:hAnsi="Arial" w:cs="Arial"/>
          <w:snapToGrid w:val="0"/>
        </w:rPr>
      </w:pPr>
      <w:r w:rsidRPr="00916ABE">
        <w:rPr>
          <w:rFonts w:ascii="Arial" w:eastAsia="SimSun" w:hAnsi="Arial" w:cs="Arial"/>
          <w:snapToGrid w:val="0"/>
        </w:rPr>
        <w:t>Integridad del laminado.</w:t>
      </w:r>
    </w:p>
    <w:p w14:paraId="19DFECA4" w14:textId="77777777" w:rsidR="00916ABE" w:rsidRPr="00916ABE" w:rsidRDefault="00916ABE">
      <w:pPr>
        <w:numPr>
          <w:ilvl w:val="0"/>
          <w:numId w:val="223"/>
        </w:numPr>
        <w:contextualSpacing/>
        <w:jc w:val="both"/>
        <w:rPr>
          <w:rFonts w:ascii="Arial" w:eastAsia="SimSun" w:hAnsi="Arial" w:cs="Arial"/>
          <w:snapToGrid w:val="0"/>
        </w:rPr>
      </w:pPr>
      <w:r w:rsidRPr="00916ABE">
        <w:rPr>
          <w:rFonts w:ascii="Arial" w:eastAsia="SimSun" w:hAnsi="Arial" w:cs="Arial"/>
          <w:snapToGrid w:val="0"/>
        </w:rPr>
        <w:t>Corte y dimensiones de la CPV.</w:t>
      </w:r>
    </w:p>
    <w:p w14:paraId="3E860381" w14:textId="77777777" w:rsidR="00916ABE" w:rsidRPr="00916ABE" w:rsidRDefault="00916ABE">
      <w:pPr>
        <w:numPr>
          <w:ilvl w:val="0"/>
          <w:numId w:val="223"/>
        </w:numPr>
        <w:contextualSpacing/>
        <w:jc w:val="both"/>
        <w:rPr>
          <w:rFonts w:ascii="Arial" w:eastAsia="SimSun" w:hAnsi="Arial" w:cs="Arial"/>
          <w:snapToGrid w:val="0"/>
        </w:rPr>
      </w:pPr>
      <w:r w:rsidRPr="00916ABE">
        <w:rPr>
          <w:rFonts w:ascii="Arial" w:eastAsia="SimSun" w:hAnsi="Arial" w:cs="Arial"/>
          <w:snapToGrid w:val="0"/>
        </w:rPr>
        <w:t>Lectura de los Códigos de barras y de la Zona de Lectura Mecánica.</w:t>
      </w:r>
    </w:p>
    <w:p w14:paraId="364140FC" w14:textId="77777777" w:rsidR="00916ABE" w:rsidRPr="00916ABE" w:rsidRDefault="00916ABE" w:rsidP="00916ABE">
      <w:pPr>
        <w:jc w:val="both"/>
        <w:rPr>
          <w:rFonts w:ascii="Arial" w:eastAsia="SimSun" w:hAnsi="Arial" w:cs="Arial"/>
          <w:b/>
        </w:rPr>
      </w:pPr>
      <w:r w:rsidRPr="00916ABE">
        <w:rPr>
          <w:rFonts w:ascii="Arial" w:eastAsia="SimSun" w:hAnsi="Arial" w:cs="Arial"/>
        </w:rPr>
        <w:t xml:space="preserve"> </w:t>
      </w:r>
    </w:p>
    <w:p w14:paraId="0066C437"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incluir en su Propuesta Técnica un diagrama y el detalle del procedimiento que realizará para recuperar las CPV que son motivo de rechazo por el Control de Calidad que implementará en cada etapa del proceso de producción y en la etapa de Control de Calidad aplicado por parte de “</w:t>
      </w:r>
      <w:r w:rsidRPr="00916ABE">
        <w:rPr>
          <w:rFonts w:ascii="Arial" w:eastAsia="SimSun" w:hAnsi="Arial" w:cs="Arial"/>
          <w:b/>
        </w:rPr>
        <w:t>El Instituto</w:t>
      </w:r>
      <w:r w:rsidRPr="00916ABE">
        <w:rPr>
          <w:rFonts w:ascii="Arial" w:eastAsia="SimSun" w:hAnsi="Arial" w:cs="Arial"/>
        </w:rPr>
        <w:t xml:space="preserve">” antes del empaque final, durante el mismo día del procesamiento. </w:t>
      </w:r>
    </w:p>
    <w:p w14:paraId="01821C18" w14:textId="77777777" w:rsidR="00916ABE" w:rsidRPr="00916ABE" w:rsidRDefault="00916ABE" w:rsidP="00916ABE">
      <w:pPr>
        <w:jc w:val="both"/>
        <w:rPr>
          <w:rFonts w:ascii="Arial" w:eastAsia="SimSun" w:hAnsi="Arial" w:cs="Arial"/>
        </w:rPr>
      </w:pPr>
    </w:p>
    <w:p w14:paraId="777C7B57" w14:textId="77777777" w:rsidR="00916ABE" w:rsidRPr="00916ABE" w:rsidRDefault="00916ABE" w:rsidP="00916ABE">
      <w:pPr>
        <w:jc w:val="both"/>
        <w:rPr>
          <w:rFonts w:ascii="Arial" w:eastAsia="SimSun" w:hAnsi="Arial" w:cs="Arial"/>
          <w:u w:val="single"/>
        </w:rPr>
      </w:pPr>
      <w:r w:rsidRPr="00916ABE">
        <w:rPr>
          <w:rFonts w:ascii="Arial" w:eastAsia="SimSun" w:hAnsi="Arial" w:cs="Arial"/>
          <w:b/>
        </w:rPr>
        <w:t>“El Licitante”</w:t>
      </w:r>
      <w:r w:rsidRPr="00916ABE">
        <w:rPr>
          <w:rFonts w:ascii="Arial" w:eastAsia="SimSun" w:hAnsi="Arial" w:cs="Arial"/>
        </w:rPr>
        <w:t xml:space="preserve"> deberá considerar que en caso de que las CPV, producto de reprocesamiento presenten nuevamente inconsistencias descritas en el punto </w:t>
      </w:r>
      <w:r w:rsidRPr="00916ABE">
        <w:rPr>
          <w:rFonts w:ascii="Arial" w:eastAsia="SimSun" w:hAnsi="Arial" w:cs="Arial"/>
          <w:i/>
        </w:rPr>
        <w:t>7.1. “Procedimientos de Clasificación, Ordenamiento y Empaque de las CPV”</w:t>
      </w:r>
      <w:r w:rsidRPr="00916ABE">
        <w:rPr>
          <w:rFonts w:ascii="Arial" w:eastAsia="SimSun" w:hAnsi="Arial" w:cs="Arial"/>
        </w:rPr>
        <w:t>, no exceda del 1 por ciento mensual de los reprocesos solicitados por “</w:t>
      </w:r>
      <w:r w:rsidRPr="00916ABE">
        <w:rPr>
          <w:rFonts w:ascii="Arial" w:eastAsia="SimSun" w:hAnsi="Arial" w:cs="Arial"/>
          <w:b/>
        </w:rPr>
        <w:t>El Instituto</w:t>
      </w:r>
      <w:r w:rsidRPr="00916ABE">
        <w:rPr>
          <w:rFonts w:ascii="Arial" w:eastAsia="SimSun" w:hAnsi="Arial" w:cs="Arial"/>
        </w:rPr>
        <w:t xml:space="preserve">”. </w:t>
      </w:r>
    </w:p>
    <w:p w14:paraId="7D94B0C6" w14:textId="77777777" w:rsidR="00916ABE" w:rsidRPr="00916ABE" w:rsidRDefault="00916ABE" w:rsidP="00916ABE">
      <w:pPr>
        <w:ind w:left="360"/>
        <w:jc w:val="both"/>
        <w:rPr>
          <w:rFonts w:ascii="Arial" w:eastAsia="SimSun" w:hAnsi="Arial" w:cs="Arial"/>
        </w:rPr>
      </w:pPr>
    </w:p>
    <w:p w14:paraId="4C4E9E61"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incluir en el área de Control de Calidad de </w:t>
      </w:r>
      <w:r w:rsidRPr="00916ABE">
        <w:rPr>
          <w:rFonts w:ascii="Arial" w:eastAsia="SimSun" w:hAnsi="Arial" w:cs="Arial"/>
          <w:b/>
        </w:rPr>
        <w:t>“El Instituto”</w:t>
      </w:r>
      <w:r w:rsidRPr="00916ABE">
        <w:rPr>
          <w:rFonts w:ascii="Arial" w:eastAsia="SimSun" w:hAnsi="Arial" w:cs="Arial"/>
        </w:rPr>
        <w:t xml:space="preserve">, los controles automatizados para el registro en línea de las CPV rechazadas y por medio del Sistema de Control de la Producción de </w:t>
      </w:r>
      <w:r w:rsidRPr="00916ABE">
        <w:rPr>
          <w:rFonts w:ascii="Arial" w:eastAsia="SimSun" w:hAnsi="Arial" w:cs="Arial"/>
          <w:b/>
        </w:rPr>
        <w:t>“El Proveedor</w:t>
      </w:r>
      <w:r w:rsidRPr="00916ABE">
        <w:rPr>
          <w:rFonts w:ascii="Arial" w:eastAsia="SimSun" w:hAnsi="Arial" w:cs="Arial"/>
        </w:rPr>
        <w:t>”, se lleve a cabo el reproceso de producción, actualizando los registros y estados de cada una de las CPV rechazadas; registrando las causas de rechazo de cada una de las CPV que no cumpla con la calidad requerida.</w:t>
      </w:r>
    </w:p>
    <w:p w14:paraId="7F1ED237" w14:textId="77777777" w:rsidR="00916ABE" w:rsidRPr="00916ABE" w:rsidRDefault="00916ABE" w:rsidP="00916ABE">
      <w:pPr>
        <w:jc w:val="both"/>
        <w:rPr>
          <w:rFonts w:ascii="Arial" w:eastAsia="SimSun" w:hAnsi="Arial" w:cs="Arial"/>
        </w:rPr>
      </w:pPr>
    </w:p>
    <w:p w14:paraId="5C738629"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En caso de que </w:t>
      </w:r>
      <w:r w:rsidRPr="00916ABE">
        <w:rPr>
          <w:rFonts w:ascii="Arial" w:eastAsia="SimSun" w:hAnsi="Arial" w:cs="Arial"/>
          <w:b/>
        </w:rPr>
        <w:t>“El Proveedor</w:t>
      </w:r>
      <w:r w:rsidRPr="00916ABE">
        <w:rPr>
          <w:rFonts w:ascii="Arial" w:eastAsia="SimSun" w:hAnsi="Arial" w:cs="Arial"/>
        </w:rPr>
        <w:t xml:space="preserve">”, no cumpla con los requerimientos antes descritos se aplicarán las penas que para cada caso se establezcan en los términos del Contrato. </w:t>
      </w:r>
    </w:p>
    <w:p w14:paraId="56EEA83D" w14:textId="77777777" w:rsidR="00916ABE" w:rsidRPr="00916ABE" w:rsidRDefault="00916ABE" w:rsidP="00916ABE">
      <w:pPr>
        <w:jc w:val="both"/>
        <w:rPr>
          <w:rFonts w:ascii="Arial" w:eastAsia="SimSun" w:hAnsi="Arial" w:cs="Arial"/>
        </w:rPr>
      </w:pPr>
    </w:p>
    <w:p w14:paraId="1CB901BB" w14:textId="77777777" w:rsidR="00916ABE" w:rsidRPr="00916ABE" w:rsidRDefault="00916ABE">
      <w:pPr>
        <w:keepNext/>
        <w:numPr>
          <w:ilvl w:val="0"/>
          <w:numId w:val="181"/>
        </w:numPr>
        <w:tabs>
          <w:tab w:val="left" w:pos="284"/>
        </w:tabs>
        <w:ind w:left="142" w:hanging="142"/>
        <w:jc w:val="both"/>
        <w:outlineLvl w:val="0"/>
        <w:rPr>
          <w:rFonts w:ascii="Arial" w:eastAsia="SimSun" w:hAnsi="Arial" w:cs="Arial"/>
          <w:b/>
        </w:rPr>
      </w:pPr>
      <w:bookmarkStart w:id="2124" w:name="_Toc5813443"/>
      <w:bookmarkStart w:id="2125" w:name="_Toc7111896"/>
      <w:bookmarkStart w:id="2126" w:name="_Toc208592610"/>
      <w:r w:rsidRPr="00916ABE">
        <w:rPr>
          <w:rFonts w:ascii="Arial" w:eastAsia="SimSun" w:hAnsi="Arial" w:cs="Arial"/>
          <w:b/>
        </w:rPr>
        <w:t>Plan de Continuidad de Operaciones y Recuperación de Desastres.</w:t>
      </w:r>
      <w:bookmarkEnd w:id="2124"/>
      <w:bookmarkEnd w:id="2125"/>
      <w:bookmarkEnd w:id="2126"/>
    </w:p>
    <w:p w14:paraId="0084270C" w14:textId="77777777" w:rsidR="00916ABE" w:rsidRPr="00916ABE" w:rsidRDefault="00916ABE" w:rsidP="00916ABE">
      <w:pPr>
        <w:jc w:val="both"/>
        <w:rPr>
          <w:rFonts w:ascii="Arial" w:eastAsia="SimSun" w:hAnsi="Arial" w:cs="Arial"/>
          <w:bCs/>
          <w:lang w:eastAsia="es-MX"/>
        </w:rPr>
      </w:pPr>
    </w:p>
    <w:p w14:paraId="68DAAF1B"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Licitante</w:t>
      </w:r>
      <w:r w:rsidRPr="00916ABE">
        <w:rPr>
          <w:rFonts w:ascii="Arial" w:eastAsia="SimSun" w:hAnsi="Arial" w:cs="Arial"/>
          <w:lang w:eastAsia="es-MX"/>
        </w:rPr>
        <w:t xml:space="preserve">” deberá describir en su Propuesta Técnica un plan de continuidad de operaciones y recuperación de desastre que se puedan presentar durante el proceso de producción de la CPV, el cual deberá asegurar la continuidad de su producción ante cualquier eventualidad, así como el registro y consulta histórica con fines de prevención. </w:t>
      </w:r>
    </w:p>
    <w:p w14:paraId="287C7E0C" w14:textId="77777777" w:rsidR="00916ABE" w:rsidRPr="00916ABE" w:rsidRDefault="00916ABE" w:rsidP="00916ABE">
      <w:pPr>
        <w:jc w:val="both"/>
        <w:rPr>
          <w:rFonts w:ascii="Arial" w:eastAsia="SimSun" w:hAnsi="Arial" w:cs="Arial"/>
          <w:bCs/>
          <w:lang w:eastAsia="es-MX"/>
        </w:rPr>
      </w:pPr>
    </w:p>
    <w:p w14:paraId="4AFC4C21"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Definición</w:t>
      </w:r>
    </w:p>
    <w:p w14:paraId="4C01698D" w14:textId="77777777" w:rsidR="00916ABE" w:rsidRPr="00916ABE" w:rsidRDefault="00916ABE" w:rsidP="00916ABE">
      <w:pPr>
        <w:jc w:val="both"/>
        <w:rPr>
          <w:rFonts w:ascii="Arial" w:eastAsia="SimSun" w:hAnsi="Arial" w:cs="Arial"/>
          <w:bCs/>
          <w:lang w:eastAsia="es-MX"/>
        </w:rPr>
      </w:pPr>
    </w:p>
    <w:p w14:paraId="6D3B1EB6"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Instituto</w:t>
      </w:r>
      <w:r w:rsidRPr="00916ABE">
        <w:rPr>
          <w:rFonts w:ascii="Arial" w:eastAsia="SimSun" w:hAnsi="Arial" w:cs="Arial"/>
          <w:lang w:eastAsia="es-MX"/>
        </w:rPr>
        <w:t xml:space="preserve">” establece que una contingencia es cualquier evento que ponga en riesgo la continuidad de la producción por el hecho de presentarse algún incidente en los equipos y/o la operación del sistema para el Control de la Producción y/o los sistemas y equipo auxiliar, en donde, como resultado de dicho incidente, </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lang w:eastAsia="es-MX"/>
        </w:rPr>
        <w:t>no pueda continuar con el proceso de producción a partir del momento en que fue reportado el incidente.</w:t>
      </w:r>
    </w:p>
    <w:p w14:paraId="101619D1" w14:textId="77777777" w:rsidR="00916ABE" w:rsidRPr="00916ABE" w:rsidRDefault="00916ABE" w:rsidP="00916ABE">
      <w:pPr>
        <w:jc w:val="both"/>
        <w:rPr>
          <w:rFonts w:ascii="Arial" w:eastAsia="SimSun" w:hAnsi="Arial" w:cs="Arial"/>
          <w:lang w:eastAsia="es-MX"/>
        </w:rPr>
      </w:pPr>
    </w:p>
    <w:p w14:paraId="3AE91768"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Objetivo</w:t>
      </w:r>
    </w:p>
    <w:p w14:paraId="1B33B844" w14:textId="77777777" w:rsidR="00916ABE" w:rsidRPr="00916ABE" w:rsidRDefault="00916ABE" w:rsidP="00916ABE">
      <w:pPr>
        <w:jc w:val="both"/>
        <w:rPr>
          <w:rFonts w:ascii="Arial" w:eastAsia="SimSun" w:hAnsi="Arial" w:cs="Arial"/>
          <w:lang w:eastAsia="es-MX"/>
        </w:rPr>
      </w:pPr>
    </w:p>
    <w:p w14:paraId="2A30C71F"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Establecer por parte de </w:t>
      </w:r>
      <w:r w:rsidRPr="00916ABE">
        <w:rPr>
          <w:rFonts w:ascii="Arial" w:eastAsia="SimSun" w:hAnsi="Arial" w:cs="Arial"/>
          <w:b/>
        </w:rPr>
        <w:t>“El Proveedor</w:t>
      </w:r>
      <w:r w:rsidRPr="00916ABE">
        <w:rPr>
          <w:rFonts w:ascii="Arial" w:eastAsia="SimSun" w:hAnsi="Arial" w:cs="Arial"/>
        </w:rPr>
        <w:t xml:space="preserve">”, </w:t>
      </w:r>
      <w:r w:rsidRPr="00916ABE">
        <w:rPr>
          <w:rFonts w:ascii="Arial" w:eastAsia="SimSun" w:hAnsi="Arial" w:cs="Arial"/>
          <w:lang w:eastAsia="es-MX"/>
        </w:rPr>
        <w:t xml:space="preserve">las estrategias que apoyen la toma de decisiones para la activación de un Plan </w:t>
      </w:r>
      <w:r w:rsidRPr="00916ABE">
        <w:rPr>
          <w:rFonts w:ascii="Arial" w:eastAsia="SimSun" w:hAnsi="Arial" w:cs="Arial"/>
        </w:rPr>
        <w:t>de Continuidad de Operaciones y Recuperación de Desastres</w:t>
      </w:r>
      <w:r w:rsidRPr="00916ABE">
        <w:rPr>
          <w:rFonts w:ascii="Arial" w:eastAsia="SimSun" w:hAnsi="Arial" w:cs="Arial"/>
          <w:lang w:eastAsia="es-MX"/>
        </w:rPr>
        <w:t>, en el caso de que se declare una contingencia en el proceso de producción de CPV.</w:t>
      </w:r>
    </w:p>
    <w:p w14:paraId="2C53AF81" w14:textId="77777777" w:rsidR="00916ABE" w:rsidRPr="00916ABE" w:rsidRDefault="00916ABE" w:rsidP="00916ABE">
      <w:pPr>
        <w:jc w:val="both"/>
        <w:rPr>
          <w:rFonts w:ascii="Arial" w:eastAsia="SimSun" w:hAnsi="Arial" w:cs="Arial"/>
          <w:lang w:eastAsia="es-MX"/>
        </w:rPr>
      </w:pPr>
    </w:p>
    <w:p w14:paraId="2180A708"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Alcance</w:t>
      </w:r>
    </w:p>
    <w:p w14:paraId="5F94961A" w14:textId="77777777" w:rsidR="00916ABE" w:rsidRPr="00916ABE" w:rsidRDefault="00916ABE" w:rsidP="00916ABE">
      <w:pPr>
        <w:jc w:val="both"/>
        <w:rPr>
          <w:rFonts w:ascii="Arial" w:eastAsia="SimSun" w:hAnsi="Arial" w:cs="Arial"/>
          <w:lang w:eastAsia="es-MX"/>
        </w:rPr>
      </w:pPr>
    </w:p>
    <w:p w14:paraId="624F4620"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Contar con un Plan </w:t>
      </w:r>
      <w:r w:rsidRPr="00916ABE">
        <w:rPr>
          <w:rFonts w:ascii="Arial" w:eastAsia="SimSun" w:hAnsi="Arial" w:cs="Arial"/>
        </w:rPr>
        <w:t>de Continuidad de Operaciones y Recuperación de Desastres</w:t>
      </w:r>
      <w:r w:rsidRPr="00916ABE">
        <w:rPr>
          <w:rFonts w:ascii="Arial" w:eastAsia="SimSun" w:hAnsi="Arial" w:cs="Arial"/>
          <w:lang w:eastAsia="es-MX"/>
        </w:rPr>
        <w:t>, que describa detalladamente las acciones a realizar para lograr mantener la continuidad en la producción de las CPV, reduciendo el impacto para su disposición a las personas.</w:t>
      </w:r>
    </w:p>
    <w:p w14:paraId="16421BEF" w14:textId="77777777" w:rsidR="00916ABE" w:rsidRPr="00916ABE" w:rsidRDefault="00916ABE" w:rsidP="00916ABE">
      <w:pPr>
        <w:jc w:val="both"/>
        <w:rPr>
          <w:rFonts w:ascii="Arial" w:eastAsia="SimSun" w:hAnsi="Arial" w:cs="Arial"/>
          <w:strike/>
          <w:lang w:eastAsia="es-MX"/>
        </w:rPr>
      </w:pPr>
    </w:p>
    <w:p w14:paraId="01365F4B"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Licitante</w:t>
      </w:r>
      <w:r w:rsidRPr="00916ABE">
        <w:rPr>
          <w:rFonts w:ascii="Arial" w:eastAsia="SimSun" w:hAnsi="Arial" w:cs="Arial"/>
          <w:lang w:eastAsia="es-MX"/>
        </w:rPr>
        <w:t xml:space="preserve">”, deberá describir cuando menos los siguientes aspectos para el Plan </w:t>
      </w:r>
      <w:r w:rsidRPr="00916ABE">
        <w:rPr>
          <w:rFonts w:ascii="Arial" w:eastAsia="SimSun" w:hAnsi="Arial" w:cs="Arial"/>
        </w:rPr>
        <w:t>de Continuidad de Operaciones y Recuperación de Desastres</w:t>
      </w:r>
      <w:r w:rsidRPr="00916ABE">
        <w:rPr>
          <w:rFonts w:ascii="Arial" w:eastAsia="SimSun" w:hAnsi="Arial" w:cs="Arial"/>
          <w:lang w:eastAsia="es-MX"/>
        </w:rPr>
        <w:t>:</w:t>
      </w:r>
    </w:p>
    <w:p w14:paraId="1DF26DF4" w14:textId="77777777" w:rsidR="00916ABE" w:rsidRPr="00916ABE" w:rsidRDefault="00916ABE" w:rsidP="00916ABE">
      <w:pPr>
        <w:jc w:val="both"/>
        <w:rPr>
          <w:rFonts w:ascii="Arial" w:eastAsia="SimSun" w:hAnsi="Arial" w:cs="Arial"/>
          <w:lang w:eastAsia="es-MX"/>
        </w:rPr>
      </w:pPr>
    </w:p>
    <w:p w14:paraId="7870FBD6" w14:textId="77777777" w:rsidR="00916ABE" w:rsidRPr="00916ABE" w:rsidRDefault="00916ABE">
      <w:pPr>
        <w:numPr>
          <w:ilvl w:val="0"/>
          <w:numId w:val="224"/>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Implantación y actualización del Plan de Continuidad de Operaciones y Recuperación de Desastres.</w:t>
      </w:r>
    </w:p>
    <w:p w14:paraId="217A300D"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Consideraciones iniciales.</w:t>
      </w:r>
    </w:p>
    <w:p w14:paraId="679222C9"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Descripción y desarrollo del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w:t>
      </w:r>
    </w:p>
    <w:p w14:paraId="6C4D5E78"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Descripción de las fases de planeación (riesgos, desastres, tiempo de recuperación, requerimientos, estrategia, alternativas, etc.).</w:t>
      </w:r>
    </w:p>
    <w:p w14:paraId="6F2E1F8C"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Descripción de las fases de desarrollo del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 xml:space="preserve"> (activación, procedimiento y recuperación, aplicaciones, etc.).</w:t>
      </w:r>
    </w:p>
    <w:p w14:paraId="577D24BC"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Descripción de las fases de implantación (capacitación, simulacros, mejoras y actualizaciones).</w:t>
      </w:r>
    </w:p>
    <w:p w14:paraId="76F72945"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Describir los procesos de la implantación del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w:t>
      </w:r>
    </w:p>
    <w:p w14:paraId="02F72844"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Actualización del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w:t>
      </w:r>
    </w:p>
    <w:p w14:paraId="5ED07744"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Definición del comité de revisión.</w:t>
      </w:r>
    </w:p>
    <w:p w14:paraId="7E7C5F3E"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Descripción de procedimientos.</w:t>
      </w:r>
    </w:p>
    <w:p w14:paraId="045EC1D1"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Descripción de las revisiones al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 xml:space="preserve"> por parte de </w:t>
      </w:r>
      <w:r w:rsidRPr="00916ABE">
        <w:rPr>
          <w:rFonts w:ascii="Arial" w:eastAsia="SimSun" w:hAnsi="Arial" w:cs="Arial"/>
          <w:b/>
          <w:snapToGrid w:val="0"/>
          <w:lang w:eastAsia="es-MX"/>
        </w:rPr>
        <w:t>“El Instituto”</w:t>
      </w:r>
      <w:r w:rsidRPr="00916ABE">
        <w:rPr>
          <w:rFonts w:ascii="Arial" w:eastAsia="SimSun" w:hAnsi="Arial" w:cs="Arial"/>
          <w:snapToGrid w:val="0"/>
          <w:lang w:eastAsia="es-MX"/>
        </w:rPr>
        <w:t>.</w:t>
      </w:r>
    </w:p>
    <w:p w14:paraId="423E1ECE"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Definir la aplicación de pruebas al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w:t>
      </w:r>
    </w:p>
    <w:p w14:paraId="6430A14C"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Clasificación de simulacros (protección civil, interrupciones del proceso, factores humanos, etc.).</w:t>
      </w:r>
    </w:p>
    <w:p w14:paraId="38A8BFFE"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Definir los procedimientos para cada uno de los simulacros presentados.</w:t>
      </w:r>
    </w:p>
    <w:p w14:paraId="3CDA55E1"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Describir un guion para los simulacros presentados, dónde se muestren las operaciones a realizar en dicho simulacro.</w:t>
      </w:r>
    </w:p>
    <w:p w14:paraId="1F1D7414"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Descripción de los calendarios para la realización de los simulacros.</w:t>
      </w:r>
    </w:p>
    <w:p w14:paraId="47FAE6DA" w14:textId="77777777" w:rsidR="00916ABE" w:rsidRPr="00916ABE" w:rsidRDefault="00916ABE">
      <w:pPr>
        <w:numPr>
          <w:ilvl w:val="0"/>
          <w:numId w:val="224"/>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Administración de Riesgos.</w:t>
      </w:r>
    </w:p>
    <w:p w14:paraId="7F770CE3"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Descripción de los tipos de riesgos considerados.</w:t>
      </w:r>
    </w:p>
    <w:p w14:paraId="15365C8D"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Alternativas de solución para cada uno de los riesgos presentados.</w:t>
      </w:r>
    </w:p>
    <w:p w14:paraId="618938E7"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Aspectos que se deberán de considerar para el buen desempeño de los procesos del Plan de Contingencia.</w:t>
      </w:r>
    </w:p>
    <w:p w14:paraId="6858F226"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Definir la estructura de equipos de trabajo.</w:t>
      </w:r>
    </w:p>
    <w:p w14:paraId="374E7BCA"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Definición de funciones predefinidas para cada uno de los miembros del equipo.</w:t>
      </w:r>
    </w:p>
    <w:p w14:paraId="58EFC202"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Directorios telefónicos de emergencia.</w:t>
      </w:r>
    </w:p>
    <w:p w14:paraId="00F2A777"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Programa de respaldos.</w:t>
      </w:r>
    </w:p>
    <w:p w14:paraId="780F2072" w14:textId="77777777" w:rsidR="00916ABE" w:rsidRPr="00916ABE" w:rsidRDefault="00916ABE">
      <w:pPr>
        <w:numPr>
          <w:ilvl w:val="0"/>
          <w:numId w:val="224"/>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Organización y funciones en la contingencia.</w:t>
      </w:r>
    </w:p>
    <w:p w14:paraId="775CB9A9"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Organigrama del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w:t>
      </w:r>
    </w:p>
    <w:p w14:paraId="3B4B84B4"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Describir las funciones de cada uno de los miembros del equipo.</w:t>
      </w:r>
    </w:p>
    <w:p w14:paraId="5B2EAE0D" w14:textId="77777777" w:rsidR="00916ABE" w:rsidRPr="00916ABE" w:rsidRDefault="00916ABE">
      <w:pPr>
        <w:numPr>
          <w:ilvl w:val="0"/>
          <w:numId w:val="225"/>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lastRenderedPageBreak/>
        <w:t>Describir las actividades a realizar en caso de presentarse una contingencia, considerando lo siguiente:</w:t>
      </w:r>
    </w:p>
    <w:p w14:paraId="28D81F90"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Organización del equipo de trabajo de la contingencia.</w:t>
      </w:r>
    </w:p>
    <w:p w14:paraId="063F8DF0"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Determinar impacto de la contingencia.</w:t>
      </w:r>
    </w:p>
    <w:p w14:paraId="4F34F39F"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Informar a través de reportes sobre el proceso de la contingencia.</w:t>
      </w:r>
    </w:p>
    <w:p w14:paraId="3D7306E2" w14:textId="77777777" w:rsidR="00916ABE" w:rsidRPr="00916ABE" w:rsidRDefault="00916ABE">
      <w:pPr>
        <w:numPr>
          <w:ilvl w:val="0"/>
          <w:numId w:val="226"/>
        </w:numPr>
        <w:ind w:hanging="357"/>
        <w:contextualSpacing/>
        <w:jc w:val="both"/>
        <w:rPr>
          <w:rFonts w:ascii="Arial" w:eastAsia="SimSun" w:hAnsi="Arial" w:cs="Arial"/>
          <w:snapToGrid w:val="0"/>
          <w:lang w:eastAsia="es-MX"/>
        </w:rPr>
      </w:pPr>
      <w:r w:rsidRPr="00916ABE">
        <w:rPr>
          <w:rFonts w:ascii="Arial" w:eastAsia="SimSun" w:hAnsi="Arial" w:cs="Arial"/>
          <w:snapToGrid w:val="0"/>
          <w:lang w:eastAsia="es-MX"/>
        </w:rPr>
        <w:t xml:space="preserve">Desactivación del Plan </w:t>
      </w:r>
      <w:r w:rsidRPr="00916ABE">
        <w:rPr>
          <w:rFonts w:ascii="Arial" w:eastAsia="SimSun" w:hAnsi="Arial" w:cs="Arial"/>
          <w:snapToGrid w:val="0"/>
        </w:rPr>
        <w:t>de Continuidad de Operaciones y Recuperación de Desastres</w:t>
      </w:r>
      <w:r w:rsidRPr="00916ABE">
        <w:rPr>
          <w:rFonts w:ascii="Arial" w:eastAsia="SimSun" w:hAnsi="Arial" w:cs="Arial"/>
          <w:snapToGrid w:val="0"/>
          <w:lang w:eastAsia="es-MX"/>
        </w:rPr>
        <w:t>.</w:t>
      </w:r>
    </w:p>
    <w:p w14:paraId="00DBEA11" w14:textId="77777777" w:rsidR="00916ABE" w:rsidRPr="00916ABE" w:rsidRDefault="00916ABE" w:rsidP="00916ABE">
      <w:pPr>
        <w:jc w:val="both"/>
        <w:rPr>
          <w:rFonts w:ascii="Arial" w:eastAsia="SimSun" w:hAnsi="Arial" w:cs="Arial"/>
          <w:b/>
          <w:bCs/>
          <w:lang w:eastAsia="es-MX"/>
        </w:rPr>
      </w:pPr>
    </w:p>
    <w:p w14:paraId="0FAF391D"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b/>
          <w:bCs/>
          <w:lang w:eastAsia="es-MX"/>
        </w:rPr>
        <w:t>“El Proveedor”</w:t>
      </w:r>
      <w:r w:rsidRPr="00916ABE">
        <w:rPr>
          <w:rFonts w:ascii="Arial" w:eastAsia="SimSun" w:hAnsi="Arial" w:cs="Arial"/>
          <w:lang w:eastAsia="es-MX"/>
        </w:rPr>
        <w:t xml:space="preserve"> deberá otorgar a “</w:t>
      </w:r>
      <w:r w:rsidRPr="00916ABE">
        <w:rPr>
          <w:rFonts w:ascii="Arial" w:eastAsia="SimSun" w:hAnsi="Arial" w:cs="Arial"/>
          <w:b/>
          <w:bCs/>
          <w:lang w:eastAsia="es-MX"/>
        </w:rPr>
        <w:t>El Instituto</w:t>
      </w:r>
      <w:r w:rsidRPr="00916ABE">
        <w:rPr>
          <w:rFonts w:ascii="Arial" w:eastAsia="SimSun" w:hAnsi="Arial" w:cs="Arial"/>
          <w:lang w:eastAsia="es-MX"/>
        </w:rPr>
        <w:t>” dentro del Plan de Recuperación de Desastres una alternativa de contingencia basada en el uso de procesos de producción alternos (estampado, laminado y troquelado) dentro de la fábrica de preimpresos.</w:t>
      </w:r>
    </w:p>
    <w:p w14:paraId="502EC415" w14:textId="77777777" w:rsidR="00916ABE" w:rsidRPr="00916ABE" w:rsidRDefault="00916ABE" w:rsidP="00916ABE">
      <w:pPr>
        <w:jc w:val="both"/>
        <w:rPr>
          <w:rFonts w:ascii="Arial" w:eastAsia="SimSun" w:hAnsi="Arial" w:cs="Arial"/>
          <w:lang w:eastAsia="es-MX"/>
        </w:rPr>
      </w:pPr>
    </w:p>
    <w:p w14:paraId="2D2547F6"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Proveedor</w:t>
      </w:r>
      <w:r w:rsidRPr="00916ABE">
        <w:rPr>
          <w:rFonts w:ascii="Arial" w:eastAsia="SimSun" w:hAnsi="Arial" w:cs="Arial"/>
          <w:lang w:eastAsia="es-MX"/>
        </w:rPr>
        <w:t>” deberá ofrecer a “</w:t>
      </w:r>
      <w:r w:rsidRPr="00916ABE">
        <w:rPr>
          <w:rFonts w:ascii="Arial" w:eastAsia="SimSun" w:hAnsi="Arial" w:cs="Arial"/>
          <w:b/>
          <w:bCs/>
          <w:lang w:eastAsia="es-MX"/>
        </w:rPr>
        <w:t>El Instituto</w:t>
      </w:r>
      <w:r w:rsidRPr="00916ABE">
        <w:rPr>
          <w:rFonts w:ascii="Arial" w:eastAsia="SimSun" w:hAnsi="Arial" w:cs="Arial"/>
          <w:lang w:eastAsia="es-MX"/>
        </w:rPr>
        <w:t>” el uso de transporte seguro o blindado para el traslado de materiales del CPC a la fábrica de preimpresos y viceversa, con el objetivo de asegurar el traslado seguro de dichos materiales.</w:t>
      </w:r>
    </w:p>
    <w:p w14:paraId="0A4680F0" w14:textId="77777777" w:rsidR="00916ABE" w:rsidRPr="00916ABE" w:rsidRDefault="00916ABE" w:rsidP="00916ABE">
      <w:pPr>
        <w:jc w:val="both"/>
        <w:rPr>
          <w:rFonts w:ascii="Arial" w:eastAsia="SimSun" w:hAnsi="Arial" w:cs="Arial"/>
          <w:strike/>
        </w:rPr>
      </w:pPr>
    </w:p>
    <w:p w14:paraId="4DCD1F20" w14:textId="77777777" w:rsidR="00916ABE" w:rsidRPr="00916ABE" w:rsidRDefault="00916ABE">
      <w:pPr>
        <w:keepNext/>
        <w:numPr>
          <w:ilvl w:val="0"/>
          <w:numId w:val="181"/>
        </w:numPr>
        <w:ind w:left="426" w:hanging="426"/>
        <w:jc w:val="both"/>
        <w:outlineLvl w:val="0"/>
        <w:rPr>
          <w:rFonts w:ascii="Arial" w:eastAsia="SimSun" w:hAnsi="Arial" w:cs="Arial"/>
          <w:b/>
        </w:rPr>
      </w:pPr>
      <w:bookmarkStart w:id="2127" w:name="_Toc179611623"/>
      <w:bookmarkStart w:id="2128" w:name="_Toc335229741"/>
      <w:bookmarkStart w:id="2129" w:name="_Toc5813444"/>
      <w:bookmarkStart w:id="2130" w:name="_Toc7111897"/>
      <w:bookmarkStart w:id="2131" w:name="_Toc208592611"/>
      <w:r w:rsidRPr="00916ABE">
        <w:rPr>
          <w:rFonts w:ascii="Arial" w:eastAsia="SimSun" w:hAnsi="Arial" w:cs="Arial"/>
          <w:b/>
        </w:rPr>
        <w:t>Plataforma Tecnológica.</w:t>
      </w:r>
      <w:bookmarkEnd w:id="2127"/>
      <w:bookmarkEnd w:id="2128"/>
      <w:bookmarkEnd w:id="2129"/>
      <w:bookmarkEnd w:id="2130"/>
      <w:bookmarkEnd w:id="2131"/>
      <w:r w:rsidRPr="00916ABE">
        <w:rPr>
          <w:rFonts w:ascii="Arial" w:eastAsia="SimSun" w:hAnsi="Arial" w:cs="Arial"/>
          <w:b/>
        </w:rPr>
        <w:t xml:space="preserve"> </w:t>
      </w:r>
    </w:p>
    <w:p w14:paraId="512FE158" w14:textId="77777777" w:rsidR="00916ABE" w:rsidRPr="00916ABE" w:rsidRDefault="00916ABE" w:rsidP="00916ABE">
      <w:pPr>
        <w:jc w:val="both"/>
        <w:rPr>
          <w:rFonts w:ascii="Arial" w:eastAsia="SimSun" w:hAnsi="Arial" w:cs="Arial"/>
        </w:rPr>
      </w:pPr>
    </w:p>
    <w:p w14:paraId="34E4DB30" w14:textId="77777777" w:rsidR="00916ABE" w:rsidRPr="00916ABE" w:rsidRDefault="00916ABE">
      <w:pPr>
        <w:keepNext/>
        <w:numPr>
          <w:ilvl w:val="1"/>
          <w:numId w:val="181"/>
        </w:numPr>
        <w:jc w:val="both"/>
        <w:outlineLvl w:val="0"/>
        <w:rPr>
          <w:rFonts w:ascii="Arial" w:eastAsia="SimSun" w:hAnsi="Arial" w:cs="Arial"/>
          <w:b/>
        </w:rPr>
      </w:pPr>
      <w:bookmarkStart w:id="2132" w:name="_Toc179611624"/>
      <w:bookmarkStart w:id="2133" w:name="_Toc335229742"/>
      <w:bookmarkStart w:id="2134" w:name="_Toc5813445"/>
      <w:bookmarkStart w:id="2135" w:name="_Toc7111898"/>
      <w:bookmarkStart w:id="2136" w:name="_Toc208592612"/>
      <w:r w:rsidRPr="00916ABE">
        <w:rPr>
          <w:rFonts w:ascii="Arial" w:eastAsia="SimSun" w:hAnsi="Arial" w:cs="Arial"/>
          <w:b/>
        </w:rPr>
        <w:t>Infraestructura Tecnológica.</w:t>
      </w:r>
      <w:bookmarkEnd w:id="2132"/>
      <w:bookmarkEnd w:id="2133"/>
      <w:bookmarkEnd w:id="2134"/>
      <w:bookmarkEnd w:id="2135"/>
      <w:bookmarkEnd w:id="2136"/>
    </w:p>
    <w:p w14:paraId="4AB9A1B2" w14:textId="77777777" w:rsidR="00916ABE" w:rsidRPr="00916ABE" w:rsidRDefault="00916ABE" w:rsidP="00916ABE">
      <w:pPr>
        <w:jc w:val="both"/>
        <w:rPr>
          <w:rFonts w:ascii="Arial" w:eastAsia="SimSun" w:hAnsi="Arial" w:cs="Arial"/>
        </w:rPr>
      </w:pPr>
    </w:p>
    <w:p w14:paraId="4E7CFAA9" w14:textId="77777777" w:rsidR="00916ABE" w:rsidRPr="00916ABE" w:rsidRDefault="00916ABE" w:rsidP="00916ABE">
      <w:pPr>
        <w:jc w:val="both"/>
        <w:rPr>
          <w:rFonts w:ascii="Arial" w:eastAsia="SimSun" w:hAnsi="Arial" w:cs="Arial"/>
        </w:rPr>
      </w:pPr>
      <w:r w:rsidRPr="00916ABE">
        <w:rPr>
          <w:rFonts w:ascii="Arial" w:eastAsia="SimSun" w:hAnsi="Arial" w:cs="Arial"/>
        </w:rPr>
        <w:t>Una vez que las hojas preimpresas sean recibidas y almacenadas en el CPC, el proceso de personalización iniciará con la recepción de la información y la preparación de los datos para el proceso de personalización.</w:t>
      </w:r>
    </w:p>
    <w:p w14:paraId="2BA90CCC" w14:textId="77777777" w:rsidR="00916ABE" w:rsidRPr="00916ABE" w:rsidRDefault="00916ABE" w:rsidP="00916ABE">
      <w:pPr>
        <w:jc w:val="both"/>
        <w:rPr>
          <w:rFonts w:ascii="Arial" w:eastAsia="SimSun" w:hAnsi="Arial" w:cs="Arial"/>
        </w:rPr>
      </w:pPr>
    </w:p>
    <w:p w14:paraId="0F5CBB10" w14:textId="77777777" w:rsidR="00916ABE" w:rsidRPr="00916ABE" w:rsidRDefault="00916ABE" w:rsidP="00916ABE">
      <w:pPr>
        <w:jc w:val="both"/>
        <w:rPr>
          <w:rFonts w:ascii="Arial" w:eastAsia="SimSun" w:hAnsi="Arial" w:cs="Arial"/>
        </w:rPr>
      </w:pPr>
      <w:r w:rsidRPr="00916ABE">
        <w:rPr>
          <w:rFonts w:ascii="Arial" w:eastAsia="SimSun" w:hAnsi="Arial" w:cs="Arial"/>
        </w:rPr>
        <w:t>La información recibida por “</w:t>
      </w:r>
      <w:r w:rsidRPr="00916ABE">
        <w:rPr>
          <w:rFonts w:ascii="Arial" w:eastAsia="SimSun" w:hAnsi="Arial" w:cs="Arial"/>
          <w:b/>
          <w:bCs/>
        </w:rPr>
        <w:t>El Proveedor</w:t>
      </w:r>
      <w:r w:rsidRPr="00916ABE">
        <w:rPr>
          <w:rFonts w:ascii="Arial" w:eastAsia="SimSun" w:hAnsi="Arial" w:cs="Arial"/>
        </w:rPr>
        <w:t>” se encontrará disponible solamente por 24 horas. Una vez que el proceso productivo finalice, esta información será borrada de manera segura con base al procedimiento de borrado de información autorizado por “</w:t>
      </w:r>
      <w:r w:rsidRPr="00916ABE">
        <w:rPr>
          <w:rFonts w:ascii="Arial" w:eastAsia="SimSun" w:hAnsi="Arial" w:cs="Arial"/>
          <w:b/>
          <w:bCs/>
        </w:rPr>
        <w:t>El Instituto</w:t>
      </w:r>
      <w:r w:rsidRPr="00916ABE">
        <w:rPr>
          <w:rFonts w:ascii="Arial" w:eastAsia="SimSun" w:hAnsi="Arial" w:cs="Arial"/>
        </w:rPr>
        <w:t>”.</w:t>
      </w:r>
    </w:p>
    <w:p w14:paraId="73811D31" w14:textId="77777777" w:rsidR="00916ABE" w:rsidRPr="00916ABE" w:rsidRDefault="00916ABE" w:rsidP="00916ABE">
      <w:pPr>
        <w:jc w:val="both"/>
        <w:rPr>
          <w:rFonts w:ascii="Arial" w:eastAsia="SimSun" w:hAnsi="Arial" w:cs="Arial"/>
        </w:rPr>
      </w:pPr>
    </w:p>
    <w:p w14:paraId="3B49CC79" w14:textId="77777777" w:rsidR="00916ABE" w:rsidRPr="00916ABE" w:rsidRDefault="00916ABE">
      <w:pPr>
        <w:keepNext/>
        <w:numPr>
          <w:ilvl w:val="2"/>
          <w:numId w:val="181"/>
        </w:numPr>
        <w:jc w:val="both"/>
        <w:outlineLvl w:val="0"/>
        <w:rPr>
          <w:rFonts w:ascii="Arial" w:eastAsia="SimSun" w:hAnsi="Arial" w:cs="Arial"/>
          <w:b/>
        </w:rPr>
      </w:pPr>
      <w:bookmarkStart w:id="2137" w:name="_Toc5813446"/>
      <w:bookmarkStart w:id="2138" w:name="_Toc7111899"/>
      <w:bookmarkStart w:id="2139" w:name="_Toc208592613"/>
      <w:r w:rsidRPr="00916ABE">
        <w:rPr>
          <w:rFonts w:ascii="Arial" w:eastAsia="SimSun" w:hAnsi="Arial" w:cs="Arial"/>
          <w:b/>
        </w:rPr>
        <w:t>Equipos de impresión (personalización).</w:t>
      </w:r>
      <w:bookmarkEnd w:id="2137"/>
      <w:bookmarkEnd w:id="2138"/>
      <w:bookmarkEnd w:id="2139"/>
      <w:r w:rsidRPr="00916ABE">
        <w:rPr>
          <w:rFonts w:ascii="Arial" w:eastAsia="SimSun" w:hAnsi="Arial" w:cs="Arial"/>
          <w:b/>
        </w:rPr>
        <w:t xml:space="preserve"> </w:t>
      </w:r>
    </w:p>
    <w:p w14:paraId="1936188C" w14:textId="77777777" w:rsidR="00916ABE" w:rsidRPr="00916ABE" w:rsidRDefault="00916ABE" w:rsidP="00916ABE">
      <w:pPr>
        <w:jc w:val="both"/>
        <w:rPr>
          <w:rFonts w:ascii="Arial" w:eastAsia="SimSun" w:hAnsi="Arial" w:cs="Arial"/>
        </w:rPr>
      </w:pPr>
    </w:p>
    <w:p w14:paraId="4B587D7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deberá indicar en su Propuesta Técnica, la tecnología a utilizar para la impresión de las CPV (</w:t>
      </w:r>
      <w:r w:rsidRPr="00916ABE">
        <w:rPr>
          <w:rFonts w:ascii="Arial" w:eastAsia="SimSun" w:hAnsi="Arial" w:cs="Arial"/>
          <w:i/>
          <w:iCs/>
        </w:rPr>
        <w:t>Offset</w:t>
      </w:r>
      <w:r w:rsidRPr="00916ABE">
        <w:rPr>
          <w:rFonts w:ascii="Arial" w:eastAsia="SimSun" w:hAnsi="Arial" w:cs="Arial"/>
        </w:rPr>
        <w:t xml:space="preserve"> Digital o equivalente), siempre y cuando garantice plenamente el cumplimiento de los requerimientos de diseño con la misma calidad y seguridad de las CPV, asegurando la apariencia de la misma, así como las capacidades de producción solicitada por </w:t>
      </w:r>
      <w:r w:rsidRPr="00916ABE">
        <w:rPr>
          <w:rFonts w:ascii="Arial" w:eastAsia="SimSun" w:hAnsi="Arial" w:cs="Arial"/>
          <w:b/>
          <w:bCs/>
        </w:rPr>
        <w:t>“El Instituto”</w:t>
      </w:r>
      <w:r w:rsidRPr="00916ABE">
        <w:rPr>
          <w:rFonts w:ascii="Arial" w:eastAsia="SimSun" w:hAnsi="Arial" w:cs="Arial"/>
        </w:rPr>
        <w:t xml:space="preserve"> para la prestación del servicio.</w:t>
      </w:r>
    </w:p>
    <w:p w14:paraId="1CD2FAF4" w14:textId="77777777" w:rsidR="00916ABE" w:rsidRPr="00916ABE" w:rsidRDefault="00916ABE" w:rsidP="00916ABE">
      <w:pPr>
        <w:widowControl w:val="0"/>
        <w:jc w:val="both"/>
        <w:rPr>
          <w:rFonts w:ascii="Arial" w:eastAsia="SimSun" w:hAnsi="Arial" w:cs="Arial"/>
        </w:rPr>
      </w:pPr>
    </w:p>
    <w:p w14:paraId="64F2349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se reserva el derecho de hacer las evaluaciones respectivas; para lo cual, </w:t>
      </w:r>
      <w:r w:rsidRPr="00916ABE">
        <w:rPr>
          <w:rFonts w:ascii="Arial" w:eastAsia="SimSun" w:hAnsi="Arial" w:cs="Arial"/>
          <w:b/>
        </w:rPr>
        <w:t>“El Licitante”</w:t>
      </w:r>
      <w:r w:rsidRPr="00916ABE">
        <w:rPr>
          <w:rFonts w:ascii="Arial" w:eastAsia="SimSun" w:hAnsi="Arial" w:cs="Arial"/>
        </w:rPr>
        <w:t xml:space="preserve"> deberá demostrar que tiene o cuenta con una solución integral que cumpla cabalmente los requerimientos establecidos en el Anexo Técnico.</w:t>
      </w:r>
    </w:p>
    <w:p w14:paraId="3AD939EF" w14:textId="77777777" w:rsidR="00916ABE" w:rsidRPr="00916ABE" w:rsidRDefault="00916ABE" w:rsidP="00916ABE">
      <w:pPr>
        <w:widowControl w:val="0"/>
        <w:jc w:val="both"/>
        <w:rPr>
          <w:rFonts w:ascii="Arial" w:eastAsia="SimSun" w:hAnsi="Arial" w:cs="Arial"/>
        </w:rPr>
      </w:pPr>
    </w:p>
    <w:p w14:paraId="3A9069E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equipo de impresión propuesto por </w:t>
      </w:r>
      <w:r w:rsidRPr="00916ABE">
        <w:rPr>
          <w:rFonts w:ascii="Arial" w:eastAsia="SimSun" w:hAnsi="Arial" w:cs="Arial"/>
          <w:b/>
        </w:rPr>
        <w:t>“El Licitante”</w:t>
      </w:r>
      <w:r w:rsidRPr="00916ABE">
        <w:rPr>
          <w:rFonts w:ascii="Arial" w:eastAsia="SimSun" w:hAnsi="Arial" w:cs="Arial"/>
        </w:rPr>
        <w:t xml:space="preserve"> deberá utilizar para la personalización de datos una resolución de al menos 800 x 800 DPI reales. </w:t>
      </w:r>
    </w:p>
    <w:p w14:paraId="513C9CB6" w14:textId="77777777" w:rsidR="00916ABE" w:rsidRPr="00916ABE" w:rsidRDefault="00916ABE" w:rsidP="00916ABE">
      <w:pPr>
        <w:widowControl w:val="0"/>
        <w:jc w:val="both"/>
        <w:rPr>
          <w:rFonts w:ascii="Arial" w:eastAsia="SimSun" w:hAnsi="Arial" w:cs="Arial"/>
          <w:strike/>
        </w:rPr>
      </w:pPr>
    </w:p>
    <w:p w14:paraId="1D54D66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podrá utilizar equipos de impresión </w:t>
      </w:r>
      <w:r w:rsidRPr="00916ABE">
        <w:rPr>
          <w:rFonts w:ascii="Arial" w:eastAsia="SimSun" w:hAnsi="Arial" w:cs="Arial"/>
          <w:i/>
          <w:iCs/>
        </w:rPr>
        <w:t>full duplex</w:t>
      </w:r>
      <w:r w:rsidRPr="00916ABE">
        <w:rPr>
          <w:rFonts w:ascii="Arial" w:eastAsia="SimSun" w:hAnsi="Arial" w:cs="Arial"/>
        </w:rPr>
        <w:t xml:space="preserve"> a fin de que se imprima el Anverso y Reverso de la CPV al mismo tiempo. </w:t>
      </w:r>
    </w:p>
    <w:p w14:paraId="5AB0D5B3" w14:textId="77777777" w:rsidR="00916ABE" w:rsidRPr="00916ABE" w:rsidRDefault="00916ABE" w:rsidP="00916ABE">
      <w:pPr>
        <w:widowControl w:val="0"/>
        <w:jc w:val="both"/>
        <w:rPr>
          <w:rFonts w:ascii="Arial" w:eastAsia="SimSun" w:hAnsi="Arial" w:cs="Arial"/>
        </w:rPr>
      </w:pPr>
    </w:p>
    <w:p w14:paraId="4D03100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equipo propuesto deberá realizar la impresión de los siguientes colores y/o tintas:</w:t>
      </w:r>
    </w:p>
    <w:p w14:paraId="098B2B93" w14:textId="77777777" w:rsidR="00916ABE" w:rsidRPr="00916ABE" w:rsidRDefault="00916ABE" w:rsidP="00916ABE">
      <w:pPr>
        <w:widowControl w:val="0"/>
        <w:jc w:val="both"/>
        <w:rPr>
          <w:rFonts w:ascii="Arial" w:eastAsia="SimSun" w:hAnsi="Arial" w:cs="Arial"/>
        </w:rPr>
      </w:pPr>
    </w:p>
    <w:p w14:paraId="3B135502" w14:textId="77777777" w:rsidR="00916ABE" w:rsidRPr="00916ABE" w:rsidRDefault="00916ABE" w:rsidP="00916ABE">
      <w:pPr>
        <w:widowControl w:val="0"/>
        <w:ind w:left="960" w:hanging="240"/>
        <w:jc w:val="both"/>
        <w:rPr>
          <w:rFonts w:ascii="Arial" w:eastAsia="SimSun" w:hAnsi="Arial" w:cs="Arial"/>
        </w:rPr>
      </w:pPr>
      <w:r w:rsidRPr="00916ABE">
        <w:rPr>
          <w:rFonts w:ascii="Arial" w:eastAsia="SimSun" w:hAnsi="Arial" w:cs="Arial"/>
        </w:rPr>
        <w:t>1.</w:t>
      </w:r>
      <w:r w:rsidRPr="00916ABE">
        <w:rPr>
          <w:rFonts w:ascii="Arial" w:eastAsia="SimSun" w:hAnsi="Arial" w:cs="Arial"/>
        </w:rPr>
        <w:tab/>
        <w:t>CMYK. Combinación de estos cuatro colores (Amarillo, Magenta, Cian y Negro).</w:t>
      </w:r>
    </w:p>
    <w:p w14:paraId="6FB106D0" w14:textId="77777777" w:rsidR="00916ABE" w:rsidRPr="00916ABE" w:rsidRDefault="00916ABE" w:rsidP="00916ABE">
      <w:pPr>
        <w:widowControl w:val="0"/>
        <w:ind w:left="960" w:hanging="240"/>
        <w:jc w:val="both"/>
        <w:rPr>
          <w:rFonts w:ascii="Arial" w:eastAsia="SimSun" w:hAnsi="Arial" w:cs="Arial"/>
        </w:rPr>
      </w:pPr>
      <w:r w:rsidRPr="00916ABE">
        <w:rPr>
          <w:rFonts w:ascii="Arial" w:eastAsia="SimSun" w:hAnsi="Arial" w:cs="Arial"/>
        </w:rPr>
        <w:t>2.</w:t>
      </w:r>
      <w:r w:rsidRPr="00916ABE">
        <w:rPr>
          <w:rFonts w:ascii="Arial" w:eastAsia="SimSun" w:hAnsi="Arial" w:cs="Arial"/>
        </w:rPr>
        <w:tab/>
        <w:t xml:space="preserve">Tinta Visible a la Luz Ultravioleta (UV). </w:t>
      </w:r>
    </w:p>
    <w:p w14:paraId="755F58A3" w14:textId="77777777" w:rsidR="00916ABE" w:rsidRPr="00916ABE" w:rsidRDefault="00916ABE" w:rsidP="00916ABE">
      <w:pPr>
        <w:widowControl w:val="0"/>
        <w:ind w:left="960" w:hanging="240"/>
        <w:jc w:val="both"/>
        <w:rPr>
          <w:rFonts w:ascii="Arial" w:eastAsia="SimSun" w:hAnsi="Arial" w:cs="Arial"/>
        </w:rPr>
      </w:pPr>
    </w:p>
    <w:p w14:paraId="65D867D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equipo que proponga en su propuesta </w:t>
      </w:r>
      <w:r w:rsidRPr="00916ABE">
        <w:rPr>
          <w:rFonts w:ascii="Arial" w:eastAsia="SimSun" w:hAnsi="Arial" w:cs="Arial"/>
          <w:b/>
        </w:rPr>
        <w:t>“El Licitante”,</w:t>
      </w:r>
      <w:r w:rsidRPr="00916ABE">
        <w:rPr>
          <w:rFonts w:ascii="Arial" w:eastAsia="SimSun" w:hAnsi="Arial" w:cs="Arial"/>
        </w:rPr>
        <w:t xml:space="preserve"> deberá manejar los colores y/o tintas para la impresión de las CPV, conforme a las características solicitadas en el numeral 3.1 Especificaciones del Modelo de CPV.</w:t>
      </w:r>
    </w:p>
    <w:p w14:paraId="3A13877B" w14:textId="77777777" w:rsidR="00916ABE" w:rsidRPr="00916ABE" w:rsidRDefault="00916ABE" w:rsidP="00916ABE">
      <w:pPr>
        <w:widowControl w:val="0"/>
        <w:jc w:val="both"/>
        <w:rPr>
          <w:rFonts w:ascii="Arial" w:eastAsia="SimSun" w:hAnsi="Arial" w:cs="Arial"/>
          <w:b/>
        </w:rPr>
      </w:pPr>
    </w:p>
    <w:p w14:paraId="1A41494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especificar la capacidad de producción del equipo en un turno de trabajo.</w:t>
      </w:r>
    </w:p>
    <w:p w14:paraId="55A43F11" w14:textId="77777777" w:rsidR="00916ABE" w:rsidRPr="00916ABE" w:rsidRDefault="00916ABE" w:rsidP="00916ABE">
      <w:pPr>
        <w:widowControl w:val="0"/>
        <w:jc w:val="both"/>
        <w:rPr>
          <w:rFonts w:ascii="Arial" w:eastAsia="SimSun" w:hAnsi="Arial" w:cs="Arial"/>
        </w:rPr>
      </w:pPr>
    </w:p>
    <w:p w14:paraId="1914641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lastRenderedPageBreak/>
        <w:t>El equipo de impresión deberá contar con la capacidad de imprimir Microtexto variable a 0.5 de punto en tipografía “Arial”.</w:t>
      </w:r>
    </w:p>
    <w:p w14:paraId="3E4FA170" w14:textId="77777777" w:rsidR="00916ABE" w:rsidRPr="00916ABE" w:rsidRDefault="00916ABE" w:rsidP="00916ABE">
      <w:pPr>
        <w:widowControl w:val="0"/>
        <w:jc w:val="both"/>
        <w:rPr>
          <w:rFonts w:ascii="Arial" w:eastAsia="SimSun" w:hAnsi="Arial" w:cs="Arial"/>
        </w:rPr>
      </w:pPr>
    </w:p>
    <w:p w14:paraId="0FF1278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equipo de impresión deberá contar con una interfaz electrónica para el control de la producción, que permita conocer a detalle y en tiempo real, el número de CPV impresas por el equipo, misma información que deberá estar disponible en el Sistema de Información para el Control de la Producción, al cual tendrá acceso en línea el personal de </w:t>
      </w:r>
      <w:r w:rsidRPr="00916ABE">
        <w:rPr>
          <w:rFonts w:ascii="Arial" w:eastAsia="SimSun" w:hAnsi="Arial" w:cs="Arial"/>
          <w:b/>
        </w:rPr>
        <w:t>“El Instituto”.</w:t>
      </w:r>
    </w:p>
    <w:p w14:paraId="3186E1E1" w14:textId="77777777" w:rsidR="00916ABE" w:rsidRPr="00916ABE" w:rsidRDefault="00916ABE" w:rsidP="00916ABE">
      <w:pPr>
        <w:widowControl w:val="0"/>
        <w:jc w:val="both"/>
        <w:rPr>
          <w:rFonts w:ascii="Arial" w:eastAsia="SimSun" w:hAnsi="Arial" w:cs="Arial"/>
        </w:rPr>
      </w:pPr>
    </w:p>
    <w:p w14:paraId="1E943B2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sustrato que deberá de soportar el equipo de impresión es el que se describe en el numeral 3.1 Especificaciones del Modelo de la CPV. </w:t>
      </w:r>
    </w:p>
    <w:p w14:paraId="37AED6EF" w14:textId="77777777" w:rsidR="00916ABE" w:rsidRPr="00916ABE" w:rsidRDefault="00916ABE" w:rsidP="00916ABE">
      <w:pPr>
        <w:widowControl w:val="0"/>
        <w:jc w:val="both"/>
        <w:rPr>
          <w:rFonts w:ascii="Arial" w:eastAsia="SimSun" w:hAnsi="Arial" w:cs="Arial"/>
        </w:rPr>
      </w:pPr>
    </w:p>
    <w:p w14:paraId="4978616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Cabe señalar que, en caso de que aplique alguna otra opción diferente a la señalada anteriormente, esta deberá ser descrita detalladamente en la Propuesta Técnica.</w:t>
      </w:r>
    </w:p>
    <w:p w14:paraId="2A3D3FFA" w14:textId="77777777" w:rsidR="00916ABE" w:rsidRPr="00916ABE" w:rsidRDefault="00916ABE" w:rsidP="00916ABE">
      <w:pPr>
        <w:widowControl w:val="0"/>
        <w:jc w:val="both"/>
        <w:rPr>
          <w:rFonts w:ascii="Arial" w:eastAsia="SimSun" w:hAnsi="Arial" w:cs="Arial"/>
        </w:rPr>
      </w:pPr>
    </w:p>
    <w:p w14:paraId="0ACC1CF6" w14:textId="77777777" w:rsidR="00916ABE" w:rsidRPr="00916ABE" w:rsidRDefault="00916ABE">
      <w:pPr>
        <w:keepNext/>
        <w:numPr>
          <w:ilvl w:val="2"/>
          <w:numId w:val="181"/>
        </w:numPr>
        <w:jc w:val="both"/>
        <w:outlineLvl w:val="0"/>
        <w:rPr>
          <w:rFonts w:ascii="Arial" w:eastAsia="SimSun" w:hAnsi="Arial" w:cs="Arial"/>
          <w:b/>
        </w:rPr>
      </w:pPr>
      <w:bookmarkStart w:id="2140" w:name="_Toc5813447"/>
      <w:bookmarkStart w:id="2141" w:name="_Toc7111900"/>
      <w:bookmarkStart w:id="2142" w:name="_Toc208592614"/>
      <w:r w:rsidRPr="00916ABE">
        <w:rPr>
          <w:rFonts w:ascii="Arial" w:eastAsia="SimSun" w:hAnsi="Arial" w:cs="Arial"/>
          <w:b/>
        </w:rPr>
        <w:t>Equipo para colocación del DOVID al sustrato</w:t>
      </w:r>
      <w:bookmarkEnd w:id="2140"/>
      <w:bookmarkEnd w:id="2141"/>
      <w:r w:rsidRPr="00916ABE">
        <w:rPr>
          <w:rFonts w:ascii="Arial" w:eastAsia="SimSun" w:hAnsi="Arial" w:cs="Arial"/>
          <w:b/>
        </w:rPr>
        <w:t>.</w:t>
      </w:r>
      <w:bookmarkEnd w:id="2142"/>
    </w:p>
    <w:p w14:paraId="537FB340" w14:textId="77777777" w:rsidR="00916ABE" w:rsidRPr="00916ABE" w:rsidRDefault="00916ABE" w:rsidP="00916ABE">
      <w:pPr>
        <w:widowControl w:val="0"/>
        <w:jc w:val="both"/>
        <w:rPr>
          <w:rFonts w:ascii="Arial" w:eastAsia="SimSun" w:hAnsi="Arial" w:cs="Arial"/>
          <w:b/>
        </w:rPr>
      </w:pPr>
    </w:p>
    <w:p w14:paraId="650C8CB1"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el equipo y procedimiento que será utilizado para la integración del DOVID, el cual deberá contar con la capacidad de colocar de manera segura el dispositivo en el sustrato utilizado para la producción de la CPV.</w:t>
      </w:r>
    </w:p>
    <w:p w14:paraId="2D7E5877" w14:textId="77777777" w:rsidR="00916ABE" w:rsidRPr="00916ABE" w:rsidRDefault="00916ABE" w:rsidP="00916ABE">
      <w:pPr>
        <w:widowControl w:val="0"/>
        <w:jc w:val="both"/>
        <w:rPr>
          <w:rFonts w:ascii="Arial" w:eastAsia="SimSun" w:hAnsi="Arial" w:cs="Arial"/>
        </w:rPr>
      </w:pPr>
    </w:p>
    <w:p w14:paraId="631491D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Cabe señalar que, en caso de que aplique alguna otra opción diferente a la señalada anteriormente, esta deberá ser descrita detalladamente en la Propuesta Técnica.</w:t>
      </w:r>
    </w:p>
    <w:p w14:paraId="272CB3D0" w14:textId="77777777" w:rsidR="00916ABE" w:rsidRPr="00916ABE" w:rsidRDefault="00916ABE" w:rsidP="00916ABE">
      <w:pPr>
        <w:widowControl w:val="0"/>
        <w:jc w:val="both"/>
        <w:rPr>
          <w:rFonts w:ascii="Arial" w:eastAsia="SimSun" w:hAnsi="Arial" w:cs="Arial"/>
        </w:rPr>
      </w:pPr>
    </w:p>
    <w:p w14:paraId="78FAF4F2" w14:textId="77777777" w:rsidR="00916ABE" w:rsidRPr="00916ABE" w:rsidRDefault="00916ABE">
      <w:pPr>
        <w:keepNext/>
        <w:numPr>
          <w:ilvl w:val="2"/>
          <w:numId w:val="181"/>
        </w:numPr>
        <w:jc w:val="both"/>
        <w:outlineLvl w:val="0"/>
        <w:rPr>
          <w:rFonts w:ascii="Arial" w:eastAsia="SimSun" w:hAnsi="Arial" w:cs="Arial"/>
          <w:b/>
        </w:rPr>
      </w:pPr>
      <w:bookmarkStart w:id="2143" w:name="_Toc5813448"/>
      <w:bookmarkStart w:id="2144" w:name="_Toc7111901"/>
      <w:bookmarkStart w:id="2145" w:name="_Toc208592615"/>
      <w:r w:rsidRPr="00916ABE">
        <w:rPr>
          <w:rFonts w:ascii="Arial" w:eastAsia="SimSun" w:hAnsi="Arial" w:cs="Arial"/>
          <w:b/>
        </w:rPr>
        <w:t>Equipo de Laminado.</w:t>
      </w:r>
      <w:bookmarkEnd w:id="2143"/>
      <w:bookmarkEnd w:id="2144"/>
      <w:bookmarkEnd w:id="2145"/>
      <w:r w:rsidRPr="00916ABE">
        <w:rPr>
          <w:rFonts w:ascii="Arial" w:eastAsia="SimSun" w:hAnsi="Arial" w:cs="Arial"/>
          <w:b/>
        </w:rPr>
        <w:t xml:space="preserve"> </w:t>
      </w:r>
    </w:p>
    <w:p w14:paraId="4E93E591" w14:textId="77777777" w:rsidR="00916ABE" w:rsidRPr="00916ABE" w:rsidRDefault="00916ABE" w:rsidP="00916ABE">
      <w:pPr>
        <w:widowControl w:val="0"/>
        <w:jc w:val="both"/>
        <w:rPr>
          <w:rFonts w:ascii="Arial" w:eastAsia="SimSun" w:hAnsi="Arial" w:cs="Arial"/>
        </w:rPr>
      </w:pPr>
    </w:p>
    <w:p w14:paraId="1ADADD0B"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el equipo y procedimiento que será utilizado para el proceso de laminado de las CPV, el cual deberá contar con la capacidad para atender la demanda de producción de CPV solicitada por </w:t>
      </w:r>
      <w:r w:rsidRPr="00916ABE">
        <w:rPr>
          <w:rFonts w:ascii="Arial" w:eastAsia="SimSun" w:hAnsi="Arial" w:cs="Arial"/>
          <w:b/>
        </w:rPr>
        <w:t>“El Instituto”</w:t>
      </w:r>
      <w:r w:rsidRPr="00916ABE">
        <w:rPr>
          <w:rFonts w:ascii="Arial" w:eastAsia="SimSun" w:hAnsi="Arial" w:cs="Arial"/>
        </w:rPr>
        <w:t>.</w:t>
      </w:r>
    </w:p>
    <w:p w14:paraId="595EC204" w14:textId="77777777" w:rsidR="00916ABE" w:rsidRPr="00916ABE" w:rsidRDefault="00916ABE" w:rsidP="00916ABE">
      <w:pPr>
        <w:jc w:val="both"/>
        <w:rPr>
          <w:rFonts w:ascii="Arial" w:eastAsia="SimSun" w:hAnsi="Arial" w:cs="Arial"/>
        </w:rPr>
      </w:pPr>
    </w:p>
    <w:p w14:paraId="2345F72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Cabe señalar que, en caso de que aplique alguna otra opción diferente a la señalada anteriormente, esta deberá ser descrita detalladamente en la Propuesta Técnica.</w:t>
      </w:r>
    </w:p>
    <w:p w14:paraId="4E2896D9" w14:textId="77777777" w:rsidR="00916ABE" w:rsidRPr="00916ABE" w:rsidRDefault="00916ABE" w:rsidP="00916ABE">
      <w:pPr>
        <w:jc w:val="both"/>
        <w:rPr>
          <w:rFonts w:ascii="Arial" w:eastAsia="SimSun" w:hAnsi="Arial" w:cs="Arial"/>
        </w:rPr>
      </w:pPr>
    </w:p>
    <w:p w14:paraId="062FD555" w14:textId="77777777" w:rsidR="00916ABE" w:rsidRPr="00916ABE" w:rsidRDefault="00916ABE">
      <w:pPr>
        <w:keepNext/>
        <w:numPr>
          <w:ilvl w:val="2"/>
          <w:numId w:val="181"/>
        </w:numPr>
        <w:jc w:val="both"/>
        <w:outlineLvl w:val="0"/>
        <w:rPr>
          <w:rFonts w:ascii="Arial" w:eastAsia="SimSun" w:hAnsi="Arial" w:cs="Arial"/>
          <w:b/>
        </w:rPr>
      </w:pPr>
      <w:bookmarkStart w:id="2146" w:name="_Toc5813449"/>
      <w:bookmarkStart w:id="2147" w:name="_Toc7111902"/>
      <w:bookmarkStart w:id="2148" w:name="_Toc208592616"/>
      <w:r w:rsidRPr="00916ABE">
        <w:rPr>
          <w:rFonts w:ascii="Arial" w:eastAsia="SimSun" w:hAnsi="Arial" w:cs="Arial"/>
          <w:b/>
        </w:rPr>
        <w:t>Equipo de Troquelado (Corte).</w:t>
      </w:r>
      <w:bookmarkEnd w:id="2146"/>
      <w:bookmarkEnd w:id="2147"/>
      <w:bookmarkEnd w:id="2148"/>
      <w:r w:rsidRPr="00916ABE">
        <w:rPr>
          <w:rFonts w:ascii="Arial" w:eastAsia="SimSun" w:hAnsi="Arial" w:cs="Arial"/>
          <w:b/>
        </w:rPr>
        <w:t xml:space="preserve"> </w:t>
      </w:r>
    </w:p>
    <w:p w14:paraId="7417D0D4" w14:textId="77777777" w:rsidR="00916ABE" w:rsidRPr="00916ABE" w:rsidRDefault="00916ABE" w:rsidP="00916ABE">
      <w:pPr>
        <w:jc w:val="both"/>
        <w:rPr>
          <w:rFonts w:ascii="Arial" w:eastAsia="SimSun" w:hAnsi="Arial" w:cs="Arial"/>
        </w:rPr>
      </w:pPr>
    </w:p>
    <w:p w14:paraId="50B342A3"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el equipo y procedimiento que será utilizado para el proceso de troquelado de las CPV, el cual deberá contar con la capacidad para atender la demanda de producción de CPV solicitada por </w:t>
      </w:r>
      <w:r w:rsidRPr="00916ABE">
        <w:rPr>
          <w:rFonts w:ascii="Arial" w:eastAsia="SimSun" w:hAnsi="Arial" w:cs="Arial"/>
          <w:b/>
        </w:rPr>
        <w:t>“El Instituto”</w:t>
      </w:r>
      <w:r w:rsidRPr="00916ABE">
        <w:rPr>
          <w:rFonts w:ascii="Arial" w:eastAsia="SimSun" w:hAnsi="Arial" w:cs="Arial"/>
        </w:rPr>
        <w:t>.</w:t>
      </w:r>
    </w:p>
    <w:p w14:paraId="0810372B" w14:textId="77777777" w:rsidR="00916ABE" w:rsidRPr="00916ABE" w:rsidRDefault="00916ABE" w:rsidP="00916ABE">
      <w:pPr>
        <w:widowControl w:val="0"/>
        <w:jc w:val="both"/>
        <w:rPr>
          <w:rFonts w:ascii="Arial" w:eastAsia="SimSun" w:hAnsi="Arial" w:cs="Arial"/>
        </w:rPr>
      </w:pPr>
    </w:p>
    <w:p w14:paraId="712118D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corte de la CPV será de acuerdo con las dimensiones especificadas en el estándar ISO 7810 para documentos de identificación tipo ID-1.</w:t>
      </w:r>
    </w:p>
    <w:p w14:paraId="1DC25D4D" w14:textId="77777777" w:rsidR="00916ABE" w:rsidRPr="00916ABE" w:rsidRDefault="00916ABE" w:rsidP="00916ABE">
      <w:pPr>
        <w:widowControl w:val="0"/>
        <w:jc w:val="both"/>
        <w:rPr>
          <w:rFonts w:ascii="Arial" w:eastAsia="SimSun" w:hAnsi="Arial" w:cs="Arial"/>
        </w:rPr>
      </w:pPr>
    </w:p>
    <w:p w14:paraId="4482162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Cabe señalar que, en caso de que aplique alguna otra opción diferente a la señalada anteriormente, esta deberá ser descrita detalladamente en la Propuesta Técnica.</w:t>
      </w:r>
    </w:p>
    <w:p w14:paraId="4D99E04A" w14:textId="77777777" w:rsidR="00916ABE" w:rsidRPr="00916ABE" w:rsidRDefault="00916ABE" w:rsidP="00916ABE">
      <w:pPr>
        <w:widowControl w:val="0"/>
        <w:jc w:val="both"/>
        <w:rPr>
          <w:rFonts w:ascii="Arial" w:eastAsia="SimSun" w:hAnsi="Arial" w:cs="Arial"/>
        </w:rPr>
      </w:pPr>
    </w:p>
    <w:p w14:paraId="233E6135" w14:textId="77777777" w:rsidR="00916ABE" w:rsidRPr="00916ABE" w:rsidRDefault="00916ABE">
      <w:pPr>
        <w:keepNext/>
        <w:numPr>
          <w:ilvl w:val="2"/>
          <w:numId w:val="181"/>
        </w:numPr>
        <w:jc w:val="both"/>
        <w:outlineLvl w:val="0"/>
        <w:rPr>
          <w:rFonts w:ascii="Arial" w:eastAsia="SimSun" w:hAnsi="Arial" w:cs="Arial"/>
          <w:b/>
        </w:rPr>
      </w:pPr>
      <w:bookmarkStart w:id="2149" w:name="_Toc208592617"/>
      <w:bookmarkStart w:id="2150" w:name="_Toc5813450"/>
      <w:bookmarkStart w:id="2151" w:name="_Toc7111903"/>
      <w:r w:rsidRPr="00916ABE">
        <w:rPr>
          <w:rFonts w:ascii="Arial" w:eastAsia="SimSun" w:hAnsi="Arial" w:cs="Arial"/>
          <w:b/>
        </w:rPr>
        <w:t>Aplicación de elemento táctil.</w:t>
      </w:r>
      <w:bookmarkEnd w:id="2149"/>
    </w:p>
    <w:p w14:paraId="2B23FE6E" w14:textId="77777777" w:rsidR="00916ABE" w:rsidRPr="00916ABE" w:rsidRDefault="00916ABE" w:rsidP="00916ABE">
      <w:pPr>
        <w:rPr>
          <w:rFonts w:ascii="Arial" w:eastAsia="SimSun" w:hAnsi="Arial" w:cs="Arial"/>
        </w:rPr>
      </w:pPr>
    </w:p>
    <w:p w14:paraId="1EE48313" w14:textId="77777777" w:rsidR="00916ABE" w:rsidRPr="00916ABE" w:rsidRDefault="00916ABE" w:rsidP="00916ABE">
      <w:pPr>
        <w:jc w:val="both"/>
        <w:rPr>
          <w:rFonts w:ascii="Arial" w:eastAsia="SimSun" w:hAnsi="Arial" w:cs="Arial"/>
        </w:rPr>
      </w:pPr>
      <w:r w:rsidRPr="00916ABE">
        <w:rPr>
          <w:rFonts w:ascii="Arial" w:eastAsia="SimSun" w:hAnsi="Arial" w:cs="Arial"/>
        </w:rPr>
        <w:t>Mediante un dado con el logotipo aprobado por “</w:t>
      </w:r>
      <w:r w:rsidRPr="00916ABE">
        <w:rPr>
          <w:rFonts w:ascii="Arial" w:eastAsia="SimSun" w:hAnsi="Arial" w:cs="Arial"/>
          <w:b/>
          <w:bCs/>
        </w:rPr>
        <w:t>El Instituto</w:t>
      </w:r>
      <w:r w:rsidRPr="00916ABE">
        <w:rPr>
          <w:rFonts w:ascii="Arial" w:eastAsia="SimSun" w:hAnsi="Arial" w:cs="Arial"/>
        </w:rPr>
        <w:t>” será presionado contra los formatos de CPV creando el elemento en relieve. Este proceso se llevará a cabo al mismo tiempo del troquelado.</w:t>
      </w:r>
    </w:p>
    <w:p w14:paraId="3F8543D3" w14:textId="77777777" w:rsidR="00916ABE" w:rsidRPr="00916ABE" w:rsidRDefault="00916ABE" w:rsidP="00916ABE">
      <w:pPr>
        <w:jc w:val="both"/>
        <w:rPr>
          <w:rFonts w:ascii="Arial" w:eastAsia="SimSun" w:hAnsi="Arial" w:cs="Arial"/>
        </w:rPr>
      </w:pPr>
    </w:p>
    <w:p w14:paraId="7687B9E9" w14:textId="77777777" w:rsidR="00916ABE" w:rsidRPr="00916ABE" w:rsidRDefault="00916ABE" w:rsidP="00916ABE">
      <w:pPr>
        <w:jc w:val="both"/>
        <w:rPr>
          <w:rFonts w:ascii="Arial" w:eastAsia="SimSun" w:hAnsi="Arial" w:cs="Arial"/>
        </w:rPr>
      </w:pPr>
      <w:r w:rsidRPr="00916ABE">
        <w:rPr>
          <w:rFonts w:ascii="Arial" w:eastAsia="SimSun" w:hAnsi="Arial" w:cs="Arial"/>
        </w:rPr>
        <w:t>Debido a las propiedades de los materiales (sustratos) de la CPV, los elementos táctiles que sean generados por presión favorecerán más las propiedades del documento final. Esto debido a que el proceso de generación será en bajo relieve y no deberá de afectar la estructura de la CPV.</w:t>
      </w:r>
    </w:p>
    <w:p w14:paraId="4FF40BB1" w14:textId="77777777" w:rsidR="00916ABE" w:rsidRPr="00916ABE" w:rsidRDefault="00916ABE" w:rsidP="00916ABE">
      <w:pPr>
        <w:rPr>
          <w:rFonts w:ascii="Arial" w:eastAsia="SimSun" w:hAnsi="Arial" w:cs="Arial"/>
        </w:rPr>
      </w:pPr>
    </w:p>
    <w:p w14:paraId="60715C71" w14:textId="77777777" w:rsidR="00916ABE" w:rsidRPr="00916ABE" w:rsidRDefault="00916ABE">
      <w:pPr>
        <w:keepNext/>
        <w:numPr>
          <w:ilvl w:val="2"/>
          <w:numId w:val="181"/>
        </w:numPr>
        <w:jc w:val="both"/>
        <w:outlineLvl w:val="0"/>
        <w:rPr>
          <w:rFonts w:ascii="Arial" w:eastAsia="SimSun" w:hAnsi="Arial" w:cs="Arial"/>
          <w:b/>
        </w:rPr>
      </w:pPr>
      <w:bookmarkStart w:id="2152" w:name="_Toc208592618"/>
      <w:r w:rsidRPr="00916ABE">
        <w:rPr>
          <w:rFonts w:ascii="Arial" w:eastAsia="SimSun" w:hAnsi="Arial" w:cs="Arial"/>
          <w:b/>
        </w:rPr>
        <w:lastRenderedPageBreak/>
        <w:t>Equipo para la Verificación Automática de la Calidad.</w:t>
      </w:r>
      <w:bookmarkEnd w:id="2150"/>
      <w:bookmarkEnd w:id="2151"/>
      <w:bookmarkEnd w:id="2152"/>
      <w:r w:rsidRPr="00916ABE">
        <w:rPr>
          <w:rFonts w:ascii="Arial" w:eastAsia="SimSun" w:hAnsi="Arial" w:cs="Arial"/>
          <w:b/>
        </w:rPr>
        <w:t xml:space="preserve"> </w:t>
      </w:r>
    </w:p>
    <w:p w14:paraId="77F43E67" w14:textId="77777777" w:rsidR="00916ABE" w:rsidRPr="00916ABE" w:rsidRDefault="00916ABE" w:rsidP="00916ABE">
      <w:pPr>
        <w:widowControl w:val="0"/>
        <w:jc w:val="both"/>
        <w:rPr>
          <w:rFonts w:ascii="Arial" w:eastAsia="SimSun" w:hAnsi="Arial" w:cs="Arial"/>
        </w:rPr>
      </w:pPr>
    </w:p>
    <w:p w14:paraId="700AF01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equipo propuesto por </w:t>
      </w:r>
      <w:r w:rsidRPr="00916ABE">
        <w:rPr>
          <w:rFonts w:ascii="Arial" w:eastAsia="SimSun" w:hAnsi="Arial" w:cs="Arial"/>
          <w:b/>
        </w:rPr>
        <w:t>“El Licitante”</w:t>
      </w:r>
      <w:r w:rsidRPr="00916ABE">
        <w:rPr>
          <w:rFonts w:ascii="Arial" w:eastAsia="SimSun" w:hAnsi="Arial" w:cs="Arial"/>
        </w:rPr>
        <w:t xml:space="preserve"> deberá permitir verificar y validar de forma automática el cumplimiento de los requerimientos de las CPV en cuanto a elementos, contenido de información, especificaciones físicas (dimensiones, colores, diseño), elementos de seguridad, entre otras; dicho equipo deberá ser programado para definir las características y parámetros que se requerirán verificar en cada CPV, los cuales serán definidos por </w:t>
      </w:r>
      <w:r w:rsidRPr="00916ABE">
        <w:rPr>
          <w:rFonts w:ascii="Arial" w:eastAsia="SimSun" w:hAnsi="Arial" w:cs="Arial"/>
          <w:b/>
        </w:rPr>
        <w:t>“El Instituto”</w:t>
      </w:r>
      <w:r w:rsidRPr="00916ABE">
        <w:rPr>
          <w:rFonts w:ascii="Arial" w:eastAsia="SimSun" w:hAnsi="Arial" w:cs="Arial"/>
        </w:rPr>
        <w:t xml:space="preserve"> a </w:t>
      </w:r>
      <w:r w:rsidRPr="00916ABE">
        <w:rPr>
          <w:rFonts w:ascii="Arial" w:eastAsia="SimSun" w:hAnsi="Arial" w:cs="Arial"/>
          <w:b/>
        </w:rPr>
        <w:t>“El Licitante”</w:t>
      </w:r>
      <w:r w:rsidRPr="00916ABE">
        <w:rPr>
          <w:rFonts w:ascii="Arial" w:eastAsia="SimSun" w:hAnsi="Arial" w:cs="Arial"/>
        </w:rPr>
        <w:t>.</w:t>
      </w:r>
      <w:r w:rsidRPr="00916ABE">
        <w:rPr>
          <w:rFonts w:ascii="Arial" w:eastAsia="SimSun" w:hAnsi="Arial" w:cs="Arial"/>
          <w:b/>
        </w:rPr>
        <w:t xml:space="preserve"> </w:t>
      </w:r>
      <w:r w:rsidRPr="00916ABE">
        <w:rPr>
          <w:rFonts w:ascii="Arial" w:eastAsia="SimSun" w:hAnsi="Arial" w:cs="Arial"/>
        </w:rPr>
        <w:t>Este equipo deberá contar con un alimentador y tener la capacidad de separar automáticamente las CPV que cumplan con la calidad requerida y las que no la cumplan.</w:t>
      </w:r>
    </w:p>
    <w:p w14:paraId="6EA8F013" w14:textId="77777777" w:rsidR="00916ABE" w:rsidRPr="00916ABE" w:rsidRDefault="00916ABE" w:rsidP="00916ABE">
      <w:pPr>
        <w:widowControl w:val="0"/>
        <w:jc w:val="both"/>
        <w:rPr>
          <w:rFonts w:ascii="Arial" w:eastAsia="SimSun" w:hAnsi="Arial" w:cs="Arial"/>
        </w:rPr>
      </w:pPr>
    </w:p>
    <w:p w14:paraId="620F0DC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equipo de verificación automática deberá verificar como mínimo lo siguiente.</w:t>
      </w:r>
    </w:p>
    <w:p w14:paraId="768F5A89" w14:textId="77777777" w:rsidR="00916ABE" w:rsidRPr="00916ABE" w:rsidRDefault="00916ABE" w:rsidP="00916ABE">
      <w:pPr>
        <w:widowControl w:val="0"/>
        <w:jc w:val="both"/>
        <w:rPr>
          <w:rFonts w:ascii="Arial" w:eastAsia="SimSun" w:hAnsi="Arial" w:cs="Arial"/>
        </w:rPr>
      </w:pPr>
    </w:p>
    <w:p w14:paraId="74912729"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Presencia de la imagen de la fotografía de las personas en el espacio destinado para su impresión en el Anverso de la CPV.</w:t>
      </w:r>
    </w:p>
    <w:p w14:paraId="7F985796"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 xml:space="preserve">Que la tonalidad del color gris INE cumpla con lo especificado por </w:t>
      </w:r>
      <w:r w:rsidRPr="00916ABE">
        <w:rPr>
          <w:rFonts w:ascii="Arial" w:eastAsia="SimSun" w:hAnsi="Arial" w:cs="Arial"/>
          <w:b/>
          <w:snapToGrid w:val="0"/>
        </w:rPr>
        <w:t>“El Instituto”.</w:t>
      </w:r>
    </w:p>
    <w:p w14:paraId="126513E6"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La posición del texto y datos fijos y del Escudo Nacional.</w:t>
      </w:r>
    </w:p>
    <w:p w14:paraId="4AB92284"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La presencia de impresión con tinta visible a la Luz Ultravioleta (UV) en el Anverso de la CPV.</w:t>
      </w:r>
    </w:p>
    <w:p w14:paraId="3B6DF221"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La presencia de impresión con tinta Ópticamente Variable en el Reverso de la CPV.</w:t>
      </w:r>
    </w:p>
    <w:p w14:paraId="03EE9D1B"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La presencia y ubicación correcta del DOVID en el Anverso de la CPV.</w:t>
      </w:r>
    </w:p>
    <w:p w14:paraId="740DC25D"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Posición del corte en el Anverso y Reverso de la CPV.</w:t>
      </w:r>
    </w:p>
    <w:p w14:paraId="4EE65468" w14:textId="77777777" w:rsidR="00916ABE" w:rsidRPr="00916ABE" w:rsidRDefault="00916ABE">
      <w:pPr>
        <w:numPr>
          <w:ilvl w:val="0"/>
          <w:numId w:val="176"/>
        </w:numPr>
        <w:contextualSpacing/>
        <w:jc w:val="both"/>
        <w:rPr>
          <w:rFonts w:ascii="Arial" w:eastAsia="SimSun" w:hAnsi="Arial" w:cs="Arial"/>
          <w:snapToGrid w:val="0"/>
        </w:rPr>
      </w:pPr>
      <w:r w:rsidRPr="00916ABE">
        <w:rPr>
          <w:rFonts w:ascii="Arial" w:eastAsia="SimSun" w:hAnsi="Arial" w:cs="Arial"/>
          <w:snapToGrid w:val="0"/>
        </w:rPr>
        <w:t>La correcta lectura de:</w:t>
      </w:r>
    </w:p>
    <w:p w14:paraId="754105E6" w14:textId="77777777" w:rsidR="00916ABE" w:rsidRPr="00916ABE" w:rsidRDefault="00916ABE">
      <w:pPr>
        <w:numPr>
          <w:ilvl w:val="1"/>
          <w:numId w:val="176"/>
        </w:numPr>
        <w:tabs>
          <w:tab w:val="left" w:pos="709"/>
        </w:tabs>
        <w:ind w:hanging="654"/>
        <w:contextualSpacing/>
        <w:jc w:val="both"/>
        <w:rPr>
          <w:rFonts w:ascii="Arial" w:eastAsia="SimSun" w:hAnsi="Arial" w:cs="Arial"/>
          <w:snapToGrid w:val="0"/>
        </w:rPr>
      </w:pPr>
      <w:r w:rsidRPr="00916ABE">
        <w:rPr>
          <w:rFonts w:ascii="Arial" w:eastAsia="SimSun" w:hAnsi="Arial" w:cs="Arial"/>
          <w:snapToGrid w:val="0"/>
        </w:rPr>
        <w:t>El Código de barras unidimensional tipo 128.</w:t>
      </w:r>
    </w:p>
    <w:p w14:paraId="5A8C4CE0" w14:textId="77777777" w:rsidR="00916ABE" w:rsidRPr="00916ABE" w:rsidRDefault="00916ABE">
      <w:pPr>
        <w:numPr>
          <w:ilvl w:val="1"/>
          <w:numId w:val="176"/>
        </w:numPr>
        <w:tabs>
          <w:tab w:val="left" w:pos="709"/>
        </w:tabs>
        <w:ind w:hanging="654"/>
        <w:contextualSpacing/>
        <w:jc w:val="both"/>
        <w:rPr>
          <w:rFonts w:ascii="Arial" w:eastAsia="SimSun" w:hAnsi="Arial" w:cs="Arial"/>
          <w:snapToGrid w:val="0"/>
        </w:rPr>
      </w:pPr>
      <w:r w:rsidRPr="00916ABE">
        <w:rPr>
          <w:rFonts w:ascii="Arial" w:eastAsia="SimSun" w:hAnsi="Arial" w:cs="Arial"/>
          <w:snapToGrid w:val="0"/>
        </w:rPr>
        <w:t xml:space="preserve">Los Códigos tipo </w:t>
      </w:r>
      <w:r w:rsidRPr="00916ABE">
        <w:rPr>
          <w:rFonts w:ascii="Arial" w:eastAsia="SimSun" w:hAnsi="Arial" w:cs="Arial"/>
          <w:bCs/>
          <w:snapToGrid w:val="0"/>
        </w:rPr>
        <w:t>QR</w:t>
      </w:r>
      <w:r w:rsidRPr="00916ABE">
        <w:rPr>
          <w:rFonts w:ascii="Arial" w:eastAsia="SimSun" w:hAnsi="Arial" w:cs="Arial"/>
          <w:snapToGrid w:val="0"/>
        </w:rPr>
        <w:t>.</w:t>
      </w:r>
    </w:p>
    <w:p w14:paraId="536E252F" w14:textId="77777777" w:rsidR="00916ABE" w:rsidRPr="00916ABE" w:rsidRDefault="00916ABE" w:rsidP="00916ABE">
      <w:pPr>
        <w:widowControl w:val="0"/>
        <w:jc w:val="both"/>
        <w:rPr>
          <w:rFonts w:ascii="Arial" w:eastAsia="SimSun" w:hAnsi="Arial" w:cs="Arial"/>
        </w:rPr>
      </w:pPr>
    </w:p>
    <w:p w14:paraId="439566EC"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rPr>
        <w:t xml:space="preserve">El equipo para la verificación automática de la calidad propuesto por </w:t>
      </w:r>
      <w:r w:rsidRPr="00916ABE">
        <w:rPr>
          <w:rFonts w:ascii="Arial" w:eastAsia="SimSun" w:hAnsi="Arial" w:cs="Arial"/>
          <w:b/>
        </w:rPr>
        <w:t>“El Licitante”</w:t>
      </w:r>
      <w:r w:rsidRPr="00916ABE">
        <w:rPr>
          <w:rFonts w:ascii="Arial" w:eastAsia="SimSun" w:hAnsi="Arial" w:cs="Arial"/>
        </w:rPr>
        <w:t xml:space="preserve"> deberá contar con una interfaz electrónica para el registro y control de cada CPV verificada, lo que permitirá tener indicadores de calidad de los materiales y el proceso de producción, esta información deberá estar disponible en el Sistema para el Control de la Producción, al cual tendrá acceso el personal que </w:t>
      </w:r>
      <w:r w:rsidRPr="00916ABE">
        <w:rPr>
          <w:rFonts w:ascii="Arial" w:eastAsia="SimSun" w:hAnsi="Arial" w:cs="Arial"/>
          <w:b/>
        </w:rPr>
        <w:t>“El Instituto”</w:t>
      </w:r>
      <w:r w:rsidRPr="00916ABE">
        <w:rPr>
          <w:rFonts w:ascii="Arial" w:eastAsia="SimSun" w:hAnsi="Arial" w:cs="Arial"/>
          <w:bCs/>
        </w:rPr>
        <w:t xml:space="preserve"> designe</w:t>
      </w:r>
      <w:r w:rsidRPr="00916ABE">
        <w:rPr>
          <w:rFonts w:ascii="Arial" w:eastAsia="SimSun" w:hAnsi="Arial" w:cs="Arial"/>
          <w:b/>
        </w:rPr>
        <w:t>.</w:t>
      </w:r>
    </w:p>
    <w:p w14:paraId="559A4652" w14:textId="77777777" w:rsidR="00916ABE" w:rsidRPr="00916ABE" w:rsidRDefault="00916ABE" w:rsidP="00916ABE">
      <w:pPr>
        <w:widowControl w:val="0"/>
        <w:jc w:val="both"/>
        <w:rPr>
          <w:rFonts w:ascii="Arial" w:eastAsia="SimSun" w:hAnsi="Arial" w:cs="Arial"/>
          <w:b/>
        </w:rPr>
      </w:pPr>
    </w:p>
    <w:p w14:paraId="1A88A8C9" w14:textId="77777777" w:rsidR="00916ABE" w:rsidRPr="00916ABE" w:rsidRDefault="00916ABE">
      <w:pPr>
        <w:keepNext/>
        <w:numPr>
          <w:ilvl w:val="2"/>
          <w:numId w:val="181"/>
        </w:numPr>
        <w:jc w:val="both"/>
        <w:outlineLvl w:val="0"/>
        <w:rPr>
          <w:rFonts w:ascii="Arial" w:eastAsia="SimSun" w:hAnsi="Arial" w:cs="Arial"/>
          <w:b/>
        </w:rPr>
      </w:pPr>
      <w:bookmarkStart w:id="2153" w:name="_Toc5813451"/>
      <w:bookmarkStart w:id="2154" w:name="_Toc7111904"/>
      <w:bookmarkStart w:id="2155" w:name="_Toc208592619"/>
      <w:r w:rsidRPr="00916ABE">
        <w:rPr>
          <w:rFonts w:ascii="Arial" w:eastAsia="SimSun" w:hAnsi="Arial" w:cs="Arial"/>
          <w:b/>
        </w:rPr>
        <w:t>Infraestructura criptográfica para códigos bidimensionales tipo QR.</w:t>
      </w:r>
      <w:bookmarkEnd w:id="2153"/>
      <w:bookmarkEnd w:id="2154"/>
      <w:bookmarkEnd w:id="2155"/>
      <w:r w:rsidRPr="00916ABE">
        <w:rPr>
          <w:rFonts w:ascii="Arial" w:eastAsia="SimSun" w:hAnsi="Arial" w:cs="Arial"/>
          <w:b/>
        </w:rPr>
        <w:t xml:space="preserve"> </w:t>
      </w:r>
    </w:p>
    <w:p w14:paraId="07BFD734" w14:textId="77777777" w:rsidR="00916ABE" w:rsidRPr="00916ABE" w:rsidRDefault="00916ABE" w:rsidP="00916ABE">
      <w:pPr>
        <w:widowControl w:val="0"/>
        <w:jc w:val="both"/>
        <w:rPr>
          <w:rFonts w:ascii="Arial" w:eastAsia="SimSun" w:hAnsi="Arial" w:cs="Arial"/>
        </w:rPr>
      </w:pPr>
    </w:p>
    <w:p w14:paraId="65AF917F" w14:textId="77777777" w:rsidR="00916ABE" w:rsidRPr="00916ABE" w:rsidRDefault="00916ABE" w:rsidP="00916ABE">
      <w:pPr>
        <w:jc w:val="both"/>
        <w:rPr>
          <w:rFonts w:ascii="Arial" w:eastAsia="SimSun" w:hAnsi="Arial" w:cs="Arial"/>
          <w:b/>
        </w:rPr>
      </w:pPr>
      <w:r w:rsidRPr="00916ABE">
        <w:rPr>
          <w:rFonts w:ascii="Arial" w:eastAsia="SimSun" w:hAnsi="Arial" w:cs="Arial"/>
          <w:b/>
        </w:rPr>
        <w:t xml:space="preserve">“El Proveedor” </w:t>
      </w:r>
      <w:r w:rsidRPr="00916ABE">
        <w:rPr>
          <w:rFonts w:ascii="Arial" w:eastAsia="SimSun" w:hAnsi="Arial" w:cs="Arial"/>
        </w:rPr>
        <w:t xml:space="preserve">deberá dimensionar y proporcionar la infraestructura tecnológica para el procesamiento de al menos 300,000 registros en un máximo de tres horas. </w:t>
      </w:r>
    </w:p>
    <w:p w14:paraId="1B6DAA67" w14:textId="77777777" w:rsidR="00916ABE" w:rsidRPr="00916ABE" w:rsidRDefault="00916ABE" w:rsidP="00916ABE">
      <w:pPr>
        <w:jc w:val="both"/>
        <w:rPr>
          <w:rFonts w:ascii="Arial" w:eastAsia="SimSun" w:hAnsi="Arial" w:cs="Arial"/>
          <w:b/>
          <w:highlight w:val="yellow"/>
        </w:rPr>
      </w:pPr>
    </w:p>
    <w:p w14:paraId="592EEF28"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instalar, configurar, afinar y poner en operación la infraestructura tecnológica de los servicios criptográficos necesarios para el cifrado de la información contenida en los códigos bidimensionales tipo </w:t>
      </w:r>
      <w:r w:rsidRPr="00916ABE">
        <w:rPr>
          <w:rFonts w:ascii="Arial" w:eastAsia="SimSun" w:hAnsi="Arial" w:cs="Arial"/>
          <w:bCs/>
        </w:rPr>
        <w:t>QR</w:t>
      </w:r>
      <w:r w:rsidRPr="00916ABE">
        <w:rPr>
          <w:rFonts w:ascii="Arial" w:eastAsia="SimSun" w:hAnsi="Arial" w:cs="Arial"/>
          <w:b/>
        </w:rPr>
        <w:t>,</w:t>
      </w:r>
      <w:r w:rsidRPr="00916ABE">
        <w:rPr>
          <w:rFonts w:ascii="Arial" w:eastAsia="SimSun" w:hAnsi="Arial" w:cs="Arial"/>
        </w:rPr>
        <w:t xml:space="preserve"> atendiendo mediante una arquitectura en alta disponibilidad, que le permita cumplir con los niveles de servicio y producción de CPV solicitadas. Por políticas de seguridad de la información, dicha infraestructura residirá en las instalaciones de </w:t>
      </w:r>
      <w:r w:rsidRPr="00916ABE">
        <w:rPr>
          <w:rFonts w:ascii="Arial" w:eastAsia="SimSun" w:hAnsi="Arial" w:cs="Arial"/>
          <w:b/>
        </w:rPr>
        <w:t>“El Instituto”</w:t>
      </w:r>
      <w:r w:rsidRPr="00916ABE">
        <w:rPr>
          <w:rFonts w:ascii="Arial" w:eastAsia="SimSun" w:hAnsi="Arial" w:cs="Arial"/>
        </w:rPr>
        <w:t xml:space="preserve"> ubicadas en Carretera San Juan Tilcuautla km 54 5 piso 4, Pueblo San Agustín Tlaxiaca C.P. 42160, Hidalgo.</w:t>
      </w:r>
    </w:p>
    <w:p w14:paraId="7899C524" w14:textId="77777777" w:rsidR="00916ABE" w:rsidRPr="00916ABE" w:rsidRDefault="00916ABE" w:rsidP="00916ABE">
      <w:pPr>
        <w:jc w:val="both"/>
        <w:rPr>
          <w:rFonts w:ascii="Arial" w:eastAsia="SimSun" w:hAnsi="Arial" w:cs="Arial"/>
          <w:highlight w:val="yellow"/>
        </w:rPr>
      </w:pPr>
    </w:p>
    <w:p w14:paraId="3E2D00B2"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listar en su Propuesta Técnica los algoritmos que utilizará para el uso del cifrado, firma y Códigos de integridad propuestos a emplear con la tecnología de creación de Códigos </w:t>
      </w:r>
      <w:r w:rsidRPr="00916ABE">
        <w:rPr>
          <w:rFonts w:ascii="Arial" w:eastAsia="SimSun" w:hAnsi="Arial" w:cs="Arial"/>
          <w:bCs/>
        </w:rPr>
        <w:t>QR</w:t>
      </w:r>
      <w:r w:rsidRPr="00916ABE">
        <w:rPr>
          <w:rFonts w:ascii="Arial" w:eastAsia="SimSun" w:hAnsi="Arial" w:cs="Arial"/>
        </w:rPr>
        <w:t xml:space="preserve">, así como el tamaño de las llaves, considerando que los mismos deben hacer uso de criptografía asimétrica para el caso de cifrado y firma. </w:t>
      </w:r>
    </w:p>
    <w:p w14:paraId="5F808800" w14:textId="77777777" w:rsidR="00916ABE" w:rsidRPr="00916ABE" w:rsidRDefault="00916ABE" w:rsidP="00916ABE">
      <w:pPr>
        <w:jc w:val="both"/>
        <w:rPr>
          <w:rFonts w:ascii="Arial" w:eastAsia="SimSun" w:hAnsi="Arial" w:cs="Arial"/>
        </w:rPr>
      </w:pPr>
    </w:p>
    <w:p w14:paraId="60EE51F2" w14:textId="77777777" w:rsidR="00916ABE" w:rsidRPr="00916ABE" w:rsidRDefault="00916ABE" w:rsidP="00916ABE">
      <w:pPr>
        <w:jc w:val="both"/>
        <w:rPr>
          <w:rFonts w:ascii="Arial" w:eastAsia="SimSun" w:hAnsi="Arial" w:cs="Arial"/>
        </w:rPr>
      </w:pPr>
      <w:r w:rsidRPr="00916ABE">
        <w:rPr>
          <w:rFonts w:ascii="Arial" w:eastAsia="SimSun" w:hAnsi="Arial" w:cs="Arial"/>
        </w:rPr>
        <w:t>La infraestructura criptográfica deberá poder realizar al menos operaciones de cifrado haciendo uso de algoritmos RSA (8192 bits) y Curva Elíptica (256 bits).</w:t>
      </w:r>
    </w:p>
    <w:p w14:paraId="31CAAAF9" w14:textId="77777777" w:rsidR="00916ABE" w:rsidRPr="00916ABE" w:rsidRDefault="00916ABE" w:rsidP="00916ABE">
      <w:pPr>
        <w:jc w:val="both"/>
        <w:rPr>
          <w:rFonts w:ascii="Arial" w:eastAsia="SimSun" w:hAnsi="Arial" w:cs="Arial"/>
        </w:rPr>
      </w:pPr>
    </w:p>
    <w:p w14:paraId="470DE82D"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Las llaves empleadas para proveer los servicios criptográficos deberán ser almacenadas en dispositivos de propósito específico conocidos como </w:t>
      </w:r>
      <w:r w:rsidRPr="00916ABE">
        <w:rPr>
          <w:rFonts w:ascii="Arial" w:eastAsia="SimSun" w:hAnsi="Arial" w:cs="Arial"/>
          <w:i/>
          <w:iCs/>
        </w:rPr>
        <w:t>Hardware Secure Modules</w:t>
      </w:r>
      <w:r w:rsidRPr="00916ABE">
        <w:rPr>
          <w:rFonts w:ascii="Arial" w:eastAsia="SimSun" w:hAnsi="Arial" w:cs="Arial"/>
        </w:rPr>
        <w:t xml:space="preserve"> (HSM), los cuales deberán cumplir con el estándar FIPS 140-2 nivel III. Dichos equipos serán inicializados en presencia de </w:t>
      </w:r>
      <w:r w:rsidRPr="00916ABE">
        <w:rPr>
          <w:rFonts w:ascii="Arial" w:eastAsia="SimSun" w:hAnsi="Arial" w:cs="Arial"/>
          <w:b/>
        </w:rPr>
        <w:t>“El Instituto”</w:t>
      </w:r>
      <w:r w:rsidRPr="00916ABE">
        <w:rPr>
          <w:rFonts w:ascii="Arial" w:eastAsia="SimSun" w:hAnsi="Arial" w:cs="Arial"/>
        </w:rPr>
        <w:t xml:space="preserve"> mediante </w:t>
      </w:r>
      <w:r w:rsidRPr="00916ABE">
        <w:rPr>
          <w:rFonts w:ascii="Arial" w:eastAsia="SimSun" w:hAnsi="Arial" w:cs="Arial"/>
        </w:rPr>
        <w:lastRenderedPageBreak/>
        <w:t xml:space="preserve">un protocolo que será definido en conjunto con </w:t>
      </w:r>
      <w:r w:rsidRPr="00916ABE">
        <w:rPr>
          <w:rFonts w:ascii="Arial" w:eastAsia="SimSun" w:hAnsi="Arial" w:cs="Arial"/>
          <w:b/>
        </w:rPr>
        <w:t>“El Proveedor”,</w:t>
      </w:r>
      <w:r w:rsidRPr="00916ABE">
        <w:rPr>
          <w:rFonts w:ascii="Arial" w:eastAsia="SimSun" w:hAnsi="Arial" w:cs="Arial"/>
        </w:rPr>
        <w:t xml:space="preserve"> 30 días naturales, previo al inicio de la producción.</w:t>
      </w:r>
    </w:p>
    <w:p w14:paraId="7B90D864" w14:textId="77777777" w:rsidR="00916ABE" w:rsidRPr="00916ABE" w:rsidRDefault="00916ABE" w:rsidP="00916ABE">
      <w:pPr>
        <w:jc w:val="both"/>
        <w:rPr>
          <w:rFonts w:ascii="Arial" w:eastAsia="SimSun" w:hAnsi="Arial" w:cs="Arial"/>
          <w:highlight w:val="yellow"/>
        </w:rPr>
      </w:pPr>
    </w:p>
    <w:p w14:paraId="7ECA708E" w14:textId="77777777" w:rsidR="00916ABE" w:rsidRPr="00916ABE" w:rsidRDefault="00916ABE" w:rsidP="00916ABE">
      <w:p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proporcionar una interfaz para que </w:t>
      </w:r>
      <w:r w:rsidRPr="00916ABE">
        <w:rPr>
          <w:rFonts w:ascii="Arial" w:eastAsia="SimSun" w:hAnsi="Arial" w:cs="Arial"/>
          <w:b/>
        </w:rPr>
        <w:t>“El Instituto”</w:t>
      </w:r>
      <w:r w:rsidRPr="00916ABE">
        <w:rPr>
          <w:rFonts w:ascii="Arial" w:eastAsia="SimSun" w:hAnsi="Arial" w:cs="Arial"/>
        </w:rPr>
        <w:t xml:space="preserve"> pueda realizar la verificación de las operaciones criptográficas asociadas a los códigos bidimensionales tipo </w:t>
      </w:r>
      <w:r w:rsidRPr="00916ABE">
        <w:rPr>
          <w:rFonts w:ascii="Arial" w:eastAsia="SimSun" w:hAnsi="Arial" w:cs="Arial"/>
          <w:bCs/>
        </w:rPr>
        <w:t>QR</w:t>
      </w:r>
      <w:r w:rsidRPr="00916ABE">
        <w:rPr>
          <w:rFonts w:ascii="Arial" w:eastAsia="SimSun" w:hAnsi="Arial" w:cs="Arial"/>
        </w:rPr>
        <w:t xml:space="preserve">. </w:t>
      </w:r>
    </w:p>
    <w:p w14:paraId="374CFE15" w14:textId="77777777" w:rsidR="00916ABE" w:rsidRPr="00916ABE" w:rsidRDefault="00916ABE" w:rsidP="00916ABE">
      <w:pPr>
        <w:jc w:val="both"/>
        <w:rPr>
          <w:rFonts w:ascii="Arial" w:eastAsia="SimSun" w:hAnsi="Arial" w:cs="Arial"/>
        </w:rPr>
      </w:pPr>
    </w:p>
    <w:p w14:paraId="1FBC4745"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infraestructura de cifrado deberá proveer los mecanismos suficientes para el registro de eventos (logs) con al menos el registro de fecha, tiempo, origen y destino de las operaciones criptográficas realizadas, así como los errores generados. </w:t>
      </w:r>
    </w:p>
    <w:p w14:paraId="1506DB2A" w14:textId="77777777" w:rsidR="00916ABE" w:rsidRPr="00916ABE" w:rsidRDefault="00916ABE" w:rsidP="00916ABE">
      <w:pPr>
        <w:jc w:val="both"/>
        <w:rPr>
          <w:rFonts w:ascii="Arial" w:eastAsia="SimSun" w:hAnsi="Arial" w:cs="Arial"/>
          <w:highlight w:val="yellow"/>
        </w:rPr>
      </w:pPr>
    </w:p>
    <w:p w14:paraId="43129D78"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 previo al inicio de la producción,</w:t>
      </w:r>
      <w:r w:rsidRPr="00916ABE">
        <w:rPr>
          <w:rFonts w:ascii="Arial" w:eastAsia="SimSun" w:hAnsi="Arial" w:cs="Arial"/>
        </w:rPr>
        <w:t xml:space="preserve"> deberá relacionar, integrar y entregar a </w:t>
      </w:r>
      <w:r w:rsidRPr="00916ABE">
        <w:rPr>
          <w:rFonts w:ascii="Arial" w:eastAsia="SimSun" w:hAnsi="Arial" w:cs="Arial"/>
          <w:b/>
        </w:rPr>
        <w:t>“El Instituto”</w:t>
      </w:r>
      <w:r w:rsidRPr="00916ABE">
        <w:rPr>
          <w:rFonts w:ascii="Arial" w:eastAsia="SimSun" w:hAnsi="Arial" w:cs="Arial"/>
        </w:rPr>
        <w:t xml:space="preserve"> todo el </w:t>
      </w:r>
      <w:r w:rsidRPr="00916ABE">
        <w:rPr>
          <w:rFonts w:ascii="Arial" w:eastAsia="SimSun" w:hAnsi="Arial" w:cs="Arial"/>
          <w:i/>
          <w:iCs/>
        </w:rPr>
        <w:t>Hardware</w:t>
      </w:r>
      <w:r w:rsidRPr="00916ABE">
        <w:rPr>
          <w:rFonts w:ascii="Arial" w:eastAsia="SimSun" w:hAnsi="Arial" w:cs="Arial"/>
        </w:rPr>
        <w:t xml:space="preserve"> y licenciamiento requerido de cada uno de los componentes que integran la infraestructura tecnológica criptográfica. En caso de integrar equipos de procesamiento (servidores), éstos deberán atender las siguientes características:</w:t>
      </w:r>
    </w:p>
    <w:p w14:paraId="3C2FDBD0" w14:textId="77777777" w:rsidR="00916ABE" w:rsidRPr="00916ABE" w:rsidRDefault="00916ABE" w:rsidP="00916ABE">
      <w:pPr>
        <w:jc w:val="both"/>
        <w:rPr>
          <w:rFonts w:ascii="Arial" w:eastAsia="SimSun" w:hAnsi="Arial" w:cs="Arial"/>
        </w:rPr>
      </w:pPr>
    </w:p>
    <w:p w14:paraId="13107E87" w14:textId="77777777" w:rsidR="00916ABE" w:rsidRPr="00916ABE" w:rsidRDefault="00916ABE">
      <w:pPr>
        <w:numPr>
          <w:ilvl w:val="0"/>
          <w:numId w:val="235"/>
        </w:numPr>
        <w:contextualSpacing/>
        <w:jc w:val="both"/>
        <w:rPr>
          <w:rFonts w:ascii="Arial" w:eastAsia="SimSun" w:hAnsi="Arial" w:cs="Arial"/>
          <w:snapToGrid w:val="0"/>
        </w:rPr>
      </w:pPr>
      <w:r w:rsidRPr="00916ABE">
        <w:rPr>
          <w:rFonts w:ascii="Arial" w:eastAsia="SimSun" w:hAnsi="Arial" w:cs="Arial"/>
          <w:snapToGrid w:val="0"/>
        </w:rPr>
        <w:t>Fuentes redundantes con clavija tipo IEC 320 C14 (incluir cables de potencia).</w:t>
      </w:r>
    </w:p>
    <w:p w14:paraId="7AD2AADA" w14:textId="77777777" w:rsidR="00916ABE" w:rsidRPr="00916ABE" w:rsidRDefault="00916ABE" w:rsidP="00916ABE">
      <w:pPr>
        <w:ind w:left="720"/>
        <w:contextualSpacing/>
        <w:jc w:val="both"/>
        <w:rPr>
          <w:rFonts w:ascii="Arial" w:eastAsia="SimSun" w:hAnsi="Arial" w:cs="Arial"/>
          <w:snapToGrid w:val="0"/>
        </w:rPr>
      </w:pPr>
    </w:p>
    <w:p w14:paraId="7EF154AB" w14:textId="77777777" w:rsidR="00916ABE" w:rsidRPr="00916ABE" w:rsidRDefault="00916ABE">
      <w:pPr>
        <w:numPr>
          <w:ilvl w:val="0"/>
          <w:numId w:val="235"/>
        </w:numPr>
        <w:contextualSpacing/>
        <w:jc w:val="both"/>
        <w:rPr>
          <w:rFonts w:ascii="Arial" w:eastAsia="SimSun" w:hAnsi="Arial" w:cs="Arial"/>
          <w:snapToGrid w:val="0"/>
        </w:rPr>
      </w:pPr>
      <w:r w:rsidRPr="00916ABE">
        <w:rPr>
          <w:rFonts w:ascii="Arial" w:eastAsia="SimSun" w:hAnsi="Arial" w:cs="Arial"/>
          <w:snapToGrid w:val="0"/>
        </w:rPr>
        <w:t>Chasis tipo rack (incluir rieles de montaje para gabinete de 19 pulgadas) de altura máxima de dos unidades de rack.</w:t>
      </w:r>
    </w:p>
    <w:p w14:paraId="0B4A1E7C" w14:textId="77777777" w:rsidR="00916ABE" w:rsidRPr="00916ABE" w:rsidRDefault="00916ABE" w:rsidP="00916ABE">
      <w:pPr>
        <w:widowControl w:val="0"/>
        <w:ind w:left="720"/>
        <w:contextualSpacing/>
        <w:rPr>
          <w:rFonts w:ascii="Arial" w:eastAsia="SimSun" w:hAnsi="Arial" w:cs="Arial"/>
          <w:snapToGrid w:val="0"/>
        </w:rPr>
      </w:pPr>
    </w:p>
    <w:p w14:paraId="35801FFD" w14:textId="77777777" w:rsidR="00916ABE" w:rsidRPr="00916ABE" w:rsidRDefault="00916ABE">
      <w:pPr>
        <w:numPr>
          <w:ilvl w:val="0"/>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Contar con redundancia en todos los componentes de la Infraestructura Tecnológica (al menos dos elementos), de los cuales se considera de forma inicial más no limitativa, lo siguiente:</w:t>
      </w:r>
    </w:p>
    <w:p w14:paraId="0F57F572" w14:textId="77777777" w:rsidR="00916ABE" w:rsidRPr="00916ABE" w:rsidRDefault="00916ABE">
      <w:pPr>
        <w:numPr>
          <w:ilvl w:val="1"/>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Servidores de procesamiento.</w:t>
      </w:r>
    </w:p>
    <w:p w14:paraId="3C6FC34C" w14:textId="77777777" w:rsidR="00916ABE" w:rsidRPr="00916ABE" w:rsidRDefault="00916ABE">
      <w:pPr>
        <w:numPr>
          <w:ilvl w:val="1"/>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Tarjetas y/o elementos de comunicación.</w:t>
      </w:r>
    </w:p>
    <w:p w14:paraId="26A40CE2" w14:textId="77777777" w:rsidR="00916ABE" w:rsidRPr="00916ABE" w:rsidRDefault="00916ABE">
      <w:pPr>
        <w:numPr>
          <w:ilvl w:val="1"/>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Conexiones eléctricas.</w:t>
      </w:r>
    </w:p>
    <w:p w14:paraId="7E8EFE82" w14:textId="77777777" w:rsidR="00916ABE" w:rsidRPr="00916ABE" w:rsidRDefault="00916ABE">
      <w:pPr>
        <w:numPr>
          <w:ilvl w:val="1"/>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Configuraciones del almacenamiento en arreglos tipo RAID (mínimo nivel 6) para los servidores de procesamiento.</w:t>
      </w:r>
    </w:p>
    <w:p w14:paraId="4EC6BB36" w14:textId="77777777" w:rsidR="00916ABE" w:rsidRPr="00916ABE" w:rsidRDefault="00916ABE">
      <w:pPr>
        <w:numPr>
          <w:ilvl w:val="1"/>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Balanceo de cargas entre los nodos que integren el clúster.</w:t>
      </w:r>
    </w:p>
    <w:p w14:paraId="3908D55E" w14:textId="77777777" w:rsidR="00916ABE" w:rsidRPr="00916ABE" w:rsidRDefault="00916ABE">
      <w:pPr>
        <w:numPr>
          <w:ilvl w:val="1"/>
          <w:numId w:val="235"/>
        </w:numPr>
        <w:contextualSpacing/>
        <w:jc w:val="both"/>
        <w:rPr>
          <w:rFonts w:ascii="Arial" w:eastAsia="SimSun" w:hAnsi="Arial" w:cs="Arial"/>
          <w:snapToGrid w:val="0"/>
          <w:lang w:val="es-ES_tradnl"/>
        </w:rPr>
      </w:pPr>
      <w:r w:rsidRPr="00916ABE">
        <w:rPr>
          <w:rFonts w:ascii="Arial" w:eastAsia="SimSun" w:hAnsi="Arial" w:cs="Arial"/>
          <w:snapToGrid w:val="0"/>
          <w:lang w:val="es-ES_tradnl"/>
        </w:rPr>
        <w:t>Respaldo de datos y configuraciones que sean críticos para la operación de la Infraestructura.</w:t>
      </w:r>
    </w:p>
    <w:p w14:paraId="22EE4D51" w14:textId="77777777" w:rsidR="00916ABE" w:rsidRPr="00916ABE" w:rsidRDefault="00916ABE" w:rsidP="00916ABE">
      <w:pPr>
        <w:jc w:val="both"/>
        <w:rPr>
          <w:rFonts w:ascii="Arial" w:eastAsia="SimSun" w:hAnsi="Arial" w:cs="Arial"/>
        </w:rPr>
      </w:pPr>
    </w:p>
    <w:p w14:paraId="2B18F1EC" w14:textId="77777777" w:rsidR="00916ABE" w:rsidRPr="00916ABE" w:rsidRDefault="00916ABE" w:rsidP="00916ABE">
      <w:pPr>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proporcionará las condiciones ambientales y de energía eléctrica regulada e ininterrumpida, para la adecuada operación de los equipos provistos por “</w:t>
      </w:r>
      <w:r w:rsidRPr="00916ABE">
        <w:rPr>
          <w:rFonts w:ascii="Arial" w:eastAsia="SimSun" w:hAnsi="Arial" w:cs="Arial"/>
          <w:b/>
        </w:rPr>
        <w:t>El Proveedor”,</w:t>
      </w:r>
      <w:r w:rsidRPr="00916ABE">
        <w:rPr>
          <w:rFonts w:ascii="Arial" w:eastAsia="SimSun" w:hAnsi="Arial" w:cs="Arial"/>
        </w:rPr>
        <w:t xml:space="preserve"> para la operación de la infraestructura criptográfica.</w:t>
      </w:r>
    </w:p>
    <w:p w14:paraId="7705A7DF" w14:textId="77777777" w:rsidR="00916ABE" w:rsidRPr="00916ABE" w:rsidRDefault="00916ABE" w:rsidP="00916ABE">
      <w:pPr>
        <w:jc w:val="both"/>
        <w:rPr>
          <w:rFonts w:ascii="Arial" w:eastAsia="SimSun" w:hAnsi="Arial" w:cs="Arial"/>
        </w:rPr>
      </w:pPr>
    </w:p>
    <w:p w14:paraId="2F061E9B" w14:textId="77777777" w:rsidR="00916ABE" w:rsidRPr="00916ABE" w:rsidRDefault="00916ABE" w:rsidP="00916ABE">
      <w:pPr>
        <w:jc w:val="both"/>
        <w:rPr>
          <w:rFonts w:ascii="Arial" w:eastAsia="SimSun" w:hAnsi="Arial" w:cs="Arial"/>
        </w:rPr>
      </w:pPr>
      <w:r w:rsidRPr="00916ABE">
        <w:rPr>
          <w:rFonts w:ascii="Arial" w:eastAsia="SimSun" w:hAnsi="Arial" w:cs="Arial"/>
        </w:rPr>
        <w:t>Todos los componentes tecnológicos (</w:t>
      </w:r>
      <w:r w:rsidRPr="00916ABE">
        <w:rPr>
          <w:rFonts w:ascii="Arial" w:eastAsia="SimSun" w:hAnsi="Arial" w:cs="Arial"/>
          <w:i/>
          <w:iCs/>
        </w:rPr>
        <w:t>Hardware</w:t>
      </w:r>
      <w:r w:rsidRPr="00916ABE">
        <w:rPr>
          <w:rFonts w:ascii="Arial" w:eastAsia="SimSun" w:hAnsi="Arial" w:cs="Arial"/>
        </w:rPr>
        <w:t xml:space="preserve"> y </w:t>
      </w:r>
      <w:r w:rsidRPr="00916ABE">
        <w:rPr>
          <w:rFonts w:ascii="Arial" w:eastAsia="SimSun" w:hAnsi="Arial" w:cs="Arial"/>
          <w:i/>
          <w:iCs/>
        </w:rPr>
        <w:t>Software</w:t>
      </w:r>
      <w:r w:rsidRPr="00916ABE">
        <w:rPr>
          <w:rFonts w:ascii="Arial" w:eastAsia="SimSun" w:hAnsi="Arial" w:cs="Arial"/>
        </w:rPr>
        <w:t xml:space="preserve">) que integren la infraestructura criptográfica deberán contar con garantía y soporte técnico en sitio durante la vigencia del Contrato, dichas pólizas deberán ser entregadas de manera digital a </w:t>
      </w:r>
      <w:r w:rsidRPr="00916ABE">
        <w:rPr>
          <w:rFonts w:ascii="Arial" w:eastAsia="SimSun" w:hAnsi="Arial" w:cs="Arial"/>
          <w:b/>
        </w:rPr>
        <w:t>“El Instituto”,</w:t>
      </w:r>
      <w:r w:rsidRPr="00916ABE">
        <w:rPr>
          <w:rFonts w:ascii="Arial" w:eastAsia="SimSun" w:hAnsi="Arial" w:cs="Arial"/>
        </w:rPr>
        <w:t xml:space="preserve"> 20 días naturales previo al inicio de la operación. Para tal efecto </w:t>
      </w:r>
      <w:r w:rsidRPr="00916ABE">
        <w:rPr>
          <w:rFonts w:ascii="Arial" w:eastAsia="SimSun" w:hAnsi="Arial" w:cs="Arial"/>
          <w:b/>
        </w:rPr>
        <w:t>“El Proveedor”</w:t>
      </w:r>
      <w:r w:rsidRPr="00916ABE">
        <w:rPr>
          <w:rFonts w:ascii="Arial" w:eastAsia="SimSun" w:hAnsi="Arial" w:cs="Arial"/>
        </w:rPr>
        <w:t xml:space="preserve"> deberá entregar un procedimiento en el cual se describa el reporte y atención de fallas, considerando las características indicadas en el siguiente párrafo, esto deberá entregarlo a </w:t>
      </w:r>
      <w:r w:rsidRPr="00916ABE">
        <w:rPr>
          <w:rFonts w:ascii="Arial" w:eastAsia="SimSun" w:hAnsi="Arial" w:cs="Arial"/>
          <w:b/>
        </w:rPr>
        <w:t>“El Instituto”</w:t>
      </w:r>
      <w:r w:rsidRPr="00916ABE">
        <w:rPr>
          <w:rFonts w:ascii="Arial" w:eastAsia="SimSun" w:hAnsi="Arial" w:cs="Arial"/>
        </w:rPr>
        <w:t>, 20 días naturales previo al inicio de la operación para la producción de la CPV.</w:t>
      </w:r>
    </w:p>
    <w:p w14:paraId="18D0FF3F" w14:textId="77777777" w:rsidR="00916ABE" w:rsidRPr="00916ABE" w:rsidRDefault="00916ABE" w:rsidP="00916ABE">
      <w:pPr>
        <w:jc w:val="both"/>
        <w:rPr>
          <w:rFonts w:ascii="Arial" w:eastAsia="SimSun" w:hAnsi="Arial" w:cs="Arial"/>
          <w:highlight w:val="yellow"/>
        </w:rPr>
      </w:pPr>
    </w:p>
    <w:p w14:paraId="24DCCCAF" w14:textId="77777777" w:rsidR="00916ABE" w:rsidRPr="00916ABE" w:rsidRDefault="00916ABE" w:rsidP="00916ABE">
      <w:pPr>
        <w:jc w:val="both"/>
        <w:rPr>
          <w:rFonts w:ascii="Arial" w:eastAsia="SimSun" w:hAnsi="Arial" w:cs="Arial"/>
          <w:highlight w:val="yellow"/>
        </w:rPr>
      </w:pPr>
      <w:r w:rsidRPr="00916ABE">
        <w:rPr>
          <w:rFonts w:ascii="Arial" w:eastAsia="SimSun" w:hAnsi="Arial" w:cs="Arial"/>
        </w:rPr>
        <w:t xml:space="preserve">El soporte requerido deberá ser vía </w:t>
      </w:r>
      <w:r w:rsidRPr="00916ABE">
        <w:rPr>
          <w:rFonts w:ascii="Arial" w:eastAsia="SimSun" w:hAnsi="Arial" w:cs="Arial"/>
          <w:i/>
          <w:iCs/>
        </w:rPr>
        <w:t>Web</w:t>
      </w:r>
      <w:r w:rsidRPr="00916ABE">
        <w:rPr>
          <w:rFonts w:ascii="Arial" w:eastAsia="SimSun" w:hAnsi="Arial" w:cs="Arial"/>
        </w:rPr>
        <w:t xml:space="preserve">, telefónico y/o correo electrónico las veinticuatro horas, los siete días a la semana y los trescientos sesenta y cinco días del año, con tiempo de respuesta de cuatro horas naturales contadas a partir del reporte que realice </w:t>
      </w:r>
      <w:r w:rsidRPr="00916ABE">
        <w:rPr>
          <w:rFonts w:ascii="Arial" w:eastAsia="SimSun" w:hAnsi="Arial" w:cs="Arial"/>
          <w:b/>
        </w:rPr>
        <w:t>“El Instituto”</w:t>
      </w:r>
      <w:r w:rsidRPr="00916ABE">
        <w:rPr>
          <w:rFonts w:ascii="Arial" w:eastAsia="SimSun" w:hAnsi="Arial" w:cs="Arial"/>
        </w:rPr>
        <w:t xml:space="preserve"> a </w:t>
      </w:r>
      <w:r w:rsidRPr="00916ABE">
        <w:rPr>
          <w:rFonts w:ascii="Arial" w:eastAsia="SimSun" w:hAnsi="Arial" w:cs="Arial"/>
          <w:b/>
        </w:rPr>
        <w:t>“El Proveedor”</w:t>
      </w:r>
      <w:r w:rsidRPr="00916ABE">
        <w:rPr>
          <w:rFonts w:ascii="Arial" w:eastAsia="SimSun" w:hAnsi="Arial" w:cs="Arial"/>
        </w:rPr>
        <w:t xml:space="preserve"> incluyendo remplazo de partes, durante la vigencia del Contrato.</w:t>
      </w:r>
    </w:p>
    <w:p w14:paraId="45A52346" w14:textId="77777777" w:rsidR="00916ABE" w:rsidRPr="00916ABE" w:rsidRDefault="00916ABE" w:rsidP="00916ABE">
      <w:pPr>
        <w:jc w:val="both"/>
        <w:rPr>
          <w:rFonts w:ascii="Arial" w:eastAsia="SimSun" w:hAnsi="Arial" w:cs="Arial"/>
          <w:highlight w:val="yellow"/>
        </w:rPr>
      </w:pPr>
    </w:p>
    <w:p w14:paraId="6B471C21"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en su Propuesta Técnica, deberá especificar la relación de equipamiento y licenciamiento (marca, modelo, características de procesador, cantidad de memoria RAM, disco duro, cantidades de interfaces de red a utilizar y tipo de puerto) que integra la infraestructura criptográfica y entregar copia simple del documento que avale el cumplimiento de la Norma Oficial Mexicana NOM-019-SCFI-1998 o sus equivalentes Underwriters laboratories (UL) 60950 “Estados Unidos. Canadian Standards Association (CSA) C22.2 No. 60950 “Canadá” IEC 60950 “Internacional” de los equipos de procesamiento propuestos. </w:t>
      </w:r>
      <w:r w:rsidRPr="00916ABE">
        <w:rPr>
          <w:rFonts w:ascii="Arial" w:eastAsia="SimSun" w:hAnsi="Arial" w:cs="Arial"/>
        </w:rPr>
        <w:lastRenderedPageBreak/>
        <w:t>Los módulos criptográficos requeridos en el numeral 10.1.6 deberán cumplir únicamente con el estándar FIPS 140-2 Nivel III.</w:t>
      </w:r>
    </w:p>
    <w:p w14:paraId="220F06D1" w14:textId="77777777" w:rsidR="00916ABE" w:rsidRPr="00916ABE" w:rsidRDefault="00916ABE" w:rsidP="00916ABE">
      <w:pPr>
        <w:jc w:val="both"/>
        <w:rPr>
          <w:rFonts w:ascii="Arial" w:eastAsia="SimSun" w:hAnsi="Arial" w:cs="Arial"/>
        </w:rPr>
      </w:pPr>
    </w:p>
    <w:p w14:paraId="358537E6"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Esta infraestructura deberá atender los servicios requeridos en el numeral 3.1.5 </w:t>
      </w:r>
      <w:r w:rsidRPr="00916ABE">
        <w:rPr>
          <w:rFonts w:ascii="Arial" w:eastAsia="SimSun" w:hAnsi="Arial" w:cs="Arial"/>
          <w:i/>
        </w:rPr>
        <w:t>“Integración de información en los códigos bidimensionales tipo QR o derivados”</w:t>
      </w:r>
      <w:r w:rsidRPr="00916ABE">
        <w:rPr>
          <w:rFonts w:ascii="Arial" w:eastAsia="SimSun" w:hAnsi="Arial" w:cs="Arial"/>
        </w:rPr>
        <w:t>.</w:t>
      </w:r>
    </w:p>
    <w:p w14:paraId="52BE4054" w14:textId="77777777" w:rsidR="00916ABE" w:rsidRPr="00916ABE" w:rsidRDefault="00916ABE" w:rsidP="00916ABE">
      <w:pPr>
        <w:jc w:val="both"/>
        <w:rPr>
          <w:rFonts w:ascii="Arial" w:eastAsia="SimSun" w:hAnsi="Arial" w:cs="Arial"/>
        </w:rPr>
      </w:pPr>
    </w:p>
    <w:p w14:paraId="67B6C52F" w14:textId="77777777" w:rsidR="00916ABE" w:rsidRPr="00916ABE" w:rsidRDefault="00916ABE">
      <w:pPr>
        <w:keepNext/>
        <w:numPr>
          <w:ilvl w:val="2"/>
          <w:numId w:val="181"/>
        </w:numPr>
        <w:jc w:val="both"/>
        <w:outlineLvl w:val="0"/>
        <w:rPr>
          <w:rFonts w:ascii="Arial" w:eastAsia="SimSun" w:hAnsi="Arial" w:cs="Arial"/>
          <w:b/>
        </w:rPr>
      </w:pPr>
      <w:bookmarkStart w:id="2156" w:name="_Toc5813452"/>
      <w:bookmarkStart w:id="2157" w:name="_Toc7111905"/>
      <w:bookmarkStart w:id="2158" w:name="_Toc208592620"/>
      <w:r w:rsidRPr="00916ABE">
        <w:rPr>
          <w:rFonts w:ascii="Arial" w:eastAsia="SimSun" w:hAnsi="Arial" w:cs="Arial"/>
          <w:b/>
        </w:rPr>
        <w:t xml:space="preserve">Infraestructura de los servicios </w:t>
      </w:r>
      <w:r w:rsidRPr="00916ABE">
        <w:rPr>
          <w:rFonts w:ascii="Arial" w:eastAsia="SimSun" w:hAnsi="Arial" w:cs="Arial"/>
          <w:b/>
          <w:i/>
          <w:iCs/>
        </w:rPr>
        <w:t>Web</w:t>
      </w:r>
      <w:r w:rsidRPr="00916ABE">
        <w:rPr>
          <w:rFonts w:ascii="Arial" w:eastAsia="SimSun" w:hAnsi="Arial" w:cs="Arial"/>
          <w:b/>
        </w:rPr>
        <w:t>.</w:t>
      </w:r>
      <w:bookmarkEnd w:id="2156"/>
      <w:bookmarkEnd w:id="2157"/>
      <w:bookmarkEnd w:id="2158"/>
      <w:r w:rsidRPr="00916ABE">
        <w:rPr>
          <w:rFonts w:ascii="Arial" w:eastAsia="SimSun" w:hAnsi="Arial" w:cs="Arial"/>
          <w:b/>
        </w:rPr>
        <w:t xml:space="preserve"> </w:t>
      </w:r>
    </w:p>
    <w:p w14:paraId="69B780C7" w14:textId="77777777" w:rsidR="00916ABE" w:rsidRPr="00916ABE" w:rsidRDefault="00916ABE" w:rsidP="00916ABE">
      <w:pPr>
        <w:widowControl w:val="0"/>
        <w:jc w:val="both"/>
        <w:rPr>
          <w:rFonts w:ascii="Arial" w:eastAsia="SimSun" w:hAnsi="Arial" w:cs="Arial"/>
        </w:rPr>
      </w:pPr>
    </w:p>
    <w:p w14:paraId="3FD430EE" w14:textId="77777777" w:rsidR="00916ABE" w:rsidRPr="00916ABE" w:rsidRDefault="00916ABE" w:rsidP="00916ABE">
      <w:pPr>
        <w:jc w:val="both"/>
        <w:rPr>
          <w:rFonts w:ascii="Arial" w:eastAsia="SimSun" w:hAnsi="Arial" w:cs="Arial"/>
        </w:rPr>
      </w:pPr>
      <w:bookmarkStart w:id="2159" w:name="_Hlk195116090"/>
      <w:r w:rsidRPr="00916ABE">
        <w:rPr>
          <w:rFonts w:ascii="Arial" w:eastAsia="SimSun" w:hAnsi="Arial" w:cs="Arial"/>
          <w:b/>
        </w:rPr>
        <w:t xml:space="preserve">“El Proveedor” </w:t>
      </w:r>
      <w:r w:rsidRPr="00916ABE">
        <w:rPr>
          <w:rFonts w:ascii="Arial" w:eastAsia="SimSun" w:hAnsi="Arial" w:cs="Arial"/>
        </w:rPr>
        <w:t xml:space="preserve">deberá instalar, configurar, afinar y poner en operación la infraestructura tecnológica para la operación de los servicios </w:t>
      </w:r>
      <w:r w:rsidRPr="00916ABE">
        <w:rPr>
          <w:rFonts w:ascii="Arial" w:eastAsia="SimSun" w:hAnsi="Arial" w:cs="Arial"/>
          <w:i/>
          <w:iCs/>
        </w:rPr>
        <w:t>Web</w:t>
      </w:r>
      <w:r w:rsidRPr="00916ABE">
        <w:rPr>
          <w:rFonts w:ascii="Arial" w:eastAsia="SimSun" w:hAnsi="Arial" w:cs="Arial"/>
        </w:rPr>
        <w:t xml:space="preserve"> y procesamiento de las cantidades y tiempos descritos en la “Tabla 3 - Funcionalidades, entradas, salidas y transacciones” del numeral 3.1.4.</w:t>
      </w:r>
    </w:p>
    <w:p w14:paraId="4A65DDBF" w14:textId="77777777" w:rsidR="00916ABE" w:rsidRPr="00916ABE" w:rsidRDefault="00916ABE" w:rsidP="00916ABE">
      <w:pPr>
        <w:jc w:val="both"/>
        <w:rPr>
          <w:rFonts w:ascii="Arial" w:eastAsia="SimSun" w:hAnsi="Arial" w:cs="Arial"/>
          <w:b/>
        </w:rPr>
      </w:pPr>
      <w:r w:rsidRPr="00916ABE">
        <w:rPr>
          <w:rFonts w:ascii="Arial" w:eastAsia="SimSun" w:hAnsi="Arial" w:cs="Arial"/>
          <w:b/>
        </w:rPr>
        <w:t xml:space="preserve"> </w:t>
      </w:r>
    </w:p>
    <w:p w14:paraId="40F8C692"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considerar implementar una arquitectura en alta disponibilidad tipo clúster, contemplando al menos dos servidores de aplicaciones para cada uno de sus componentes, balanceados ya sea a través de software o hardware, que le permitan cumplir con los niveles de servicio y producción de CPV solicitadas por “</w:t>
      </w:r>
      <w:r w:rsidRPr="00916ABE">
        <w:rPr>
          <w:rFonts w:ascii="Arial" w:eastAsia="SimSun" w:hAnsi="Arial" w:cs="Arial"/>
          <w:b/>
        </w:rPr>
        <w:t>El Instituto</w:t>
      </w:r>
      <w:r w:rsidRPr="00916ABE">
        <w:rPr>
          <w:rFonts w:ascii="Arial" w:eastAsia="SimSun" w:hAnsi="Arial" w:cs="Arial"/>
        </w:rPr>
        <w:t>”. Por políticas de seguridad de la información, dicha infraestructura residirá en las instalaciones de “</w:t>
      </w:r>
      <w:r w:rsidRPr="00916ABE">
        <w:rPr>
          <w:rFonts w:ascii="Arial" w:eastAsia="SimSun" w:hAnsi="Arial" w:cs="Arial"/>
          <w:b/>
        </w:rPr>
        <w:t>El Instituto</w:t>
      </w:r>
      <w:r w:rsidRPr="00916ABE">
        <w:rPr>
          <w:rFonts w:ascii="Arial" w:eastAsia="SimSun" w:hAnsi="Arial" w:cs="Arial"/>
        </w:rPr>
        <w:t>” ubicadas en Carretera San Juan Tilcuautla km 54 piso 4, Pueblo San Agustín Tlaxiaca CP. 42160, Hidalgo.</w:t>
      </w:r>
    </w:p>
    <w:p w14:paraId="22E6B53E" w14:textId="77777777" w:rsidR="00916ABE" w:rsidRPr="00916ABE" w:rsidRDefault="00916ABE" w:rsidP="00916ABE">
      <w:pPr>
        <w:jc w:val="both"/>
        <w:rPr>
          <w:rFonts w:ascii="Arial" w:eastAsia="SimSun" w:hAnsi="Arial" w:cs="Arial"/>
        </w:rPr>
      </w:pPr>
    </w:p>
    <w:p w14:paraId="07C3DC13"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considerar la implementación de un esquema de resguardo (respaldo) de los datos y configuraciones críticas de la Infraestructura Tecnológica, considerando un medio externo a la misma infraestructura, con el cual se pueda reestablecer la operación en caso de alguna incidencia.</w:t>
      </w:r>
    </w:p>
    <w:p w14:paraId="7FDE827D" w14:textId="77777777" w:rsidR="00916ABE" w:rsidRPr="00916ABE" w:rsidRDefault="00916ABE" w:rsidP="00916ABE">
      <w:pPr>
        <w:jc w:val="both"/>
        <w:rPr>
          <w:rFonts w:ascii="Arial" w:eastAsia="SimSun" w:hAnsi="Arial" w:cs="Arial"/>
          <w:u w:val="single"/>
        </w:rPr>
      </w:pPr>
    </w:p>
    <w:p w14:paraId="16410174"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infraestructura de servicios </w:t>
      </w:r>
      <w:r w:rsidRPr="00916ABE">
        <w:rPr>
          <w:rFonts w:ascii="Arial" w:eastAsia="SimSun" w:hAnsi="Arial" w:cs="Arial"/>
          <w:i/>
          <w:iCs/>
        </w:rPr>
        <w:t>Web</w:t>
      </w:r>
      <w:r w:rsidRPr="00916ABE">
        <w:rPr>
          <w:rFonts w:ascii="Arial" w:eastAsia="SimSun" w:hAnsi="Arial" w:cs="Arial"/>
        </w:rPr>
        <w:t xml:space="preserve"> deberá operar durante el período de vigencia del Contrato.</w:t>
      </w:r>
    </w:p>
    <w:p w14:paraId="56E18559" w14:textId="77777777" w:rsidR="00916ABE" w:rsidRPr="00916ABE" w:rsidRDefault="00916ABE" w:rsidP="00916ABE">
      <w:pPr>
        <w:jc w:val="both"/>
        <w:rPr>
          <w:rFonts w:ascii="Arial" w:eastAsia="SimSun" w:hAnsi="Arial" w:cs="Arial"/>
        </w:rPr>
      </w:pPr>
    </w:p>
    <w:p w14:paraId="24C588B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infraestructura de servicios </w:t>
      </w:r>
      <w:r w:rsidRPr="00916ABE">
        <w:rPr>
          <w:rFonts w:ascii="Arial" w:eastAsia="SimSun" w:hAnsi="Arial" w:cs="Arial"/>
          <w:i/>
          <w:iCs/>
        </w:rPr>
        <w:t>Web</w:t>
      </w:r>
      <w:r w:rsidRPr="00916ABE">
        <w:rPr>
          <w:rFonts w:ascii="Arial" w:eastAsia="SimSun" w:hAnsi="Arial" w:cs="Arial"/>
        </w:rPr>
        <w:t xml:space="preserve"> deberá proveer los mecanismos suficientes para el registro, análisis y revisión de eventos (logs) mediante una herramienta de Observabilidad (como Grafana, Splunk, Datadog, New Relic, Dynatrace, entre otras) para simplificar el seguimiento de por lo menos el registro de fecha, hora, usuarios, direccionamiento IP, comandos ejecutados, origen y destino de las operaciones realizadas; así como los errores generados a nivel Sistema Operativo y Aplicativo. </w:t>
      </w:r>
    </w:p>
    <w:p w14:paraId="491B9998" w14:textId="77777777" w:rsidR="00916ABE" w:rsidRPr="00916ABE" w:rsidRDefault="00916ABE" w:rsidP="00916ABE">
      <w:pPr>
        <w:jc w:val="both"/>
        <w:rPr>
          <w:rFonts w:ascii="Arial" w:eastAsia="SimSun" w:hAnsi="Arial" w:cs="Arial"/>
        </w:rPr>
      </w:pPr>
    </w:p>
    <w:p w14:paraId="42E03B61"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integrar y entregar a </w:t>
      </w:r>
      <w:r w:rsidRPr="00916ABE">
        <w:rPr>
          <w:rFonts w:ascii="Arial" w:eastAsia="SimSun" w:hAnsi="Arial" w:cs="Arial"/>
          <w:b/>
        </w:rPr>
        <w:t>“El Instituto”</w:t>
      </w:r>
      <w:r w:rsidRPr="00916ABE">
        <w:rPr>
          <w:rFonts w:ascii="Arial" w:eastAsia="SimSun" w:hAnsi="Arial" w:cs="Arial"/>
        </w:rPr>
        <w:t xml:space="preserve"> todo el </w:t>
      </w:r>
      <w:r w:rsidRPr="00916ABE">
        <w:rPr>
          <w:rFonts w:ascii="Arial" w:eastAsia="SimSun" w:hAnsi="Arial" w:cs="Arial"/>
          <w:i/>
          <w:iCs/>
        </w:rPr>
        <w:t>Hardware</w:t>
      </w:r>
      <w:r w:rsidRPr="00916ABE">
        <w:rPr>
          <w:rFonts w:ascii="Arial" w:eastAsia="SimSun" w:hAnsi="Arial" w:cs="Arial"/>
        </w:rPr>
        <w:t xml:space="preserve"> y licenciamiento requerido de cada uno de los componentes que integran la infraestructura de los servicios </w:t>
      </w:r>
      <w:r w:rsidRPr="00916ABE">
        <w:rPr>
          <w:rFonts w:ascii="Arial" w:eastAsia="SimSun" w:hAnsi="Arial" w:cs="Arial"/>
          <w:i/>
          <w:iCs/>
        </w:rPr>
        <w:t>Web</w:t>
      </w:r>
      <w:r w:rsidRPr="00916ABE">
        <w:rPr>
          <w:rFonts w:ascii="Arial" w:eastAsia="SimSun" w:hAnsi="Arial" w:cs="Arial"/>
        </w:rPr>
        <w:t>. En caso de integrar equipos de procesamiento (servidores) éstos deberán atender las siguientes características de forma enunciativa, más no limitativa:</w:t>
      </w:r>
    </w:p>
    <w:p w14:paraId="2F52C5F1" w14:textId="77777777" w:rsidR="00916ABE" w:rsidRPr="00916ABE" w:rsidRDefault="00916ABE" w:rsidP="00916ABE">
      <w:pPr>
        <w:jc w:val="both"/>
        <w:rPr>
          <w:rFonts w:ascii="Arial" w:eastAsia="SimSun" w:hAnsi="Arial" w:cs="Arial"/>
        </w:rPr>
      </w:pPr>
    </w:p>
    <w:tbl>
      <w:tblPr>
        <w:tblW w:w="8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55"/>
        <w:gridCol w:w="6300"/>
      </w:tblGrid>
      <w:tr w:rsidR="00916ABE" w:rsidRPr="00916ABE" w14:paraId="102F9367" w14:textId="77777777" w:rsidTr="00B73D10">
        <w:trPr>
          <w:trHeight w:val="300"/>
          <w:jc w:val="center"/>
        </w:trPr>
        <w:tc>
          <w:tcPr>
            <w:tcW w:w="2055" w:type="dxa"/>
            <w:shd w:val="clear" w:color="auto" w:fill="D9D9D9" w:themeFill="background1" w:themeFillShade="D9"/>
            <w:vAlign w:val="center"/>
            <w:hideMark/>
          </w:tcPr>
          <w:p w14:paraId="15806FE4" w14:textId="77777777" w:rsidR="00916ABE" w:rsidRPr="00916ABE" w:rsidRDefault="00916ABE" w:rsidP="00916ABE">
            <w:pPr>
              <w:rPr>
                <w:rFonts w:ascii="Arial" w:eastAsia="SimSun" w:hAnsi="Arial" w:cs="Arial"/>
                <w:b/>
                <w:bCs/>
              </w:rPr>
            </w:pPr>
            <w:r w:rsidRPr="00916ABE">
              <w:rPr>
                <w:rFonts w:ascii="Arial" w:eastAsia="SimSun" w:hAnsi="Arial" w:cs="Arial"/>
                <w:b/>
                <w:bCs/>
              </w:rPr>
              <w:t>Chasis </w:t>
            </w:r>
          </w:p>
        </w:tc>
        <w:tc>
          <w:tcPr>
            <w:tcW w:w="6300" w:type="dxa"/>
            <w:vAlign w:val="center"/>
          </w:tcPr>
          <w:p w14:paraId="7B514049"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Para montaje en gabinete de 19”. </w:t>
            </w:r>
          </w:p>
          <w:p w14:paraId="771C3524"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Altura máxima 2U. </w:t>
            </w:r>
          </w:p>
        </w:tc>
      </w:tr>
      <w:tr w:rsidR="00916ABE" w:rsidRPr="00916ABE" w14:paraId="7D8331CC" w14:textId="77777777" w:rsidTr="00B73D10">
        <w:trPr>
          <w:trHeight w:val="300"/>
          <w:jc w:val="center"/>
        </w:trPr>
        <w:tc>
          <w:tcPr>
            <w:tcW w:w="2055" w:type="dxa"/>
            <w:shd w:val="clear" w:color="auto" w:fill="D9D9D9" w:themeFill="background1" w:themeFillShade="D9"/>
            <w:vAlign w:val="center"/>
            <w:hideMark/>
          </w:tcPr>
          <w:p w14:paraId="0C368A7F" w14:textId="77777777" w:rsidR="00916ABE" w:rsidRPr="00916ABE" w:rsidRDefault="00916ABE" w:rsidP="00916ABE">
            <w:pPr>
              <w:rPr>
                <w:rFonts w:ascii="Arial" w:eastAsia="SimSun" w:hAnsi="Arial" w:cs="Arial"/>
                <w:b/>
                <w:bCs/>
              </w:rPr>
            </w:pPr>
            <w:r w:rsidRPr="00916ABE">
              <w:rPr>
                <w:rFonts w:ascii="Arial" w:eastAsia="SimSun" w:hAnsi="Arial" w:cs="Arial"/>
                <w:b/>
                <w:bCs/>
              </w:rPr>
              <w:t>Video </w:t>
            </w:r>
          </w:p>
        </w:tc>
        <w:tc>
          <w:tcPr>
            <w:tcW w:w="6300" w:type="dxa"/>
            <w:vAlign w:val="center"/>
          </w:tcPr>
          <w:p w14:paraId="236BE6D5"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Salida conector VGA de 15 pines o HDMI. </w:t>
            </w:r>
          </w:p>
        </w:tc>
      </w:tr>
      <w:tr w:rsidR="00916ABE" w:rsidRPr="00916ABE" w14:paraId="26F48F94" w14:textId="77777777" w:rsidTr="00B73D10">
        <w:trPr>
          <w:trHeight w:val="300"/>
          <w:jc w:val="center"/>
        </w:trPr>
        <w:tc>
          <w:tcPr>
            <w:tcW w:w="2055" w:type="dxa"/>
            <w:shd w:val="clear" w:color="auto" w:fill="D9D9D9" w:themeFill="background1" w:themeFillShade="D9"/>
            <w:vAlign w:val="center"/>
            <w:hideMark/>
          </w:tcPr>
          <w:p w14:paraId="2D1A56B2" w14:textId="77777777" w:rsidR="00916ABE" w:rsidRPr="00916ABE" w:rsidRDefault="00916ABE" w:rsidP="00916ABE">
            <w:pPr>
              <w:rPr>
                <w:rFonts w:ascii="Arial" w:eastAsia="SimSun" w:hAnsi="Arial" w:cs="Arial"/>
                <w:b/>
                <w:bCs/>
              </w:rPr>
            </w:pPr>
            <w:r w:rsidRPr="00916ABE">
              <w:rPr>
                <w:rFonts w:ascii="Arial" w:eastAsia="SimSun" w:hAnsi="Arial" w:cs="Arial"/>
                <w:b/>
                <w:bCs/>
              </w:rPr>
              <w:t>Adaptador de Red</w:t>
            </w:r>
          </w:p>
          <w:p w14:paraId="667CC09B" w14:textId="77777777" w:rsidR="00916ABE" w:rsidRPr="00916ABE" w:rsidRDefault="00916ABE" w:rsidP="00916ABE">
            <w:pPr>
              <w:rPr>
                <w:rFonts w:ascii="Arial" w:eastAsia="SimSun" w:hAnsi="Arial" w:cs="Arial"/>
                <w:b/>
                <w:bCs/>
              </w:rPr>
            </w:pPr>
            <w:r w:rsidRPr="00916ABE">
              <w:rPr>
                <w:rFonts w:ascii="Arial" w:eastAsia="SimSun" w:hAnsi="Arial" w:cs="Arial"/>
                <w:b/>
                <w:bCs/>
              </w:rPr>
              <w:t> </w:t>
            </w:r>
          </w:p>
        </w:tc>
        <w:tc>
          <w:tcPr>
            <w:tcW w:w="6300" w:type="dxa"/>
            <w:vAlign w:val="center"/>
          </w:tcPr>
          <w:p w14:paraId="5AF5E142"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1 adaptador de red con 2 puertos de 1 Gbps Base T con conector RJ-45. Debe utilizarse como máximo una ranura de expansión para cumplir este requerimiento. </w:t>
            </w:r>
          </w:p>
          <w:p w14:paraId="25CF90D9"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 xml:space="preserve">2 adaptadores de red </w:t>
            </w:r>
            <w:r w:rsidRPr="00916ABE">
              <w:rPr>
                <w:rFonts w:ascii="Arial" w:eastAsia="SimSun" w:hAnsi="Arial" w:cs="Arial"/>
                <w:i/>
                <w:iCs/>
              </w:rPr>
              <w:t>Ethernet</w:t>
            </w:r>
            <w:r w:rsidRPr="00916ABE">
              <w:rPr>
                <w:rFonts w:ascii="Arial" w:eastAsia="SimSun" w:hAnsi="Arial" w:cs="Arial"/>
              </w:rPr>
              <w:t xml:space="preserve"> SFP28. Cada adaptador con puerto dual y con soporte de velocidades de conexión a 10/25Gb. Se requiere que incluya los transceivers o transceptores para los adaptadores. </w:t>
            </w:r>
          </w:p>
        </w:tc>
      </w:tr>
      <w:tr w:rsidR="00916ABE" w:rsidRPr="00916ABE" w14:paraId="254C6403" w14:textId="77777777" w:rsidTr="00B73D10">
        <w:trPr>
          <w:trHeight w:val="300"/>
          <w:jc w:val="center"/>
        </w:trPr>
        <w:tc>
          <w:tcPr>
            <w:tcW w:w="2055" w:type="dxa"/>
            <w:shd w:val="clear" w:color="auto" w:fill="D9D9D9" w:themeFill="background1" w:themeFillShade="D9"/>
            <w:vAlign w:val="center"/>
            <w:hideMark/>
          </w:tcPr>
          <w:p w14:paraId="0F34E3D4" w14:textId="77777777" w:rsidR="00916ABE" w:rsidRPr="00916ABE" w:rsidRDefault="00916ABE" w:rsidP="00916ABE">
            <w:pPr>
              <w:rPr>
                <w:rFonts w:ascii="Arial" w:eastAsia="SimSun" w:hAnsi="Arial" w:cs="Arial"/>
                <w:b/>
                <w:bCs/>
              </w:rPr>
            </w:pPr>
            <w:r w:rsidRPr="00916ABE">
              <w:rPr>
                <w:rFonts w:ascii="Arial" w:eastAsia="SimSun" w:hAnsi="Arial" w:cs="Arial"/>
                <w:b/>
                <w:bCs/>
              </w:rPr>
              <w:t>Cables </w:t>
            </w:r>
          </w:p>
        </w:tc>
        <w:tc>
          <w:tcPr>
            <w:tcW w:w="6300" w:type="dxa"/>
            <w:vAlign w:val="center"/>
          </w:tcPr>
          <w:p w14:paraId="7B15054B"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Incluir los cables de potencia necesarios para conectar cada una de las fuentes de poder.  </w:t>
            </w:r>
          </w:p>
          <w:p w14:paraId="707900CF"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Clavija del cable de potencia tipo IEC 320 C14.  </w:t>
            </w:r>
          </w:p>
          <w:p w14:paraId="6D20FB0F"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Los cables deben integrarse de fábrica, de longitud reducida (de 60 cm a 2 m). </w:t>
            </w:r>
          </w:p>
        </w:tc>
      </w:tr>
      <w:tr w:rsidR="00916ABE" w:rsidRPr="00916ABE" w14:paraId="68B4C9F5" w14:textId="77777777" w:rsidTr="00B73D10">
        <w:trPr>
          <w:trHeight w:val="300"/>
          <w:jc w:val="center"/>
        </w:trPr>
        <w:tc>
          <w:tcPr>
            <w:tcW w:w="2055" w:type="dxa"/>
            <w:shd w:val="clear" w:color="auto" w:fill="D9D9D9" w:themeFill="background1" w:themeFillShade="D9"/>
            <w:vAlign w:val="center"/>
            <w:hideMark/>
          </w:tcPr>
          <w:p w14:paraId="7EA5A0C7" w14:textId="77777777" w:rsidR="00916ABE" w:rsidRPr="00916ABE" w:rsidRDefault="00916ABE" w:rsidP="00916ABE">
            <w:pPr>
              <w:rPr>
                <w:rFonts w:ascii="Arial" w:eastAsia="SimSun" w:hAnsi="Arial" w:cs="Arial"/>
                <w:b/>
                <w:bCs/>
              </w:rPr>
            </w:pPr>
            <w:r w:rsidRPr="00916ABE">
              <w:rPr>
                <w:rFonts w:ascii="Arial" w:eastAsia="SimSun" w:hAnsi="Arial" w:cs="Arial"/>
                <w:b/>
                <w:bCs/>
              </w:rPr>
              <w:lastRenderedPageBreak/>
              <w:t>Temperatura de operación </w:t>
            </w:r>
          </w:p>
        </w:tc>
        <w:tc>
          <w:tcPr>
            <w:tcW w:w="6300" w:type="dxa"/>
            <w:vAlign w:val="center"/>
          </w:tcPr>
          <w:p w14:paraId="3315DC64"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El servidor debe operar adecuadamente a temperaturas entre 10 °C y 35 °C y debe considerar el número de ventiladores redundantes necesarios para su correcta operación. </w:t>
            </w:r>
          </w:p>
        </w:tc>
      </w:tr>
      <w:tr w:rsidR="00916ABE" w:rsidRPr="00916ABE" w14:paraId="6A407F0C" w14:textId="77777777" w:rsidTr="00B73D10">
        <w:trPr>
          <w:trHeight w:val="300"/>
          <w:jc w:val="center"/>
        </w:trPr>
        <w:tc>
          <w:tcPr>
            <w:tcW w:w="2055" w:type="dxa"/>
            <w:shd w:val="clear" w:color="auto" w:fill="D9D9D9" w:themeFill="background1" w:themeFillShade="D9"/>
            <w:vAlign w:val="center"/>
            <w:hideMark/>
          </w:tcPr>
          <w:p w14:paraId="7AB4AFD7" w14:textId="77777777" w:rsidR="00916ABE" w:rsidRPr="00916ABE" w:rsidRDefault="00916ABE" w:rsidP="00916ABE">
            <w:pPr>
              <w:rPr>
                <w:rFonts w:ascii="Arial" w:eastAsia="SimSun" w:hAnsi="Arial" w:cs="Arial"/>
                <w:b/>
                <w:bCs/>
              </w:rPr>
            </w:pPr>
            <w:r w:rsidRPr="00916ABE">
              <w:rPr>
                <w:rFonts w:ascii="Arial" w:eastAsia="SimSun" w:hAnsi="Arial" w:cs="Arial"/>
                <w:b/>
                <w:bCs/>
              </w:rPr>
              <w:t>Accesorios </w:t>
            </w:r>
          </w:p>
        </w:tc>
        <w:tc>
          <w:tcPr>
            <w:tcW w:w="6300" w:type="dxa"/>
            <w:vAlign w:val="center"/>
          </w:tcPr>
          <w:p w14:paraId="00CAC445"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Incluir kit para montaje en gabinete de 19 pulgadas de ancho con rieles deslizables y accesorios para su montaje en rack. </w:t>
            </w:r>
          </w:p>
          <w:p w14:paraId="7DD83399"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Incluir tapa frontal del servidor en caso de que el modelo ofertado disponga de este accesorio. </w:t>
            </w:r>
          </w:p>
        </w:tc>
      </w:tr>
      <w:tr w:rsidR="00916ABE" w:rsidRPr="00916ABE" w14:paraId="2B8C06A7" w14:textId="77777777" w:rsidTr="00B73D10">
        <w:trPr>
          <w:trHeight w:val="300"/>
          <w:jc w:val="center"/>
        </w:trPr>
        <w:tc>
          <w:tcPr>
            <w:tcW w:w="2055" w:type="dxa"/>
            <w:shd w:val="clear" w:color="auto" w:fill="D9D9D9" w:themeFill="background1" w:themeFillShade="D9"/>
            <w:vAlign w:val="center"/>
            <w:hideMark/>
          </w:tcPr>
          <w:p w14:paraId="4756EE83" w14:textId="77777777" w:rsidR="00916ABE" w:rsidRPr="00916ABE" w:rsidRDefault="00916ABE" w:rsidP="00916ABE">
            <w:pPr>
              <w:rPr>
                <w:rFonts w:ascii="Arial" w:eastAsia="SimSun" w:hAnsi="Arial" w:cs="Arial"/>
                <w:b/>
                <w:bCs/>
              </w:rPr>
            </w:pPr>
            <w:r w:rsidRPr="00916ABE">
              <w:rPr>
                <w:rFonts w:ascii="Arial" w:eastAsia="SimSun" w:hAnsi="Arial" w:cs="Arial"/>
                <w:b/>
                <w:bCs/>
              </w:rPr>
              <w:t>Fuentes de poder </w:t>
            </w:r>
          </w:p>
        </w:tc>
        <w:tc>
          <w:tcPr>
            <w:tcW w:w="6300" w:type="dxa"/>
            <w:vAlign w:val="center"/>
          </w:tcPr>
          <w:p w14:paraId="6D08FACB"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Fuentes redundantes con tecnología Hot Plug o Hot Swap. </w:t>
            </w:r>
          </w:p>
          <w:p w14:paraId="0C8A2A78"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Rango de operación 100 - 240 VAC 60 Hz. </w:t>
            </w:r>
          </w:p>
        </w:tc>
      </w:tr>
      <w:tr w:rsidR="00916ABE" w:rsidRPr="00916ABE" w14:paraId="523A9FB9" w14:textId="77777777" w:rsidTr="00B73D10">
        <w:trPr>
          <w:trHeight w:val="300"/>
          <w:jc w:val="center"/>
        </w:trPr>
        <w:tc>
          <w:tcPr>
            <w:tcW w:w="2055" w:type="dxa"/>
            <w:shd w:val="clear" w:color="auto" w:fill="D9D9D9" w:themeFill="background1" w:themeFillShade="D9"/>
            <w:vAlign w:val="center"/>
            <w:hideMark/>
          </w:tcPr>
          <w:p w14:paraId="35E7EBF7" w14:textId="77777777" w:rsidR="00916ABE" w:rsidRPr="00916ABE" w:rsidRDefault="00916ABE" w:rsidP="00916ABE">
            <w:pPr>
              <w:rPr>
                <w:rFonts w:ascii="Arial" w:eastAsia="SimSun" w:hAnsi="Arial" w:cs="Arial"/>
              </w:rPr>
            </w:pPr>
            <w:r w:rsidRPr="00916ABE">
              <w:rPr>
                <w:rFonts w:ascii="Arial" w:eastAsia="SimSun" w:hAnsi="Arial" w:cs="Arial"/>
                <w:b/>
                <w:bCs/>
              </w:rPr>
              <w:t>Sistemas operativos soportados</w:t>
            </w:r>
            <w:r w:rsidRPr="00916ABE">
              <w:rPr>
                <w:rFonts w:ascii="Arial" w:eastAsia="SimSun" w:hAnsi="Arial" w:cs="Arial"/>
              </w:rPr>
              <w:t> </w:t>
            </w:r>
          </w:p>
        </w:tc>
        <w:tc>
          <w:tcPr>
            <w:tcW w:w="6300" w:type="dxa"/>
            <w:vAlign w:val="center"/>
          </w:tcPr>
          <w:p w14:paraId="1D543E85"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Compatibilidad con los siguientes sistemas operativos:  </w:t>
            </w:r>
          </w:p>
          <w:p w14:paraId="43EF3B59" w14:textId="77777777" w:rsidR="00916ABE" w:rsidRPr="00916ABE" w:rsidRDefault="00916ABE">
            <w:pPr>
              <w:numPr>
                <w:ilvl w:val="0"/>
                <w:numId w:val="303"/>
              </w:numPr>
              <w:ind w:left="345" w:hanging="142"/>
              <w:jc w:val="both"/>
              <w:textAlignment w:val="baseline"/>
              <w:rPr>
                <w:rFonts w:ascii="Arial" w:eastAsia="SimSun" w:hAnsi="Arial" w:cs="Arial"/>
              </w:rPr>
            </w:pPr>
            <w:r w:rsidRPr="00916ABE">
              <w:rPr>
                <w:rFonts w:ascii="Arial" w:eastAsia="SimSun" w:hAnsi="Arial" w:cs="Arial"/>
              </w:rPr>
              <w:t>Red Hat Enterprise Linux versión 9.X y superior. </w:t>
            </w:r>
          </w:p>
          <w:p w14:paraId="4BC4A6AA" w14:textId="77777777" w:rsidR="00916ABE" w:rsidRPr="00916ABE" w:rsidRDefault="00916ABE">
            <w:pPr>
              <w:numPr>
                <w:ilvl w:val="0"/>
                <w:numId w:val="303"/>
              </w:numPr>
              <w:ind w:left="345" w:hanging="142"/>
              <w:contextualSpacing/>
              <w:rPr>
                <w:rFonts w:ascii="Arial" w:eastAsia="SimSun" w:hAnsi="Arial" w:cs="Arial"/>
              </w:rPr>
            </w:pPr>
            <w:r w:rsidRPr="00916ABE">
              <w:rPr>
                <w:rFonts w:ascii="Arial" w:eastAsia="SimSun" w:hAnsi="Arial" w:cs="Arial"/>
                <w:snapToGrid w:val="0"/>
                <w:lang w:val="es-ES_tradnl"/>
              </w:rPr>
              <w:t>Windows Server 2022 y superior.</w:t>
            </w:r>
          </w:p>
        </w:tc>
      </w:tr>
      <w:tr w:rsidR="00916ABE" w:rsidRPr="00916ABE" w14:paraId="36FCDCBE" w14:textId="77777777" w:rsidTr="00B73D10">
        <w:trPr>
          <w:trHeight w:val="300"/>
          <w:jc w:val="center"/>
        </w:trPr>
        <w:tc>
          <w:tcPr>
            <w:tcW w:w="2055" w:type="dxa"/>
            <w:shd w:val="clear" w:color="auto" w:fill="D9D9D9" w:themeFill="background1" w:themeFillShade="D9"/>
            <w:vAlign w:val="center"/>
            <w:hideMark/>
          </w:tcPr>
          <w:p w14:paraId="2E0E5F7D" w14:textId="77777777" w:rsidR="00916ABE" w:rsidRPr="00916ABE" w:rsidRDefault="00916ABE" w:rsidP="00916ABE">
            <w:pPr>
              <w:rPr>
                <w:rFonts w:ascii="Arial" w:eastAsia="SimSun" w:hAnsi="Arial" w:cs="Arial"/>
                <w:b/>
                <w:bCs/>
              </w:rPr>
            </w:pPr>
            <w:r w:rsidRPr="00916ABE">
              <w:rPr>
                <w:rFonts w:ascii="Arial" w:eastAsia="SimSun" w:hAnsi="Arial" w:cs="Arial"/>
                <w:b/>
                <w:bCs/>
              </w:rPr>
              <w:t>Garantía y soporte técnico </w:t>
            </w:r>
          </w:p>
          <w:p w14:paraId="78720BBC" w14:textId="77777777" w:rsidR="00916ABE" w:rsidRPr="00916ABE" w:rsidRDefault="00916ABE" w:rsidP="00916ABE">
            <w:pPr>
              <w:rPr>
                <w:rFonts w:ascii="Arial" w:eastAsia="SimSun" w:hAnsi="Arial" w:cs="Arial"/>
                <w:b/>
                <w:bCs/>
              </w:rPr>
            </w:pPr>
            <w:r w:rsidRPr="00916ABE">
              <w:rPr>
                <w:rFonts w:ascii="Arial" w:eastAsia="SimSun" w:hAnsi="Arial" w:cs="Arial"/>
                <w:b/>
                <w:bCs/>
              </w:rPr>
              <w:t> </w:t>
            </w:r>
          </w:p>
        </w:tc>
        <w:tc>
          <w:tcPr>
            <w:tcW w:w="6300" w:type="dxa"/>
            <w:vAlign w:val="center"/>
          </w:tcPr>
          <w:p w14:paraId="4A391685" w14:textId="77777777" w:rsidR="00916ABE" w:rsidRPr="00916ABE" w:rsidRDefault="00916ABE">
            <w:pPr>
              <w:numPr>
                <w:ilvl w:val="0"/>
                <w:numId w:val="303"/>
              </w:numPr>
              <w:ind w:left="345" w:right="133" w:hanging="142"/>
              <w:jc w:val="both"/>
              <w:textAlignment w:val="baseline"/>
              <w:rPr>
                <w:rFonts w:ascii="Arial" w:eastAsia="SimSun" w:hAnsi="Arial" w:cs="Arial"/>
              </w:rPr>
            </w:pPr>
            <w:r w:rsidRPr="00916ABE">
              <w:rPr>
                <w:rFonts w:ascii="Arial" w:eastAsia="SimSun" w:hAnsi="Arial" w:cs="Arial"/>
              </w:rPr>
              <w:t xml:space="preserve">5 (cinco) años de garantía en todos sus componentes por parte del “Fabricante”, a partir de la entrega y aceptación de los servidores en todas sus partes y accesorios, incluyen la mano de obra proporcionada por el “Fabricante”, sin costo adicional para </w:t>
            </w:r>
            <w:r w:rsidRPr="00916ABE">
              <w:rPr>
                <w:rFonts w:ascii="Arial" w:eastAsia="SimSun" w:hAnsi="Arial" w:cs="Arial"/>
                <w:b/>
                <w:bCs/>
              </w:rPr>
              <w:t>“El Instituto”</w:t>
            </w:r>
            <w:r w:rsidRPr="00916ABE">
              <w:rPr>
                <w:rFonts w:ascii="Arial" w:eastAsia="SimSun" w:hAnsi="Arial" w:cs="Arial"/>
              </w:rPr>
              <w:t>.</w:t>
            </w:r>
          </w:p>
          <w:p w14:paraId="0B21C376" w14:textId="77777777" w:rsidR="00916ABE" w:rsidRPr="00916ABE" w:rsidRDefault="00916ABE">
            <w:pPr>
              <w:numPr>
                <w:ilvl w:val="0"/>
                <w:numId w:val="303"/>
              </w:numPr>
              <w:ind w:left="345" w:right="133" w:hanging="142"/>
              <w:jc w:val="both"/>
              <w:textAlignment w:val="baseline"/>
              <w:rPr>
                <w:rFonts w:ascii="Arial" w:eastAsia="SimSun" w:hAnsi="Arial" w:cs="Arial"/>
              </w:rPr>
            </w:pPr>
            <w:r w:rsidRPr="00916ABE">
              <w:rPr>
                <w:rFonts w:ascii="Arial" w:eastAsia="SimSun" w:hAnsi="Arial" w:cs="Arial"/>
              </w:rPr>
              <w:t xml:space="preserve">La garantía y soporte técnico solicitado debe cubrir el acceso al soporte técnico vía telefónica y </w:t>
            </w:r>
            <w:r w:rsidRPr="00916ABE">
              <w:rPr>
                <w:rFonts w:ascii="Arial" w:eastAsia="SimSun" w:hAnsi="Arial" w:cs="Arial"/>
                <w:i/>
                <w:iCs/>
              </w:rPr>
              <w:t>Web</w:t>
            </w:r>
            <w:r w:rsidRPr="00916ABE">
              <w:rPr>
                <w:rFonts w:ascii="Arial" w:eastAsia="SimSun" w:hAnsi="Arial" w:cs="Arial"/>
              </w:rPr>
              <w:t xml:space="preserve"> 24/7, con tiempo de atención en sitio de 4 (cuatro) horas posteriores al reporte de la incidencia al “Fabricante”:</w:t>
            </w:r>
          </w:p>
          <w:p w14:paraId="295442DC" w14:textId="77777777" w:rsidR="00916ABE" w:rsidRPr="00916ABE" w:rsidRDefault="00916ABE">
            <w:pPr>
              <w:numPr>
                <w:ilvl w:val="0"/>
                <w:numId w:val="303"/>
              </w:numPr>
              <w:ind w:left="345" w:right="133" w:hanging="142"/>
              <w:jc w:val="both"/>
              <w:textAlignment w:val="baseline"/>
              <w:rPr>
                <w:rFonts w:ascii="Arial" w:eastAsia="SimSun" w:hAnsi="Arial" w:cs="Arial"/>
              </w:rPr>
            </w:pPr>
            <w:r w:rsidRPr="00916ABE">
              <w:rPr>
                <w:rFonts w:ascii="Arial" w:eastAsia="SimSun" w:hAnsi="Arial" w:cs="Arial"/>
              </w:rPr>
              <w:t xml:space="preserve">La atención en sitio se debe proporcionar con la finalidad de dar solución al problema, cuando el soporte del “Fabricante” determine y confirme, que el problema se debe al </w:t>
            </w:r>
            <w:r w:rsidRPr="00916ABE">
              <w:rPr>
                <w:rFonts w:ascii="Arial" w:eastAsia="SimSun" w:hAnsi="Arial" w:cs="Arial"/>
                <w:i/>
                <w:iCs/>
              </w:rPr>
              <w:t>Hardware</w:t>
            </w:r>
            <w:r w:rsidRPr="00916ABE">
              <w:rPr>
                <w:rFonts w:ascii="Arial" w:eastAsia="SimSun" w:hAnsi="Arial" w:cs="Arial"/>
              </w:rPr>
              <w:t xml:space="preserve"> y requiere el servicio e intervención del personal técnico en sitio.</w:t>
            </w:r>
          </w:p>
          <w:p w14:paraId="2095C638" w14:textId="77777777" w:rsidR="00916ABE" w:rsidRPr="00916ABE" w:rsidRDefault="00916ABE">
            <w:pPr>
              <w:numPr>
                <w:ilvl w:val="0"/>
                <w:numId w:val="303"/>
              </w:numPr>
              <w:ind w:left="345" w:right="133" w:hanging="142"/>
              <w:jc w:val="both"/>
              <w:textAlignment w:val="baseline"/>
              <w:rPr>
                <w:rFonts w:ascii="Arial" w:eastAsia="SimSun" w:hAnsi="Arial" w:cs="Arial"/>
              </w:rPr>
            </w:pPr>
            <w:r w:rsidRPr="00916ABE">
              <w:rPr>
                <w:rFonts w:ascii="Arial" w:eastAsia="SimSun" w:hAnsi="Arial" w:cs="Arial"/>
              </w:rPr>
              <w:t xml:space="preserve">Debe considerar un tiempo de respuesta de 4 (cuatro) horas, para la sustitución de refacciones del servidor, para una severidad crítica, donde se ponga en riesgo la operación del servidor, una vez identificada la falla por el soporte del “Fabricante”, en los inmuebles de </w:t>
            </w:r>
            <w:r w:rsidRPr="00916ABE">
              <w:rPr>
                <w:rFonts w:ascii="Arial" w:eastAsia="SimSun" w:hAnsi="Arial" w:cs="Arial"/>
                <w:b/>
                <w:bCs/>
              </w:rPr>
              <w:t>“El Instituto”</w:t>
            </w:r>
            <w:r w:rsidRPr="00916ABE">
              <w:rPr>
                <w:rFonts w:ascii="Arial" w:eastAsia="SimSun" w:hAnsi="Arial" w:cs="Arial"/>
              </w:rPr>
              <w:t>, ubicados en:</w:t>
            </w:r>
          </w:p>
          <w:p w14:paraId="2CE21315" w14:textId="77777777" w:rsidR="00916ABE" w:rsidRPr="00916ABE" w:rsidRDefault="00916ABE" w:rsidP="00916ABE">
            <w:pPr>
              <w:ind w:left="345" w:right="133"/>
              <w:jc w:val="both"/>
              <w:textAlignment w:val="baseline"/>
              <w:rPr>
                <w:rFonts w:ascii="Arial" w:eastAsia="SimSun" w:hAnsi="Arial" w:cs="Arial"/>
              </w:rPr>
            </w:pPr>
            <w:r w:rsidRPr="00916ABE">
              <w:rPr>
                <w:rFonts w:ascii="Arial" w:eastAsia="SimSun" w:hAnsi="Arial" w:cs="Arial"/>
              </w:rPr>
              <w:t>Centro de Cómputo Primario (CCP) - Carretera a San Juan Tilcuautla Km. 5.4, Col. Hacienda La Concepción, Municipio de San Agustín Tlaxiaca, C.P. 42160, Hidalgo.</w:t>
            </w:r>
          </w:p>
          <w:p w14:paraId="7802E411" w14:textId="77777777" w:rsidR="00916ABE" w:rsidRPr="00916ABE" w:rsidRDefault="00916ABE">
            <w:pPr>
              <w:numPr>
                <w:ilvl w:val="0"/>
                <w:numId w:val="303"/>
              </w:numPr>
              <w:ind w:left="345" w:right="133" w:hanging="142"/>
              <w:jc w:val="both"/>
              <w:textAlignment w:val="baseline"/>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considerar que, en caso de reemplazo de los discos internos del servidor, debido a daños provocados por su uso durante la vigencia de la garantía, éstos no serán devueltos al “Fabricante” y permanecerán bajo resguardo de </w:t>
            </w:r>
            <w:r w:rsidRPr="00916ABE">
              <w:rPr>
                <w:rFonts w:ascii="Arial" w:eastAsia="SimSun" w:hAnsi="Arial" w:cs="Arial"/>
                <w:b/>
                <w:bCs/>
              </w:rPr>
              <w:t>“El Instituto”</w:t>
            </w:r>
            <w:r w:rsidRPr="00916ABE">
              <w:rPr>
                <w:rFonts w:ascii="Arial" w:eastAsia="SimSun" w:hAnsi="Arial" w:cs="Arial"/>
              </w:rPr>
              <w:t>.</w:t>
            </w:r>
          </w:p>
          <w:p w14:paraId="21F45F68" w14:textId="77777777" w:rsidR="00916ABE" w:rsidRPr="00916ABE" w:rsidRDefault="00916ABE" w:rsidP="00916ABE">
            <w:pPr>
              <w:ind w:left="203"/>
              <w:jc w:val="both"/>
              <w:textAlignment w:val="baseline"/>
              <w:rPr>
                <w:rFonts w:ascii="Arial" w:eastAsia="SimSun" w:hAnsi="Arial" w:cs="Arial"/>
              </w:rPr>
            </w:pPr>
          </w:p>
        </w:tc>
      </w:tr>
    </w:tbl>
    <w:p w14:paraId="1DAD3533" w14:textId="77777777" w:rsidR="00916ABE" w:rsidRPr="00916ABE" w:rsidRDefault="00916ABE" w:rsidP="00916ABE">
      <w:pPr>
        <w:jc w:val="both"/>
        <w:rPr>
          <w:rFonts w:ascii="Arial" w:eastAsia="SimSun" w:hAnsi="Arial" w:cs="Arial"/>
          <w:b/>
        </w:rPr>
      </w:pPr>
    </w:p>
    <w:p w14:paraId="18DEA6A5" w14:textId="77777777" w:rsidR="00916ABE" w:rsidRPr="00916ABE" w:rsidRDefault="00916ABE" w:rsidP="00916ABE">
      <w:pPr>
        <w:jc w:val="both"/>
        <w:rPr>
          <w:rFonts w:ascii="Arial" w:eastAsia="SimSun" w:hAnsi="Arial" w:cs="Arial"/>
          <w:bCs/>
        </w:rPr>
      </w:pPr>
      <w:r w:rsidRPr="00916ABE">
        <w:rPr>
          <w:rFonts w:ascii="Arial" w:eastAsia="SimSun" w:hAnsi="Arial" w:cs="Arial"/>
          <w:bCs/>
        </w:rPr>
        <w:t>“</w:t>
      </w:r>
      <w:r w:rsidRPr="00916ABE">
        <w:rPr>
          <w:rFonts w:ascii="Arial" w:eastAsia="SimSun" w:hAnsi="Arial" w:cs="Arial"/>
          <w:b/>
        </w:rPr>
        <w:t>El Instituto</w:t>
      </w:r>
      <w:r w:rsidRPr="00916ABE">
        <w:rPr>
          <w:rFonts w:ascii="Arial" w:eastAsia="SimSun" w:hAnsi="Arial" w:cs="Arial"/>
          <w:bCs/>
        </w:rPr>
        <w:t xml:space="preserve">” proporcionará las condiciones ambientales y de energía eléctrica regulada e ininterrumpida, para la adecuada operación de los equipos provistos por </w:t>
      </w:r>
      <w:r w:rsidRPr="00916ABE">
        <w:rPr>
          <w:rFonts w:ascii="Arial" w:eastAsia="SimSun" w:hAnsi="Arial" w:cs="Arial"/>
          <w:b/>
        </w:rPr>
        <w:t>“El Proveedor”</w:t>
      </w:r>
      <w:r w:rsidRPr="00916ABE">
        <w:rPr>
          <w:rFonts w:ascii="Arial" w:eastAsia="SimSun" w:hAnsi="Arial" w:cs="Arial"/>
          <w:bCs/>
        </w:rPr>
        <w:t xml:space="preserve"> para la Infraestructura de los servicios Web.</w:t>
      </w:r>
    </w:p>
    <w:p w14:paraId="30ABB580" w14:textId="77777777" w:rsidR="00916ABE" w:rsidRPr="00916ABE" w:rsidRDefault="00916ABE" w:rsidP="00916ABE">
      <w:pPr>
        <w:jc w:val="both"/>
        <w:rPr>
          <w:rFonts w:ascii="Arial" w:eastAsia="SimSun" w:hAnsi="Arial" w:cs="Arial"/>
          <w:bCs/>
        </w:rPr>
      </w:pPr>
    </w:p>
    <w:p w14:paraId="465EB3C2"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Previo a la operación del Hardware que compondrá la Infraestructura de los servicios Web, </w:t>
      </w:r>
      <w:r w:rsidRPr="00916ABE">
        <w:rPr>
          <w:rFonts w:ascii="Arial" w:eastAsia="SimSun" w:hAnsi="Arial" w:cs="Arial"/>
          <w:b/>
        </w:rPr>
        <w:t>“El Instituto”</w:t>
      </w:r>
      <w:r w:rsidRPr="00916ABE">
        <w:rPr>
          <w:rFonts w:ascii="Arial" w:eastAsia="SimSun" w:hAnsi="Arial" w:cs="Arial"/>
          <w:bCs/>
        </w:rPr>
        <w:t xml:space="preserve"> aplicará líneas base y configuraciones en materia de seguridad al Sistema Operativo (hardening) y aplicativo Web, con la finalidad de reforzar la seguridad con apoyo de </w:t>
      </w:r>
      <w:r w:rsidRPr="00916ABE">
        <w:rPr>
          <w:rFonts w:ascii="Arial" w:eastAsia="SimSun" w:hAnsi="Arial" w:cs="Arial"/>
          <w:b/>
        </w:rPr>
        <w:t>“El Proveedor”</w:t>
      </w:r>
      <w:r w:rsidRPr="00916ABE">
        <w:rPr>
          <w:rFonts w:ascii="Arial" w:eastAsia="SimSun" w:hAnsi="Arial" w:cs="Arial"/>
          <w:bCs/>
        </w:rPr>
        <w:t>.</w:t>
      </w:r>
    </w:p>
    <w:p w14:paraId="3A230586" w14:textId="77777777" w:rsidR="00916ABE" w:rsidRPr="00916ABE" w:rsidRDefault="00916ABE" w:rsidP="00916ABE">
      <w:pPr>
        <w:jc w:val="both"/>
        <w:rPr>
          <w:rFonts w:ascii="Arial" w:eastAsia="SimSun" w:hAnsi="Arial" w:cs="Arial"/>
          <w:bCs/>
        </w:rPr>
      </w:pPr>
    </w:p>
    <w:p w14:paraId="6C97BCAB"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Todos los componentes tecnológicos (Hardware y Software) que integren la infraestructura de los servicios Web deberán contar con garantía y soporte técnico en sitio durante la vigencia del Contrato, dichas pólizas deberán ser entregadas de manera digital a </w:t>
      </w:r>
      <w:r w:rsidRPr="00916ABE">
        <w:rPr>
          <w:rFonts w:ascii="Arial" w:eastAsia="SimSun" w:hAnsi="Arial" w:cs="Arial"/>
          <w:b/>
        </w:rPr>
        <w:t>“El Instituto”</w:t>
      </w:r>
      <w:r w:rsidRPr="00916ABE">
        <w:rPr>
          <w:rFonts w:ascii="Arial" w:eastAsia="SimSun" w:hAnsi="Arial" w:cs="Arial"/>
          <w:bCs/>
        </w:rPr>
        <w:t xml:space="preserve">. Para tal efecto </w:t>
      </w:r>
      <w:r w:rsidRPr="00916ABE">
        <w:rPr>
          <w:rFonts w:ascii="Arial" w:eastAsia="SimSun" w:hAnsi="Arial" w:cs="Arial"/>
          <w:b/>
        </w:rPr>
        <w:t>“El Proveedor”</w:t>
      </w:r>
      <w:r w:rsidRPr="00916ABE">
        <w:rPr>
          <w:rFonts w:ascii="Arial" w:eastAsia="SimSun" w:hAnsi="Arial" w:cs="Arial"/>
          <w:bCs/>
        </w:rPr>
        <w:t xml:space="preserve"> deberá entregar un procedimiento en el cual se describa el reporte y atención de fallas, considerando las características del siguiente párrafo, esto deberá entregarlo a “El Instituto”, 20 días naturales previo al inicio de la operación.</w:t>
      </w:r>
    </w:p>
    <w:p w14:paraId="142DE7E8" w14:textId="77777777" w:rsidR="00916ABE" w:rsidRPr="00916ABE" w:rsidRDefault="00916ABE" w:rsidP="00916ABE">
      <w:pPr>
        <w:jc w:val="both"/>
        <w:rPr>
          <w:rFonts w:ascii="Arial" w:eastAsia="SimSun" w:hAnsi="Arial" w:cs="Arial"/>
          <w:bCs/>
        </w:rPr>
      </w:pPr>
    </w:p>
    <w:p w14:paraId="40266574"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Contar con redundancia en todos los componentes de la Infraestructura Tecnológica (al menos dos elementos), de los cuales se considera de forma inicial más no limitativa, lo siguiente:</w:t>
      </w:r>
    </w:p>
    <w:p w14:paraId="1C0EF97F" w14:textId="77777777" w:rsidR="00916ABE" w:rsidRPr="00916ABE" w:rsidRDefault="00916ABE">
      <w:pPr>
        <w:widowControl w:val="0"/>
        <w:numPr>
          <w:ilvl w:val="1"/>
          <w:numId w:val="226"/>
        </w:numPr>
        <w:ind w:left="709" w:hanging="283"/>
        <w:contextualSpacing/>
        <w:jc w:val="both"/>
        <w:rPr>
          <w:rFonts w:ascii="Arial" w:eastAsia="SimSun" w:hAnsi="Arial" w:cs="Arial"/>
          <w:bCs/>
          <w:snapToGrid w:val="0"/>
          <w:lang w:val="es-ES_tradnl"/>
        </w:rPr>
      </w:pPr>
      <w:r w:rsidRPr="00916ABE">
        <w:rPr>
          <w:rFonts w:ascii="Arial" w:eastAsia="SimSun" w:hAnsi="Arial" w:cs="Arial"/>
          <w:bCs/>
          <w:snapToGrid w:val="0"/>
          <w:lang w:val="es-ES_tradnl"/>
        </w:rPr>
        <w:t>Servidores de procesamiento.</w:t>
      </w:r>
    </w:p>
    <w:p w14:paraId="05863543" w14:textId="77777777" w:rsidR="00916ABE" w:rsidRPr="00916ABE" w:rsidRDefault="00916ABE">
      <w:pPr>
        <w:widowControl w:val="0"/>
        <w:numPr>
          <w:ilvl w:val="1"/>
          <w:numId w:val="226"/>
        </w:numPr>
        <w:ind w:left="709" w:hanging="283"/>
        <w:contextualSpacing/>
        <w:jc w:val="both"/>
        <w:rPr>
          <w:rFonts w:ascii="Arial" w:eastAsia="SimSun" w:hAnsi="Arial" w:cs="Arial"/>
          <w:bCs/>
          <w:snapToGrid w:val="0"/>
          <w:lang w:val="es-ES_tradnl"/>
        </w:rPr>
      </w:pPr>
      <w:r w:rsidRPr="00916ABE">
        <w:rPr>
          <w:rFonts w:ascii="Arial" w:eastAsia="SimSun" w:hAnsi="Arial" w:cs="Arial"/>
          <w:bCs/>
          <w:snapToGrid w:val="0"/>
          <w:lang w:val="es-ES_tradnl"/>
        </w:rPr>
        <w:t>Tarjetas y/o elementos de comunicación.</w:t>
      </w:r>
    </w:p>
    <w:p w14:paraId="08B600B1" w14:textId="77777777" w:rsidR="00916ABE" w:rsidRPr="00916ABE" w:rsidRDefault="00916ABE">
      <w:pPr>
        <w:widowControl w:val="0"/>
        <w:numPr>
          <w:ilvl w:val="1"/>
          <w:numId w:val="226"/>
        </w:numPr>
        <w:ind w:left="709" w:hanging="283"/>
        <w:contextualSpacing/>
        <w:jc w:val="both"/>
        <w:rPr>
          <w:rFonts w:ascii="Arial" w:eastAsia="SimSun" w:hAnsi="Arial" w:cs="Arial"/>
          <w:bCs/>
          <w:snapToGrid w:val="0"/>
          <w:lang w:val="es-ES_tradnl"/>
        </w:rPr>
      </w:pPr>
      <w:r w:rsidRPr="00916ABE">
        <w:rPr>
          <w:rFonts w:ascii="Arial" w:eastAsia="SimSun" w:hAnsi="Arial" w:cs="Arial"/>
          <w:bCs/>
          <w:snapToGrid w:val="0"/>
          <w:lang w:val="es-ES_tradnl"/>
        </w:rPr>
        <w:t>Conexiones eléctricas.</w:t>
      </w:r>
    </w:p>
    <w:p w14:paraId="4945465D" w14:textId="77777777" w:rsidR="00916ABE" w:rsidRPr="00916ABE" w:rsidRDefault="00916ABE">
      <w:pPr>
        <w:widowControl w:val="0"/>
        <w:numPr>
          <w:ilvl w:val="1"/>
          <w:numId w:val="226"/>
        </w:numPr>
        <w:ind w:left="709" w:hanging="283"/>
        <w:contextualSpacing/>
        <w:jc w:val="both"/>
        <w:rPr>
          <w:rFonts w:ascii="Arial" w:eastAsia="SimSun" w:hAnsi="Arial" w:cs="Arial"/>
          <w:bCs/>
          <w:snapToGrid w:val="0"/>
          <w:lang w:val="es-ES_tradnl"/>
        </w:rPr>
      </w:pPr>
      <w:r w:rsidRPr="00916ABE">
        <w:rPr>
          <w:rFonts w:ascii="Arial" w:eastAsia="SimSun" w:hAnsi="Arial" w:cs="Arial"/>
          <w:bCs/>
          <w:snapToGrid w:val="0"/>
          <w:lang w:val="es-ES_tradnl"/>
        </w:rPr>
        <w:t>Configuraciones del almacenamiento en arreglos tipo RAID (mínimo nivel 6) para los servidores de procesamiento.</w:t>
      </w:r>
    </w:p>
    <w:p w14:paraId="01A9433E" w14:textId="77777777" w:rsidR="00916ABE" w:rsidRPr="00916ABE" w:rsidRDefault="00916ABE">
      <w:pPr>
        <w:widowControl w:val="0"/>
        <w:numPr>
          <w:ilvl w:val="1"/>
          <w:numId w:val="226"/>
        </w:numPr>
        <w:ind w:left="709" w:hanging="283"/>
        <w:contextualSpacing/>
        <w:jc w:val="both"/>
        <w:rPr>
          <w:rFonts w:ascii="Arial" w:eastAsia="SimSun" w:hAnsi="Arial" w:cs="Arial"/>
          <w:bCs/>
          <w:snapToGrid w:val="0"/>
          <w:lang w:val="es-ES_tradnl"/>
        </w:rPr>
      </w:pPr>
      <w:r w:rsidRPr="00916ABE">
        <w:rPr>
          <w:rFonts w:ascii="Arial" w:eastAsia="SimSun" w:hAnsi="Arial" w:cs="Arial"/>
          <w:bCs/>
          <w:snapToGrid w:val="0"/>
          <w:lang w:val="es-ES_tradnl"/>
        </w:rPr>
        <w:t xml:space="preserve">Balanceo de cargas entre los nodos que integren el clúster se realizará mediante Hardware que será proporcionado por </w:t>
      </w:r>
      <w:r w:rsidRPr="00916ABE">
        <w:rPr>
          <w:rFonts w:ascii="Arial" w:eastAsia="SimSun" w:hAnsi="Arial" w:cs="Arial"/>
          <w:b/>
          <w:snapToGrid w:val="0"/>
          <w:lang w:val="es-ES_tradnl"/>
        </w:rPr>
        <w:t>“El Instituto”</w:t>
      </w:r>
      <w:r w:rsidRPr="00916ABE">
        <w:rPr>
          <w:rFonts w:ascii="Arial" w:eastAsia="SimSun" w:hAnsi="Arial" w:cs="Arial"/>
          <w:bCs/>
          <w:snapToGrid w:val="0"/>
          <w:lang w:val="es-ES_tradnl"/>
        </w:rPr>
        <w:t>.</w:t>
      </w:r>
    </w:p>
    <w:p w14:paraId="558552C0" w14:textId="77777777" w:rsidR="00916ABE" w:rsidRPr="00916ABE" w:rsidRDefault="00916ABE" w:rsidP="00916ABE">
      <w:pPr>
        <w:jc w:val="both"/>
        <w:rPr>
          <w:rFonts w:ascii="Arial" w:eastAsia="SimSun" w:hAnsi="Arial" w:cs="Arial"/>
          <w:bCs/>
        </w:rPr>
      </w:pPr>
    </w:p>
    <w:p w14:paraId="76C4768D" w14:textId="77777777" w:rsidR="00916ABE" w:rsidRPr="00916ABE" w:rsidRDefault="00916ABE" w:rsidP="00916ABE">
      <w:pPr>
        <w:jc w:val="both"/>
        <w:rPr>
          <w:rFonts w:ascii="Arial" w:eastAsia="SimSun" w:hAnsi="Arial" w:cs="Arial"/>
          <w:bCs/>
        </w:rPr>
      </w:pPr>
    </w:p>
    <w:p w14:paraId="6A04EC9E"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El soporte requerido deberá ser vía Web, telefónico y/o correo electrónico, en un esquema de veinticuatro horas, los siete días a la semana y los trescientos sesenta y cinco días del año, con tiempo de respuesta de cuatro horas naturales contados a partir del reporte que realice </w:t>
      </w:r>
      <w:r w:rsidRPr="00916ABE">
        <w:rPr>
          <w:rFonts w:ascii="Arial" w:eastAsia="SimSun" w:hAnsi="Arial" w:cs="Arial"/>
          <w:b/>
        </w:rPr>
        <w:t>“El Instituto”</w:t>
      </w:r>
      <w:r w:rsidRPr="00916ABE">
        <w:rPr>
          <w:rFonts w:ascii="Arial" w:eastAsia="SimSun" w:hAnsi="Arial" w:cs="Arial"/>
          <w:bCs/>
        </w:rPr>
        <w:t xml:space="preserve"> a </w:t>
      </w:r>
      <w:r w:rsidRPr="00916ABE">
        <w:rPr>
          <w:rFonts w:ascii="Arial" w:eastAsia="SimSun" w:hAnsi="Arial" w:cs="Arial"/>
          <w:b/>
        </w:rPr>
        <w:t>“El Proveedor”</w:t>
      </w:r>
      <w:r w:rsidRPr="00916ABE">
        <w:rPr>
          <w:rFonts w:ascii="Arial" w:eastAsia="SimSun" w:hAnsi="Arial" w:cs="Arial"/>
          <w:bCs/>
        </w:rPr>
        <w:t xml:space="preserve"> incluyendo remplazo de partes durante la vigencia del Contrato.</w:t>
      </w:r>
    </w:p>
    <w:p w14:paraId="59F64ABB" w14:textId="77777777" w:rsidR="00916ABE" w:rsidRPr="00916ABE" w:rsidRDefault="00916ABE" w:rsidP="00916ABE">
      <w:pPr>
        <w:jc w:val="both"/>
        <w:rPr>
          <w:rFonts w:ascii="Arial" w:eastAsia="SimSun" w:hAnsi="Arial" w:cs="Arial"/>
          <w:bCs/>
        </w:rPr>
      </w:pPr>
    </w:p>
    <w:p w14:paraId="589DBFE6" w14:textId="77777777" w:rsidR="00916ABE" w:rsidRPr="00916ABE" w:rsidRDefault="00916ABE" w:rsidP="00916ABE">
      <w:pPr>
        <w:jc w:val="both"/>
        <w:rPr>
          <w:rFonts w:ascii="Arial" w:eastAsia="SimSun" w:hAnsi="Arial" w:cs="Arial"/>
          <w:bCs/>
        </w:rPr>
      </w:pPr>
      <w:r w:rsidRPr="00916ABE">
        <w:rPr>
          <w:rFonts w:ascii="Arial" w:eastAsia="SimSun" w:hAnsi="Arial" w:cs="Arial"/>
          <w:b/>
        </w:rPr>
        <w:t>“El Licitante”</w:t>
      </w:r>
      <w:r w:rsidRPr="00916ABE">
        <w:rPr>
          <w:rFonts w:ascii="Arial" w:eastAsia="SimSun" w:hAnsi="Arial" w:cs="Arial"/>
          <w:bCs/>
        </w:rPr>
        <w:t xml:space="preserve"> en su Propuesta Técnica deberá especificar la relación de equipamiento y licenciamiento (marca, modelo, características de procesador, cantidad de memoria RAM, discos duros, bahías de discos duros disponibles, cantidades de interfaces de red (redundantes), interfaz de administración remota y tipos de puertos) que integra la infraestructura de los servicios Web y entregar copia simple del documento que avale el cumplimiento de la Norma Oficial Mexicana NOM-019-SCFI-1998 o sus equivalentes Underwriters laboratories (UL) 60950 “Estados Unidos. Canadian Standards Association (CSA) C22.2 No. 60950 “Canadá” IEC 60950 “Internacional” de los equipos de procesamiento propuestos.</w:t>
      </w:r>
    </w:p>
    <w:p w14:paraId="36D7BDD6" w14:textId="77777777" w:rsidR="00916ABE" w:rsidRPr="00916ABE" w:rsidRDefault="00916ABE" w:rsidP="00916ABE">
      <w:pPr>
        <w:jc w:val="both"/>
        <w:rPr>
          <w:rFonts w:ascii="Arial" w:eastAsia="SimSun" w:hAnsi="Arial" w:cs="Arial"/>
        </w:rPr>
      </w:pPr>
    </w:p>
    <w:p w14:paraId="0D9A8812"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Esta infraestructura debe atender los servicios requeridos en el numeral 3.1.5 </w:t>
      </w:r>
      <w:r w:rsidRPr="00916ABE">
        <w:rPr>
          <w:rFonts w:ascii="Arial" w:eastAsia="SimSun" w:hAnsi="Arial" w:cs="Arial"/>
          <w:i/>
        </w:rPr>
        <w:t>“Integración de información en los códigos bidimensionales”</w:t>
      </w:r>
      <w:r w:rsidRPr="00916ABE">
        <w:rPr>
          <w:rFonts w:ascii="Arial" w:eastAsia="SimSun" w:hAnsi="Arial" w:cs="Arial"/>
        </w:rPr>
        <w:t>.</w:t>
      </w:r>
    </w:p>
    <w:bookmarkEnd w:id="2159"/>
    <w:p w14:paraId="7C62DF65" w14:textId="77777777" w:rsidR="00916ABE" w:rsidRPr="00916ABE" w:rsidRDefault="00916ABE" w:rsidP="00916ABE">
      <w:pPr>
        <w:jc w:val="both"/>
        <w:rPr>
          <w:rFonts w:ascii="Arial" w:eastAsia="SimSun" w:hAnsi="Arial" w:cs="Arial"/>
          <w:b/>
        </w:rPr>
      </w:pPr>
    </w:p>
    <w:p w14:paraId="7821231E" w14:textId="77777777" w:rsidR="00916ABE" w:rsidRPr="00916ABE" w:rsidRDefault="00916ABE">
      <w:pPr>
        <w:keepNext/>
        <w:numPr>
          <w:ilvl w:val="2"/>
          <w:numId w:val="181"/>
        </w:numPr>
        <w:jc w:val="both"/>
        <w:outlineLvl w:val="0"/>
        <w:rPr>
          <w:rFonts w:ascii="Arial" w:eastAsia="SimSun" w:hAnsi="Arial" w:cs="Arial"/>
          <w:b/>
        </w:rPr>
      </w:pPr>
      <w:bookmarkStart w:id="2160" w:name="_Toc5813453"/>
      <w:bookmarkStart w:id="2161" w:name="_Toc7111906"/>
      <w:bookmarkStart w:id="2162" w:name="_Toc208592621"/>
      <w:r w:rsidRPr="00916ABE">
        <w:rPr>
          <w:rFonts w:ascii="Arial" w:eastAsia="SimSun" w:hAnsi="Arial" w:cs="Arial"/>
          <w:b/>
        </w:rPr>
        <w:t>Requerimientos generales.</w:t>
      </w:r>
      <w:bookmarkEnd w:id="2160"/>
      <w:bookmarkEnd w:id="2161"/>
      <w:bookmarkEnd w:id="2162"/>
      <w:r w:rsidRPr="00916ABE">
        <w:rPr>
          <w:rFonts w:ascii="Arial" w:eastAsia="SimSun" w:hAnsi="Arial" w:cs="Arial"/>
          <w:b/>
        </w:rPr>
        <w:t xml:space="preserve"> </w:t>
      </w:r>
    </w:p>
    <w:p w14:paraId="2A4D38CD" w14:textId="77777777" w:rsidR="00916ABE" w:rsidRPr="00916ABE" w:rsidRDefault="00916ABE" w:rsidP="00916ABE">
      <w:pPr>
        <w:widowControl w:val="0"/>
        <w:jc w:val="both"/>
        <w:rPr>
          <w:rFonts w:ascii="Arial" w:eastAsia="SimSun" w:hAnsi="Arial" w:cs="Arial"/>
        </w:rPr>
      </w:pPr>
    </w:p>
    <w:p w14:paraId="6F88D089"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indicar en su Propuesta Técnica que la totalidad de la infraestructura que se proporcione para operar el CPC, incluyendo la infraestructura para le lectura y generación de los códigos QR, deberá ser nueva, de línea y de la más reciente generación liberada en el mercado, sin ser una versión o modelo de prueba, además de cumplir con las características solicitadas en este Anexo Técnico. Para tal efecto previo a la instalación de los equipos en el CPC y la infraestructura tecnológica indicada en los numerales 10.1.6 y 10.1.7, así como de comunicaciones del numeral 5.3, deberá entregar a </w:t>
      </w:r>
      <w:r w:rsidRPr="00916ABE">
        <w:rPr>
          <w:rFonts w:ascii="Arial" w:eastAsia="SimSun" w:hAnsi="Arial" w:cs="Arial"/>
          <w:b/>
        </w:rPr>
        <w:t xml:space="preserve">“El Instituto” </w:t>
      </w:r>
      <w:r w:rsidRPr="00916ABE">
        <w:rPr>
          <w:rFonts w:ascii="Arial" w:eastAsia="SimSun" w:hAnsi="Arial" w:cs="Arial"/>
        </w:rPr>
        <w:t xml:space="preserve">escrito emitido por los fabricantes indicando </w:t>
      </w:r>
      <w:r w:rsidRPr="00916ABE">
        <w:rPr>
          <w:rFonts w:ascii="Arial" w:eastAsia="SimSun" w:hAnsi="Arial" w:cs="Arial"/>
          <w:b/>
        </w:rPr>
        <w:t>que los equipos son nuevos de línea</w:t>
      </w:r>
      <w:r w:rsidRPr="00916ABE">
        <w:rPr>
          <w:rFonts w:ascii="Arial" w:eastAsia="SimSun" w:hAnsi="Arial" w:cs="Arial"/>
        </w:rPr>
        <w:t xml:space="preserve"> y de la más reciente generación liberada en el mercado independientemente de su fecha de adquisición, sin ser una versión o modelos de prueba, así como la fecha de fabricación y/o ensamble del mismo. </w:t>
      </w:r>
    </w:p>
    <w:p w14:paraId="6EB4FD38" w14:textId="77777777" w:rsidR="00916ABE" w:rsidRPr="00916ABE" w:rsidRDefault="00916ABE" w:rsidP="00916ABE">
      <w:pPr>
        <w:jc w:val="both"/>
        <w:rPr>
          <w:rFonts w:ascii="Arial" w:eastAsia="SimSun" w:hAnsi="Arial" w:cs="Arial"/>
        </w:rPr>
      </w:pPr>
    </w:p>
    <w:p w14:paraId="30634B73" w14:textId="77777777" w:rsidR="00916ABE" w:rsidRPr="00916ABE" w:rsidRDefault="00916ABE" w:rsidP="00916ABE">
      <w:pPr>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verificará que los equipos de la línea de producción, al ser entregados en el CPC y la infraestructura tecnológica indicada en los numerales 10.1.6, 10.1.7 y de comunicaciones del numeral 5.3, tengan los empaques y embalajes originales de fábrica.</w:t>
      </w:r>
    </w:p>
    <w:p w14:paraId="6C52493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 </w:t>
      </w:r>
    </w:p>
    <w:p w14:paraId="2BD016B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 infraestructura tecnológica propuesta por </w:t>
      </w:r>
      <w:r w:rsidRPr="00916ABE">
        <w:rPr>
          <w:rFonts w:ascii="Arial" w:eastAsia="SimSun" w:hAnsi="Arial" w:cs="Arial"/>
          <w:b/>
        </w:rPr>
        <w:t>“El Licitante”</w:t>
      </w:r>
      <w:r w:rsidRPr="00916ABE">
        <w:rPr>
          <w:rFonts w:ascii="Arial" w:eastAsia="SimSun" w:hAnsi="Arial" w:cs="Arial"/>
        </w:rPr>
        <w:t xml:space="preserve"> y requerida para la producción de CPV, deberá contar en su conjunto con una capacidad máxima de producción diaria de 90,000 CPV.</w:t>
      </w:r>
    </w:p>
    <w:p w14:paraId="6904C3B2" w14:textId="77777777" w:rsidR="00916ABE" w:rsidRPr="00916ABE" w:rsidRDefault="00916ABE" w:rsidP="00916ABE">
      <w:pPr>
        <w:jc w:val="both"/>
        <w:rPr>
          <w:rFonts w:ascii="Arial" w:eastAsia="SimSun" w:hAnsi="Arial" w:cs="Arial"/>
        </w:rPr>
      </w:pPr>
    </w:p>
    <w:p w14:paraId="76D4739B" w14:textId="77777777" w:rsidR="00916ABE" w:rsidRPr="00916ABE" w:rsidRDefault="00916ABE" w:rsidP="00916ABE">
      <w:pPr>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deberá describir con detalle las características técnicas de cada uno de los equipos que utilizará en cada etapa del proceso de producción y con los que ofrecerá el servicio en las instalaciones del CPC, así como la infraestructura tecnológica de los numerales 10.1.6, 10.1.7 y de comunicaciones del numeral 5.3, incluyendo cantidades, marcas y modelos específicos.</w:t>
      </w:r>
    </w:p>
    <w:p w14:paraId="4F63E962" w14:textId="77777777" w:rsidR="00916ABE" w:rsidRPr="00916ABE" w:rsidRDefault="00916ABE" w:rsidP="00916ABE">
      <w:pPr>
        <w:jc w:val="both"/>
        <w:rPr>
          <w:rFonts w:ascii="Arial" w:eastAsia="SimSun" w:hAnsi="Arial" w:cs="Arial"/>
        </w:rPr>
      </w:pPr>
    </w:p>
    <w:p w14:paraId="46FD39FB"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integrar en su Propuesta Técnica un escrito en el que, en caso de resultar adjudicado, se compromete a mantener en México durante la vigencia del Contrato, la disponibilidad de partes, consumibles y refacciones críticas, conforme a la recomendación de los fabricantes, así como el servicio a </w:t>
      </w:r>
      <w:r w:rsidRPr="00916ABE">
        <w:rPr>
          <w:rFonts w:ascii="Arial" w:eastAsia="SimSun" w:hAnsi="Arial" w:cs="Arial"/>
        </w:rPr>
        <w:lastRenderedPageBreak/>
        <w:t xml:space="preserve">los equipos utilizados para la producción de las CPV, considerando los niveles de servicio establecidos por </w:t>
      </w:r>
      <w:r w:rsidRPr="00916ABE">
        <w:rPr>
          <w:rFonts w:ascii="Arial" w:eastAsia="SimSun" w:hAnsi="Arial" w:cs="Arial"/>
          <w:b/>
        </w:rPr>
        <w:t>“El Instituto”</w:t>
      </w:r>
      <w:r w:rsidRPr="00916ABE">
        <w:rPr>
          <w:rFonts w:ascii="Arial" w:eastAsia="SimSun" w:hAnsi="Arial" w:cs="Arial"/>
        </w:rPr>
        <w:t>.</w:t>
      </w:r>
    </w:p>
    <w:p w14:paraId="7BA622CE" w14:textId="77777777" w:rsidR="00916ABE" w:rsidRPr="00916ABE" w:rsidRDefault="00916ABE" w:rsidP="00916ABE">
      <w:pPr>
        <w:jc w:val="both"/>
        <w:rPr>
          <w:rFonts w:ascii="Arial" w:eastAsia="SimSun" w:hAnsi="Arial" w:cs="Arial"/>
          <w:strike/>
        </w:rPr>
      </w:pPr>
    </w:p>
    <w:p w14:paraId="2F9223C3"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Asimismo, en dicho escrito deberá comprometerse </w:t>
      </w:r>
      <w:r w:rsidRPr="00916ABE">
        <w:rPr>
          <w:rFonts w:ascii="Arial" w:eastAsia="SimSun" w:hAnsi="Arial" w:cs="Arial"/>
          <w:b/>
        </w:rPr>
        <w:t>“El Proveedor</w:t>
      </w:r>
      <w:r w:rsidRPr="00916ABE">
        <w:rPr>
          <w:rFonts w:ascii="Arial" w:eastAsia="SimSun" w:hAnsi="Arial" w:cs="Arial"/>
        </w:rPr>
        <w:t>”, a contar con los suministros y el personal técnico debidamente capacitado, que garanticen la solución de fallas y aseguren la continuidad de la producción de las CPV.</w:t>
      </w:r>
    </w:p>
    <w:p w14:paraId="1472AB1C" w14:textId="77777777" w:rsidR="00916ABE" w:rsidRPr="00916ABE" w:rsidRDefault="00916ABE" w:rsidP="00916ABE">
      <w:pPr>
        <w:jc w:val="both"/>
        <w:rPr>
          <w:rFonts w:ascii="Arial" w:eastAsia="SimSun" w:hAnsi="Arial" w:cs="Arial"/>
          <w:strike/>
        </w:rPr>
      </w:pPr>
    </w:p>
    <w:p w14:paraId="0E1B1EA7"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En caso de requerirse, </w:t>
      </w:r>
      <w:r w:rsidRPr="00916ABE">
        <w:rPr>
          <w:rFonts w:ascii="Arial" w:eastAsia="SimSun" w:hAnsi="Arial" w:cs="Arial"/>
          <w:b/>
        </w:rPr>
        <w:t>“El Proveedor</w:t>
      </w:r>
      <w:r w:rsidRPr="00916ABE">
        <w:rPr>
          <w:rFonts w:ascii="Arial" w:eastAsia="SimSun" w:hAnsi="Arial" w:cs="Arial"/>
        </w:rPr>
        <w:t xml:space="preserve">” en lo que se refiere al numeral 10. </w:t>
      </w:r>
      <w:r w:rsidRPr="00916ABE">
        <w:rPr>
          <w:rFonts w:ascii="Arial" w:eastAsia="SimSun" w:hAnsi="Arial" w:cs="Arial"/>
          <w:i/>
          <w:iCs/>
        </w:rPr>
        <w:t>“Plataforma tecnológica”</w:t>
      </w:r>
      <w:r w:rsidRPr="00916ABE">
        <w:rPr>
          <w:rFonts w:ascii="Arial" w:eastAsia="SimSun" w:hAnsi="Arial" w:cs="Arial"/>
        </w:rPr>
        <w:t xml:space="preserve"> y 10.3 </w:t>
      </w:r>
      <w:r w:rsidRPr="00916ABE">
        <w:rPr>
          <w:rFonts w:ascii="Arial" w:eastAsia="SimSun" w:hAnsi="Arial" w:cs="Arial"/>
          <w:i/>
          <w:iCs/>
        </w:rPr>
        <w:t>“Infraestructura y Sistemas Complementarios”</w:t>
      </w:r>
      <w:r w:rsidRPr="00916ABE">
        <w:rPr>
          <w:rFonts w:ascii="Arial" w:eastAsia="SimSun" w:hAnsi="Arial" w:cs="Arial"/>
        </w:rPr>
        <w:t>, implementará las acciones que correspondan para realizar las adecuaciones o actualizaciones que se requieran, permitiendo, mediante diagnóstico, mantener los niveles de servicio requeridos para dar cumplimiento al Contrato de prestación del servicio.</w:t>
      </w:r>
    </w:p>
    <w:p w14:paraId="4173991A" w14:textId="77777777" w:rsidR="00916ABE" w:rsidRPr="00916ABE" w:rsidRDefault="00916ABE" w:rsidP="00916ABE">
      <w:pPr>
        <w:jc w:val="both"/>
        <w:rPr>
          <w:rFonts w:ascii="Arial" w:eastAsia="SimSun" w:hAnsi="Arial" w:cs="Arial"/>
        </w:rPr>
      </w:pPr>
    </w:p>
    <w:p w14:paraId="0AC54946"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contar con el respaldo de los fabricantes y servicios necesarios para el servicio implementado, así como con los suministros y personal técnico capacitado, que garanticen la solución de problemas y aseguren la continuidad de la producción de las CPV.</w:t>
      </w:r>
    </w:p>
    <w:p w14:paraId="4D98B934" w14:textId="77777777" w:rsidR="00916ABE" w:rsidRPr="00916ABE" w:rsidRDefault="00916ABE" w:rsidP="00916ABE">
      <w:pPr>
        <w:jc w:val="both"/>
        <w:rPr>
          <w:rFonts w:ascii="Arial" w:eastAsia="SimSun" w:hAnsi="Arial" w:cs="Arial"/>
          <w:b/>
        </w:rPr>
      </w:pPr>
    </w:p>
    <w:p w14:paraId="7705D142"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Para el caso de los equipos de producción y la infraestructura tecnológica que no exista representante o distribuidor que pueda proporcionar servicios de mantenimiento en México, </w:t>
      </w:r>
      <w:r w:rsidRPr="00916ABE">
        <w:rPr>
          <w:rFonts w:ascii="Arial" w:eastAsia="SimSun" w:hAnsi="Arial" w:cs="Arial"/>
          <w:b/>
        </w:rPr>
        <w:t>“El Proveedor</w:t>
      </w:r>
      <w:r w:rsidRPr="00916ABE">
        <w:rPr>
          <w:rFonts w:ascii="Arial" w:eastAsia="SimSun" w:hAnsi="Arial" w:cs="Arial"/>
        </w:rPr>
        <w:t xml:space="preserve">”, dispondrá de personal técnico en el CPC, certificado por el fabricante de cada uno de los equipos de producción, para las reparaciones y mantenimientos correspondientes. Con esto se asegurará que, si la producción de CPV se viera afectada debido a fallas de los equipos de producción, existirá personal calificado para proporcionar el servicio de mantenimiento, quien deberá iniciar inmediatamente las pruebas de diagnóstico y la reparación correspondiente. Además, de conformidad con los requerimientos de </w:t>
      </w:r>
      <w:r w:rsidRPr="00916ABE">
        <w:rPr>
          <w:rFonts w:ascii="Arial" w:eastAsia="SimSun" w:hAnsi="Arial" w:cs="Arial"/>
          <w:b/>
        </w:rPr>
        <w:t>“El Instituto”</w:t>
      </w:r>
      <w:r w:rsidRPr="00916ABE">
        <w:rPr>
          <w:rFonts w:ascii="Arial" w:eastAsia="SimSun" w:hAnsi="Arial" w:cs="Arial"/>
        </w:rPr>
        <w:t xml:space="preserve">, </w:t>
      </w:r>
      <w:r w:rsidRPr="00916ABE">
        <w:rPr>
          <w:rFonts w:ascii="Arial" w:eastAsia="SimSun" w:hAnsi="Arial" w:cs="Arial"/>
          <w:b/>
        </w:rPr>
        <w:t>“El Proveedor</w:t>
      </w:r>
      <w:r w:rsidRPr="00916ABE">
        <w:rPr>
          <w:rFonts w:ascii="Arial" w:eastAsia="SimSun" w:hAnsi="Arial" w:cs="Arial"/>
        </w:rPr>
        <w:t>”, se compromete a que las pruebas de diagnóstico duren un máximo de dos horas y a que en un período máximo de 4 horas naturales a partir del momento en que se haya reportado la falla, ésta se haya reparado o corregido, con el fin de restablecer la producción.</w:t>
      </w:r>
    </w:p>
    <w:p w14:paraId="3539DB38" w14:textId="77777777" w:rsidR="00916ABE" w:rsidRPr="00916ABE" w:rsidRDefault="00916ABE" w:rsidP="00916ABE">
      <w:pPr>
        <w:jc w:val="both"/>
        <w:rPr>
          <w:rFonts w:ascii="Arial" w:eastAsia="SimSun" w:hAnsi="Arial" w:cs="Arial"/>
        </w:rPr>
      </w:pPr>
    </w:p>
    <w:p w14:paraId="079BD22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 “El Licitante”</w:t>
      </w:r>
      <w:r w:rsidRPr="00916ABE">
        <w:rPr>
          <w:rFonts w:ascii="Arial" w:eastAsia="SimSun" w:hAnsi="Arial" w:cs="Arial"/>
        </w:rPr>
        <w:t xml:space="preserve"> deberá integrar en su Propuesta Técnica, cartas originales de los fabricantes que indiquen que los componentes, equipo y </w:t>
      </w:r>
      <w:r w:rsidRPr="00916ABE">
        <w:rPr>
          <w:rFonts w:ascii="Arial" w:eastAsia="SimSun" w:hAnsi="Arial" w:cs="Arial"/>
          <w:i/>
        </w:rPr>
        <w:t>Software</w:t>
      </w:r>
      <w:r w:rsidRPr="00916ABE">
        <w:rPr>
          <w:rFonts w:ascii="Arial" w:eastAsia="SimSun" w:hAnsi="Arial" w:cs="Arial"/>
        </w:rPr>
        <w:t xml:space="preserve"> de su propuesta, durante la vigencia del Contrato contarán con actualizaciones, mantenimiento, soporte técnico aprovisionamiento de refacción y partes de los equipos propuestos para cumplir con los volúmenes y calidad requeridas por </w:t>
      </w:r>
      <w:r w:rsidRPr="00916ABE">
        <w:rPr>
          <w:rFonts w:ascii="Arial" w:eastAsia="SimSun" w:hAnsi="Arial" w:cs="Arial"/>
          <w:b/>
        </w:rPr>
        <w:t>“El Instituto”</w:t>
      </w:r>
      <w:r w:rsidRPr="00916ABE">
        <w:rPr>
          <w:rFonts w:ascii="Arial" w:eastAsia="SimSun" w:hAnsi="Arial" w:cs="Arial"/>
        </w:rPr>
        <w:t>.</w:t>
      </w:r>
    </w:p>
    <w:p w14:paraId="7FD90D35" w14:textId="77777777" w:rsidR="00916ABE" w:rsidRPr="00916ABE" w:rsidRDefault="00916ABE" w:rsidP="00916ABE">
      <w:pPr>
        <w:widowControl w:val="0"/>
        <w:jc w:val="both"/>
        <w:rPr>
          <w:rFonts w:ascii="Arial" w:eastAsia="SimSun" w:hAnsi="Arial" w:cs="Arial"/>
        </w:rPr>
      </w:pPr>
    </w:p>
    <w:p w14:paraId="44DCA68F" w14:textId="77777777" w:rsidR="00916ABE" w:rsidRPr="00916ABE" w:rsidRDefault="00916ABE">
      <w:pPr>
        <w:keepNext/>
        <w:numPr>
          <w:ilvl w:val="1"/>
          <w:numId w:val="181"/>
        </w:numPr>
        <w:jc w:val="both"/>
        <w:outlineLvl w:val="0"/>
        <w:rPr>
          <w:rFonts w:ascii="Arial" w:eastAsia="SimSun" w:hAnsi="Arial" w:cs="Arial"/>
          <w:b/>
        </w:rPr>
      </w:pPr>
      <w:bookmarkStart w:id="2163" w:name="_Toc5813454"/>
      <w:bookmarkStart w:id="2164" w:name="_Toc7111907"/>
      <w:bookmarkStart w:id="2165" w:name="_Toc208592622"/>
      <w:r w:rsidRPr="00916ABE">
        <w:rPr>
          <w:rFonts w:ascii="Arial" w:eastAsia="SimSun" w:hAnsi="Arial" w:cs="Arial"/>
          <w:b/>
        </w:rPr>
        <w:t>Sistema para el Control de la Producción.</w:t>
      </w:r>
      <w:bookmarkEnd w:id="2163"/>
      <w:bookmarkEnd w:id="2164"/>
      <w:bookmarkEnd w:id="2165"/>
    </w:p>
    <w:p w14:paraId="5FEEA2F9" w14:textId="77777777" w:rsidR="00916ABE" w:rsidRPr="00916ABE" w:rsidRDefault="00916ABE" w:rsidP="00916ABE">
      <w:pPr>
        <w:widowControl w:val="0"/>
        <w:jc w:val="both"/>
        <w:rPr>
          <w:rFonts w:ascii="Arial" w:eastAsia="SimSun" w:hAnsi="Arial" w:cs="Arial"/>
        </w:rPr>
      </w:pPr>
    </w:p>
    <w:p w14:paraId="60EF214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integrar en su Propuesta Técnica, la implementación de un Sistema de Información para el Control de la Producción en el CPC, que permita al personal de </w:t>
      </w:r>
      <w:r w:rsidRPr="00916ABE">
        <w:rPr>
          <w:rFonts w:ascii="Arial" w:eastAsia="SimSun" w:hAnsi="Arial" w:cs="Arial"/>
          <w:b/>
        </w:rPr>
        <w:t>“El Instituto”</w:t>
      </w:r>
      <w:r w:rsidRPr="00916ABE">
        <w:rPr>
          <w:rFonts w:ascii="Arial" w:eastAsia="SimSun" w:hAnsi="Arial" w:cs="Arial"/>
        </w:rPr>
        <w:t xml:space="preserve"> supervisar en línea y en tiempo real cualquiera de los módulos de la línea de producción para conocer la situación que guardan los procesos y supervisar la producción de las CPV. Los módulos deberán estar integrados en una base de datos que permita la descarga de información en archivos editables, al menos en formato MS Excel y MS Word. </w:t>
      </w:r>
    </w:p>
    <w:p w14:paraId="50DD173B" w14:textId="77777777" w:rsidR="00916ABE" w:rsidRPr="00916ABE" w:rsidRDefault="00916ABE" w:rsidP="00916ABE">
      <w:pPr>
        <w:widowControl w:val="0"/>
        <w:jc w:val="both"/>
        <w:rPr>
          <w:rFonts w:ascii="Arial" w:eastAsia="SimSun" w:hAnsi="Arial" w:cs="Arial"/>
          <w:highlight w:val="yellow"/>
        </w:rPr>
      </w:pPr>
    </w:p>
    <w:p w14:paraId="4CD11C3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Instituto” </w:t>
      </w:r>
      <w:r w:rsidRPr="00916ABE">
        <w:rPr>
          <w:rFonts w:ascii="Arial" w:eastAsia="SimSun" w:hAnsi="Arial" w:cs="Arial"/>
        </w:rPr>
        <w:t xml:space="preserve">aprobará los formatos para los controles, reportes, informes y entregables del Sistema de Información para el Control de la Producción que proponga </w:t>
      </w:r>
      <w:r w:rsidRPr="00916ABE">
        <w:rPr>
          <w:rFonts w:ascii="Arial" w:eastAsia="SimSun" w:hAnsi="Arial" w:cs="Arial"/>
          <w:b/>
        </w:rPr>
        <w:t>“El Proveedor</w:t>
      </w:r>
      <w:r w:rsidRPr="00916ABE">
        <w:rPr>
          <w:rFonts w:ascii="Arial" w:eastAsia="SimSun" w:hAnsi="Arial" w:cs="Arial"/>
        </w:rPr>
        <w:t>”.</w:t>
      </w:r>
    </w:p>
    <w:p w14:paraId="0D34EF8F" w14:textId="77777777" w:rsidR="00916ABE" w:rsidRPr="00916ABE" w:rsidRDefault="00916ABE" w:rsidP="00916ABE">
      <w:pPr>
        <w:widowControl w:val="0"/>
        <w:jc w:val="both"/>
        <w:rPr>
          <w:rFonts w:ascii="Arial" w:eastAsia="SimSun" w:hAnsi="Arial" w:cs="Arial"/>
        </w:rPr>
      </w:pPr>
    </w:p>
    <w:p w14:paraId="42D6F88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propuesto deberá considerar al menos los aspectos siguientes relacionados al proceso de producción de la CPV.</w:t>
      </w:r>
    </w:p>
    <w:p w14:paraId="4C09E428" w14:textId="77777777" w:rsidR="00916ABE" w:rsidRPr="00916ABE" w:rsidRDefault="00916ABE" w:rsidP="00916ABE">
      <w:pPr>
        <w:widowControl w:val="0"/>
        <w:jc w:val="both"/>
        <w:rPr>
          <w:rFonts w:ascii="Arial" w:eastAsia="SimSun" w:hAnsi="Arial" w:cs="Arial"/>
        </w:rPr>
      </w:pPr>
    </w:p>
    <w:p w14:paraId="3282AF72"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t>La entrega - recepción de la información para la producción.</w:t>
      </w:r>
    </w:p>
    <w:p w14:paraId="5A9164E1"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t>La verificación de la calidad de las CPV.</w:t>
      </w:r>
    </w:p>
    <w:p w14:paraId="16D7FBFC"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t xml:space="preserve">El envío de la materia prima del fabricante a </w:t>
      </w:r>
      <w:r w:rsidRPr="00916ABE">
        <w:rPr>
          <w:rFonts w:ascii="Arial" w:eastAsia="SimSun" w:hAnsi="Arial" w:cs="Arial"/>
          <w:b/>
          <w:bCs/>
        </w:rPr>
        <w:t>“El Proveedor</w:t>
      </w:r>
      <w:r w:rsidRPr="00916ABE">
        <w:rPr>
          <w:rFonts w:ascii="Arial" w:eastAsia="SimSun" w:hAnsi="Arial" w:cs="Arial"/>
        </w:rPr>
        <w:t>” para la producción de las CPV.</w:t>
      </w:r>
    </w:p>
    <w:p w14:paraId="76EAA9C4"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t>La recepción e ingreso al almacén, registrando el nombre y cargo del personal y los mecanismos que utilizará para la aceptación o rechazo de materiales y las existencias en almacén.</w:t>
      </w:r>
    </w:p>
    <w:p w14:paraId="237FBF63"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t>La producción, el Control de Calidad, el empaque y el almacenaje.</w:t>
      </w:r>
    </w:p>
    <w:p w14:paraId="76DE041D"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lastRenderedPageBreak/>
        <w:t xml:space="preserve">Cantidad de CPV producidas y entregadas por parte de </w:t>
      </w:r>
      <w:r w:rsidRPr="00916ABE">
        <w:rPr>
          <w:rFonts w:ascii="Arial" w:eastAsia="SimSun" w:hAnsi="Arial" w:cs="Arial"/>
          <w:b/>
          <w:bCs/>
        </w:rPr>
        <w:t>“El proveedor”</w:t>
      </w:r>
      <w:r w:rsidRPr="00916ABE">
        <w:rPr>
          <w:rFonts w:ascii="Arial" w:eastAsia="SimSun" w:hAnsi="Arial" w:cs="Arial"/>
        </w:rPr>
        <w:t xml:space="preserve"> a </w:t>
      </w:r>
      <w:r w:rsidRPr="00916ABE">
        <w:rPr>
          <w:rFonts w:ascii="Arial" w:eastAsia="SimSun" w:hAnsi="Arial" w:cs="Arial"/>
          <w:b/>
          <w:bCs/>
        </w:rPr>
        <w:t>“El Instituto”</w:t>
      </w:r>
      <w:r w:rsidRPr="00916ABE">
        <w:rPr>
          <w:rFonts w:ascii="Arial" w:eastAsia="SimSun" w:hAnsi="Arial" w:cs="Arial"/>
        </w:rPr>
        <w:t>.</w:t>
      </w:r>
    </w:p>
    <w:p w14:paraId="3E50D3DB" w14:textId="77777777" w:rsidR="00916ABE" w:rsidRPr="00916ABE" w:rsidRDefault="00916ABE">
      <w:pPr>
        <w:numPr>
          <w:ilvl w:val="0"/>
          <w:numId w:val="170"/>
        </w:numPr>
        <w:ind w:left="709"/>
        <w:jc w:val="both"/>
        <w:rPr>
          <w:rFonts w:ascii="Arial" w:eastAsia="SimSun" w:hAnsi="Arial" w:cs="Arial"/>
        </w:rPr>
      </w:pPr>
      <w:r w:rsidRPr="00916ABE">
        <w:rPr>
          <w:rFonts w:ascii="Arial" w:eastAsia="SimSun" w:hAnsi="Arial" w:cs="Arial"/>
        </w:rPr>
        <w:t xml:space="preserve">Cantidad de CPV rechazadas por </w:t>
      </w:r>
      <w:r w:rsidRPr="00916ABE">
        <w:rPr>
          <w:rFonts w:ascii="Arial" w:eastAsia="SimSun" w:hAnsi="Arial" w:cs="Arial"/>
          <w:b/>
          <w:bCs/>
        </w:rPr>
        <w:t>“El Instituto”</w:t>
      </w:r>
      <w:r w:rsidRPr="00916ABE">
        <w:rPr>
          <w:rFonts w:ascii="Arial" w:eastAsia="SimSun" w:hAnsi="Arial" w:cs="Arial"/>
        </w:rPr>
        <w:t xml:space="preserve"> y reprocesadas por </w:t>
      </w:r>
      <w:r w:rsidRPr="00916ABE">
        <w:rPr>
          <w:rFonts w:ascii="Arial" w:eastAsia="SimSun" w:hAnsi="Arial" w:cs="Arial"/>
          <w:b/>
          <w:bCs/>
        </w:rPr>
        <w:t>“El Proveedor”</w:t>
      </w:r>
      <w:r w:rsidRPr="00916ABE">
        <w:rPr>
          <w:rFonts w:ascii="Arial" w:eastAsia="SimSun" w:hAnsi="Arial" w:cs="Arial"/>
        </w:rPr>
        <w:t>.</w:t>
      </w:r>
    </w:p>
    <w:p w14:paraId="3DDC5432" w14:textId="77777777" w:rsidR="00916ABE" w:rsidRPr="00916ABE" w:rsidRDefault="00916ABE" w:rsidP="00916ABE">
      <w:pPr>
        <w:widowControl w:val="0"/>
        <w:jc w:val="both"/>
        <w:rPr>
          <w:rFonts w:ascii="Arial" w:eastAsia="SimSun" w:hAnsi="Arial" w:cs="Arial"/>
        </w:rPr>
      </w:pPr>
    </w:p>
    <w:p w14:paraId="4896E19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deberá</w:t>
      </w:r>
      <w:r w:rsidRPr="00916ABE">
        <w:rPr>
          <w:rFonts w:ascii="Arial" w:eastAsia="SimSun" w:hAnsi="Arial" w:cs="Arial"/>
          <w:b/>
        </w:rPr>
        <w:t xml:space="preserve"> </w:t>
      </w:r>
      <w:r w:rsidRPr="00916ABE">
        <w:rPr>
          <w:rFonts w:ascii="Arial" w:eastAsia="SimSun" w:hAnsi="Arial" w:cs="Arial"/>
        </w:rPr>
        <w:t xml:space="preserve">describir en su Propuesta Técnica las características, componentes, módulos y funcionalidades del Sistema para el Control de la Producción, cuyos requerimientos mínimos se describen a continuación: </w:t>
      </w:r>
    </w:p>
    <w:p w14:paraId="5F5A7A56" w14:textId="77777777" w:rsidR="00916ABE" w:rsidRPr="00916ABE" w:rsidRDefault="00916ABE" w:rsidP="00916ABE">
      <w:pPr>
        <w:widowControl w:val="0"/>
        <w:jc w:val="both"/>
        <w:rPr>
          <w:rFonts w:ascii="Arial" w:eastAsia="SimSun" w:hAnsi="Arial" w:cs="Arial"/>
        </w:rPr>
      </w:pPr>
    </w:p>
    <w:p w14:paraId="2D140C76"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 xml:space="preserve">1. </w:t>
      </w:r>
      <w:bookmarkStart w:id="2166" w:name="_Toc7111908"/>
      <w:r w:rsidRPr="00916ABE">
        <w:rPr>
          <w:rFonts w:ascii="Arial" w:eastAsia="SimSun" w:hAnsi="Arial"/>
          <w:b/>
          <w:bCs/>
          <w:szCs w:val="18"/>
        </w:rPr>
        <w:t>Módulo para el Control de la producción de la CPV.</w:t>
      </w:r>
      <w:bookmarkEnd w:id="2166"/>
    </w:p>
    <w:p w14:paraId="752ECED3" w14:textId="77777777" w:rsidR="00916ABE" w:rsidRPr="00916ABE" w:rsidRDefault="00916ABE" w:rsidP="00916ABE">
      <w:pPr>
        <w:widowControl w:val="0"/>
        <w:jc w:val="both"/>
        <w:rPr>
          <w:rFonts w:ascii="Arial" w:eastAsia="SimSun" w:hAnsi="Arial" w:cs="Arial"/>
        </w:rPr>
      </w:pPr>
    </w:p>
    <w:p w14:paraId="1FC16B3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deberá permitir a “</w:t>
      </w:r>
      <w:r w:rsidRPr="00916ABE">
        <w:rPr>
          <w:rFonts w:ascii="Arial" w:eastAsia="SimSun" w:hAnsi="Arial" w:cs="Arial"/>
          <w:b/>
        </w:rPr>
        <w:t>El Instituto</w:t>
      </w:r>
      <w:r w:rsidRPr="00916ABE">
        <w:rPr>
          <w:rFonts w:ascii="Arial" w:eastAsia="SimSun" w:hAnsi="Arial" w:cs="Arial"/>
        </w:rPr>
        <w:t>”, supervisar en cualquier momento y en cualquiera de sus módulos que lo integren, a fin de conocer la situación que guarda cualquier proceso de la línea de producción durante la vigencia del Contrato.</w:t>
      </w:r>
    </w:p>
    <w:p w14:paraId="5A39F810" w14:textId="77777777" w:rsidR="00916ABE" w:rsidRPr="00916ABE" w:rsidRDefault="00916ABE" w:rsidP="00916ABE">
      <w:pPr>
        <w:widowControl w:val="0"/>
        <w:jc w:val="both"/>
        <w:rPr>
          <w:rFonts w:ascii="Arial" w:eastAsia="SimSun" w:hAnsi="Arial" w:cs="Arial"/>
        </w:rPr>
      </w:pPr>
    </w:p>
    <w:p w14:paraId="7CEE5FA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deberá ser capaz de reportar en tiempo real, de manera impresa y medio magnético, desglosado por entidad, Distrito, municipio, sección y MAC como mínimo, conteniendo la siguiente información:</w:t>
      </w:r>
    </w:p>
    <w:p w14:paraId="5FD90580" w14:textId="77777777" w:rsidR="00916ABE" w:rsidRPr="00916ABE" w:rsidRDefault="00916ABE" w:rsidP="00916ABE">
      <w:pPr>
        <w:widowControl w:val="0"/>
        <w:jc w:val="both"/>
        <w:rPr>
          <w:rFonts w:ascii="Arial" w:eastAsia="SimSun" w:hAnsi="Arial" w:cs="Arial"/>
        </w:rPr>
      </w:pPr>
    </w:p>
    <w:p w14:paraId="23B4EC5F" w14:textId="77777777" w:rsidR="00916ABE" w:rsidRPr="00916ABE" w:rsidRDefault="00916ABE">
      <w:pPr>
        <w:numPr>
          <w:ilvl w:val="0"/>
          <w:numId w:val="177"/>
        </w:numPr>
        <w:jc w:val="both"/>
        <w:rPr>
          <w:rFonts w:ascii="Arial" w:eastAsia="SimSun" w:hAnsi="Arial" w:cs="Arial"/>
        </w:rPr>
      </w:pPr>
      <w:r w:rsidRPr="00916ABE">
        <w:rPr>
          <w:rFonts w:ascii="Arial" w:eastAsia="SimSun" w:hAnsi="Arial" w:cs="Arial"/>
        </w:rPr>
        <w:t>El número de CPV que se ubican en cualquiera de las etapas del proceso de producción; por día, semana, mes y por cualquier otro período que requiera “</w:t>
      </w:r>
      <w:r w:rsidRPr="00916ABE">
        <w:rPr>
          <w:rFonts w:ascii="Arial" w:eastAsia="SimSun" w:hAnsi="Arial" w:cs="Arial"/>
          <w:b/>
        </w:rPr>
        <w:t>El Instituto</w:t>
      </w:r>
      <w:r w:rsidRPr="00916ABE">
        <w:rPr>
          <w:rFonts w:ascii="Arial" w:eastAsia="SimSun" w:hAnsi="Arial" w:cs="Arial"/>
        </w:rPr>
        <w:t>”, previamente definido.</w:t>
      </w:r>
    </w:p>
    <w:p w14:paraId="6EDCCF6D" w14:textId="77777777" w:rsidR="00916ABE" w:rsidRPr="00916ABE" w:rsidRDefault="00916ABE">
      <w:pPr>
        <w:numPr>
          <w:ilvl w:val="0"/>
          <w:numId w:val="177"/>
        </w:numPr>
        <w:jc w:val="both"/>
        <w:rPr>
          <w:rFonts w:ascii="Arial" w:eastAsia="SimSun" w:hAnsi="Arial" w:cs="Arial"/>
        </w:rPr>
      </w:pPr>
      <w:r w:rsidRPr="00916ABE">
        <w:rPr>
          <w:rFonts w:ascii="Arial" w:eastAsia="SimSun" w:hAnsi="Arial" w:cs="Arial"/>
        </w:rPr>
        <w:t>El consumo de material utilizado en la producción de la CPV; por día, semana, mes y por cualquier otro período que requiera “</w:t>
      </w:r>
      <w:r w:rsidRPr="00916ABE">
        <w:rPr>
          <w:rFonts w:ascii="Arial" w:eastAsia="SimSun" w:hAnsi="Arial" w:cs="Arial"/>
          <w:b/>
        </w:rPr>
        <w:t>El Instituto</w:t>
      </w:r>
      <w:r w:rsidRPr="00916ABE">
        <w:rPr>
          <w:rFonts w:ascii="Arial" w:eastAsia="SimSun" w:hAnsi="Arial" w:cs="Arial"/>
        </w:rPr>
        <w:t xml:space="preserve">”, previamente definido. Identificando el volumen de material que se utilizó, la existencia en almacén y el volumen de material generado como merma. </w:t>
      </w:r>
    </w:p>
    <w:p w14:paraId="280E7D6A" w14:textId="77777777" w:rsidR="00916ABE" w:rsidRPr="00916ABE" w:rsidRDefault="00916ABE">
      <w:pPr>
        <w:numPr>
          <w:ilvl w:val="0"/>
          <w:numId w:val="177"/>
        </w:numPr>
        <w:jc w:val="both"/>
        <w:rPr>
          <w:rFonts w:ascii="Arial" w:eastAsia="SimSun" w:hAnsi="Arial" w:cs="Arial"/>
        </w:rPr>
      </w:pPr>
      <w:r w:rsidRPr="00916ABE">
        <w:rPr>
          <w:rFonts w:ascii="Arial" w:eastAsia="SimSun" w:hAnsi="Arial" w:cs="Arial"/>
        </w:rPr>
        <w:t>La cantidad de insumos en el almacén y su equivalencia en producción de CPV.</w:t>
      </w:r>
    </w:p>
    <w:p w14:paraId="4EEE05E0" w14:textId="77777777" w:rsidR="00916ABE" w:rsidRPr="00916ABE" w:rsidRDefault="00916ABE">
      <w:pPr>
        <w:numPr>
          <w:ilvl w:val="0"/>
          <w:numId w:val="177"/>
        </w:numPr>
        <w:jc w:val="both"/>
        <w:rPr>
          <w:rFonts w:ascii="Arial" w:eastAsia="SimSun" w:hAnsi="Arial" w:cs="Arial"/>
        </w:rPr>
      </w:pPr>
      <w:r w:rsidRPr="00916ABE">
        <w:rPr>
          <w:rFonts w:ascii="Arial" w:eastAsia="SimSun" w:hAnsi="Arial" w:cs="Arial"/>
        </w:rPr>
        <w:t>El número de CPV producidas y rechazadas por mala calidad en las etapas del proceso de producción o por no cumplir con los criterios establecidos en el “</w:t>
      </w:r>
      <w:r w:rsidRPr="00916ABE">
        <w:rPr>
          <w:rFonts w:ascii="Arial" w:eastAsia="SimSun" w:hAnsi="Arial" w:cs="Arial"/>
          <w:i/>
        </w:rPr>
        <w:t>Procedimiento del Manual de Control de Calidad</w:t>
      </w:r>
      <w:r w:rsidRPr="00916ABE">
        <w:rPr>
          <w:rFonts w:ascii="Arial" w:eastAsia="SimSun" w:hAnsi="Arial" w:cs="Arial"/>
        </w:rPr>
        <w:t>”, así como el tipo de rechazo, acompañado de las siguientes variables: entidad, Distrito, MAC, año, sección y CIC.</w:t>
      </w:r>
    </w:p>
    <w:p w14:paraId="1C644F53" w14:textId="77777777" w:rsidR="00916ABE" w:rsidRPr="00916ABE" w:rsidRDefault="00916ABE">
      <w:pPr>
        <w:numPr>
          <w:ilvl w:val="0"/>
          <w:numId w:val="177"/>
        </w:numPr>
        <w:jc w:val="both"/>
        <w:rPr>
          <w:rFonts w:ascii="Arial" w:eastAsia="SimSun" w:hAnsi="Arial" w:cs="Arial"/>
        </w:rPr>
      </w:pPr>
      <w:r w:rsidRPr="00916ABE">
        <w:rPr>
          <w:rFonts w:ascii="Arial" w:eastAsia="SimSun" w:hAnsi="Arial" w:cs="Arial"/>
        </w:rPr>
        <w:t>En número de CPV entregadas a “</w:t>
      </w:r>
      <w:r w:rsidRPr="00916ABE">
        <w:rPr>
          <w:rFonts w:ascii="Arial" w:eastAsia="SimSun" w:hAnsi="Arial" w:cs="Arial"/>
          <w:b/>
        </w:rPr>
        <w:t>El Instituto</w:t>
      </w:r>
      <w:r w:rsidRPr="00916ABE">
        <w:rPr>
          <w:rFonts w:ascii="Arial" w:eastAsia="SimSun" w:hAnsi="Arial" w:cs="Arial"/>
        </w:rPr>
        <w:t>”, acompañado de las siguientes variables: Orden de Servicio para la producción de la CPV, cantidad de CPV por Orden de Servicio, fecha de solicitud y entrega, archivo de producción, punto de distribución.</w:t>
      </w:r>
    </w:p>
    <w:p w14:paraId="4F43DAAC" w14:textId="77777777" w:rsidR="00916ABE" w:rsidRPr="00916ABE" w:rsidRDefault="00916ABE" w:rsidP="00916ABE">
      <w:pPr>
        <w:widowControl w:val="0"/>
        <w:jc w:val="both"/>
        <w:rPr>
          <w:rFonts w:ascii="Arial" w:eastAsia="SimSun" w:hAnsi="Arial" w:cs="Arial"/>
        </w:rPr>
      </w:pPr>
    </w:p>
    <w:p w14:paraId="7928E92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En caso de que el sistema genere más información, ésta deberá estar disponible en cualquier momento para uso de “</w:t>
      </w:r>
      <w:r w:rsidRPr="00916ABE">
        <w:rPr>
          <w:rFonts w:ascii="Arial" w:eastAsia="SimSun" w:hAnsi="Arial" w:cs="Arial"/>
          <w:b/>
          <w:bCs/>
        </w:rPr>
        <w:t>El Instituto</w:t>
      </w:r>
      <w:r w:rsidRPr="00916ABE">
        <w:rPr>
          <w:rFonts w:ascii="Arial" w:eastAsia="SimSun" w:hAnsi="Arial" w:cs="Arial"/>
        </w:rPr>
        <w:t>”.</w:t>
      </w:r>
    </w:p>
    <w:p w14:paraId="31864462" w14:textId="77777777" w:rsidR="00916ABE" w:rsidRPr="00916ABE" w:rsidRDefault="00916ABE" w:rsidP="00916ABE">
      <w:pPr>
        <w:widowControl w:val="0"/>
        <w:jc w:val="both"/>
        <w:rPr>
          <w:rFonts w:ascii="Arial" w:eastAsia="SimSun" w:hAnsi="Arial" w:cs="Arial"/>
        </w:rPr>
      </w:pPr>
    </w:p>
    <w:p w14:paraId="06FA1FC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formatos de archivo en que se deben de generar dichos reportes deberán contar con al menos la funcionalidad de descarga en formato PDF, CSV y MS Excel.</w:t>
      </w:r>
    </w:p>
    <w:p w14:paraId="44A19CF0" w14:textId="77777777" w:rsidR="00916ABE" w:rsidRPr="00916ABE" w:rsidRDefault="00916ABE" w:rsidP="00916ABE">
      <w:pPr>
        <w:widowControl w:val="0"/>
        <w:jc w:val="both"/>
        <w:rPr>
          <w:rFonts w:ascii="Arial" w:eastAsia="SimSun" w:hAnsi="Arial" w:cs="Arial"/>
          <w:highlight w:val="yellow"/>
        </w:rPr>
      </w:pPr>
    </w:p>
    <w:p w14:paraId="070E6AE6"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 xml:space="preserve">2. </w:t>
      </w:r>
      <w:bookmarkStart w:id="2167" w:name="_Toc7111909"/>
      <w:r w:rsidRPr="00916ABE">
        <w:rPr>
          <w:rFonts w:ascii="Arial" w:eastAsia="SimSun" w:hAnsi="Arial"/>
          <w:b/>
          <w:bCs/>
          <w:szCs w:val="18"/>
        </w:rPr>
        <w:t>Módulo para la recepción de la información.</w:t>
      </w:r>
      <w:bookmarkEnd w:id="2167"/>
      <w:r w:rsidRPr="00916ABE">
        <w:rPr>
          <w:rFonts w:ascii="Arial" w:eastAsia="SimSun" w:hAnsi="Arial"/>
          <w:b/>
          <w:bCs/>
          <w:szCs w:val="18"/>
        </w:rPr>
        <w:t xml:space="preserve"> </w:t>
      </w:r>
    </w:p>
    <w:p w14:paraId="4F27A683" w14:textId="77777777" w:rsidR="00916ABE" w:rsidRPr="00916ABE" w:rsidRDefault="00916ABE" w:rsidP="00916ABE">
      <w:pPr>
        <w:widowControl w:val="0"/>
        <w:jc w:val="both"/>
        <w:rPr>
          <w:rFonts w:ascii="Arial" w:eastAsia="SimSun" w:hAnsi="Arial" w:cs="Arial"/>
        </w:rPr>
      </w:pPr>
    </w:p>
    <w:p w14:paraId="3F2BC8D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deberá considerar en su Propuesta Técnica, la implementación de un módulo que permita validar la información que le entregará “</w:t>
      </w:r>
      <w:r w:rsidRPr="00916ABE">
        <w:rPr>
          <w:rFonts w:ascii="Arial" w:eastAsia="SimSun" w:hAnsi="Arial" w:cs="Arial"/>
          <w:b/>
        </w:rPr>
        <w:t>El Instituto</w:t>
      </w:r>
      <w:r w:rsidRPr="00916ABE">
        <w:rPr>
          <w:rFonts w:ascii="Arial" w:eastAsia="SimSun" w:hAnsi="Arial" w:cs="Arial"/>
        </w:rPr>
        <w:t xml:space="preserve">” para la producción de CPV, registrando fecha y hora de cada entrega, así como el registro por MAC, entidad, conformación de los paquetes, cantidad de CPV a producir y el nombre de quién entrega y quién recibe. </w:t>
      </w:r>
    </w:p>
    <w:p w14:paraId="0DC453AC" w14:textId="77777777" w:rsidR="00916ABE" w:rsidRPr="00916ABE" w:rsidRDefault="00916ABE" w:rsidP="00916ABE">
      <w:pPr>
        <w:widowControl w:val="0"/>
        <w:jc w:val="both"/>
        <w:rPr>
          <w:rFonts w:ascii="Arial" w:eastAsia="SimSun" w:hAnsi="Arial" w:cs="Arial"/>
        </w:rPr>
      </w:pPr>
    </w:p>
    <w:p w14:paraId="3FCA9B1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los reportes que integren al menos la información referida en el párrafo inmediato anterior considerando fechas y hora de cada una, módulo, entidad, conformación de los paquetes, cantidad de CPV a producir, nombre de quién entrega y quién recibe.</w:t>
      </w:r>
    </w:p>
    <w:p w14:paraId="5AAD9920" w14:textId="77777777" w:rsidR="00916ABE" w:rsidRPr="00916ABE" w:rsidRDefault="00916ABE" w:rsidP="00916ABE">
      <w:pPr>
        <w:widowControl w:val="0"/>
        <w:jc w:val="both"/>
        <w:rPr>
          <w:rFonts w:ascii="Arial" w:eastAsia="SimSun" w:hAnsi="Arial" w:cs="Arial"/>
        </w:rPr>
      </w:pPr>
    </w:p>
    <w:p w14:paraId="50D8488D"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 xml:space="preserve">3. </w:t>
      </w:r>
      <w:bookmarkStart w:id="2168" w:name="_Toc7111910"/>
      <w:r w:rsidRPr="00916ABE">
        <w:rPr>
          <w:rFonts w:ascii="Arial" w:eastAsia="SimSun" w:hAnsi="Arial"/>
          <w:b/>
          <w:bCs/>
          <w:szCs w:val="18"/>
        </w:rPr>
        <w:t>Módulo para la administración de perfiles de usuario.</w:t>
      </w:r>
      <w:bookmarkEnd w:id="2168"/>
    </w:p>
    <w:p w14:paraId="14642098" w14:textId="77777777" w:rsidR="00916ABE" w:rsidRPr="00916ABE" w:rsidRDefault="00916ABE" w:rsidP="00916ABE">
      <w:pPr>
        <w:widowControl w:val="0"/>
        <w:jc w:val="both"/>
        <w:rPr>
          <w:rFonts w:ascii="Arial" w:eastAsia="SimSun" w:hAnsi="Arial" w:cs="Arial"/>
        </w:rPr>
      </w:pPr>
    </w:p>
    <w:p w14:paraId="604312C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considerar en su Propuesta Técnica, la implementación de un módulo que permita llevar a cabo la administración de los perfiles de usuario para el acceso y consulta de la información del Sistema para el Control de la Producción, así como la administración de las contraseñas de cada usuario. </w:t>
      </w:r>
    </w:p>
    <w:p w14:paraId="08333E0C" w14:textId="77777777" w:rsidR="00916ABE" w:rsidRPr="00916ABE" w:rsidRDefault="00916ABE" w:rsidP="00916ABE">
      <w:pPr>
        <w:widowControl w:val="0"/>
        <w:jc w:val="both"/>
        <w:rPr>
          <w:rFonts w:ascii="Arial" w:eastAsia="SimSun" w:hAnsi="Arial" w:cs="Arial"/>
        </w:rPr>
      </w:pPr>
    </w:p>
    <w:p w14:paraId="30E0143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los reportes que integren al menos la información referida en el párrafo </w:t>
      </w:r>
      <w:r w:rsidRPr="00916ABE">
        <w:rPr>
          <w:rFonts w:ascii="Arial" w:eastAsia="SimSun" w:hAnsi="Arial" w:cs="Arial"/>
        </w:rPr>
        <w:lastRenderedPageBreak/>
        <w:t xml:space="preserve">inmediato anterior, en caso de ser solicitados por </w:t>
      </w:r>
      <w:r w:rsidRPr="00916ABE">
        <w:rPr>
          <w:rFonts w:ascii="Arial" w:eastAsia="SimSun" w:hAnsi="Arial" w:cs="Arial"/>
          <w:b/>
          <w:bCs/>
        </w:rPr>
        <w:t>“El Instituto”.</w:t>
      </w:r>
      <w:r w:rsidRPr="00916ABE">
        <w:rPr>
          <w:rFonts w:ascii="Arial" w:eastAsia="SimSun" w:hAnsi="Arial" w:cs="Arial"/>
        </w:rPr>
        <w:t xml:space="preserve"> </w:t>
      </w:r>
    </w:p>
    <w:p w14:paraId="1F749B96" w14:textId="77777777" w:rsidR="00916ABE" w:rsidRPr="00916ABE" w:rsidRDefault="00916ABE" w:rsidP="00916ABE">
      <w:pPr>
        <w:widowControl w:val="0"/>
        <w:tabs>
          <w:tab w:val="left" w:pos="1634"/>
        </w:tabs>
        <w:jc w:val="both"/>
        <w:rPr>
          <w:rFonts w:ascii="Arial" w:eastAsia="SimSun" w:hAnsi="Arial" w:cs="Arial"/>
          <w:b/>
        </w:rPr>
      </w:pPr>
      <w:r w:rsidRPr="00916ABE">
        <w:rPr>
          <w:rFonts w:ascii="Arial" w:eastAsia="SimSun" w:hAnsi="Arial" w:cs="Arial"/>
          <w:b/>
        </w:rPr>
        <w:tab/>
      </w:r>
    </w:p>
    <w:p w14:paraId="57818AE7"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 xml:space="preserve">4. </w:t>
      </w:r>
      <w:bookmarkStart w:id="2169" w:name="_Toc7111911"/>
      <w:r w:rsidRPr="00916ABE">
        <w:rPr>
          <w:rFonts w:ascii="Arial" w:eastAsia="SimSun" w:hAnsi="Arial"/>
          <w:b/>
          <w:bCs/>
          <w:szCs w:val="18"/>
        </w:rPr>
        <w:t>Módulo para el control de la verificación automática de la calidad.</w:t>
      </w:r>
      <w:bookmarkEnd w:id="2169"/>
      <w:r w:rsidRPr="00916ABE">
        <w:rPr>
          <w:rFonts w:ascii="Arial" w:eastAsia="SimSun" w:hAnsi="Arial"/>
          <w:b/>
          <w:bCs/>
          <w:szCs w:val="18"/>
        </w:rPr>
        <w:t xml:space="preserve"> </w:t>
      </w:r>
    </w:p>
    <w:p w14:paraId="1FBAAFB7" w14:textId="77777777" w:rsidR="00916ABE" w:rsidRPr="00916ABE" w:rsidRDefault="00916ABE" w:rsidP="00916ABE">
      <w:pPr>
        <w:widowControl w:val="0"/>
        <w:ind w:left="720"/>
        <w:jc w:val="both"/>
        <w:rPr>
          <w:rFonts w:ascii="Arial" w:eastAsia="SimSun" w:hAnsi="Arial" w:cs="Arial"/>
          <w:b/>
        </w:rPr>
      </w:pPr>
    </w:p>
    <w:p w14:paraId="57F3B34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considerar en su Propuesta Técnica, la implementación de un módulo que permita validar las acciones realizadas por el proceso de verificación automatizado de la CPV, registrando fechas y hora de cada verificación que se realice a las CPV, así como el registro del CIC, el MAC y entidad a la que corresponde. </w:t>
      </w:r>
    </w:p>
    <w:p w14:paraId="3B30B229" w14:textId="77777777" w:rsidR="00916ABE" w:rsidRPr="00916ABE" w:rsidRDefault="00916ABE" w:rsidP="00916ABE">
      <w:pPr>
        <w:widowControl w:val="0"/>
        <w:jc w:val="both"/>
        <w:rPr>
          <w:rFonts w:ascii="Arial" w:eastAsia="SimSun" w:hAnsi="Arial" w:cs="Arial"/>
        </w:rPr>
      </w:pPr>
    </w:p>
    <w:p w14:paraId="562F97C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deberá entregar los reportes que integren al menos la información referida en el párrafo inmediato anterior, en caso de ser solicitados por “</w:t>
      </w:r>
      <w:r w:rsidRPr="00916ABE">
        <w:rPr>
          <w:rFonts w:ascii="Arial" w:eastAsia="SimSun" w:hAnsi="Arial" w:cs="Arial"/>
          <w:b/>
          <w:bCs/>
        </w:rPr>
        <w:t>El Instituto</w:t>
      </w:r>
      <w:r w:rsidRPr="00916ABE">
        <w:rPr>
          <w:rFonts w:ascii="Arial" w:eastAsia="SimSun" w:hAnsi="Arial" w:cs="Arial"/>
        </w:rPr>
        <w:t xml:space="preserve">”. </w:t>
      </w:r>
    </w:p>
    <w:p w14:paraId="7ADF6331" w14:textId="77777777" w:rsidR="00916ABE" w:rsidRPr="00916ABE" w:rsidRDefault="00916ABE" w:rsidP="00916ABE">
      <w:pPr>
        <w:widowControl w:val="0"/>
        <w:jc w:val="both"/>
        <w:rPr>
          <w:rFonts w:ascii="Arial" w:eastAsia="SimSun" w:hAnsi="Arial" w:cs="Arial"/>
        </w:rPr>
      </w:pPr>
    </w:p>
    <w:p w14:paraId="66ED5931"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 xml:space="preserve">5. </w:t>
      </w:r>
      <w:bookmarkStart w:id="2170" w:name="_Toc7111912"/>
      <w:r w:rsidRPr="00916ABE">
        <w:rPr>
          <w:rFonts w:ascii="Arial" w:eastAsia="SimSun" w:hAnsi="Arial"/>
          <w:b/>
          <w:bCs/>
          <w:szCs w:val="18"/>
        </w:rPr>
        <w:t>Módulo para el control de entrega y recepción de la producción.</w:t>
      </w:r>
      <w:bookmarkEnd w:id="2170"/>
    </w:p>
    <w:p w14:paraId="3A839986" w14:textId="77777777" w:rsidR="00916ABE" w:rsidRPr="00916ABE" w:rsidRDefault="00916ABE" w:rsidP="00916ABE">
      <w:pPr>
        <w:rPr>
          <w:rFonts w:eastAsia="SimSun"/>
        </w:rPr>
      </w:pPr>
    </w:p>
    <w:p w14:paraId="65A572A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considerar en su Propuesta Técnica, la implementación de un módulo que permita llevar, durante la vigencia del Contrato, la entrega y recepción de las CPV producidas y entregadas a “</w:t>
      </w:r>
      <w:r w:rsidRPr="00916ABE">
        <w:rPr>
          <w:rFonts w:ascii="Arial" w:eastAsia="SimSun" w:hAnsi="Arial" w:cs="Arial"/>
          <w:b/>
        </w:rPr>
        <w:t>El Instituto</w:t>
      </w:r>
      <w:r w:rsidRPr="00916ABE">
        <w:rPr>
          <w:rFonts w:ascii="Arial" w:eastAsia="SimSun" w:hAnsi="Arial" w:cs="Arial"/>
        </w:rPr>
        <w:t xml:space="preserve">”, registrando fechas y hora de cada una, así como el registro por módulo, entidad, conformación de los paquetes, descripción del contenedor por módulo (etiqueta) y cantidad de CPV entregadas, el nombre de quién entrega y quién recibe. </w:t>
      </w:r>
    </w:p>
    <w:p w14:paraId="172C9417" w14:textId="77777777" w:rsidR="00916ABE" w:rsidRPr="00916ABE" w:rsidRDefault="00916ABE" w:rsidP="00916ABE">
      <w:pPr>
        <w:widowControl w:val="0"/>
        <w:jc w:val="both"/>
        <w:rPr>
          <w:rFonts w:ascii="Arial" w:eastAsia="SimSun" w:hAnsi="Arial" w:cs="Arial"/>
        </w:rPr>
      </w:pPr>
    </w:p>
    <w:p w14:paraId="2439EFE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 los reportes de entrega que integren al menos la información referida en el párrafo inmediato anterior (fechas y hora de cada una, así como el registro por módulo, entidad, conformación de los paquetes, descripción del contenedor por módulo, cantidad de CPV entregadas, el nombre de quién entrega y quién recibe), en caso de ser solicitados por </w:t>
      </w:r>
      <w:r w:rsidRPr="00916ABE">
        <w:rPr>
          <w:rFonts w:ascii="Arial" w:eastAsia="SimSun" w:hAnsi="Arial" w:cs="Arial"/>
          <w:b/>
          <w:bCs/>
        </w:rPr>
        <w:t>“El Instituto”</w:t>
      </w:r>
      <w:r w:rsidRPr="00916ABE">
        <w:rPr>
          <w:rFonts w:ascii="Arial" w:eastAsia="SimSun" w:hAnsi="Arial" w:cs="Arial"/>
        </w:rPr>
        <w:t>.</w:t>
      </w:r>
    </w:p>
    <w:p w14:paraId="5DB53793" w14:textId="77777777" w:rsidR="00916ABE" w:rsidRPr="00916ABE" w:rsidRDefault="00916ABE" w:rsidP="00916ABE">
      <w:pPr>
        <w:widowControl w:val="0"/>
        <w:jc w:val="both"/>
        <w:rPr>
          <w:rFonts w:ascii="Arial" w:eastAsia="SimSun" w:hAnsi="Arial" w:cs="Arial"/>
        </w:rPr>
      </w:pPr>
    </w:p>
    <w:p w14:paraId="0C21E742"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 xml:space="preserve">6. </w:t>
      </w:r>
      <w:bookmarkStart w:id="2171" w:name="_Toc7111913"/>
      <w:r w:rsidRPr="00916ABE">
        <w:rPr>
          <w:rFonts w:ascii="Arial" w:eastAsia="SimSun" w:hAnsi="Arial"/>
          <w:b/>
          <w:bCs/>
          <w:szCs w:val="18"/>
        </w:rPr>
        <w:t>Módulo para el Control de Inventarios.</w:t>
      </w:r>
      <w:bookmarkEnd w:id="2171"/>
    </w:p>
    <w:p w14:paraId="0BB19530" w14:textId="77777777" w:rsidR="00916ABE" w:rsidRPr="00916ABE" w:rsidRDefault="00916ABE" w:rsidP="00916ABE">
      <w:pPr>
        <w:widowControl w:val="0"/>
        <w:jc w:val="both"/>
        <w:rPr>
          <w:rFonts w:ascii="Arial" w:eastAsia="SimSun" w:hAnsi="Arial" w:cs="Arial"/>
        </w:rPr>
      </w:pPr>
    </w:p>
    <w:p w14:paraId="36B50D7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xml:space="preserve">” deberá considerar en su Propuesta Técnica, la implementación de un módulo para el control de inventarios. Este módulo deberá permitir llevar el control de las entradas y salidas del material e insumos contenidos en los almacenes destinados para resguardar la materia prima para la producción de la CPV; dicho sistema deberá ser capaz de llevar el control y manejo de las existencias máximas y mínimas. </w:t>
      </w:r>
    </w:p>
    <w:p w14:paraId="5AD3069E" w14:textId="77777777" w:rsidR="00916ABE" w:rsidRPr="00916ABE" w:rsidRDefault="00916ABE" w:rsidP="00916ABE">
      <w:pPr>
        <w:widowControl w:val="0"/>
        <w:jc w:val="both"/>
        <w:rPr>
          <w:rFonts w:ascii="Arial" w:eastAsia="SimSun" w:hAnsi="Arial" w:cs="Arial"/>
        </w:rPr>
      </w:pPr>
    </w:p>
    <w:p w14:paraId="6CB1BA8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Este módulo de información también efectuará un seguimiento del producto terminado, contabilizando la cantidad de CPV producidas, la fecha y la hora de entrega de los lotes de producción de la CPV a </w:t>
      </w:r>
      <w:r w:rsidRPr="00916ABE">
        <w:rPr>
          <w:rFonts w:ascii="Arial" w:eastAsia="SimSun" w:hAnsi="Arial" w:cs="Arial"/>
          <w:b/>
        </w:rPr>
        <w:t>“El Instituto”,</w:t>
      </w:r>
      <w:r w:rsidRPr="00916ABE">
        <w:rPr>
          <w:rFonts w:ascii="Arial" w:eastAsia="SimSun" w:hAnsi="Arial" w:cs="Arial"/>
        </w:rPr>
        <w:t xml:space="preserve"> manteniendo con ello el control de todo el material desechado por daños producidos durante su manipulación o por errores en la producción según sea el caso.</w:t>
      </w:r>
    </w:p>
    <w:p w14:paraId="794ECDA6" w14:textId="77777777" w:rsidR="00916ABE" w:rsidRPr="00916ABE" w:rsidRDefault="00916ABE" w:rsidP="00916ABE">
      <w:pPr>
        <w:widowControl w:val="0"/>
        <w:jc w:val="both"/>
        <w:rPr>
          <w:rFonts w:ascii="Arial" w:eastAsia="SimSun" w:hAnsi="Arial" w:cs="Arial"/>
          <w:highlight w:val="yellow"/>
        </w:rPr>
      </w:pPr>
    </w:p>
    <w:p w14:paraId="5F344114" w14:textId="77777777" w:rsidR="00916ABE" w:rsidRPr="00916ABE" w:rsidRDefault="00916ABE" w:rsidP="00916ABE">
      <w:pPr>
        <w:jc w:val="both"/>
        <w:rPr>
          <w:rFonts w:ascii="Arial" w:eastAsia="SimSun" w:hAnsi="Arial"/>
          <w:b/>
          <w:bCs/>
          <w:szCs w:val="18"/>
        </w:rPr>
      </w:pPr>
      <w:r w:rsidRPr="00916ABE">
        <w:rPr>
          <w:rFonts w:ascii="Arial" w:eastAsia="SimSun" w:hAnsi="Arial"/>
          <w:b/>
          <w:bCs/>
          <w:szCs w:val="18"/>
        </w:rPr>
        <w:t>7. Requerimientos generales para el Sistema para el Control de la Producción.</w:t>
      </w:r>
    </w:p>
    <w:p w14:paraId="72B18C21" w14:textId="77777777" w:rsidR="00916ABE" w:rsidRPr="00916ABE" w:rsidRDefault="00916ABE" w:rsidP="00916ABE">
      <w:pPr>
        <w:widowControl w:val="0"/>
        <w:jc w:val="both"/>
        <w:rPr>
          <w:rFonts w:ascii="Arial" w:eastAsia="SimSun" w:hAnsi="Arial" w:cs="Arial"/>
          <w:b/>
        </w:rPr>
      </w:pPr>
    </w:p>
    <w:p w14:paraId="2059D57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deberá describir en su Propuesta Técnica, los controles y procedimientos que garanticen que el sistema para el Control de la Producción de las CPV, sea 100% verificable por “</w:t>
      </w:r>
      <w:r w:rsidRPr="00916ABE">
        <w:rPr>
          <w:rFonts w:ascii="Arial" w:eastAsia="SimSun" w:hAnsi="Arial" w:cs="Arial"/>
          <w:b/>
          <w:bCs/>
        </w:rPr>
        <w:t>El Instituto</w:t>
      </w:r>
      <w:r w:rsidRPr="00916ABE">
        <w:rPr>
          <w:rFonts w:ascii="Arial" w:eastAsia="SimSun" w:hAnsi="Arial" w:cs="Arial"/>
        </w:rPr>
        <w:t>”.</w:t>
      </w:r>
    </w:p>
    <w:p w14:paraId="315ED2EE" w14:textId="77777777" w:rsidR="00916ABE" w:rsidRPr="00916ABE" w:rsidRDefault="00916ABE" w:rsidP="00916ABE">
      <w:pPr>
        <w:widowControl w:val="0"/>
        <w:jc w:val="both"/>
        <w:rPr>
          <w:rFonts w:ascii="Arial" w:eastAsia="SimSun" w:hAnsi="Arial" w:cs="Arial"/>
        </w:rPr>
      </w:pPr>
    </w:p>
    <w:p w14:paraId="1DCEBDB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xml:space="preserve">”, deberá considerar el </w:t>
      </w:r>
      <w:r w:rsidRPr="00916ABE">
        <w:rPr>
          <w:rFonts w:ascii="Arial" w:eastAsia="SimSun" w:hAnsi="Arial" w:cs="Arial"/>
          <w:i/>
          <w:iCs/>
        </w:rPr>
        <w:t>S</w:t>
      </w:r>
      <w:r w:rsidRPr="00916ABE">
        <w:rPr>
          <w:rFonts w:ascii="Arial" w:eastAsia="SimSun" w:hAnsi="Arial" w:cs="Arial"/>
          <w:i/>
        </w:rPr>
        <w:t>oftware</w:t>
      </w:r>
      <w:r w:rsidRPr="00916ABE">
        <w:rPr>
          <w:rFonts w:ascii="Arial" w:eastAsia="SimSun" w:hAnsi="Arial" w:cs="Arial"/>
        </w:rPr>
        <w:t xml:space="preserve"> y </w:t>
      </w:r>
      <w:r w:rsidRPr="00916ABE">
        <w:rPr>
          <w:rFonts w:ascii="Arial" w:eastAsia="SimSun" w:hAnsi="Arial" w:cs="Arial"/>
          <w:i/>
          <w:iCs/>
        </w:rPr>
        <w:t>H</w:t>
      </w:r>
      <w:r w:rsidRPr="00916ABE">
        <w:rPr>
          <w:rFonts w:ascii="Arial" w:eastAsia="SimSun" w:hAnsi="Arial" w:cs="Arial"/>
          <w:i/>
        </w:rPr>
        <w:t>ardware</w:t>
      </w:r>
      <w:r w:rsidRPr="00916ABE">
        <w:rPr>
          <w:rFonts w:ascii="Arial" w:eastAsia="SimSun" w:hAnsi="Arial" w:cs="Arial"/>
        </w:rPr>
        <w:t xml:space="preserve"> necesario para que “</w:t>
      </w:r>
      <w:r w:rsidRPr="00916ABE">
        <w:rPr>
          <w:rFonts w:ascii="Arial" w:eastAsia="SimSun" w:hAnsi="Arial" w:cs="Arial"/>
          <w:b/>
        </w:rPr>
        <w:t>El Instituto</w:t>
      </w:r>
      <w:r w:rsidRPr="00916ABE">
        <w:rPr>
          <w:rFonts w:ascii="Arial" w:eastAsia="SimSun" w:hAnsi="Arial" w:cs="Arial"/>
        </w:rPr>
        <w:t xml:space="preserve">”, tenga acceso en línea a dicho sistema y a los módulos que lo conforman. </w:t>
      </w:r>
    </w:p>
    <w:p w14:paraId="1F51EE3A" w14:textId="77777777" w:rsidR="00916ABE" w:rsidRPr="00916ABE" w:rsidRDefault="00916ABE" w:rsidP="00916ABE">
      <w:pPr>
        <w:widowControl w:val="0"/>
        <w:jc w:val="both"/>
        <w:rPr>
          <w:rFonts w:ascii="Arial" w:eastAsia="SimSun" w:hAnsi="Arial" w:cs="Arial"/>
        </w:rPr>
      </w:pPr>
    </w:p>
    <w:p w14:paraId="252CF67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de Información para el Control de la Producción deberá contener para cada uno de sus módulos los procedimientos de operación correspondientes.</w:t>
      </w:r>
    </w:p>
    <w:p w14:paraId="48F92E4B" w14:textId="77777777" w:rsidR="00916ABE" w:rsidRPr="00916ABE" w:rsidRDefault="00916ABE" w:rsidP="00916ABE">
      <w:pPr>
        <w:widowControl w:val="0"/>
        <w:jc w:val="both"/>
        <w:rPr>
          <w:rFonts w:ascii="Arial" w:eastAsia="SimSun" w:hAnsi="Arial" w:cs="Arial"/>
        </w:rPr>
      </w:pPr>
    </w:p>
    <w:p w14:paraId="1A71CA0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Asimismo, el Sistema para Control de la Producción deberá considerar las CPV (por cada proceso, CPV rechazadas, reportes por entidad, Distrito, municipio, sección y MAC, entrega y recepción de CPV, entre otros), que permitan registrar lo necesario para dicho sistema, o en su caso toda la información de la producción de CPV, desde el inicio de su proceso hasta la entrega de las CPV a </w:t>
      </w:r>
      <w:r w:rsidRPr="00916ABE">
        <w:rPr>
          <w:rFonts w:ascii="Arial" w:eastAsia="SimSun" w:hAnsi="Arial" w:cs="Arial"/>
          <w:b/>
          <w:bCs/>
        </w:rPr>
        <w:t>“El Instituto”</w:t>
      </w:r>
      <w:r w:rsidRPr="00916ABE">
        <w:rPr>
          <w:rFonts w:ascii="Arial" w:eastAsia="SimSun" w:hAnsi="Arial" w:cs="Arial"/>
        </w:rPr>
        <w:t xml:space="preserve">. </w:t>
      </w:r>
    </w:p>
    <w:p w14:paraId="1A5FBBF8" w14:textId="77777777" w:rsidR="00916ABE" w:rsidRPr="00916ABE" w:rsidRDefault="00916ABE" w:rsidP="00916ABE">
      <w:pPr>
        <w:widowControl w:val="0"/>
        <w:jc w:val="both"/>
        <w:rPr>
          <w:rFonts w:ascii="Arial" w:eastAsia="SimSun" w:hAnsi="Arial" w:cs="Arial"/>
        </w:rPr>
      </w:pPr>
    </w:p>
    <w:p w14:paraId="65BADBA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considerar en su Propuesta Técnica, el procedimiento de borrado seguro de la </w:t>
      </w:r>
      <w:r w:rsidRPr="00916ABE">
        <w:rPr>
          <w:rFonts w:ascii="Arial" w:eastAsia="SimSun" w:hAnsi="Arial" w:cs="Arial"/>
        </w:rPr>
        <w:lastRenderedPageBreak/>
        <w:t>información.</w:t>
      </w:r>
    </w:p>
    <w:p w14:paraId="4C8894B7" w14:textId="77777777" w:rsidR="00916ABE" w:rsidRPr="00916ABE" w:rsidRDefault="00916ABE" w:rsidP="00916ABE">
      <w:pPr>
        <w:widowControl w:val="0"/>
        <w:jc w:val="both"/>
        <w:rPr>
          <w:rFonts w:ascii="Arial" w:eastAsia="SimSun" w:hAnsi="Arial" w:cs="Arial"/>
        </w:rPr>
      </w:pPr>
    </w:p>
    <w:p w14:paraId="2EBE1988"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Autenticación.</w:t>
      </w:r>
    </w:p>
    <w:p w14:paraId="4DE64335" w14:textId="77777777" w:rsidR="00916ABE" w:rsidRPr="00916ABE" w:rsidRDefault="00916ABE" w:rsidP="00916ABE">
      <w:pPr>
        <w:widowControl w:val="0"/>
        <w:jc w:val="both"/>
        <w:rPr>
          <w:rFonts w:ascii="Arial" w:eastAsia="SimSun" w:hAnsi="Arial" w:cs="Arial"/>
        </w:rPr>
      </w:pPr>
    </w:p>
    <w:p w14:paraId="15AD291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deberá de incluir la funcionalidad en donde el usuario deberá ingresar la clave y su respectiva contraseña para poder tener acceso al sistema.</w:t>
      </w:r>
    </w:p>
    <w:p w14:paraId="2F0D185D" w14:textId="77777777" w:rsidR="00916ABE" w:rsidRPr="00916ABE" w:rsidRDefault="00916ABE" w:rsidP="00916ABE">
      <w:pPr>
        <w:widowControl w:val="0"/>
        <w:jc w:val="both"/>
        <w:rPr>
          <w:rFonts w:ascii="Arial" w:eastAsia="SimSun" w:hAnsi="Arial" w:cs="Arial"/>
        </w:rPr>
      </w:pPr>
    </w:p>
    <w:p w14:paraId="246C818D"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Control de Accesos.</w:t>
      </w:r>
    </w:p>
    <w:p w14:paraId="71B2C8EC" w14:textId="77777777" w:rsidR="00916ABE" w:rsidRPr="00916ABE" w:rsidRDefault="00916ABE" w:rsidP="00916ABE">
      <w:pPr>
        <w:widowControl w:val="0"/>
        <w:jc w:val="both"/>
        <w:rPr>
          <w:rFonts w:ascii="Arial" w:eastAsia="SimSun" w:hAnsi="Arial" w:cs="Arial"/>
        </w:rPr>
      </w:pPr>
    </w:p>
    <w:p w14:paraId="72D3099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deberá de permitir un solo acceso por usuario.</w:t>
      </w:r>
    </w:p>
    <w:p w14:paraId="25247386" w14:textId="77777777" w:rsidR="00916ABE" w:rsidRPr="00916ABE" w:rsidRDefault="00916ABE" w:rsidP="00916ABE">
      <w:pPr>
        <w:widowControl w:val="0"/>
        <w:jc w:val="both"/>
        <w:rPr>
          <w:rFonts w:ascii="Arial" w:eastAsia="SimSun" w:hAnsi="Arial" w:cs="Arial"/>
          <w:highlight w:val="yellow"/>
        </w:rPr>
      </w:pPr>
    </w:p>
    <w:p w14:paraId="2F0F5A9C"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Límite de intentos.</w:t>
      </w:r>
    </w:p>
    <w:p w14:paraId="7B13E9CF" w14:textId="77777777" w:rsidR="00916ABE" w:rsidRPr="00916ABE" w:rsidRDefault="00916ABE" w:rsidP="00916ABE">
      <w:pPr>
        <w:widowControl w:val="0"/>
        <w:jc w:val="both"/>
        <w:rPr>
          <w:rFonts w:ascii="Arial" w:eastAsia="SimSun" w:hAnsi="Arial" w:cs="Arial"/>
        </w:rPr>
      </w:pPr>
    </w:p>
    <w:p w14:paraId="45FDB3E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usuario contará con tres intentos para ingresar correctamente su clave y contraseña. Después de los tras intentos deberá solicitar al administrador una actualización de contraseña.</w:t>
      </w:r>
    </w:p>
    <w:p w14:paraId="30EC12D1" w14:textId="77777777" w:rsidR="00916ABE" w:rsidRPr="00916ABE" w:rsidRDefault="00916ABE" w:rsidP="00916ABE">
      <w:pPr>
        <w:widowControl w:val="0"/>
        <w:jc w:val="both"/>
        <w:rPr>
          <w:rFonts w:ascii="Arial" w:eastAsia="SimSun" w:hAnsi="Arial" w:cs="Arial"/>
        </w:rPr>
      </w:pPr>
    </w:p>
    <w:p w14:paraId="6B9AAA9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Proveedor</w:t>
      </w:r>
      <w:r w:rsidRPr="00916ABE">
        <w:rPr>
          <w:rFonts w:ascii="Arial" w:eastAsia="SimSun" w:hAnsi="Arial" w:cs="Arial"/>
        </w:rPr>
        <w:t xml:space="preserve">” será responsable de mantener la disponibilidad de la información, por lo tanto, deberá de llevar a cabo los respaldos necesarios de la base de datos, cumpliendo en todo momento con el Plan de Contingencia. </w:t>
      </w:r>
    </w:p>
    <w:p w14:paraId="278FA525" w14:textId="77777777" w:rsidR="00916ABE" w:rsidRPr="00916ABE" w:rsidRDefault="00916ABE" w:rsidP="00916ABE">
      <w:pPr>
        <w:jc w:val="both"/>
        <w:rPr>
          <w:rFonts w:ascii="Arial" w:eastAsia="SimSun" w:hAnsi="Arial" w:cs="Arial"/>
        </w:rPr>
      </w:pPr>
    </w:p>
    <w:p w14:paraId="4CBF5621" w14:textId="77777777" w:rsidR="00916ABE" w:rsidRPr="00916ABE" w:rsidRDefault="00916ABE">
      <w:pPr>
        <w:keepNext/>
        <w:numPr>
          <w:ilvl w:val="1"/>
          <w:numId w:val="181"/>
        </w:numPr>
        <w:jc w:val="both"/>
        <w:outlineLvl w:val="0"/>
        <w:rPr>
          <w:rFonts w:ascii="Arial" w:eastAsia="SimSun" w:hAnsi="Arial" w:cs="Arial"/>
          <w:b/>
        </w:rPr>
      </w:pPr>
      <w:bookmarkStart w:id="2172" w:name="_Toc179611625"/>
      <w:bookmarkStart w:id="2173" w:name="_Toc335229743"/>
      <w:bookmarkStart w:id="2174" w:name="_Toc5813455"/>
      <w:bookmarkStart w:id="2175" w:name="_Toc7111916"/>
      <w:bookmarkStart w:id="2176" w:name="_Toc208592623"/>
      <w:r w:rsidRPr="00916ABE">
        <w:rPr>
          <w:rFonts w:ascii="Arial" w:eastAsia="SimSun" w:hAnsi="Arial" w:cs="Arial"/>
          <w:b/>
        </w:rPr>
        <w:t>Infraestructura y Sistemas Complementarios.</w:t>
      </w:r>
      <w:bookmarkEnd w:id="2172"/>
      <w:bookmarkEnd w:id="2173"/>
      <w:bookmarkEnd w:id="2174"/>
      <w:bookmarkEnd w:id="2175"/>
      <w:bookmarkEnd w:id="2176"/>
    </w:p>
    <w:p w14:paraId="63581A16" w14:textId="77777777" w:rsidR="00916ABE" w:rsidRPr="00916ABE" w:rsidRDefault="00916ABE" w:rsidP="00916ABE">
      <w:pPr>
        <w:widowControl w:val="0"/>
        <w:jc w:val="both"/>
        <w:rPr>
          <w:rFonts w:ascii="Arial" w:eastAsia="SimSun" w:hAnsi="Arial" w:cs="Arial"/>
        </w:rPr>
      </w:pPr>
    </w:p>
    <w:p w14:paraId="45ED9FA0" w14:textId="77777777" w:rsidR="00916ABE" w:rsidRPr="00916ABE" w:rsidRDefault="00916ABE" w:rsidP="00916ABE">
      <w:pPr>
        <w:jc w:val="both"/>
        <w:rPr>
          <w:rFonts w:ascii="Arial" w:eastAsia="SimSun" w:hAnsi="Arial" w:cs="Arial"/>
          <w:b/>
        </w:rPr>
      </w:pPr>
      <w:r w:rsidRPr="00916ABE">
        <w:rPr>
          <w:rFonts w:ascii="Arial" w:eastAsia="SimSun" w:hAnsi="Arial" w:cs="Arial"/>
          <w:b/>
        </w:rPr>
        <w:t>Sistema de Control de Acceso, Circuito Cerrado de Televisión y medidas de seguridad.</w:t>
      </w:r>
    </w:p>
    <w:p w14:paraId="48118A9A" w14:textId="77777777" w:rsidR="00916ABE" w:rsidRPr="00916ABE" w:rsidRDefault="00916ABE" w:rsidP="00916ABE">
      <w:pPr>
        <w:widowControl w:val="0"/>
        <w:jc w:val="both"/>
        <w:rPr>
          <w:rFonts w:ascii="Arial" w:eastAsia="SimSun" w:hAnsi="Arial" w:cs="Arial"/>
          <w:b/>
        </w:rPr>
      </w:pPr>
      <w:bookmarkStart w:id="2177" w:name="_Toc179611626"/>
      <w:bookmarkStart w:id="2178" w:name="_Toc179611627"/>
      <w:bookmarkStart w:id="2179" w:name="_Toc179611628"/>
      <w:bookmarkStart w:id="2180" w:name="_Toc179611629"/>
      <w:bookmarkStart w:id="2181" w:name="_Toc179611630"/>
      <w:bookmarkStart w:id="2182" w:name="_Toc179611631"/>
      <w:bookmarkStart w:id="2183" w:name="_Toc179611632"/>
      <w:bookmarkEnd w:id="2177"/>
      <w:bookmarkEnd w:id="2178"/>
      <w:bookmarkEnd w:id="2179"/>
      <w:bookmarkEnd w:id="2180"/>
      <w:bookmarkEnd w:id="2181"/>
      <w:bookmarkEnd w:id="2182"/>
      <w:bookmarkEnd w:id="2183"/>
    </w:p>
    <w:p w14:paraId="63FF08BD" w14:textId="77777777" w:rsidR="00916ABE" w:rsidRPr="00916ABE" w:rsidRDefault="00916ABE">
      <w:pPr>
        <w:numPr>
          <w:ilvl w:val="0"/>
          <w:numId w:val="180"/>
        </w:numPr>
        <w:jc w:val="both"/>
        <w:rPr>
          <w:rFonts w:ascii="Arial" w:eastAsia="SimSun" w:hAnsi="Arial" w:cs="Arial"/>
          <w:b/>
        </w:rPr>
      </w:pPr>
      <w:r w:rsidRPr="00916ABE">
        <w:rPr>
          <w:rFonts w:ascii="Arial" w:eastAsia="SimSun" w:hAnsi="Arial" w:cs="Arial"/>
          <w:b/>
        </w:rPr>
        <w:t>Sistema de Control de Acceso.</w:t>
      </w:r>
    </w:p>
    <w:p w14:paraId="49FF2FD9" w14:textId="77777777" w:rsidR="00916ABE" w:rsidRPr="00916ABE" w:rsidRDefault="00916ABE" w:rsidP="00916ABE">
      <w:pPr>
        <w:widowControl w:val="0"/>
        <w:jc w:val="both"/>
        <w:rPr>
          <w:rFonts w:ascii="Arial" w:eastAsia="SimSun" w:hAnsi="Arial" w:cs="Arial"/>
        </w:rPr>
      </w:pPr>
    </w:p>
    <w:p w14:paraId="5DDB74F7"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Áreas de ubicación del Sistema de Control de Acceso</w:t>
      </w:r>
    </w:p>
    <w:p w14:paraId="47231F77" w14:textId="77777777" w:rsidR="00916ABE" w:rsidRPr="00916ABE" w:rsidRDefault="00916ABE" w:rsidP="00916ABE">
      <w:pPr>
        <w:widowControl w:val="0"/>
        <w:jc w:val="both"/>
        <w:rPr>
          <w:rFonts w:ascii="Arial" w:eastAsia="SimSun" w:hAnsi="Arial" w:cs="Arial"/>
        </w:rPr>
      </w:pPr>
    </w:p>
    <w:p w14:paraId="297AFC1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considerar en su Propuesta Técnica, la implementación de un Sistema de Control de Acceso, así como los materiales, equipos de cómputo, dispositivos y sensores, en el CPC, mismo que será autorizado por </w:t>
      </w:r>
      <w:r w:rsidRPr="00916ABE">
        <w:rPr>
          <w:rFonts w:ascii="Arial" w:eastAsia="SimSun" w:hAnsi="Arial" w:cs="Arial"/>
          <w:b/>
        </w:rPr>
        <w:t xml:space="preserve">“El Instituto”, </w:t>
      </w:r>
      <w:r w:rsidRPr="00916ABE">
        <w:rPr>
          <w:rFonts w:ascii="Arial" w:eastAsia="SimSun" w:hAnsi="Arial" w:cs="Arial"/>
        </w:rPr>
        <w:t>a más tardar 90 días naturales posteriores al acto de notificación de adjudicación.</w:t>
      </w:r>
    </w:p>
    <w:p w14:paraId="6E269CE1" w14:textId="77777777" w:rsidR="00916ABE" w:rsidRPr="00916ABE" w:rsidRDefault="00916ABE" w:rsidP="00916ABE">
      <w:pPr>
        <w:widowControl w:val="0"/>
        <w:jc w:val="both"/>
        <w:rPr>
          <w:rFonts w:ascii="Arial" w:eastAsia="SimSun" w:hAnsi="Arial" w:cs="Arial"/>
        </w:rPr>
      </w:pPr>
    </w:p>
    <w:p w14:paraId="5A5D545B"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rPr>
        <w:t xml:space="preserve">Los requerimientos establecidos en este numeral deberán estar instalados, configurados, en operación y validados por escrito por </w:t>
      </w:r>
      <w:r w:rsidRPr="00916ABE">
        <w:rPr>
          <w:rFonts w:ascii="Arial" w:eastAsia="SimSun" w:hAnsi="Arial" w:cs="Arial"/>
          <w:b/>
          <w:bCs/>
        </w:rPr>
        <w:t>“El Instituto”</w:t>
      </w:r>
      <w:r w:rsidRPr="00916ABE">
        <w:rPr>
          <w:rFonts w:ascii="Arial" w:eastAsia="SimSun" w:hAnsi="Arial" w:cs="Arial"/>
        </w:rPr>
        <w:t xml:space="preserve"> previo a la fecha establecida para el inicio de la operación del CPC.</w:t>
      </w:r>
    </w:p>
    <w:p w14:paraId="497A0132" w14:textId="77777777" w:rsidR="00916ABE" w:rsidRPr="00916ABE" w:rsidRDefault="00916ABE" w:rsidP="00916ABE">
      <w:pPr>
        <w:widowControl w:val="0"/>
        <w:jc w:val="both"/>
        <w:rPr>
          <w:rFonts w:ascii="Arial" w:eastAsia="SimSun" w:hAnsi="Arial" w:cs="Arial"/>
          <w:bCs/>
        </w:rPr>
      </w:pPr>
    </w:p>
    <w:p w14:paraId="688CC8B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será el único responsable de la operación y configuración del sistema, el cual tiene como objetivo principal definir para cada usuario el permiso y los privilegios de acceso a las instalaciones del CPC. </w:t>
      </w:r>
    </w:p>
    <w:p w14:paraId="7BFCB705" w14:textId="77777777" w:rsidR="00916ABE" w:rsidRPr="00916ABE" w:rsidRDefault="00916ABE" w:rsidP="00916ABE">
      <w:pPr>
        <w:widowControl w:val="0"/>
        <w:jc w:val="both"/>
        <w:rPr>
          <w:rFonts w:ascii="Arial" w:eastAsia="SimSun" w:hAnsi="Arial" w:cs="Arial"/>
        </w:rPr>
      </w:pPr>
    </w:p>
    <w:p w14:paraId="290630E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tendrá acceso al sistema de control implementado para descargar reportes, hacer consultas en cualquier momento que lo requiera. </w:t>
      </w:r>
    </w:p>
    <w:p w14:paraId="6D8EF1F2" w14:textId="77777777" w:rsidR="00916ABE" w:rsidRPr="00916ABE" w:rsidRDefault="00916ABE" w:rsidP="00916ABE">
      <w:pPr>
        <w:widowControl w:val="0"/>
        <w:jc w:val="both"/>
        <w:rPr>
          <w:rFonts w:ascii="Arial" w:eastAsia="SimSun" w:hAnsi="Arial" w:cs="Arial"/>
        </w:rPr>
      </w:pPr>
    </w:p>
    <w:p w14:paraId="1FE4BD90" w14:textId="77777777" w:rsidR="00916ABE" w:rsidRPr="00916ABE" w:rsidRDefault="00916ABE" w:rsidP="00916ABE">
      <w:pPr>
        <w:widowControl w:val="0"/>
        <w:contextualSpacing/>
        <w:jc w:val="both"/>
        <w:rPr>
          <w:rFonts w:ascii="Arial" w:eastAsia="SimSun" w:hAnsi="Arial" w:cs="Arial"/>
          <w:snapToGrid w:val="0"/>
        </w:rPr>
      </w:pPr>
      <w:r w:rsidRPr="00916ABE">
        <w:rPr>
          <w:rFonts w:ascii="Arial" w:eastAsia="SimSun" w:hAnsi="Arial" w:cs="Arial"/>
          <w:snapToGrid w:val="0"/>
        </w:rPr>
        <w:t>Se deberán aplicar las políticas, procedimientos y lineamientos que contribuyan a garantizar que ciertas áreas del edificio sean de alta seguridad y solo accedan a ellas aquellos usuarios que estén registrados en el sistema, además de promover la conciencia de seguridad y responsabilidad que requieren las instalaciones. Se deberán definir aquellos accesos que deberán activar alguna alarma relacionada con el sistema y en estos casos aplicar el protocolo de seguridad que para el efecto se implemente al interior de las instalaciones.</w:t>
      </w:r>
    </w:p>
    <w:p w14:paraId="2548FF7A" w14:textId="77777777" w:rsidR="00916ABE" w:rsidRPr="00916ABE" w:rsidRDefault="00916ABE" w:rsidP="00916ABE">
      <w:pPr>
        <w:widowControl w:val="0"/>
        <w:jc w:val="both"/>
        <w:rPr>
          <w:rFonts w:ascii="Arial" w:eastAsia="SimSun" w:hAnsi="Arial" w:cs="Arial"/>
        </w:rPr>
      </w:pPr>
    </w:p>
    <w:p w14:paraId="7C7DADB4" w14:textId="77777777" w:rsidR="00916ABE" w:rsidRPr="00916ABE" w:rsidRDefault="00916ABE" w:rsidP="00916ABE">
      <w:pPr>
        <w:widowControl w:val="0"/>
        <w:contextualSpacing/>
        <w:jc w:val="both"/>
        <w:rPr>
          <w:rFonts w:ascii="Arial" w:eastAsia="SimSun" w:hAnsi="Arial" w:cs="Arial"/>
          <w:snapToGrid w:val="0"/>
        </w:rPr>
      </w:pPr>
      <w:r w:rsidRPr="00916ABE">
        <w:rPr>
          <w:rFonts w:ascii="Arial" w:eastAsia="SimSun" w:hAnsi="Arial" w:cs="Arial"/>
          <w:snapToGrid w:val="0"/>
        </w:rPr>
        <w:t>Con el objeto de obtener la mayor eficiencia y seguridad, todos los dispositivos de monitoreo, supervisión y alarma serán ubicados en el cuarto de control que se designará en el CPC.</w:t>
      </w:r>
    </w:p>
    <w:p w14:paraId="7C7DD00B" w14:textId="77777777" w:rsidR="00916ABE" w:rsidRPr="00916ABE" w:rsidRDefault="00916ABE" w:rsidP="00916ABE">
      <w:pPr>
        <w:widowControl w:val="0"/>
        <w:ind w:left="720"/>
        <w:contextualSpacing/>
        <w:jc w:val="both"/>
        <w:rPr>
          <w:rFonts w:ascii="Arial" w:eastAsia="SimSun" w:hAnsi="Arial" w:cs="Arial"/>
          <w:snapToGrid w:val="0"/>
        </w:rPr>
      </w:pPr>
    </w:p>
    <w:p w14:paraId="01A3275E" w14:textId="77777777" w:rsidR="00916ABE" w:rsidRPr="00916ABE" w:rsidRDefault="00916ABE" w:rsidP="00916ABE">
      <w:pPr>
        <w:widowControl w:val="0"/>
        <w:contextualSpacing/>
        <w:jc w:val="both"/>
        <w:rPr>
          <w:rFonts w:ascii="Arial" w:eastAsia="SimSun" w:hAnsi="Arial" w:cs="Arial"/>
          <w:snapToGrid w:val="0"/>
        </w:rPr>
      </w:pPr>
      <w:r w:rsidRPr="00916ABE">
        <w:rPr>
          <w:rFonts w:ascii="Arial" w:eastAsia="SimSun" w:hAnsi="Arial" w:cs="Arial"/>
          <w:snapToGrid w:val="0"/>
        </w:rPr>
        <w:t>Para la operación del CPC, se deberán cubrir al menos las siguientes áreas:</w:t>
      </w:r>
    </w:p>
    <w:p w14:paraId="6B29EDE1" w14:textId="77777777" w:rsidR="00916ABE" w:rsidRPr="00916ABE" w:rsidRDefault="00916ABE" w:rsidP="00916ABE">
      <w:pPr>
        <w:widowControl w:val="0"/>
        <w:jc w:val="both"/>
        <w:rPr>
          <w:rFonts w:ascii="Arial" w:eastAsia="SimSun" w:hAnsi="Arial" w:cs="Ari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94"/>
      </w:tblGrid>
      <w:tr w:rsidR="00916ABE" w:rsidRPr="00916ABE" w14:paraId="51FE8FE1" w14:textId="77777777" w:rsidTr="00B73D10">
        <w:trPr>
          <w:trHeight w:val="383"/>
          <w:tblHeader/>
          <w:jc w:val="center"/>
        </w:trPr>
        <w:tc>
          <w:tcPr>
            <w:tcW w:w="9394" w:type="dxa"/>
            <w:shd w:val="clear" w:color="auto" w:fill="D9D9D9" w:themeFill="background1" w:themeFillShade="D9"/>
            <w:vAlign w:val="center"/>
          </w:tcPr>
          <w:p w14:paraId="4297BB70"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Área</w:t>
            </w:r>
          </w:p>
        </w:tc>
      </w:tr>
      <w:tr w:rsidR="00916ABE" w:rsidRPr="00916ABE" w14:paraId="64D16146" w14:textId="77777777" w:rsidTr="00B73D10">
        <w:trPr>
          <w:jc w:val="center"/>
        </w:trPr>
        <w:tc>
          <w:tcPr>
            <w:tcW w:w="9394" w:type="dxa"/>
          </w:tcPr>
          <w:p w14:paraId="2DE27C90"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Accesos principales </w:t>
            </w:r>
          </w:p>
        </w:tc>
      </w:tr>
      <w:tr w:rsidR="00916ABE" w:rsidRPr="00916ABE" w14:paraId="0843ECCC" w14:textId="77777777" w:rsidTr="00B73D10">
        <w:trPr>
          <w:jc w:val="center"/>
        </w:trPr>
        <w:tc>
          <w:tcPr>
            <w:tcW w:w="9394" w:type="dxa"/>
          </w:tcPr>
          <w:p w14:paraId="4F8DA6C6" w14:textId="77777777" w:rsidR="00916ABE" w:rsidRPr="00916ABE" w:rsidRDefault="00916ABE" w:rsidP="00916ABE">
            <w:pPr>
              <w:jc w:val="both"/>
              <w:rPr>
                <w:rFonts w:ascii="Arial" w:eastAsia="SimSun" w:hAnsi="Arial" w:cs="Arial"/>
              </w:rPr>
            </w:pPr>
            <w:r w:rsidRPr="00916ABE">
              <w:rPr>
                <w:rFonts w:ascii="Arial" w:eastAsia="SimSun" w:hAnsi="Arial" w:cs="Arial"/>
              </w:rPr>
              <w:t>Línea de producción (considerar lo necesario para visualizar cada una de las etapas de producción)</w:t>
            </w:r>
          </w:p>
        </w:tc>
      </w:tr>
      <w:tr w:rsidR="00916ABE" w:rsidRPr="00916ABE" w14:paraId="1F476B09" w14:textId="77777777" w:rsidTr="00B73D10">
        <w:trPr>
          <w:jc w:val="center"/>
        </w:trPr>
        <w:tc>
          <w:tcPr>
            <w:tcW w:w="9394" w:type="dxa"/>
          </w:tcPr>
          <w:p w14:paraId="30E0130B" w14:textId="77777777" w:rsidR="00916ABE" w:rsidRPr="00916ABE" w:rsidRDefault="00916ABE" w:rsidP="00916ABE">
            <w:pPr>
              <w:jc w:val="both"/>
              <w:rPr>
                <w:rFonts w:ascii="Arial" w:eastAsia="SimSun" w:hAnsi="Arial" w:cs="Arial"/>
              </w:rPr>
            </w:pPr>
            <w:r w:rsidRPr="00916ABE">
              <w:rPr>
                <w:rFonts w:ascii="Arial" w:eastAsia="SimSun" w:hAnsi="Arial" w:cs="Arial"/>
              </w:rPr>
              <w:t>Almacén de materia prima</w:t>
            </w:r>
          </w:p>
        </w:tc>
      </w:tr>
      <w:tr w:rsidR="00916ABE" w:rsidRPr="00916ABE" w14:paraId="22E172C7" w14:textId="77777777" w:rsidTr="00B73D10">
        <w:trPr>
          <w:jc w:val="center"/>
        </w:trPr>
        <w:tc>
          <w:tcPr>
            <w:tcW w:w="9394" w:type="dxa"/>
          </w:tcPr>
          <w:p w14:paraId="11E1EA2D" w14:textId="77777777" w:rsidR="00916ABE" w:rsidRPr="00916ABE" w:rsidRDefault="00916ABE" w:rsidP="00916ABE">
            <w:pPr>
              <w:jc w:val="both"/>
              <w:rPr>
                <w:rFonts w:ascii="Arial" w:eastAsia="SimSun" w:hAnsi="Arial" w:cs="Arial"/>
              </w:rPr>
            </w:pPr>
            <w:r w:rsidRPr="00916ABE">
              <w:rPr>
                <w:rFonts w:ascii="Arial" w:eastAsia="SimSun" w:hAnsi="Arial" w:cs="Arial"/>
              </w:rPr>
              <w:t>Almacén de producto terminado</w:t>
            </w:r>
          </w:p>
        </w:tc>
      </w:tr>
      <w:tr w:rsidR="00916ABE" w:rsidRPr="00916ABE" w14:paraId="2CEE7A13" w14:textId="77777777" w:rsidTr="00B73D10">
        <w:trPr>
          <w:jc w:val="center"/>
        </w:trPr>
        <w:tc>
          <w:tcPr>
            <w:tcW w:w="9394" w:type="dxa"/>
          </w:tcPr>
          <w:p w14:paraId="3DFCF923"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Verificación de calidad de </w:t>
            </w:r>
            <w:r w:rsidRPr="00916ABE">
              <w:rPr>
                <w:rFonts w:ascii="Arial" w:eastAsia="SimSun" w:hAnsi="Arial" w:cs="Arial"/>
                <w:b/>
              </w:rPr>
              <w:t>“El Proveedor”</w:t>
            </w:r>
          </w:p>
        </w:tc>
      </w:tr>
      <w:tr w:rsidR="00916ABE" w:rsidRPr="00916ABE" w14:paraId="1F11FBCC" w14:textId="77777777" w:rsidTr="00B73D10">
        <w:trPr>
          <w:jc w:val="center"/>
        </w:trPr>
        <w:tc>
          <w:tcPr>
            <w:tcW w:w="9394" w:type="dxa"/>
          </w:tcPr>
          <w:p w14:paraId="53CDF3E2" w14:textId="77777777" w:rsidR="00916ABE" w:rsidRPr="00916ABE" w:rsidRDefault="00916ABE" w:rsidP="00916ABE">
            <w:pPr>
              <w:jc w:val="both"/>
              <w:rPr>
                <w:rFonts w:ascii="Arial" w:eastAsia="SimSun" w:hAnsi="Arial" w:cs="Arial"/>
              </w:rPr>
            </w:pPr>
            <w:r w:rsidRPr="00916ABE">
              <w:rPr>
                <w:rFonts w:ascii="Arial" w:eastAsia="SimSun" w:hAnsi="Arial" w:cs="Arial"/>
              </w:rPr>
              <w:t>Verificación de calidad de “</w:t>
            </w:r>
            <w:r w:rsidRPr="00916ABE">
              <w:rPr>
                <w:rFonts w:ascii="Arial" w:eastAsia="SimSun" w:hAnsi="Arial" w:cs="Arial"/>
                <w:b/>
              </w:rPr>
              <w:t>El Instituto</w:t>
            </w:r>
            <w:r w:rsidRPr="00916ABE">
              <w:rPr>
                <w:rFonts w:ascii="Arial" w:eastAsia="SimSun" w:hAnsi="Arial" w:cs="Arial"/>
              </w:rPr>
              <w:t>”</w:t>
            </w:r>
          </w:p>
        </w:tc>
      </w:tr>
      <w:tr w:rsidR="00916ABE" w:rsidRPr="00916ABE" w14:paraId="576F45B0" w14:textId="77777777" w:rsidTr="00B73D10">
        <w:trPr>
          <w:jc w:val="center"/>
        </w:trPr>
        <w:tc>
          <w:tcPr>
            <w:tcW w:w="9394" w:type="dxa"/>
          </w:tcPr>
          <w:p w14:paraId="0FF57AA8" w14:textId="77777777" w:rsidR="00916ABE" w:rsidRPr="00916ABE" w:rsidRDefault="00916ABE" w:rsidP="00916ABE">
            <w:pPr>
              <w:jc w:val="both"/>
              <w:rPr>
                <w:rFonts w:ascii="Arial" w:eastAsia="SimSun" w:hAnsi="Arial" w:cs="Arial"/>
              </w:rPr>
            </w:pPr>
            <w:r w:rsidRPr="00916ABE">
              <w:rPr>
                <w:rFonts w:ascii="Arial" w:eastAsia="SimSun" w:hAnsi="Arial" w:cs="Arial"/>
              </w:rPr>
              <w:t>Centro de datos de “El Proveedor”</w:t>
            </w:r>
          </w:p>
        </w:tc>
      </w:tr>
      <w:tr w:rsidR="00916ABE" w:rsidRPr="00916ABE" w14:paraId="13D512F5" w14:textId="77777777" w:rsidTr="00B73D10">
        <w:trPr>
          <w:jc w:val="center"/>
        </w:trPr>
        <w:tc>
          <w:tcPr>
            <w:tcW w:w="9394" w:type="dxa"/>
          </w:tcPr>
          <w:p w14:paraId="62D155CA" w14:textId="77777777" w:rsidR="00916ABE" w:rsidRPr="00916ABE" w:rsidRDefault="00916ABE" w:rsidP="00916ABE">
            <w:pPr>
              <w:keepNext/>
              <w:jc w:val="both"/>
              <w:rPr>
                <w:rFonts w:ascii="Arial" w:eastAsia="SimSun" w:hAnsi="Arial" w:cs="Arial"/>
              </w:rPr>
            </w:pPr>
            <w:r w:rsidRPr="00916ABE">
              <w:rPr>
                <w:rFonts w:ascii="Arial" w:eastAsia="SimSun" w:hAnsi="Arial" w:cs="Arial"/>
              </w:rPr>
              <w:t>Almacén de material de desecho</w:t>
            </w:r>
          </w:p>
        </w:tc>
      </w:tr>
      <w:tr w:rsidR="00916ABE" w:rsidRPr="00916ABE" w14:paraId="2186374C" w14:textId="77777777" w:rsidTr="00B73D10">
        <w:trPr>
          <w:jc w:val="center"/>
        </w:trPr>
        <w:tc>
          <w:tcPr>
            <w:tcW w:w="9394" w:type="dxa"/>
          </w:tcPr>
          <w:p w14:paraId="7044FC0B" w14:textId="77777777" w:rsidR="00916ABE" w:rsidRPr="00916ABE" w:rsidRDefault="00916ABE" w:rsidP="00916ABE">
            <w:pPr>
              <w:keepNext/>
              <w:jc w:val="both"/>
              <w:rPr>
                <w:rFonts w:ascii="Arial" w:eastAsia="SimSun" w:hAnsi="Arial" w:cs="Arial"/>
              </w:rPr>
            </w:pPr>
            <w:r w:rsidRPr="00916ABE">
              <w:rPr>
                <w:rFonts w:ascii="Arial" w:eastAsia="SimSun" w:hAnsi="Arial" w:cs="Arial"/>
              </w:rPr>
              <w:t>Almacén de resguardo de CPV</w:t>
            </w:r>
          </w:p>
        </w:tc>
      </w:tr>
      <w:tr w:rsidR="00916ABE" w:rsidRPr="00916ABE" w14:paraId="79059E59" w14:textId="77777777" w:rsidTr="00B73D10">
        <w:trPr>
          <w:jc w:val="center"/>
        </w:trPr>
        <w:tc>
          <w:tcPr>
            <w:tcW w:w="9394" w:type="dxa"/>
          </w:tcPr>
          <w:p w14:paraId="3504177B" w14:textId="77777777" w:rsidR="00916ABE" w:rsidRPr="00916ABE" w:rsidRDefault="00916ABE" w:rsidP="00916ABE">
            <w:pPr>
              <w:keepNext/>
              <w:jc w:val="both"/>
              <w:rPr>
                <w:rFonts w:ascii="Arial" w:eastAsia="SimSun" w:hAnsi="Arial" w:cs="Arial"/>
              </w:rPr>
            </w:pPr>
            <w:r w:rsidRPr="00916ABE">
              <w:rPr>
                <w:rFonts w:ascii="Arial" w:eastAsia="SimSun" w:hAnsi="Arial" w:cs="Arial"/>
              </w:rPr>
              <w:t xml:space="preserve">Áreas de oficinas de </w:t>
            </w:r>
            <w:r w:rsidRPr="00916ABE">
              <w:rPr>
                <w:rFonts w:ascii="Arial" w:eastAsia="SimSun" w:hAnsi="Arial" w:cs="Arial"/>
                <w:b/>
              </w:rPr>
              <w:t>“El Proveedor”</w:t>
            </w:r>
          </w:p>
        </w:tc>
      </w:tr>
      <w:tr w:rsidR="00916ABE" w:rsidRPr="00916ABE" w14:paraId="6AFB54B4" w14:textId="77777777" w:rsidTr="00B73D10">
        <w:trPr>
          <w:jc w:val="center"/>
        </w:trPr>
        <w:tc>
          <w:tcPr>
            <w:tcW w:w="9394" w:type="dxa"/>
          </w:tcPr>
          <w:p w14:paraId="6798C646" w14:textId="77777777" w:rsidR="00916ABE" w:rsidRPr="00916ABE" w:rsidRDefault="00916ABE" w:rsidP="00916ABE">
            <w:pPr>
              <w:keepNext/>
              <w:jc w:val="both"/>
              <w:rPr>
                <w:rFonts w:ascii="Arial" w:eastAsia="SimSun" w:hAnsi="Arial" w:cs="Arial"/>
              </w:rPr>
            </w:pPr>
            <w:r w:rsidRPr="00916ABE">
              <w:rPr>
                <w:rFonts w:ascii="Arial" w:eastAsia="SimSun" w:hAnsi="Arial" w:cs="Arial"/>
              </w:rPr>
              <w:t>Áreas de oficinas de “</w:t>
            </w:r>
            <w:r w:rsidRPr="00916ABE">
              <w:rPr>
                <w:rFonts w:ascii="Arial" w:eastAsia="SimSun" w:hAnsi="Arial" w:cs="Arial"/>
                <w:b/>
              </w:rPr>
              <w:t>El Instituto</w:t>
            </w:r>
            <w:r w:rsidRPr="00916ABE">
              <w:rPr>
                <w:rFonts w:ascii="Arial" w:eastAsia="SimSun" w:hAnsi="Arial" w:cs="Arial"/>
              </w:rPr>
              <w:t>”</w:t>
            </w:r>
          </w:p>
        </w:tc>
      </w:tr>
      <w:tr w:rsidR="00916ABE" w:rsidRPr="00916ABE" w14:paraId="1B661687" w14:textId="77777777" w:rsidTr="00B73D10">
        <w:trPr>
          <w:jc w:val="center"/>
        </w:trPr>
        <w:tc>
          <w:tcPr>
            <w:tcW w:w="9394" w:type="dxa"/>
          </w:tcPr>
          <w:p w14:paraId="46ED5F19" w14:textId="77777777" w:rsidR="00916ABE" w:rsidRPr="00916ABE" w:rsidRDefault="00916ABE" w:rsidP="00916ABE">
            <w:pPr>
              <w:keepNext/>
              <w:jc w:val="both"/>
              <w:rPr>
                <w:rFonts w:ascii="Arial" w:eastAsia="SimSun" w:hAnsi="Arial" w:cs="Arial"/>
              </w:rPr>
            </w:pPr>
            <w:r w:rsidRPr="00916ABE">
              <w:rPr>
                <w:rFonts w:ascii="Arial" w:eastAsia="SimSun" w:hAnsi="Arial" w:cs="Arial"/>
              </w:rPr>
              <w:t xml:space="preserve">Cuarto de monitoreo de </w:t>
            </w:r>
            <w:r w:rsidRPr="00916ABE">
              <w:rPr>
                <w:rFonts w:ascii="Arial" w:eastAsia="SimSun" w:hAnsi="Arial" w:cs="Arial"/>
                <w:b/>
              </w:rPr>
              <w:t>“El Proveedor”</w:t>
            </w:r>
          </w:p>
        </w:tc>
      </w:tr>
    </w:tbl>
    <w:p w14:paraId="367B07B8" w14:textId="1F0CB373" w:rsidR="00916ABE" w:rsidRPr="00916ABE" w:rsidRDefault="00916ABE" w:rsidP="00916ABE">
      <w:pPr>
        <w:jc w:val="center"/>
        <w:rPr>
          <w:rFonts w:ascii="Arial" w:eastAsia="SimSun" w:hAnsi="Arial" w:cs="Arial"/>
        </w:rPr>
      </w:pPr>
      <w:bookmarkStart w:id="2184" w:name="_Toc531406951"/>
      <w:bookmarkStart w:id="2185" w:name="_Toc207450743"/>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23</w:t>
      </w:r>
      <w:r w:rsidRPr="00916ABE">
        <w:rPr>
          <w:rFonts w:ascii="Arial" w:eastAsia="SimSun" w:hAnsi="Arial" w:cs="Arial"/>
        </w:rPr>
        <w:fldChar w:fldCharType="end"/>
      </w:r>
      <w:r w:rsidRPr="00916ABE">
        <w:rPr>
          <w:rFonts w:ascii="Arial" w:eastAsia="SimSun" w:hAnsi="Arial" w:cs="Arial"/>
        </w:rPr>
        <w:t>. Áreas</w:t>
      </w:r>
      <w:bookmarkEnd w:id="2184"/>
      <w:r w:rsidRPr="00916ABE">
        <w:rPr>
          <w:rFonts w:ascii="Arial" w:eastAsia="SimSun" w:hAnsi="Arial" w:cs="Arial"/>
        </w:rPr>
        <w:t xml:space="preserve"> del CPC.</w:t>
      </w:r>
      <w:bookmarkEnd w:id="2185"/>
    </w:p>
    <w:p w14:paraId="28E3ED0B" w14:textId="77777777" w:rsidR="00916ABE" w:rsidRPr="00916ABE" w:rsidRDefault="00916ABE" w:rsidP="00916ABE">
      <w:pPr>
        <w:rPr>
          <w:rFonts w:ascii="Arial" w:eastAsia="SimSun" w:hAnsi="Arial" w:cs="Arial"/>
        </w:rPr>
      </w:pPr>
    </w:p>
    <w:p w14:paraId="4B09989C" w14:textId="77777777" w:rsidR="00916ABE" w:rsidRPr="00916ABE" w:rsidRDefault="00916ABE">
      <w:pPr>
        <w:numPr>
          <w:ilvl w:val="0"/>
          <w:numId w:val="227"/>
        </w:numPr>
        <w:contextualSpacing/>
        <w:jc w:val="both"/>
        <w:rPr>
          <w:rFonts w:ascii="Arial" w:eastAsia="SimSun" w:hAnsi="Arial" w:cs="Arial"/>
          <w:snapToGrid w:val="0"/>
        </w:rPr>
      </w:pPr>
      <w:r w:rsidRPr="00916ABE">
        <w:rPr>
          <w:rFonts w:ascii="Arial" w:eastAsia="SimSun" w:hAnsi="Arial" w:cs="Arial"/>
          <w:snapToGrid w:val="0"/>
        </w:rPr>
        <w:t xml:space="preserve">El sistema de control de acceso para el personal de </w:t>
      </w:r>
      <w:r w:rsidRPr="00916ABE">
        <w:rPr>
          <w:rFonts w:ascii="Arial" w:eastAsia="SimSun" w:hAnsi="Arial" w:cs="Arial"/>
          <w:b/>
          <w:snapToGrid w:val="0"/>
        </w:rPr>
        <w:t>“El Proveedor”</w:t>
      </w:r>
      <w:r w:rsidRPr="00916ABE">
        <w:rPr>
          <w:rFonts w:ascii="Arial" w:eastAsia="SimSun" w:hAnsi="Arial" w:cs="Arial"/>
          <w:snapToGrid w:val="0"/>
        </w:rPr>
        <w:t xml:space="preserve"> y de </w:t>
      </w:r>
      <w:r w:rsidRPr="00916ABE">
        <w:rPr>
          <w:rFonts w:ascii="Arial" w:eastAsia="SimSun" w:hAnsi="Arial" w:cs="Arial"/>
          <w:b/>
          <w:snapToGrid w:val="0"/>
        </w:rPr>
        <w:t>“El Instituto”</w:t>
      </w:r>
      <w:r w:rsidRPr="00916ABE">
        <w:rPr>
          <w:rFonts w:ascii="Arial" w:eastAsia="SimSun" w:hAnsi="Arial" w:cs="Arial"/>
          <w:snapToGrid w:val="0"/>
        </w:rPr>
        <w:t xml:space="preserve"> que labore en el CPC, deberá utilizar al menos para su validación la huella dactilar o tarjeta de proximidad. </w:t>
      </w:r>
    </w:p>
    <w:p w14:paraId="4A307BCD" w14:textId="77777777" w:rsidR="00916ABE" w:rsidRPr="00916ABE" w:rsidRDefault="00916ABE">
      <w:pPr>
        <w:numPr>
          <w:ilvl w:val="0"/>
          <w:numId w:val="227"/>
        </w:numPr>
        <w:contextualSpacing/>
        <w:jc w:val="both"/>
        <w:rPr>
          <w:rFonts w:ascii="Arial" w:eastAsia="SimSun" w:hAnsi="Arial" w:cs="Arial"/>
          <w:snapToGrid w:val="0"/>
        </w:rPr>
      </w:pPr>
      <w:r w:rsidRPr="00916ABE">
        <w:rPr>
          <w:rFonts w:ascii="Arial" w:eastAsia="SimSun" w:hAnsi="Arial" w:cs="Arial"/>
          <w:snapToGrid w:val="0"/>
        </w:rPr>
        <w:t xml:space="preserve">El control de acceso para todas las demás personas que accedan al CPC será de conformidad a los criterios establecidos por el </w:t>
      </w:r>
      <w:r w:rsidRPr="00916ABE">
        <w:rPr>
          <w:rFonts w:ascii="Arial" w:eastAsia="SimSun" w:hAnsi="Arial" w:cs="Arial"/>
          <w:b/>
          <w:snapToGrid w:val="0"/>
        </w:rPr>
        <w:t>“El Instituto”</w:t>
      </w:r>
      <w:r w:rsidRPr="00916ABE">
        <w:rPr>
          <w:rFonts w:ascii="Arial" w:eastAsia="SimSun" w:hAnsi="Arial" w:cs="Arial"/>
          <w:snapToGrid w:val="0"/>
        </w:rPr>
        <w:t>.</w:t>
      </w:r>
    </w:p>
    <w:p w14:paraId="410A4D3A" w14:textId="77777777" w:rsidR="00916ABE" w:rsidRPr="00916ABE" w:rsidRDefault="00916ABE">
      <w:pPr>
        <w:numPr>
          <w:ilvl w:val="0"/>
          <w:numId w:val="227"/>
        </w:numPr>
        <w:contextualSpacing/>
        <w:jc w:val="both"/>
        <w:rPr>
          <w:rFonts w:ascii="Arial" w:eastAsia="SimSun" w:hAnsi="Arial" w:cs="Arial"/>
          <w:snapToGrid w:val="0"/>
        </w:rPr>
      </w:pPr>
      <w:r w:rsidRPr="00916ABE">
        <w:rPr>
          <w:rFonts w:ascii="Arial" w:eastAsia="SimSun" w:hAnsi="Arial" w:cs="Arial"/>
          <w:snapToGrid w:val="0"/>
        </w:rPr>
        <w:t xml:space="preserve">El control de acceso a la línea de producción en el CPC será propuesto por </w:t>
      </w:r>
      <w:r w:rsidRPr="00916ABE">
        <w:rPr>
          <w:rFonts w:ascii="Arial" w:eastAsia="SimSun" w:hAnsi="Arial" w:cs="Arial"/>
          <w:b/>
          <w:bCs/>
          <w:snapToGrid w:val="0"/>
        </w:rPr>
        <w:t>“El Proveedor”</w:t>
      </w:r>
      <w:r w:rsidRPr="00916ABE">
        <w:rPr>
          <w:rFonts w:ascii="Arial" w:eastAsia="SimSun" w:hAnsi="Arial" w:cs="Arial"/>
          <w:snapToGrid w:val="0"/>
        </w:rPr>
        <w:t xml:space="preserve"> y autorizado por </w:t>
      </w:r>
      <w:r w:rsidRPr="00916ABE">
        <w:rPr>
          <w:rFonts w:ascii="Arial" w:eastAsia="SimSun" w:hAnsi="Arial" w:cs="Arial"/>
          <w:b/>
          <w:bCs/>
          <w:snapToGrid w:val="0"/>
        </w:rPr>
        <w:t>“El Instituto”</w:t>
      </w:r>
      <w:r w:rsidRPr="00916ABE">
        <w:rPr>
          <w:rFonts w:ascii="Arial" w:eastAsia="SimSun" w:hAnsi="Arial" w:cs="Arial"/>
          <w:snapToGrid w:val="0"/>
        </w:rPr>
        <w:t>.</w:t>
      </w:r>
    </w:p>
    <w:p w14:paraId="4341772C" w14:textId="77777777" w:rsidR="00916ABE" w:rsidRPr="00916ABE" w:rsidRDefault="00916ABE" w:rsidP="00916ABE">
      <w:pPr>
        <w:widowControl w:val="0"/>
        <w:jc w:val="both"/>
        <w:rPr>
          <w:rFonts w:ascii="Arial" w:eastAsia="SimSun" w:hAnsi="Arial" w:cs="Arial"/>
        </w:rPr>
      </w:pPr>
    </w:p>
    <w:p w14:paraId="4185A94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Licitante” </w:t>
      </w:r>
      <w:r w:rsidRPr="00916ABE">
        <w:rPr>
          <w:rFonts w:ascii="Arial" w:eastAsia="SimSun" w:hAnsi="Arial" w:cs="Arial"/>
        </w:rPr>
        <w:t xml:space="preserve">deberá integrar en su Propuesta Técnica, la implementación de un Sistema de Información para el Control de Acceso el cual deberá permitir contar con el registro y el control de acceso de todo el personal que labora en el CPC, así como de las personas que ocasionalmente lo visitarán, previa autorización del funcionario designado por </w:t>
      </w:r>
      <w:r w:rsidRPr="00916ABE">
        <w:rPr>
          <w:rFonts w:ascii="Arial" w:eastAsia="SimSun" w:hAnsi="Arial" w:cs="Arial"/>
          <w:b/>
        </w:rPr>
        <w:t>“El Instituto”</w:t>
      </w:r>
      <w:r w:rsidRPr="00916ABE">
        <w:rPr>
          <w:rFonts w:ascii="Arial" w:eastAsia="SimSun" w:hAnsi="Arial" w:cs="Arial"/>
        </w:rPr>
        <w:t>.</w:t>
      </w:r>
    </w:p>
    <w:p w14:paraId="3FBCD267" w14:textId="77777777" w:rsidR="00916ABE" w:rsidRPr="00916ABE" w:rsidRDefault="00916ABE" w:rsidP="00916ABE">
      <w:pPr>
        <w:widowControl w:val="0"/>
        <w:jc w:val="both"/>
        <w:rPr>
          <w:rFonts w:ascii="Arial" w:eastAsia="SimSun" w:hAnsi="Arial" w:cs="Arial"/>
        </w:rPr>
      </w:pPr>
    </w:p>
    <w:p w14:paraId="49E094A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Dicho sistema deberá llevar el registro histórico de todo el personal y de los visitantes a los que se les haya otorgado autorización para ingresar a las instalaciones, registrando el nombre completo del empleado o visitante, la fecha y hora de entrada, la fecha y hora de salida, el motivo de la visita y, en el caso de los visitantes, el nombre del funcionario de </w:t>
      </w:r>
      <w:r w:rsidRPr="00916ABE">
        <w:rPr>
          <w:rFonts w:ascii="Arial" w:eastAsia="SimSun" w:hAnsi="Arial" w:cs="Arial"/>
          <w:b/>
        </w:rPr>
        <w:t>“El Instituto”</w:t>
      </w:r>
      <w:r w:rsidRPr="00916ABE">
        <w:rPr>
          <w:rFonts w:ascii="Arial" w:eastAsia="SimSun" w:hAnsi="Arial" w:cs="Arial"/>
        </w:rPr>
        <w:t xml:space="preserve"> que autorizó la entrada.</w:t>
      </w:r>
    </w:p>
    <w:p w14:paraId="47B4BA31" w14:textId="77777777" w:rsidR="00916ABE" w:rsidRPr="00916ABE" w:rsidRDefault="00916ABE" w:rsidP="00916ABE">
      <w:pPr>
        <w:widowControl w:val="0"/>
        <w:jc w:val="both"/>
        <w:rPr>
          <w:rFonts w:ascii="Arial" w:eastAsia="SimSun" w:hAnsi="Arial" w:cs="Arial"/>
        </w:rPr>
      </w:pPr>
    </w:p>
    <w:p w14:paraId="7B57C19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personal de </w:t>
      </w:r>
      <w:r w:rsidRPr="00916ABE">
        <w:rPr>
          <w:rFonts w:ascii="Arial" w:eastAsia="SimSun" w:hAnsi="Arial" w:cs="Arial"/>
          <w:b/>
        </w:rPr>
        <w:t>“El Instituto”</w:t>
      </w:r>
      <w:r w:rsidRPr="00916ABE">
        <w:rPr>
          <w:rFonts w:ascii="Arial" w:eastAsia="SimSun" w:hAnsi="Arial" w:cs="Arial"/>
        </w:rPr>
        <w:t xml:space="preserve"> y de </w:t>
      </w:r>
      <w:r w:rsidRPr="00916ABE">
        <w:rPr>
          <w:rFonts w:ascii="Arial" w:eastAsia="SimSun" w:hAnsi="Arial" w:cs="Arial"/>
          <w:b/>
        </w:rPr>
        <w:t xml:space="preserve">“El Proveedor” </w:t>
      </w:r>
      <w:r w:rsidRPr="00916ABE">
        <w:rPr>
          <w:rFonts w:ascii="Arial" w:eastAsia="SimSun" w:hAnsi="Arial" w:cs="Arial"/>
        </w:rPr>
        <w:t>que laborará en el CPC, deberá de registrar su entrada y salida por medio de su huella dactilar o tarjeta de proximidad.</w:t>
      </w:r>
    </w:p>
    <w:p w14:paraId="70AB9FBD" w14:textId="77777777" w:rsidR="00916ABE" w:rsidRPr="00916ABE" w:rsidRDefault="00916ABE" w:rsidP="00916ABE">
      <w:pPr>
        <w:widowControl w:val="0"/>
        <w:jc w:val="both"/>
        <w:rPr>
          <w:rFonts w:ascii="Arial" w:eastAsia="SimSun" w:hAnsi="Arial" w:cs="Arial"/>
        </w:rPr>
      </w:pPr>
    </w:p>
    <w:p w14:paraId="031C11A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de Información para el Control de Acceso deberá permitir obtener reportes en tiempo real, de manera impresa y medio magnético, la siguiente información mínima:</w:t>
      </w:r>
    </w:p>
    <w:p w14:paraId="66DE9846" w14:textId="77777777" w:rsidR="00916ABE" w:rsidRPr="00916ABE" w:rsidRDefault="00916ABE" w:rsidP="00916ABE">
      <w:pPr>
        <w:widowControl w:val="0"/>
        <w:jc w:val="both"/>
        <w:rPr>
          <w:rFonts w:ascii="Arial" w:eastAsia="SimSun" w:hAnsi="Arial" w:cs="Arial"/>
        </w:rPr>
      </w:pPr>
    </w:p>
    <w:p w14:paraId="04849665" w14:textId="77777777" w:rsidR="00916ABE" w:rsidRPr="00916ABE" w:rsidRDefault="00916ABE">
      <w:pPr>
        <w:numPr>
          <w:ilvl w:val="0"/>
          <w:numId w:val="228"/>
        </w:numPr>
        <w:jc w:val="both"/>
        <w:rPr>
          <w:rFonts w:ascii="Arial" w:eastAsia="SimSun" w:hAnsi="Arial" w:cs="Arial"/>
        </w:rPr>
      </w:pPr>
      <w:r w:rsidRPr="00916ABE">
        <w:rPr>
          <w:rFonts w:ascii="Arial" w:eastAsia="SimSun" w:hAnsi="Arial" w:cs="Arial"/>
        </w:rPr>
        <w:t>Información detallada del personal que labora en el CPC, respecto a los ingresos de entradas y salidas a las diversas áreas.</w:t>
      </w:r>
    </w:p>
    <w:p w14:paraId="6D8A4674" w14:textId="77777777" w:rsidR="00916ABE" w:rsidRPr="00916ABE" w:rsidRDefault="00916ABE" w:rsidP="00916ABE">
      <w:pPr>
        <w:widowControl w:val="0"/>
        <w:ind w:left="720" w:hanging="360"/>
        <w:jc w:val="both"/>
        <w:rPr>
          <w:rFonts w:ascii="Arial" w:eastAsia="SimSun" w:hAnsi="Arial" w:cs="Arial"/>
        </w:rPr>
      </w:pPr>
      <w:r w:rsidRPr="00916ABE">
        <w:rPr>
          <w:rFonts w:ascii="Arial" w:eastAsia="SimSun" w:hAnsi="Arial" w:cs="Arial"/>
        </w:rPr>
        <w:t xml:space="preserve">B) Información detallada del personal que visite el CPC, informando la hora de entrada y salida, el motivo de la visita y nombre del funcionario de </w:t>
      </w:r>
      <w:r w:rsidRPr="00916ABE">
        <w:rPr>
          <w:rFonts w:ascii="Arial" w:eastAsia="SimSun" w:hAnsi="Arial" w:cs="Arial"/>
          <w:b/>
        </w:rPr>
        <w:t>“El Instituto”</w:t>
      </w:r>
      <w:r w:rsidRPr="00916ABE">
        <w:rPr>
          <w:rFonts w:ascii="Arial" w:eastAsia="SimSun" w:hAnsi="Arial" w:cs="Arial"/>
        </w:rPr>
        <w:t xml:space="preserve"> que autorizó el acceso.</w:t>
      </w:r>
    </w:p>
    <w:p w14:paraId="6CBDBEF5" w14:textId="77777777" w:rsidR="00916ABE" w:rsidRPr="00916ABE" w:rsidRDefault="00916ABE" w:rsidP="00916ABE">
      <w:pPr>
        <w:widowControl w:val="0"/>
        <w:jc w:val="both"/>
        <w:rPr>
          <w:rFonts w:ascii="Arial" w:eastAsia="SimSun" w:hAnsi="Arial" w:cs="Arial"/>
        </w:rPr>
      </w:pPr>
    </w:p>
    <w:p w14:paraId="4653AFB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En caso de que el sistema genere más información, ésta deberá estar disponible para uso de </w:t>
      </w:r>
      <w:r w:rsidRPr="00916ABE">
        <w:rPr>
          <w:rFonts w:ascii="Arial" w:eastAsia="SimSun" w:hAnsi="Arial" w:cs="Arial"/>
          <w:b/>
          <w:bCs/>
        </w:rPr>
        <w:t>“El Instituto”</w:t>
      </w:r>
      <w:r w:rsidRPr="00916ABE">
        <w:rPr>
          <w:rFonts w:ascii="Arial" w:eastAsia="SimSun" w:hAnsi="Arial" w:cs="Arial"/>
        </w:rPr>
        <w:t>.</w:t>
      </w:r>
    </w:p>
    <w:p w14:paraId="13890348" w14:textId="77777777" w:rsidR="00916ABE" w:rsidRPr="00916ABE" w:rsidRDefault="00916ABE" w:rsidP="00916ABE">
      <w:pPr>
        <w:widowControl w:val="0"/>
        <w:jc w:val="both"/>
        <w:rPr>
          <w:rFonts w:ascii="Arial" w:eastAsia="SimSun" w:hAnsi="Arial" w:cs="Arial"/>
          <w:b/>
        </w:rPr>
      </w:pPr>
    </w:p>
    <w:p w14:paraId="0A4FA80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Se deberán definir atributos para cada perfil de usuario y podrán modificarse cuando así lo requiera </w:t>
      </w:r>
      <w:r w:rsidRPr="00916ABE">
        <w:rPr>
          <w:rFonts w:ascii="Arial" w:eastAsia="SimSun" w:hAnsi="Arial" w:cs="Arial"/>
          <w:b/>
        </w:rPr>
        <w:t>“El Instituto”</w:t>
      </w:r>
      <w:r w:rsidRPr="00916ABE">
        <w:rPr>
          <w:rFonts w:ascii="Arial" w:eastAsia="SimSun" w:hAnsi="Arial" w:cs="Arial"/>
        </w:rPr>
        <w:t xml:space="preserve">. Solamente deberá realizar cambios el personal de </w:t>
      </w:r>
      <w:r w:rsidRPr="00916ABE">
        <w:rPr>
          <w:rFonts w:ascii="Arial" w:eastAsia="SimSun" w:hAnsi="Arial" w:cs="Arial"/>
          <w:b/>
        </w:rPr>
        <w:t>“El Proveedor”</w:t>
      </w:r>
      <w:r w:rsidRPr="00916ABE">
        <w:rPr>
          <w:rFonts w:ascii="Arial" w:eastAsia="SimSun" w:hAnsi="Arial" w:cs="Arial"/>
        </w:rPr>
        <w:t xml:space="preserve"> que sea el Administrador del Sistema. El sistema deberá contener, en su caso, la base de datos de las huellas dactilares para los lectores biométricos propuestos.</w:t>
      </w:r>
    </w:p>
    <w:p w14:paraId="2CEE5B08" w14:textId="77777777" w:rsidR="00916ABE" w:rsidRPr="00916ABE" w:rsidRDefault="00916ABE" w:rsidP="00916ABE">
      <w:pPr>
        <w:widowControl w:val="0"/>
        <w:jc w:val="both"/>
        <w:rPr>
          <w:rFonts w:ascii="Arial" w:eastAsia="SimSun" w:hAnsi="Arial" w:cs="Arial"/>
        </w:rPr>
      </w:pPr>
    </w:p>
    <w:p w14:paraId="4F26FBC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será el responsable de administrar el sistema y de registrar en el Sistema de Control de </w:t>
      </w:r>
      <w:r w:rsidRPr="00916ABE">
        <w:rPr>
          <w:rFonts w:ascii="Arial" w:eastAsia="SimSun" w:hAnsi="Arial" w:cs="Arial"/>
        </w:rPr>
        <w:lastRenderedPageBreak/>
        <w:t>Acceso a todo el personal que laborará en el CPC.</w:t>
      </w:r>
    </w:p>
    <w:p w14:paraId="2594D748" w14:textId="77777777" w:rsidR="00916ABE" w:rsidRPr="00916ABE" w:rsidRDefault="00916ABE" w:rsidP="00916ABE">
      <w:pPr>
        <w:widowControl w:val="0"/>
        <w:jc w:val="both"/>
        <w:rPr>
          <w:rFonts w:ascii="Arial" w:eastAsia="SimSun" w:hAnsi="Arial" w:cs="Arial"/>
        </w:rPr>
      </w:pPr>
    </w:p>
    <w:p w14:paraId="5A13B98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contará con la capacidad de presentar reportes de eventos cuando así se le requiera, deberá guardar los datos relacionados de los visitantes y tendrá la posibilidad de emitir una estadística de dichos eventos.</w:t>
      </w:r>
    </w:p>
    <w:p w14:paraId="41C137C0" w14:textId="77777777" w:rsidR="00916ABE" w:rsidRPr="00916ABE" w:rsidRDefault="00916ABE" w:rsidP="00916ABE">
      <w:pPr>
        <w:widowControl w:val="0"/>
        <w:jc w:val="both"/>
        <w:rPr>
          <w:rFonts w:ascii="Arial" w:eastAsia="SimSun" w:hAnsi="Arial" w:cs="Arial"/>
        </w:rPr>
      </w:pPr>
    </w:p>
    <w:p w14:paraId="2C849412"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 xml:space="preserve">Mecanismo de control de acceso de doble factor de autenticación, mediante biométrico o tarjeta de proximidad. </w:t>
      </w:r>
    </w:p>
    <w:p w14:paraId="75314FC7" w14:textId="77777777" w:rsidR="00916ABE" w:rsidRPr="00916ABE" w:rsidRDefault="00916ABE" w:rsidP="00916ABE">
      <w:pPr>
        <w:widowControl w:val="0"/>
        <w:jc w:val="both"/>
        <w:rPr>
          <w:rFonts w:ascii="Arial" w:eastAsia="SimSun" w:hAnsi="Arial" w:cs="Arial"/>
          <w:b/>
        </w:rPr>
      </w:pPr>
    </w:p>
    <w:p w14:paraId="7FCE6BF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Sistema de identificación de huella dactilar deberá realizar una evaluación automática de la huella digital que es un rasgo único de cada persona. El reconocimiento deberá estar basado en los puntos característicos o minucias de ésta. </w:t>
      </w:r>
    </w:p>
    <w:p w14:paraId="2D0FF70F" w14:textId="77777777" w:rsidR="00916ABE" w:rsidRPr="00916ABE" w:rsidRDefault="00916ABE" w:rsidP="00916ABE">
      <w:pPr>
        <w:widowControl w:val="0"/>
        <w:jc w:val="both"/>
        <w:rPr>
          <w:rFonts w:ascii="Arial" w:eastAsia="SimSun" w:hAnsi="Arial" w:cs="Arial"/>
        </w:rPr>
      </w:pPr>
    </w:p>
    <w:p w14:paraId="5885D3B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w:t>
      </w:r>
      <w:r w:rsidRPr="00916ABE">
        <w:rPr>
          <w:rFonts w:ascii="Arial" w:eastAsia="SimSun" w:hAnsi="Arial" w:cs="Arial"/>
          <w:i/>
        </w:rPr>
        <w:t>Software</w:t>
      </w:r>
      <w:r w:rsidRPr="00916ABE">
        <w:rPr>
          <w:rFonts w:ascii="Arial" w:eastAsia="SimSun" w:hAnsi="Arial" w:cs="Arial"/>
        </w:rPr>
        <w:t xml:space="preserve"> de control de acceso deberá permitir y configurar los elementos de </w:t>
      </w:r>
      <w:r w:rsidRPr="00916ABE">
        <w:rPr>
          <w:rFonts w:ascii="Arial" w:eastAsia="SimSun" w:hAnsi="Arial" w:cs="Arial"/>
          <w:i/>
          <w:iCs/>
        </w:rPr>
        <w:t>H</w:t>
      </w:r>
      <w:r w:rsidRPr="00916ABE">
        <w:rPr>
          <w:rFonts w:ascii="Arial" w:eastAsia="SimSun" w:hAnsi="Arial" w:cs="Arial"/>
          <w:i/>
        </w:rPr>
        <w:t xml:space="preserve">ardware </w:t>
      </w:r>
      <w:r w:rsidRPr="00916ABE">
        <w:rPr>
          <w:rFonts w:ascii="Arial" w:eastAsia="SimSun" w:hAnsi="Arial" w:cs="Arial"/>
        </w:rPr>
        <w:t xml:space="preserve">que conformarán el Sistema. </w:t>
      </w:r>
    </w:p>
    <w:p w14:paraId="2116ED97" w14:textId="77777777" w:rsidR="00916ABE" w:rsidRPr="00916ABE" w:rsidRDefault="00916ABE" w:rsidP="00916ABE">
      <w:pPr>
        <w:widowControl w:val="0"/>
        <w:ind w:left="426" w:hanging="426"/>
        <w:jc w:val="both"/>
        <w:rPr>
          <w:rFonts w:ascii="Arial" w:eastAsia="SimSun" w:hAnsi="Arial" w:cs="Arial"/>
        </w:rPr>
      </w:pPr>
    </w:p>
    <w:p w14:paraId="07A58DD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Sistema deberá funcionar al menos con los siguientes pasos:</w:t>
      </w:r>
    </w:p>
    <w:p w14:paraId="753FAF6C" w14:textId="77777777" w:rsidR="00916ABE" w:rsidRPr="00916ABE" w:rsidRDefault="00916ABE" w:rsidP="00916ABE">
      <w:pPr>
        <w:widowControl w:val="0"/>
        <w:jc w:val="both"/>
        <w:rPr>
          <w:rFonts w:ascii="Arial" w:eastAsia="SimSun" w:hAnsi="Arial" w:cs="Arial"/>
        </w:rPr>
      </w:pPr>
    </w:p>
    <w:p w14:paraId="2739AA29"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Definición de accesos permitidos a cada persona.</w:t>
      </w:r>
    </w:p>
    <w:p w14:paraId="6A41BE55"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Sonidos de alarmas accionadas durante las labores (accesos no permitidos que trataron de pasar),</w:t>
      </w:r>
    </w:p>
    <w:p w14:paraId="772FC21B"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Botón de emergencia que libera los accesos y permita la apertura de todas las puertas. </w:t>
      </w:r>
    </w:p>
    <w:p w14:paraId="7E366FFB" w14:textId="77777777" w:rsidR="00916ABE" w:rsidRPr="00916ABE" w:rsidRDefault="00916ABE" w:rsidP="00916ABE">
      <w:pPr>
        <w:widowControl w:val="0"/>
        <w:jc w:val="both"/>
        <w:rPr>
          <w:rFonts w:ascii="Arial" w:eastAsia="SimSun" w:hAnsi="Arial" w:cs="Arial"/>
        </w:rPr>
      </w:pPr>
    </w:p>
    <w:p w14:paraId="0972D8DD"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Políticas de Acceso (personal, visitantes, proveedores, materiales e insumos).</w:t>
      </w:r>
    </w:p>
    <w:p w14:paraId="15F64053" w14:textId="77777777" w:rsidR="00916ABE" w:rsidRPr="00916ABE" w:rsidRDefault="00916ABE" w:rsidP="00916ABE">
      <w:pPr>
        <w:widowControl w:val="0"/>
        <w:jc w:val="both"/>
        <w:rPr>
          <w:rFonts w:ascii="Arial" w:eastAsia="SimSun" w:hAnsi="Arial" w:cs="Arial"/>
        </w:rPr>
      </w:pPr>
    </w:p>
    <w:p w14:paraId="230E5FC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Previo al inicio de la operación y durante la vigencia del Contrato, </w:t>
      </w:r>
      <w:r w:rsidRPr="00916ABE">
        <w:rPr>
          <w:rFonts w:ascii="Arial" w:eastAsia="SimSun" w:hAnsi="Arial" w:cs="Arial"/>
          <w:b/>
        </w:rPr>
        <w:t>“El Proveedor”</w:t>
      </w:r>
      <w:r w:rsidRPr="00916ABE">
        <w:rPr>
          <w:rFonts w:ascii="Arial" w:eastAsia="SimSun" w:hAnsi="Arial" w:cs="Arial"/>
        </w:rPr>
        <w:t xml:space="preserve"> deberá entregar una relación a </w:t>
      </w:r>
      <w:r w:rsidRPr="00916ABE">
        <w:rPr>
          <w:rFonts w:ascii="Arial" w:eastAsia="SimSun" w:hAnsi="Arial" w:cs="Arial"/>
          <w:b/>
        </w:rPr>
        <w:t>“El Instituto”</w:t>
      </w:r>
      <w:r w:rsidRPr="00916ABE">
        <w:rPr>
          <w:rFonts w:ascii="Arial" w:eastAsia="SimSun" w:hAnsi="Arial" w:cs="Arial"/>
        </w:rPr>
        <w:t xml:space="preserve"> del personal que laborará en el CPC, en caso de alta, baja o cambio de personal, </w:t>
      </w:r>
      <w:r w:rsidRPr="00916ABE">
        <w:rPr>
          <w:rFonts w:ascii="Arial" w:eastAsia="SimSun" w:hAnsi="Arial" w:cs="Arial"/>
          <w:b/>
        </w:rPr>
        <w:t>“El Proveedor”</w:t>
      </w:r>
      <w:r w:rsidRPr="00916ABE">
        <w:rPr>
          <w:rFonts w:ascii="Arial" w:eastAsia="SimSun" w:hAnsi="Arial" w:cs="Arial"/>
        </w:rPr>
        <w:t xml:space="preserve"> deberá de notificar por escrito los cambios en un plazo máximo de 24 horas naturales a partir del ingreso del nuevo personal. </w:t>
      </w:r>
    </w:p>
    <w:p w14:paraId="797E4FC1" w14:textId="77777777" w:rsidR="00916ABE" w:rsidRPr="00916ABE" w:rsidRDefault="00916ABE" w:rsidP="00916ABE">
      <w:pPr>
        <w:widowControl w:val="0"/>
        <w:jc w:val="both"/>
        <w:rPr>
          <w:rFonts w:ascii="Arial" w:eastAsia="SimSun" w:hAnsi="Arial" w:cs="Arial"/>
        </w:rPr>
      </w:pPr>
    </w:p>
    <w:p w14:paraId="7DC68AD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solicitar por escrito con 24 horas de anticipación, autorización al funcionario designado por </w:t>
      </w:r>
      <w:r w:rsidRPr="00916ABE">
        <w:rPr>
          <w:rFonts w:ascii="Arial" w:eastAsia="SimSun" w:hAnsi="Arial" w:cs="Arial"/>
          <w:b/>
        </w:rPr>
        <w:t>“El Instituto”</w:t>
      </w:r>
      <w:r w:rsidRPr="00916ABE">
        <w:rPr>
          <w:rFonts w:ascii="Arial" w:eastAsia="SimSun" w:hAnsi="Arial" w:cs="Arial"/>
        </w:rPr>
        <w:t xml:space="preserve"> para el acceso al CPC, de cualquier visitante incluyendo proveedores, técnicos de servicios, y demás visitantes.</w:t>
      </w:r>
    </w:p>
    <w:p w14:paraId="44C9FB8E" w14:textId="77777777" w:rsidR="00916ABE" w:rsidRPr="00916ABE" w:rsidRDefault="00916ABE" w:rsidP="00916ABE">
      <w:pPr>
        <w:widowControl w:val="0"/>
        <w:jc w:val="both"/>
        <w:rPr>
          <w:rFonts w:ascii="Arial" w:eastAsia="SimSun" w:hAnsi="Arial" w:cs="Arial"/>
        </w:rPr>
      </w:pPr>
    </w:p>
    <w:p w14:paraId="13C4442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Asimismo, </w:t>
      </w:r>
      <w:r w:rsidRPr="00916ABE">
        <w:rPr>
          <w:rFonts w:ascii="Arial" w:eastAsia="SimSun" w:hAnsi="Arial" w:cs="Arial"/>
          <w:b/>
        </w:rPr>
        <w:t>“El Proveedor”</w:t>
      </w:r>
      <w:r w:rsidRPr="00916ABE">
        <w:rPr>
          <w:rFonts w:ascii="Arial" w:eastAsia="SimSun" w:hAnsi="Arial" w:cs="Arial"/>
        </w:rPr>
        <w:t xml:space="preserve"> deberá solicitar por escrito con 24 horas naturales de anticipación, autorización al funcionario designado por </w:t>
      </w:r>
      <w:r w:rsidRPr="00916ABE">
        <w:rPr>
          <w:rFonts w:ascii="Arial" w:eastAsia="SimSun" w:hAnsi="Arial" w:cs="Arial"/>
          <w:b/>
        </w:rPr>
        <w:t>“El Instituto”</w:t>
      </w:r>
      <w:r w:rsidRPr="00916ABE">
        <w:rPr>
          <w:rFonts w:ascii="Arial" w:eastAsia="SimSun" w:hAnsi="Arial" w:cs="Arial"/>
        </w:rPr>
        <w:t xml:space="preserve"> para la entrada y salida de cualquier material o insumo relacionado con la producción de la CPV. </w:t>
      </w:r>
      <w:r w:rsidRPr="00916ABE">
        <w:rPr>
          <w:rFonts w:ascii="Arial" w:eastAsia="SimSun" w:hAnsi="Arial" w:cs="Arial"/>
          <w:b/>
        </w:rPr>
        <w:t>“El Instituto”</w:t>
      </w:r>
      <w:r w:rsidRPr="00916ABE">
        <w:rPr>
          <w:rFonts w:ascii="Arial" w:eastAsia="SimSun" w:hAnsi="Arial" w:cs="Arial"/>
        </w:rPr>
        <w:t xml:space="preserve"> se reserva el derecho de verificar la salida y/o ingreso de dicho material.</w:t>
      </w:r>
    </w:p>
    <w:p w14:paraId="6B76CC7A" w14:textId="77777777" w:rsidR="00916ABE" w:rsidRPr="00916ABE" w:rsidRDefault="00916ABE" w:rsidP="00916ABE">
      <w:pPr>
        <w:widowControl w:val="0"/>
        <w:jc w:val="both"/>
        <w:rPr>
          <w:rFonts w:ascii="Arial" w:eastAsia="SimSun" w:hAnsi="Arial" w:cs="Arial"/>
        </w:rPr>
      </w:pPr>
    </w:p>
    <w:p w14:paraId="478F5563" w14:textId="77777777" w:rsidR="00916ABE" w:rsidRPr="00916ABE" w:rsidRDefault="00916ABE">
      <w:pPr>
        <w:numPr>
          <w:ilvl w:val="0"/>
          <w:numId w:val="180"/>
        </w:numPr>
        <w:jc w:val="both"/>
        <w:rPr>
          <w:rFonts w:ascii="Arial" w:eastAsia="SimSun" w:hAnsi="Arial" w:cs="Arial"/>
          <w:b/>
        </w:rPr>
      </w:pPr>
      <w:r w:rsidRPr="00916ABE">
        <w:rPr>
          <w:rFonts w:ascii="Arial" w:eastAsia="SimSun" w:hAnsi="Arial" w:cs="Arial"/>
          <w:b/>
        </w:rPr>
        <w:t>Circuito Cerrado de Televisión (CCTV).</w:t>
      </w:r>
    </w:p>
    <w:p w14:paraId="60CB948C" w14:textId="77777777" w:rsidR="00916ABE" w:rsidRPr="00916ABE" w:rsidRDefault="00916ABE" w:rsidP="00916ABE">
      <w:pPr>
        <w:widowControl w:val="0"/>
        <w:jc w:val="both"/>
        <w:rPr>
          <w:rFonts w:ascii="Arial" w:eastAsia="SimSun" w:hAnsi="Arial" w:cs="Arial"/>
        </w:rPr>
      </w:pPr>
    </w:p>
    <w:p w14:paraId="7D0EBA0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integrar en su Propuesta Técnica, la instalación en el CPC, un sistema de Circuito Cerrado de Televisión, dispositivos de alarma correspondientes, ductería, cable y accesorios para hacer completamente operacional el sistema. </w:t>
      </w:r>
    </w:p>
    <w:p w14:paraId="39040326" w14:textId="77777777" w:rsidR="00916ABE" w:rsidRPr="00916ABE" w:rsidRDefault="00916ABE" w:rsidP="00916ABE">
      <w:pPr>
        <w:widowControl w:val="0"/>
        <w:jc w:val="both"/>
        <w:rPr>
          <w:rFonts w:ascii="Arial" w:eastAsia="SimSun" w:hAnsi="Arial" w:cs="Arial"/>
        </w:rPr>
      </w:pPr>
    </w:p>
    <w:p w14:paraId="69F9A9D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el Sistema de Circuito Cerrado de Televisión debiendo de cumplir al menos con los siguientes requerimientos:</w:t>
      </w:r>
    </w:p>
    <w:p w14:paraId="29F55933" w14:textId="77777777" w:rsidR="00916ABE" w:rsidRPr="00916ABE" w:rsidRDefault="00916ABE" w:rsidP="00916ABE">
      <w:pPr>
        <w:widowControl w:val="0"/>
        <w:jc w:val="both"/>
        <w:rPr>
          <w:rFonts w:ascii="Arial" w:eastAsia="SimSun" w:hAnsi="Arial" w:cs="Arial"/>
        </w:rPr>
      </w:pPr>
    </w:p>
    <w:p w14:paraId="446BC6EE"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Grabar y monitorear todos los eventos que se efectúen al frente de las cámaras instaladas, las 24 horas de los 365 días del año, en el interior del CPC. </w:t>
      </w:r>
    </w:p>
    <w:p w14:paraId="75BB6449"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proporcionar de manera trimestral y en medio óptico, las grabaciones a </w:t>
      </w:r>
      <w:r w:rsidRPr="00916ABE">
        <w:rPr>
          <w:rFonts w:ascii="Arial" w:eastAsia="SimSun" w:hAnsi="Arial" w:cs="Arial"/>
          <w:b/>
          <w:bCs/>
        </w:rPr>
        <w:t>“El Instituto”.</w:t>
      </w:r>
    </w:p>
    <w:p w14:paraId="31033DD4"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La calidad de la grabación digital deberá ser de al menos una resolución de 704 x 480 pixeles con 30 fotogramas por segundo, recomendada para video de movimiento en tiempo real. </w:t>
      </w:r>
    </w:p>
    <w:p w14:paraId="6467CADA"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lastRenderedPageBreak/>
        <w:t>Las cámaras deberán tener tecnología CCD (</w:t>
      </w:r>
      <w:r w:rsidRPr="00916ABE">
        <w:rPr>
          <w:rFonts w:ascii="Arial" w:eastAsia="SimSun" w:hAnsi="Arial" w:cs="Arial"/>
          <w:i/>
          <w:iCs/>
        </w:rPr>
        <w:t>Charge Couple Device</w:t>
      </w:r>
      <w:r w:rsidRPr="00916ABE">
        <w:rPr>
          <w:rFonts w:ascii="Arial" w:eastAsia="SimSun" w:hAnsi="Arial" w:cs="Arial"/>
        </w:rPr>
        <w:t xml:space="preserve">). </w:t>
      </w:r>
      <w:r w:rsidRPr="00916ABE">
        <w:rPr>
          <w:rFonts w:ascii="Arial" w:eastAsia="SimSun" w:hAnsi="Arial" w:cs="Arial"/>
          <w:b/>
          <w:bCs/>
        </w:rPr>
        <w:t xml:space="preserve">“El Licitante” </w:t>
      </w:r>
      <w:r w:rsidRPr="00916ABE">
        <w:rPr>
          <w:rFonts w:ascii="Arial" w:eastAsia="SimSun" w:hAnsi="Arial" w:cs="Arial"/>
        </w:rPr>
        <w:t>podrá proponer equipos con características similares o superiores a las solicitadas, mismos que deberá especificar en su Propuesta Técnica.</w:t>
      </w:r>
    </w:p>
    <w:p w14:paraId="7CDDE90E"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En cada área del CPC, de acuerdo con su operatividad, serán instaladas las cámaras con el objeto de obtener la mayor eficiencia y seguridad disponibles. </w:t>
      </w:r>
    </w:p>
    <w:p w14:paraId="6842B273"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Todos los dispositivos de monitoreo, supervisión y alarma serán identificados en el cuarto de monitoreo, que se designará en un área específica en el CPC, donde aparecerán los nombres con un texto descriptivo de identificación de cada cámara al momento de desplegar la vista relacionada.</w:t>
      </w:r>
    </w:p>
    <w:p w14:paraId="61C4C310" w14:textId="77777777" w:rsidR="00916ABE" w:rsidRPr="00916ABE" w:rsidRDefault="00916ABE" w:rsidP="00916ABE">
      <w:pPr>
        <w:widowControl w:val="0"/>
        <w:tabs>
          <w:tab w:val="left" w:pos="0"/>
        </w:tabs>
        <w:jc w:val="both"/>
        <w:rPr>
          <w:rFonts w:ascii="Arial" w:eastAsia="SimSun" w:hAnsi="Arial" w:cs="Arial"/>
          <w:b/>
        </w:rPr>
      </w:pPr>
    </w:p>
    <w:p w14:paraId="547C1C1F" w14:textId="77777777" w:rsidR="00916ABE" w:rsidRPr="00916ABE" w:rsidRDefault="00916ABE" w:rsidP="00916ABE">
      <w:pPr>
        <w:widowControl w:val="0"/>
        <w:tabs>
          <w:tab w:val="left" w:pos="0"/>
        </w:tabs>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instalar la cantidad de cámaras que garanticen la seguridad en el CPC considerando, al menos en las siguientes áreas:</w:t>
      </w:r>
    </w:p>
    <w:p w14:paraId="384FACE6" w14:textId="77777777" w:rsidR="00916ABE" w:rsidRPr="00916ABE" w:rsidRDefault="00916ABE" w:rsidP="00916ABE">
      <w:pPr>
        <w:widowControl w:val="0"/>
        <w:tabs>
          <w:tab w:val="left" w:pos="0"/>
        </w:tabs>
        <w:jc w:val="both"/>
        <w:rPr>
          <w:rFonts w:ascii="Arial" w:eastAsia="SimSun" w:hAnsi="Arial" w:cs="Arial"/>
        </w:rPr>
      </w:pPr>
    </w:p>
    <w:p w14:paraId="63A8D303"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En cada uno de los procesos relacionados con cada etapa de la producción, Control de Calidad y empaque. </w:t>
      </w:r>
    </w:p>
    <w:p w14:paraId="5EB403AA"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En los accesos de personal, vehículos, materiales y embarque de CPV.</w:t>
      </w:r>
    </w:p>
    <w:p w14:paraId="3AFD67FA"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En los accesos al almacén de materias primas para la producción de CPV. </w:t>
      </w:r>
    </w:p>
    <w:p w14:paraId="268AA5C8"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En los accesos al almacén de producto terminado de CPV. </w:t>
      </w:r>
    </w:p>
    <w:p w14:paraId="3006B9D5"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En el área de Control de Calidad a cargo de </w:t>
      </w:r>
      <w:r w:rsidRPr="00916ABE">
        <w:rPr>
          <w:rFonts w:ascii="Arial" w:eastAsia="SimSun" w:hAnsi="Arial" w:cs="Arial"/>
          <w:b/>
          <w:bCs/>
        </w:rPr>
        <w:t>“El Instituto”</w:t>
      </w:r>
      <w:r w:rsidRPr="00916ABE">
        <w:rPr>
          <w:rFonts w:ascii="Arial" w:eastAsia="SimSun" w:hAnsi="Arial" w:cs="Arial"/>
        </w:rPr>
        <w:t xml:space="preserve">. </w:t>
      </w:r>
    </w:p>
    <w:p w14:paraId="0D13E17F"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rPr>
        <w:t xml:space="preserve">En área de oficinas de </w:t>
      </w:r>
      <w:r w:rsidRPr="00916ABE">
        <w:rPr>
          <w:rFonts w:ascii="Arial" w:eastAsia="SimSun" w:hAnsi="Arial" w:cs="Arial"/>
          <w:b/>
          <w:bCs/>
        </w:rPr>
        <w:t>“El Proveedor”</w:t>
      </w:r>
      <w:r w:rsidRPr="00916ABE">
        <w:rPr>
          <w:rFonts w:ascii="Arial" w:eastAsia="SimSun" w:hAnsi="Arial" w:cs="Arial"/>
        </w:rPr>
        <w:t xml:space="preserve">. </w:t>
      </w:r>
    </w:p>
    <w:p w14:paraId="4EBE72B1" w14:textId="77777777" w:rsidR="00916ABE" w:rsidRPr="00916ABE" w:rsidRDefault="00916ABE">
      <w:pPr>
        <w:numPr>
          <w:ilvl w:val="0"/>
          <w:numId w:val="170"/>
        </w:numPr>
        <w:tabs>
          <w:tab w:val="left" w:pos="360"/>
        </w:tabs>
        <w:ind w:left="360"/>
        <w:jc w:val="both"/>
        <w:rPr>
          <w:rFonts w:ascii="Arial" w:eastAsia="SimSun" w:hAnsi="Arial" w:cs="Arial"/>
          <w:b/>
        </w:rPr>
      </w:pPr>
      <w:r w:rsidRPr="00916ABE">
        <w:rPr>
          <w:rFonts w:ascii="Arial" w:eastAsia="SimSun" w:hAnsi="Arial" w:cs="Arial"/>
        </w:rPr>
        <w:t xml:space="preserve">En el área de oficinas de </w:t>
      </w:r>
      <w:r w:rsidRPr="00916ABE">
        <w:rPr>
          <w:rFonts w:ascii="Arial" w:eastAsia="SimSun" w:hAnsi="Arial" w:cs="Arial"/>
          <w:b/>
          <w:bCs/>
        </w:rPr>
        <w:t>“El Instituto”</w:t>
      </w:r>
      <w:r w:rsidRPr="00916ABE">
        <w:rPr>
          <w:rFonts w:ascii="Arial" w:eastAsia="SimSun" w:hAnsi="Arial" w:cs="Arial"/>
        </w:rPr>
        <w:t>.</w:t>
      </w:r>
      <w:r w:rsidRPr="00916ABE">
        <w:rPr>
          <w:rFonts w:ascii="Arial" w:eastAsia="SimSun" w:hAnsi="Arial" w:cs="Arial"/>
          <w:lang w:eastAsia="es-MX"/>
        </w:rPr>
        <w:t xml:space="preserve"> </w:t>
      </w:r>
    </w:p>
    <w:p w14:paraId="7B42DAEC" w14:textId="77777777" w:rsidR="00916ABE" w:rsidRPr="00916ABE" w:rsidRDefault="00916ABE">
      <w:pPr>
        <w:numPr>
          <w:ilvl w:val="0"/>
          <w:numId w:val="170"/>
        </w:numPr>
        <w:tabs>
          <w:tab w:val="left" w:pos="360"/>
        </w:tabs>
        <w:ind w:left="360"/>
        <w:jc w:val="both"/>
        <w:rPr>
          <w:rFonts w:ascii="Arial" w:eastAsia="SimSun" w:hAnsi="Arial" w:cs="Arial"/>
          <w:b/>
        </w:rPr>
      </w:pPr>
      <w:r w:rsidRPr="00916ABE">
        <w:rPr>
          <w:rFonts w:ascii="Arial" w:eastAsia="SimSun" w:hAnsi="Arial" w:cs="Arial"/>
        </w:rPr>
        <w:t>En el cuarto de monitoreo.</w:t>
      </w:r>
    </w:p>
    <w:p w14:paraId="4ED57BC8" w14:textId="77777777" w:rsidR="00916ABE" w:rsidRPr="00916ABE" w:rsidRDefault="00916ABE" w:rsidP="00916ABE">
      <w:pPr>
        <w:widowControl w:val="0"/>
        <w:ind w:left="360"/>
        <w:jc w:val="both"/>
        <w:rPr>
          <w:rFonts w:ascii="Arial" w:eastAsia="SimSun" w:hAnsi="Arial" w:cs="Arial"/>
          <w:b/>
        </w:rPr>
      </w:pPr>
    </w:p>
    <w:p w14:paraId="6EFA7EC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tendrá acceso al Circuito Cerrado de Televisión implementado para descargar los videos y realizar visualizaciones localmente en cualquier momento que lo requiera. </w:t>
      </w:r>
    </w:p>
    <w:p w14:paraId="1ADF3B78" w14:textId="77777777" w:rsidR="00916ABE" w:rsidRPr="00916ABE" w:rsidRDefault="00916ABE" w:rsidP="00916ABE">
      <w:pPr>
        <w:widowControl w:val="0"/>
        <w:jc w:val="both"/>
        <w:rPr>
          <w:rFonts w:ascii="Arial" w:eastAsia="SimSun" w:hAnsi="Arial" w:cs="Arial"/>
        </w:rPr>
      </w:pPr>
    </w:p>
    <w:p w14:paraId="00F918A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considerar lo necesario para almacenar y con la posibilidad de descargar los videos en formato de compresión de video .AVI, .MPEG, .MP3, .MP4, .WMV, .ASF, .MOV del rango de los últimos 90 días naturales. </w:t>
      </w:r>
    </w:p>
    <w:p w14:paraId="6F347385" w14:textId="77777777" w:rsidR="00916ABE" w:rsidRPr="00916ABE" w:rsidRDefault="00916ABE" w:rsidP="00916ABE">
      <w:pPr>
        <w:widowControl w:val="0"/>
        <w:jc w:val="both"/>
        <w:rPr>
          <w:rFonts w:ascii="Arial" w:eastAsia="SimSun" w:hAnsi="Arial" w:cs="Arial"/>
        </w:rPr>
      </w:pPr>
    </w:p>
    <w:p w14:paraId="4A40AAE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Los formatos digitales de los archivos de audio/video generados por el Circuito Cerrado de Televisión, deberán ser en formato estándar (.AVI, .MPEG, .MP3, .MP4, .WMV, .ASF, .MOV) a fin de que puedan ser revisados y visualizados por “</w:t>
      </w:r>
      <w:r w:rsidRPr="00916ABE">
        <w:rPr>
          <w:rFonts w:ascii="Arial" w:eastAsia="SimSun" w:hAnsi="Arial" w:cs="Arial"/>
          <w:b/>
        </w:rPr>
        <w:t>El Instituto</w:t>
      </w:r>
      <w:r w:rsidRPr="00916ABE">
        <w:rPr>
          <w:rFonts w:ascii="Arial" w:eastAsia="SimSun" w:hAnsi="Arial" w:cs="Arial"/>
        </w:rPr>
        <w:t xml:space="preserve">”. </w:t>
      </w:r>
    </w:p>
    <w:p w14:paraId="2DE85EF8" w14:textId="77777777" w:rsidR="00916ABE" w:rsidRPr="00916ABE" w:rsidRDefault="00916ABE" w:rsidP="00916ABE">
      <w:pPr>
        <w:widowControl w:val="0"/>
        <w:jc w:val="both"/>
        <w:rPr>
          <w:rFonts w:ascii="Arial" w:eastAsia="SimSun" w:hAnsi="Arial" w:cs="Arial"/>
        </w:rPr>
      </w:pPr>
    </w:p>
    <w:p w14:paraId="469012C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considerar que el CPC, cuente con la cantidad de cámaras necesarias para cubrir todas las áreas que conforman dicho CPC, asegurando el monitoreo completo de todos los espacios, así como el acceso a las instalaciones. </w:t>
      </w:r>
    </w:p>
    <w:p w14:paraId="202D4F76" w14:textId="77777777" w:rsidR="00916ABE" w:rsidRPr="00916ABE" w:rsidRDefault="00916ABE" w:rsidP="00916ABE">
      <w:pPr>
        <w:widowControl w:val="0"/>
        <w:jc w:val="both"/>
        <w:rPr>
          <w:rFonts w:ascii="Arial" w:eastAsia="SimSun" w:hAnsi="Arial" w:cs="Arial"/>
        </w:rPr>
      </w:pPr>
    </w:p>
    <w:p w14:paraId="054E1C51" w14:textId="77777777" w:rsidR="00916ABE" w:rsidRPr="00916ABE" w:rsidRDefault="00916ABE">
      <w:pPr>
        <w:keepNext/>
        <w:numPr>
          <w:ilvl w:val="1"/>
          <w:numId w:val="181"/>
        </w:numPr>
        <w:jc w:val="both"/>
        <w:outlineLvl w:val="0"/>
        <w:rPr>
          <w:rFonts w:ascii="Arial" w:eastAsia="SimSun" w:hAnsi="Arial" w:cs="Arial"/>
          <w:b/>
        </w:rPr>
      </w:pPr>
      <w:bookmarkStart w:id="2186" w:name="_Toc5813456"/>
      <w:bookmarkStart w:id="2187" w:name="_Toc7111917"/>
      <w:bookmarkStart w:id="2188" w:name="_Toc208592624"/>
      <w:r w:rsidRPr="00916ABE">
        <w:rPr>
          <w:rFonts w:ascii="Arial" w:eastAsia="SimSun" w:hAnsi="Arial" w:cs="Arial"/>
          <w:b/>
        </w:rPr>
        <w:t>Control de Vigilancia Policiaco.</w:t>
      </w:r>
      <w:bookmarkEnd w:id="2186"/>
      <w:bookmarkEnd w:id="2187"/>
      <w:bookmarkEnd w:id="2188"/>
    </w:p>
    <w:p w14:paraId="20A0F69E" w14:textId="77777777" w:rsidR="00916ABE" w:rsidRPr="00916ABE" w:rsidRDefault="00916ABE" w:rsidP="00916ABE">
      <w:pPr>
        <w:widowControl w:val="0"/>
        <w:jc w:val="both"/>
        <w:rPr>
          <w:rFonts w:ascii="Arial" w:eastAsia="SimSun" w:hAnsi="Arial" w:cs="Arial"/>
        </w:rPr>
      </w:pPr>
    </w:p>
    <w:p w14:paraId="5A21BEC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incluir en su Propuesta Técnica, la contratación de elementos de alguna empresa del ramo de seguridad, para vigilar el interior y exterior del CPC.</w:t>
      </w:r>
    </w:p>
    <w:p w14:paraId="5BA1892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 </w:t>
      </w:r>
    </w:p>
    <w:p w14:paraId="5F1860D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Se requiere de al menos dos elementos de seguridad con arma de fuego las 24 horas, los 365 días del año. Para el caso en que el CPC no esté operando, </w:t>
      </w:r>
      <w:r w:rsidRPr="00916ABE">
        <w:rPr>
          <w:rFonts w:ascii="Arial" w:eastAsia="SimSun" w:hAnsi="Arial" w:cs="Arial"/>
          <w:b/>
        </w:rPr>
        <w:t>"El Proveedor"</w:t>
      </w:r>
      <w:r w:rsidRPr="00916ABE">
        <w:rPr>
          <w:rFonts w:ascii="Arial" w:eastAsia="SimSun" w:hAnsi="Arial" w:cs="Arial"/>
        </w:rPr>
        <w:t xml:space="preserve"> deberá garantizar la seguridad del inmueble con los elementos de seguridad que considere necesario. </w:t>
      </w:r>
    </w:p>
    <w:p w14:paraId="4548A5C6" w14:textId="77777777" w:rsidR="00916ABE" w:rsidRPr="00916ABE" w:rsidRDefault="00916ABE" w:rsidP="00916ABE">
      <w:pPr>
        <w:widowControl w:val="0"/>
        <w:jc w:val="both"/>
        <w:rPr>
          <w:rFonts w:ascii="Arial" w:eastAsia="SimSun" w:hAnsi="Arial" w:cs="Arial"/>
        </w:rPr>
      </w:pPr>
    </w:p>
    <w:p w14:paraId="0F0C6C3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xml:space="preserve">”, deberá incluir en su Propuesta Técnica, que dispondrá de un área de vigilancia en donde se instalen los monitores y mecanismos de vigilancia, el monitoreo del CCTV se realizará por el personal de seguridad, siendo </w:t>
      </w:r>
      <w:r w:rsidRPr="00916ABE">
        <w:rPr>
          <w:rFonts w:ascii="Arial" w:eastAsia="SimSun" w:hAnsi="Arial" w:cs="Arial"/>
          <w:b/>
          <w:bCs/>
        </w:rPr>
        <w:t>''El Proveedor"</w:t>
      </w:r>
      <w:r w:rsidRPr="00916ABE">
        <w:rPr>
          <w:rFonts w:ascii="Arial" w:eastAsia="SimSun" w:hAnsi="Arial" w:cs="Arial"/>
        </w:rPr>
        <w:t xml:space="preserve"> el encargado de administrar los equipos, es decir, resguardo, soporte técnico y almacenamiento de información.</w:t>
      </w:r>
    </w:p>
    <w:p w14:paraId="6A9FE779" w14:textId="77777777" w:rsidR="00916ABE" w:rsidRPr="00916ABE" w:rsidRDefault="00916ABE" w:rsidP="00916ABE">
      <w:pPr>
        <w:widowControl w:val="0"/>
        <w:jc w:val="both"/>
        <w:rPr>
          <w:rFonts w:ascii="Arial" w:eastAsia="SimSun" w:hAnsi="Arial" w:cs="Arial"/>
        </w:rPr>
      </w:pPr>
    </w:p>
    <w:p w14:paraId="137FEBF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control de vigilancia por el personal de seguridad deberá contar con un sistema de radiocomunicación (Radios Portátiles u otros), el cual será provisto por “</w:t>
      </w:r>
      <w:r w:rsidRPr="00916ABE">
        <w:rPr>
          <w:rFonts w:ascii="Arial" w:eastAsia="SimSun" w:hAnsi="Arial" w:cs="Arial"/>
          <w:b/>
        </w:rPr>
        <w:t>El Proveedor</w:t>
      </w:r>
      <w:r w:rsidRPr="00916ABE">
        <w:rPr>
          <w:rFonts w:ascii="Arial" w:eastAsia="SimSun" w:hAnsi="Arial" w:cs="Arial"/>
        </w:rPr>
        <w:t xml:space="preserve">”, para solicitar ayuda en el caso de que </w:t>
      </w:r>
      <w:r w:rsidRPr="00916ABE">
        <w:rPr>
          <w:rFonts w:ascii="Arial" w:eastAsia="SimSun" w:hAnsi="Arial" w:cs="Arial"/>
        </w:rPr>
        <w:lastRenderedPageBreak/>
        <w:t>se llegue a presentar alguna situación que ponga en riesgo el CPC.</w:t>
      </w:r>
    </w:p>
    <w:p w14:paraId="2D8C48DC" w14:textId="77777777" w:rsidR="00916ABE" w:rsidRPr="00916ABE" w:rsidRDefault="00916ABE" w:rsidP="00916ABE">
      <w:pPr>
        <w:widowControl w:val="0"/>
        <w:jc w:val="both"/>
        <w:rPr>
          <w:rFonts w:ascii="Arial" w:eastAsia="SimSun" w:hAnsi="Arial" w:cs="Arial"/>
          <w:b/>
        </w:rPr>
      </w:pPr>
    </w:p>
    <w:p w14:paraId="79D3E980" w14:textId="77777777" w:rsidR="00916ABE" w:rsidRPr="00916ABE" w:rsidRDefault="00916ABE">
      <w:pPr>
        <w:keepNext/>
        <w:numPr>
          <w:ilvl w:val="1"/>
          <w:numId w:val="181"/>
        </w:numPr>
        <w:jc w:val="both"/>
        <w:outlineLvl w:val="0"/>
        <w:rPr>
          <w:rFonts w:ascii="Arial" w:eastAsia="SimSun" w:hAnsi="Arial" w:cs="Arial"/>
          <w:b/>
        </w:rPr>
      </w:pPr>
      <w:bookmarkStart w:id="2189" w:name="_Toc5813457"/>
      <w:bookmarkStart w:id="2190" w:name="_Toc7111918"/>
      <w:bookmarkStart w:id="2191" w:name="_Toc208592625"/>
      <w:r w:rsidRPr="00916ABE">
        <w:rPr>
          <w:rFonts w:ascii="Arial" w:eastAsia="SimSun" w:hAnsi="Arial" w:cs="Arial"/>
          <w:b/>
        </w:rPr>
        <w:t>Sistema de Detección de Humo y Extinción de Incendio.</w:t>
      </w:r>
      <w:bookmarkEnd w:id="2189"/>
      <w:bookmarkEnd w:id="2190"/>
      <w:bookmarkEnd w:id="2191"/>
    </w:p>
    <w:p w14:paraId="51B1BB93" w14:textId="77777777" w:rsidR="00916ABE" w:rsidRPr="00916ABE" w:rsidRDefault="00916ABE" w:rsidP="00916ABE">
      <w:pPr>
        <w:widowControl w:val="0"/>
        <w:jc w:val="both"/>
        <w:rPr>
          <w:rFonts w:ascii="Arial" w:eastAsia="SimSun" w:hAnsi="Arial" w:cs="Arial"/>
        </w:rPr>
      </w:pPr>
    </w:p>
    <w:p w14:paraId="2A75DBC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integrar en su Propuesta Técnica, la instalación de un sistema de detección de humo y de extinción de incendios al interior del CPC. Los sistemas deberán contar al menos con lo siguiente: panel de control, bocinas para alarma, dispositivos de iniciación para alarmas, dispositivos indicadores del tipo visual y los accesorios necesarios para que los sistemas funcionen y sean completamente operativos.</w:t>
      </w:r>
    </w:p>
    <w:p w14:paraId="067D5848" w14:textId="77777777" w:rsidR="00916ABE" w:rsidRPr="00916ABE" w:rsidRDefault="00916ABE" w:rsidP="00916ABE">
      <w:pPr>
        <w:widowControl w:val="0"/>
        <w:jc w:val="both"/>
        <w:rPr>
          <w:rFonts w:ascii="Arial" w:eastAsia="SimSun" w:hAnsi="Arial" w:cs="Arial"/>
        </w:rPr>
      </w:pPr>
    </w:p>
    <w:p w14:paraId="11B086B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incluir en su Propuesta Técnica, el proveer e instalar detectores de humo y sistemas de extinción de incendios que detectarán y localizarán automáticamente cualquier situación de riesgo de incendio, de manera que el personal pueda intervenir de manera oportuna para combatirlo o, en caso de que se presente un riesgo importante, activar la alarma para evacuar parcial o totalmente al personal del inmueble.</w:t>
      </w:r>
    </w:p>
    <w:p w14:paraId="3C2CFC0A" w14:textId="77777777" w:rsidR="00916ABE" w:rsidRPr="00916ABE" w:rsidRDefault="00916ABE" w:rsidP="00916ABE">
      <w:pPr>
        <w:widowControl w:val="0"/>
        <w:jc w:val="both"/>
        <w:rPr>
          <w:rFonts w:ascii="Arial" w:eastAsia="SimSun" w:hAnsi="Arial" w:cs="Arial"/>
        </w:rPr>
      </w:pPr>
    </w:p>
    <w:p w14:paraId="24CDD22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describir en su propuesta el Sistema de Detección de Humo y Extinción de Incendio, que cumpla con los siguientes requerimientos:</w:t>
      </w:r>
    </w:p>
    <w:p w14:paraId="07038600" w14:textId="77777777" w:rsidR="00916ABE" w:rsidRPr="00916ABE" w:rsidRDefault="00916ABE" w:rsidP="00916ABE">
      <w:pPr>
        <w:widowControl w:val="0"/>
        <w:jc w:val="both"/>
        <w:rPr>
          <w:rFonts w:ascii="Arial" w:eastAsia="SimSun" w:hAnsi="Arial" w:cs="Arial"/>
        </w:rPr>
      </w:pPr>
    </w:p>
    <w:p w14:paraId="2D385617" w14:textId="77777777" w:rsidR="00916ABE" w:rsidRPr="00916ABE" w:rsidRDefault="00916ABE">
      <w:pPr>
        <w:numPr>
          <w:ilvl w:val="0"/>
          <w:numId w:val="229"/>
        </w:numPr>
        <w:jc w:val="both"/>
        <w:rPr>
          <w:rFonts w:ascii="Arial" w:eastAsia="SimSun" w:hAnsi="Arial" w:cs="Arial"/>
        </w:rPr>
      </w:pPr>
      <w:r w:rsidRPr="00916ABE">
        <w:rPr>
          <w:rFonts w:ascii="Arial" w:eastAsia="SimSun" w:hAnsi="Arial" w:cs="Arial"/>
        </w:rPr>
        <w:t xml:space="preserve">Detectar y localizar automáticamente, cualquier situación de riesgo de incendio con el fin de intervenir oportunamente, verificando la existencia de un posible siniestro y poder combatirlo y en caso de riesgo mayor generar la alarma para la evacuación parcial o total del inmueble. </w:t>
      </w:r>
    </w:p>
    <w:p w14:paraId="654B6AA6" w14:textId="77777777" w:rsidR="00916ABE" w:rsidRPr="00916ABE" w:rsidRDefault="00916ABE">
      <w:pPr>
        <w:numPr>
          <w:ilvl w:val="0"/>
          <w:numId w:val="229"/>
        </w:numPr>
        <w:jc w:val="both"/>
        <w:rPr>
          <w:rFonts w:ascii="Arial" w:eastAsia="SimSun" w:hAnsi="Arial" w:cs="Arial"/>
        </w:rPr>
      </w:pPr>
      <w:r w:rsidRPr="00916ABE">
        <w:rPr>
          <w:rFonts w:ascii="Arial" w:eastAsia="SimSun" w:hAnsi="Arial" w:cs="Arial"/>
        </w:rPr>
        <w:t xml:space="preserve">En cada área del CPC, y de acuerdo con su operatividad, deberán ser instalados los dispositivos de detección para obtener la mayor eficiencia y seguridad disponibles. </w:t>
      </w:r>
    </w:p>
    <w:p w14:paraId="19474849" w14:textId="77777777" w:rsidR="00916ABE" w:rsidRPr="00916ABE" w:rsidRDefault="00916ABE">
      <w:pPr>
        <w:numPr>
          <w:ilvl w:val="0"/>
          <w:numId w:val="229"/>
        </w:numPr>
        <w:jc w:val="both"/>
        <w:rPr>
          <w:rFonts w:ascii="Arial" w:eastAsia="SimSun" w:hAnsi="Arial" w:cs="Arial"/>
        </w:rPr>
      </w:pPr>
      <w:r w:rsidRPr="00916ABE">
        <w:rPr>
          <w:rFonts w:ascii="Arial" w:eastAsia="SimSun" w:hAnsi="Arial" w:cs="Arial"/>
        </w:rPr>
        <w:t>Deberá cubrir la detección de humo y extinción de incendios de acuerdo con las características de los materiales en todas las áreas del CPC.</w:t>
      </w:r>
    </w:p>
    <w:p w14:paraId="5EACD429" w14:textId="77777777" w:rsidR="00916ABE" w:rsidRPr="00916ABE" w:rsidRDefault="00916ABE">
      <w:pPr>
        <w:numPr>
          <w:ilvl w:val="0"/>
          <w:numId w:val="229"/>
        </w:numPr>
        <w:jc w:val="both"/>
        <w:rPr>
          <w:rFonts w:ascii="Arial" w:eastAsia="SimSun" w:hAnsi="Arial" w:cs="Arial"/>
        </w:rPr>
      </w:pPr>
      <w:r w:rsidRPr="00916ABE">
        <w:rPr>
          <w:rFonts w:ascii="Arial" w:eastAsia="SimSun" w:hAnsi="Arial" w:cs="Arial"/>
        </w:rPr>
        <w:t>Deberá considerar el suministro de los cilindros extintores de incendios adecuados para el CPC, dependiendo del material que se utilice y actividades que se desarrollen en cada área.</w:t>
      </w:r>
    </w:p>
    <w:p w14:paraId="27541937" w14:textId="77777777" w:rsidR="00916ABE" w:rsidRPr="00916ABE" w:rsidRDefault="00916ABE" w:rsidP="00916ABE">
      <w:pPr>
        <w:widowControl w:val="0"/>
        <w:jc w:val="both"/>
        <w:rPr>
          <w:rFonts w:ascii="Arial" w:eastAsia="SimSun" w:hAnsi="Arial" w:cs="Arial"/>
        </w:rPr>
      </w:pPr>
    </w:p>
    <w:p w14:paraId="6058112B" w14:textId="77777777" w:rsidR="00916ABE" w:rsidRPr="00916ABE" w:rsidRDefault="00916ABE">
      <w:pPr>
        <w:keepNext/>
        <w:numPr>
          <w:ilvl w:val="1"/>
          <w:numId w:val="181"/>
        </w:numPr>
        <w:jc w:val="both"/>
        <w:outlineLvl w:val="0"/>
        <w:rPr>
          <w:rFonts w:ascii="Arial" w:eastAsia="SimSun" w:hAnsi="Arial" w:cs="Arial"/>
          <w:b/>
        </w:rPr>
      </w:pPr>
      <w:bookmarkStart w:id="2192" w:name="_Toc5813458"/>
      <w:bookmarkStart w:id="2193" w:name="_Toc7111919"/>
      <w:bookmarkStart w:id="2194" w:name="_Toc208592626"/>
      <w:r w:rsidRPr="00916ABE">
        <w:rPr>
          <w:rFonts w:ascii="Arial" w:eastAsia="SimSun" w:hAnsi="Arial" w:cs="Arial"/>
          <w:b/>
        </w:rPr>
        <w:t>Infraestructura y Sistemas Auxiliares.</w:t>
      </w:r>
      <w:bookmarkEnd w:id="2192"/>
      <w:bookmarkEnd w:id="2193"/>
      <w:bookmarkEnd w:id="2194"/>
    </w:p>
    <w:p w14:paraId="2D9795AF" w14:textId="77777777" w:rsidR="00916ABE" w:rsidRPr="00916ABE" w:rsidRDefault="00916ABE" w:rsidP="00916ABE">
      <w:pPr>
        <w:widowControl w:val="0"/>
        <w:jc w:val="both"/>
        <w:rPr>
          <w:rFonts w:ascii="Arial" w:eastAsia="SimSun" w:hAnsi="Arial" w:cs="Arial"/>
        </w:rPr>
      </w:pPr>
    </w:p>
    <w:p w14:paraId="2B56261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 xml:space="preserve">para garantizar que la producción de la CPV sea de manera ininterrumpida; para requerimientos los solicitados en este numeral deberán estar instalados, configurados, en operación y validados por escrito por </w:t>
      </w:r>
      <w:r w:rsidRPr="00916ABE">
        <w:rPr>
          <w:rFonts w:ascii="Arial" w:eastAsia="SimSun" w:hAnsi="Arial" w:cs="Arial"/>
          <w:b/>
        </w:rPr>
        <w:t>“El Instituto”</w:t>
      </w:r>
      <w:r w:rsidRPr="00916ABE">
        <w:rPr>
          <w:rFonts w:ascii="Arial" w:eastAsia="SimSun" w:hAnsi="Arial" w:cs="Arial"/>
        </w:rPr>
        <w:t xml:space="preserve"> previo a la fecha establecida para el inicio de la producción considerará los equipos y sistemas auxiliares, para que aseguren la continuidad en la producción de la CPV. </w:t>
      </w:r>
    </w:p>
    <w:p w14:paraId="230090E2" w14:textId="77777777" w:rsidR="00916ABE" w:rsidRPr="00916ABE" w:rsidRDefault="00916ABE" w:rsidP="00916ABE">
      <w:pPr>
        <w:widowControl w:val="0"/>
        <w:jc w:val="both"/>
        <w:rPr>
          <w:rFonts w:ascii="Arial" w:eastAsia="SimSun" w:hAnsi="Arial" w:cs="Arial"/>
        </w:rPr>
      </w:pPr>
    </w:p>
    <w:p w14:paraId="67C2F4F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describir en su Propuesta Técnica, los sistemas y equipos que deberá instalar en el CPC para cumplir con los siguientes requerimientos:</w:t>
      </w:r>
    </w:p>
    <w:p w14:paraId="3D3D3AF1" w14:textId="77777777" w:rsidR="00916ABE" w:rsidRPr="00916ABE" w:rsidRDefault="00916ABE" w:rsidP="00916ABE">
      <w:pPr>
        <w:widowControl w:val="0"/>
        <w:jc w:val="both"/>
        <w:rPr>
          <w:rFonts w:ascii="Arial" w:eastAsia="SimSun" w:hAnsi="Arial" w:cs="Arial"/>
          <w:b/>
        </w:rPr>
      </w:pPr>
    </w:p>
    <w:p w14:paraId="710B0FC2" w14:textId="77777777" w:rsidR="00916ABE" w:rsidRPr="00916ABE" w:rsidRDefault="00916ABE">
      <w:pPr>
        <w:numPr>
          <w:ilvl w:val="0"/>
          <w:numId w:val="230"/>
        </w:numPr>
        <w:ind w:left="426"/>
        <w:jc w:val="both"/>
        <w:rPr>
          <w:rFonts w:ascii="Arial" w:eastAsia="SimSun" w:hAnsi="Arial" w:cs="Arial"/>
          <w:b/>
        </w:rPr>
      </w:pPr>
      <w:r w:rsidRPr="00916ABE">
        <w:rPr>
          <w:rFonts w:ascii="Arial" w:eastAsia="SimSun" w:hAnsi="Arial" w:cs="Arial"/>
          <w:b/>
        </w:rPr>
        <w:t>Condiciones ambientales del equipo.</w:t>
      </w:r>
    </w:p>
    <w:p w14:paraId="50686802" w14:textId="77777777" w:rsidR="00916ABE" w:rsidRPr="00916ABE" w:rsidRDefault="00916ABE" w:rsidP="00916ABE">
      <w:pPr>
        <w:widowControl w:val="0"/>
        <w:jc w:val="both"/>
        <w:rPr>
          <w:rFonts w:ascii="Arial" w:eastAsia="SimSun" w:hAnsi="Arial" w:cs="Arial"/>
        </w:rPr>
      </w:pPr>
    </w:p>
    <w:p w14:paraId="506AE92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incluir en su Propuesta Técnica, proveer e instalar los sistemas necesarios para mantener las condiciones ambientales adecuadas de temperatura, humedad e iluminación, para cada área del CPC.</w:t>
      </w:r>
    </w:p>
    <w:p w14:paraId="30800BA9" w14:textId="77777777" w:rsidR="00916ABE" w:rsidRPr="00916ABE" w:rsidRDefault="00916ABE" w:rsidP="00916ABE">
      <w:pPr>
        <w:widowControl w:val="0"/>
        <w:jc w:val="both"/>
        <w:rPr>
          <w:rFonts w:ascii="Arial" w:eastAsia="SimSun" w:hAnsi="Arial" w:cs="Arial"/>
          <w:strike/>
        </w:rPr>
      </w:pPr>
    </w:p>
    <w:p w14:paraId="3B4C2198" w14:textId="77777777" w:rsidR="00916ABE" w:rsidRPr="00916ABE" w:rsidRDefault="00916ABE">
      <w:pPr>
        <w:numPr>
          <w:ilvl w:val="0"/>
          <w:numId w:val="230"/>
        </w:numPr>
        <w:ind w:left="426" w:hanging="426"/>
        <w:jc w:val="both"/>
        <w:rPr>
          <w:rFonts w:ascii="Arial" w:eastAsia="SimSun" w:hAnsi="Arial" w:cs="Arial"/>
          <w:b/>
        </w:rPr>
      </w:pPr>
      <w:r w:rsidRPr="00916ABE">
        <w:rPr>
          <w:rFonts w:ascii="Arial" w:eastAsia="SimSun" w:hAnsi="Arial" w:cs="Arial"/>
          <w:b/>
        </w:rPr>
        <w:t>Sistema de Energía Ininterrumpida.</w:t>
      </w:r>
    </w:p>
    <w:p w14:paraId="72B19DD5" w14:textId="77777777" w:rsidR="00916ABE" w:rsidRPr="00916ABE" w:rsidRDefault="00916ABE" w:rsidP="00916ABE">
      <w:pPr>
        <w:widowControl w:val="0"/>
        <w:jc w:val="both"/>
        <w:rPr>
          <w:rFonts w:ascii="Arial" w:eastAsia="SimSun" w:hAnsi="Arial" w:cs="Arial"/>
        </w:rPr>
      </w:pPr>
    </w:p>
    <w:p w14:paraId="2300D78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deberá incluir en su Propuesta Técnica, el proveer e instalar un Sistema de Energía Ininterrumpida (UPS), que sea suficiente para soportar la operación de todos los equipos instalados en el CPC, así como de las áreas operativas y administrativas de “</w:t>
      </w:r>
      <w:r w:rsidRPr="00916ABE">
        <w:rPr>
          <w:rFonts w:ascii="Arial" w:eastAsia="SimSun" w:hAnsi="Arial" w:cs="Arial"/>
          <w:b/>
        </w:rPr>
        <w:t>El Instituto</w:t>
      </w:r>
      <w:r w:rsidRPr="00916ABE">
        <w:rPr>
          <w:rFonts w:ascii="Arial" w:eastAsia="SimSun" w:hAnsi="Arial" w:cs="Arial"/>
        </w:rPr>
        <w:t>”.</w:t>
      </w:r>
    </w:p>
    <w:p w14:paraId="72587C0D" w14:textId="77777777" w:rsidR="00916ABE" w:rsidRPr="00916ABE" w:rsidRDefault="00916ABE" w:rsidP="00916ABE">
      <w:pPr>
        <w:widowControl w:val="0"/>
        <w:jc w:val="both"/>
        <w:rPr>
          <w:rFonts w:ascii="Arial" w:eastAsia="SimSun" w:hAnsi="Arial" w:cs="Arial"/>
        </w:rPr>
      </w:pPr>
    </w:p>
    <w:p w14:paraId="479BF928" w14:textId="77777777" w:rsidR="00916ABE" w:rsidRPr="00916ABE" w:rsidRDefault="00916ABE">
      <w:pPr>
        <w:numPr>
          <w:ilvl w:val="0"/>
          <w:numId w:val="230"/>
        </w:numPr>
        <w:ind w:left="426"/>
        <w:jc w:val="both"/>
        <w:rPr>
          <w:rFonts w:ascii="Arial" w:eastAsia="SimSun" w:hAnsi="Arial" w:cs="Arial"/>
          <w:b/>
        </w:rPr>
      </w:pPr>
      <w:r w:rsidRPr="00916ABE">
        <w:rPr>
          <w:rFonts w:ascii="Arial" w:eastAsia="SimSun" w:hAnsi="Arial" w:cs="Arial"/>
          <w:b/>
        </w:rPr>
        <w:t>Planta de Emergencia Eléctrica.</w:t>
      </w:r>
    </w:p>
    <w:p w14:paraId="45B245E1" w14:textId="77777777" w:rsidR="00916ABE" w:rsidRPr="00916ABE" w:rsidRDefault="00916ABE" w:rsidP="00916ABE">
      <w:pPr>
        <w:widowControl w:val="0"/>
        <w:jc w:val="both"/>
        <w:rPr>
          <w:rFonts w:ascii="Arial" w:eastAsia="SimSun" w:hAnsi="Arial" w:cs="Arial"/>
        </w:rPr>
      </w:pPr>
    </w:p>
    <w:p w14:paraId="632F941D" w14:textId="77777777" w:rsidR="00916ABE" w:rsidRPr="00916ABE" w:rsidRDefault="00916ABE" w:rsidP="00916ABE">
      <w:pPr>
        <w:widowControl w:val="0"/>
        <w:jc w:val="both"/>
        <w:rPr>
          <w:rFonts w:ascii="Arial" w:eastAsia="SimSun" w:hAnsi="Arial" w:cs="Arial"/>
          <w:strike/>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xml:space="preserve">”, deberá incluir en su Propuesta Técnica, el proveer e instalar una planta de emergencia </w:t>
      </w:r>
      <w:r w:rsidRPr="00916ABE">
        <w:rPr>
          <w:rFonts w:ascii="Arial" w:eastAsia="SimSun" w:hAnsi="Arial" w:cs="Arial"/>
        </w:rPr>
        <w:lastRenderedPageBreak/>
        <w:t xml:space="preserve">eléctrica automática en el CPC, que tenga la capacidad para soportar la operación y mantener la continuidad de la producción de las CPV. </w:t>
      </w:r>
    </w:p>
    <w:p w14:paraId="33521266" w14:textId="77777777" w:rsidR="00916ABE" w:rsidRPr="00916ABE" w:rsidRDefault="00916ABE" w:rsidP="00916ABE">
      <w:pPr>
        <w:widowControl w:val="0"/>
        <w:jc w:val="both"/>
        <w:rPr>
          <w:rFonts w:ascii="Arial" w:eastAsia="SimSun" w:hAnsi="Arial" w:cs="Arial"/>
          <w:b/>
        </w:rPr>
      </w:pPr>
    </w:p>
    <w:p w14:paraId="6E98A22D" w14:textId="77777777" w:rsidR="00916ABE" w:rsidRPr="00916ABE" w:rsidRDefault="00916ABE">
      <w:pPr>
        <w:numPr>
          <w:ilvl w:val="0"/>
          <w:numId w:val="230"/>
        </w:numPr>
        <w:ind w:left="426"/>
        <w:jc w:val="both"/>
        <w:rPr>
          <w:rFonts w:ascii="Arial" w:eastAsia="SimSun" w:hAnsi="Arial" w:cs="Arial"/>
          <w:b/>
        </w:rPr>
      </w:pPr>
      <w:r w:rsidRPr="00916ABE">
        <w:rPr>
          <w:rFonts w:ascii="Arial" w:eastAsia="SimSun" w:hAnsi="Arial" w:cs="Arial"/>
          <w:b/>
        </w:rPr>
        <w:t>Sistemas de Alimentación Eléctrica y Cableado para la Red de Datos.</w:t>
      </w:r>
    </w:p>
    <w:p w14:paraId="7092915B" w14:textId="77777777" w:rsidR="00916ABE" w:rsidRPr="00916ABE" w:rsidRDefault="00916ABE" w:rsidP="00916ABE">
      <w:pPr>
        <w:widowControl w:val="0"/>
        <w:jc w:val="both"/>
        <w:rPr>
          <w:rFonts w:ascii="Arial" w:eastAsia="SimSun" w:hAnsi="Arial" w:cs="Arial"/>
        </w:rPr>
      </w:pPr>
    </w:p>
    <w:p w14:paraId="41DF376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incluir en su Propuesta Técnica, proporcionar todo el cableado e instalación necesario para el suministro de energía eléctrica y de transmisión de datos que sea necesario para la interconexión del equipo de producción, y de cómputo instalado en el CPC.</w:t>
      </w:r>
    </w:p>
    <w:p w14:paraId="2B5C9706" w14:textId="77777777" w:rsidR="00916ABE" w:rsidRPr="00916ABE" w:rsidRDefault="00916ABE" w:rsidP="00916ABE">
      <w:pPr>
        <w:widowControl w:val="0"/>
        <w:jc w:val="both"/>
        <w:rPr>
          <w:rFonts w:ascii="Arial" w:eastAsia="SimSun" w:hAnsi="Arial" w:cs="Arial"/>
        </w:rPr>
      </w:pPr>
    </w:p>
    <w:p w14:paraId="1A1A94A7" w14:textId="77777777" w:rsidR="00916ABE" w:rsidRPr="00916ABE" w:rsidRDefault="00916ABE">
      <w:pPr>
        <w:numPr>
          <w:ilvl w:val="0"/>
          <w:numId w:val="230"/>
        </w:numPr>
        <w:ind w:left="426"/>
        <w:jc w:val="both"/>
        <w:rPr>
          <w:rFonts w:ascii="Arial" w:eastAsia="SimSun" w:hAnsi="Arial" w:cs="Arial"/>
          <w:b/>
        </w:rPr>
      </w:pPr>
      <w:r w:rsidRPr="00916ABE">
        <w:rPr>
          <w:rFonts w:ascii="Arial" w:eastAsia="SimSun" w:hAnsi="Arial" w:cs="Arial"/>
          <w:b/>
        </w:rPr>
        <w:t>Contratación del Servicio de Energía Eléctrica y los que se requieran.</w:t>
      </w:r>
    </w:p>
    <w:p w14:paraId="08C58B7C" w14:textId="77777777" w:rsidR="00916ABE" w:rsidRPr="00916ABE" w:rsidRDefault="00916ABE" w:rsidP="00916ABE">
      <w:pPr>
        <w:widowControl w:val="0"/>
        <w:jc w:val="both"/>
        <w:rPr>
          <w:rFonts w:ascii="Arial" w:eastAsia="SimSun" w:hAnsi="Arial" w:cs="Arial"/>
        </w:rPr>
      </w:pPr>
    </w:p>
    <w:p w14:paraId="1D84CC1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 xml:space="preserve">“El Proveedor” </w:t>
      </w:r>
      <w:r w:rsidRPr="00916ABE">
        <w:rPr>
          <w:rFonts w:ascii="Arial" w:eastAsia="SimSun" w:hAnsi="Arial" w:cs="Arial"/>
        </w:rPr>
        <w:t>gestionará lo necesario para contar con el servicio de energía eléctrica, así como de los demás elementos que se requieran para la correcta operación del CPC.</w:t>
      </w:r>
    </w:p>
    <w:p w14:paraId="0A968977" w14:textId="77777777" w:rsidR="00916ABE" w:rsidRPr="00916ABE" w:rsidRDefault="00916ABE" w:rsidP="00916ABE">
      <w:pPr>
        <w:widowControl w:val="0"/>
        <w:jc w:val="both"/>
        <w:rPr>
          <w:rFonts w:ascii="Arial" w:eastAsia="SimSun" w:hAnsi="Arial" w:cs="Arial"/>
        </w:rPr>
      </w:pPr>
    </w:p>
    <w:p w14:paraId="4C245E6A" w14:textId="77777777" w:rsidR="00916ABE" w:rsidRPr="00916ABE" w:rsidRDefault="00916ABE">
      <w:pPr>
        <w:widowControl w:val="0"/>
        <w:numPr>
          <w:ilvl w:val="0"/>
          <w:numId w:val="230"/>
        </w:numPr>
        <w:ind w:left="426"/>
        <w:jc w:val="both"/>
        <w:rPr>
          <w:rFonts w:ascii="Arial" w:eastAsia="SimSun" w:hAnsi="Arial" w:cs="Arial"/>
          <w:b/>
        </w:rPr>
      </w:pPr>
      <w:r w:rsidRPr="00916ABE">
        <w:rPr>
          <w:rFonts w:ascii="Arial" w:eastAsia="SimSun" w:hAnsi="Arial" w:cs="Arial"/>
          <w:b/>
        </w:rPr>
        <w:t xml:space="preserve">Acondicionamiento de las instalaciones. </w:t>
      </w:r>
    </w:p>
    <w:p w14:paraId="2A46ED96" w14:textId="77777777" w:rsidR="00916ABE" w:rsidRPr="00916ABE" w:rsidRDefault="00916ABE" w:rsidP="00916ABE">
      <w:pPr>
        <w:widowControl w:val="0"/>
        <w:ind w:left="360"/>
        <w:jc w:val="both"/>
        <w:rPr>
          <w:rFonts w:ascii="Arial" w:eastAsia="SimSun" w:hAnsi="Arial" w:cs="Arial"/>
        </w:rPr>
      </w:pPr>
    </w:p>
    <w:p w14:paraId="7E156E9A"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incluir en su Propuesta Técnica, lo relativo a obra civil, módulos, cancelería, puertas y todos aquellos recursos que considere necesarios para la implementación y operación del CPC.</w:t>
      </w:r>
    </w:p>
    <w:p w14:paraId="1741055B" w14:textId="77777777" w:rsidR="00916ABE" w:rsidRPr="00916ABE" w:rsidRDefault="00916ABE" w:rsidP="00916ABE">
      <w:pPr>
        <w:jc w:val="both"/>
        <w:rPr>
          <w:rFonts w:ascii="Arial" w:eastAsia="SimSun" w:hAnsi="Arial" w:cs="Arial"/>
        </w:rPr>
      </w:pPr>
    </w:p>
    <w:p w14:paraId="34772DD4" w14:textId="77777777" w:rsidR="00916ABE" w:rsidRPr="00916ABE" w:rsidRDefault="00916ABE" w:rsidP="00916ABE">
      <w:pPr>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de incluir en su Propuesta Técnica, la instalación de esclusas peatonales para el acceso desde el exterior y al interior de las instalaciones del CPC. </w:t>
      </w:r>
    </w:p>
    <w:p w14:paraId="5B25F994" w14:textId="77777777" w:rsidR="00916ABE" w:rsidRPr="00916ABE" w:rsidRDefault="00916ABE" w:rsidP="00916ABE">
      <w:pPr>
        <w:jc w:val="both"/>
        <w:rPr>
          <w:rFonts w:ascii="Arial" w:eastAsia="SimSun" w:hAnsi="Arial" w:cs="Arial"/>
        </w:rPr>
      </w:pPr>
    </w:p>
    <w:p w14:paraId="5AE47B41" w14:textId="77777777" w:rsidR="00916ABE" w:rsidRPr="00916ABE" w:rsidRDefault="00916ABE" w:rsidP="00916ABE">
      <w:pPr>
        <w:widowControl w:val="0"/>
        <w:ind w:left="21"/>
        <w:contextualSpacing/>
        <w:jc w:val="both"/>
        <w:rPr>
          <w:rFonts w:ascii="Arial" w:eastAsia="SimSun" w:hAnsi="Arial" w:cs="Arial"/>
          <w:snapToGrid w:val="0"/>
        </w:rPr>
      </w:pPr>
    </w:p>
    <w:p w14:paraId="0A595A50" w14:textId="77777777" w:rsidR="00916ABE" w:rsidRPr="00916ABE" w:rsidRDefault="00916ABE" w:rsidP="00916ABE">
      <w:pPr>
        <w:widowControl w:val="0"/>
        <w:ind w:left="21"/>
        <w:contextualSpacing/>
        <w:jc w:val="both"/>
        <w:rPr>
          <w:rFonts w:ascii="Arial" w:eastAsia="SimSun" w:hAnsi="Arial" w:cs="Arial"/>
          <w:snapToGrid w:val="0"/>
        </w:rPr>
      </w:pPr>
      <w:r w:rsidRPr="00916ABE">
        <w:rPr>
          <w:rFonts w:ascii="Arial" w:eastAsia="SimSun" w:hAnsi="Arial" w:cs="Arial"/>
          <w:b/>
          <w:snapToGrid w:val="0"/>
        </w:rPr>
        <w:t>“El Proveedor”</w:t>
      </w:r>
      <w:r w:rsidRPr="00916ABE">
        <w:rPr>
          <w:rFonts w:ascii="Arial" w:eastAsia="SimSun" w:hAnsi="Arial" w:cs="Arial"/>
          <w:snapToGrid w:val="0"/>
        </w:rPr>
        <w:t xml:space="preserve"> deberá de entregar los lugares de estacionamiento, espacios de oficina y área de Control de Calidad que serán destinados para uso de </w:t>
      </w:r>
      <w:r w:rsidRPr="00916ABE">
        <w:rPr>
          <w:rFonts w:ascii="Arial" w:eastAsia="SimSun" w:hAnsi="Arial" w:cs="Arial"/>
          <w:b/>
          <w:snapToGrid w:val="0"/>
        </w:rPr>
        <w:t xml:space="preserve">“El Instituto” </w:t>
      </w:r>
      <w:r w:rsidRPr="00916ABE">
        <w:rPr>
          <w:rFonts w:ascii="Arial" w:eastAsia="SimSun" w:hAnsi="Arial" w:cs="Arial"/>
          <w:snapToGrid w:val="0"/>
        </w:rPr>
        <w:t>con un plazo máximo de 60 días naturales previos al inicio de producción.</w:t>
      </w:r>
    </w:p>
    <w:p w14:paraId="20EA5F8B" w14:textId="77777777" w:rsidR="00916ABE" w:rsidRPr="00916ABE" w:rsidRDefault="00916ABE" w:rsidP="00916ABE">
      <w:pPr>
        <w:widowControl w:val="0"/>
        <w:ind w:left="21"/>
        <w:contextualSpacing/>
        <w:jc w:val="both"/>
        <w:rPr>
          <w:rFonts w:ascii="Arial" w:eastAsia="SimSun" w:hAnsi="Arial" w:cs="Arial"/>
          <w:snapToGrid w:val="0"/>
        </w:rPr>
      </w:pPr>
    </w:p>
    <w:p w14:paraId="5A601EFA" w14:textId="77777777" w:rsidR="00916ABE" w:rsidRPr="00916ABE" w:rsidRDefault="00916ABE">
      <w:pPr>
        <w:numPr>
          <w:ilvl w:val="0"/>
          <w:numId w:val="230"/>
        </w:numPr>
        <w:ind w:left="426"/>
        <w:jc w:val="both"/>
        <w:rPr>
          <w:rFonts w:ascii="Arial" w:eastAsia="SimSun" w:hAnsi="Arial" w:cs="Arial"/>
          <w:b/>
        </w:rPr>
      </w:pPr>
      <w:r w:rsidRPr="00916ABE">
        <w:rPr>
          <w:rFonts w:ascii="Arial" w:eastAsia="SimSun" w:hAnsi="Arial" w:cs="Arial"/>
          <w:b/>
        </w:rPr>
        <w:t>Inmueble.</w:t>
      </w:r>
    </w:p>
    <w:p w14:paraId="3491419A" w14:textId="77777777" w:rsidR="00916ABE" w:rsidRPr="00916ABE" w:rsidRDefault="00916ABE" w:rsidP="00916ABE">
      <w:pPr>
        <w:jc w:val="both"/>
        <w:rPr>
          <w:rFonts w:ascii="Arial" w:eastAsia="SimSun" w:hAnsi="Arial" w:cs="Arial"/>
        </w:rPr>
      </w:pPr>
    </w:p>
    <w:p w14:paraId="438E702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será responsable de gestionar lo necesario para la contratación del inmueble y todos los servicios necesarios para la operación del CPC.</w:t>
      </w:r>
    </w:p>
    <w:p w14:paraId="4A72A09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 </w:t>
      </w:r>
    </w:p>
    <w:p w14:paraId="2A881282" w14:textId="77777777" w:rsidR="00916ABE" w:rsidRPr="00916ABE" w:rsidRDefault="00916ABE">
      <w:pPr>
        <w:numPr>
          <w:ilvl w:val="0"/>
          <w:numId w:val="230"/>
        </w:numPr>
        <w:ind w:left="426"/>
        <w:jc w:val="both"/>
        <w:rPr>
          <w:rFonts w:ascii="Arial" w:eastAsia="SimSun" w:hAnsi="Arial" w:cs="Arial"/>
          <w:b/>
        </w:rPr>
      </w:pPr>
      <w:r w:rsidRPr="00916ABE">
        <w:rPr>
          <w:rFonts w:ascii="Arial" w:eastAsia="SimSun" w:hAnsi="Arial" w:cs="Arial"/>
          <w:b/>
        </w:rPr>
        <w:t>Elevador de Carga.</w:t>
      </w:r>
    </w:p>
    <w:p w14:paraId="413AC18B" w14:textId="77777777" w:rsidR="00916ABE" w:rsidRPr="00916ABE" w:rsidRDefault="00916ABE" w:rsidP="00916ABE">
      <w:pPr>
        <w:widowControl w:val="0"/>
        <w:jc w:val="both"/>
        <w:rPr>
          <w:rFonts w:ascii="Arial" w:eastAsia="SimSun" w:hAnsi="Arial" w:cs="Arial"/>
        </w:rPr>
      </w:pPr>
    </w:p>
    <w:p w14:paraId="061FD3CE" w14:textId="77777777" w:rsidR="00916ABE" w:rsidRPr="00916ABE" w:rsidRDefault="00916ABE" w:rsidP="00916ABE">
      <w:pPr>
        <w:widowControl w:val="0"/>
        <w:jc w:val="both"/>
        <w:rPr>
          <w:rFonts w:ascii="Arial" w:eastAsia="SimSun" w:hAnsi="Arial" w:cs="Arial"/>
          <w:strike/>
        </w:rPr>
      </w:pPr>
      <w:r w:rsidRPr="00916ABE">
        <w:rPr>
          <w:rFonts w:ascii="Arial" w:eastAsia="SimSun" w:hAnsi="Arial" w:cs="Arial"/>
          <w:b/>
          <w:bCs/>
        </w:rPr>
        <w:t>“El Licitante”</w:t>
      </w:r>
      <w:r w:rsidRPr="00916ABE">
        <w:rPr>
          <w:rFonts w:ascii="Arial" w:eastAsia="SimSun" w:hAnsi="Arial" w:cs="Arial"/>
        </w:rPr>
        <w:t xml:space="preserve"> deberá incluir en su propuesta, en caso de que los inmuebles donde se implemente el CPC tengan más de un nivel, la adquisición e instalación de un elevador de carga cerrado, el cual deberán contar con una capacidad de carga de al menos 250 kg. Esto con el fin de movilizar los materiales y producto terminado, al interior de las instalaciones del CPC. </w:t>
      </w:r>
    </w:p>
    <w:p w14:paraId="0E0D454E" w14:textId="77777777" w:rsidR="00916ABE" w:rsidRPr="00916ABE" w:rsidRDefault="00916ABE" w:rsidP="00916ABE">
      <w:pPr>
        <w:widowControl w:val="0"/>
        <w:jc w:val="both"/>
        <w:rPr>
          <w:rFonts w:ascii="Arial" w:eastAsia="SimSun" w:hAnsi="Arial" w:cs="Arial"/>
        </w:rPr>
      </w:pPr>
    </w:p>
    <w:p w14:paraId="2E286F0B" w14:textId="77777777" w:rsidR="00916ABE" w:rsidRPr="00916ABE" w:rsidRDefault="00916ABE">
      <w:pPr>
        <w:keepNext/>
        <w:numPr>
          <w:ilvl w:val="0"/>
          <w:numId w:val="181"/>
        </w:numPr>
        <w:jc w:val="both"/>
        <w:outlineLvl w:val="0"/>
        <w:rPr>
          <w:rFonts w:ascii="Arial" w:eastAsia="SimSun" w:hAnsi="Arial" w:cs="Arial"/>
          <w:b/>
        </w:rPr>
      </w:pPr>
      <w:bookmarkStart w:id="2195" w:name="_Toc179611633"/>
      <w:bookmarkStart w:id="2196" w:name="_Toc335229744"/>
      <w:bookmarkStart w:id="2197" w:name="_Toc5813459"/>
      <w:bookmarkStart w:id="2198" w:name="_Toc7111920"/>
      <w:bookmarkStart w:id="2199" w:name="_Toc208592627"/>
      <w:bookmarkEnd w:id="2195"/>
      <w:bookmarkEnd w:id="2196"/>
      <w:r w:rsidRPr="00916ABE">
        <w:rPr>
          <w:rFonts w:ascii="Arial" w:eastAsia="SimSun" w:hAnsi="Arial" w:cs="Arial"/>
          <w:b/>
        </w:rPr>
        <w:t>Plan de actividades y Estructura Organizacional.</w:t>
      </w:r>
      <w:bookmarkEnd w:id="2197"/>
      <w:bookmarkEnd w:id="2198"/>
      <w:bookmarkEnd w:id="2199"/>
      <w:r w:rsidRPr="00916ABE">
        <w:rPr>
          <w:rFonts w:ascii="Arial" w:eastAsia="SimSun" w:hAnsi="Arial" w:cs="Arial"/>
          <w:b/>
        </w:rPr>
        <w:t xml:space="preserve"> </w:t>
      </w:r>
    </w:p>
    <w:p w14:paraId="6038CB31" w14:textId="77777777" w:rsidR="00916ABE" w:rsidRPr="00916ABE" w:rsidRDefault="00916ABE" w:rsidP="00916ABE">
      <w:pPr>
        <w:jc w:val="both"/>
        <w:rPr>
          <w:rFonts w:ascii="Arial" w:eastAsia="SimSun" w:hAnsi="Arial" w:cs="Arial"/>
          <w:b/>
          <w:bCs/>
          <w:lang w:eastAsia="es-MX"/>
        </w:rPr>
      </w:pPr>
    </w:p>
    <w:p w14:paraId="7DD7FA9A"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b/>
          <w:bCs/>
          <w:lang w:eastAsia="es-MX"/>
        </w:rPr>
        <w:t>“El Licitante”</w:t>
      </w:r>
      <w:r w:rsidRPr="00916ABE">
        <w:rPr>
          <w:rFonts w:ascii="Arial" w:eastAsia="SimSun" w:hAnsi="Arial" w:cs="Arial"/>
          <w:lang w:eastAsia="es-MX"/>
        </w:rPr>
        <w:t xml:space="preserve"> deberá considerar en su Propuesta Técnica, todas las actividades y recursos que sean necesarios para la instrumentación y puesta en operación del CPC a fin de cumplir con los tiempos establecidos por </w:t>
      </w:r>
      <w:r w:rsidRPr="00916ABE">
        <w:rPr>
          <w:rFonts w:ascii="Arial" w:eastAsia="SimSun" w:hAnsi="Arial" w:cs="Arial"/>
          <w:b/>
          <w:bCs/>
          <w:lang w:eastAsia="es-MX"/>
        </w:rPr>
        <w:t xml:space="preserve">“El Instituto”, </w:t>
      </w:r>
      <w:r w:rsidRPr="00916ABE">
        <w:rPr>
          <w:rFonts w:ascii="Arial" w:eastAsia="SimSun" w:hAnsi="Arial" w:cs="Arial"/>
          <w:bCs/>
          <w:lang w:eastAsia="es-MX"/>
        </w:rPr>
        <w:t>a través de las etapas y fases que se describen a continuación</w:t>
      </w:r>
      <w:r w:rsidRPr="00916ABE">
        <w:rPr>
          <w:rFonts w:ascii="Arial" w:eastAsia="SimSun" w:hAnsi="Arial" w:cs="Arial"/>
          <w:b/>
          <w:bCs/>
          <w:lang w:eastAsia="es-MX"/>
        </w:rPr>
        <w:t xml:space="preserve">. </w:t>
      </w:r>
    </w:p>
    <w:p w14:paraId="61B5E40C" w14:textId="77777777" w:rsidR="00916ABE" w:rsidRPr="00916ABE" w:rsidRDefault="00916ABE" w:rsidP="00916ABE">
      <w:pPr>
        <w:jc w:val="both"/>
        <w:rPr>
          <w:rFonts w:ascii="Arial" w:eastAsia="SimSun" w:hAnsi="Arial" w:cs="Arial"/>
        </w:rPr>
      </w:pPr>
    </w:p>
    <w:p w14:paraId="19FA952D" w14:textId="77777777" w:rsidR="00916ABE" w:rsidRPr="00916ABE" w:rsidRDefault="00916ABE" w:rsidP="00916ABE">
      <w:pPr>
        <w:jc w:val="both"/>
        <w:rPr>
          <w:rFonts w:ascii="Arial" w:eastAsia="SimSun" w:hAnsi="Arial" w:cs="Arial"/>
          <w:b/>
        </w:rPr>
      </w:pPr>
      <w:r w:rsidRPr="00916ABE">
        <w:rPr>
          <w:rFonts w:ascii="Arial" w:eastAsia="SimSun" w:hAnsi="Arial" w:cs="Arial"/>
          <w:b/>
        </w:rPr>
        <w:t>Etapa 1. Planeación</w:t>
      </w:r>
    </w:p>
    <w:p w14:paraId="3D3999A4" w14:textId="77777777" w:rsidR="00916ABE" w:rsidRPr="00916ABE" w:rsidRDefault="00916ABE" w:rsidP="00916ABE">
      <w:pPr>
        <w:jc w:val="both"/>
        <w:rPr>
          <w:rFonts w:ascii="Arial" w:eastAsia="SimSun" w:hAnsi="Arial" w:cs="Arial"/>
        </w:rPr>
      </w:pPr>
    </w:p>
    <w:p w14:paraId="65C80E8E"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Licitante</w:t>
      </w:r>
      <w:r w:rsidRPr="00916ABE">
        <w:rPr>
          <w:rFonts w:ascii="Arial" w:eastAsia="SimSun" w:hAnsi="Arial" w:cs="Arial"/>
          <w:lang w:eastAsia="es-MX"/>
        </w:rPr>
        <w:t>”, deberá integrar en su Propuesta Técnica, el desarrollo de un Plan de Trabajo, con base en los requerimientos y especificaciones establecidas en el presente Anexo Técnico, donde se detallen las etapas y actividades que se realizarán para la implementación del CPC.</w:t>
      </w:r>
    </w:p>
    <w:p w14:paraId="46E33F98" w14:textId="77777777" w:rsidR="00916ABE" w:rsidRPr="00916ABE" w:rsidRDefault="00916ABE" w:rsidP="00916ABE">
      <w:pPr>
        <w:jc w:val="both"/>
        <w:rPr>
          <w:rFonts w:ascii="Arial" w:eastAsia="SimSun" w:hAnsi="Arial" w:cs="Arial"/>
          <w:b/>
          <w:bCs/>
          <w:lang w:eastAsia="es-MX"/>
        </w:rPr>
      </w:pPr>
    </w:p>
    <w:p w14:paraId="170B742D"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Etapa 2. Ejecución.</w:t>
      </w:r>
    </w:p>
    <w:p w14:paraId="2D74A08A" w14:textId="77777777" w:rsidR="00916ABE" w:rsidRPr="00916ABE" w:rsidRDefault="00916ABE" w:rsidP="00916ABE">
      <w:pPr>
        <w:jc w:val="both"/>
        <w:rPr>
          <w:rFonts w:ascii="Arial" w:eastAsia="SimSun" w:hAnsi="Arial" w:cs="Arial"/>
          <w:b/>
          <w:bCs/>
          <w:lang w:eastAsia="es-MX"/>
        </w:rPr>
      </w:pPr>
    </w:p>
    <w:p w14:paraId="6E3F9ED4"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lastRenderedPageBreak/>
        <w:t>Consiste en supervisar la instrumentación y puesta en operación del CPC, misma que se conforma de las siguientes fases:</w:t>
      </w:r>
    </w:p>
    <w:p w14:paraId="19BD1CE9" w14:textId="77777777" w:rsidR="00916ABE" w:rsidRPr="00916ABE" w:rsidRDefault="00916ABE" w:rsidP="00916ABE">
      <w:pPr>
        <w:jc w:val="both"/>
        <w:rPr>
          <w:rFonts w:ascii="Arial" w:eastAsia="SimSun" w:hAnsi="Arial" w:cs="Arial"/>
          <w:b/>
          <w:bCs/>
          <w:lang w:eastAsia="es-MX"/>
        </w:rPr>
      </w:pPr>
    </w:p>
    <w:p w14:paraId="070ACDB8"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Instrumentación y Puesta en Operación del CPC.</w:t>
      </w:r>
    </w:p>
    <w:p w14:paraId="4482D2BA" w14:textId="77777777" w:rsidR="00916ABE" w:rsidRPr="00916ABE" w:rsidRDefault="00916ABE" w:rsidP="00916ABE">
      <w:pPr>
        <w:jc w:val="both"/>
        <w:rPr>
          <w:rFonts w:ascii="Arial" w:eastAsia="SimSun" w:hAnsi="Arial" w:cs="Arial"/>
          <w:lang w:eastAsia="es-MX"/>
        </w:rPr>
      </w:pPr>
    </w:p>
    <w:p w14:paraId="69DAFCF7"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Corresponde a la realización de todas las actividades que llevará a cabo </w:t>
      </w:r>
      <w:r w:rsidRPr="00916ABE">
        <w:rPr>
          <w:rFonts w:ascii="Arial" w:eastAsia="SimSun" w:hAnsi="Arial" w:cs="Arial"/>
          <w:b/>
          <w:lang w:eastAsia="es-MX"/>
        </w:rPr>
        <w:t xml:space="preserve">“El Proveedor” </w:t>
      </w:r>
      <w:r w:rsidRPr="00916ABE">
        <w:rPr>
          <w:rFonts w:ascii="Arial" w:eastAsia="SimSun" w:hAnsi="Arial" w:cs="Arial"/>
          <w:lang w:eastAsia="es-MX"/>
        </w:rPr>
        <w:t xml:space="preserve">como son; la presentación de </w:t>
      </w:r>
      <w:r w:rsidRPr="00916ABE">
        <w:rPr>
          <w:rFonts w:ascii="Arial" w:eastAsia="SimSun" w:hAnsi="Arial" w:cs="Arial"/>
          <w:b/>
          <w:bCs/>
          <w:lang w:eastAsia="es-MX"/>
        </w:rPr>
        <w:t>“El Proveedor”</w:t>
      </w:r>
      <w:r w:rsidRPr="00916ABE">
        <w:rPr>
          <w:rFonts w:ascii="Arial" w:eastAsia="SimSun" w:hAnsi="Arial" w:cs="Arial"/>
          <w:lang w:eastAsia="es-MX"/>
        </w:rPr>
        <w:t>, los responsables del Proyecto, la revisión del Plan de Actividades para la puesta en operación del CPC que estará ubicado en instalaciones que proponga “</w:t>
      </w:r>
      <w:r w:rsidRPr="00916ABE">
        <w:rPr>
          <w:rFonts w:ascii="Arial" w:eastAsia="SimSun" w:hAnsi="Arial" w:cs="Arial"/>
          <w:b/>
          <w:bCs/>
          <w:lang w:eastAsia="es-MX"/>
        </w:rPr>
        <w:t>El Licitante</w:t>
      </w:r>
      <w:r w:rsidRPr="00916ABE">
        <w:rPr>
          <w:rFonts w:ascii="Arial" w:eastAsia="SimSun" w:hAnsi="Arial" w:cs="Arial"/>
          <w:lang w:eastAsia="es-MX"/>
        </w:rPr>
        <w:t xml:space="preserve">” y aprobado por </w:t>
      </w:r>
      <w:r w:rsidRPr="00916ABE">
        <w:rPr>
          <w:rFonts w:ascii="Arial" w:eastAsia="SimSun" w:hAnsi="Arial" w:cs="Arial"/>
          <w:b/>
          <w:bCs/>
          <w:lang w:eastAsia="es-MX"/>
        </w:rPr>
        <w:t>“El Instituto”</w:t>
      </w:r>
      <w:r w:rsidRPr="00916ABE">
        <w:rPr>
          <w:rFonts w:ascii="Arial" w:eastAsia="SimSun" w:hAnsi="Arial" w:cs="Arial"/>
          <w:lang w:eastAsia="es-MX"/>
        </w:rPr>
        <w:t>, así como las actividades correspondientes a las pruebas que se aplicarán a las CPV y el inicio de producción.</w:t>
      </w:r>
    </w:p>
    <w:p w14:paraId="11276FF1" w14:textId="77777777" w:rsidR="00916ABE" w:rsidRPr="00916ABE" w:rsidRDefault="00916ABE" w:rsidP="00916ABE">
      <w:pPr>
        <w:jc w:val="both"/>
        <w:rPr>
          <w:rFonts w:ascii="Arial" w:eastAsia="SimSun" w:hAnsi="Arial" w:cs="Arial"/>
          <w:b/>
          <w:bCs/>
          <w:lang w:eastAsia="es-MX"/>
        </w:rPr>
      </w:pPr>
    </w:p>
    <w:p w14:paraId="30FE2CB8"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Etapa 3. Evaluación y Control.</w:t>
      </w:r>
    </w:p>
    <w:p w14:paraId="22066337" w14:textId="77777777" w:rsidR="00916ABE" w:rsidRPr="00916ABE" w:rsidRDefault="00916ABE" w:rsidP="00916ABE">
      <w:pPr>
        <w:jc w:val="both"/>
        <w:rPr>
          <w:rFonts w:ascii="Arial" w:eastAsia="SimSun" w:hAnsi="Arial" w:cs="Arial"/>
          <w:lang w:eastAsia="es-MX"/>
        </w:rPr>
      </w:pPr>
    </w:p>
    <w:p w14:paraId="6A18FCAF"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Esta etapa consistirá en preparar los reportes de supervisión y evaluación del proyecto de tal manera que a través del control y seguimiento de indicadores específicos permitan identificar desviaciones y anticipar posibles contingencias. Asimismo, incluye el diseño y construcción de indicadores de desempeño de los subprocesos y actividades correspondientes. Esta etapa se conforma de las siguientes fases:</w:t>
      </w:r>
    </w:p>
    <w:p w14:paraId="5BA2BF42" w14:textId="77777777" w:rsidR="00916ABE" w:rsidRPr="00916ABE" w:rsidRDefault="00916ABE" w:rsidP="00916ABE">
      <w:pPr>
        <w:jc w:val="both"/>
        <w:rPr>
          <w:rFonts w:ascii="Arial" w:eastAsia="SimSun" w:hAnsi="Arial" w:cs="Arial"/>
          <w:lang w:eastAsia="es-MX"/>
        </w:rPr>
      </w:pPr>
    </w:p>
    <w:p w14:paraId="0D902038"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Fase 3.1 Diseño y Generación de Reportes para la Evaluación de Proyecto.</w:t>
      </w:r>
    </w:p>
    <w:p w14:paraId="6D30C4A1" w14:textId="77777777" w:rsidR="00916ABE" w:rsidRPr="00916ABE" w:rsidRDefault="00916ABE" w:rsidP="00916ABE">
      <w:pPr>
        <w:jc w:val="both"/>
        <w:rPr>
          <w:rFonts w:ascii="Arial" w:eastAsia="SimSun" w:hAnsi="Arial" w:cs="Arial"/>
          <w:lang w:eastAsia="es-MX"/>
        </w:rPr>
      </w:pPr>
    </w:p>
    <w:p w14:paraId="02F44EDA"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En esta fase “</w:t>
      </w:r>
      <w:r w:rsidRPr="00916ABE">
        <w:rPr>
          <w:rFonts w:ascii="Arial" w:eastAsia="SimSun" w:hAnsi="Arial" w:cs="Arial"/>
          <w:b/>
          <w:bCs/>
          <w:lang w:eastAsia="es-MX"/>
        </w:rPr>
        <w:t>El Proveedor”</w:t>
      </w:r>
      <w:r w:rsidRPr="00916ABE">
        <w:rPr>
          <w:rFonts w:ascii="Arial" w:eastAsia="SimSun" w:hAnsi="Arial" w:cs="Arial"/>
          <w:lang w:eastAsia="es-MX"/>
        </w:rPr>
        <w:t xml:space="preserve">, en conjunto con </w:t>
      </w:r>
      <w:r w:rsidRPr="00916ABE">
        <w:rPr>
          <w:rFonts w:ascii="Arial" w:eastAsia="SimSun" w:hAnsi="Arial" w:cs="Arial"/>
          <w:b/>
          <w:bCs/>
          <w:lang w:eastAsia="es-MX"/>
        </w:rPr>
        <w:t xml:space="preserve">“El Instituto” </w:t>
      </w:r>
      <w:r w:rsidRPr="00916ABE">
        <w:rPr>
          <w:rFonts w:ascii="Arial" w:eastAsia="SimSun" w:hAnsi="Arial" w:cs="Arial"/>
          <w:lang w:eastAsia="es-MX"/>
        </w:rPr>
        <w:t xml:space="preserve">diseñarán la forma de generar y estructurar los reportes para informar el estado de la calidad de las CPV conforme a las especificaciones establecidas por </w:t>
      </w:r>
      <w:r w:rsidRPr="00916ABE">
        <w:rPr>
          <w:rFonts w:ascii="Arial" w:eastAsia="SimSun" w:hAnsi="Arial" w:cs="Arial"/>
          <w:b/>
          <w:bCs/>
          <w:lang w:eastAsia="es-MX"/>
        </w:rPr>
        <w:t>“El Instituto”</w:t>
      </w:r>
      <w:r w:rsidRPr="00916ABE">
        <w:rPr>
          <w:rFonts w:ascii="Arial" w:eastAsia="SimSun" w:hAnsi="Arial" w:cs="Arial"/>
          <w:lang w:eastAsia="es-MX"/>
        </w:rPr>
        <w:t>.</w:t>
      </w:r>
    </w:p>
    <w:p w14:paraId="7181A622" w14:textId="77777777" w:rsidR="00916ABE" w:rsidRPr="00916ABE" w:rsidRDefault="00916ABE" w:rsidP="00916ABE">
      <w:pPr>
        <w:jc w:val="both"/>
        <w:rPr>
          <w:rFonts w:ascii="Arial" w:eastAsia="SimSun" w:hAnsi="Arial" w:cs="Arial"/>
          <w:b/>
          <w:bCs/>
          <w:lang w:eastAsia="es-MX"/>
        </w:rPr>
      </w:pPr>
    </w:p>
    <w:p w14:paraId="15CF5540"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Fase 3.2 Diseño y Generación de Reportes para la Operación.</w:t>
      </w:r>
    </w:p>
    <w:p w14:paraId="4E063C36" w14:textId="77777777" w:rsidR="00916ABE" w:rsidRPr="00916ABE" w:rsidRDefault="00916ABE" w:rsidP="00916ABE">
      <w:pPr>
        <w:jc w:val="both"/>
        <w:rPr>
          <w:rFonts w:ascii="Arial" w:eastAsia="SimSun" w:hAnsi="Arial" w:cs="Arial"/>
          <w:lang w:eastAsia="es-MX"/>
        </w:rPr>
      </w:pPr>
    </w:p>
    <w:p w14:paraId="6040B3CA"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Proveedor”</w:t>
      </w:r>
      <w:r w:rsidRPr="00916ABE">
        <w:rPr>
          <w:rFonts w:ascii="Arial" w:eastAsia="SimSun" w:hAnsi="Arial" w:cs="Arial"/>
          <w:lang w:eastAsia="es-MX"/>
        </w:rPr>
        <w:t xml:space="preserve">, en conjunto con </w:t>
      </w:r>
      <w:r w:rsidRPr="00916ABE">
        <w:rPr>
          <w:rFonts w:ascii="Arial" w:eastAsia="SimSun" w:hAnsi="Arial" w:cs="Arial"/>
          <w:b/>
          <w:bCs/>
          <w:lang w:eastAsia="es-MX"/>
        </w:rPr>
        <w:t xml:space="preserve">“El Instituto” </w:t>
      </w:r>
      <w:r w:rsidRPr="00916ABE">
        <w:rPr>
          <w:rFonts w:ascii="Arial" w:eastAsia="SimSun" w:hAnsi="Arial" w:cs="Arial"/>
          <w:lang w:eastAsia="es-MX"/>
        </w:rPr>
        <w:t>diseñará y generarán los reportes necesarios para informar avance y nivel de calidad en la producción de las CPV.</w:t>
      </w:r>
    </w:p>
    <w:p w14:paraId="2D3E33DC" w14:textId="77777777" w:rsidR="00916ABE" w:rsidRPr="00916ABE" w:rsidRDefault="00916ABE" w:rsidP="00916ABE">
      <w:pPr>
        <w:jc w:val="both"/>
        <w:rPr>
          <w:rFonts w:ascii="Arial" w:eastAsia="SimSun" w:hAnsi="Arial" w:cs="Arial"/>
          <w:b/>
          <w:bCs/>
          <w:lang w:eastAsia="es-MX"/>
        </w:rPr>
      </w:pPr>
    </w:p>
    <w:p w14:paraId="465852D7"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Fase 3.3 Obtención de Indicadores de Desempeño.</w:t>
      </w:r>
    </w:p>
    <w:p w14:paraId="456EECBA" w14:textId="77777777" w:rsidR="00916ABE" w:rsidRPr="00916ABE" w:rsidRDefault="00916ABE" w:rsidP="00916ABE">
      <w:pPr>
        <w:jc w:val="both"/>
        <w:rPr>
          <w:rFonts w:ascii="Arial" w:eastAsia="SimSun" w:hAnsi="Arial" w:cs="Arial"/>
          <w:lang w:eastAsia="es-MX"/>
        </w:rPr>
      </w:pPr>
    </w:p>
    <w:p w14:paraId="4B7C879E"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Las herramientas de control y seguimiento que se implementen en el servicio de producción de CPV deberán favorecer a la creación de indicadores que permitan monitorear el estado que guarda el proceso de Producción de la CPV, así como la generación de informes estadísticos que permitan identificar la evolución de sus mejoras.</w:t>
      </w:r>
    </w:p>
    <w:p w14:paraId="036B8F65" w14:textId="77777777" w:rsidR="00916ABE" w:rsidRPr="00916ABE" w:rsidRDefault="00916ABE" w:rsidP="00916ABE">
      <w:pPr>
        <w:jc w:val="both"/>
        <w:rPr>
          <w:rFonts w:ascii="Arial" w:eastAsia="SimSun" w:hAnsi="Arial" w:cs="Arial"/>
          <w:lang w:eastAsia="es-MX"/>
        </w:rPr>
      </w:pPr>
    </w:p>
    <w:p w14:paraId="5068C4BF"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Fase 3.4 Definición de Acciones para el Control y Seguimiento.</w:t>
      </w:r>
    </w:p>
    <w:p w14:paraId="5E50AFEC" w14:textId="77777777" w:rsidR="00916ABE" w:rsidRPr="00916ABE" w:rsidRDefault="00916ABE" w:rsidP="00916ABE">
      <w:pPr>
        <w:jc w:val="both"/>
        <w:rPr>
          <w:rFonts w:ascii="Arial" w:eastAsia="SimSun" w:hAnsi="Arial" w:cs="Arial"/>
          <w:lang w:eastAsia="es-MX"/>
        </w:rPr>
      </w:pPr>
    </w:p>
    <w:p w14:paraId="5879D716"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En esta fase se tiene como objetivo que, a partir de los resultados de las pruebas realizadas a las CPV llevadas a cabo durante la vigencia del Contrato, y tomando como referencia los reportes e indicadores de desempeño, se desarrollen estrategias que permitan la definición de acciones preventivas y correctivas para el adecuado desarrollo y seguimiento del Proyecto.</w:t>
      </w:r>
    </w:p>
    <w:p w14:paraId="553D457A" w14:textId="77777777" w:rsid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 </w:t>
      </w:r>
    </w:p>
    <w:p w14:paraId="54B03F72" w14:textId="77777777" w:rsidR="00D87DF4" w:rsidRPr="00916ABE" w:rsidRDefault="00D87DF4" w:rsidP="00916ABE">
      <w:pPr>
        <w:jc w:val="both"/>
        <w:rPr>
          <w:rFonts w:ascii="Arial" w:eastAsia="SimSun" w:hAnsi="Arial" w:cs="Arial"/>
          <w:lang w:eastAsia="es-MX"/>
        </w:rPr>
      </w:pPr>
    </w:p>
    <w:tbl>
      <w:tblPr>
        <w:tblW w:w="76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10" w:type="dxa"/>
          <w:left w:w="0" w:type="dxa"/>
          <w:right w:w="10" w:type="dxa"/>
        </w:tblCellMar>
        <w:tblLook w:val="0600" w:firstRow="0" w:lastRow="0" w:firstColumn="0" w:lastColumn="0" w:noHBand="1" w:noVBand="1"/>
      </w:tblPr>
      <w:tblGrid>
        <w:gridCol w:w="3534"/>
        <w:gridCol w:w="583"/>
        <w:gridCol w:w="583"/>
        <w:gridCol w:w="582"/>
        <w:gridCol w:w="583"/>
        <w:gridCol w:w="582"/>
        <w:gridCol w:w="579"/>
        <w:gridCol w:w="579"/>
      </w:tblGrid>
      <w:tr w:rsidR="00916ABE" w:rsidRPr="00AC055E" w14:paraId="1EF143FE" w14:textId="77777777" w:rsidTr="00B73D10">
        <w:trPr>
          <w:trHeight w:val="570"/>
          <w:jc w:val="center"/>
        </w:trPr>
        <w:tc>
          <w:tcPr>
            <w:tcW w:w="3534"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tcPr>
          <w:p w14:paraId="2A9F3509" w14:textId="77777777" w:rsidR="00916ABE" w:rsidRPr="00AC055E" w:rsidRDefault="00916ABE" w:rsidP="00916ABE">
            <w:pPr>
              <w:tabs>
                <w:tab w:val="left" w:pos="9356"/>
              </w:tabs>
              <w:jc w:val="center"/>
              <w:rPr>
                <w:rFonts w:ascii="Arial" w:eastAsia="SimSun" w:hAnsi="Arial" w:cs="Arial"/>
                <w:sz w:val="18"/>
                <w:szCs w:val="18"/>
                <w:lang w:eastAsia="es-MX"/>
              </w:rPr>
            </w:pPr>
            <w:r w:rsidRPr="00AC055E">
              <w:rPr>
                <w:rFonts w:ascii="Arial" w:eastAsia="SimSun" w:hAnsi="Arial" w:cs="Arial"/>
                <w:b/>
                <w:bCs/>
                <w:sz w:val="18"/>
                <w:szCs w:val="18"/>
                <w:lang w:eastAsia="es-MX"/>
              </w:rPr>
              <w:t>Actividades</w:t>
            </w:r>
          </w:p>
        </w:tc>
        <w:tc>
          <w:tcPr>
            <w:tcW w:w="583" w:type="dxa"/>
            <w:tcBorders>
              <w:top w:val="single" w:sz="8" w:space="0" w:color="000000"/>
              <w:left w:val="single" w:sz="8" w:space="0" w:color="000000"/>
              <w:bottom w:val="single" w:sz="8" w:space="0" w:color="000000"/>
              <w:right w:val="single" w:sz="8" w:space="0" w:color="000000"/>
            </w:tcBorders>
            <w:vAlign w:val="center"/>
          </w:tcPr>
          <w:p w14:paraId="38C25A56" w14:textId="77777777" w:rsidR="00916ABE" w:rsidRPr="00AC055E" w:rsidRDefault="00916ABE" w:rsidP="00916ABE">
            <w:pPr>
              <w:jc w:val="center"/>
              <w:rPr>
                <w:rFonts w:ascii="Arial" w:eastAsia="SimSun" w:hAnsi="Arial" w:cs="Arial"/>
                <w:b/>
                <w:bCs/>
                <w:sz w:val="18"/>
                <w:szCs w:val="18"/>
                <w:lang w:eastAsia="es-MX"/>
              </w:rPr>
            </w:pPr>
            <w:r w:rsidRPr="00AC055E">
              <w:rPr>
                <w:rFonts w:ascii="Arial" w:eastAsia="SimSun" w:hAnsi="Arial" w:cs="Arial"/>
                <w:b/>
                <w:bCs/>
                <w:sz w:val="18"/>
                <w:szCs w:val="18"/>
                <w:lang w:eastAsia="es-MX"/>
              </w:rPr>
              <w:t>2025</w:t>
            </w:r>
          </w:p>
        </w:tc>
        <w:tc>
          <w:tcPr>
            <w:tcW w:w="583" w:type="dxa"/>
            <w:tcBorders>
              <w:top w:val="single" w:sz="8" w:space="0" w:color="000000"/>
              <w:left w:val="single" w:sz="8" w:space="0" w:color="000000"/>
              <w:right w:val="single" w:sz="8" w:space="0" w:color="000000"/>
            </w:tcBorders>
            <w:vAlign w:val="center"/>
          </w:tcPr>
          <w:p w14:paraId="13105456" w14:textId="77777777" w:rsidR="00916ABE" w:rsidRPr="00AC055E" w:rsidRDefault="00916ABE" w:rsidP="00916ABE">
            <w:pPr>
              <w:tabs>
                <w:tab w:val="left" w:pos="9356"/>
              </w:tabs>
              <w:jc w:val="center"/>
              <w:rPr>
                <w:rFonts w:ascii="Arial" w:eastAsia="SimSun" w:hAnsi="Arial" w:cs="Arial"/>
                <w:sz w:val="18"/>
                <w:szCs w:val="18"/>
                <w:lang w:eastAsia="es-MX"/>
              </w:rPr>
            </w:pPr>
            <w:r w:rsidRPr="00AC055E">
              <w:rPr>
                <w:rFonts w:ascii="Arial" w:eastAsia="SimSun" w:hAnsi="Arial" w:cs="Arial"/>
                <w:b/>
                <w:bCs/>
                <w:sz w:val="18"/>
                <w:szCs w:val="18"/>
                <w:lang w:eastAsia="es-MX"/>
              </w:rPr>
              <w:t>2026</w:t>
            </w:r>
          </w:p>
        </w:tc>
        <w:tc>
          <w:tcPr>
            <w:tcW w:w="582" w:type="dxa"/>
            <w:tcBorders>
              <w:top w:val="single" w:sz="8" w:space="0" w:color="000000"/>
              <w:left w:val="single" w:sz="8" w:space="0" w:color="000000"/>
              <w:right w:val="single" w:sz="8" w:space="0" w:color="000000"/>
            </w:tcBorders>
            <w:vAlign w:val="center"/>
          </w:tcPr>
          <w:p w14:paraId="74801878" w14:textId="77777777" w:rsidR="00916ABE" w:rsidRPr="00AC055E" w:rsidRDefault="00916ABE" w:rsidP="00916ABE">
            <w:pPr>
              <w:tabs>
                <w:tab w:val="left" w:pos="9356"/>
              </w:tabs>
              <w:jc w:val="center"/>
              <w:rPr>
                <w:rFonts w:ascii="Arial" w:eastAsia="SimSun" w:hAnsi="Arial" w:cs="Arial"/>
                <w:sz w:val="18"/>
                <w:szCs w:val="18"/>
                <w:lang w:eastAsia="es-MX"/>
              </w:rPr>
            </w:pPr>
            <w:r w:rsidRPr="00AC055E">
              <w:rPr>
                <w:rFonts w:ascii="Arial" w:eastAsia="SimSun" w:hAnsi="Arial" w:cs="Arial"/>
                <w:b/>
                <w:bCs/>
                <w:sz w:val="18"/>
                <w:szCs w:val="18"/>
                <w:lang w:eastAsia="es-MX"/>
              </w:rPr>
              <w:t>2027</w:t>
            </w:r>
          </w:p>
        </w:tc>
        <w:tc>
          <w:tcPr>
            <w:tcW w:w="583" w:type="dxa"/>
            <w:tcBorders>
              <w:top w:val="single" w:sz="8" w:space="0" w:color="000000"/>
              <w:left w:val="single" w:sz="8" w:space="0" w:color="000000"/>
              <w:right w:val="single" w:sz="8" w:space="0" w:color="000000"/>
            </w:tcBorders>
            <w:vAlign w:val="center"/>
          </w:tcPr>
          <w:p w14:paraId="71379A65" w14:textId="77777777" w:rsidR="00916ABE" w:rsidRPr="00AC055E" w:rsidRDefault="00916ABE" w:rsidP="00916ABE">
            <w:pPr>
              <w:tabs>
                <w:tab w:val="left" w:pos="9356"/>
              </w:tabs>
              <w:jc w:val="center"/>
              <w:rPr>
                <w:rFonts w:ascii="Arial" w:eastAsia="SimSun" w:hAnsi="Arial" w:cs="Arial"/>
                <w:sz w:val="18"/>
                <w:szCs w:val="18"/>
                <w:lang w:eastAsia="es-MX"/>
              </w:rPr>
            </w:pPr>
            <w:r w:rsidRPr="00AC055E">
              <w:rPr>
                <w:rFonts w:ascii="Arial" w:eastAsia="SimSun" w:hAnsi="Arial" w:cs="Arial"/>
                <w:b/>
                <w:bCs/>
                <w:sz w:val="18"/>
                <w:szCs w:val="18"/>
                <w:lang w:eastAsia="es-MX"/>
              </w:rPr>
              <w:t>2028</w:t>
            </w:r>
          </w:p>
        </w:tc>
        <w:tc>
          <w:tcPr>
            <w:tcW w:w="582" w:type="dxa"/>
            <w:tcBorders>
              <w:top w:val="single" w:sz="8" w:space="0" w:color="000000"/>
              <w:left w:val="single" w:sz="8" w:space="0" w:color="000000"/>
              <w:right w:val="single" w:sz="8" w:space="0" w:color="000000"/>
            </w:tcBorders>
            <w:vAlign w:val="center"/>
          </w:tcPr>
          <w:p w14:paraId="7D2AF69F" w14:textId="77777777" w:rsidR="00916ABE" w:rsidRPr="00AC055E" w:rsidRDefault="00916ABE" w:rsidP="00916ABE">
            <w:pPr>
              <w:tabs>
                <w:tab w:val="left" w:pos="9356"/>
              </w:tabs>
              <w:jc w:val="center"/>
              <w:rPr>
                <w:rFonts w:ascii="Arial" w:eastAsia="SimSun" w:hAnsi="Arial" w:cs="Arial"/>
                <w:sz w:val="18"/>
                <w:szCs w:val="18"/>
                <w:lang w:eastAsia="es-MX"/>
              </w:rPr>
            </w:pPr>
            <w:r w:rsidRPr="00AC055E">
              <w:rPr>
                <w:rFonts w:ascii="Arial" w:eastAsia="SimSun" w:hAnsi="Arial" w:cs="Arial"/>
                <w:b/>
                <w:bCs/>
                <w:sz w:val="18"/>
                <w:szCs w:val="18"/>
                <w:lang w:eastAsia="es-MX"/>
              </w:rPr>
              <w:t>2029</w:t>
            </w:r>
          </w:p>
        </w:tc>
        <w:tc>
          <w:tcPr>
            <w:tcW w:w="579" w:type="dxa"/>
            <w:tcBorders>
              <w:top w:val="single" w:sz="8" w:space="0" w:color="000000"/>
              <w:left w:val="single" w:sz="8" w:space="0" w:color="000000"/>
              <w:right w:val="single" w:sz="8" w:space="0" w:color="000000"/>
            </w:tcBorders>
            <w:vAlign w:val="center"/>
          </w:tcPr>
          <w:p w14:paraId="74441B2F" w14:textId="77777777" w:rsidR="00916ABE" w:rsidRPr="00AC055E" w:rsidRDefault="00916ABE" w:rsidP="00916ABE">
            <w:pPr>
              <w:tabs>
                <w:tab w:val="left" w:pos="9356"/>
              </w:tabs>
              <w:jc w:val="center"/>
              <w:rPr>
                <w:rFonts w:ascii="Arial" w:eastAsia="SimSun" w:hAnsi="Arial" w:cs="Arial"/>
                <w:sz w:val="18"/>
                <w:szCs w:val="18"/>
                <w:lang w:eastAsia="es-MX"/>
              </w:rPr>
            </w:pPr>
            <w:r w:rsidRPr="00AC055E">
              <w:rPr>
                <w:rFonts w:ascii="Arial" w:eastAsia="SimSun" w:hAnsi="Arial" w:cs="Arial"/>
                <w:b/>
                <w:bCs/>
                <w:sz w:val="18"/>
                <w:szCs w:val="18"/>
                <w:lang w:eastAsia="es-MX"/>
              </w:rPr>
              <w:t>2030</w:t>
            </w:r>
          </w:p>
        </w:tc>
        <w:tc>
          <w:tcPr>
            <w:tcW w:w="579" w:type="dxa"/>
            <w:tcBorders>
              <w:top w:val="single" w:sz="8" w:space="0" w:color="000000"/>
              <w:left w:val="single" w:sz="8" w:space="0" w:color="000000"/>
              <w:right w:val="single" w:sz="8" w:space="0" w:color="000000"/>
            </w:tcBorders>
            <w:vAlign w:val="center"/>
          </w:tcPr>
          <w:p w14:paraId="73D3C9CA" w14:textId="77777777" w:rsidR="00916ABE" w:rsidRPr="00AC055E" w:rsidRDefault="00916ABE" w:rsidP="00916ABE">
            <w:pPr>
              <w:tabs>
                <w:tab w:val="left" w:pos="9356"/>
              </w:tabs>
              <w:jc w:val="center"/>
              <w:rPr>
                <w:rFonts w:ascii="Arial" w:eastAsia="SimSun" w:hAnsi="Arial" w:cs="Arial"/>
                <w:b/>
                <w:bCs/>
                <w:sz w:val="18"/>
                <w:szCs w:val="18"/>
                <w:lang w:eastAsia="es-MX"/>
              </w:rPr>
            </w:pPr>
            <w:r w:rsidRPr="00AC055E">
              <w:rPr>
                <w:rFonts w:ascii="Arial" w:eastAsia="SimSun" w:hAnsi="Arial" w:cs="Arial"/>
                <w:b/>
                <w:bCs/>
                <w:sz w:val="18"/>
                <w:szCs w:val="18"/>
                <w:lang w:eastAsia="es-MX"/>
              </w:rPr>
              <w:t>2031</w:t>
            </w:r>
          </w:p>
        </w:tc>
      </w:tr>
      <w:tr w:rsidR="00916ABE" w:rsidRPr="00AC055E" w14:paraId="26656E88" w14:textId="77777777" w:rsidTr="00B73D10">
        <w:trPr>
          <w:trHeight w:val="283"/>
          <w:jc w:val="center"/>
        </w:trPr>
        <w:tc>
          <w:tcPr>
            <w:tcW w:w="3534" w:type="dxa"/>
            <w:tcBorders>
              <w:top w:val="single" w:sz="8" w:space="0" w:color="000000"/>
              <w:left w:val="single" w:sz="8" w:space="0" w:color="000000"/>
              <w:bottom w:val="single" w:sz="8" w:space="0" w:color="000000"/>
              <w:right w:val="single" w:sz="8" w:space="0" w:color="000000"/>
            </w:tcBorders>
            <w:vAlign w:val="center"/>
          </w:tcPr>
          <w:p w14:paraId="28CA399F" w14:textId="77777777" w:rsidR="00916ABE" w:rsidRPr="00AC055E" w:rsidRDefault="00916ABE" w:rsidP="00916ABE">
            <w:pPr>
              <w:tabs>
                <w:tab w:val="left" w:pos="9356"/>
              </w:tabs>
              <w:jc w:val="both"/>
              <w:rPr>
                <w:rFonts w:ascii="Arial" w:eastAsia="SimSun" w:hAnsi="Arial" w:cs="Arial"/>
                <w:sz w:val="18"/>
                <w:szCs w:val="18"/>
                <w:lang w:eastAsia="es-MX"/>
              </w:rPr>
            </w:pPr>
            <w:r w:rsidRPr="00AC055E">
              <w:rPr>
                <w:rFonts w:ascii="Arial" w:eastAsia="SimSun" w:hAnsi="Arial" w:cs="Arial"/>
                <w:sz w:val="18"/>
                <w:szCs w:val="18"/>
                <w:lang w:eastAsia="es-MX"/>
              </w:rPr>
              <w:t xml:space="preserve"> Planeación</w:t>
            </w:r>
          </w:p>
        </w:tc>
        <w:tc>
          <w:tcPr>
            <w:tcW w:w="583" w:type="dxa"/>
            <w:tcBorders>
              <w:top w:val="single" w:sz="8" w:space="0" w:color="000000"/>
              <w:left w:val="single" w:sz="8" w:space="0" w:color="000000"/>
              <w:bottom w:val="single" w:sz="8" w:space="0" w:color="000000"/>
              <w:right w:val="single" w:sz="8" w:space="0" w:color="000000"/>
              <w:tl2br w:val="single" w:sz="4" w:space="0" w:color="auto"/>
              <w:tr2bl w:val="single" w:sz="4" w:space="0" w:color="auto"/>
            </w:tcBorders>
            <w:shd w:val="clear" w:color="auto" w:fill="D9D9D9" w:themeFill="background1" w:themeFillShade="D9"/>
            <w:vAlign w:val="center"/>
          </w:tcPr>
          <w:p w14:paraId="71115423" w14:textId="77777777" w:rsidR="00916ABE" w:rsidRPr="00AC055E" w:rsidRDefault="00916ABE" w:rsidP="00916ABE">
            <w:pPr>
              <w:tabs>
                <w:tab w:val="left" w:pos="9356"/>
              </w:tabs>
              <w:jc w:val="center"/>
              <w:rPr>
                <w:rFonts w:ascii="Arial" w:eastAsia="SimSun" w:hAnsi="Arial" w:cs="Arial"/>
                <w:b/>
                <w:bCs/>
                <w:sz w:val="18"/>
                <w:szCs w:val="18"/>
                <w:lang w:eastAsia="es-MX"/>
              </w:rPr>
            </w:pPr>
          </w:p>
        </w:tc>
        <w:tc>
          <w:tcPr>
            <w:tcW w:w="583" w:type="dxa"/>
            <w:tcBorders>
              <w:top w:val="single" w:sz="8" w:space="0" w:color="000000"/>
              <w:left w:val="single" w:sz="8" w:space="0" w:color="000000"/>
              <w:bottom w:val="single" w:sz="8" w:space="0" w:color="000000"/>
              <w:right w:val="single" w:sz="8" w:space="0" w:color="000000"/>
            </w:tcBorders>
            <w:vAlign w:val="center"/>
          </w:tcPr>
          <w:p w14:paraId="40D5B894"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2" w:type="dxa"/>
            <w:tcBorders>
              <w:top w:val="single" w:sz="8" w:space="0" w:color="000000"/>
              <w:left w:val="single" w:sz="8" w:space="0" w:color="000000"/>
              <w:bottom w:val="single" w:sz="8" w:space="0" w:color="000000"/>
              <w:right w:val="single" w:sz="8" w:space="0" w:color="000000"/>
            </w:tcBorders>
            <w:vAlign w:val="center"/>
          </w:tcPr>
          <w:p w14:paraId="6216D4F7"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3" w:type="dxa"/>
            <w:tcBorders>
              <w:top w:val="single" w:sz="8" w:space="0" w:color="000000"/>
              <w:left w:val="single" w:sz="8" w:space="0" w:color="000000"/>
              <w:bottom w:val="single" w:sz="8" w:space="0" w:color="000000"/>
              <w:right w:val="single" w:sz="8" w:space="0" w:color="000000"/>
            </w:tcBorders>
            <w:vAlign w:val="center"/>
          </w:tcPr>
          <w:p w14:paraId="20F4E159"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2" w:type="dxa"/>
            <w:tcBorders>
              <w:top w:val="single" w:sz="8" w:space="0" w:color="000000"/>
              <w:left w:val="single" w:sz="8" w:space="0" w:color="000000"/>
              <w:bottom w:val="single" w:sz="8" w:space="0" w:color="000000"/>
              <w:right w:val="single" w:sz="8" w:space="0" w:color="000000"/>
            </w:tcBorders>
            <w:vAlign w:val="center"/>
          </w:tcPr>
          <w:p w14:paraId="6D75D019"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79" w:type="dxa"/>
            <w:tcBorders>
              <w:top w:val="single" w:sz="8" w:space="0" w:color="000000"/>
              <w:left w:val="single" w:sz="8" w:space="0" w:color="000000"/>
              <w:bottom w:val="single" w:sz="8" w:space="0" w:color="000000"/>
              <w:right w:val="single" w:sz="8" w:space="0" w:color="000000"/>
            </w:tcBorders>
            <w:vAlign w:val="center"/>
          </w:tcPr>
          <w:p w14:paraId="5BBD34D5"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79" w:type="dxa"/>
            <w:tcBorders>
              <w:top w:val="single" w:sz="8" w:space="0" w:color="000000"/>
              <w:left w:val="single" w:sz="8" w:space="0" w:color="000000"/>
              <w:bottom w:val="single" w:sz="8" w:space="0" w:color="000000"/>
              <w:right w:val="single" w:sz="8" w:space="0" w:color="000000"/>
            </w:tcBorders>
            <w:vAlign w:val="center"/>
          </w:tcPr>
          <w:p w14:paraId="04A0C2FF" w14:textId="77777777" w:rsidR="00916ABE" w:rsidRPr="00AC055E" w:rsidRDefault="00916ABE" w:rsidP="00916ABE">
            <w:pPr>
              <w:tabs>
                <w:tab w:val="left" w:pos="9356"/>
              </w:tabs>
              <w:jc w:val="center"/>
              <w:rPr>
                <w:rFonts w:ascii="Arial" w:eastAsia="SimSun" w:hAnsi="Arial" w:cs="Arial"/>
                <w:sz w:val="18"/>
                <w:szCs w:val="18"/>
                <w:lang w:eastAsia="es-MX"/>
              </w:rPr>
            </w:pPr>
          </w:p>
        </w:tc>
      </w:tr>
      <w:tr w:rsidR="00916ABE" w:rsidRPr="00AC055E" w14:paraId="406F8F32" w14:textId="77777777" w:rsidTr="00B73D10">
        <w:trPr>
          <w:trHeight w:val="283"/>
          <w:jc w:val="center"/>
        </w:trPr>
        <w:tc>
          <w:tcPr>
            <w:tcW w:w="3534" w:type="dxa"/>
            <w:tcBorders>
              <w:top w:val="single" w:sz="8" w:space="0" w:color="000000"/>
              <w:left w:val="single" w:sz="8" w:space="0" w:color="000000"/>
              <w:bottom w:val="single" w:sz="8" w:space="0" w:color="000000"/>
              <w:right w:val="single" w:sz="8" w:space="0" w:color="000000"/>
            </w:tcBorders>
            <w:vAlign w:val="center"/>
          </w:tcPr>
          <w:p w14:paraId="1C4E0C3C" w14:textId="77777777" w:rsidR="00916ABE" w:rsidRPr="00AC055E" w:rsidRDefault="00916ABE" w:rsidP="00916ABE">
            <w:pPr>
              <w:tabs>
                <w:tab w:val="left" w:pos="9356"/>
              </w:tabs>
              <w:jc w:val="both"/>
              <w:rPr>
                <w:rFonts w:ascii="Arial" w:eastAsia="SimSun" w:hAnsi="Arial" w:cs="Arial"/>
                <w:sz w:val="18"/>
                <w:szCs w:val="18"/>
                <w:lang w:eastAsia="es-MX"/>
              </w:rPr>
            </w:pPr>
            <w:r w:rsidRPr="00AC055E">
              <w:rPr>
                <w:rFonts w:ascii="Arial" w:eastAsia="SimSun" w:hAnsi="Arial" w:cs="Arial"/>
                <w:sz w:val="18"/>
                <w:szCs w:val="18"/>
                <w:lang w:eastAsia="es-MX"/>
              </w:rPr>
              <w:t xml:space="preserve"> Implementación del CPC</w:t>
            </w:r>
          </w:p>
        </w:tc>
        <w:tc>
          <w:tcPr>
            <w:tcW w:w="583" w:type="dxa"/>
            <w:tcBorders>
              <w:top w:val="single" w:sz="8" w:space="0" w:color="000000"/>
              <w:left w:val="single" w:sz="8" w:space="0" w:color="000000"/>
              <w:bottom w:val="single" w:sz="8" w:space="0" w:color="000000"/>
              <w:right w:val="single" w:sz="8" w:space="0" w:color="000000"/>
              <w:tl2br w:val="single" w:sz="4" w:space="0" w:color="auto"/>
              <w:tr2bl w:val="single" w:sz="4" w:space="0" w:color="auto"/>
            </w:tcBorders>
            <w:shd w:val="clear" w:color="auto" w:fill="D9D9D9" w:themeFill="background1" w:themeFillShade="D9"/>
            <w:vAlign w:val="center"/>
          </w:tcPr>
          <w:p w14:paraId="79380F71" w14:textId="77777777" w:rsidR="00916ABE" w:rsidRPr="00AC055E" w:rsidRDefault="00916ABE" w:rsidP="00916ABE">
            <w:pPr>
              <w:tabs>
                <w:tab w:val="left" w:pos="9356"/>
              </w:tabs>
              <w:jc w:val="center"/>
              <w:rPr>
                <w:rFonts w:ascii="Arial" w:eastAsia="SimSun" w:hAnsi="Arial" w:cs="Arial"/>
                <w:b/>
                <w:bCs/>
                <w:sz w:val="18"/>
                <w:szCs w:val="18"/>
                <w:lang w:eastAsia="es-MX"/>
              </w:rPr>
            </w:pPr>
          </w:p>
        </w:tc>
        <w:tc>
          <w:tcPr>
            <w:tcW w:w="583" w:type="dxa"/>
            <w:tcBorders>
              <w:top w:val="single" w:sz="8" w:space="0" w:color="000000"/>
              <w:left w:val="single" w:sz="8" w:space="0" w:color="000000"/>
              <w:bottom w:val="single" w:sz="8" w:space="0" w:color="000000"/>
              <w:right w:val="single" w:sz="8" w:space="0" w:color="000000"/>
              <w:tl2br w:val="single" w:sz="4" w:space="0" w:color="auto"/>
              <w:tr2bl w:val="single" w:sz="4" w:space="0" w:color="auto"/>
            </w:tcBorders>
            <w:shd w:val="clear" w:color="auto" w:fill="D9D9D9" w:themeFill="background1" w:themeFillShade="D9"/>
            <w:vAlign w:val="center"/>
          </w:tcPr>
          <w:p w14:paraId="76B56459"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2" w:type="dxa"/>
            <w:tcBorders>
              <w:top w:val="single" w:sz="8" w:space="0" w:color="000000"/>
              <w:left w:val="single" w:sz="8" w:space="0" w:color="000000"/>
              <w:bottom w:val="single" w:sz="8" w:space="0" w:color="000000"/>
              <w:right w:val="single" w:sz="8" w:space="0" w:color="000000"/>
            </w:tcBorders>
            <w:vAlign w:val="center"/>
          </w:tcPr>
          <w:p w14:paraId="27D7A5BE"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3" w:type="dxa"/>
            <w:tcBorders>
              <w:top w:val="single" w:sz="8" w:space="0" w:color="000000"/>
              <w:left w:val="single" w:sz="8" w:space="0" w:color="000000"/>
              <w:bottom w:val="single" w:sz="8" w:space="0" w:color="000000"/>
              <w:right w:val="single" w:sz="8" w:space="0" w:color="000000"/>
            </w:tcBorders>
            <w:vAlign w:val="center"/>
          </w:tcPr>
          <w:p w14:paraId="16FE23CC"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2" w:type="dxa"/>
            <w:tcBorders>
              <w:top w:val="single" w:sz="8" w:space="0" w:color="000000"/>
              <w:left w:val="single" w:sz="8" w:space="0" w:color="000000"/>
              <w:bottom w:val="single" w:sz="8" w:space="0" w:color="000000"/>
              <w:right w:val="single" w:sz="8" w:space="0" w:color="000000"/>
            </w:tcBorders>
            <w:vAlign w:val="center"/>
          </w:tcPr>
          <w:p w14:paraId="2EAFFE4F"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79" w:type="dxa"/>
            <w:tcBorders>
              <w:top w:val="single" w:sz="8" w:space="0" w:color="000000"/>
              <w:left w:val="single" w:sz="8" w:space="0" w:color="000000"/>
              <w:bottom w:val="single" w:sz="8" w:space="0" w:color="000000"/>
              <w:right w:val="single" w:sz="8" w:space="0" w:color="000000"/>
            </w:tcBorders>
            <w:vAlign w:val="center"/>
          </w:tcPr>
          <w:p w14:paraId="30BBF531"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79" w:type="dxa"/>
            <w:tcBorders>
              <w:top w:val="single" w:sz="8" w:space="0" w:color="000000"/>
              <w:left w:val="single" w:sz="8" w:space="0" w:color="000000"/>
              <w:bottom w:val="single" w:sz="8" w:space="0" w:color="000000"/>
              <w:right w:val="single" w:sz="8" w:space="0" w:color="000000"/>
            </w:tcBorders>
            <w:vAlign w:val="center"/>
          </w:tcPr>
          <w:p w14:paraId="35BA2022" w14:textId="77777777" w:rsidR="00916ABE" w:rsidRPr="00AC055E" w:rsidRDefault="00916ABE" w:rsidP="00916ABE">
            <w:pPr>
              <w:tabs>
                <w:tab w:val="left" w:pos="9356"/>
              </w:tabs>
              <w:jc w:val="center"/>
              <w:rPr>
                <w:rFonts w:ascii="Arial" w:eastAsia="SimSun" w:hAnsi="Arial" w:cs="Arial"/>
                <w:sz w:val="18"/>
                <w:szCs w:val="18"/>
                <w:lang w:eastAsia="es-MX"/>
              </w:rPr>
            </w:pPr>
          </w:p>
        </w:tc>
      </w:tr>
      <w:tr w:rsidR="00916ABE" w:rsidRPr="00AC055E" w14:paraId="0D2F457B" w14:textId="77777777" w:rsidTr="00B73D10">
        <w:trPr>
          <w:trHeight w:val="283"/>
          <w:jc w:val="center"/>
        </w:trPr>
        <w:tc>
          <w:tcPr>
            <w:tcW w:w="3534" w:type="dxa"/>
            <w:tcBorders>
              <w:top w:val="single" w:sz="8" w:space="0" w:color="000000"/>
              <w:left w:val="single" w:sz="8" w:space="0" w:color="000000"/>
              <w:bottom w:val="single" w:sz="8" w:space="0" w:color="000000"/>
              <w:right w:val="single" w:sz="8" w:space="0" w:color="000000"/>
            </w:tcBorders>
            <w:tcMar>
              <w:top w:w="15" w:type="dxa"/>
              <w:left w:w="50" w:type="dxa"/>
              <w:right w:w="70" w:type="dxa"/>
            </w:tcMar>
            <w:vAlign w:val="center"/>
          </w:tcPr>
          <w:p w14:paraId="12D538A6" w14:textId="77777777" w:rsidR="00916ABE" w:rsidRPr="00AC055E" w:rsidRDefault="00916ABE" w:rsidP="00916ABE">
            <w:pPr>
              <w:tabs>
                <w:tab w:val="left" w:pos="9356"/>
              </w:tabs>
              <w:jc w:val="both"/>
              <w:rPr>
                <w:rFonts w:ascii="Arial" w:eastAsia="SimSun" w:hAnsi="Arial" w:cs="Arial"/>
                <w:sz w:val="18"/>
                <w:szCs w:val="18"/>
                <w:lang w:eastAsia="es-MX"/>
              </w:rPr>
            </w:pPr>
            <w:r w:rsidRPr="00AC055E">
              <w:rPr>
                <w:rFonts w:ascii="Arial" w:eastAsia="SimSun" w:hAnsi="Arial" w:cs="Arial"/>
                <w:sz w:val="18"/>
                <w:szCs w:val="18"/>
                <w:lang w:eastAsia="es-MX"/>
              </w:rPr>
              <w:t>Evaluación y Control</w:t>
            </w:r>
          </w:p>
        </w:tc>
        <w:tc>
          <w:tcPr>
            <w:tcW w:w="583" w:type="dxa"/>
            <w:tcBorders>
              <w:top w:val="single" w:sz="8" w:space="0" w:color="000000"/>
              <w:left w:val="single" w:sz="8" w:space="0" w:color="000000"/>
              <w:bottom w:val="single" w:sz="8" w:space="0" w:color="000000"/>
              <w:right w:val="single" w:sz="8" w:space="0" w:color="000000"/>
            </w:tcBorders>
            <w:vAlign w:val="center"/>
          </w:tcPr>
          <w:p w14:paraId="18EAF6B9" w14:textId="77777777" w:rsidR="00916ABE" w:rsidRPr="00AC055E" w:rsidRDefault="00916ABE" w:rsidP="00916ABE">
            <w:pPr>
              <w:tabs>
                <w:tab w:val="left" w:pos="9356"/>
              </w:tabs>
              <w:jc w:val="center"/>
              <w:rPr>
                <w:rFonts w:ascii="Arial" w:eastAsia="SimSun" w:hAnsi="Arial" w:cs="Arial"/>
                <w:b/>
                <w:bCs/>
                <w:sz w:val="18"/>
                <w:szCs w:val="18"/>
                <w:lang w:eastAsia="es-MX"/>
              </w:rPr>
            </w:pPr>
          </w:p>
        </w:tc>
        <w:tc>
          <w:tcPr>
            <w:tcW w:w="583" w:type="dxa"/>
            <w:tcBorders>
              <w:top w:val="single" w:sz="8" w:space="0" w:color="000000"/>
              <w:left w:val="single" w:sz="8" w:space="0" w:color="000000"/>
              <w:bottom w:val="single" w:sz="8" w:space="0" w:color="000000"/>
              <w:right w:val="single" w:sz="8" w:space="0" w:color="000000"/>
            </w:tcBorders>
            <w:vAlign w:val="center"/>
          </w:tcPr>
          <w:p w14:paraId="0907D673"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2" w:type="dxa"/>
            <w:tcBorders>
              <w:top w:val="single" w:sz="8" w:space="0" w:color="000000"/>
              <w:left w:val="single" w:sz="8" w:space="0" w:color="000000"/>
              <w:bottom w:val="single" w:sz="8" w:space="0" w:color="000000"/>
              <w:right w:val="single" w:sz="4" w:space="0" w:color="auto"/>
              <w:tl2br w:val="single" w:sz="4" w:space="0" w:color="auto"/>
              <w:tr2bl w:val="single" w:sz="4" w:space="0" w:color="auto"/>
            </w:tcBorders>
            <w:shd w:val="clear" w:color="auto" w:fill="D9D9D9" w:themeFill="background1" w:themeFillShade="D9"/>
            <w:vAlign w:val="center"/>
          </w:tcPr>
          <w:p w14:paraId="0CBAB8F2"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3" w:type="dxa"/>
            <w:tcBorders>
              <w:top w:val="single" w:sz="8" w:space="0" w:color="000000"/>
              <w:left w:val="single" w:sz="4" w:space="0" w:color="auto"/>
              <w:bottom w:val="single" w:sz="8" w:space="0" w:color="000000"/>
              <w:right w:val="single" w:sz="4" w:space="0" w:color="auto"/>
              <w:tl2br w:val="single" w:sz="4" w:space="0" w:color="auto"/>
              <w:tr2bl w:val="single" w:sz="4" w:space="0" w:color="auto"/>
            </w:tcBorders>
            <w:shd w:val="clear" w:color="auto" w:fill="D9D9D9" w:themeFill="background1" w:themeFillShade="D9"/>
            <w:vAlign w:val="center"/>
          </w:tcPr>
          <w:p w14:paraId="7255D41C"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82" w:type="dxa"/>
            <w:tcBorders>
              <w:top w:val="single" w:sz="8" w:space="0" w:color="000000"/>
              <w:left w:val="single" w:sz="4" w:space="0" w:color="auto"/>
              <w:bottom w:val="single" w:sz="8" w:space="0" w:color="000000"/>
              <w:right w:val="single" w:sz="4" w:space="0" w:color="auto"/>
              <w:tl2br w:val="single" w:sz="4" w:space="0" w:color="auto"/>
              <w:tr2bl w:val="single" w:sz="4" w:space="0" w:color="auto"/>
            </w:tcBorders>
            <w:shd w:val="clear" w:color="auto" w:fill="D9D9D9" w:themeFill="background1" w:themeFillShade="D9"/>
            <w:vAlign w:val="center"/>
          </w:tcPr>
          <w:p w14:paraId="61B718DA"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79" w:type="dxa"/>
            <w:tcBorders>
              <w:top w:val="single" w:sz="8" w:space="0" w:color="000000"/>
              <w:left w:val="single" w:sz="4" w:space="0" w:color="auto"/>
              <w:bottom w:val="single" w:sz="8" w:space="0" w:color="000000"/>
              <w:right w:val="single" w:sz="4" w:space="0" w:color="auto"/>
              <w:tl2br w:val="single" w:sz="4" w:space="0" w:color="auto"/>
              <w:tr2bl w:val="single" w:sz="4" w:space="0" w:color="auto"/>
            </w:tcBorders>
            <w:shd w:val="clear" w:color="auto" w:fill="D9D9D9" w:themeFill="background1" w:themeFillShade="D9"/>
            <w:vAlign w:val="center"/>
          </w:tcPr>
          <w:p w14:paraId="48414593" w14:textId="77777777" w:rsidR="00916ABE" w:rsidRPr="00AC055E" w:rsidRDefault="00916ABE" w:rsidP="00916ABE">
            <w:pPr>
              <w:tabs>
                <w:tab w:val="left" w:pos="9356"/>
              </w:tabs>
              <w:jc w:val="center"/>
              <w:rPr>
                <w:rFonts w:ascii="Arial" w:eastAsia="SimSun" w:hAnsi="Arial" w:cs="Arial"/>
                <w:sz w:val="18"/>
                <w:szCs w:val="18"/>
                <w:lang w:eastAsia="es-MX"/>
              </w:rPr>
            </w:pPr>
          </w:p>
        </w:tc>
        <w:tc>
          <w:tcPr>
            <w:tcW w:w="579" w:type="dxa"/>
            <w:tcBorders>
              <w:top w:val="single" w:sz="8" w:space="0" w:color="000000"/>
              <w:left w:val="single" w:sz="4" w:space="0" w:color="auto"/>
              <w:bottom w:val="single" w:sz="8" w:space="0" w:color="000000"/>
              <w:right w:val="single" w:sz="8" w:space="0" w:color="000000"/>
              <w:tl2br w:val="single" w:sz="4" w:space="0" w:color="auto"/>
              <w:tr2bl w:val="single" w:sz="4" w:space="0" w:color="auto"/>
            </w:tcBorders>
            <w:shd w:val="clear" w:color="auto" w:fill="D9D9D9" w:themeFill="background1" w:themeFillShade="D9"/>
            <w:vAlign w:val="center"/>
          </w:tcPr>
          <w:p w14:paraId="0B170534" w14:textId="77777777" w:rsidR="00916ABE" w:rsidRPr="00AC055E" w:rsidRDefault="00916ABE" w:rsidP="00916ABE">
            <w:pPr>
              <w:tabs>
                <w:tab w:val="left" w:pos="9356"/>
              </w:tabs>
              <w:jc w:val="center"/>
              <w:rPr>
                <w:rFonts w:ascii="Arial" w:eastAsia="SimSun" w:hAnsi="Arial" w:cs="Arial"/>
                <w:sz w:val="18"/>
                <w:szCs w:val="18"/>
                <w:lang w:eastAsia="es-MX"/>
              </w:rPr>
            </w:pPr>
          </w:p>
        </w:tc>
      </w:tr>
    </w:tbl>
    <w:p w14:paraId="69892BE4" w14:textId="369E8FB8" w:rsidR="00916ABE" w:rsidRPr="00AC055E" w:rsidRDefault="00916ABE" w:rsidP="00916ABE">
      <w:pPr>
        <w:jc w:val="center"/>
        <w:rPr>
          <w:rFonts w:ascii="Arial" w:eastAsia="SimSun" w:hAnsi="Arial" w:cs="Arial"/>
          <w:sz w:val="18"/>
          <w:szCs w:val="18"/>
        </w:rPr>
      </w:pPr>
      <w:bookmarkStart w:id="2200" w:name="_Toc531406934"/>
      <w:bookmarkStart w:id="2201" w:name="_Toc207450718"/>
      <w:r w:rsidRPr="00AC055E">
        <w:rPr>
          <w:rFonts w:ascii="Arial" w:eastAsia="SimSun" w:hAnsi="Arial" w:cs="Arial"/>
          <w:sz w:val="18"/>
          <w:szCs w:val="18"/>
        </w:rPr>
        <w:t xml:space="preserve">Figura </w:t>
      </w:r>
      <w:r w:rsidRPr="00AC055E">
        <w:rPr>
          <w:rFonts w:ascii="Arial" w:eastAsia="SimSun" w:hAnsi="Arial" w:cs="Arial"/>
          <w:sz w:val="18"/>
          <w:szCs w:val="18"/>
        </w:rPr>
        <w:fldChar w:fldCharType="begin"/>
      </w:r>
      <w:r w:rsidRPr="00AC055E">
        <w:rPr>
          <w:rFonts w:ascii="Arial" w:eastAsia="SimSun" w:hAnsi="Arial" w:cs="Arial"/>
          <w:sz w:val="18"/>
          <w:szCs w:val="18"/>
        </w:rPr>
        <w:instrText>SEQ Figura \* ARABIC</w:instrText>
      </w:r>
      <w:r w:rsidRPr="00AC055E">
        <w:rPr>
          <w:rFonts w:ascii="Arial" w:eastAsia="SimSun" w:hAnsi="Arial" w:cs="Arial"/>
          <w:sz w:val="18"/>
          <w:szCs w:val="18"/>
        </w:rPr>
        <w:fldChar w:fldCharType="separate"/>
      </w:r>
      <w:r w:rsidR="00030E2C">
        <w:rPr>
          <w:rFonts w:ascii="Arial" w:eastAsia="SimSun" w:hAnsi="Arial" w:cs="Arial"/>
          <w:noProof/>
          <w:sz w:val="18"/>
          <w:szCs w:val="18"/>
        </w:rPr>
        <w:t>31</w:t>
      </w:r>
      <w:r w:rsidRPr="00AC055E">
        <w:rPr>
          <w:rFonts w:ascii="Arial" w:eastAsia="SimSun" w:hAnsi="Arial" w:cs="Arial"/>
          <w:sz w:val="18"/>
          <w:szCs w:val="18"/>
        </w:rPr>
        <w:fldChar w:fldCharType="end"/>
      </w:r>
      <w:r w:rsidRPr="00AC055E">
        <w:rPr>
          <w:rFonts w:ascii="Arial" w:eastAsia="SimSun" w:hAnsi="Arial" w:cs="Arial"/>
          <w:sz w:val="18"/>
          <w:szCs w:val="18"/>
        </w:rPr>
        <w:t>. Cronograma general</w:t>
      </w:r>
      <w:bookmarkEnd w:id="2200"/>
      <w:r w:rsidRPr="00AC055E">
        <w:rPr>
          <w:rFonts w:ascii="Arial" w:eastAsia="SimSun" w:hAnsi="Arial" w:cs="Arial"/>
          <w:sz w:val="18"/>
          <w:szCs w:val="18"/>
        </w:rPr>
        <w:t>.</w:t>
      </w:r>
      <w:bookmarkEnd w:id="2201"/>
    </w:p>
    <w:p w14:paraId="4E65AA1C" w14:textId="77777777" w:rsidR="00916ABE" w:rsidRPr="00916ABE" w:rsidRDefault="00916ABE" w:rsidP="00916ABE">
      <w:pPr>
        <w:rPr>
          <w:rFonts w:ascii="Arial" w:eastAsia="SimSun" w:hAnsi="Arial" w:cs="Arial"/>
          <w:b/>
        </w:rPr>
      </w:pPr>
    </w:p>
    <w:p w14:paraId="2D3BDDAC"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lastRenderedPageBreak/>
        <w:t>“</w:t>
      </w:r>
      <w:r w:rsidRPr="00916ABE">
        <w:rPr>
          <w:rFonts w:ascii="Arial" w:eastAsia="SimSun" w:hAnsi="Arial" w:cs="Arial"/>
          <w:b/>
          <w:bCs/>
          <w:lang w:eastAsia="es-MX"/>
        </w:rPr>
        <w:t>El Licitante</w:t>
      </w:r>
      <w:r w:rsidRPr="00916ABE">
        <w:rPr>
          <w:rFonts w:ascii="Arial" w:eastAsia="SimSun" w:hAnsi="Arial" w:cs="Arial"/>
          <w:lang w:eastAsia="es-MX"/>
        </w:rPr>
        <w:t xml:space="preserve">” deberá especificar en su Propuesta Técnica, las actividades para la administración del proyecto, indicando sus dependencias, el control de cambios para la actualización puntual de la programación, así como su Ruta Crítica. </w:t>
      </w:r>
    </w:p>
    <w:p w14:paraId="6CB3DFBB" w14:textId="77777777" w:rsidR="00916ABE" w:rsidRPr="00916ABE" w:rsidRDefault="00916ABE" w:rsidP="00916ABE">
      <w:pPr>
        <w:jc w:val="both"/>
        <w:rPr>
          <w:rFonts w:ascii="Arial" w:eastAsia="SimSun" w:hAnsi="Arial" w:cs="Arial"/>
          <w:lang w:eastAsia="es-MX"/>
        </w:rPr>
      </w:pPr>
    </w:p>
    <w:p w14:paraId="4B9AF761"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 xml:space="preserve">El Plan de Trabajo deberá </w:t>
      </w:r>
      <w:r w:rsidRPr="00916ABE">
        <w:rPr>
          <w:rFonts w:ascii="Arial" w:eastAsia="SimSun" w:hAnsi="Arial" w:cs="Arial"/>
        </w:rPr>
        <w:t>incluir</w:t>
      </w:r>
      <w:r w:rsidRPr="00916ABE">
        <w:rPr>
          <w:rFonts w:ascii="Arial" w:eastAsia="SimSun" w:hAnsi="Arial" w:cs="Arial"/>
          <w:lang w:eastAsia="es-MX"/>
        </w:rPr>
        <w:t xml:space="preserve"> como mínimo las siguientes actividades:</w:t>
      </w:r>
    </w:p>
    <w:p w14:paraId="13111431" w14:textId="77777777" w:rsidR="00916ABE" w:rsidRPr="00916ABE" w:rsidRDefault="00916ABE" w:rsidP="00916ABE">
      <w:pPr>
        <w:jc w:val="both"/>
        <w:rPr>
          <w:rFonts w:ascii="Arial" w:eastAsia="SimSun" w:hAnsi="Arial" w:cs="Arial"/>
          <w:lang w:eastAsia="es-MX"/>
        </w:rPr>
      </w:pPr>
    </w:p>
    <w:p w14:paraId="11404803" w14:textId="77777777" w:rsidR="00916ABE" w:rsidRPr="00916ABE" w:rsidRDefault="00916ABE">
      <w:pPr>
        <w:numPr>
          <w:ilvl w:val="0"/>
          <w:numId w:val="231"/>
        </w:numPr>
        <w:contextualSpacing/>
        <w:jc w:val="both"/>
        <w:rPr>
          <w:rFonts w:ascii="Arial" w:eastAsia="SimSun" w:hAnsi="Arial" w:cs="Arial"/>
          <w:snapToGrid w:val="0"/>
          <w:lang w:eastAsia="es-MX"/>
        </w:rPr>
      </w:pPr>
      <w:r w:rsidRPr="00916ABE">
        <w:rPr>
          <w:rFonts w:ascii="Arial" w:eastAsia="SimSun" w:hAnsi="Arial" w:cs="Arial"/>
          <w:snapToGrid w:val="0"/>
          <w:lang w:eastAsia="es-MX"/>
        </w:rPr>
        <w:t>Etapas del Proyecto.</w:t>
      </w:r>
    </w:p>
    <w:p w14:paraId="6A175502"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Acondicionamiento.</w:t>
      </w:r>
    </w:p>
    <w:p w14:paraId="1C25173A"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Instalación.</w:t>
      </w:r>
    </w:p>
    <w:p w14:paraId="55F8DC51"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Puesta en operación de los equipos.</w:t>
      </w:r>
    </w:p>
    <w:p w14:paraId="4728FDDF"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Periodo de pruebas.</w:t>
      </w:r>
    </w:p>
    <w:p w14:paraId="0AA023D0"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Liberación de la producción.</w:t>
      </w:r>
    </w:p>
    <w:p w14:paraId="3C8AA733" w14:textId="77777777" w:rsidR="00916ABE" w:rsidRPr="00916ABE" w:rsidRDefault="00916ABE" w:rsidP="00916ABE">
      <w:pPr>
        <w:widowControl w:val="0"/>
        <w:ind w:left="1080"/>
        <w:contextualSpacing/>
        <w:jc w:val="both"/>
        <w:rPr>
          <w:rFonts w:ascii="Arial" w:eastAsia="SimSun" w:hAnsi="Arial" w:cs="Arial"/>
          <w:snapToGrid w:val="0"/>
          <w:lang w:eastAsia="es-MX"/>
        </w:rPr>
      </w:pPr>
    </w:p>
    <w:p w14:paraId="2E3D11B1" w14:textId="77777777" w:rsidR="00916ABE" w:rsidRPr="00916ABE" w:rsidRDefault="00916ABE">
      <w:pPr>
        <w:numPr>
          <w:ilvl w:val="0"/>
          <w:numId w:val="231"/>
        </w:numPr>
        <w:contextualSpacing/>
        <w:jc w:val="both"/>
        <w:rPr>
          <w:rFonts w:ascii="Arial" w:eastAsia="SimSun" w:hAnsi="Arial" w:cs="Arial"/>
          <w:snapToGrid w:val="0"/>
          <w:lang w:eastAsia="es-MX"/>
        </w:rPr>
      </w:pPr>
      <w:r w:rsidRPr="00916ABE">
        <w:rPr>
          <w:rFonts w:ascii="Arial" w:eastAsia="SimSun" w:hAnsi="Arial" w:cs="Arial"/>
          <w:snapToGrid w:val="0"/>
          <w:lang w:eastAsia="es-MX"/>
        </w:rPr>
        <w:t>Puntos de control y de aprobación formal.</w:t>
      </w:r>
    </w:p>
    <w:p w14:paraId="77DC75AF" w14:textId="77777777" w:rsidR="00916ABE" w:rsidRPr="00916ABE" w:rsidRDefault="00916ABE">
      <w:pPr>
        <w:numPr>
          <w:ilvl w:val="0"/>
          <w:numId w:val="231"/>
        </w:numPr>
        <w:contextualSpacing/>
        <w:jc w:val="both"/>
        <w:rPr>
          <w:rFonts w:ascii="Arial" w:eastAsia="SimSun" w:hAnsi="Arial" w:cs="Arial"/>
          <w:snapToGrid w:val="0"/>
          <w:lang w:eastAsia="es-MX"/>
        </w:rPr>
      </w:pPr>
      <w:r w:rsidRPr="00916ABE">
        <w:rPr>
          <w:rFonts w:ascii="Arial" w:eastAsia="SimSun" w:hAnsi="Arial" w:cs="Arial"/>
          <w:snapToGrid w:val="0"/>
          <w:lang w:eastAsia="es-MX"/>
        </w:rPr>
        <w:t>Reuniones semanales de avance.</w:t>
      </w:r>
    </w:p>
    <w:p w14:paraId="5F9BB83A" w14:textId="77777777" w:rsidR="00916ABE" w:rsidRPr="00916ABE" w:rsidRDefault="00916ABE">
      <w:pPr>
        <w:numPr>
          <w:ilvl w:val="0"/>
          <w:numId w:val="231"/>
        </w:numPr>
        <w:contextualSpacing/>
        <w:jc w:val="both"/>
        <w:rPr>
          <w:rFonts w:ascii="Arial" w:eastAsia="SimSun" w:hAnsi="Arial" w:cs="Arial"/>
          <w:snapToGrid w:val="0"/>
          <w:lang w:eastAsia="es-MX"/>
        </w:rPr>
      </w:pPr>
      <w:r w:rsidRPr="00916ABE">
        <w:rPr>
          <w:rFonts w:ascii="Arial" w:eastAsia="SimSun" w:hAnsi="Arial" w:cs="Arial"/>
          <w:snapToGrid w:val="0"/>
          <w:lang w:eastAsia="es-MX"/>
        </w:rPr>
        <w:t>Todas las reuniones, agendas, minutas, reportes de seguimiento con la siguiente periodicidad:</w:t>
      </w:r>
    </w:p>
    <w:p w14:paraId="73F77A6F"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Reuniones semanales.</w:t>
      </w:r>
    </w:p>
    <w:p w14:paraId="7820EDB4" w14:textId="77777777" w:rsidR="00916ABE" w:rsidRPr="00916ABE" w:rsidRDefault="00916ABE">
      <w:pPr>
        <w:numPr>
          <w:ilvl w:val="0"/>
          <w:numId w:val="232"/>
        </w:numPr>
        <w:contextualSpacing/>
        <w:jc w:val="both"/>
        <w:rPr>
          <w:rFonts w:ascii="Arial" w:eastAsia="SimSun" w:hAnsi="Arial" w:cs="Arial"/>
          <w:snapToGrid w:val="0"/>
          <w:lang w:eastAsia="es-MX"/>
        </w:rPr>
      </w:pPr>
      <w:r w:rsidRPr="00916ABE">
        <w:rPr>
          <w:rFonts w:ascii="Arial" w:eastAsia="SimSun" w:hAnsi="Arial" w:cs="Arial"/>
          <w:snapToGrid w:val="0"/>
          <w:lang w:eastAsia="es-MX"/>
        </w:rPr>
        <w:t>Supervisión y elementos de control del proyecto.</w:t>
      </w:r>
    </w:p>
    <w:p w14:paraId="224C1C7C" w14:textId="77777777" w:rsidR="00916ABE" w:rsidRPr="00916ABE" w:rsidRDefault="00916ABE" w:rsidP="00916ABE">
      <w:pPr>
        <w:widowControl w:val="0"/>
        <w:ind w:left="1080"/>
        <w:contextualSpacing/>
        <w:jc w:val="both"/>
        <w:rPr>
          <w:rFonts w:ascii="Arial" w:eastAsia="SimSun" w:hAnsi="Arial" w:cs="Arial"/>
          <w:snapToGrid w:val="0"/>
          <w:lang w:eastAsia="es-MX"/>
        </w:rPr>
      </w:pPr>
    </w:p>
    <w:p w14:paraId="5CED91E5"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Licitante</w:t>
      </w:r>
      <w:r w:rsidRPr="00916ABE">
        <w:rPr>
          <w:rFonts w:ascii="Arial" w:eastAsia="SimSun" w:hAnsi="Arial" w:cs="Arial"/>
          <w:lang w:eastAsia="es-MX"/>
        </w:rPr>
        <w:t>” deberá presentar y entregar de manera gráfica las fases del proyecto, extraídas de la metodología de implantación de la solución propuesta, detallando las fases y los tiempos (en semanas), necesarios para iniciar la producción de la CPV.</w:t>
      </w:r>
    </w:p>
    <w:p w14:paraId="2102D7A8" w14:textId="77777777" w:rsidR="00916ABE" w:rsidRPr="00916ABE" w:rsidRDefault="00916ABE" w:rsidP="00916ABE">
      <w:pPr>
        <w:jc w:val="both"/>
        <w:rPr>
          <w:rFonts w:ascii="Arial" w:eastAsia="SimSun" w:hAnsi="Arial" w:cs="Arial"/>
          <w:lang w:eastAsia="es-MX"/>
        </w:rPr>
      </w:pPr>
    </w:p>
    <w:p w14:paraId="05181D3B"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Instituto</w:t>
      </w:r>
      <w:r w:rsidRPr="00916ABE">
        <w:rPr>
          <w:rFonts w:ascii="Arial" w:eastAsia="SimSun" w:hAnsi="Arial" w:cs="Arial"/>
          <w:lang w:eastAsia="es-MX"/>
        </w:rPr>
        <w:t>” se reserva el derecho de definir los esquemas para Supervisar y Verificar el cumplimiento de los procesos, visitas y procedimientos para la puesta en operación del CPC.</w:t>
      </w:r>
    </w:p>
    <w:p w14:paraId="092601B5" w14:textId="77777777" w:rsidR="00916ABE" w:rsidRPr="00916ABE" w:rsidRDefault="00916ABE" w:rsidP="00916ABE">
      <w:pPr>
        <w:jc w:val="both"/>
        <w:rPr>
          <w:rFonts w:ascii="Arial" w:eastAsia="SimSun" w:hAnsi="Arial" w:cs="Arial"/>
          <w:b/>
          <w:bCs/>
          <w:lang w:eastAsia="es-MX"/>
        </w:rPr>
      </w:pPr>
    </w:p>
    <w:p w14:paraId="121C22BF"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lang w:eastAsia="es-MX"/>
        </w:rPr>
        <w:t>“</w:t>
      </w:r>
      <w:r w:rsidRPr="00916ABE">
        <w:rPr>
          <w:rFonts w:ascii="Arial" w:eastAsia="SimSun" w:hAnsi="Arial" w:cs="Arial"/>
          <w:b/>
          <w:bCs/>
          <w:lang w:eastAsia="es-MX"/>
        </w:rPr>
        <w:t>El Licitante</w:t>
      </w:r>
      <w:r w:rsidRPr="00916ABE">
        <w:rPr>
          <w:rFonts w:ascii="Arial" w:eastAsia="SimSun" w:hAnsi="Arial" w:cs="Arial"/>
          <w:lang w:eastAsia="es-MX"/>
        </w:rPr>
        <w:t xml:space="preserve">” deberá </w:t>
      </w:r>
      <w:r w:rsidRPr="00916ABE">
        <w:rPr>
          <w:rFonts w:ascii="Arial" w:eastAsia="SimSun" w:hAnsi="Arial" w:cs="Arial"/>
        </w:rPr>
        <w:t>incluir</w:t>
      </w:r>
      <w:r w:rsidRPr="00916ABE">
        <w:rPr>
          <w:rFonts w:ascii="Arial" w:eastAsia="SimSun" w:hAnsi="Arial" w:cs="Arial"/>
          <w:lang w:eastAsia="es-MX"/>
        </w:rPr>
        <w:t xml:space="preserve"> y presentar en su Propuesta Técnica, como parte del Plan de Trabajo, las rutas críticas para la puesta en operación del CPC. </w:t>
      </w:r>
    </w:p>
    <w:p w14:paraId="5C6DB062" w14:textId="77777777" w:rsidR="00916ABE" w:rsidRPr="00916ABE" w:rsidRDefault="00916ABE" w:rsidP="00916ABE">
      <w:pPr>
        <w:jc w:val="both"/>
        <w:rPr>
          <w:rFonts w:ascii="Arial" w:eastAsia="SimSun" w:hAnsi="Arial" w:cs="Arial"/>
          <w:b/>
          <w:bCs/>
          <w:lang w:eastAsia="es-MX"/>
        </w:rPr>
      </w:pPr>
    </w:p>
    <w:p w14:paraId="771485E0" w14:textId="77777777" w:rsidR="00916ABE" w:rsidRPr="00916ABE" w:rsidRDefault="00916ABE">
      <w:pPr>
        <w:keepNext/>
        <w:numPr>
          <w:ilvl w:val="1"/>
          <w:numId w:val="181"/>
        </w:numPr>
        <w:jc w:val="both"/>
        <w:outlineLvl w:val="0"/>
        <w:rPr>
          <w:rFonts w:ascii="Arial" w:eastAsia="SimSun" w:hAnsi="Arial" w:cs="Arial"/>
          <w:b/>
        </w:rPr>
      </w:pPr>
      <w:bookmarkStart w:id="2202" w:name="_Toc531406879"/>
      <w:bookmarkStart w:id="2203" w:name="_Toc5813460"/>
      <w:bookmarkStart w:id="2204" w:name="_Toc7111921"/>
      <w:bookmarkStart w:id="2205" w:name="_Toc208592628"/>
      <w:bookmarkStart w:id="2206" w:name="_Toc348382173"/>
      <w:r w:rsidRPr="00916ABE">
        <w:rPr>
          <w:rFonts w:ascii="Arial" w:eastAsia="SimSun" w:hAnsi="Arial" w:cs="Arial"/>
          <w:b/>
        </w:rPr>
        <w:t>Plan Maestro de la Producción.</w:t>
      </w:r>
      <w:bookmarkEnd w:id="2202"/>
      <w:bookmarkEnd w:id="2203"/>
      <w:bookmarkEnd w:id="2204"/>
      <w:bookmarkEnd w:id="2205"/>
      <w:r w:rsidRPr="00916ABE">
        <w:rPr>
          <w:rFonts w:ascii="Arial" w:eastAsia="SimSun" w:hAnsi="Arial" w:cs="Arial"/>
          <w:b/>
        </w:rPr>
        <w:t xml:space="preserve"> </w:t>
      </w:r>
      <w:bookmarkEnd w:id="2206"/>
    </w:p>
    <w:p w14:paraId="6960E041" w14:textId="77777777" w:rsidR="00916ABE" w:rsidRPr="00916ABE" w:rsidRDefault="00916ABE" w:rsidP="00916ABE">
      <w:pPr>
        <w:jc w:val="both"/>
        <w:rPr>
          <w:rFonts w:ascii="Arial" w:eastAsia="SimSun" w:hAnsi="Arial" w:cs="Arial"/>
          <w:lang w:eastAsia="es-MX"/>
        </w:rPr>
      </w:pPr>
    </w:p>
    <w:p w14:paraId="4487FD72"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b/>
          <w:lang w:eastAsia="es-MX"/>
        </w:rPr>
        <w:t>“El</w:t>
      </w:r>
      <w:r w:rsidRPr="00916ABE">
        <w:rPr>
          <w:rFonts w:ascii="Arial" w:eastAsia="SimSun" w:hAnsi="Arial" w:cs="Arial"/>
          <w:lang w:eastAsia="es-MX"/>
        </w:rPr>
        <w:t xml:space="preserve"> </w:t>
      </w:r>
      <w:r w:rsidRPr="00916ABE">
        <w:rPr>
          <w:rFonts w:ascii="Arial" w:eastAsia="SimSun" w:hAnsi="Arial" w:cs="Arial"/>
          <w:b/>
          <w:bCs/>
          <w:lang w:eastAsia="es-MX"/>
        </w:rPr>
        <w:t>Proveedor</w:t>
      </w:r>
      <w:r w:rsidRPr="00916ABE">
        <w:rPr>
          <w:rFonts w:ascii="Arial" w:eastAsia="SimSun" w:hAnsi="Arial" w:cs="Arial"/>
          <w:lang w:eastAsia="es-MX"/>
        </w:rPr>
        <w:t xml:space="preserve">” deberá entregar el Plan Maestro de Producción, 40 días hábiles previo a la fecha establecida para el inicio de la producción, el cual deberá incluir las actividades de la producción ordinaria, mismo que será revisado en conjunto con </w:t>
      </w:r>
      <w:r w:rsidRPr="00916ABE">
        <w:rPr>
          <w:rFonts w:ascii="Arial" w:eastAsia="SimSun" w:hAnsi="Arial" w:cs="Arial"/>
          <w:b/>
          <w:lang w:eastAsia="es-MX"/>
        </w:rPr>
        <w:t>“El Instituto”.</w:t>
      </w:r>
      <w:r w:rsidRPr="00916ABE">
        <w:rPr>
          <w:rFonts w:ascii="Arial" w:eastAsia="SimSun" w:hAnsi="Arial" w:cs="Arial"/>
          <w:lang w:eastAsia="es-MX"/>
        </w:rPr>
        <w:t xml:space="preserve"> </w:t>
      </w:r>
    </w:p>
    <w:p w14:paraId="3012E478" w14:textId="77777777" w:rsidR="00916ABE" w:rsidRPr="00916ABE" w:rsidRDefault="00916ABE" w:rsidP="00916ABE">
      <w:pPr>
        <w:jc w:val="both"/>
        <w:rPr>
          <w:rFonts w:ascii="Arial" w:eastAsia="SimSun" w:hAnsi="Arial" w:cs="Arial"/>
          <w:lang w:eastAsia="es-MX"/>
        </w:rPr>
      </w:pPr>
    </w:p>
    <w:p w14:paraId="5FD39234" w14:textId="77777777" w:rsidR="00916ABE" w:rsidRPr="00916ABE" w:rsidRDefault="00916ABE">
      <w:pPr>
        <w:keepNext/>
        <w:numPr>
          <w:ilvl w:val="1"/>
          <w:numId w:val="181"/>
        </w:numPr>
        <w:jc w:val="both"/>
        <w:outlineLvl w:val="0"/>
        <w:rPr>
          <w:rFonts w:ascii="Arial" w:eastAsia="SimSun" w:hAnsi="Arial" w:cs="Arial"/>
          <w:b/>
        </w:rPr>
      </w:pPr>
      <w:bookmarkStart w:id="2207" w:name="_Toc348382174"/>
      <w:bookmarkStart w:id="2208" w:name="_Toc531406880"/>
      <w:bookmarkStart w:id="2209" w:name="_Toc5813461"/>
      <w:bookmarkStart w:id="2210" w:name="_Toc7111922"/>
      <w:bookmarkStart w:id="2211" w:name="_Toc208592629"/>
      <w:r w:rsidRPr="00916ABE">
        <w:rPr>
          <w:rFonts w:ascii="Arial" w:eastAsia="SimSun" w:hAnsi="Arial" w:cs="Arial"/>
          <w:b/>
        </w:rPr>
        <w:t>Estructura Organizacional.</w:t>
      </w:r>
      <w:bookmarkEnd w:id="2207"/>
      <w:bookmarkEnd w:id="2208"/>
      <w:bookmarkEnd w:id="2209"/>
      <w:bookmarkEnd w:id="2210"/>
      <w:bookmarkEnd w:id="2211"/>
    </w:p>
    <w:p w14:paraId="529CC116" w14:textId="77777777" w:rsidR="00916ABE" w:rsidRPr="00916ABE" w:rsidRDefault="00916ABE" w:rsidP="00916ABE">
      <w:pPr>
        <w:jc w:val="both"/>
        <w:rPr>
          <w:rFonts w:ascii="Arial" w:eastAsia="SimSun" w:hAnsi="Arial" w:cs="Arial"/>
          <w:b/>
          <w:bCs/>
          <w:lang w:eastAsia="es-MX"/>
        </w:rPr>
      </w:pPr>
    </w:p>
    <w:p w14:paraId="62A84DEB" w14:textId="77777777" w:rsidR="00916ABE" w:rsidRPr="00916ABE" w:rsidRDefault="00916ABE" w:rsidP="00916ABE">
      <w:pPr>
        <w:jc w:val="both"/>
        <w:rPr>
          <w:rFonts w:ascii="Arial" w:eastAsia="SimSun" w:hAnsi="Arial" w:cs="Arial"/>
          <w:bCs/>
          <w:lang w:eastAsia="es-MX"/>
        </w:rPr>
      </w:pPr>
      <w:r w:rsidRPr="00916ABE">
        <w:rPr>
          <w:rFonts w:ascii="Arial" w:eastAsia="SimSun" w:hAnsi="Arial" w:cs="Arial"/>
          <w:bCs/>
          <w:lang w:eastAsia="es-MX"/>
        </w:rPr>
        <w:t xml:space="preserve">Este apartado se refiere a la estructura organizacional que deberá considerar </w:t>
      </w:r>
      <w:r w:rsidRPr="00916ABE">
        <w:rPr>
          <w:rFonts w:ascii="Arial" w:eastAsia="SimSun" w:hAnsi="Arial" w:cs="Arial"/>
          <w:b/>
          <w:bCs/>
          <w:lang w:eastAsia="es-MX"/>
        </w:rPr>
        <w:t xml:space="preserve">“El Licitante” </w:t>
      </w:r>
      <w:r w:rsidRPr="00916ABE">
        <w:rPr>
          <w:rFonts w:ascii="Arial" w:eastAsia="SimSun" w:hAnsi="Arial" w:cs="Arial"/>
          <w:bCs/>
          <w:lang w:eastAsia="es-MX"/>
        </w:rPr>
        <w:t>para la correcta operación del CPC.</w:t>
      </w:r>
    </w:p>
    <w:p w14:paraId="6DC223E8" w14:textId="77777777" w:rsidR="00916ABE" w:rsidRPr="00916ABE" w:rsidRDefault="00916ABE" w:rsidP="00916ABE">
      <w:pPr>
        <w:jc w:val="both"/>
        <w:rPr>
          <w:rFonts w:ascii="Arial" w:eastAsia="SimSun" w:hAnsi="Arial" w:cs="Arial"/>
          <w:b/>
          <w:bCs/>
          <w:lang w:eastAsia="es-MX"/>
        </w:rPr>
      </w:pPr>
    </w:p>
    <w:p w14:paraId="4BE87EEE" w14:textId="77777777" w:rsidR="00916ABE" w:rsidRPr="00916ABE" w:rsidRDefault="00916ABE" w:rsidP="00916ABE">
      <w:pPr>
        <w:jc w:val="both"/>
        <w:rPr>
          <w:rFonts w:ascii="Arial" w:eastAsia="SimSun" w:hAnsi="Arial" w:cs="Arial"/>
          <w:b/>
          <w:bCs/>
          <w:lang w:eastAsia="es-MX"/>
        </w:rPr>
      </w:pPr>
      <w:r w:rsidRPr="00916ABE">
        <w:rPr>
          <w:rFonts w:ascii="Arial" w:eastAsia="SimSun" w:hAnsi="Arial" w:cs="Arial"/>
          <w:b/>
          <w:bCs/>
          <w:lang w:eastAsia="es-MX"/>
        </w:rPr>
        <w:t>Asignación de Recursos Humanos.</w:t>
      </w:r>
    </w:p>
    <w:p w14:paraId="315A4FD9" w14:textId="77777777" w:rsidR="00916ABE" w:rsidRPr="00916ABE" w:rsidRDefault="00916ABE" w:rsidP="00916ABE">
      <w:pPr>
        <w:jc w:val="both"/>
        <w:rPr>
          <w:rFonts w:ascii="Arial" w:eastAsia="SimSun" w:hAnsi="Arial" w:cs="Arial"/>
          <w:lang w:eastAsia="es-MX"/>
        </w:rPr>
      </w:pPr>
    </w:p>
    <w:p w14:paraId="70B5F41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deberá describir en su Propuesta Técnica, la plantilla de personal que permanentemente laborará en las instalaciones del CPC, incluyendo puestos, número de personas que los ocuparán y turnos de forma previa al inicio de las operaciones.</w:t>
      </w:r>
    </w:p>
    <w:p w14:paraId="0F61583E" w14:textId="77777777" w:rsidR="00916ABE" w:rsidRPr="00916ABE" w:rsidRDefault="00916ABE" w:rsidP="00916ABE">
      <w:pPr>
        <w:widowControl w:val="0"/>
        <w:jc w:val="both"/>
        <w:rPr>
          <w:rFonts w:ascii="Arial" w:eastAsia="SimSun" w:hAnsi="Arial" w:cs="Arial"/>
        </w:rPr>
      </w:pPr>
    </w:p>
    <w:p w14:paraId="2483063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En la Estructura Organizacional se considerarán indispensables los siguientes puestos y perfiles para el desarrollo e implementación del Proyecto:</w:t>
      </w:r>
    </w:p>
    <w:p w14:paraId="519113BD" w14:textId="77777777" w:rsidR="00916ABE" w:rsidRPr="00916ABE" w:rsidRDefault="00916ABE" w:rsidP="00916ABE">
      <w:pPr>
        <w:widowControl w:val="0"/>
        <w:ind w:left="720"/>
        <w:jc w:val="both"/>
        <w:rPr>
          <w:rFonts w:ascii="Arial" w:eastAsia="SimSun" w:hAnsi="Arial" w:cs="Arial"/>
        </w:rPr>
      </w:pPr>
    </w:p>
    <w:p w14:paraId="45AF0B42" w14:textId="77777777" w:rsidR="00916ABE" w:rsidRPr="00916ABE" w:rsidRDefault="00916ABE">
      <w:pPr>
        <w:numPr>
          <w:ilvl w:val="0"/>
          <w:numId w:val="182"/>
        </w:numPr>
        <w:jc w:val="both"/>
        <w:rPr>
          <w:rFonts w:ascii="Arial" w:eastAsia="SimSun" w:hAnsi="Arial" w:cs="Arial"/>
        </w:rPr>
      </w:pPr>
      <w:r w:rsidRPr="00916ABE">
        <w:rPr>
          <w:rFonts w:ascii="Arial" w:eastAsia="SimSun" w:hAnsi="Arial" w:cs="Arial"/>
        </w:rPr>
        <w:t>Administrador de Proyecto.</w:t>
      </w:r>
    </w:p>
    <w:p w14:paraId="674FB565" w14:textId="77777777" w:rsidR="00916ABE" w:rsidRPr="00916ABE" w:rsidRDefault="00916ABE">
      <w:pPr>
        <w:numPr>
          <w:ilvl w:val="0"/>
          <w:numId w:val="182"/>
        </w:numPr>
        <w:jc w:val="both"/>
        <w:rPr>
          <w:rFonts w:ascii="Arial" w:eastAsia="SimSun" w:hAnsi="Arial" w:cs="Arial"/>
        </w:rPr>
      </w:pPr>
      <w:r w:rsidRPr="00916ABE">
        <w:rPr>
          <w:rFonts w:ascii="Arial" w:eastAsia="SimSun" w:hAnsi="Arial" w:cs="Arial"/>
        </w:rPr>
        <w:t>Administrador General.</w:t>
      </w:r>
    </w:p>
    <w:p w14:paraId="77EEDC66" w14:textId="77777777" w:rsidR="00916ABE" w:rsidRPr="00916ABE" w:rsidRDefault="00916ABE">
      <w:pPr>
        <w:numPr>
          <w:ilvl w:val="0"/>
          <w:numId w:val="182"/>
        </w:numPr>
        <w:jc w:val="both"/>
        <w:rPr>
          <w:rFonts w:ascii="Arial" w:eastAsia="SimSun" w:hAnsi="Arial" w:cs="Arial"/>
        </w:rPr>
      </w:pPr>
      <w:r w:rsidRPr="00916ABE">
        <w:rPr>
          <w:rFonts w:ascii="Arial" w:eastAsia="SimSun" w:hAnsi="Arial" w:cs="Arial"/>
        </w:rPr>
        <w:t>Gerente de Producción.</w:t>
      </w:r>
    </w:p>
    <w:p w14:paraId="218A26CC" w14:textId="77777777" w:rsidR="00916ABE" w:rsidRPr="00916ABE" w:rsidRDefault="00916ABE">
      <w:pPr>
        <w:numPr>
          <w:ilvl w:val="0"/>
          <w:numId w:val="182"/>
        </w:numPr>
        <w:jc w:val="both"/>
        <w:rPr>
          <w:rFonts w:ascii="Arial" w:eastAsia="SimSun" w:hAnsi="Arial" w:cs="Arial"/>
        </w:rPr>
      </w:pPr>
      <w:r w:rsidRPr="00916ABE">
        <w:rPr>
          <w:rFonts w:ascii="Arial" w:eastAsia="SimSun" w:hAnsi="Arial" w:cs="Arial"/>
        </w:rPr>
        <w:t>Gerente de Sistemas.</w:t>
      </w:r>
    </w:p>
    <w:p w14:paraId="4BFF2FC2" w14:textId="77777777" w:rsidR="00916ABE" w:rsidRPr="00916ABE" w:rsidRDefault="00916ABE" w:rsidP="00916ABE">
      <w:pPr>
        <w:widowControl w:val="0"/>
        <w:jc w:val="both"/>
        <w:rPr>
          <w:rFonts w:ascii="Arial" w:eastAsia="SimSun" w:hAnsi="Arial" w:cs="Arial"/>
        </w:rPr>
      </w:pPr>
    </w:p>
    <w:p w14:paraId="17D8028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Para estos puestos se requieren estudios profesionales equivalentes con Licenciatura o Ingeniería en Áreas Físico-Matemáticas, Económico-Administrativas y que se compruebe que cumplen con los requerimientos mínimos para acreditar la experiencia, de acuerdo con lo siguiente:</w:t>
      </w:r>
    </w:p>
    <w:p w14:paraId="54E63289" w14:textId="77777777" w:rsidR="00916ABE" w:rsidRPr="00916ABE" w:rsidRDefault="00916ABE" w:rsidP="00916ABE">
      <w:pPr>
        <w:widowControl w:val="0"/>
        <w:jc w:val="both"/>
        <w:rPr>
          <w:rFonts w:ascii="Arial" w:eastAsia="Calibri" w:hAnsi="Arial" w:cs="Arial"/>
          <w:lang w:eastAsia="en-US"/>
        </w:rPr>
      </w:pPr>
    </w:p>
    <w:p w14:paraId="1E2D99C6" w14:textId="77777777" w:rsidR="00916ABE" w:rsidRPr="00916ABE" w:rsidRDefault="00916ABE" w:rsidP="00916ABE">
      <w:pPr>
        <w:jc w:val="both"/>
        <w:rPr>
          <w:rFonts w:ascii="Arial" w:eastAsia="Calibri" w:hAnsi="Arial" w:cs="Arial"/>
          <w:lang w:eastAsia="en-US"/>
        </w:rPr>
      </w:pPr>
      <w:r w:rsidRPr="00916ABE">
        <w:rPr>
          <w:rFonts w:ascii="Arial" w:eastAsia="Calibri" w:hAnsi="Arial" w:cs="Arial"/>
          <w:b/>
          <w:lang w:eastAsia="en-US"/>
        </w:rPr>
        <w:t>Administrador de Proyecto</w:t>
      </w:r>
      <w:r w:rsidRPr="00916ABE">
        <w:rPr>
          <w:rFonts w:ascii="Arial" w:eastAsia="Calibri" w:hAnsi="Arial" w:cs="Arial"/>
          <w:lang w:eastAsia="en-US"/>
        </w:rPr>
        <w:t xml:space="preserve"> </w:t>
      </w:r>
    </w:p>
    <w:p w14:paraId="5670F8E6" w14:textId="77777777" w:rsidR="00916ABE" w:rsidRPr="00916ABE" w:rsidRDefault="00916ABE" w:rsidP="00916ABE">
      <w:pPr>
        <w:widowControl w:val="0"/>
        <w:jc w:val="both"/>
        <w:rPr>
          <w:rFonts w:ascii="Arial" w:eastAsia="SimSun" w:hAnsi="Arial" w:cs="Arial"/>
          <w:lang w:eastAsia="en-US"/>
        </w:rPr>
      </w:pPr>
      <w:r w:rsidRPr="00916ABE">
        <w:rPr>
          <w:rFonts w:ascii="Arial" w:eastAsia="Calibri" w:hAnsi="Arial" w:cs="Arial"/>
          <w:lang w:eastAsia="en-US"/>
        </w:rPr>
        <w:t>Este perfil es indispensable para la implementación y puesta en operación del CPC</w:t>
      </w:r>
      <w:r w:rsidRPr="00916ABE">
        <w:rPr>
          <w:rFonts w:ascii="Arial" w:eastAsia="SimSun" w:hAnsi="Arial" w:cs="Arial"/>
          <w:lang w:eastAsia="en-US"/>
        </w:rPr>
        <w:t>.</w:t>
      </w:r>
    </w:p>
    <w:p w14:paraId="470983B2" w14:textId="77777777" w:rsidR="00916ABE" w:rsidRPr="00916ABE" w:rsidRDefault="00916ABE" w:rsidP="00916ABE">
      <w:pPr>
        <w:widowControl w:val="0"/>
        <w:jc w:val="both"/>
        <w:rPr>
          <w:rFonts w:ascii="Arial" w:eastAsia="SimSun" w:hAnsi="Arial" w:cs="Arial"/>
          <w:lang w:eastAsia="en-US"/>
        </w:rPr>
      </w:pPr>
    </w:p>
    <w:p w14:paraId="530E0BF8" w14:textId="77777777" w:rsidR="00916ABE" w:rsidRDefault="00916ABE" w:rsidP="00916ABE">
      <w:pPr>
        <w:widowControl w:val="0"/>
        <w:jc w:val="both"/>
        <w:rPr>
          <w:rFonts w:ascii="Arial" w:eastAsia="SimSun" w:hAnsi="Arial" w:cs="Arial"/>
        </w:rPr>
      </w:pPr>
      <w:bookmarkStart w:id="2212" w:name="_Toc531406952"/>
      <w:r w:rsidRPr="00916ABE">
        <w:rPr>
          <w:rFonts w:ascii="Arial" w:eastAsia="SimSun" w:hAnsi="Arial" w:cs="Arial"/>
          <w:lang w:eastAsia="en-US"/>
        </w:rPr>
        <w:t xml:space="preserve">Para efecto de presentar el Currículo o información curricular del recurso, se podrá utilizar el </w:t>
      </w:r>
      <w:r w:rsidRPr="00916ABE">
        <w:rPr>
          <w:rFonts w:ascii="Arial" w:eastAsia="SimSun" w:hAnsi="Arial" w:cs="Arial"/>
        </w:rPr>
        <w:t xml:space="preserve">formato que se integra en el inciso d) del </w:t>
      </w:r>
      <w:r w:rsidRPr="00916ABE">
        <w:rPr>
          <w:rFonts w:ascii="Arial" w:eastAsia="SimSun" w:hAnsi="Arial" w:cs="Arial"/>
          <w:i/>
        </w:rPr>
        <w:t>Apéndice B de este Anexo,</w:t>
      </w:r>
      <w:r w:rsidRPr="00916ABE">
        <w:rPr>
          <w:rFonts w:ascii="Arial" w:eastAsia="SimSun" w:hAnsi="Arial" w:cs="Arial"/>
        </w:rPr>
        <w:t xml:space="preserve"> el cual contiene la información mínima que se requiere para que </w:t>
      </w:r>
      <w:r w:rsidRPr="00916ABE">
        <w:rPr>
          <w:rFonts w:ascii="Arial" w:eastAsia="SimSun" w:hAnsi="Arial" w:cs="Arial"/>
          <w:b/>
          <w:bCs/>
        </w:rPr>
        <w:t>“El Licitante”</w:t>
      </w:r>
      <w:r w:rsidRPr="00916ABE">
        <w:rPr>
          <w:rFonts w:ascii="Arial" w:eastAsia="SimSun" w:hAnsi="Arial" w:cs="Arial"/>
        </w:rPr>
        <w:t xml:space="preserve"> obtenga el puntaje esperado, de optar por presentar dicho formato en lugar del Currículo. El Administrador del Proyecto debe contar con las certificaciones de Project Management Professional (PMP) y Six Sigma Black Belt Master.</w:t>
      </w:r>
    </w:p>
    <w:p w14:paraId="40076E18" w14:textId="77777777" w:rsidR="00273A05" w:rsidRPr="00916ABE" w:rsidRDefault="00273A05" w:rsidP="00916ABE">
      <w:pPr>
        <w:widowControl w:val="0"/>
        <w:jc w:val="both"/>
        <w:rPr>
          <w:rFonts w:ascii="Arial" w:eastAsia="SimSun" w:hAnsi="Arial" w:cs="Arial"/>
        </w:rPr>
      </w:pPr>
    </w:p>
    <w:p w14:paraId="5CEE0DCC" w14:textId="77777777" w:rsidR="00916ABE" w:rsidRPr="00916ABE" w:rsidRDefault="00916ABE" w:rsidP="00916ABE">
      <w:pPr>
        <w:jc w:val="both"/>
        <w:rPr>
          <w:rFonts w:ascii="Arial" w:eastAsia="SimSun" w:hAnsi="Arial" w:cs="Arial"/>
        </w:rPr>
      </w:pPr>
    </w:p>
    <w:tbl>
      <w:tblPr>
        <w:tblW w:w="65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
        <w:gridCol w:w="5951"/>
      </w:tblGrid>
      <w:tr w:rsidR="00916ABE" w:rsidRPr="00AC055E" w14:paraId="561247AC" w14:textId="77777777" w:rsidTr="00B73D10">
        <w:trPr>
          <w:jc w:val="center"/>
        </w:trPr>
        <w:tc>
          <w:tcPr>
            <w:tcW w:w="651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39429BF" w14:textId="77777777" w:rsidR="00916ABE" w:rsidRPr="00AC055E" w:rsidRDefault="00916ABE" w:rsidP="00916ABE">
            <w:pPr>
              <w:jc w:val="both"/>
              <w:rPr>
                <w:rFonts w:ascii="Arial" w:eastAsia="Calibri" w:hAnsi="Arial" w:cs="Arial"/>
                <w:b/>
                <w:bCs/>
                <w:sz w:val="18"/>
                <w:szCs w:val="18"/>
                <w:lang w:eastAsia="en-US"/>
              </w:rPr>
            </w:pPr>
            <w:r w:rsidRPr="00AC055E">
              <w:rPr>
                <w:rFonts w:ascii="Arial" w:eastAsia="Calibri" w:hAnsi="Arial" w:cs="Arial"/>
                <w:b/>
                <w:bCs/>
                <w:i/>
                <w:sz w:val="18"/>
                <w:szCs w:val="18"/>
                <w:lang w:eastAsia="en-US"/>
              </w:rPr>
              <w:t>Requerimientos mínimos para acreditar la experiencia conforme al mecanismo de evaluación por puntos o porcentajes</w:t>
            </w:r>
            <w:r w:rsidRPr="00AC055E">
              <w:rPr>
                <w:rFonts w:ascii="Arial" w:eastAsia="Calibri" w:hAnsi="Arial" w:cs="Arial"/>
                <w:b/>
                <w:bCs/>
                <w:sz w:val="18"/>
                <w:szCs w:val="18"/>
                <w:lang w:eastAsia="en-US"/>
              </w:rPr>
              <w:t>.</w:t>
            </w:r>
          </w:p>
        </w:tc>
      </w:tr>
      <w:tr w:rsidR="00916ABE" w:rsidRPr="00AC055E" w14:paraId="5F3A15B3" w14:textId="77777777" w:rsidTr="00B73D10">
        <w:trPr>
          <w:jc w:val="center"/>
        </w:trPr>
        <w:tc>
          <w:tcPr>
            <w:tcW w:w="5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6546FAC"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1</w:t>
            </w:r>
          </w:p>
        </w:tc>
        <w:tc>
          <w:tcPr>
            <w:tcW w:w="5951" w:type="dxa"/>
            <w:tcBorders>
              <w:top w:val="single" w:sz="4" w:space="0" w:color="000000"/>
              <w:left w:val="single" w:sz="4" w:space="0" w:color="000000"/>
              <w:bottom w:val="single" w:sz="4" w:space="0" w:color="000000"/>
              <w:right w:val="single" w:sz="4" w:space="0" w:color="000000"/>
            </w:tcBorders>
          </w:tcPr>
          <w:p w14:paraId="404CD953"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Experiencia mínima de 5 años administrando proyectos como Project Management Professional (PMP) y Six Sigma Black Belt Master.</w:t>
            </w:r>
          </w:p>
        </w:tc>
      </w:tr>
      <w:tr w:rsidR="00916ABE" w:rsidRPr="00AC055E" w14:paraId="74E96D6A" w14:textId="77777777" w:rsidTr="00B73D10">
        <w:trPr>
          <w:jc w:val="center"/>
        </w:trPr>
        <w:tc>
          <w:tcPr>
            <w:tcW w:w="5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5F57FB"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2</w:t>
            </w:r>
          </w:p>
        </w:tc>
        <w:tc>
          <w:tcPr>
            <w:tcW w:w="5951" w:type="dxa"/>
            <w:tcBorders>
              <w:top w:val="single" w:sz="4" w:space="0" w:color="000000"/>
              <w:left w:val="single" w:sz="4" w:space="0" w:color="000000"/>
              <w:bottom w:val="single" w:sz="4" w:space="0" w:color="000000"/>
              <w:right w:val="single" w:sz="4" w:space="0" w:color="000000"/>
            </w:tcBorders>
          </w:tcPr>
          <w:p w14:paraId="2EBF1DDD"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Experiencia mínima de 3 años como Administrador de Proyectos en la implementación de soluciones para la producción de documentos de alta seguridad.</w:t>
            </w:r>
          </w:p>
        </w:tc>
      </w:tr>
      <w:tr w:rsidR="00916ABE" w:rsidRPr="00AC055E" w14:paraId="159A3BC5" w14:textId="77777777" w:rsidTr="00B73D10">
        <w:trPr>
          <w:jc w:val="center"/>
        </w:trPr>
        <w:tc>
          <w:tcPr>
            <w:tcW w:w="5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A177C4F"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3</w:t>
            </w:r>
          </w:p>
        </w:tc>
        <w:tc>
          <w:tcPr>
            <w:tcW w:w="5951" w:type="dxa"/>
            <w:tcBorders>
              <w:top w:val="single" w:sz="4" w:space="0" w:color="000000"/>
              <w:left w:val="single" w:sz="4" w:space="0" w:color="000000"/>
              <w:bottom w:val="single" w:sz="4" w:space="0" w:color="000000"/>
              <w:right w:val="single" w:sz="4" w:space="0" w:color="000000"/>
            </w:tcBorders>
          </w:tcPr>
          <w:p w14:paraId="3208C5D5"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 xml:space="preserve">Experiencia en la administración de recursos humanos, financieros y materiales. </w:t>
            </w:r>
          </w:p>
        </w:tc>
      </w:tr>
      <w:tr w:rsidR="00916ABE" w:rsidRPr="00AC055E" w14:paraId="797A131D" w14:textId="77777777" w:rsidTr="00B73D10">
        <w:trPr>
          <w:jc w:val="center"/>
        </w:trPr>
        <w:tc>
          <w:tcPr>
            <w:tcW w:w="5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8F3C1AB"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4</w:t>
            </w:r>
          </w:p>
        </w:tc>
        <w:tc>
          <w:tcPr>
            <w:tcW w:w="5951" w:type="dxa"/>
            <w:tcBorders>
              <w:top w:val="single" w:sz="4" w:space="0" w:color="000000"/>
              <w:left w:val="single" w:sz="4" w:space="0" w:color="000000"/>
              <w:bottom w:val="single" w:sz="4" w:space="0" w:color="000000"/>
              <w:right w:val="single" w:sz="4" w:space="0" w:color="000000"/>
            </w:tcBorders>
          </w:tcPr>
          <w:p w14:paraId="1A599371"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Conocimiento y manejo de MS-Project.</w:t>
            </w:r>
          </w:p>
        </w:tc>
      </w:tr>
      <w:tr w:rsidR="00916ABE" w:rsidRPr="00AC055E" w14:paraId="319CA507" w14:textId="77777777" w:rsidTr="00B73D10">
        <w:trPr>
          <w:jc w:val="center"/>
        </w:trPr>
        <w:tc>
          <w:tcPr>
            <w:tcW w:w="651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B3C4129" w14:textId="77777777" w:rsidR="00916ABE" w:rsidRPr="00AC055E" w:rsidRDefault="00916ABE" w:rsidP="00916ABE">
            <w:pPr>
              <w:jc w:val="both"/>
              <w:rPr>
                <w:rFonts w:ascii="Arial" w:eastAsia="Calibri" w:hAnsi="Arial" w:cs="Arial"/>
                <w:b/>
                <w:bCs/>
                <w:i/>
                <w:sz w:val="18"/>
                <w:szCs w:val="18"/>
                <w:lang w:eastAsia="en-US"/>
              </w:rPr>
            </w:pPr>
            <w:r w:rsidRPr="00AC055E">
              <w:rPr>
                <w:rFonts w:ascii="Arial" w:eastAsia="Calibri" w:hAnsi="Arial" w:cs="Arial"/>
                <w:b/>
                <w:bCs/>
                <w:i/>
                <w:sz w:val="18"/>
                <w:szCs w:val="18"/>
                <w:lang w:eastAsia="en-US"/>
              </w:rPr>
              <w:t>Requerimientos mínimos para acreditar conocimientos académicos o profesionales conforme al mecanismo de puntos o porcentajes.</w:t>
            </w:r>
          </w:p>
        </w:tc>
      </w:tr>
      <w:tr w:rsidR="00916ABE" w:rsidRPr="00AC055E" w14:paraId="7FC6B592" w14:textId="77777777" w:rsidTr="00B73D10">
        <w:trPr>
          <w:jc w:val="center"/>
        </w:trPr>
        <w:tc>
          <w:tcPr>
            <w:tcW w:w="5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173BCEE"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1</w:t>
            </w:r>
          </w:p>
        </w:tc>
        <w:tc>
          <w:tcPr>
            <w:tcW w:w="5951" w:type="dxa"/>
            <w:tcBorders>
              <w:top w:val="single" w:sz="4" w:space="0" w:color="000000"/>
              <w:left w:val="single" w:sz="4" w:space="0" w:color="000000"/>
              <w:bottom w:val="single" w:sz="4" w:space="0" w:color="000000"/>
              <w:right w:val="single" w:sz="4" w:space="0" w:color="000000"/>
            </w:tcBorders>
          </w:tcPr>
          <w:p w14:paraId="3023E9ED"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 xml:space="preserve">Licenciatura o Ingeniería en áreas físico-matemáticas, económico-administrativas titulado. </w:t>
            </w:r>
          </w:p>
          <w:p w14:paraId="6CD1FF6A" w14:textId="77777777" w:rsidR="00916ABE" w:rsidRPr="00AC055E" w:rsidRDefault="00916ABE" w:rsidP="00916ABE">
            <w:pPr>
              <w:jc w:val="both"/>
              <w:rPr>
                <w:rFonts w:ascii="Arial" w:eastAsia="Calibri" w:hAnsi="Arial" w:cs="Arial"/>
                <w:sz w:val="18"/>
                <w:szCs w:val="18"/>
                <w:lang w:eastAsia="en-US"/>
              </w:rPr>
            </w:pPr>
          </w:p>
          <w:p w14:paraId="4F4068F0"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Se deberá integrar en su Propuesta Técnica.</w:t>
            </w:r>
          </w:p>
          <w:p w14:paraId="75069A86" w14:textId="77777777" w:rsidR="00916ABE" w:rsidRPr="00AC055E" w:rsidRDefault="00916ABE" w:rsidP="00916ABE">
            <w:pPr>
              <w:jc w:val="both"/>
              <w:rPr>
                <w:rFonts w:ascii="Arial" w:eastAsia="Calibri" w:hAnsi="Arial" w:cs="Arial"/>
                <w:sz w:val="18"/>
                <w:szCs w:val="18"/>
                <w:lang w:eastAsia="en-US"/>
              </w:rPr>
            </w:pPr>
          </w:p>
          <w:p w14:paraId="1962F0A2" w14:textId="77777777" w:rsidR="00916ABE" w:rsidRPr="00AC055E" w:rsidRDefault="00916ABE">
            <w:pPr>
              <w:numPr>
                <w:ilvl w:val="0"/>
                <w:numId w:val="233"/>
              </w:numPr>
              <w:ind w:left="542"/>
              <w:jc w:val="both"/>
              <w:rPr>
                <w:rFonts w:ascii="Arial" w:eastAsia="Calibri" w:hAnsi="Arial" w:cs="Arial"/>
                <w:sz w:val="18"/>
                <w:szCs w:val="18"/>
                <w:lang w:eastAsia="en-US"/>
              </w:rPr>
            </w:pPr>
            <w:r w:rsidRPr="00AC055E">
              <w:rPr>
                <w:rFonts w:ascii="Arial" w:eastAsia="Calibri" w:hAnsi="Arial" w:cs="Arial"/>
                <w:sz w:val="18"/>
                <w:szCs w:val="18"/>
                <w:lang w:eastAsia="en-US"/>
              </w:rPr>
              <w:t>Copia del título y cédula profesional.</w:t>
            </w:r>
          </w:p>
          <w:p w14:paraId="03B62456" w14:textId="77777777" w:rsidR="00916ABE" w:rsidRPr="00AC055E" w:rsidRDefault="00916ABE">
            <w:pPr>
              <w:numPr>
                <w:ilvl w:val="0"/>
                <w:numId w:val="233"/>
              </w:numPr>
              <w:ind w:left="542"/>
              <w:jc w:val="both"/>
              <w:rPr>
                <w:rFonts w:ascii="Arial" w:eastAsia="Calibri" w:hAnsi="Arial" w:cs="Arial"/>
                <w:sz w:val="18"/>
                <w:szCs w:val="18"/>
                <w:lang w:eastAsia="en-US"/>
              </w:rPr>
            </w:pPr>
            <w:r w:rsidRPr="00AC055E">
              <w:rPr>
                <w:rFonts w:ascii="Arial" w:eastAsia="Calibri" w:hAnsi="Arial" w:cs="Arial"/>
                <w:sz w:val="18"/>
                <w:szCs w:val="18"/>
                <w:lang w:eastAsia="en-US"/>
              </w:rPr>
              <w:t xml:space="preserve">Copia de la Certificación como Project Management Professional (PMP) vigente emitido por el Project Management Institute (PMI) y Copia de la Certificación Six Sigma Black Belt Master. </w:t>
            </w:r>
          </w:p>
          <w:p w14:paraId="7D9CB488" w14:textId="77777777" w:rsidR="00916ABE" w:rsidRPr="00AC055E" w:rsidRDefault="00916ABE" w:rsidP="00916ABE">
            <w:pPr>
              <w:keepNext/>
              <w:jc w:val="both"/>
              <w:rPr>
                <w:rFonts w:ascii="Arial" w:eastAsia="Calibri" w:hAnsi="Arial" w:cs="Arial"/>
                <w:sz w:val="18"/>
                <w:szCs w:val="18"/>
                <w:lang w:eastAsia="en-US"/>
              </w:rPr>
            </w:pPr>
          </w:p>
        </w:tc>
      </w:tr>
    </w:tbl>
    <w:p w14:paraId="05309F19" w14:textId="72F65176" w:rsidR="00916ABE" w:rsidRPr="00AC055E" w:rsidRDefault="00916ABE" w:rsidP="00916ABE">
      <w:pPr>
        <w:jc w:val="center"/>
        <w:rPr>
          <w:rFonts w:ascii="Arial" w:eastAsia="SimSun" w:hAnsi="Arial" w:cs="Arial"/>
          <w:sz w:val="18"/>
          <w:szCs w:val="18"/>
        </w:rPr>
      </w:pPr>
      <w:bookmarkStart w:id="2213" w:name="_Toc207450744"/>
      <w:r w:rsidRPr="00AC055E">
        <w:rPr>
          <w:rFonts w:ascii="Arial" w:eastAsia="SimSun" w:hAnsi="Arial" w:cs="Arial"/>
          <w:sz w:val="18"/>
          <w:szCs w:val="18"/>
        </w:rPr>
        <w:t xml:space="preserve">Tabla </w:t>
      </w:r>
      <w:r w:rsidRPr="00AC055E">
        <w:rPr>
          <w:rFonts w:ascii="Arial" w:eastAsia="SimSun" w:hAnsi="Arial" w:cs="Arial"/>
          <w:sz w:val="18"/>
          <w:szCs w:val="18"/>
        </w:rPr>
        <w:fldChar w:fldCharType="begin"/>
      </w:r>
      <w:r w:rsidRPr="00AC055E">
        <w:rPr>
          <w:rFonts w:ascii="Arial" w:eastAsia="SimSun" w:hAnsi="Arial" w:cs="Arial"/>
          <w:sz w:val="18"/>
          <w:szCs w:val="18"/>
        </w:rPr>
        <w:instrText>SEQ Tabla \* ARABIC</w:instrText>
      </w:r>
      <w:r w:rsidRPr="00AC055E">
        <w:rPr>
          <w:rFonts w:ascii="Arial" w:eastAsia="SimSun" w:hAnsi="Arial" w:cs="Arial"/>
          <w:sz w:val="18"/>
          <w:szCs w:val="18"/>
        </w:rPr>
        <w:fldChar w:fldCharType="separate"/>
      </w:r>
      <w:r w:rsidR="00030E2C">
        <w:rPr>
          <w:rFonts w:ascii="Arial" w:eastAsia="SimSun" w:hAnsi="Arial" w:cs="Arial"/>
          <w:noProof/>
          <w:sz w:val="18"/>
          <w:szCs w:val="18"/>
        </w:rPr>
        <w:t>24</w:t>
      </w:r>
      <w:r w:rsidRPr="00AC055E">
        <w:rPr>
          <w:rFonts w:ascii="Arial" w:eastAsia="SimSun" w:hAnsi="Arial" w:cs="Arial"/>
          <w:sz w:val="18"/>
          <w:szCs w:val="18"/>
        </w:rPr>
        <w:fldChar w:fldCharType="end"/>
      </w:r>
      <w:r w:rsidRPr="00AC055E">
        <w:rPr>
          <w:rFonts w:ascii="Arial" w:eastAsia="SimSun" w:hAnsi="Arial" w:cs="Arial"/>
          <w:sz w:val="18"/>
          <w:szCs w:val="18"/>
        </w:rPr>
        <w:t>. Requerimientos para el perfil de Administrador del Proyecto</w:t>
      </w:r>
      <w:bookmarkEnd w:id="2212"/>
      <w:r w:rsidRPr="00AC055E">
        <w:rPr>
          <w:rFonts w:ascii="Arial" w:eastAsia="SimSun" w:hAnsi="Arial" w:cs="Arial"/>
          <w:sz w:val="18"/>
          <w:szCs w:val="18"/>
        </w:rPr>
        <w:t>.</w:t>
      </w:r>
      <w:bookmarkEnd w:id="2213"/>
    </w:p>
    <w:p w14:paraId="35543BB4" w14:textId="77777777" w:rsidR="00916ABE" w:rsidRPr="00916ABE" w:rsidRDefault="00916ABE" w:rsidP="00916ABE">
      <w:pPr>
        <w:jc w:val="both"/>
        <w:rPr>
          <w:rFonts w:ascii="Arial" w:eastAsia="Calibri" w:hAnsi="Arial" w:cs="Arial"/>
          <w:b/>
          <w:lang w:eastAsia="en-US"/>
        </w:rPr>
      </w:pPr>
    </w:p>
    <w:p w14:paraId="7B833603" w14:textId="4458D7F4" w:rsidR="00916ABE" w:rsidRPr="00916ABE" w:rsidRDefault="00916ABE" w:rsidP="00916ABE">
      <w:pPr>
        <w:jc w:val="both"/>
        <w:rPr>
          <w:rFonts w:ascii="Arial" w:eastAsia="Calibri" w:hAnsi="Arial" w:cs="Arial"/>
          <w:b/>
          <w:lang w:eastAsia="en-US"/>
        </w:rPr>
      </w:pPr>
      <w:r w:rsidRPr="00916ABE">
        <w:rPr>
          <w:rFonts w:ascii="Arial" w:eastAsia="Calibri" w:hAnsi="Arial" w:cs="Arial"/>
          <w:b/>
          <w:lang w:eastAsia="en-US"/>
        </w:rPr>
        <w:t>Administrador General.</w:t>
      </w:r>
    </w:p>
    <w:p w14:paraId="73BC182F" w14:textId="77777777" w:rsidR="00916ABE" w:rsidRPr="00916ABE" w:rsidRDefault="00916ABE" w:rsidP="00916ABE">
      <w:pPr>
        <w:widowControl w:val="0"/>
        <w:jc w:val="both"/>
        <w:rPr>
          <w:rFonts w:ascii="Arial" w:eastAsia="SimSun" w:hAnsi="Arial" w:cs="Arial"/>
          <w:lang w:eastAsia="en-US"/>
        </w:rPr>
      </w:pPr>
      <w:r w:rsidRPr="00916ABE">
        <w:rPr>
          <w:rFonts w:ascii="Arial" w:eastAsia="Calibri" w:hAnsi="Arial" w:cs="Arial"/>
          <w:lang w:eastAsia="en-US"/>
        </w:rPr>
        <w:t>Este perfil es indispensable para la prestación del servicio requerido por “</w:t>
      </w:r>
      <w:r w:rsidRPr="00916ABE">
        <w:rPr>
          <w:rFonts w:ascii="Arial" w:eastAsia="Calibri" w:hAnsi="Arial" w:cs="Arial"/>
          <w:b/>
          <w:bCs/>
          <w:lang w:eastAsia="en-US"/>
        </w:rPr>
        <w:t>El Instituto</w:t>
      </w:r>
      <w:r w:rsidRPr="00916ABE">
        <w:rPr>
          <w:rFonts w:ascii="Arial" w:eastAsia="Calibri" w:hAnsi="Arial" w:cs="Arial"/>
          <w:lang w:eastAsia="en-US"/>
        </w:rPr>
        <w:t>” durante la vigencia del Contrato</w:t>
      </w:r>
      <w:r w:rsidRPr="00916ABE">
        <w:rPr>
          <w:rFonts w:ascii="Arial" w:eastAsia="SimSun" w:hAnsi="Arial" w:cs="Arial"/>
          <w:lang w:eastAsia="en-US"/>
        </w:rPr>
        <w:t>.</w:t>
      </w:r>
    </w:p>
    <w:p w14:paraId="11F8B019" w14:textId="77777777" w:rsidR="00916ABE" w:rsidRPr="00916ABE" w:rsidRDefault="00916ABE" w:rsidP="00916ABE">
      <w:pPr>
        <w:widowControl w:val="0"/>
        <w:jc w:val="both"/>
        <w:rPr>
          <w:rFonts w:ascii="Arial" w:eastAsia="SimSun" w:hAnsi="Arial" w:cs="Arial"/>
          <w:lang w:eastAsia="en-US"/>
        </w:rPr>
      </w:pPr>
    </w:p>
    <w:p w14:paraId="0C886DA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lang w:eastAsia="en-US"/>
        </w:rPr>
        <w:t xml:space="preserve">Para efecto de presentar el Currículo o información curricular del recurso, se podrá utilizar el </w:t>
      </w:r>
      <w:r w:rsidRPr="00916ABE">
        <w:rPr>
          <w:rFonts w:ascii="Arial" w:eastAsia="SimSun" w:hAnsi="Arial" w:cs="Arial"/>
        </w:rPr>
        <w:t xml:space="preserve">formato que se integra en el inciso d) del </w:t>
      </w:r>
      <w:r w:rsidRPr="00916ABE">
        <w:rPr>
          <w:rFonts w:ascii="Arial" w:eastAsia="SimSun" w:hAnsi="Arial" w:cs="Arial"/>
          <w:i/>
        </w:rPr>
        <w:t>Apéndice B de este Anexo,</w:t>
      </w:r>
      <w:r w:rsidRPr="00916ABE">
        <w:rPr>
          <w:rFonts w:ascii="Arial" w:eastAsia="SimSun" w:hAnsi="Arial" w:cs="Arial"/>
        </w:rPr>
        <w:t xml:space="preserve"> el cual contiene la información mínima que se requiere para que </w:t>
      </w:r>
      <w:r w:rsidRPr="00916ABE">
        <w:rPr>
          <w:rFonts w:ascii="Arial" w:eastAsia="SimSun" w:hAnsi="Arial" w:cs="Arial"/>
          <w:b/>
          <w:bCs/>
        </w:rPr>
        <w:t>“El Licitante”</w:t>
      </w:r>
      <w:r w:rsidRPr="00916ABE">
        <w:rPr>
          <w:rFonts w:ascii="Arial" w:eastAsia="SimSun" w:hAnsi="Arial" w:cs="Arial"/>
        </w:rPr>
        <w:t xml:space="preserve"> obtenga el puntaje esperado, de optar por presentar dicho formato en lugar del Currículo. </w:t>
      </w:r>
    </w:p>
    <w:p w14:paraId="68E3467B" w14:textId="77777777" w:rsidR="00916ABE" w:rsidRPr="00916ABE" w:rsidRDefault="00916ABE" w:rsidP="00916ABE">
      <w:pPr>
        <w:widowControl w:val="0"/>
        <w:jc w:val="both"/>
        <w:rPr>
          <w:rFonts w:ascii="Arial" w:eastAsia="SimSun" w:hAnsi="Arial" w:cs="Arial"/>
          <w:lang w:eastAsia="en-US"/>
        </w:rPr>
      </w:pPr>
    </w:p>
    <w:tbl>
      <w:tblPr>
        <w:tblW w:w="62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2"/>
        <w:gridCol w:w="5670"/>
      </w:tblGrid>
      <w:tr w:rsidR="00916ABE" w:rsidRPr="00AC055E" w14:paraId="79D23E66" w14:textId="77777777" w:rsidTr="00B73D10">
        <w:trPr>
          <w:jc w:val="center"/>
        </w:trPr>
        <w:tc>
          <w:tcPr>
            <w:tcW w:w="623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213B9F7" w14:textId="77777777" w:rsidR="00916ABE" w:rsidRPr="00AC055E" w:rsidRDefault="00916ABE" w:rsidP="00916ABE">
            <w:pPr>
              <w:jc w:val="both"/>
              <w:rPr>
                <w:rFonts w:ascii="Arial" w:eastAsia="Calibri" w:hAnsi="Arial" w:cs="Arial"/>
                <w:b/>
                <w:bCs/>
                <w:sz w:val="18"/>
                <w:szCs w:val="18"/>
                <w:lang w:eastAsia="en-US"/>
              </w:rPr>
            </w:pPr>
            <w:r w:rsidRPr="00AC055E">
              <w:rPr>
                <w:rFonts w:ascii="Arial" w:eastAsia="Calibri" w:hAnsi="Arial" w:cs="Arial"/>
                <w:b/>
                <w:bCs/>
                <w:i/>
                <w:sz w:val="18"/>
                <w:szCs w:val="18"/>
                <w:lang w:eastAsia="en-US"/>
              </w:rPr>
              <w:t>Requerimientos mínimos para acreditar la experiencia conforme al mecanismo de evaluación por puntos o porcentajes</w:t>
            </w:r>
            <w:r w:rsidRPr="00AC055E">
              <w:rPr>
                <w:rFonts w:ascii="Arial" w:eastAsia="Calibri" w:hAnsi="Arial" w:cs="Arial"/>
                <w:b/>
                <w:bCs/>
                <w:sz w:val="18"/>
                <w:szCs w:val="18"/>
                <w:lang w:eastAsia="en-US"/>
              </w:rPr>
              <w:t>.</w:t>
            </w:r>
          </w:p>
        </w:tc>
      </w:tr>
      <w:tr w:rsidR="00916ABE" w:rsidRPr="00AC055E" w14:paraId="0585CEF2" w14:textId="77777777" w:rsidTr="00B73D10">
        <w:trP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1B0D10F"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1</w:t>
            </w:r>
          </w:p>
        </w:tc>
        <w:tc>
          <w:tcPr>
            <w:tcW w:w="5670" w:type="dxa"/>
            <w:tcBorders>
              <w:top w:val="single" w:sz="4" w:space="0" w:color="000000"/>
              <w:left w:val="single" w:sz="4" w:space="0" w:color="000000"/>
              <w:bottom w:val="single" w:sz="4" w:space="0" w:color="000000"/>
              <w:right w:val="single" w:sz="4" w:space="0" w:color="000000"/>
            </w:tcBorders>
          </w:tcPr>
          <w:p w14:paraId="4750E59F"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Experiencia mínima de 3 años como Administrador General en plantas o fábricas de producción.</w:t>
            </w:r>
          </w:p>
        </w:tc>
      </w:tr>
      <w:tr w:rsidR="00916ABE" w:rsidRPr="00AC055E" w14:paraId="07536A3C" w14:textId="77777777" w:rsidTr="00B73D10">
        <w:trP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960C6A5"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2</w:t>
            </w:r>
          </w:p>
        </w:tc>
        <w:tc>
          <w:tcPr>
            <w:tcW w:w="5670" w:type="dxa"/>
            <w:tcBorders>
              <w:top w:val="single" w:sz="4" w:space="0" w:color="000000"/>
              <w:left w:val="single" w:sz="4" w:space="0" w:color="000000"/>
              <w:bottom w:val="single" w:sz="4" w:space="0" w:color="000000"/>
              <w:right w:val="single" w:sz="4" w:space="0" w:color="000000"/>
            </w:tcBorders>
          </w:tcPr>
          <w:p w14:paraId="10B192A4"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Experiencia mínima de 3 años en procesos de producción de documentos de alta seguridad.</w:t>
            </w:r>
          </w:p>
        </w:tc>
      </w:tr>
      <w:tr w:rsidR="00916ABE" w:rsidRPr="00AC055E" w14:paraId="5CD40500" w14:textId="77777777" w:rsidTr="00B73D10">
        <w:trP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61F2C4E"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3</w:t>
            </w:r>
          </w:p>
        </w:tc>
        <w:tc>
          <w:tcPr>
            <w:tcW w:w="5670" w:type="dxa"/>
            <w:tcBorders>
              <w:top w:val="single" w:sz="4" w:space="0" w:color="000000"/>
              <w:left w:val="single" w:sz="4" w:space="0" w:color="000000"/>
              <w:bottom w:val="single" w:sz="4" w:space="0" w:color="000000"/>
              <w:right w:val="single" w:sz="4" w:space="0" w:color="000000"/>
            </w:tcBorders>
          </w:tcPr>
          <w:p w14:paraId="14F38222"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Experiencia en la elaboración de manuales y procedimientos.</w:t>
            </w:r>
          </w:p>
        </w:tc>
      </w:tr>
      <w:tr w:rsidR="00916ABE" w:rsidRPr="00AC055E" w14:paraId="64538682" w14:textId="77777777" w:rsidTr="00B73D10">
        <w:trP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CD0C91C"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4</w:t>
            </w:r>
          </w:p>
        </w:tc>
        <w:tc>
          <w:tcPr>
            <w:tcW w:w="5670" w:type="dxa"/>
            <w:tcBorders>
              <w:top w:val="single" w:sz="4" w:space="0" w:color="000000"/>
              <w:left w:val="single" w:sz="4" w:space="0" w:color="000000"/>
              <w:bottom w:val="single" w:sz="4" w:space="0" w:color="000000"/>
              <w:right w:val="single" w:sz="4" w:space="0" w:color="000000"/>
            </w:tcBorders>
          </w:tcPr>
          <w:p w14:paraId="00C01789"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Conocimientos y manejo MS-Project.</w:t>
            </w:r>
          </w:p>
        </w:tc>
      </w:tr>
      <w:tr w:rsidR="00916ABE" w:rsidRPr="00AC055E" w14:paraId="2FA035C4" w14:textId="77777777" w:rsidTr="00B73D10">
        <w:trPr>
          <w:jc w:val="center"/>
        </w:trPr>
        <w:tc>
          <w:tcPr>
            <w:tcW w:w="623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35C1BB7" w14:textId="77777777" w:rsidR="00916ABE" w:rsidRPr="00AC055E" w:rsidRDefault="00916ABE" w:rsidP="00916ABE">
            <w:pPr>
              <w:jc w:val="both"/>
              <w:rPr>
                <w:rFonts w:ascii="Arial" w:eastAsia="Calibri" w:hAnsi="Arial" w:cs="Arial"/>
                <w:b/>
                <w:bCs/>
                <w:i/>
                <w:sz w:val="18"/>
                <w:szCs w:val="18"/>
                <w:lang w:eastAsia="en-US"/>
              </w:rPr>
            </w:pPr>
            <w:r w:rsidRPr="00AC055E">
              <w:rPr>
                <w:rFonts w:ascii="Arial" w:eastAsia="Calibri" w:hAnsi="Arial" w:cs="Arial"/>
                <w:b/>
                <w:bCs/>
                <w:i/>
                <w:sz w:val="18"/>
                <w:szCs w:val="18"/>
                <w:lang w:eastAsia="en-US"/>
              </w:rPr>
              <w:lastRenderedPageBreak/>
              <w:t>Requerimientos mínimos para acreditar conocimientos académicos o profesionales conforme al mecanismo de puntos o porcentajes.</w:t>
            </w:r>
          </w:p>
        </w:tc>
      </w:tr>
      <w:tr w:rsidR="00916ABE" w:rsidRPr="00AC055E" w14:paraId="06F8E2FA" w14:textId="77777777" w:rsidTr="00B73D10">
        <w:trP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03B6477"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1</w:t>
            </w:r>
          </w:p>
        </w:tc>
        <w:tc>
          <w:tcPr>
            <w:tcW w:w="5670" w:type="dxa"/>
            <w:tcBorders>
              <w:top w:val="single" w:sz="4" w:space="0" w:color="000000"/>
              <w:left w:val="single" w:sz="4" w:space="0" w:color="000000"/>
              <w:bottom w:val="single" w:sz="4" w:space="0" w:color="000000"/>
              <w:right w:val="single" w:sz="4" w:space="0" w:color="000000"/>
            </w:tcBorders>
          </w:tcPr>
          <w:p w14:paraId="7189EEE9"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 xml:space="preserve">Licenciatura o Ingeniería en áreas físico-matemáticas, económico-administrativas titulado. </w:t>
            </w:r>
          </w:p>
          <w:p w14:paraId="539F5E00" w14:textId="77777777" w:rsidR="00916ABE" w:rsidRPr="00AC055E" w:rsidRDefault="00916ABE" w:rsidP="00916ABE">
            <w:pPr>
              <w:jc w:val="both"/>
              <w:rPr>
                <w:rFonts w:ascii="Arial" w:eastAsia="Calibri" w:hAnsi="Arial" w:cs="Arial"/>
                <w:sz w:val="18"/>
                <w:szCs w:val="18"/>
                <w:lang w:eastAsia="en-US"/>
              </w:rPr>
            </w:pPr>
          </w:p>
          <w:p w14:paraId="23E5FB7F" w14:textId="77777777" w:rsidR="00916ABE" w:rsidRPr="00AC055E" w:rsidRDefault="00916ABE" w:rsidP="00916ABE">
            <w:pPr>
              <w:jc w:val="both"/>
              <w:rPr>
                <w:rFonts w:ascii="Arial" w:eastAsia="Calibri" w:hAnsi="Arial" w:cs="Arial"/>
                <w:sz w:val="18"/>
                <w:szCs w:val="18"/>
                <w:lang w:eastAsia="en-US"/>
              </w:rPr>
            </w:pPr>
            <w:r w:rsidRPr="00AC055E">
              <w:rPr>
                <w:rFonts w:ascii="Arial" w:eastAsia="Calibri" w:hAnsi="Arial" w:cs="Arial"/>
                <w:sz w:val="18"/>
                <w:szCs w:val="18"/>
                <w:lang w:eastAsia="en-US"/>
              </w:rPr>
              <w:t>Se deberá integrar en su Propuesta Técnica.</w:t>
            </w:r>
          </w:p>
          <w:p w14:paraId="48EDF447" w14:textId="77777777" w:rsidR="00916ABE" w:rsidRPr="00AC055E" w:rsidRDefault="00916ABE" w:rsidP="00916ABE">
            <w:pPr>
              <w:jc w:val="both"/>
              <w:rPr>
                <w:rFonts w:ascii="Arial" w:eastAsia="Calibri" w:hAnsi="Arial" w:cs="Arial"/>
                <w:sz w:val="18"/>
                <w:szCs w:val="18"/>
                <w:lang w:eastAsia="en-US"/>
              </w:rPr>
            </w:pPr>
          </w:p>
          <w:p w14:paraId="6BC12A06" w14:textId="77777777" w:rsidR="00916ABE" w:rsidRPr="00AC055E" w:rsidRDefault="00916ABE">
            <w:pPr>
              <w:numPr>
                <w:ilvl w:val="0"/>
                <w:numId w:val="233"/>
              </w:numPr>
              <w:ind w:left="542"/>
              <w:jc w:val="both"/>
              <w:rPr>
                <w:rFonts w:ascii="Arial" w:eastAsia="Calibri" w:hAnsi="Arial" w:cs="Arial"/>
                <w:sz w:val="18"/>
                <w:szCs w:val="18"/>
                <w:lang w:eastAsia="en-US"/>
              </w:rPr>
            </w:pPr>
            <w:r w:rsidRPr="00AC055E">
              <w:rPr>
                <w:rFonts w:ascii="Arial" w:eastAsia="Calibri" w:hAnsi="Arial" w:cs="Arial"/>
                <w:sz w:val="18"/>
                <w:szCs w:val="18"/>
                <w:lang w:eastAsia="en-US"/>
              </w:rPr>
              <w:t>Copia del título y cédula profesional o equivalente para el caso de extranjeros.</w:t>
            </w:r>
          </w:p>
          <w:p w14:paraId="6C760709" w14:textId="77777777" w:rsidR="00916ABE" w:rsidRPr="00AC055E" w:rsidRDefault="00916ABE" w:rsidP="00916ABE">
            <w:pPr>
              <w:keepNext/>
              <w:jc w:val="both"/>
              <w:rPr>
                <w:rFonts w:ascii="Arial" w:eastAsia="Calibri" w:hAnsi="Arial" w:cs="Arial"/>
                <w:sz w:val="18"/>
                <w:szCs w:val="18"/>
                <w:lang w:eastAsia="en-US"/>
              </w:rPr>
            </w:pPr>
          </w:p>
        </w:tc>
      </w:tr>
    </w:tbl>
    <w:p w14:paraId="15284A4B" w14:textId="3C64DDA9" w:rsidR="00916ABE" w:rsidRPr="00916ABE" w:rsidRDefault="00916ABE" w:rsidP="00916ABE">
      <w:pPr>
        <w:jc w:val="center"/>
        <w:rPr>
          <w:rFonts w:ascii="Arial" w:eastAsia="Calibri" w:hAnsi="Arial" w:cs="Arial"/>
        </w:rPr>
      </w:pPr>
      <w:bookmarkStart w:id="2214" w:name="_Toc531406953"/>
      <w:bookmarkStart w:id="2215" w:name="_Toc207450745"/>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25</w:t>
      </w:r>
      <w:r w:rsidRPr="00916ABE">
        <w:rPr>
          <w:rFonts w:ascii="Arial" w:eastAsia="SimSun" w:hAnsi="Arial" w:cs="Arial"/>
        </w:rPr>
        <w:fldChar w:fldCharType="end"/>
      </w:r>
      <w:r w:rsidRPr="00916ABE">
        <w:rPr>
          <w:rFonts w:ascii="Arial" w:eastAsia="SimSun" w:hAnsi="Arial" w:cs="Arial"/>
        </w:rPr>
        <w:t>. Requerimientos para el perfil de Administrador General</w:t>
      </w:r>
      <w:bookmarkEnd w:id="2214"/>
      <w:r w:rsidRPr="00916ABE">
        <w:rPr>
          <w:rFonts w:ascii="Arial" w:eastAsia="SimSun" w:hAnsi="Arial" w:cs="Arial"/>
        </w:rPr>
        <w:t>.</w:t>
      </w:r>
      <w:bookmarkEnd w:id="2215"/>
    </w:p>
    <w:p w14:paraId="45B6DEEF" w14:textId="77777777" w:rsidR="00916ABE" w:rsidRPr="00916ABE" w:rsidRDefault="00916ABE" w:rsidP="00916ABE">
      <w:pPr>
        <w:jc w:val="both"/>
        <w:rPr>
          <w:rFonts w:ascii="Arial" w:eastAsia="Calibri" w:hAnsi="Arial" w:cs="Arial"/>
          <w:b/>
          <w:lang w:eastAsia="en-US"/>
        </w:rPr>
      </w:pPr>
    </w:p>
    <w:p w14:paraId="13935FCD" w14:textId="77777777" w:rsidR="00916ABE" w:rsidRPr="00916ABE" w:rsidRDefault="00916ABE" w:rsidP="00916ABE">
      <w:pPr>
        <w:jc w:val="both"/>
        <w:rPr>
          <w:rFonts w:ascii="Arial" w:eastAsia="Calibri" w:hAnsi="Arial" w:cs="Arial"/>
          <w:b/>
          <w:lang w:eastAsia="en-US"/>
        </w:rPr>
      </w:pPr>
      <w:r w:rsidRPr="00916ABE">
        <w:rPr>
          <w:rFonts w:ascii="Arial" w:eastAsia="Calibri" w:hAnsi="Arial" w:cs="Arial"/>
          <w:b/>
          <w:lang w:eastAsia="en-US"/>
        </w:rPr>
        <w:t>Gerente de Producción.</w:t>
      </w:r>
    </w:p>
    <w:p w14:paraId="17CF014F" w14:textId="77777777" w:rsidR="00916ABE" w:rsidRPr="00916ABE" w:rsidRDefault="00916ABE" w:rsidP="00916ABE">
      <w:pPr>
        <w:widowControl w:val="0"/>
        <w:jc w:val="both"/>
        <w:rPr>
          <w:rFonts w:ascii="Arial" w:eastAsia="Calibri" w:hAnsi="Arial" w:cs="Arial"/>
          <w:lang w:eastAsia="en-US"/>
        </w:rPr>
      </w:pPr>
      <w:r w:rsidRPr="00916ABE">
        <w:rPr>
          <w:rFonts w:ascii="Arial" w:eastAsia="Calibri" w:hAnsi="Arial" w:cs="Arial"/>
          <w:lang w:eastAsia="en-US"/>
        </w:rPr>
        <w:t>Este perfil es indispensable para la prestación del servicio requerido por “</w:t>
      </w:r>
      <w:r w:rsidRPr="00916ABE">
        <w:rPr>
          <w:rFonts w:ascii="Arial" w:eastAsia="Calibri" w:hAnsi="Arial" w:cs="Arial"/>
          <w:b/>
          <w:bCs/>
          <w:lang w:eastAsia="en-US"/>
        </w:rPr>
        <w:t>El Instituto</w:t>
      </w:r>
      <w:r w:rsidRPr="00916ABE">
        <w:rPr>
          <w:rFonts w:ascii="Arial" w:eastAsia="Calibri" w:hAnsi="Arial" w:cs="Arial"/>
          <w:lang w:eastAsia="en-US"/>
        </w:rPr>
        <w:t xml:space="preserve">” durante la vigencia del Contrato. </w:t>
      </w:r>
    </w:p>
    <w:p w14:paraId="7B71F243" w14:textId="77777777" w:rsidR="00916ABE" w:rsidRPr="00916ABE" w:rsidRDefault="00916ABE" w:rsidP="00916ABE">
      <w:pPr>
        <w:widowControl w:val="0"/>
        <w:jc w:val="both"/>
        <w:rPr>
          <w:rFonts w:ascii="Arial" w:eastAsia="SimSun" w:hAnsi="Arial" w:cs="Arial"/>
          <w:lang w:eastAsia="en-US"/>
        </w:rPr>
      </w:pPr>
    </w:p>
    <w:p w14:paraId="5D67E7E1" w14:textId="77777777" w:rsidR="00916ABE" w:rsidRPr="00916ABE" w:rsidRDefault="00916ABE" w:rsidP="00916ABE">
      <w:pPr>
        <w:widowControl w:val="0"/>
        <w:jc w:val="both"/>
        <w:rPr>
          <w:rFonts w:ascii="Arial" w:eastAsia="SimSun" w:hAnsi="Arial" w:cs="Arial"/>
        </w:rPr>
      </w:pPr>
      <w:bookmarkStart w:id="2216" w:name="_Toc531406954"/>
      <w:r w:rsidRPr="00916ABE">
        <w:rPr>
          <w:rFonts w:ascii="Arial" w:eastAsia="SimSun" w:hAnsi="Arial" w:cs="Arial"/>
          <w:lang w:eastAsia="en-US"/>
        </w:rPr>
        <w:t xml:space="preserve">Para efecto de presentar el Currículo o información curricular del recurso, se podrá utilizar el </w:t>
      </w:r>
      <w:r w:rsidRPr="00916ABE">
        <w:rPr>
          <w:rFonts w:ascii="Arial" w:eastAsia="SimSun" w:hAnsi="Arial" w:cs="Arial"/>
        </w:rPr>
        <w:t xml:space="preserve">formato que se integra en el inciso d) del </w:t>
      </w:r>
      <w:r w:rsidRPr="00916ABE">
        <w:rPr>
          <w:rFonts w:ascii="Arial" w:eastAsia="SimSun" w:hAnsi="Arial" w:cs="Arial"/>
          <w:i/>
        </w:rPr>
        <w:t>Apéndice B de este Anexo,</w:t>
      </w:r>
      <w:r w:rsidRPr="00916ABE">
        <w:rPr>
          <w:rFonts w:ascii="Arial" w:eastAsia="SimSun" w:hAnsi="Arial" w:cs="Arial"/>
        </w:rPr>
        <w:t xml:space="preserve"> el cual contiene la información mínima que se requiere para que “</w:t>
      </w:r>
      <w:r w:rsidRPr="00916ABE">
        <w:rPr>
          <w:rFonts w:ascii="Arial" w:eastAsia="SimSun" w:hAnsi="Arial" w:cs="Arial"/>
          <w:b/>
          <w:bCs/>
        </w:rPr>
        <w:t>El Licitante</w:t>
      </w:r>
      <w:r w:rsidRPr="00916ABE">
        <w:rPr>
          <w:rFonts w:ascii="Arial" w:eastAsia="SimSun" w:hAnsi="Arial" w:cs="Arial"/>
        </w:rPr>
        <w:t>” obtenga el puntaje esperado, de optar por presentar dicho formato en lugar del Currículo. El Gerente de Producción debe contar con las certificaciones Six Sigma Green Belt e ITIL Foundation (Gestión de Servicios de TI).</w:t>
      </w:r>
    </w:p>
    <w:p w14:paraId="7637802C" w14:textId="77777777" w:rsidR="00916ABE" w:rsidRPr="00916ABE" w:rsidRDefault="00916ABE" w:rsidP="00916ABE">
      <w:pPr>
        <w:widowControl w:val="0"/>
        <w:jc w:val="both"/>
        <w:rPr>
          <w:rFonts w:ascii="Arial" w:eastAsia="SimSun" w:hAnsi="Arial" w:cs="Arial"/>
          <w:i/>
        </w:rPr>
      </w:pPr>
    </w:p>
    <w:tbl>
      <w:tblPr>
        <w:tblW w:w="66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6092"/>
      </w:tblGrid>
      <w:tr w:rsidR="00916ABE" w:rsidRPr="00916ABE" w14:paraId="21FE7BFB" w14:textId="77777777" w:rsidTr="00B73D10">
        <w:trPr>
          <w:jc w:val="center"/>
        </w:trPr>
        <w:tc>
          <w:tcPr>
            <w:tcW w:w="665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A3D053B" w14:textId="77777777" w:rsidR="00916ABE" w:rsidRPr="00916ABE" w:rsidRDefault="00916ABE" w:rsidP="00916ABE">
            <w:pPr>
              <w:rPr>
                <w:rFonts w:ascii="Arial" w:eastAsia="Calibri" w:hAnsi="Arial" w:cs="Arial"/>
                <w:b/>
                <w:bCs/>
                <w:lang w:eastAsia="en-US"/>
              </w:rPr>
            </w:pPr>
            <w:r w:rsidRPr="00916ABE">
              <w:rPr>
                <w:rFonts w:ascii="Arial" w:eastAsia="Calibri" w:hAnsi="Arial" w:cs="Arial"/>
                <w:b/>
                <w:bCs/>
                <w:i/>
                <w:lang w:eastAsia="en-US"/>
              </w:rPr>
              <w:t>Requerimientos mínimos para acreditar la experiencia conforme al mecanismo de evaluación por puntos o porcentajes</w:t>
            </w:r>
            <w:r w:rsidRPr="00916ABE">
              <w:rPr>
                <w:rFonts w:ascii="Arial" w:eastAsia="Calibri" w:hAnsi="Arial" w:cs="Arial"/>
                <w:b/>
                <w:bCs/>
                <w:lang w:eastAsia="en-US"/>
              </w:rPr>
              <w:t>.</w:t>
            </w:r>
          </w:p>
        </w:tc>
      </w:tr>
      <w:tr w:rsidR="00916ABE" w:rsidRPr="00916ABE" w14:paraId="689425EF" w14:textId="77777777" w:rsidTr="00B73D10">
        <w:trPr>
          <w:jc w:val="center"/>
        </w:trPr>
        <w:tc>
          <w:tcPr>
            <w:tcW w:w="5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AE713F7" w14:textId="77777777" w:rsidR="00916ABE" w:rsidRPr="00916ABE" w:rsidRDefault="00916ABE" w:rsidP="00916ABE">
            <w:pPr>
              <w:jc w:val="center"/>
              <w:rPr>
                <w:rFonts w:ascii="Arial" w:eastAsia="Calibri" w:hAnsi="Arial" w:cs="Arial"/>
                <w:lang w:eastAsia="en-US"/>
              </w:rPr>
            </w:pPr>
            <w:r w:rsidRPr="00916ABE">
              <w:rPr>
                <w:rFonts w:ascii="Arial" w:eastAsia="Calibri" w:hAnsi="Arial" w:cs="Arial"/>
                <w:lang w:eastAsia="en-US"/>
              </w:rPr>
              <w:t>1</w:t>
            </w:r>
          </w:p>
        </w:tc>
        <w:tc>
          <w:tcPr>
            <w:tcW w:w="6092" w:type="dxa"/>
            <w:tcBorders>
              <w:top w:val="single" w:sz="4" w:space="0" w:color="000000"/>
              <w:left w:val="single" w:sz="4" w:space="0" w:color="000000"/>
              <w:bottom w:val="single" w:sz="4" w:space="0" w:color="000000"/>
              <w:right w:val="single" w:sz="4" w:space="0" w:color="000000"/>
            </w:tcBorders>
          </w:tcPr>
          <w:p w14:paraId="4DF5C505" w14:textId="77777777" w:rsidR="00916ABE" w:rsidRPr="00916ABE" w:rsidRDefault="00916ABE" w:rsidP="00916ABE">
            <w:pPr>
              <w:rPr>
                <w:rFonts w:ascii="Arial" w:eastAsia="Calibri" w:hAnsi="Arial" w:cs="Arial"/>
                <w:lang w:eastAsia="en-US"/>
              </w:rPr>
            </w:pPr>
            <w:r w:rsidRPr="00916ABE">
              <w:rPr>
                <w:rFonts w:ascii="Arial" w:eastAsia="Calibri" w:hAnsi="Arial" w:cs="Arial"/>
                <w:lang w:eastAsia="en-US"/>
              </w:rPr>
              <w:t xml:space="preserve">Experiencia mínima de 3 años en gestión de procesos de producción. </w:t>
            </w:r>
          </w:p>
        </w:tc>
      </w:tr>
      <w:tr w:rsidR="00916ABE" w:rsidRPr="00916ABE" w14:paraId="5B15941B" w14:textId="77777777" w:rsidTr="00B73D10">
        <w:trPr>
          <w:jc w:val="center"/>
        </w:trPr>
        <w:tc>
          <w:tcPr>
            <w:tcW w:w="5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68028DA" w14:textId="77777777" w:rsidR="00916ABE" w:rsidRPr="00916ABE" w:rsidRDefault="00916ABE" w:rsidP="00916ABE">
            <w:pPr>
              <w:jc w:val="center"/>
              <w:rPr>
                <w:rFonts w:ascii="Arial" w:eastAsia="Calibri" w:hAnsi="Arial" w:cs="Arial"/>
                <w:lang w:eastAsia="en-US"/>
              </w:rPr>
            </w:pPr>
            <w:r w:rsidRPr="00916ABE">
              <w:rPr>
                <w:rFonts w:ascii="Arial" w:eastAsia="Calibri" w:hAnsi="Arial" w:cs="Arial"/>
                <w:lang w:eastAsia="en-US"/>
              </w:rPr>
              <w:t>2</w:t>
            </w:r>
          </w:p>
        </w:tc>
        <w:tc>
          <w:tcPr>
            <w:tcW w:w="6092" w:type="dxa"/>
            <w:tcBorders>
              <w:top w:val="single" w:sz="4" w:space="0" w:color="000000"/>
              <w:left w:val="single" w:sz="4" w:space="0" w:color="000000"/>
              <w:bottom w:val="single" w:sz="4" w:space="0" w:color="000000"/>
              <w:right w:val="single" w:sz="4" w:space="0" w:color="000000"/>
            </w:tcBorders>
          </w:tcPr>
          <w:p w14:paraId="4DAC03AB" w14:textId="77777777" w:rsidR="00916ABE" w:rsidRPr="00916ABE" w:rsidRDefault="00916ABE" w:rsidP="00916ABE">
            <w:pPr>
              <w:rPr>
                <w:rFonts w:ascii="Arial" w:eastAsia="Calibri" w:hAnsi="Arial" w:cs="Arial"/>
                <w:lang w:eastAsia="en-US"/>
              </w:rPr>
            </w:pPr>
            <w:r w:rsidRPr="00916ABE">
              <w:rPr>
                <w:rFonts w:ascii="Arial" w:eastAsia="Calibri" w:hAnsi="Arial" w:cs="Arial"/>
                <w:lang w:eastAsia="en-US"/>
              </w:rPr>
              <w:t>Experiencia de mínima de 3 años en control de producción de documentos de alta seguridad</w:t>
            </w:r>
          </w:p>
        </w:tc>
      </w:tr>
      <w:tr w:rsidR="00916ABE" w:rsidRPr="00916ABE" w14:paraId="042068ED" w14:textId="77777777" w:rsidTr="00B73D10">
        <w:trPr>
          <w:jc w:val="center"/>
        </w:trPr>
        <w:tc>
          <w:tcPr>
            <w:tcW w:w="5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5DFB99B" w14:textId="77777777" w:rsidR="00916ABE" w:rsidRPr="00916ABE" w:rsidRDefault="00916ABE" w:rsidP="00916ABE">
            <w:pPr>
              <w:jc w:val="center"/>
              <w:rPr>
                <w:rFonts w:ascii="Arial" w:eastAsia="Calibri" w:hAnsi="Arial" w:cs="Arial"/>
                <w:lang w:eastAsia="en-US"/>
              </w:rPr>
            </w:pPr>
            <w:r w:rsidRPr="00916ABE">
              <w:rPr>
                <w:rFonts w:ascii="Arial" w:eastAsia="Calibri" w:hAnsi="Arial" w:cs="Arial"/>
                <w:lang w:eastAsia="en-US"/>
              </w:rPr>
              <w:t>3</w:t>
            </w:r>
          </w:p>
        </w:tc>
        <w:tc>
          <w:tcPr>
            <w:tcW w:w="6092" w:type="dxa"/>
            <w:tcBorders>
              <w:top w:val="single" w:sz="4" w:space="0" w:color="000000"/>
              <w:left w:val="single" w:sz="4" w:space="0" w:color="000000"/>
              <w:bottom w:val="single" w:sz="4" w:space="0" w:color="000000"/>
              <w:right w:val="single" w:sz="4" w:space="0" w:color="000000"/>
            </w:tcBorders>
          </w:tcPr>
          <w:p w14:paraId="52E05B6E" w14:textId="77777777" w:rsidR="00916ABE" w:rsidRPr="00916ABE" w:rsidRDefault="00916ABE" w:rsidP="00916ABE">
            <w:pPr>
              <w:rPr>
                <w:rFonts w:ascii="Arial" w:eastAsia="Calibri" w:hAnsi="Arial" w:cs="Arial"/>
                <w:lang w:eastAsia="en-US"/>
              </w:rPr>
            </w:pPr>
            <w:r w:rsidRPr="00916ABE">
              <w:rPr>
                <w:rFonts w:ascii="Arial" w:eastAsia="Calibri" w:hAnsi="Arial" w:cs="Arial"/>
                <w:lang w:eastAsia="en-US"/>
              </w:rPr>
              <w:t>Experiencia mínima de 1 año en procesos de calidad, seguimiento y control (SiX-SIGMA  e ITIL)</w:t>
            </w:r>
          </w:p>
        </w:tc>
      </w:tr>
      <w:tr w:rsidR="00916ABE" w:rsidRPr="00916ABE" w14:paraId="1FEB96C2" w14:textId="77777777" w:rsidTr="00B73D10">
        <w:trPr>
          <w:jc w:val="center"/>
        </w:trPr>
        <w:tc>
          <w:tcPr>
            <w:tcW w:w="5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A65F708" w14:textId="77777777" w:rsidR="00916ABE" w:rsidRPr="00916ABE" w:rsidRDefault="00916ABE" w:rsidP="00916ABE">
            <w:pPr>
              <w:jc w:val="center"/>
              <w:rPr>
                <w:rFonts w:ascii="Arial" w:eastAsia="Calibri" w:hAnsi="Arial" w:cs="Arial"/>
                <w:lang w:eastAsia="en-US"/>
              </w:rPr>
            </w:pPr>
            <w:r w:rsidRPr="00916ABE">
              <w:rPr>
                <w:rFonts w:ascii="Arial" w:eastAsia="Calibri" w:hAnsi="Arial" w:cs="Arial"/>
                <w:lang w:eastAsia="en-US"/>
              </w:rPr>
              <w:t>4</w:t>
            </w:r>
          </w:p>
        </w:tc>
        <w:tc>
          <w:tcPr>
            <w:tcW w:w="6092" w:type="dxa"/>
            <w:tcBorders>
              <w:top w:val="single" w:sz="4" w:space="0" w:color="000000"/>
              <w:left w:val="single" w:sz="4" w:space="0" w:color="000000"/>
              <w:bottom w:val="single" w:sz="4" w:space="0" w:color="000000"/>
              <w:right w:val="single" w:sz="4" w:space="0" w:color="000000"/>
            </w:tcBorders>
          </w:tcPr>
          <w:p w14:paraId="64C2CAD1" w14:textId="77777777" w:rsidR="00916ABE" w:rsidRPr="00916ABE" w:rsidRDefault="00916ABE" w:rsidP="00916ABE">
            <w:pPr>
              <w:rPr>
                <w:rFonts w:ascii="Arial" w:eastAsia="Calibri" w:hAnsi="Arial" w:cs="Arial"/>
                <w:lang w:eastAsia="en-US"/>
              </w:rPr>
            </w:pPr>
            <w:r w:rsidRPr="00916ABE">
              <w:rPr>
                <w:rFonts w:ascii="Arial" w:eastAsia="Calibri" w:hAnsi="Arial" w:cs="Arial"/>
                <w:lang w:eastAsia="en-US"/>
              </w:rPr>
              <w:t>Conocimientos y manejo de la herramienta Microsoft Project.</w:t>
            </w:r>
          </w:p>
        </w:tc>
      </w:tr>
      <w:tr w:rsidR="00916ABE" w:rsidRPr="00916ABE" w14:paraId="17AE32A6" w14:textId="77777777" w:rsidTr="00B73D10">
        <w:trPr>
          <w:jc w:val="center"/>
        </w:trPr>
        <w:tc>
          <w:tcPr>
            <w:tcW w:w="665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C035A5B" w14:textId="77777777" w:rsidR="00916ABE" w:rsidRPr="00916ABE" w:rsidRDefault="00916ABE" w:rsidP="00916ABE">
            <w:pPr>
              <w:rPr>
                <w:rFonts w:ascii="Arial" w:eastAsia="Calibri" w:hAnsi="Arial" w:cs="Arial"/>
                <w:b/>
                <w:bCs/>
                <w:i/>
                <w:lang w:eastAsia="en-US"/>
              </w:rPr>
            </w:pPr>
            <w:r w:rsidRPr="00916ABE">
              <w:rPr>
                <w:rFonts w:ascii="Arial" w:eastAsia="Calibri" w:hAnsi="Arial" w:cs="Arial"/>
                <w:b/>
                <w:bCs/>
                <w:i/>
                <w:lang w:eastAsia="en-US"/>
              </w:rPr>
              <w:t>Requerimientos mínimos para acreditar conocimientos académicos o profesionales conforme al mecanismo de puntos o porcentajes.</w:t>
            </w:r>
          </w:p>
        </w:tc>
      </w:tr>
      <w:tr w:rsidR="00916ABE" w:rsidRPr="00916ABE" w14:paraId="17F49246" w14:textId="77777777" w:rsidTr="00B73D10">
        <w:trPr>
          <w:jc w:val="center"/>
        </w:trPr>
        <w:tc>
          <w:tcPr>
            <w:tcW w:w="5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0D9B8C3" w14:textId="77777777" w:rsidR="00916ABE" w:rsidRPr="00916ABE" w:rsidRDefault="00916ABE" w:rsidP="00916ABE">
            <w:pPr>
              <w:jc w:val="center"/>
              <w:rPr>
                <w:rFonts w:ascii="Arial" w:eastAsia="Calibri" w:hAnsi="Arial" w:cs="Arial"/>
                <w:lang w:eastAsia="en-US"/>
              </w:rPr>
            </w:pPr>
            <w:r w:rsidRPr="00916ABE">
              <w:rPr>
                <w:rFonts w:ascii="Arial" w:eastAsia="Calibri" w:hAnsi="Arial" w:cs="Arial"/>
                <w:lang w:eastAsia="en-US"/>
              </w:rPr>
              <w:t>1</w:t>
            </w:r>
          </w:p>
        </w:tc>
        <w:tc>
          <w:tcPr>
            <w:tcW w:w="6092" w:type="dxa"/>
            <w:tcBorders>
              <w:top w:val="single" w:sz="4" w:space="0" w:color="000000"/>
              <w:left w:val="single" w:sz="4" w:space="0" w:color="000000"/>
              <w:bottom w:val="single" w:sz="4" w:space="0" w:color="000000"/>
              <w:right w:val="single" w:sz="4" w:space="0" w:color="000000"/>
            </w:tcBorders>
          </w:tcPr>
          <w:p w14:paraId="0B91DBFF" w14:textId="77777777" w:rsidR="00916ABE" w:rsidRPr="00916ABE" w:rsidRDefault="00916ABE" w:rsidP="00916ABE">
            <w:pPr>
              <w:rPr>
                <w:rFonts w:ascii="Arial" w:eastAsia="Calibri" w:hAnsi="Arial" w:cs="Arial"/>
                <w:lang w:eastAsia="en-US"/>
              </w:rPr>
            </w:pPr>
            <w:r w:rsidRPr="00916ABE">
              <w:rPr>
                <w:rFonts w:ascii="Arial" w:eastAsia="Calibri" w:hAnsi="Arial" w:cs="Arial"/>
                <w:lang w:eastAsia="en-US"/>
              </w:rPr>
              <w:t xml:space="preserve">Licenciatura o Ingeniería en áreas físico-matemáticas, económico-administrativas titulado. </w:t>
            </w:r>
          </w:p>
          <w:p w14:paraId="75B1803A" w14:textId="77777777" w:rsidR="00916ABE" w:rsidRPr="00916ABE" w:rsidRDefault="00916ABE" w:rsidP="00916ABE">
            <w:pPr>
              <w:rPr>
                <w:rFonts w:ascii="Arial" w:eastAsia="Calibri" w:hAnsi="Arial" w:cs="Arial"/>
                <w:lang w:eastAsia="en-US"/>
              </w:rPr>
            </w:pPr>
          </w:p>
          <w:p w14:paraId="359132EC" w14:textId="77777777" w:rsidR="00916ABE" w:rsidRPr="00916ABE" w:rsidRDefault="00916ABE" w:rsidP="00916ABE">
            <w:pPr>
              <w:rPr>
                <w:rFonts w:ascii="Arial" w:eastAsia="Calibri" w:hAnsi="Arial" w:cs="Arial"/>
                <w:lang w:eastAsia="en-US"/>
              </w:rPr>
            </w:pPr>
            <w:r w:rsidRPr="00916ABE">
              <w:rPr>
                <w:rFonts w:ascii="Arial" w:eastAsia="Calibri" w:hAnsi="Arial" w:cs="Arial"/>
                <w:lang w:eastAsia="en-US"/>
              </w:rPr>
              <w:t>Se deberá integrar en su Propuesta Técnica.</w:t>
            </w:r>
          </w:p>
          <w:p w14:paraId="1E5B5955" w14:textId="77777777" w:rsidR="00916ABE" w:rsidRPr="00916ABE" w:rsidRDefault="00916ABE" w:rsidP="00916ABE">
            <w:pPr>
              <w:rPr>
                <w:rFonts w:ascii="Arial" w:eastAsia="Calibri" w:hAnsi="Arial" w:cs="Arial"/>
                <w:lang w:eastAsia="en-US"/>
              </w:rPr>
            </w:pPr>
          </w:p>
          <w:p w14:paraId="317EE44D" w14:textId="77777777" w:rsidR="00916ABE" w:rsidRPr="00916ABE" w:rsidRDefault="00916ABE">
            <w:pPr>
              <w:numPr>
                <w:ilvl w:val="0"/>
                <w:numId w:val="233"/>
              </w:numPr>
              <w:ind w:left="454" w:hanging="272"/>
              <w:jc w:val="both"/>
              <w:rPr>
                <w:rFonts w:ascii="Arial" w:eastAsia="Calibri" w:hAnsi="Arial" w:cs="Arial"/>
                <w:lang w:eastAsia="en-US"/>
              </w:rPr>
            </w:pPr>
            <w:r w:rsidRPr="00916ABE">
              <w:rPr>
                <w:rFonts w:ascii="Arial" w:eastAsia="Calibri" w:hAnsi="Arial" w:cs="Arial"/>
                <w:lang w:eastAsia="en-US"/>
              </w:rPr>
              <w:t xml:space="preserve">Copia del título y cédula profesional o equivalente para el caso de estudios en el extranjero, debidamente apostillados, en una carrera profesional relacionada en el ámbito STEM (Ciencias, Tecnología, Ingeniería o Matemáticas). </w:t>
            </w:r>
          </w:p>
          <w:p w14:paraId="6C093051" w14:textId="77777777" w:rsidR="00916ABE" w:rsidRPr="00916ABE" w:rsidRDefault="00916ABE">
            <w:pPr>
              <w:numPr>
                <w:ilvl w:val="0"/>
                <w:numId w:val="233"/>
              </w:numPr>
              <w:ind w:left="454" w:hanging="272"/>
              <w:jc w:val="both"/>
              <w:rPr>
                <w:rFonts w:ascii="Arial" w:eastAsia="Calibri" w:hAnsi="Arial" w:cs="Arial"/>
                <w:lang w:eastAsia="en-US"/>
              </w:rPr>
            </w:pPr>
            <w:r w:rsidRPr="00916ABE">
              <w:rPr>
                <w:rFonts w:ascii="Arial" w:eastAsia="Calibri" w:hAnsi="Arial" w:cs="Arial"/>
                <w:lang w:eastAsia="en-US"/>
              </w:rPr>
              <w:t>Copia de las certificaciones Six Sigma Green Belt e ITIL Foundation en Gestión de Servicios de IT.</w:t>
            </w:r>
          </w:p>
          <w:p w14:paraId="378F852B" w14:textId="77777777" w:rsidR="00916ABE" w:rsidRPr="00916ABE" w:rsidRDefault="00916ABE" w:rsidP="00916ABE">
            <w:pPr>
              <w:keepNext/>
              <w:rPr>
                <w:rFonts w:ascii="Arial" w:eastAsia="Calibri" w:hAnsi="Arial" w:cs="Arial"/>
                <w:lang w:eastAsia="en-US"/>
              </w:rPr>
            </w:pPr>
          </w:p>
        </w:tc>
      </w:tr>
    </w:tbl>
    <w:p w14:paraId="1C9C3E21" w14:textId="26FD897C" w:rsidR="00916ABE" w:rsidRPr="00916ABE" w:rsidRDefault="00916ABE" w:rsidP="00916ABE">
      <w:pPr>
        <w:jc w:val="center"/>
        <w:rPr>
          <w:rFonts w:ascii="Arial" w:eastAsia="Calibri" w:hAnsi="Arial" w:cs="Arial"/>
        </w:rPr>
      </w:pPr>
      <w:bookmarkStart w:id="2217" w:name="_Toc207450746"/>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26</w:t>
      </w:r>
      <w:r w:rsidRPr="00916ABE">
        <w:rPr>
          <w:rFonts w:ascii="Arial" w:eastAsia="SimSun" w:hAnsi="Arial" w:cs="Arial"/>
        </w:rPr>
        <w:fldChar w:fldCharType="end"/>
      </w:r>
      <w:r w:rsidRPr="00916ABE">
        <w:rPr>
          <w:rFonts w:ascii="Arial" w:eastAsia="SimSun" w:hAnsi="Arial" w:cs="Arial"/>
        </w:rPr>
        <w:t>. Requerimientos para el perfil de Gerente de Producción</w:t>
      </w:r>
      <w:bookmarkEnd w:id="2216"/>
      <w:r w:rsidRPr="00916ABE">
        <w:rPr>
          <w:rFonts w:ascii="Arial" w:eastAsia="SimSun" w:hAnsi="Arial" w:cs="Arial"/>
        </w:rPr>
        <w:t>.</w:t>
      </w:r>
      <w:bookmarkEnd w:id="2217"/>
    </w:p>
    <w:p w14:paraId="31084265" w14:textId="77777777" w:rsidR="00916ABE" w:rsidRPr="00916ABE" w:rsidRDefault="00916ABE" w:rsidP="00916ABE">
      <w:pPr>
        <w:rPr>
          <w:rFonts w:ascii="Arial" w:eastAsia="Calibri" w:hAnsi="Arial" w:cs="Arial"/>
          <w:b/>
          <w:lang w:eastAsia="en-US"/>
        </w:rPr>
      </w:pPr>
    </w:p>
    <w:p w14:paraId="24E7DE55" w14:textId="77777777" w:rsidR="00916ABE" w:rsidRPr="00916ABE" w:rsidRDefault="00916ABE" w:rsidP="00916ABE">
      <w:pPr>
        <w:rPr>
          <w:rFonts w:ascii="Arial" w:eastAsia="Calibri" w:hAnsi="Arial" w:cs="Arial"/>
          <w:b/>
          <w:lang w:eastAsia="en-US"/>
        </w:rPr>
      </w:pPr>
      <w:r w:rsidRPr="00916ABE">
        <w:rPr>
          <w:rFonts w:ascii="Arial" w:eastAsia="Calibri" w:hAnsi="Arial" w:cs="Arial"/>
          <w:b/>
          <w:lang w:eastAsia="en-US"/>
        </w:rPr>
        <w:t>Gerente de Sistemas.</w:t>
      </w:r>
    </w:p>
    <w:p w14:paraId="6E491AD9" w14:textId="77777777" w:rsidR="00916ABE" w:rsidRPr="00916ABE" w:rsidRDefault="00916ABE" w:rsidP="00916ABE">
      <w:pPr>
        <w:widowControl w:val="0"/>
        <w:rPr>
          <w:rFonts w:ascii="Arial" w:eastAsia="SimSun" w:hAnsi="Arial" w:cs="Arial"/>
          <w:lang w:eastAsia="en-US"/>
        </w:rPr>
      </w:pPr>
      <w:r w:rsidRPr="00916ABE">
        <w:rPr>
          <w:rFonts w:ascii="Arial" w:eastAsia="Calibri" w:hAnsi="Arial" w:cs="Arial"/>
          <w:lang w:eastAsia="en-US"/>
        </w:rPr>
        <w:t>Este perfil es indispensable para la prestación del servicio requerido por “</w:t>
      </w:r>
      <w:r w:rsidRPr="00916ABE">
        <w:rPr>
          <w:rFonts w:ascii="Arial" w:eastAsia="Calibri" w:hAnsi="Arial" w:cs="Arial"/>
          <w:b/>
          <w:bCs/>
          <w:lang w:eastAsia="en-US"/>
        </w:rPr>
        <w:t>El Instituto</w:t>
      </w:r>
      <w:r w:rsidRPr="00916ABE">
        <w:rPr>
          <w:rFonts w:ascii="Arial" w:eastAsia="Calibri" w:hAnsi="Arial" w:cs="Arial"/>
          <w:lang w:eastAsia="en-US"/>
        </w:rPr>
        <w:t>” durante la vigencia del Contrato</w:t>
      </w:r>
      <w:r w:rsidRPr="00916ABE">
        <w:rPr>
          <w:rFonts w:ascii="Arial" w:eastAsia="SimSun" w:hAnsi="Arial" w:cs="Arial"/>
          <w:lang w:eastAsia="en-US"/>
        </w:rPr>
        <w:t>.</w:t>
      </w:r>
    </w:p>
    <w:p w14:paraId="0597EAFA" w14:textId="77777777" w:rsidR="00916ABE" w:rsidRPr="00916ABE" w:rsidRDefault="00916ABE" w:rsidP="00916ABE">
      <w:pPr>
        <w:widowControl w:val="0"/>
        <w:rPr>
          <w:rFonts w:ascii="Arial" w:eastAsia="SimSun" w:hAnsi="Arial" w:cs="Arial"/>
          <w:lang w:eastAsia="en-US"/>
        </w:rPr>
      </w:pPr>
    </w:p>
    <w:p w14:paraId="301E1AEA" w14:textId="77777777" w:rsidR="00916ABE" w:rsidRPr="00916ABE" w:rsidRDefault="00916ABE" w:rsidP="00916ABE">
      <w:pPr>
        <w:widowControl w:val="0"/>
        <w:jc w:val="both"/>
        <w:rPr>
          <w:rFonts w:ascii="Arial" w:eastAsia="SimSun" w:hAnsi="Arial" w:cs="Arial"/>
        </w:rPr>
      </w:pPr>
      <w:bookmarkStart w:id="2218" w:name="_Toc531406955"/>
      <w:r w:rsidRPr="00916ABE">
        <w:rPr>
          <w:rFonts w:ascii="Arial" w:eastAsia="SimSun" w:hAnsi="Arial" w:cs="Arial"/>
          <w:lang w:eastAsia="en-US"/>
        </w:rPr>
        <w:t xml:space="preserve">Para efecto de presentar el Currículo o información curricular del recurso, se podrá utilizar el </w:t>
      </w:r>
      <w:r w:rsidRPr="00916ABE">
        <w:rPr>
          <w:rFonts w:ascii="Arial" w:eastAsia="SimSun" w:hAnsi="Arial" w:cs="Arial"/>
        </w:rPr>
        <w:t xml:space="preserve">formato que se integra en el inciso d) del </w:t>
      </w:r>
      <w:r w:rsidRPr="00916ABE">
        <w:rPr>
          <w:rFonts w:ascii="Arial" w:eastAsia="SimSun" w:hAnsi="Arial" w:cs="Arial"/>
          <w:i/>
        </w:rPr>
        <w:t>Apéndice B de este Anexo</w:t>
      </w:r>
      <w:r w:rsidRPr="00916ABE">
        <w:rPr>
          <w:rFonts w:ascii="Arial" w:eastAsia="SimSun" w:hAnsi="Arial" w:cs="Arial"/>
        </w:rPr>
        <w:t xml:space="preserve">. El Gerente de Sistemas debe contar con las certificaciones de ISO/IEC 27001 (Sistemas de Gestión de Seguridad de la Información) e ITIL Foundation </w:t>
      </w:r>
      <w:r w:rsidRPr="00916ABE">
        <w:rPr>
          <w:rFonts w:ascii="Arial" w:eastAsia="SimSun" w:hAnsi="Arial" w:cs="Arial"/>
        </w:rPr>
        <w:lastRenderedPageBreak/>
        <w:t>(Gestión de Servicios de TI).</w:t>
      </w:r>
    </w:p>
    <w:p w14:paraId="0DFB4F4A" w14:textId="77777777" w:rsidR="00916ABE" w:rsidRPr="00916ABE" w:rsidRDefault="00916ABE" w:rsidP="00916ABE">
      <w:pPr>
        <w:widowControl w:val="0"/>
        <w:jc w:val="both"/>
        <w:rPr>
          <w:rFonts w:ascii="Arial" w:eastAsia="SimSun" w:hAnsi="Arial" w:cs="Arial"/>
        </w:rPr>
      </w:pPr>
    </w:p>
    <w:tbl>
      <w:tblPr>
        <w:tblW w:w="7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7225"/>
      </w:tblGrid>
      <w:tr w:rsidR="00916ABE" w:rsidRPr="00AC055E" w14:paraId="6EDACA0A" w14:textId="77777777" w:rsidTr="00B73D10">
        <w:trPr>
          <w:jc w:val="center"/>
        </w:trPr>
        <w:tc>
          <w:tcPr>
            <w:tcW w:w="779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D1D79E9" w14:textId="77777777" w:rsidR="00916ABE" w:rsidRPr="00AC055E" w:rsidRDefault="00916ABE" w:rsidP="00916ABE">
            <w:pPr>
              <w:rPr>
                <w:rFonts w:ascii="Arial" w:eastAsia="Calibri" w:hAnsi="Arial" w:cs="Arial"/>
                <w:b/>
                <w:bCs/>
                <w:sz w:val="18"/>
                <w:szCs w:val="18"/>
                <w:lang w:eastAsia="en-US"/>
              </w:rPr>
            </w:pPr>
            <w:r w:rsidRPr="00AC055E">
              <w:rPr>
                <w:rFonts w:ascii="Arial" w:eastAsia="Calibri" w:hAnsi="Arial" w:cs="Arial"/>
                <w:b/>
                <w:bCs/>
                <w:i/>
                <w:sz w:val="18"/>
                <w:szCs w:val="18"/>
                <w:lang w:eastAsia="en-US"/>
              </w:rPr>
              <w:t>Requerimientos mínimos para acreditar la experiencia conforme al mecanismo de evaluación por puntos o porcentajes</w:t>
            </w:r>
            <w:r w:rsidRPr="00AC055E">
              <w:rPr>
                <w:rFonts w:ascii="Arial" w:eastAsia="Calibri" w:hAnsi="Arial" w:cs="Arial"/>
                <w:b/>
                <w:bCs/>
                <w:sz w:val="18"/>
                <w:szCs w:val="18"/>
                <w:lang w:eastAsia="en-US"/>
              </w:rPr>
              <w:t>.</w:t>
            </w:r>
          </w:p>
        </w:tc>
      </w:tr>
      <w:tr w:rsidR="00916ABE" w:rsidRPr="00AC055E" w14:paraId="6B73D7B4" w14:textId="77777777" w:rsidTr="00B73D10">
        <w:trPr>
          <w:jc w:val="center"/>
        </w:trPr>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A85DF23"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1</w:t>
            </w:r>
          </w:p>
        </w:tc>
        <w:tc>
          <w:tcPr>
            <w:tcW w:w="7225" w:type="dxa"/>
            <w:tcBorders>
              <w:top w:val="single" w:sz="4" w:space="0" w:color="000000"/>
              <w:left w:val="single" w:sz="4" w:space="0" w:color="000000"/>
              <w:bottom w:val="single" w:sz="4" w:space="0" w:color="000000"/>
              <w:right w:val="single" w:sz="4" w:space="0" w:color="000000"/>
            </w:tcBorders>
          </w:tcPr>
          <w:p w14:paraId="5CCE2525" w14:textId="77777777" w:rsidR="00916ABE" w:rsidRPr="00AC055E" w:rsidRDefault="00916ABE" w:rsidP="00916ABE">
            <w:pPr>
              <w:rPr>
                <w:rFonts w:ascii="Arial" w:eastAsia="Calibri" w:hAnsi="Arial" w:cs="Arial"/>
                <w:sz w:val="18"/>
                <w:szCs w:val="18"/>
                <w:lang w:eastAsia="en-US"/>
              </w:rPr>
            </w:pPr>
            <w:r w:rsidRPr="00AC055E">
              <w:rPr>
                <w:rFonts w:ascii="Arial" w:eastAsia="Calibri" w:hAnsi="Arial" w:cs="Arial"/>
                <w:sz w:val="18"/>
                <w:szCs w:val="18"/>
                <w:lang w:eastAsia="en-US"/>
              </w:rPr>
              <w:t>Experiencia mínima de 3 años en proyectos de desarrollo mayores a 6 meses utilizando herramientas y plataformas de administración de sistemas.</w:t>
            </w:r>
          </w:p>
        </w:tc>
      </w:tr>
      <w:tr w:rsidR="00916ABE" w:rsidRPr="00AC055E" w14:paraId="2ADD7EBB" w14:textId="77777777" w:rsidTr="00B73D10">
        <w:trPr>
          <w:jc w:val="center"/>
        </w:trPr>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626F75F"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2</w:t>
            </w:r>
          </w:p>
        </w:tc>
        <w:tc>
          <w:tcPr>
            <w:tcW w:w="7225" w:type="dxa"/>
            <w:tcBorders>
              <w:top w:val="single" w:sz="4" w:space="0" w:color="000000"/>
              <w:left w:val="single" w:sz="4" w:space="0" w:color="000000"/>
              <w:bottom w:val="single" w:sz="4" w:space="0" w:color="000000"/>
              <w:right w:val="single" w:sz="4" w:space="0" w:color="000000"/>
            </w:tcBorders>
          </w:tcPr>
          <w:p w14:paraId="2FECCF67" w14:textId="77777777" w:rsidR="00916ABE" w:rsidRPr="00AC055E" w:rsidRDefault="00916ABE" w:rsidP="00916ABE">
            <w:pPr>
              <w:rPr>
                <w:rFonts w:ascii="Arial" w:eastAsia="Calibri" w:hAnsi="Arial" w:cs="Arial"/>
                <w:sz w:val="18"/>
                <w:szCs w:val="18"/>
                <w:lang w:eastAsia="en-US"/>
              </w:rPr>
            </w:pPr>
            <w:r w:rsidRPr="00AC055E">
              <w:rPr>
                <w:rFonts w:ascii="Arial" w:eastAsia="Calibri" w:hAnsi="Arial" w:cs="Arial"/>
                <w:sz w:val="18"/>
                <w:szCs w:val="18"/>
                <w:lang w:eastAsia="en-US"/>
              </w:rPr>
              <w:t>Experiencia mínima 1 año en análisis, diseño, programación e implementación de sistemas.</w:t>
            </w:r>
          </w:p>
        </w:tc>
      </w:tr>
      <w:tr w:rsidR="00916ABE" w:rsidRPr="00AC055E" w14:paraId="24D08F95" w14:textId="77777777" w:rsidTr="00B73D10">
        <w:trPr>
          <w:jc w:val="center"/>
        </w:trPr>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E539D62"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3</w:t>
            </w:r>
          </w:p>
        </w:tc>
        <w:tc>
          <w:tcPr>
            <w:tcW w:w="7225" w:type="dxa"/>
            <w:tcBorders>
              <w:top w:val="single" w:sz="4" w:space="0" w:color="000000"/>
              <w:left w:val="single" w:sz="4" w:space="0" w:color="000000"/>
              <w:bottom w:val="single" w:sz="4" w:space="0" w:color="000000"/>
              <w:right w:val="single" w:sz="4" w:space="0" w:color="000000"/>
            </w:tcBorders>
          </w:tcPr>
          <w:p w14:paraId="38C97D16" w14:textId="77777777" w:rsidR="00916ABE" w:rsidRPr="00AC055E" w:rsidRDefault="00916ABE" w:rsidP="00916ABE">
            <w:pPr>
              <w:rPr>
                <w:rFonts w:ascii="Arial" w:eastAsia="Calibri" w:hAnsi="Arial" w:cs="Arial"/>
                <w:sz w:val="18"/>
                <w:szCs w:val="18"/>
                <w:lang w:eastAsia="en-US"/>
              </w:rPr>
            </w:pPr>
            <w:r w:rsidRPr="00AC055E">
              <w:rPr>
                <w:rFonts w:ascii="Arial" w:eastAsia="Calibri" w:hAnsi="Arial" w:cs="Arial"/>
                <w:sz w:val="18"/>
                <w:szCs w:val="18"/>
                <w:lang w:eastAsia="en-US"/>
              </w:rPr>
              <w:t>Experiencia de 1 año en el uso de metodologías para la implementación de sistemas.</w:t>
            </w:r>
          </w:p>
        </w:tc>
      </w:tr>
      <w:tr w:rsidR="00916ABE" w:rsidRPr="00AC055E" w14:paraId="54608FDD" w14:textId="77777777" w:rsidTr="00B73D10">
        <w:trPr>
          <w:jc w:val="center"/>
        </w:trPr>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02111C1"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4</w:t>
            </w:r>
          </w:p>
        </w:tc>
        <w:tc>
          <w:tcPr>
            <w:tcW w:w="7225" w:type="dxa"/>
            <w:tcBorders>
              <w:top w:val="single" w:sz="4" w:space="0" w:color="000000"/>
              <w:left w:val="single" w:sz="4" w:space="0" w:color="000000"/>
              <w:bottom w:val="single" w:sz="4" w:space="0" w:color="000000"/>
              <w:right w:val="single" w:sz="4" w:space="0" w:color="000000"/>
            </w:tcBorders>
          </w:tcPr>
          <w:p w14:paraId="3FB31605" w14:textId="77777777" w:rsidR="00916ABE" w:rsidRPr="00AC055E" w:rsidRDefault="00916ABE" w:rsidP="00916ABE">
            <w:pPr>
              <w:rPr>
                <w:rFonts w:ascii="Arial" w:eastAsia="Calibri" w:hAnsi="Arial" w:cs="Arial"/>
                <w:sz w:val="18"/>
                <w:szCs w:val="18"/>
                <w:lang w:eastAsia="en-US"/>
              </w:rPr>
            </w:pPr>
            <w:r w:rsidRPr="00AC055E">
              <w:rPr>
                <w:rFonts w:ascii="Arial" w:eastAsia="Calibri" w:hAnsi="Arial" w:cs="Arial"/>
                <w:sz w:val="18"/>
                <w:szCs w:val="18"/>
                <w:lang w:eastAsia="en-US"/>
              </w:rPr>
              <w:t>Conocimientos y manejo de MS-Project e ITIL.</w:t>
            </w:r>
          </w:p>
        </w:tc>
      </w:tr>
      <w:tr w:rsidR="00916ABE" w:rsidRPr="00AC055E" w14:paraId="075FA328" w14:textId="77777777" w:rsidTr="00B73D10">
        <w:trPr>
          <w:jc w:val="center"/>
        </w:trPr>
        <w:tc>
          <w:tcPr>
            <w:tcW w:w="779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77BE728" w14:textId="77777777" w:rsidR="00916ABE" w:rsidRPr="00AC055E" w:rsidRDefault="00916ABE" w:rsidP="00916ABE">
            <w:pPr>
              <w:rPr>
                <w:rFonts w:ascii="Arial" w:eastAsia="Calibri" w:hAnsi="Arial" w:cs="Arial"/>
                <w:b/>
                <w:bCs/>
                <w:i/>
                <w:sz w:val="18"/>
                <w:szCs w:val="18"/>
                <w:lang w:eastAsia="en-US"/>
              </w:rPr>
            </w:pPr>
            <w:r w:rsidRPr="00AC055E">
              <w:rPr>
                <w:rFonts w:ascii="Arial" w:eastAsia="Calibri" w:hAnsi="Arial" w:cs="Arial"/>
                <w:b/>
                <w:bCs/>
                <w:i/>
                <w:sz w:val="18"/>
                <w:szCs w:val="18"/>
                <w:lang w:eastAsia="en-US"/>
              </w:rPr>
              <w:t>Requerimientos mínimos para acreditar conocimientos académicos o profesionales conforme al mecanismo de puntos o porcentajes.</w:t>
            </w:r>
          </w:p>
        </w:tc>
      </w:tr>
      <w:tr w:rsidR="00916ABE" w:rsidRPr="00AC055E" w14:paraId="27801103" w14:textId="77777777" w:rsidTr="00B73D10">
        <w:trPr>
          <w:jc w:val="center"/>
        </w:trPr>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B02DCCA" w14:textId="77777777" w:rsidR="00916ABE" w:rsidRPr="00AC055E" w:rsidRDefault="00916ABE" w:rsidP="00916ABE">
            <w:pPr>
              <w:jc w:val="center"/>
              <w:rPr>
                <w:rFonts w:ascii="Arial" w:eastAsia="Calibri" w:hAnsi="Arial" w:cs="Arial"/>
                <w:sz w:val="18"/>
                <w:szCs w:val="18"/>
                <w:lang w:eastAsia="en-US"/>
              </w:rPr>
            </w:pPr>
            <w:r w:rsidRPr="00AC055E">
              <w:rPr>
                <w:rFonts w:ascii="Arial" w:eastAsia="Calibri" w:hAnsi="Arial" w:cs="Arial"/>
                <w:sz w:val="18"/>
                <w:szCs w:val="18"/>
                <w:lang w:eastAsia="en-US"/>
              </w:rPr>
              <w:t>1</w:t>
            </w:r>
          </w:p>
        </w:tc>
        <w:tc>
          <w:tcPr>
            <w:tcW w:w="7225" w:type="dxa"/>
            <w:tcBorders>
              <w:top w:val="single" w:sz="4" w:space="0" w:color="000000"/>
              <w:left w:val="single" w:sz="4" w:space="0" w:color="000000"/>
              <w:bottom w:val="single" w:sz="4" w:space="0" w:color="000000"/>
              <w:right w:val="single" w:sz="4" w:space="0" w:color="000000"/>
            </w:tcBorders>
          </w:tcPr>
          <w:p w14:paraId="37DD387B" w14:textId="77777777" w:rsidR="00916ABE" w:rsidRPr="00AC055E" w:rsidRDefault="00916ABE" w:rsidP="00916ABE">
            <w:pPr>
              <w:rPr>
                <w:rFonts w:ascii="Arial" w:eastAsia="Calibri" w:hAnsi="Arial" w:cs="Arial"/>
                <w:sz w:val="18"/>
                <w:szCs w:val="18"/>
                <w:lang w:eastAsia="en-US"/>
              </w:rPr>
            </w:pPr>
            <w:r w:rsidRPr="00AC055E">
              <w:rPr>
                <w:rFonts w:ascii="Arial" w:eastAsia="Calibri" w:hAnsi="Arial" w:cs="Arial"/>
                <w:sz w:val="18"/>
                <w:szCs w:val="18"/>
                <w:lang w:eastAsia="en-US"/>
              </w:rPr>
              <w:t xml:space="preserve">Licenciatura o Ingeniería en áreas físico-matemáticas, económico-administrativas titulado. </w:t>
            </w:r>
          </w:p>
          <w:p w14:paraId="3CCC8D57" w14:textId="77777777" w:rsidR="00916ABE" w:rsidRPr="00AC055E" w:rsidRDefault="00916ABE" w:rsidP="00916ABE">
            <w:pPr>
              <w:rPr>
                <w:rFonts w:ascii="Arial" w:eastAsia="Calibri" w:hAnsi="Arial" w:cs="Arial"/>
                <w:sz w:val="18"/>
                <w:szCs w:val="18"/>
                <w:lang w:eastAsia="en-US"/>
              </w:rPr>
            </w:pPr>
          </w:p>
          <w:p w14:paraId="0E572776" w14:textId="77777777" w:rsidR="00916ABE" w:rsidRPr="00AC055E" w:rsidRDefault="00916ABE" w:rsidP="00916ABE">
            <w:pPr>
              <w:rPr>
                <w:rFonts w:ascii="Arial" w:eastAsia="Calibri" w:hAnsi="Arial" w:cs="Arial"/>
                <w:sz w:val="18"/>
                <w:szCs w:val="18"/>
                <w:lang w:eastAsia="en-US"/>
              </w:rPr>
            </w:pPr>
            <w:r w:rsidRPr="00AC055E">
              <w:rPr>
                <w:rFonts w:ascii="Arial" w:eastAsia="Calibri" w:hAnsi="Arial" w:cs="Arial"/>
                <w:sz w:val="18"/>
                <w:szCs w:val="18"/>
                <w:lang w:eastAsia="en-US"/>
              </w:rPr>
              <w:t>Se deberá integrar en su Propuesta Técnica.</w:t>
            </w:r>
          </w:p>
          <w:p w14:paraId="4091A013" w14:textId="77777777" w:rsidR="00916ABE" w:rsidRPr="00AC055E" w:rsidRDefault="00916ABE" w:rsidP="00916ABE">
            <w:pPr>
              <w:rPr>
                <w:rFonts w:ascii="Arial" w:eastAsia="Calibri" w:hAnsi="Arial" w:cs="Arial"/>
                <w:sz w:val="18"/>
                <w:szCs w:val="18"/>
                <w:lang w:eastAsia="en-US"/>
              </w:rPr>
            </w:pPr>
          </w:p>
          <w:p w14:paraId="2DB6DA50" w14:textId="77777777" w:rsidR="00916ABE" w:rsidRPr="00AC055E" w:rsidRDefault="00916ABE">
            <w:pPr>
              <w:numPr>
                <w:ilvl w:val="0"/>
                <w:numId w:val="233"/>
              </w:numPr>
              <w:ind w:left="542"/>
              <w:jc w:val="both"/>
              <w:rPr>
                <w:rFonts w:ascii="Arial" w:eastAsia="Calibri" w:hAnsi="Arial" w:cs="Arial"/>
                <w:sz w:val="18"/>
                <w:szCs w:val="18"/>
                <w:lang w:eastAsia="en-US"/>
              </w:rPr>
            </w:pPr>
            <w:r w:rsidRPr="00AC055E">
              <w:rPr>
                <w:rFonts w:ascii="Arial" w:eastAsia="Calibri" w:hAnsi="Arial" w:cs="Arial"/>
                <w:sz w:val="18"/>
                <w:szCs w:val="18"/>
                <w:lang w:eastAsia="en-US"/>
              </w:rPr>
              <w:t xml:space="preserve">Copia del título y cédula profesional o equivalente para el caso de estudios en el extranjero, debidamente apostillados, en una carrera profesional relacionada en el ámbito STEM (Ciencias, Tecnología, Ingeniería o Matemáticas). </w:t>
            </w:r>
          </w:p>
          <w:p w14:paraId="5AE1E7A2" w14:textId="77777777" w:rsidR="00916ABE" w:rsidRPr="00AC055E" w:rsidRDefault="00916ABE">
            <w:pPr>
              <w:numPr>
                <w:ilvl w:val="0"/>
                <w:numId w:val="233"/>
              </w:numPr>
              <w:ind w:left="542"/>
              <w:jc w:val="both"/>
              <w:rPr>
                <w:rFonts w:ascii="Arial" w:eastAsia="Calibri" w:hAnsi="Arial" w:cs="Arial"/>
                <w:sz w:val="18"/>
                <w:szCs w:val="18"/>
                <w:lang w:eastAsia="en-US"/>
              </w:rPr>
            </w:pPr>
            <w:r w:rsidRPr="00AC055E">
              <w:rPr>
                <w:rFonts w:ascii="Arial" w:eastAsia="Calibri" w:hAnsi="Arial" w:cs="Arial"/>
                <w:sz w:val="18"/>
                <w:szCs w:val="18"/>
                <w:lang w:eastAsia="en-US"/>
              </w:rPr>
              <w:t>Copia de las certificaciones ISO/IEC 27001 como auditor interno o auditor líder e ITIL Foundation en Gestión de Servicios de IT.</w:t>
            </w:r>
          </w:p>
        </w:tc>
      </w:tr>
    </w:tbl>
    <w:p w14:paraId="77196DCA" w14:textId="1736E317" w:rsidR="00916ABE" w:rsidRPr="00916ABE" w:rsidRDefault="00916ABE" w:rsidP="00916ABE">
      <w:pPr>
        <w:jc w:val="center"/>
        <w:rPr>
          <w:rFonts w:ascii="Arial" w:eastAsia="SimSun" w:hAnsi="Arial" w:cs="Arial"/>
        </w:rPr>
      </w:pPr>
      <w:bookmarkStart w:id="2219" w:name="_Toc207450747"/>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27</w:t>
      </w:r>
      <w:r w:rsidRPr="00916ABE">
        <w:rPr>
          <w:rFonts w:ascii="Arial" w:eastAsia="SimSun" w:hAnsi="Arial" w:cs="Arial"/>
        </w:rPr>
        <w:fldChar w:fldCharType="end"/>
      </w:r>
      <w:r w:rsidRPr="00916ABE">
        <w:rPr>
          <w:rFonts w:ascii="Arial" w:eastAsia="SimSun" w:hAnsi="Arial" w:cs="Arial"/>
        </w:rPr>
        <w:t>. Requerimientos para el perfil de Gerente de Sistemas</w:t>
      </w:r>
      <w:bookmarkEnd w:id="2218"/>
      <w:r w:rsidRPr="00916ABE">
        <w:rPr>
          <w:rFonts w:ascii="Arial" w:eastAsia="SimSun" w:hAnsi="Arial" w:cs="Arial"/>
        </w:rPr>
        <w:t>.</w:t>
      </w:r>
      <w:bookmarkEnd w:id="2219"/>
    </w:p>
    <w:p w14:paraId="2595C616" w14:textId="77777777" w:rsidR="00916ABE" w:rsidRPr="00916ABE" w:rsidRDefault="00916ABE" w:rsidP="00916ABE">
      <w:pPr>
        <w:rPr>
          <w:rFonts w:ascii="Arial" w:eastAsia="SimSun" w:hAnsi="Arial" w:cs="Arial"/>
        </w:rPr>
      </w:pPr>
    </w:p>
    <w:p w14:paraId="7DDCFC73" w14:textId="77777777" w:rsidR="00916ABE" w:rsidRPr="00916ABE" w:rsidRDefault="00916ABE" w:rsidP="00916ABE">
      <w:pPr>
        <w:widowControl w:val="0"/>
        <w:jc w:val="both"/>
        <w:rPr>
          <w:rFonts w:ascii="Arial" w:eastAsia="Calibri" w:hAnsi="Arial" w:cs="Arial"/>
          <w:lang w:eastAsia="en-US"/>
        </w:rPr>
      </w:pPr>
      <w:r w:rsidRPr="00916ABE">
        <w:rPr>
          <w:rFonts w:ascii="Arial" w:eastAsia="Calibri" w:hAnsi="Arial" w:cs="Arial"/>
          <w:lang w:eastAsia="en-US"/>
        </w:rPr>
        <w:t>Las personas que conformen el equipo de trabajo de “</w:t>
      </w:r>
      <w:r w:rsidRPr="00916ABE">
        <w:rPr>
          <w:rFonts w:ascii="Arial" w:eastAsia="Calibri" w:hAnsi="Arial" w:cs="Arial"/>
          <w:b/>
          <w:lang w:eastAsia="en-US"/>
        </w:rPr>
        <w:t>El Proveedor</w:t>
      </w:r>
      <w:r w:rsidRPr="00916ABE">
        <w:rPr>
          <w:rFonts w:ascii="Arial" w:eastAsia="Calibri" w:hAnsi="Arial" w:cs="Arial"/>
          <w:lang w:eastAsia="en-US"/>
        </w:rPr>
        <w:t>” para desempeñar las actividades objeto del presente Anexo Técnico, deberán ser las mismas personas que “</w:t>
      </w:r>
      <w:r w:rsidRPr="00916ABE">
        <w:rPr>
          <w:rFonts w:ascii="Arial" w:eastAsia="Calibri" w:hAnsi="Arial" w:cs="Arial"/>
          <w:b/>
          <w:lang w:eastAsia="en-US"/>
        </w:rPr>
        <w:t>El Licitante”</w:t>
      </w:r>
      <w:r w:rsidRPr="00916ABE">
        <w:rPr>
          <w:rFonts w:ascii="Arial" w:eastAsia="Calibri" w:hAnsi="Arial" w:cs="Arial"/>
          <w:lang w:eastAsia="en-US"/>
        </w:rPr>
        <w:t xml:space="preserve"> presente en su Propuesta Técnica. </w:t>
      </w:r>
    </w:p>
    <w:p w14:paraId="21CDCC67" w14:textId="77777777" w:rsidR="00916ABE" w:rsidRPr="00916ABE" w:rsidRDefault="00916ABE" w:rsidP="00916ABE">
      <w:pPr>
        <w:widowControl w:val="0"/>
        <w:jc w:val="both"/>
        <w:rPr>
          <w:rFonts w:ascii="Arial" w:eastAsia="Calibri" w:hAnsi="Arial" w:cs="Arial"/>
          <w:lang w:eastAsia="en-US"/>
        </w:rPr>
      </w:pPr>
    </w:p>
    <w:p w14:paraId="6F27525F" w14:textId="77777777" w:rsidR="00916ABE" w:rsidRPr="00916ABE" w:rsidRDefault="00916ABE" w:rsidP="00916ABE">
      <w:pPr>
        <w:widowControl w:val="0"/>
        <w:jc w:val="both"/>
        <w:rPr>
          <w:rFonts w:ascii="Arial" w:eastAsia="Calibri" w:hAnsi="Arial" w:cs="Arial"/>
          <w:lang w:eastAsia="en-US"/>
        </w:rPr>
      </w:pPr>
      <w:r w:rsidRPr="00916ABE">
        <w:rPr>
          <w:rFonts w:ascii="Arial" w:eastAsia="Calibri" w:hAnsi="Arial" w:cs="Arial"/>
          <w:lang w:eastAsia="en-US"/>
        </w:rPr>
        <w:t>Para el caso del Administrador del Proyecto no podrá ser removido en los primeros seis meses de la vigencia del Contrato, en caso de que requiera realizar cambios en las personas, éstas deberán cubrir los requerimientos mínimos del perfil e informar a “</w:t>
      </w:r>
      <w:r w:rsidRPr="00916ABE">
        <w:rPr>
          <w:rFonts w:ascii="Arial" w:eastAsia="Calibri" w:hAnsi="Arial" w:cs="Arial"/>
          <w:b/>
          <w:lang w:eastAsia="en-US"/>
        </w:rPr>
        <w:t>El Instituto</w:t>
      </w:r>
      <w:r w:rsidRPr="00916ABE">
        <w:rPr>
          <w:rFonts w:ascii="Arial" w:eastAsia="Calibri" w:hAnsi="Arial" w:cs="Arial"/>
          <w:lang w:eastAsia="en-US"/>
        </w:rPr>
        <w:t xml:space="preserve">” sobre el cambio. </w:t>
      </w:r>
    </w:p>
    <w:p w14:paraId="5290073D" w14:textId="77777777" w:rsidR="00916ABE" w:rsidRPr="00916ABE" w:rsidRDefault="00916ABE" w:rsidP="00916ABE">
      <w:pPr>
        <w:widowControl w:val="0"/>
        <w:rPr>
          <w:rFonts w:ascii="Arial" w:eastAsia="Calibri" w:hAnsi="Arial" w:cs="Arial"/>
          <w:lang w:eastAsia="en-US"/>
        </w:rPr>
      </w:pPr>
    </w:p>
    <w:p w14:paraId="7A728B6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Instituto” </w:t>
      </w:r>
      <w:r w:rsidRPr="00916ABE">
        <w:rPr>
          <w:rFonts w:ascii="Arial" w:eastAsia="SimSun" w:hAnsi="Arial" w:cs="Arial"/>
        </w:rPr>
        <w:t>se reserva el derecho de solicitar formalmente cambios en la plantilla de personal de</w:t>
      </w:r>
      <w:r w:rsidRPr="00916ABE">
        <w:rPr>
          <w:rFonts w:ascii="Arial" w:eastAsia="SimSun" w:hAnsi="Arial" w:cs="Arial"/>
          <w:b/>
          <w:bCs/>
        </w:rPr>
        <w:t xml:space="preserve"> </w:t>
      </w:r>
      <w:r w:rsidRPr="00916ABE">
        <w:rPr>
          <w:rFonts w:ascii="Arial" w:eastAsia="SimSun" w:hAnsi="Arial" w:cs="Arial"/>
        </w:rPr>
        <w:t xml:space="preserve">cualquier persona durante la vigencia del Contrato, de acuerdo con lo que se especifica en el apartado de </w:t>
      </w:r>
      <w:r w:rsidRPr="00916ABE">
        <w:rPr>
          <w:rFonts w:ascii="Arial" w:eastAsia="SimSun" w:hAnsi="Arial" w:cs="Arial"/>
          <w:i/>
          <w:iCs/>
        </w:rPr>
        <w:t>Cambios en la plantilla de personal</w:t>
      </w:r>
      <w:r w:rsidRPr="00916ABE">
        <w:rPr>
          <w:rFonts w:ascii="Arial" w:eastAsia="SimSun" w:hAnsi="Arial" w:cs="Arial"/>
        </w:rPr>
        <w:t xml:space="preserve"> de este numeral.</w:t>
      </w:r>
    </w:p>
    <w:p w14:paraId="175A9289" w14:textId="77777777" w:rsidR="00916ABE" w:rsidRPr="00916ABE" w:rsidRDefault="00916ABE" w:rsidP="00916ABE">
      <w:pPr>
        <w:widowControl w:val="0"/>
        <w:jc w:val="both"/>
        <w:rPr>
          <w:rFonts w:ascii="Arial" w:eastAsia="SimSun" w:hAnsi="Arial" w:cs="Arial"/>
        </w:rPr>
      </w:pPr>
    </w:p>
    <w:p w14:paraId="08B45A87" w14:textId="77777777" w:rsidR="00916ABE" w:rsidRPr="00916ABE" w:rsidRDefault="00916ABE" w:rsidP="00916ABE">
      <w:pPr>
        <w:widowControl w:val="0"/>
        <w:jc w:val="both"/>
        <w:rPr>
          <w:rFonts w:ascii="Arial" w:eastAsia="SimSun" w:hAnsi="Arial" w:cs="Arial"/>
          <w:i/>
        </w:rPr>
      </w:pPr>
      <w:r w:rsidRPr="00916ABE">
        <w:rPr>
          <w:rFonts w:ascii="Arial" w:eastAsia="SimSun" w:hAnsi="Arial" w:cs="Arial"/>
        </w:rPr>
        <w:t xml:space="preserve">Los formatos que se integran en el inciso d) del </w:t>
      </w:r>
      <w:r w:rsidRPr="00916ABE">
        <w:rPr>
          <w:rFonts w:ascii="Arial" w:eastAsia="SimSun" w:hAnsi="Arial" w:cs="Arial"/>
          <w:i/>
        </w:rPr>
        <w:t xml:space="preserve">Apéndice B Condiciones que permiten facilitar la presentación de proposiciones y agilizar la conducción de los actos de la licitación, </w:t>
      </w:r>
      <w:r w:rsidRPr="00916ABE">
        <w:rPr>
          <w:rFonts w:ascii="Arial" w:eastAsia="SimSun" w:hAnsi="Arial" w:cs="Arial"/>
        </w:rPr>
        <w:t xml:space="preserve">serán la guía para que </w:t>
      </w:r>
      <w:r w:rsidRPr="00916ABE">
        <w:rPr>
          <w:rFonts w:ascii="Arial" w:eastAsia="SimSun" w:hAnsi="Arial" w:cs="Arial"/>
          <w:b/>
        </w:rPr>
        <w:t>“El Instituto”</w:t>
      </w:r>
      <w:r w:rsidRPr="00916ABE">
        <w:rPr>
          <w:rFonts w:ascii="Arial" w:eastAsia="SimSun" w:hAnsi="Arial" w:cs="Arial"/>
        </w:rPr>
        <w:t xml:space="preserve"> realice la evaluación de la Propuesta. </w:t>
      </w:r>
      <w:r w:rsidRPr="00916ABE">
        <w:rPr>
          <w:rFonts w:ascii="Arial" w:eastAsia="SimSun" w:hAnsi="Arial" w:cs="Arial"/>
          <w:b/>
        </w:rPr>
        <w:t>“El Licitante”</w:t>
      </w:r>
      <w:r w:rsidRPr="00916ABE">
        <w:rPr>
          <w:rFonts w:ascii="Arial" w:eastAsia="SimSun" w:hAnsi="Arial" w:cs="Arial"/>
        </w:rPr>
        <w:t xml:space="preserve"> podrá presentar la información requerida en los formatos que estime pertinentes, siempre y cuando cumpla con los requerimientos solicitados en el presente Anexo Técnico. </w:t>
      </w:r>
    </w:p>
    <w:p w14:paraId="0A01AED5" w14:textId="77777777" w:rsidR="00916ABE" w:rsidRPr="00916ABE" w:rsidRDefault="00916ABE" w:rsidP="00916ABE">
      <w:pPr>
        <w:widowControl w:val="0"/>
        <w:rPr>
          <w:rFonts w:ascii="Arial" w:eastAsia="SimSun" w:hAnsi="Arial" w:cs="Arial"/>
          <w:i/>
        </w:rPr>
      </w:pPr>
    </w:p>
    <w:p w14:paraId="7D9CE749" w14:textId="77777777" w:rsidR="00916ABE" w:rsidRPr="00916ABE" w:rsidRDefault="00916ABE" w:rsidP="00916ABE">
      <w:pPr>
        <w:rPr>
          <w:rFonts w:ascii="Arial" w:eastAsia="SimSun" w:hAnsi="Arial" w:cs="Arial"/>
        </w:rPr>
      </w:pPr>
      <w:r w:rsidRPr="00916ABE">
        <w:rPr>
          <w:rFonts w:ascii="Arial" w:eastAsia="SimSun" w:hAnsi="Arial" w:cs="Arial"/>
        </w:rPr>
        <w:t xml:space="preserve">Cabe señalar que, la documentación equivalente para los licitantes de nacionalidad extranjera de acuerdo con las disposiciones aplicables en el país de que se trate, deberá entregar copia del original que acredita los requerimientos solicitados por </w:t>
      </w:r>
      <w:r w:rsidRPr="00916ABE">
        <w:rPr>
          <w:rFonts w:ascii="Arial" w:eastAsia="SimSun" w:hAnsi="Arial" w:cs="Arial"/>
          <w:b/>
        </w:rPr>
        <w:t>"El Instituto"</w:t>
      </w:r>
      <w:r w:rsidRPr="00916ABE">
        <w:rPr>
          <w:rFonts w:ascii="Arial" w:eastAsia="SimSun" w:hAnsi="Arial" w:cs="Arial"/>
        </w:rPr>
        <w:t xml:space="preserve"> con su respectiva traducción simple al español. </w:t>
      </w:r>
    </w:p>
    <w:p w14:paraId="0761C76C" w14:textId="77777777" w:rsidR="00916ABE" w:rsidRPr="00916ABE" w:rsidRDefault="00916ABE" w:rsidP="00916ABE">
      <w:pPr>
        <w:rPr>
          <w:rFonts w:ascii="Arial" w:eastAsia="SimSun" w:hAnsi="Arial" w:cs="Arial"/>
          <w:b/>
        </w:rPr>
      </w:pPr>
    </w:p>
    <w:p w14:paraId="4D2C1CE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Asimismo,</w:t>
      </w:r>
      <w:r w:rsidRPr="00916ABE">
        <w:rPr>
          <w:rFonts w:ascii="Arial" w:eastAsia="SimSun" w:hAnsi="Arial" w:cs="Arial"/>
          <w:b/>
        </w:rPr>
        <w:t xml:space="preserve"> “El Proveedor” </w:t>
      </w:r>
      <w:r w:rsidRPr="00916ABE">
        <w:rPr>
          <w:rFonts w:ascii="Arial" w:eastAsia="SimSun" w:hAnsi="Arial" w:cs="Arial"/>
        </w:rPr>
        <w:t xml:space="preserve">llevará a cabo la contratación de todo el personal que se requiera para la producción de la CPV en el CPC, y los costos relacionados con estos estarán a cargo de </w:t>
      </w:r>
      <w:r w:rsidRPr="00916ABE">
        <w:rPr>
          <w:rFonts w:ascii="Arial" w:eastAsia="SimSun" w:hAnsi="Arial" w:cs="Arial"/>
          <w:b/>
        </w:rPr>
        <w:t>“El Proveedor”</w:t>
      </w:r>
      <w:r w:rsidRPr="00916ABE">
        <w:rPr>
          <w:rFonts w:ascii="Arial" w:eastAsia="SimSun" w:hAnsi="Arial" w:cs="Arial"/>
        </w:rPr>
        <w:t>.</w:t>
      </w:r>
    </w:p>
    <w:p w14:paraId="305E8DC2" w14:textId="77777777" w:rsidR="00916ABE" w:rsidRPr="00916ABE" w:rsidRDefault="00916ABE" w:rsidP="00916ABE">
      <w:pPr>
        <w:widowControl w:val="0"/>
        <w:rPr>
          <w:rFonts w:ascii="Arial" w:eastAsia="SimSun" w:hAnsi="Arial" w:cs="Arial"/>
        </w:rPr>
      </w:pPr>
    </w:p>
    <w:p w14:paraId="36712744" w14:textId="77777777" w:rsidR="00916ABE" w:rsidRPr="00916ABE" w:rsidRDefault="00916ABE" w:rsidP="00916ABE">
      <w:pPr>
        <w:widowControl w:val="0"/>
        <w:jc w:val="both"/>
        <w:rPr>
          <w:rFonts w:ascii="Arial" w:eastAsia="SimSun" w:hAnsi="Arial" w:cs="Arial"/>
          <w:lang w:eastAsia="en-US"/>
        </w:rPr>
      </w:pPr>
      <w:r w:rsidRPr="00916ABE">
        <w:rPr>
          <w:rFonts w:ascii="Arial" w:eastAsia="SimSun" w:hAnsi="Arial" w:cs="Arial"/>
        </w:rPr>
        <w:t xml:space="preserve">A continuación, se describen los perfiles que el </w:t>
      </w:r>
      <w:r w:rsidRPr="00916ABE">
        <w:rPr>
          <w:rFonts w:ascii="Arial" w:eastAsia="SimSun" w:hAnsi="Arial" w:cs="Arial"/>
          <w:b/>
        </w:rPr>
        <w:t>“El Proveedor”</w:t>
      </w:r>
      <w:r w:rsidRPr="00916ABE">
        <w:rPr>
          <w:rFonts w:ascii="Arial" w:eastAsia="SimSun" w:hAnsi="Arial" w:cs="Arial"/>
        </w:rPr>
        <w:t xml:space="preserve"> deberá tomar en cuenta para la operación del CPC, por lo que se deberá integrar el expediente de cada recurso humano al menos 90 días naturales antes de que inicie la producción. En dicho expediente se deberá integrar </w:t>
      </w:r>
      <w:r w:rsidRPr="00916ABE">
        <w:rPr>
          <w:rFonts w:ascii="Arial" w:eastAsia="SimSun" w:hAnsi="Arial" w:cs="Arial"/>
          <w:lang w:eastAsia="en-US"/>
        </w:rPr>
        <w:t xml:space="preserve">copia de la Carta de Antecedentes “no penales” o su equivalente en el extranjero del recurso humano. </w:t>
      </w:r>
    </w:p>
    <w:p w14:paraId="2DFC22BD" w14:textId="77777777" w:rsidR="00916ABE" w:rsidRDefault="00916ABE" w:rsidP="00916ABE">
      <w:pPr>
        <w:widowControl w:val="0"/>
        <w:rPr>
          <w:rFonts w:ascii="Arial" w:eastAsia="SimSun" w:hAnsi="Arial" w:cs="Arial"/>
          <w:lang w:eastAsia="en-US"/>
        </w:rPr>
      </w:pPr>
    </w:p>
    <w:p w14:paraId="7D2DFDC3" w14:textId="77777777" w:rsidR="00AC055E" w:rsidRDefault="00AC055E" w:rsidP="00916ABE">
      <w:pPr>
        <w:widowControl w:val="0"/>
        <w:rPr>
          <w:rFonts w:ascii="Arial" w:eastAsia="SimSun" w:hAnsi="Arial" w:cs="Arial"/>
          <w:lang w:eastAsia="en-US"/>
        </w:rPr>
      </w:pPr>
    </w:p>
    <w:p w14:paraId="0359D2F8" w14:textId="77777777" w:rsidR="00AC055E" w:rsidRPr="00916ABE" w:rsidRDefault="00AC055E" w:rsidP="00916ABE">
      <w:pPr>
        <w:widowControl w:val="0"/>
        <w:rPr>
          <w:rFonts w:ascii="Arial" w:eastAsia="SimSun" w:hAnsi="Arial" w:cs="Arial"/>
          <w:lang w:eastAsia="en-US"/>
        </w:rPr>
      </w:pPr>
    </w:p>
    <w:p w14:paraId="01CEE707" w14:textId="5F9D0D8B" w:rsidR="00AC055E" w:rsidRPr="00916ABE" w:rsidRDefault="00916ABE" w:rsidP="00916ABE">
      <w:pPr>
        <w:rPr>
          <w:rFonts w:ascii="Arial" w:eastAsia="Calibri" w:hAnsi="Arial" w:cs="Arial"/>
          <w:b/>
          <w:lang w:eastAsia="en-US"/>
        </w:rPr>
      </w:pPr>
      <w:r w:rsidRPr="00916ABE">
        <w:rPr>
          <w:rFonts w:ascii="Arial" w:eastAsia="Calibri" w:hAnsi="Arial" w:cs="Arial"/>
          <w:b/>
          <w:lang w:eastAsia="en-US"/>
        </w:rPr>
        <w:t>Técnico Especialista de Equipo de Impresión</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23F3C890" w14:textId="77777777" w:rsidTr="00B73D10">
        <w:trPr>
          <w:trHeight w:val="426"/>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F0D6375"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FAD3C6C"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7CD3CC0C"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62012C"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361369AA"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47EB1B"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“El Instituto”</w:t>
            </w:r>
            <w:r w:rsidRPr="00916ABE">
              <w:rPr>
                <w:rFonts w:ascii="Arial" w:eastAsia="SimSun" w:hAnsi="Arial" w:cs="Arial"/>
                <w:i/>
              </w:rPr>
              <w:t xml:space="preserve"> podrá verificar la experiencia del personal</w:t>
            </w:r>
            <w:r w:rsidRPr="00916ABE">
              <w:rPr>
                <w:rFonts w:ascii="Arial" w:eastAsia="SimSun" w:hAnsi="Arial" w:cs="Arial"/>
              </w:rPr>
              <w:t>.</w:t>
            </w:r>
          </w:p>
        </w:tc>
      </w:tr>
      <w:tr w:rsidR="00916ABE" w:rsidRPr="00916ABE" w14:paraId="2C440703"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1C9661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5E5733"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en el manejo del equipo de impresión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0FC468C3"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8CDBC8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C58678"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 en materiales e insumos del equipo de impresión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1E0FFCA9"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CF3B90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3</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0E70F4"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Conocimientos técnicos y funcionales del equipo de impresión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77EA274C"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65CA5D3"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5285F8"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Conocimientos para resolver problemas de operatividad y funcionalidad del equipo de impresión utilizado por “</w:t>
            </w:r>
            <w:r w:rsidRPr="00916ABE">
              <w:rPr>
                <w:rFonts w:ascii="Arial" w:eastAsia="SimSun" w:hAnsi="Arial" w:cs="Arial"/>
                <w:b/>
              </w:rPr>
              <w:t>El Proveedor</w:t>
            </w:r>
            <w:r w:rsidRPr="00916ABE">
              <w:rPr>
                <w:rFonts w:ascii="Arial" w:eastAsia="SimSun" w:hAnsi="Arial" w:cs="Arial"/>
              </w:rPr>
              <w:t xml:space="preserve">”. </w:t>
            </w:r>
          </w:p>
        </w:tc>
      </w:tr>
      <w:tr w:rsidR="00916ABE" w:rsidRPr="00916ABE" w14:paraId="1C90B0BB"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CF2954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54C830" w14:textId="77777777" w:rsidR="00916ABE" w:rsidRPr="00916ABE" w:rsidRDefault="00916ABE" w:rsidP="00916ABE">
            <w:pPr>
              <w:keepNext/>
              <w:widowControl w:val="0"/>
              <w:rPr>
                <w:rFonts w:ascii="Arial" w:eastAsia="SimSun" w:hAnsi="Arial" w:cs="Arial"/>
              </w:rPr>
            </w:pPr>
            <w:r w:rsidRPr="00916ABE">
              <w:rPr>
                <w:rFonts w:ascii="Arial" w:eastAsia="SimSun" w:hAnsi="Arial" w:cs="Arial"/>
              </w:rPr>
              <w:t>Experiencia mínima de 6 meses en el mantenimiento y soporte al equipo de impresión utilizado por “</w:t>
            </w:r>
            <w:r w:rsidRPr="00916ABE">
              <w:rPr>
                <w:rFonts w:ascii="Arial" w:eastAsia="SimSun" w:hAnsi="Arial" w:cs="Arial"/>
                <w:b/>
                <w:bCs/>
              </w:rPr>
              <w:t>El Proveedor</w:t>
            </w:r>
            <w:r w:rsidRPr="00916ABE">
              <w:rPr>
                <w:rFonts w:ascii="Arial" w:eastAsia="SimSun" w:hAnsi="Arial" w:cs="Arial"/>
              </w:rPr>
              <w:t>”.</w:t>
            </w:r>
          </w:p>
        </w:tc>
      </w:tr>
    </w:tbl>
    <w:p w14:paraId="75D8C0DC" w14:textId="48867658" w:rsidR="00916ABE" w:rsidRPr="00916ABE" w:rsidRDefault="00916ABE" w:rsidP="00916ABE">
      <w:pPr>
        <w:jc w:val="center"/>
        <w:rPr>
          <w:rFonts w:ascii="Arial" w:eastAsia="SimSun" w:hAnsi="Arial" w:cs="Arial"/>
        </w:rPr>
      </w:pPr>
      <w:bookmarkStart w:id="2220" w:name="_Toc531406956"/>
      <w:bookmarkStart w:id="2221" w:name="_Toc207450748"/>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28</w:t>
      </w:r>
      <w:r w:rsidRPr="00916ABE">
        <w:rPr>
          <w:rFonts w:ascii="Arial" w:eastAsia="SimSun" w:hAnsi="Arial" w:cs="Arial"/>
        </w:rPr>
        <w:fldChar w:fldCharType="end"/>
      </w:r>
      <w:r w:rsidRPr="00916ABE">
        <w:rPr>
          <w:rFonts w:ascii="Arial" w:eastAsia="SimSun" w:hAnsi="Arial" w:cs="Arial"/>
        </w:rPr>
        <w:t>. Requerimientos de perfil de Técnico Especialista de Equipo de Impresión</w:t>
      </w:r>
      <w:bookmarkEnd w:id="2220"/>
      <w:r w:rsidRPr="00916ABE">
        <w:rPr>
          <w:rFonts w:ascii="Arial" w:eastAsia="SimSun" w:hAnsi="Arial" w:cs="Arial"/>
        </w:rPr>
        <w:t>.</w:t>
      </w:r>
      <w:bookmarkEnd w:id="2221"/>
    </w:p>
    <w:p w14:paraId="176BAA57" w14:textId="77777777" w:rsidR="00916ABE" w:rsidRPr="00916ABE" w:rsidRDefault="00916ABE" w:rsidP="00916ABE">
      <w:pPr>
        <w:rPr>
          <w:rFonts w:ascii="Arial" w:eastAsia="SimSun" w:hAnsi="Arial" w:cs="Arial"/>
        </w:rPr>
      </w:pPr>
    </w:p>
    <w:p w14:paraId="18728D2C" w14:textId="77777777" w:rsidR="00916ABE" w:rsidRPr="00916ABE" w:rsidRDefault="00916ABE" w:rsidP="00916ABE">
      <w:pPr>
        <w:rPr>
          <w:rFonts w:ascii="Arial" w:eastAsia="SimSun" w:hAnsi="Arial" w:cs="Arial"/>
          <w:b/>
        </w:rPr>
      </w:pPr>
      <w:r w:rsidRPr="00916ABE">
        <w:rPr>
          <w:rFonts w:ascii="Arial" w:eastAsia="Calibri" w:hAnsi="Arial" w:cs="Arial"/>
          <w:b/>
          <w:lang w:eastAsia="en-US"/>
        </w:rPr>
        <w:t>Técnico Especialista del Equipo de colocación de DOVID (en caso de ser utilizado por “El Proveedor”).</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6A0C0534" w14:textId="77777777" w:rsidTr="00B73D10">
        <w:trPr>
          <w:trHeight w:val="521"/>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D9E81FC"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4ED98CF"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635493BF"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308B15"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3E2FEA0B"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B4EE8A"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“El Instituto”</w:t>
            </w:r>
            <w:r w:rsidRPr="00916ABE">
              <w:rPr>
                <w:rFonts w:ascii="Arial" w:eastAsia="SimSun" w:hAnsi="Arial" w:cs="Arial"/>
                <w:i/>
              </w:rPr>
              <w:t xml:space="preserve"> podrá verificar la experiencia del personal</w:t>
            </w:r>
            <w:r w:rsidRPr="00916ABE">
              <w:rPr>
                <w:rFonts w:ascii="Arial" w:eastAsia="SimSun" w:hAnsi="Arial" w:cs="Arial"/>
              </w:rPr>
              <w:t>.</w:t>
            </w:r>
          </w:p>
        </w:tc>
      </w:tr>
      <w:tr w:rsidR="00916ABE" w:rsidRPr="00916ABE" w14:paraId="1E776388"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F326D8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A0C376"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en el manejo del equipo de estampado en caliente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37AA7C7A"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5320DD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496B69"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 en materiales e insumos del equipo de estampado en caliente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1D69B8CD"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2762C4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3</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8DCFCD"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Conocimientos técnicos y funcionales del equipo de estampado en caliente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458C4473"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BE3555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4D74F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Conocimientos para resolver problemas de operatividad y funcionalidad del equipo de estampado en caliente utilizado por “</w:t>
            </w:r>
            <w:r w:rsidRPr="00916ABE">
              <w:rPr>
                <w:rFonts w:ascii="Arial" w:eastAsia="SimSun" w:hAnsi="Arial" w:cs="Arial"/>
                <w:b/>
              </w:rPr>
              <w:t>El Proveedor</w:t>
            </w:r>
            <w:r w:rsidRPr="00916ABE">
              <w:rPr>
                <w:rFonts w:ascii="Arial" w:eastAsia="SimSun" w:hAnsi="Arial" w:cs="Arial"/>
              </w:rPr>
              <w:t xml:space="preserve">”. </w:t>
            </w:r>
          </w:p>
        </w:tc>
      </w:tr>
      <w:tr w:rsidR="00916ABE" w:rsidRPr="00916ABE" w14:paraId="7A1793AB"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12AD62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658E79" w14:textId="77777777" w:rsidR="00916ABE" w:rsidRPr="00916ABE" w:rsidRDefault="00916ABE" w:rsidP="00916ABE">
            <w:pPr>
              <w:keepNext/>
              <w:widowControl w:val="0"/>
              <w:jc w:val="both"/>
              <w:rPr>
                <w:rFonts w:ascii="Arial" w:eastAsia="SimSun" w:hAnsi="Arial" w:cs="Arial"/>
              </w:rPr>
            </w:pPr>
            <w:r w:rsidRPr="00916ABE">
              <w:rPr>
                <w:rFonts w:ascii="Arial" w:eastAsia="SimSun" w:hAnsi="Arial" w:cs="Arial"/>
              </w:rPr>
              <w:t xml:space="preserve">Experiencia mínima de 6 meses en el mantenimiento y soporte al equipo de estampado en caliente utilizado por </w:t>
            </w:r>
            <w:r w:rsidRPr="00916ABE">
              <w:rPr>
                <w:rFonts w:ascii="Arial" w:eastAsia="SimSun" w:hAnsi="Arial" w:cs="Arial"/>
                <w:b/>
              </w:rPr>
              <w:t>“El Proveedor”.</w:t>
            </w:r>
          </w:p>
        </w:tc>
      </w:tr>
    </w:tbl>
    <w:p w14:paraId="7588ED8C" w14:textId="1C332C07" w:rsidR="00916ABE" w:rsidRPr="00916ABE" w:rsidRDefault="00916ABE" w:rsidP="00916ABE">
      <w:pPr>
        <w:jc w:val="center"/>
        <w:rPr>
          <w:rFonts w:ascii="Arial" w:eastAsia="SimSun" w:hAnsi="Arial" w:cs="Arial"/>
        </w:rPr>
      </w:pPr>
      <w:bookmarkStart w:id="2222" w:name="_Toc531406957"/>
      <w:bookmarkStart w:id="2223" w:name="_Toc207450749"/>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29</w:t>
      </w:r>
      <w:r w:rsidRPr="00916ABE">
        <w:rPr>
          <w:rFonts w:ascii="Arial" w:eastAsia="SimSun" w:hAnsi="Arial" w:cs="Arial"/>
        </w:rPr>
        <w:fldChar w:fldCharType="end"/>
      </w:r>
      <w:r w:rsidRPr="00916ABE">
        <w:rPr>
          <w:rFonts w:ascii="Arial" w:eastAsia="SimSun" w:hAnsi="Arial" w:cs="Arial"/>
        </w:rPr>
        <w:t xml:space="preserve">. Perfil de Técnico Especialista del Equipo colocación de </w:t>
      </w:r>
      <w:bookmarkEnd w:id="2222"/>
      <w:r w:rsidRPr="00916ABE">
        <w:rPr>
          <w:rFonts w:ascii="Arial" w:eastAsia="SimSun" w:hAnsi="Arial" w:cs="Arial"/>
        </w:rPr>
        <w:t>DOVID.</w:t>
      </w:r>
      <w:bookmarkEnd w:id="2223"/>
    </w:p>
    <w:p w14:paraId="210DF964" w14:textId="77777777" w:rsidR="00916ABE" w:rsidRPr="00916ABE" w:rsidRDefault="00916ABE" w:rsidP="00916ABE">
      <w:pPr>
        <w:rPr>
          <w:rFonts w:ascii="Arial" w:eastAsia="SimSun" w:hAnsi="Arial" w:cs="Arial"/>
        </w:rPr>
      </w:pPr>
    </w:p>
    <w:p w14:paraId="3025299A" w14:textId="77777777" w:rsidR="00916ABE" w:rsidRPr="00916ABE" w:rsidRDefault="00916ABE" w:rsidP="00916ABE">
      <w:pPr>
        <w:rPr>
          <w:rFonts w:ascii="Arial" w:eastAsia="SimSun" w:hAnsi="Arial" w:cs="Arial"/>
          <w:b/>
        </w:rPr>
      </w:pPr>
      <w:r w:rsidRPr="00916ABE">
        <w:rPr>
          <w:rFonts w:ascii="Arial" w:eastAsia="Calibri" w:hAnsi="Arial" w:cs="Arial"/>
          <w:b/>
          <w:lang w:eastAsia="en-US"/>
        </w:rPr>
        <w:t>Técnico Especialista del Equipo de Laminado.</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1C85F09A" w14:textId="77777777" w:rsidTr="00B73D10">
        <w:trPr>
          <w:trHeight w:val="481"/>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CB9BC3C"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C77019F"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225B09BB"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6C147E"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6C42FF61"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910A40"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“El Instituto”</w:t>
            </w:r>
            <w:r w:rsidRPr="00916ABE">
              <w:rPr>
                <w:rFonts w:ascii="Arial" w:eastAsia="SimSun" w:hAnsi="Arial" w:cs="Arial"/>
                <w:i/>
              </w:rPr>
              <w:t xml:space="preserve"> podrá verificar la experiencia del personal</w:t>
            </w:r>
            <w:r w:rsidRPr="00916ABE">
              <w:rPr>
                <w:rFonts w:ascii="Arial" w:eastAsia="SimSun" w:hAnsi="Arial" w:cs="Arial"/>
              </w:rPr>
              <w:t>.</w:t>
            </w:r>
          </w:p>
        </w:tc>
      </w:tr>
      <w:tr w:rsidR="00916ABE" w:rsidRPr="00916ABE" w14:paraId="46F80D98"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14C2D0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68BBC3"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en el manejo del equipo de laminado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1125043E"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52E4D5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59191B"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 en materiales e insumos del equipo de laminado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14B1EACD"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420736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3</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F8D936"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Conocimientos técnicos y funcionales del equipo de laminado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6EB47639"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8896975"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9F5CB6"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Conocimientos para resolver problemas de operatividad y funcionalidad del equipo de laminado utilizado por “</w:t>
            </w:r>
            <w:r w:rsidRPr="00916ABE">
              <w:rPr>
                <w:rFonts w:ascii="Arial" w:eastAsia="SimSun" w:hAnsi="Arial" w:cs="Arial"/>
                <w:b/>
              </w:rPr>
              <w:t>El Proveedor</w:t>
            </w:r>
            <w:r w:rsidRPr="00916ABE">
              <w:rPr>
                <w:rFonts w:ascii="Arial" w:eastAsia="SimSun" w:hAnsi="Arial" w:cs="Arial"/>
              </w:rPr>
              <w:t xml:space="preserve">”. </w:t>
            </w:r>
          </w:p>
        </w:tc>
      </w:tr>
      <w:tr w:rsidR="00916ABE" w:rsidRPr="00916ABE" w14:paraId="27878496"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C286D2F"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F15CF2" w14:textId="77777777" w:rsidR="00916ABE" w:rsidRPr="00916ABE" w:rsidRDefault="00916ABE" w:rsidP="00916ABE">
            <w:pPr>
              <w:keepNext/>
              <w:widowControl w:val="0"/>
              <w:rPr>
                <w:rFonts w:ascii="Arial" w:eastAsia="SimSun" w:hAnsi="Arial" w:cs="Arial"/>
              </w:rPr>
            </w:pPr>
            <w:r w:rsidRPr="00916ABE">
              <w:rPr>
                <w:rFonts w:ascii="Arial" w:eastAsia="SimSun" w:hAnsi="Arial" w:cs="Arial"/>
              </w:rPr>
              <w:t>Experiencia mínima de 6 meses en el mantenimiento y soporte al equipo de laminado utilizado por “</w:t>
            </w:r>
            <w:r w:rsidRPr="00916ABE">
              <w:rPr>
                <w:rFonts w:ascii="Arial" w:eastAsia="SimSun" w:hAnsi="Arial" w:cs="Arial"/>
                <w:b/>
                <w:bCs/>
              </w:rPr>
              <w:t>El Proveedor</w:t>
            </w:r>
            <w:r w:rsidRPr="00916ABE">
              <w:rPr>
                <w:rFonts w:ascii="Arial" w:eastAsia="SimSun" w:hAnsi="Arial" w:cs="Arial"/>
              </w:rPr>
              <w:t>”</w:t>
            </w:r>
          </w:p>
        </w:tc>
      </w:tr>
    </w:tbl>
    <w:p w14:paraId="14F62BB6" w14:textId="7A7DF2DD" w:rsidR="00916ABE" w:rsidRPr="00916ABE" w:rsidRDefault="00916ABE" w:rsidP="00916ABE">
      <w:pPr>
        <w:jc w:val="center"/>
        <w:rPr>
          <w:rFonts w:ascii="Arial" w:eastAsia="SimSun" w:hAnsi="Arial" w:cs="Arial"/>
          <w:lang w:eastAsia="en-US"/>
        </w:rPr>
      </w:pPr>
      <w:bookmarkStart w:id="2224" w:name="_Toc207450750"/>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30</w:t>
      </w:r>
      <w:r w:rsidRPr="00916ABE">
        <w:rPr>
          <w:rFonts w:ascii="Arial" w:eastAsia="SimSun" w:hAnsi="Arial" w:cs="Arial"/>
        </w:rPr>
        <w:fldChar w:fldCharType="end"/>
      </w:r>
      <w:r w:rsidRPr="00916ABE">
        <w:rPr>
          <w:rFonts w:ascii="Arial" w:eastAsia="SimSun" w:hAnsi="Arial" w:cs="Arial"/>
        </w:rPr>
        <w:t>. Perfil de Técnico Especialista del Equipo de Laminado.</w:t>
      </w:r>
      <w:bookmarkEnd w:id="2224"/>
    </w:p>
    <w:p w14:paraId="42F7A7F4" w14:textId="77777777" w:rsidR="00916ABE" w:rsidRPr="00916ABE" w:rsidRDefault="00916ABE" w:rsidP="00916ABE">
      <w:pPr>
        <w:rPr>
          <w:rFonts w:ascii="Arial" w:eastAsia="SimSun" w:hAnsi="Arial" w:cs="Arial"/>
          <w:lang w:eastAsia="en-US"/>
        </w:rPr>
      </w:pPr>
    </w:p>
    <w:p w14:paraId="0421079D" w14:textId="77777777" w:rsidR="00AE6CE3" w:rsidRDefault="00AE6CE3" w:rsidP="00916ABE">
      <w:pPr>
        <w:rPr>
          <w:rFonts w:ascii="Arial" w:eastAsia="Calibri" w:hAnsi="Arial" w:cs="Arial"/>
          <w:b/>
          <w:lang w:eastAsia="en-US"/>
        </w:rPr>
      </w:pPr>
    </w:p>
    <w:p w14:paraId="2E614265" w14:textId="77777777" w:rsidR="00AE6CE3" w:rsidRDefault="00AE6CE3" w:rsidP="00916ABE">
      <w:pPr>
        <w:rPr>
          <w:rFonts w:ascii="Arial" w:eastAsia="Calibri" w:hAnsi="Arial" w:cs="Arial"/>
          <w:b/>
          <w:lang w:eastAsia="en-US"/>
        </w:rPr>
      </w:pPr>
    </w:p>
    <w:p w14:paraId="11E486EC" w14:textId="77777777" w:rsidR="00AE6CE3" w:rsidRDefault="00AE6CE3" w:rsidP="00916ABE">
      <w:pPr>
        <w:rPr>
          <w:rFonts w:ascii="Arial" w:eastAsia="Calibri" w:hAnsi="Arial" w:cs="Arial"/>
          <w:b/>
          <w:lang w:eastAsia="en-US"/>
        </w:rPr>
      </w:pPr>
    </w:p>
    <w:p w14:paraId="31F31661" w14:textId="643CF735" w:rsidR="00916ABE" w:rsidRPr="00916ABE" w:rsidRDefault="00916ABE" w:rsidP="00916ABE">
      <w:pPr>
        <w:rPr>
          <w:rFonts w:ascii="Arial" w:eastAsia="Calibri" w:hAnsi="Arial" w:cs="Arial"/>
          <w:b/>
          <w:lang w:eastAsia="en-US"/>
        </w:rPr>
      </w:pPr>
      <w:r w:rsidRPr="00916ABE">
        <w:rPr>
          <w:rFonts w:ascii="Arial" w:eastAsia="Calibri" w:hAnsi="Arial" w:cs="Arial"/>
          <w:b/>
          <w:lang w:eastAsia="en-US"/>
        </w:rPr>
        <w:lastRenderedPageBreak/>
        <w:t>Técnico Especialista de Equipo de Troquelado</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58A9816F" w14:textId="77777777" w:rsidTr="00B73D10">
        <w:trPr>
          <w:trHeight w:val="485"/>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5AE5FCD"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D9E3023"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58924EC0"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D76D8A"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6BC3C050"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E41342"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 xml:space="preserve">“El Instituto” </w:t>
            </w:r>
            <w:r w:rsidRPr="00916ABE">
              <w:rPr>
                <w:rFonts w:ascii="Arial" w:eastAsia="SimSun" w:hAnsi="Arial" w:cs="Arial"/>
                <w:i/>
              </w:rPr>
              <w:t>podrá verificar la experiencia del personal</w:t>
            </w:r>
            <w:r w:rsidRPr="00916ABE">
              <w:rPr>
                <w:rFonts w:ascii="Arial" w:eastAsia="SimSun" w:hAnsi="Arial" w:cs="Arial"/>
              </w:rPr>
              <w:t>.</w:t>
            </w:r>
          </w:p>
        </w:tc>
      </w:tr>
      <w:tr w:rsidR="00916ABE" w:rsidRPr="00916ABE" w14:paraId="04FC69C1"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FB5A84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05CFAA"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en el manejo del equipo de troquelado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5E99C686"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271BF0B"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BAF019"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 en materiales e insumos del equipo de troquelado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152081B9"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C61DB8B"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3</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304DAB" w14:textId="77777777" w:rsidR="00916ABE" w:rsidRPr="00916ABE" w:rsidRDefault="00916ABE" w:rsidP="00916ABE">
            <w:pPr>
              <w:widowControl w:val="0"/>
              <w:rPr>
                <w:rFonts w:ascii="Arial" w:eastAsia="SimSun" w:hAnsi="Arial" w:cs="Arial"/>
              </w:rPr>
            </w:pPr>
            <w:r w:rsidRPr="00916ABE">
              <w:rPr>
                <w:rFonts w:ascii="Arial" w:eastAsia="SimSun" w:hAnsi="Arial" w:cs="Arial"/>
              </w:rPr>
              <w:t>Conocimientos técnicos y funcionales del equipo de troquelado utilizado por “</w:t>
            </w:r>
            <w:r w:rsidRPr="00916ABE">
              <w:rPr>
                <w:rFonts w:ascii="Arial" w:eastAsia="SimSun" w:hAnsi="Arial" w:cs="Arial"/>
                <w:b/>
              </w:rPr>
              <w:t>El Proveedor</w:t>
            </w:r>
            <w:r w:rsidRPr="00916ABE">
              <w:rPr>
                <w:rFonts w:ascii="Arial" w:eastAsia="SimSun" w:hAnsi="Arial" w:cs="Arial"/>
              </w:rPr>
              <w:t>”.</w:t>
            </w:r>
          </w:p>
        </w:tc>
      </w:tr>
      <w:tr w:rsidR="00916ABE" w:rsidRPr="00916ABE" w14:paraId="6C1B6259"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B1D5F90"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E7EA7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Conocimientos para resolver problemas de operatividad y funcionalidad del equipo de troquelado utilizado por “</w:t>
            </w:r>
            <w:r w:rsidRPr="00916ABE">
              <w:rPr>
                <w:rFonts w:ascii="Arial" w:eastAsia="SimSun" w:hAnsi="Arial" w:cs="Arial"/>
                <w:b/>
              </w:rPr>
              <w:t>El Proveedor</w:t>
            </w:r>
            <w:r w:rsidRPr="00916ABE">
              <w:rPr>
                <w:rFonts w:ascii="Arial" w:eastAsia="SimSun" w:hAnsi="Arial" w:cs="Arial"/>
              </w:rPr>
              <w:t xml:space="preserve">”. </w:t>
            </w:r>
          </w:p>
        </w:tc>
      </w:tr>
      <w:tr w:rsidR="00916ABE" w:rsidRPr="00916ABE" w14:paraId="122C00C6"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198DF39"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B88752" w14:textId="77777777" w:rsidR="00916ABE" w:rsidRPr="00916ABE" w:rsidRDefault="00916ABE" w:rsidP="00916ABE">
            <w:pPr>
              <w:keepNext/>
              <w:widowControl w:val="0"/>
              <w:rPr>
                <w:rFonts w:ascii="Arial" w:eastAsia="SimSun" w:hAnsi="Arial" w:cs="Arial"/>
              </w:rPr>
            </w:pPr>
            <w:r w:rsidRPr="00916ABE">
              <w:rPr>
                <w:rFonts w:ascii="Arial" w:eastAsia="SimSun" w:hAnsi="Arial" w:cs="Arial"/>
              </w:rPr>
              <w:t xml:space="preserve">Experiencia mínima de 6 meses en el mantenimiento y soporte al equipo de troquelado utilizado por </w:t>
            </w:r>
            <w:r w:rsidRPr="00916ABE">
              <w:rPr>
                <w:rFonts w:ascii="Arial" w:eastAsia="SimSun" w:hAnsi="Arial" w:cs="Arial"/>
                <w:b/>
              </w:rPr>
              <w:t>“El Proveedor”</w:t>
            </w:r>
          </w:p>
        </w:tc>
      </w:tr>
    </w:tbl>
    <w:p w14:paraId="3D26774F" w14:textId="3A4BB729" w:rsidR="00916ABE" w:rsidRPr="00916ABE" w:rsidRDefault="00916ABE" w:rsidP="00916ABE">
      <w:pPr>
        <w:jc w:val="center"/>
        <w:rPr>
          <w:rFonts w:ascii="Arial" w:eastAsia="SimSun" w:hAnsi="Arial" w:cs="Arial"/>
        </w:rPr>
      </w:pPr>
      <w:bookmarkStart w:id="2225" w:name="_Toc531406959"/>
      <w:bookmarkStart w:id="2226" w:name="_Toc207450751"/>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31</w:t>
      </w:r>
      <w:r w:rsidRPr="00916ABE">
        <w:rPr>
          <w:rFonts w:ascii="Arial" w:eastAsia="SimSun" w:hAnsi="Arial" w:cs="Arial"/>
        </w:rPr>
        <w:fldChar w:fldCharType="end"/>
      </w:r>
      <w:r w:rsidRPr="00916ABE">
        <w:rPr>
          <w:rFonts w:ascii="Arial" w:eastAsia="SimSun" w:hAnsi="Arial" w:cs="Arial"/>
        </w:rPr>
        <w:t>. Perfil de Técnico Especialista del Equipo de Troquelado</w:t>
      </w:r>
      <w:bookmarkEnd w:id="2225"/>
      <w:r w:rsidRPr="00916ABE">
        <w:rPr>
          <w:rFonts w:ascii="Arial" w:eastAsia="SimSun" w:hAnsi="Arial" w:cs="Arial"/>
        </w:rPr>
        <w:t>.</w:t>
      </w:r>
      <w:bookmarkEnd w:id="2226"/>
    </w:p>
    <w:p w14:paraId="07BBE134" w14:textId="77777777" w:rsidR="00916ABE" w:rsidRPr="00916ABE" w:rsidRDefault="00916ABE" w:rsidP="00916ABE">
      <w:pPr>
        <w:rPr>
          <w:rFonts w:eastAsia="SimSun"/>
        </w:rPr>
      </w:pPr>
    </w:p>
    <w:p w14:paraId="4DBB30A7" w14:textId="77777777" w:rsidR="00916ABE" w:rsidRPr="00916ABE" w:rsidRDefault="00916ABE" w:rsidP="00916ABE">
      <w:pPr>
        <w:rPr>
          <w:rFonts w:ascii="Arial" w:eastAsia="SimSun" w:hAnsi="Arial" w:cs="Arial"/>
          <w:b/>
        </w:rPr>
      </w:pPr>
      <w:r w:rsidRPr="00916ABE">
        <w:rPr>
          <w:rFonts w:ascii="Arial" w:eastAsia="Calibri" w:hAnsi="Arial" w:cs="Arial"/>
          <w:b/>
          <w:lang w:eastAsia="en-US"/>
        </w:rPr>
        <w:t>Auditor de la Producción de la CPV.</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20100771" w14:textId="77777777" w:rsidTr="00B73D10">
        <w:trPr>
          <w:trHeight w:val="536"/>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1464951"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0776951"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1A0F9369" w14:textId="77777777" w:rsidTr="00B73D10">
        <w:tc>
          <w:tcPr>
            <w:tcW w:w="93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FA4AAD"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50DC761D" w14:textId="77777777" w:rsidTr="00B73D10">
        <w:tc>
          <w:tcPr>
            <w:tcW w:w="93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96DE56"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“El Instituto”</w:t>
            </w:r>
            <w:r w:rsidRPr="00916ABE">
              <w:rPr>
                <w:rFonts w:ascii="Arial" w:eastAsia="SimSun" w:hAnsi="Arial" w:cs="Arial"/>
                <w:i/>
              </w:rPr>
              <w:t xml:space="preserve"> podrá verificar la experiencia del personal</w:t>
            </w:r>
            <w:r w:rsidRPr="00916ABE">
              <w:rPr>
                <w:rFonts w:ascii="Arial" w:eastAsia="SimSun" w:hAnsi="Arial" w:cs="Arial"/>
              </w:rPr>
              <w:t>.</w:t>
            </w:r>
          </w:p>
        </w:tc>
      </w:tr>
      <w:tr w:rsidR="00916ABE" w:rsidRPr="00916ABE" w14:paraId="03EA2684" w14:textId="77777777" w:rsidTr="00B73D10">
        <w:trPr>
          <w:trHeight w:val="524"/>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4AC0D74"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CE997"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administración por procesos de producción de documentos de identidad o identificación de alta seguridad.</w:t>
            </w:r>
          </w:p>
        </w:tc>
      </w:tr>
      <w:tr w:rsidR="00916ABE" w:rsidRPr="00916ABE" w14:paraId="76596C87"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8D4559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E37DAF"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evaluación de la calidad de productos terminados.</w:t>
            </w:r>
          </w:p>
        </w:tc>
      </w:tr>
      <w:tr w:rsidR="00916ABE" w:rsidRPr="00916ABE" w14:paraId="5750CE6D"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FA55B98"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3</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7CD6D"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evaluación de calidad de materias primas para la producción de documentos de identidad o identificación de alta seguridad.</w:t>
            </w:r>
          </w:p>
        </w:tc>
      </w:tr>
      <w:tr w:rsidR="00916ABE" w:rsidRPr="00916ABE" w14:paraId="2ACADC98"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20C00C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873361"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la elaboración de reportes de producto terminados, rechazos, reprocesos.</w:t>
            </w:r>
          </w:p>
        </w:tc>
      </w:tr>
      <w:tr w:rsidR="00916ABE" w:rsidRPr="00916ABE" w14:paraId="3FD7097E"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37D6A3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0A642"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elaboración de reportes de control de producción de documentos de identidad o identificación de alta seguridad.</w:t>
            </w:r>
          </w:p>
        </w:tc>
      </w:tr>
      <w:tr w:rsidR="00916ABE" w:rsidRPr="00916ABE" w14:paraId="39A10866"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794069C"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6</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CE4E5C"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reporte de producción diarios.</w:t>
            </w:r>
          </w:p>
        </w:tc>
      </w:tr>
      <w:tr w:rsidR="00916ABE" w:rsidRPr="00916ABE" w14:paraId="38CB4765" w14:textId="77777777" w:rsidTr="00B73D10">
        <w:tc>
          <w:tcPr>
            <w:tcW w:w="93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CBF6E3" w14:textId="77777777" w:rsidR="00916ABE" w:rsidRPr="00916ABE" w:rsidRDefault="00916ABE" w:rsidP="00916ABE">
            <w:pPr>
              <w:widowControl w:val="0"/>
              <w:rPr>
                <w:rFonts w:ascii="Arial" w:eastAsia="SimSun" w:hAnsi="Arial" w:cs="Arial"/>
                <w:i/>
              </w:rPr>
            </w:pPr>
            <w:r w:rsidRPr="00916ABE">
              <w:rPr>
                <w:rFonts w:ascii="Arial" w:eastAsia="SimSun" w:hAnsi="Arial" w:cs="Arial"/>
                <w:i/>
              </w:rPr>
              <w:t>Conocimientos académicos o profesionales</w:t>
            </w:r>
          </w:p>
        </w:tc>
      </w:tr>
      <w:tr w:rsidR="00916ABE" w:rsidRPr="00916ABE" w14:paraId="6BF12105"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97EBAF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693CE" w14:textId="77777777" w:rsidR="00916ABE" w:rsidRPr="00916ABE" w:rsidRDefault="00916ABE" w:rsidP="00916ABE">
            <w:pPr>
              <w:keepNext/>
              <w:widowControl w:val="0"/>
              <w:rPr>
                <w:rFonts w:ascii="Arial" w:eastAsia="SimSun" w:hAnsi="Arial" w:cs="Arial"/>
              </w:rPr>
            </w:pPr>
            <w:r w:rsidRPr="00916ABE">
              <w:rPr>
                <w:rFonts w:ascii="Arial" w:eastAsia="SimSun" w:hAnsi="Arial" w:cs="Arial"/>
              </w:rPr>
              <w:t>Deberán entregar copia del curso o cursos básicos de procesos de certificación ISO.</w:t>
            </w:r>
          </w:p>
        </w:tc>
      </w:tr>
    </w:tbl>
    <w:p w14:paraId="1C8CBF32" w14:textId="28D58940" w:rsidR="00916ABE" w:rsidRPr="00916ABE" w:rsidRDefault="00916ABE" w:rsidP="00916ABE">
      <w:pPr>
        <w:jc w:val="center"/>
        <w:rPr>
          <w:rFonts w:ascii="Arial" w:eastAsia="SimSun" w:hAnsi="Arial" w:cs="Arial"/>
        </w:rPr>
      </w:pPr>
      <w:bookmarkStart w:id="2227" w:name="_Toc531406960"/>
      <w:bookmarkStart w:id="2228" w:name="_Toc207450752"/>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32</w:t>
      </w:r>
      <w:r w:rsidRPr="00916ABE">
        <w:rPr>
          <w:rFonts w:ascii="Arial" w:eastAsia="SimSun" w:hAnsi="Arial" w:cs="Arial"/>
        </w:rPr>
        <w:fldChar w:fldCharType="end"/>
      </w:r>
      <w:r w:rsidRPr="00916ABE">
        <w:rPr>
          <w:rFonts w:ascii="Arial" w:eastAsia="SimSun" w:hAnsi="Arial" w:cs="Arial"/>
        </w:rPr>
        <w:t>. Perfil de Auditor de la Producción de la C</w:t>
      </w:r>
      <w:bookmarkEnd w:id="2227"/>
      <w:r w:rsidRPr="00916ABE">
        <w:rPr>
          <w:rFonts w:ascii="Arial" w:eastAsia="SimSun" w:hAnsi="Arial" w:cs="Arial"/>
        </w:rPr>
        <w:t>PV.</w:t>
      </w:r>
      <w:bookmarkEnd w:id="2228"/>
    </w:p>
    <w:p w14:paraId="5E8F96BC" w14:textId="77777777" w:rsidR="00916ABE" w:rsidRPr="00916ABE" w:rsidRDefault="00916ABE" w:rsidP="00916ABE">
      <w:pPr>
        <w:rPr>
          <w:rFonts w:eastAsia="SimSun"/>
        </w:rPr>
      </w:pPr>
    </w:p>
    <w:p w14:paraId="4596A5A1" w14:textId="77777777" w:rsidR="00916ABE" w:rsidRPr="00916ABE" w:rsidRDefault="00916ABE" w:rsidP="00916ABE">
      <w:pPr>
        <w:rPr>
          <w:rFonts w:ascii="Arial" w:eastAsia="Calibri" w:hAnsi="Arial" w:cs="Arial"/>
          <w:b/>
          <w:lang w:eastAsia="en-US"/>
        </w:rPr>
      </w:pPr>
      <w:r w:rsidRPr="00916ABE">
        <w:rPr>
          <w:rFonts w:ascii="Arial" w:eastAsia="Calibri" w:hAnsi="Arial" w:cs="Arial"/>
          <w:b/>
          <w:lang w:eastAsia="en-US"/>
        </w:rPr>
        <w:t>Almacenista de materia prima.</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187232EC" w14:textId="77777777" w:rsidTr="00B73D10">
        <w:trPr>
          <w:trHeight w:val="449"/>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F5CEA94"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AA0087A"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7016D095"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85236"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3EF1A1DA" w14:textId="77777777" w:rsidTr="00B73D10">
        <w:tc>
          <w:tcPr>
            <w:tcW w:w="93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4CE4C8"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“El Instituto”</w:t>
            </w:r>
            <w:r w:rsidRPr="00916ABE">
              <w:rPr>
                <w:rFonts w:ascii="Arial" w:eastAsia="SimSun" w:hAnsi="Arial" w:cs="Arial"/>
                <w:i/>
              </w:rPr>
              <w:t xml:space="preserve"> podrá verificar la experiencia del personal</w:t>
            </w:r>
            <w:r w:rsidRPr="00916ABE">
              <w:rPr>
                <w:rFonts w:ascii="Arial" w:eastAsia="SimSun" w:hAnsi="Arial" w:cs="Arial"/>
              </w:rPr>
              <w:t>.</w:t>
            </w:r>
          </w:p>
        </w:tc>
      </w:tr>
      <w:tr w:rsidR="00916ABE" w:rsidRPr="00916ABE" w14:paraId="3D2A4782"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6DAEFD3"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2F645F"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control de almacén a través de mínimos y máximos.</w:t>
            </w:r>
          </w:p>
        </w:tc>
      </w:tr>
      <w:tr w:rsidR="00916ABE" w:rsidRPr="00916ABE" w14:paraId="0DA7F113"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A062C82"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E62860"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manejo de bases de datos de existencias de almacén.</w:t>
            </w:r>
          </w:p>
        </w:tc>
      </w:tr>
      <w:tr w:rsidR="00916ABE" w:rsidRPr="00916ABE" w14:paraId="71B7ED40"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ED825A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3</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29DAB3"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manejo de bases de datos de entradas y salidas de almacén.</w:t>
            </w:r>
          </w:p>
        </w:tc>
      </w:tr>
      <w:tr w:rsidR="00916ABE" w:rsidRPr="00916ABE" w14:paraId="471DEC9C"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815A37E"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4</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2DDA56"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6 meses en manejo de materiales para producción de documentos de identidad o identificación de alta seguridad.</w:t>
            </w:r>
          </w:p>
        </w:tc>
      </w:tr>
      <w:tr w:rsidR="00916ABE" w:rsidRPr="00916ABE" w14:paraId="3A03F852"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20AEE91"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5</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6F1EF8"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recepción, registro de materiales y materias primas.</w:t>
            </w:r>
          </w:p>
        </w:tc>
      </w:tr>
      <w:tr w:rsidR="00916ABE" w:rsidRPr="00916ABE" w14:paraId="043CAC34"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55A2EA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6</w:t>
            </w:r>
          </w:p>
        </w:tc>
        <w:tc>
          <w:tcPr>
            <w:tcW w:w="8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BD1789" w14:textId="77777777" w:rsidR="00916ABE" w:rsidRPr="00916ABE" w:rsidRDefault="00916ABE" w:rsidP="00916ABE">
            <w:pPr>
              <w:keepNext/>
              <w:widowControl w:val="0"/>
              <w:rPr>
                <w:rFonts w:ascii="Arial" w:eastAsia="SimSun" w:hAnsi="Arial" w:cs="Arial"/>
              </w:rPr>
            </w:pPr>
            <w:r w:rsidRPr="00916ABE">
              <w:rPr>
                <w:rFonts w:ascii="Arial" w:eastAsia="SimSun" w:hAnsi="Arial" w:cs="Arial"/>
              </w:rPr>
              <w:t>Conocimiento en elaboración de reportes.</w:t>
            </w:r>
          </w:p>
        </w:tc>
      </w:tr>
    </w:tbl>
    <w:p w14:paraId="26A6FAAB" w14:textId="3753CC93" w:rsidR="00916ABE" w:rsidRPr="00916ABE" w:rsidRDefault="00916ABE" w:rsidP="00916ABE">
      <w:pPr>
        <w:jc w:val="center"/>
        <w:rPr>
          <w:rFonts w:ascii="Arial" w:eastAsia="SimSun" w:hAnsi="Arial" w:cs="Arial"/>
        </w:rPr>
      </w:pPr>
      <w:bookmarkStart w:id="2229" w:name="_Toc531406961"/>
      <w:bookmarkStart w:id="2230" w:name="_Toc207450753"/>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33</w:t>
      </w:r>
      <w:r w:rsidRPr="00916ABE">
        <w:rPr>
          <w:rFonts w:ascii="Arial" w:eastAsia="SimSun" w:hAnsi="Arial" w:cs="Arial"/>
        </w:rPr>
        <w:fldChar w:fldCharType="end"/>
      </w:r>
      <w:r w:rsidRPr="00916ABE">
        <w:rPr>
          <w:rFonts w:ascii="Arial" w:eastAsia="SimSun" w:hAnsi="Arial" w:cs="Arial"/>
        </w:rPr>
        <w:t>. Perfil de Almacenista de materia prima</w:t>
      </w:r>
      <w:bookmarkEnd w:id="2229"/>
      <w:r w:rsidRPr="00916ABE">
        <w:rPr>
          <w:rFonts w:ascii="Arial" w:eastAsia="SimSun" w:hAnsi="Arial" w:cs="Arial"/>
        </w:rPr>
        <w:t>.</w:t>
      </w:r>
      <w:bookmarkEnd w:id="2230"/>
    </w:p>
    <w:p w14:paraId="6EEB394D" w14:textId="77777777" w:rsidR="00916ABE" w:rsidRDefault="00916ABE" w:rsidP="00916ABE">
      <w:pPr>
        <w:rPr>
          <w:rFonts w:ascii="Arial" w:eastAsia="SimSun" w:hAnsi="Arial" w:cs="Arial"/>
        </w:rPr>
      </w:pPr>
    </w:p>
    <w:p w14:paraId="5A301A83" w14:textId="77777777" w:rsidR="00AE6CE3" w:rsidRDefault="00AE6CE3" w:rsidP="00916ABE">
      <w:pPr>
        <w:rPr>
          <w:rFonts w:ascii="Arial" w:eastAsia="SimSun" w:hAnsi="Arial" w:cs="Arial"/>
        </w:rPr>
      </w:pPr>
    </w:p>
    <w:p w14:paraId="05C2B15B" w14:textId="77777777" w:rsidR="00AE6CE3" w:rsidRPr="00916ABE" w:rsidRDefault="00AE6CE3" w:rsidP="00916ABE">
      <w:pPr>
        <w:rPr>
          <w:rFonts w:ascii="Arial" w:eastAsia="SimSun" w:hAnsi="Arial" w:cs="Arial"/>
        </w:rPr>
      </w:pPr>
    </w:p>
    <w:p w14:paraId="51022E3E" w14:textId="77777777" w:rsidR="00916ABE" w:rsidRPr="00916ABE" w:rsidRDefault="00916ABE" w:rsidP="00916ABE">
      <w:pPr>
        <w:rPr>
          <w:rFonts w:ascii="Arial" w:eastAsia="Calibri" w:hAnsi="Arial" w:cs="Arial"/>
          <w:b/>
          <w:lang w:eastAsia="en-US"/>
        </w:rPr>
      </w:pPr>
      <w:r w:rsidRPr="00916ABE">
        <w:rPr>
          <w:rFonts w:ascii="Arial" w:eastAsia="Calibri" w:hAnsi="Arial" w:cs="Arial"/>
          <w:b/>
          <w:lang w:eastAsia="en-US"/>
        </w:rPr>
        <w:lastRenderedPageBreak/>
        <w:t>Supervisor del Registro, Inhabilitación y Resguardo del Material de Desecho.</w:t>
      </w:r>
    </w:p>
    <w:tbl>
      <w:tblPr>
        <w:tblW w:w="9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8"/>
        <w:gridCol w:w="8778"/>
      </w:tblGrid>
      <w:tr w:rsidR="00916ABE" w:rsidRPr="00916ABE" w14:paraId="5F923B8B" w14:textId="77777777" w:rsidTr="00B73D10">
        <w:trPr>
          <w:trHeight w:val="403"/>
        </w:trPr>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BB4D052"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Csc</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2A8C4C9" w14:textId="77777777" w:rsidR="00916ABE" w:rsidRPr="00916ABE" w:rsidRDefault="00916ABE" w:rsidP="00916ABE">
            <w:pPr>
              <w:widowControl w:val="0"/>
              <w:jc w:val="center"/>
              <w:rPr>
                <w:rFonts w:ascii="Arial" w:eastAsia="SimSun" w:hAnsi="Arial" w:cs="Arial"/>
                <w:b/>
              </w:rPr>
            </w:pPr>
            <w:r w:rsidRPr="00916ABE">
              <w:rPr>
                <w:rFonts w:ascii="Arial" w:eastAsia="SimSun" w:hAnsi="Arial" w:cs="Arial"/>
                <w:b/>
              </w:rPr>
              <w:t>Requerimientos mínimos requeridos</w:t>
            </w:r>
          </w:p>
        </w:tc>
      </w:tr>
      <w:tr w:rsidR="00916ABE" w:rsidRPr="00916ABE" w14:paraId="7CC5442D" w14:textId="77777777" w:rsidTr="00B73D10">
        <w:tc>
          <w:tcPr>
            <w:tcW w:w="93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032C40"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Experiencia</w:t>
            </w:r>
          </w:p>
        </w:tc>
      </w:tr>
      <w:tr w:rsidR="00916ABE" w:rsidRPr="00916ABE" w14:paraId="335C56A2" w14:textId="77777777" w:rsidTr="00B73D10">
        <w:tc>
          <w:tcPr>
            <w:tcW w:w="93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D563A4" w14:textId="77777777" w:rsidR="00916ABE" w:rsidRPr="00916ABE" w:rsidRDefault="00916ABE" w:rsidP="00916ABE">
            <w:pPr>
              <w:widowControl w:val="0"/>
              <w:rPr>
                <w:rFonts w:ascii="Arial" w:eastAsia="SimSun" w:hAnsi="Arial" w:cs="Arial"/>
              </w:rPr>
            </w:pPr>
            <w:r w:rsidRPr="00916ABE">
              <w:rPr>
                <w:rFonts w:ascii="Arial" w:eastAsia="SimSun" w:hAnsi="Arial" w:cs="Arial"/>
                <w:i/>
              </w:rPr>
              <w:t xml:space="preserve">Se solicita copia del currículo con datos personales, grado de estudios y experiencia laboral con teléfono y datos de contacto donde </w:t>
            </w:r>
            <w:r w:rsidRPr="00916ABE">
              <w:rPr>
                <w:rFonts w:ascii="Arial" w:eastAsia="SimSun" w:hAnsi="Arial" w:cs="Arial"/>
                <w:b/>
                <w:i/>
              </w:rPr>
              <w:t>“El Instituto”</w:t>
            </w:r>
            <w:r w:rsidRPr="00916ABE">
              <w:rPr>
                <w:rFonts w:ascii="Arial" w:eastAsia="SimSun" w:hAnsi="Arial" w:cs="Arial"/>
                <w:i/>
              </w:rPr>
              <w:t xml:space="preserve"> podrá verificar la experiencia del personal</w:t>
            </w:r>
            <w:r w:rsidRPr="00916ABE">
              <w:rPr>
                <w:rFonts w:ascii="Arial" w:eastAsia="SimSun" w:hAnsi="Arial" w:cs="Arial"/>
              </w:rPr>
              <w:t>.</w:t>
            </w:r>
          </w:p>
        </w:tc>
      </w:tr>
      <w:tr w:rsidR="00916ABE" w:rsidRPr="00916ABE" w14:paraId="6EC62474"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8744656"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BB4801" w14:textId="77777777" w:rsidR="00916ABE" w:rsidRPr="00916ABE" w:rsidRDefault="00916ABE" w:rsidP="00916ABE">
            <w:pPr>
              <w:widowControl w:val="0"/>
              <w:rPr>
                <w:rFonts w:ascii="Arial" w:eastAsia="SimSun" w:hAnsi="Arial" w:cs="Arial"/>
              </w:rPr>
            </w:pPr>
            <w:r w:rsidRPr="00916ABE">
              <w:rPr>
                <w:rFonts w:ascii="Arial" w:eastAsia="SimSun" w:hAnsi="Arial" w:cs="Arial"/>
              </w:rPr>
              <w:t>Experiencia mínima de 1 año en control y registro de material de desecho, derivado del proceso de producción de documentos de identidad o identificación de alta seguridad.</w:t>
            </w:r>
          </w:p>
        </w:tc>
      </w:tr>
      <w:tr w:rsidR="00916ABE" w:rsidRPr="00916ABE" w14:paraId="3D68FA7A"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2716B07"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2</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23D32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Conocimientos en el resguardo de material de desecho del proceso de producción de documentos de identidad o identificación de alta seguridad.</w:t>
            </w:r>
          </w:p>
        </w:tc>
      </w:tr>
      <w:tr w:rsidR="00916ABE" w:rsidRPr="00916ABE" w14:paraId="53B44BD3" w14:textId="77777777" w:rsidTr="00B73D10">
        <w:tc>
          <w:tcPr>
            <w:tcW w:w="93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5DFCB3" w14:textId="77777777" w:rsidR="00916ABE" w:rsidRPr="00916ABE" w:rsidRDefault="00916ABE" w:rsidP="00916ABE">
            <w:pPr>
              <w:widowControl w:val="0"/>
              <w:jc w:val="center"/>
              <w:rPr>
                <w:rFonts w:ascii="Arial" w:eastAsia="SimSun" w:hAnsi="Arial" w:cs="Arial"/>
                <w:i/>
              </w:rPr>
            </w:pPr>
            <w:r w:rsidRPr="00916ABE">
              <w:rPr>
                <w:rFonts w:ascii="Arial" w:eastAsia="SimSun" w:hAnsi="Arial" w:cs="Arial"/>
                <w:i/>
              </w:rPr>
              <w:t>Conocimientos académicos o profesionales</w:t>
            </w:r>
          </w:p>
        </w:tc>
      </w:tr>
      <w:tr w:rsidR="00916ABE" w:rsidRPr="00916ABE" w14:paraId="4E850B3C" w14:textId="77777777" w:rsidTr="00B73D10">
        <w:tc>
          <w:tcPr>
            <w:tcW w:w="6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46CDAD9A" w14:textId="77777777" w:rsidR="00916ABE" w:rsidRPr="00916ABE" w:rsidRDefault="00916ABE" w:rsidP="00916ABE">
            <w:pPr>
              <w:widowControl w:val="0"/>
              <w:jc w:val="center"/>
              <w:rPr>
                <w:rFonts w:ascii="Arial" w:eastAsia="SimSun" w:hAnsi="Arial" w:cs="Arial"/>
              </w:rPr>
            </w:pPr>
            <w:r w:rsidRPr="00916ABE">
              <w:rPr>
                <w:rFonts w:ascii="Arial" w:eastAsia="SimSun" w:hAnsi="Arial" w:cs="Arial"/>
              </w:rPr>
              <w:t>1</w:t>
            </w:r>
          </w:p>
        </w:tc>
        <w:tc>
          <w:tcPr>
            <w:tcW w:w="87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89BF84" w14:textId="77777777" w:rsidR="00916ABE" w:rsidRPr="00916ABE" w:rsidRDefault="00916ABE" w:rsidP="00916ABE">
            <w:pPr>
              <w:keepNext/>
              <w:widowControl w:val="0"/>
              <w:rPr>
                <w:rFonts w:ascii="Arial" w:eastAsia="SimSun" w:hAnsi="Arial" w:cs="Arial"/>
              </w:rPr>
            </w:pPr>
            <w:r w:rsidRPr="00916ABE">
              <w:rPr>
                <w:rFonts w:ascii="Arial" w:eastAsia="SimSun" w:hAnsi="Arial" w:cs="Arial"/>
              </w:rPr>
              <w:t>Deberán entregar copia del curso o cursos básicos de manejo de material de desecho.</w:t>
            </w:r>
          </w:p>
        </w:tc>
      </w:tr>
    </w:tbl>
    <w:p w14:paraId="610CE64B" w14:textId="4A69795E" w:rsidR="00916ABE" w:rsidRPr="00916ABE" w:rsidRDefault="00916ABE" w:rsidP="00916ABE">
      <w:pPr>
        <w:jc w:val="center"/>
        <w:rPr>
          <w:rFonts w:ascii="Arial" w:eastAsia="SimSun" w:hAnsi="Arial" w:cs="Arial"/>
        </w:rPr>
      </w:pPr>
      <w:bookmarkStart w:id="2231" w:name="_Toc531406962"/>
      <w:bookmarkStart w:id="2232" w:name="_Toc207450754"/>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34</w:t>
      </w:r>
      <w:r w:rsidRPr="00916ABE">
        <w:rPr>
          <w:rFonts w:ascii="Arial" w:eastAsia="SimSun" w:hAnsi="Arial" w:cs="Arial"/>
        </w:rPr>
        <w:fldChar w:fldCharType="end"/>
      </w:r>
      <w:r w:rsidRPr="00916ABE">
        <w:rPr>
          <w:rFonts w:ascii="Arial" w:eastAsia="SimSun" w:hAnsi="Arial" w:cs="Arial"/>
        </w:rPr>
        <w:t>. Perfil de Supervisor del Registro, Inhabilitación y Resguardo del Material de Desecho</w:t>
      </w:r>
      <w:bookmarkEnd w:id="2231"/>
      <w:r w:rsidRPr="00916ABE">
        <w:rPr>
          <w:rFonts w:ascii="Arial" w:eastAsia="SimSun" w:hAnsi="Arial" w:cs="Arial"/>
        </w:rPr>
        <w:t>.</w:t>
      </w:r>
      <w:bookmarkEnd w:id="2232"/>
    </w:p>
    <w:p w14:paraId="46EBC1DC" w14:textId="77777777" w:rsidR="00916ABE" w:rsidRPr="00916ABE" w:rsidRDefault="00916ABE" w:rsidP="00916ABE">
      <w:pPr>
        <w:rPr>
          <w:rFonts w:ascii="Arial" w:eastAsia="SimSun" w:hAnsi="Arial" w:cs="Arial"/>
        </w:rPr>
      </w:pPr>
    </w:p>
    <w:p w14:paraId="5D78DD00" w14:textId="77777777" w:rsidR="00916ABE" w:rsidRPr="00916ABE" w:rsidRDefault="00916ABE" w:rsidP="00916ABE">
      <w:pPr>
        <w:widowControl w:val="0"/>
        <w:rPr>
          <w:rFonts w:ascii="Arial" w:eastAsia="SimSun" w:hAnsi="Arial" w:cs="Arial"/>
          <w:b/>
        </w:rPr>
      </w:pPr>
      <w:r w:rsidRPr="00916ABE">
        <w:rPr>
          <w:rFonts w:ascii="Arial" w:eastAsia="SimSun" w:hAnsi="Arial" w:cs="Arial"/>
          <w:b/>
        </w:rPr>
        <w:t xml:space="preserve">Cambios en la plantilla de personal. </w:t>
      </w:r>
    </w:p>
    <w:p w14:paraId="00C33F2B" w14:textId="77777777" w:rsidR="00916ABE" w:rsidRPr="00916ABE" w:rsidRDefault="00916ABE" w:rsidP="00916ABE">
      <w:pPr>
        <w:widowControl w:val="0"/>
        <w:rPr>
          <w:rFonts w:ascii="Arial" w:eastAsia="SimSun" w:hAnsi="Arial" w:cs="Arial"/>
          <w:b/>
        </w:rPr>
      </w:pPr>
    </w:p>
    <w:p w14:paraId="5D5AF2E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bCs/>
        </w:rPr>
        <w:t xml:space="preserve">deberá indicar en su Propuesta Técnica </w:t>
      </w:r>
      <w:r w:rsidRPr="00916ABE">
        <w:rPr>
          <w:rFonts w:ascii="Arial" w:eastAsia="SimSun" w:hAnsi="Arial" w:cs="Arial"/>
        </w:rPr>
        <w:t>que cambiará a cualquier persona de su plantilla de personal durante la vigencia del Contrato, cuando se presenten cualquiera de las siguientes situaciones:</w:t>
      </w:r>
    </w:p>
    <w:p w14:paraId="0524FD5C" w14:textId="77777777" w:rsidR="00916ABE" w:rsidRPr="00916ABE" w:rsidRDefault="00916ABE" w:rsidP="00916ABE">
      <w:pPr>
        <w:widowControl w:val="0"/>
        <w:rPr>
          <w:rFonts w:ascii="Arial" w:eastAsia="SimSun" w:hAnsi="Arial" w:cs="Arial"/>
        </w:rPr>
      </w:pPr>
    </w:p>
    <w:p w14:paraId="771859E8" w14:textId="77777777" w:rsidR="00916ABE" w:rsidRPr="00916ABE" w:rsidRDefault="00916ABE" w:rsidP="00916ABE">
      <w:pPr>
        <w:widowControl w:val="0"/>
        <w:ind w:left="308" w:hanging="308"/>
        <w:rPr>
          <w:rFonts w:ascii="Arial" w:eastAsia="SimSun" w:hAnsi="Arial" w:cs="Arial"/>
        </w:rPr>
      </w:pPr>
      <w:r w:rsidRPr="00916ABE">
        <w:rPr>
          <w:rFonts w:ascii="Arial" w:eastAsia="SimSun" w:hAnsi="Arial" w:cs="Arial"/>
        </w:rPr>
        <w:t>A.</w:t>
      </w:r>
      <w:r w:rsidRPr="00916ABE">
        <w:rPr>
          <w:rFonts w:ascii="Arial" w:eastAsia="SimSun" w:hAnsi="Arial" w:cs="Arial"/>
        </w:rPr>
        <w:tab/>
        <w:t xml:space="preserve">No cumplir con el perfil solicitado por </w:t>
      </w:r>
      <w:r w:rsidRPr="00916ABE">
        <w:rPr>
          <w:rFonts w:ascii="Arial" w:eastAsia="SimSun" w:hAnsi="Arial" w:cs="Arial"/>
          <w:b/>
          <w:bCs/>
        </w:rPr>
        <w:t>“El Instituto”</w:t>
      </w:r>
      <w:r w:rsidRPr="00916ABE">
        <w:rPr>
          <w:rFonts w:ascii="Arial" w:eastAsia="SimSun" w:hAnsi="Arial" w:cs="Arial"/>
        </w:rPr>
        <w:t>.</w:t>
      </w:r>
    </w:p>
    <w:p w14:paraId="7C3E0EEA"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B.</w:t>
      </w:r>
      <w:r w:rsidRPr="00916ABE">
        <w:rPr>
          <w:rFonts w:ascii="Arial" w:eastAsia="SimSun" w:hAnsi="Arial" w:cs="Arial"/>
        </w:rPr>
        <w:tab/>
        <w:t xml:space="preserve">Por violar los procedimientos establecidos por </w:t>
      </w:r>
      <w:r w:rsidRPr="00916ABE">
        <w:rPr>
          <w:rFonts w:ascii="Arial" w:eastAsia="SimSun" w:hAnsi="Arial" w:cs="Arial"/>
          <w:b/>
          <w:bCs/>
        </w:rPr>
        <w:t>“El Instituto”</w:t>
      </w:r>
      <w:r w:rsidRPr="00916ABE">
        <w:rPr>
          <w:rFonts w:ascii="Arial" w:eastAsia="SimSun" w:hAnsi="Arial" w:cs="Arial"/>
        </w:rPr>
        <w:t xml:space="preserve"> en el proceso de producción de la CPV.</w:t>
      </w:r>
    </w:p>
    <w:p w14:paraId="73CF2E1A"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C.</w:t>
      </w:r>
      <w:r w:rsidRPr="00916ABE">
        <w:rPr>
          <w:rFonts w:ascii="Arial" w:eastAsia="SimSun" w:hAnsi="Arial" w:cs="Arial"/>
        </w:rPr>
        <w:tab/>
        <w:t>Emitir opinión pública, efectuar manifestaciones de cualquier naturaleza o realizar actos que acrediten una conducta parcial a favor o en contra de partidos políticos, agrupaciones u organizaciones políticas, así como de sus dirigentes, candidatos o militantes.</w:t>
      </w:r>
    </w:p>
    <w:p w14:paraId="6E288877"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D.</w:t>
      </w:r>
      <w:r w:rsidRPr="00916ABE">
        <w:rPr>
          <w:rFonts w:ascii="Arial" w:eastAsia="SimSun" w:hAnsi="Arial" w:cs="Arial"/>
        </w:rPr>
        <w:tab/>
        <w:t xml:space="preserve">Incurrir en actos u omisiones que pongan en peligro su seguridad, la del personal de </w:t>
      </w:r>
      <w:r w:rsidRPr="00916ABE">
        <w:rPr>
          <w:rFonts w:ascii="Arial" w:eastAsia="SimSun" w:hAnsi="Arial" w:cs="Arial"/>
          <w:b/>
          <w:bCs/>
        </w:rPr>
        <w:t>“El Instituto”</w:t>
      </w:r>
      <w:r w:rsidRPr="00916ABE">
        <w:rPr>
          <w:rFonts w:ascii="Arial" w:eastAsia="SimSun" w:hAnsi="Arial" w:cs="Arial"/>
        </w:rPr>
        <w:t>, o la de terceros que por cualquier motivo se encuentren en sus instalaciones, así como de los bienes al cuidado o propiedad del organismo.</w:t>
      </w:r>
    </w:p>
    <w:p w14:paraId="24082229"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E.</w:t>
      </w:r>
      <w:r w:rsidRPr="00916ABE">
        <w:rPr>
          <w:rFonts w:ascii="Arial" w:eastAsia="SimSun" w:hAnsi="Arial" w:cs="Arial"/>
        </w:rPr>
        <w:tab/>
        <w:t>Concurrir a su lugar de adscripción o abandonar sus actividades sin autorización expresa de su superior inmediato.</w:t>
      </w:r>
    </w:p>
    <w:p w14:paraId="67134C25"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F.</w:t>
      </w:r>
      <w:r w:rsidRPr="00916ABE">
        <w:rPr>
          <w:rFonts w:ascii="Arial" w:eastAsia="SimSun" w:hAnsi="Arial" w:cs="Arial"/>
        </w:rPr>
        <w:tab/>
        <w:t>Ausentarse de su lugar de adscripción o abandonar sus actividades sin autorización expresa de su superior inmediato.</w:t>
      </w:r>
    </w:p>
    <w:p w14:paraId="6A5D0BB1"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G.</w:t>
      </w:r>
      <w:r w:rsidRPr="00916ABE">
        <w:rPr>
          <w:rFonts w:ascii="Arial" w:eastAsia="SimSun" w:hAnsi="Arial" w:cs="Arial"/>
        </w:rPr>
        <w:tab/>
        <w:t>Llevar a cabo cualquier actividad lucrativa, para sí o para otros, ajena a sus funciones, en las instalaciones del CPC.</w:t>
      </w:r>
    </w:p>
    <w:p w14:paraId="0E9686DB"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H.</w:t>
      </w:r>
      <w:r w:rsidRPr="00916ABE">
        <w:rPr>
          <w:rFonts w:ascii="Arial" w:eastAsia="SimSun" w:hAnsi="Arial" w:cs="Arial"/>
        </w:rPr>
        <w:tab/>
        <w:t>Permanecer en las instalaciones del CPC o introducirse en ellas fuera de sus horas de actividades establecidas, salvo que exista causa justificada y autorización expresa de su superior jerárquico.</w:t>
      </w:r>
    </w:p>
    <w:p w14:paraId="3FC03535"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I.</w:t>
      </w:r>
      <w:r w:rsidRPr="00916ABE">
        <w:rPr>
          <w:rFonts w:ascii="Arial" w:eastAsia="SimSun" w:hAnsi="Arial" w:cs="Arial"/>
        </w:rPr>
        <w:tab/>
        <w:t>Permitir la intromisión de cualquier persona en asuntos del CPC, sean o no de su competencia, sin autorización expresa de su superior jerárquico.</w:t>
      </w:r>
    </w:p>
    <w:p w14:paraId="4BC60E31"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J.</w:t>
      </w:r>
      <w:r w:rsidRPr="00916ABE">
        <w:rPr>
          <w:rFonts w:ascii="Arial" w:eastAsia="SimSun" w:hAnsi="Arial" w:cs="Arial"/>
        </w:rPr>
        <w:tab/>
        <w:t>Concurrir al CPC en estado de ebriedad o bajo la influencia de estupefacientes o psicotrópicos.</w:t>
      </w:r>
    </w:p>
    <w:p w14:paraId="081B42C6"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K.</w:t>
      </w:r>
      <w:r w:rsidRPr="00916ABE">
        <w:rPr>
          <w:rFonts w:ascii="Arial" w:eastAsia="SimSun" w:hAnsi="Arial" w:cs="Arial"/>
        </w:rPr>
        <w:tab/>
        <w:t>No cumplir con las actividades para las cuales haya sido contratado.</w:t>
      </w:r>
    </w:p>
    <w:p w14:paraId="18DD58A9" w14:textId="77777777" w:rsidR="00916ABE" w:rsidRPr="00916ABE" w:rsidRDefault="00916ABE" w:rsidP="00916ABE">
      <w:pPr>
        <w:widowControl w:val="0"/>
        <w:ind w:left="308" w:hanging="308"/>
        <w:jc w:val="both"/>
        <w:rPr>
          <w:rFonts w:ascii="Arial" w:eastAsia="SimSun" w:hAnsi="Arial" w:cs="Arial"/>
        </w:rPr>
      </w:pPr>
      <w:r w:rsidRPr="00916ABE">
        <w:rPr>
          <w:rFonts w:ascii="Arial" w:eastAsia="SimSun" w:hAnsi="Arial" w:cs="Arial"/>
        </w:rPr>
        <w:t>L.</w:t>
      </w:r>
      <w:r w:rsidRPr="00916ABE">
        <w:rPr>
          <w:rFonts w:ascii="Arial" w:eastAsia="SimSun" w:hAnsi="Arial" w:cs="Arial"/>
        </w:rPr>
        <w:tab/>
        <w:t>Las demás análogas a las anteriores.</w:t>
      </w:r>
    </w:p>
    <w:p w14:paraId="7E9EFDBE" w14:textId="77777777" w:rsidR="00916ABE" w:rsidRPr="00916ABE" w:rsidRDefault="00916ABE" w:rsidP="00916ABE">
      <w:pPr>
        <w:widowControl w:val="0"/>
        <w:ind w:left="308" w:hanging="308"/>
        <w:rPr>
          <w:rFonts w:ascii="Arial" w:eastAsia="SimSun" w:hAnsi="Arial" w:cs="Arial"/>
        </w:rPr>
      </w:pPr>
    </w:p>
    <w:p w14:paraId="347964A0" w14:textId="77777777" w:rsidR="00916ABE" w:rsidRPr="00916ABE" w:rsidRDefault="00916ABE">
      <w:pPr>
        <w:keepNext/>
        <w:numPr>
          <w:ilvl w:val="0"/>
          <w:numId w:val="181"/>
        </w:numPr>
        <w:jc w:val="both"/>
        <w:outlineLvl w:val="0"/>
        <w:rPr>
          <w:rFonts w:ascii="Arial" w:eastAsia="SimSun" w:hAnsi="Arial" w:cs="Arial"/>
          <w:b/>
        </w:rPr>
      </w:pPr>
      <w:bookmarkStart w:id="2233" w:name="_Toc348382175"/>
      <w:bookmarkStart w:id="2234" w:name="_Toc531406881"/>
      <w:bookmarkStart w:id="2235" w:name="_Toc5813462"/>
      <w:bookmarkStart w:id="2236" w:name="_Toc7111923"/>
      <w:bookmarkStart w:id="2237" w:name="_Toc208592630"/>
      <w:r w:rsidRPr="00916ABE">
        <w:rPr>
          <w:rFonts w:ascii="Arial" w:eastAsia="SimSun" w:hAnsi="Arial" w:cs="Arial"/>
          <w:b/>
        </w:rPr>
        <w:t>Catálogos y/o Folletos.</w:t>
      </w:r>
      <w:bookmarkEnd w:id="2233"/>
      <w:bookmarkEnd w:id="2234"/>
      <w:bookmarkEnd w:id="2235"/>
      <w:bookmarkEnd w:id="2236"/>
      <w:bookmarkEnd w:id="2237"/>
    </w:p>
    <w:p w14:paraId="301618AE" w14:textId="77777777" w:rsidR="00916ABE" w:rsidRPr="00916ABE" w:rsidRDefault="00916ABE" w:rsidP="00916ABE">
      <w:pPr>
        <w:rPr>
          <w:rFonts w:ascii="Arial" w:eastAsia="SimSun" w:hAnsi="Arial" w:cs="Arial"/>
        </w:rPr>
      </w:pPr>
    </w:p>
    <w:p w14:paraId="5ABD9AC9" w14:textId="77777777" w:rsidR="00916ABE" w:rsidRPr="00916ABE" w:rsidRDefault="00916ABE" w:rsidP="00916ABE">
      <w:pPr>
        <w:jc w:val="both"/>
        <w:rPr>
          <w:rFonts w:ascii="Arial" w:eastAsia="SimSun" w:hAnsi="Arial" w:cs="Arial"/>
          <w:bCs/>
          <w:lang w:eastAsia="es-MX"/>
        </w:rPr>
      </w:pPr>
      <w:r w:rsidRPr="00916ABE">
        <w:rPr>
          <w:rFonts w:ascii="Arial" w:eastAsia="SimSun" w:hAnsi="Arial" w:cs="Arial"/>
          <w:b/>
          <w:bCs/>
          <w:lang w:eastAsia="es-MX"/>
        </w:rPr>
        <w:t xml:space="preserve">“El Licitante” </w:t>
      </w:r>
      <w:r w:rsidRPr="00916ABE">
        <w:rPr>
          <w:rFonts w:ascii="Arial" w:eastAsia="SimSun" w:hAnsi="Arial" w:cs="Arial"/>
          <w:bCs/>
          <w:lang w:eastAsia="es-MX"/>
        </w:rPr>
        <w:t xml:space="preserve">deberá incluir en su Propuesta Técnica todos los catálogos, folletos y documentación técnica que describa cada uno de los componentes que integran la Infraestructura Tecnológica propuesta para la operación y correcto funcionamiento de la Línea de Producción, así como lo relativo al numeral 10.3 Infraestructura y Sistemas Complementarios. </w:t>
      </w:r>
      <w:r w:rsidRPr="00916ABE">
        <w:rPr>
          <w:rFonts w:ascii="Arial" w:eastAsia="SimSun" w:hAnsi="Arial" w:cs="Arial"/>
          <w:b/>
          <w:bCs/>
          <w:lang w:eastAsia="es-MX"/>
        </w:rPr>
        <w:t>“El Licitante”</w:t>
      </w:r>
      <w:r w:rsidRPr="00916ABE">
        <w:rPr>
          <w:rFonts w:ascii="Arial" w:eastAsia="SimSun" w:hAnsi="Arial" w:cs="Arial"/>
          <w:bCs/>
          <w:lang w:eastAsia="es-MX"/>
        </w:rPr>
        <w:t xml:space="preserve"> podrá presentar los catálogos, folletos y documentación técnica extraídos de Internet, por lo que deberá incluir la dirección electrónica de donde se obtuvo dicha información a fin de que </w:t>
      </w:r>
      <w:r w:rsidRPr="00916ABE">
        <w:rPr>
          <w:rFonts w:ascii="Arial" w:eastAsia="SimSun" w:hAnsi="Arial" w:cs="Arial"/>
          <w:b/>
          <w:bCs/>
          <w:lang w:eastAsia="es-MX"/>
        </w:rPr>
        <w:t>“El Instituto”</w:t>
      </w:r>
      <w:r w:rsidRPr="00916ABE">
        <w:rPr>
          <w:rFonts w:ascii="Arial" w:eastAsia="SimSun" w:hAnsi="Arial" w:cs="Arial"/>
          <w:bCs/>
          <w:lang w:eastAsia="es-MX"/>
        </w:rPr>
        <w:t xml:space="preserve"> pueda verificarla.</w:t>
      </w:r>
    </w:p>
    <w:p w14:paraId="36E7E71D" w14:textId="77777777" w:rsidR="00916ABE" w:rsidRPr="00916ABE" w:rsidRDefault="00916ABE" w:rsidP="00916ABE">
      <w:pPr>
        <w:jc w:val="both"/>
        <w:rPr>
          <w:rFonts w:ascii="Arial" w:eastAsia="SimSun" w:hAnsi="Arial" w:cs="Arial"/>
          <w:b/>
          <w:bCs/>
          <w:lang w:eastAsia="es-MX"/>
        </w:rPr>
      </w:pPr>
    </w:p>
    <w:p w14:paraId="799A120F" w14:textId="77777777" w:rsidR="00916ABE" w:rsidRPr="00916ABE" w:rsidRDefault="00916ABE" w:rsidP="00916ABE">
      <w:pPr>
        <w:jc w:val="both"/>
        <w:rPr>
          <w:rFonts w:ascii="Arial" w:eastAsia="SimSun" w:hAnsi="Arial" w:cs="Arial"/>
          <w:bCs/>
          <w:lang w:eastAsia="es-MX"/>
        </w:rPr>
      </w:pPr>
      <w:r w:rsidRPr="00916ABE">
        <w:rPr>
          <w:rFonts w:ascii="Arial" w:eastAsia="SimSun" w:hAnsi="Arial" w:cs="Arial"/>
          <w:b/>
          <w:bCs/>
          <w:lang w:eastAsia="es-MX"/>
        </w:rPr>
        <w:t>“El Licitante”</w:t>
      </w:r>
      <w:r w:rsidRPr="00916ABE">
        <w:rPr>
          <w:rFonts w:ascii="Arial" w:eastAsia="SimSun" w:hAnsi="Arial" w:cs="Arial"/>
          <w:bCs/>
          <w:lang w:eastAsia="es-MX"/>
        </w:rPr>
        <w:t xml:space="preserve"> deberá entregar los folletos, catálogos y fichas técnicas de los equipos en el idioma de origen, para la mejor y debida evaluación de las proposiciones deberán necesariamente acompañarlas de la traducción simple al español firmada por el Representante Legal.</w:t>
      </w:r>
    </w:p>
    <w:p w14:paraId="26B3B114" w14:textId="77777777" w:rsidR="00916ABE" w:rsidRPr="00916ABE" w:rsidRDefault="00916ABE" w:rsidP="00916ABE">
      <w:pPr>
        <w:rPr>
          <w:rFonts w:ascii="Arial" w:eastAsia="SimSun" w:hAnsi="Arial" w:cs="Arial"/>
          <w:bCs/>
          <w:lang w:eastAsia="es-MX"/>
        </w:rPr>
      </w:pPr>
      <w:r w:rsidRPr="00916ABE">
        <w:rPr>
          <w:rFonts w:ascii="Arial" w:eastAsia="SimSun" w:hAnsi="Arial" w:cs="Arial"/>
          <w:bCs/>
          <w:lang w:eastAsia="es-MX"/>
        </w:rPr>
        <w:br w:type="page"/>
      </w:r>
    </w:p>
    <w:p w14:paraId="569D07D5" w14:textId="77777777" w:rsidR="00916ABE" w:rsidRPr="00916ABE" w:rsidRDefault="00916ABE" w:rsidP="00916ABE">
      <w:pPr>
        <w:keepNext/>
        <w:jc w:val="both"/>
        <w:outlineLvl w:val="0"/>
        <w:rPr>
          <w:rFonts w:ascii="Arial" w:eastAsia="SimSun" w:hAnsi="Arial" w:cs="Arial"/>
          <w:b/>
        </w:rPr>
      </w:pPr>
      <w:bookmarkStart w:id="2238" w:name="_Toc5813464"/>
      <w:bookmarkStart w:id="2239" w:name="_Toc7111925"/>
      <w:bookmarkStart w:id="2240" w:name="_Toc208592631"/>
      <w:r w:rsidRPr="00916ABE">
        <w:rPr>
          <w:rFonts w:ascii="Arial" w:eastAsia="SimSun" w:hAnsi="Arial" w:cs="Arial"/>
          <w:b/>
        </w:rPr>
        <w:lastRenderedPageBreak/>
        <w:t>Apéndices</w:t>
      </w:r>
      <w:bookmarkEnd w:id="2238"/>
      <w:bookmarkEnd w:id="2239"/>
      <w:bookmarkEnd w:id="2240"/>
    </w:p>
    <w:p w14:paraId="61425FBA" w14:textId="77777777" w:rsidR="00916ABE" w:rsidRPr="00916ABE" w:rsidRDefault="00916ABE" w:rsidP="00916ABE">
      <w:pPr>
        <w:jc w:val="both"/>
        <w:rPr>
          <w:rFonts w:ascii="Arial" w:eastAsia="SimSun" w:hAnsi="Arial" w:cs="Arial"/>
        </w:rPr>
      </w:pPr>
    </w:p>
    <w:p w14:paraId="4A5F4B3F" w14:textId="77777777" w:rsidR="00916ABE" w:rsidRPr="00916ABE" w:rsidRDefault="00916ABE" w:rsidP="00916ABE">
      <w:pPr>
        <w:ind w:left="709" w:hanging="709"/>
        <w:jc w:val="both"/>
        <w:outlineLvl w:val="1"/>
        <w:rPr>
          <w:rFonts w:ascii="Arial" w:eastAsia="SimSun" w:hAnsi="Arial" w:cs="Arial"/>
          <w:b/>
        </w:rPr>
      </w:pPr>
      <w:bookmarkStart w:id="2241" w:name="_Toc208592632"/>
      <w:r w:rsidRPr="00916ABE">
        <w:rPr>
          <w:rFonts w:ascii="Arial" w:eastAsia="SimSun" w:hAnsi="Arial" w:cs="Arial"/>
          <w:b/>
        </w:rPr>
        <w:t>1 Apéndice A “Protocolos”</w:t>
      </w:r>
      <w:bookmarkEnd w:id="2241"/>
    </w:p>
    <w:p w14:paraId="44D68036" w14:textId="77777777" w:rsidR="00916ABE" w:rsidRPr="00916ABE" w:rsidRDefault="00916ABE" w:rsidP="00916ABE">
      <w:pPr>
        <w:widowControl w:val="0"/>
        <w:jc w:val="both"/>
        <w:rPr>
          <w:rFonts w:ascii="Arial" w:eastAsia="SimSun" w:hAnsi="Arial" w:cs="Arial"/>
        </w:rPr>
      </w:pPr>
    </w:p>
    <w:p w14:paraId="740166AA" w14:textId="77777777" w:rsidR="00916ABE" w:rsidRPr="00916ABE" w:rsidRDefault="00916ABE" w:rsidP="00916ABE">
      <w:pPr>
        <w:keepNext/>
        <w:ind w:left="284"/>
        <w:jc w:val="both"/>
        <w:outlineLvl w:val="2"/>
        <w:rPr>
          <w:rFonts w:ascii="Arial" w:eastAsia="SimSun" w:hAnsi="Arial" w:cs="Arial"/>
          <w:b/>
          <w:snapToGrid w:val="0"/>
        </w:rPr>
      </w:pPr>
      <w:bookmarkStart w:id="2242" w:name="_Toc392956"/>
      <w:bookmarkStart w:id="2243" w:name="_Toc442945"/>
      <w:bookmarkStart w:id="2244" w:name="_Toc5811073"/>
      <w:bookmarkStart w:id="2245" w:name="_Toc208592633"/>
      <w:r w:rsidRPr="00916ABE">
        <w:rPr>
          <w:rFonts w:ascii="Arial" w:eastAsia="SimSun" w:hAnsi="Arial" w:cs="Arial"/>
          <w:b/>
          <w:snapToGrid w:val="0"/>
        </w:rPr>
        <w:t>a) Protocolo para recepción y manejo de muestras durante el Acto de Presentación y Apertura de Proposiciones</w:t>
      </w:r>
      <w:bookmarkEnd w:id="2242"/>
      <w:bookmarkEnd w:id="2243"/>
      <w:bookmarkEnd w:id="2244"/>
      <w:r w:rsidRPr="00916ABE">
        <w:rPr>
          <w:rFonts w:ascii="Arial" w:eastAsia="SimSun" w:hAnsi="Arial" w:cs="Arial"/>
          <w:b/>
          <w:snapToGrid w:val="0"/>
        </w:rPr>
        <w:t>.</w:t>
      </w:r>
      <w:bookmarkEnd w:id="2245"/>
    </w:p>
    <w:p w14:paraId="74CC79CC" w14:textId="77777777" w:rsidR="00916ABE" w:rsidRPr="00916ABE" w:rsidRDefault="00916ABE" w:rsidP="00916ABE">
      <w:pPr>
        <w:jc w:val="both"/>
        <w:rPr>
          <w:rFonts w:ascii="Arial" w:eastAsia="SimSun" w:hAnsi="Arial" w:cs="Arial"/>
        </w:rPr>
      </w:pPr>
    </w:p>
    <w:p w14:paraId="636972A1" w14:textId="77777777" w:rsidR="00916ABE" w:rsidRPr="00916ABE" w:rsidRDefault="00916ABE" w:rsidP="00916ABE">
      <w:pPr>
        <w:widowControl w:val="0"/>
        <w:jc w:val="both"/>
        <w:rPr>
          <w:rFonts w:ascii="Arial" w:eastAsia="SimSun" w:hAnsi="Arial" w:cs="Arial"/>
          <w:b/>
        </w:rPr>
      </w:pPr>
      <w:bookmarkStart w:id="2246" w:name="_Toc308557"/>
      <w:r w:rsidRPr="00916ABE">
        <w:rPr>
          <w:rFonts w:ascii="Arial" w:eastAsia="SimSun" w:hAnsi="Arial" w:cs="Arial"/>
          <w:b/>
        </w:rPr>
        <w:t>Objetivo</w:t>
      </w:r>
      <w:bookmarkEnd w:id="2246"/>
      <w:r w:rsidRPr="00916ABE">
        <w:rPr>
          <w:rFonts w:ascii="Arial" w:eastAsia="SimSun" w:hAnsi="Arial" w:cs="Arial"/>
          <w:b/>
        </w:rPr>
        <w:t>.</w:t>
      </w:r>
    </w:p>
    <w:p w14:paraId="5F5F7D80" w14:textId="77777777" w:rsidR="00916ABE" w:rsidRPr="00916ABE" w:rsidRDefault="00916ABE" w:rsidP="00916ABE">
      <w:pPr>
        <w:jc w:val="both"/>
        <w:rPr>
          <w:rFonts w:ascii="Arial" w:eastAsia="SimSun" w:hAnsi="Arial" w:cs="Arial"/>
        </w:rPr>
      </w:pPr>
    </w:p>
    <w:p w14:paraId="6D5E90BB" w14:textId="77777777" w:rsidR="00916ABE" w:rsidRPr="00916ABE" w:rsidRDefault="00916ABE" w:rsidP="00916ABE">
      <w:pPr>
        <w:jc w:val="both"/>
        <w:rPr>
          <w:rFonts w:ascii="Arial" w:eastAsia="SimSun" w:hAnsi="Arial" w:cs="Arial"/>
        </w:rPr>
      </w:pPr>
      <w:bookmarkStart w:id="2247" w:name="_Toc308484"/>
      <w:r w:rsidRPr="00916ABE">
        <w:rPr>
          <w:rFonts w:ascii="Arial" w:eastAsia="SimSun" w:hAnsi="Arial" w:cs="Arial"/>
        </w:rPr>
        <w:t>Describir el proceso de recepción, etiquetado y entrega de muestras para las pruebas técnicas y de lectura correspondientes.</w:t>
      </w:r>
      <w:bookmarkEnd w:id="2247"/>
    </w:p>
    <w:p w14:paraId="5FE35217" w14:textId="77777777" w:rsidR="00916ABE" w:rsidRPr="00916ABE" w:rsidRDefault="00916ABE" w:rsidP="00916ABE">
      <w:pPr>
        <w:widowControl w:val="0"/>
        <w:jc w:val="both"/>
        <w:rPr>
          <w:rFonts w:ascii="Arial" w:eastAsia="SimSun" w:hAnsi="Arial" w:cs="Arial"/>
        </w:rPr>
      </w:pPr>
    </w:p>
    <w:p w14:paraId="2ED11572" w14:textId="77777777" w:rsidR="00916ABE" w:rsidRPr="00916ABE" w:rsidRDefault="00916ABE" w:rsidP="00916ABE">
      <w:pPr>
        <w:widowControl w:val="0"/>
        <w:jc w:val="both"/>
        <w:rPr>
          <w:rFonts w:ascii="Arial" w:eastAsia="SimSun" w:hAnsi="Arial" w:cs="Arial"/>
          <w:b/>
        </w:rPr>
      </w:pPr>
      <w:bookmarkStart w:id="2248" w:name="_Toc308558"/>
      <w:r w:rsidRPr="00916ABE">
        <w:rPr>
          <w:rFonts w:ascii="Arial" w:eastAsia="SimSun" w:hAnsi="Arial" w:cs="Arial"/>
          <w:b/>
        </w:rPr>
        <w:t>Logística de recepción y manejo de muestras</w:t>
      </w:r>
      <w:bookmarkEnd w:id="2248"/>
    </w:p>
    <w:p w14:paraId="26308F22" w14:textId="77777777" w:rsidR="00916ABE" w:rsidRPr="00916ABE" w:rsidRDefault="00916ABE" w:rsidP="00916ABE">
      <w:pPr>
        <w:widowControl w:val="0"/>
        <w:jc w:val="both"/>
        <w:rPr>
          <w:rFonts w:ascii="Arial" w:eastAsia="SimSun" w:hAnsi="Arial" w:cs="Arial"/>
          <w:lang w:eastAsia="es-MX"/>
        </w:rPr>
      </w:pPr>
    </w:p>
    <w:p w14:paraId="2FEFC13A" w14:textId="77777777" w:rsidR="00916ABE" w:rsidRPr="00916ABE" w:rsidRDefault="00916ABE" w:rsidP="00916ABE">
      <w:pPr>
        <w:jc w:val="both"/>
        <w:rPr>
          <w:rFonts w:ascii="Arial" w:eastAsia="SimSun" w:hAnsi="Arial" w:cs="Arial"/>
          <w:b/>
        </w:rPr>
      </w:pPr>
      <w:r w:rsidRPr="00916ABE">
        <w:rPr>
          <w:rFonts w:ascii="Arial" w:eastAsia="SimSun" w:hAnsi="Arial" w:cs="Arial"/>
        </w:rPr>
        <w:t>En el</w:t>
      </w:r>
      <w:r w:rsidRPr="00916ABE">
        <w:rPr>
          <w:rFonts w:ascii="Arial" w:eastAsia="SimSun" w:hAnsi="Arial" w:cs="Arial"/>
          <w:b/>
          <w:bCs/>
        </w:rPr>
        <w:t xml:space="preserve"> </w:t>
      </w:r>
      <w:r w:rsidRPr="00916ABE">
        <w:rPr>
          <w:rFonts w:ascii="Arial" w:eastAsia="SimSun" w:hAnsi="Arial" w:cs="Arial"/>
        </w:rPr>
        <w:t xml:space="preserve">Acto de presentación y apertura de proposiciones, </w:t>
      </w:r>
      <w:r w:rsidRPr="00916ABE">
        <w:rPr>
          <w:rFonts w:ascii="Arial" w:eastAsia="SimSun" w:hAnsi="Arial" w:cs="Arial"/>
          <w:b/>
        </w:rPr>
        <w:t>“El Licitante”</w:t>
      </w:r>
      <w:r w:rsidRPr="00916ABE">
        <w:rPr>
          <w:rFonts w:ascii="Arial" w:eastAsia="SimSun" w:hAnsi="Arial" w:cs="Arial"/>
        </w:rPr>
        <w:t xml:space="preserve"> </w:t>
      </w:r>
      <w:r w:rsidRPr="00916ABE">
        <w:rPr>
          <w:rFonts w:ascii="Arial" w:eastAsia="SimSun" w:hAnsi="Arial" w:cs="Arial"/>
          <w:bCs/>
        </w:rPr>
        <w:t xml:space="preserve">presentará 200 </w:t>
      </w:r>
      <w:r w:rsidRPr="00916ABE">
        <w:rPr>
          <w:rFonts w:ascii="Arial" w:eastAsia="SimSun" w:hAnsi="Arial" w:cs="Arial"/>
          <w:b/>
        </w:rPr>
        <w:t xml:space="preserve">“Muestras genéricas” </w:t>
      </w:r>
      <w:r w:rsidRPr="00916ABE">
        <w:rPr>
          <w:rFonts w:ascii="Arial" w:eastAsia="SimSun" w:hAnsi="Arial" w:cs="Arial"/>
          <w:bCs/>
        </w:rPr>
        <w:t xml:space="preserve">de </w:t>
      </w:r>
      <w:r w:rsidRPr="00916ABE">
        <w:rPr>
          <w:rFonts w:ascii="Arial" w:eastAsia="SimSun" w:hAnsi="Arial" w:cs="Arial"/>
        </w:rPr>
        <w:t xml:space="preserve">CPV </w:t>
      </w:r>
      <w:r w:rsidRPr="00916ABE">
        <w:rPr>
          <w:rFonts w:ascii="Arial" w:eastAsia="SimSun" w:hAnsi="Arial" w:cs="Arial"/>
          <w:bCs/>
        </w:rPr>
        <w:t>en dos sobres o bolsas cerrados que contengan 100 muestras cada uno</w:t>
      </w:r>
      <w:r w:rsidRPr="00916ABE">
        <w:rPr>
          <w:rFonts w:ascii="Arial" w:eastAsia="SimSun" w:hAnsi="Arial" w:cs="Arial"/>
        </w:rPr>
        <w:t xml:space="preserve">. </w:t>
      </w:r>
    </w:p>
    <w:p w14:paraId="1BD4988D" w14:textId="77777777" w:rsidR="00916ABE" w:rsidRPr="00916ABE" w:rsidRDefault="00916ABE" w:rsidP="00916ABE">
      <w:pPr>
        <w:jc w:val="both"/>
        <w:rPr>
          <w:rFonts w:ascii="Arial" w:eastAsia="SimSun" w:hAnsi="Arial" w:cs="Arial"/>
        </w:rPr>
      </w:pPr>
    </w:p>
    <w:p w14:paraId="45ED21D4" w14:textId="77777777" w:rsidR="00916ABE" w:rsidRPr="00916ABE" w:rsidRDefault="00916ABE" w:rsidP="00916ABE">
      <w:pPr>
        <w:jc w:val="both"/>
        <w:rPr>
          <w:rFonts w:ascii="Arial" w:eastAsia="SimSun" w:hAnsi="Arial" w:cs="Arial"/>
        </w:rPr>
      </w:pPr>
      <w:r w:rsidRPr="00916ABE">
        <w:rPr>
          <w:rFonts w:ascii="Arial" w:eastAsia="SimSun" w:hAnsi="Arial" w:cs="Arial"/>
          <w:bCs/>
        </w:rPr>
        <w:t>Cada sobre o bolsa deberá estar perfectamente identificado con una etiqueta pegada en el exterior, con la leyenda “</w:t>
      </w:r>
      <w:r w:rsidRPr="00916ABE">
        <w:rPr>
          <w:rFonts w:ascii="Arial" w:eastAsia="SimSun" w:hAnsi="Arial" w:cs="Arial"/>
          <w:bCs/>
          <w:i/>
        </w:rPr>
        <w:t>Muestras genéricas de la CPV para las pruebas del Instituto Nacional Electoral</w:t>
      </w:r>
      <w:r w:rsidRPr="00916ABE">
        <w:rPr>
          <w:rFonts w:ascii="Arial" w:eastAsia="SimSun" w:hAnsi="Arial" w:cs="Arial"/>
          <w:bCs/>
        </w:rPr>
        <w:t>” y “</w:t>
      </w:r>
      <w:r w:rsidRPr="00916ABE">
        <w:rPr>
          <w:rFonts w:ascii="Arial" w:eastAsia="SimSun" w:hAnsi="Arial" w:cs="Arial"/>
          <w:bCs/>
          <w:i/>
        </w:rPr>
        <w:t>Muestras genéricas de la CPV para las pruebas de Laboratorio de la UNAM</w:t>
      </w:r>
      <w:r w:rsidRPr="00916ABE">
        <w:rPr>
          <w:rFonts w:ascii="Arial" w:eastAsia="SimSun" w:hAnsi="Arial" w:cs="Arial"/>
          <w:bCs/>
        </w:rPr>
        <w:t xml:space="preserve">” </w:t>
      </w:r>
      <w:r w:rsidRPr="00916ABE">
        <w:rPr>
          <w:rFonts w:ascii="Arial" w:eastAsia="SimSun" w:hAnsi="Arial" w:cs="Arial"/>
        </w:rPr>
        <w:t xml:space="preserve">o el laboratorio que determine </w:t>
      </w:r>
      <w:r w:rsidRPr="00916ABE">
        <w:rPr>
          <w:rFonts w:ascii="Arial" w:eastAsia="SimSun" w:hAnsi="Arial" w:cs="Arial"/>
          <w:b/>
          <w:bCs/>
        </w:rPr>
        <w:t>“El Instituto”</w:t>
      </w:r>
      <w:r w:rsidRPr="00916ABE">
        <w:rPr>
          <w:rFonts w:ascii="Arial" w:eastAsia="SimSun" w:hAnsi="Arial" w:cs="Arial"/>
          <w:bCs/>
        </w:rPr>
        <w:t>, respectivamente,</w:t>
      </w:r>
      <w:r w:rsidRPr="00916ABE">
        <w:rPr>
          <w:rFonts w:ascii="Arial" w:eastAsia="SimSun" w:hAnsi="Arial" w:cs="Arial"/>
        </w:rPr>
        <w:t xml:space="preserve"> indicando</w:t>
      </w:r>
      <w:r w:rsidRPr="00916ABE">
        <w:rPr>
          <w:rFonts w:ascii="Arial" w:eastAsia="SimSun" w:hAnsi="Arial" w:cs="Arial"/>
          <w:bCs/>
        </w:rPr>
        <w:t xml:space="preserve"> el nombre de </w:t>
      </w:r>
      <w:r w:rsidRPr="00916ABE">
        <w:rPr>
          <w:rFonts w:ascii="Arial" w:eastAsia="SimSun" w:hAnsi="Arial" w:cs="Arial"/>
          <w:b/>
        </w:rPr>
        <w:t>“El Licitante”</w:t>
      </w:r>
      <w:r w:rsidRPr="00916ABE">
        <w:rPr>
          <w:rFonts w:ascii="Arial" w:eastAsia="SimSun" w:hAnsi="Arial" w:cs="Arial"/>
          <w:bCs/>
        </w:rPr>
        <w:t>. </w:t>
      </w:r>
    </w:p>
    <w:p w14:paraId="35379C3B" w14:textId="77777777" w:rsidR="00916ABE" w:rsidRPr="00916ABE" w:rsidRDefault="00916ABE" w:rsidP="00916ABE">
      <w:pPr>
        <w:widowControl w:val="0"/>
        <w:jc w:val="both"/>
        <w:rPr>
          <w:rFonts w:ascii="Arial" w:eastAsia="SimSun" w:hAnsi="Arial" w:cs="Arial"/>
          <w:bCs/>
        </w:rPr>
      </w:pPr>
    </w:p>
    <w:p w14:paraId="31715196"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Los “</w:t>
      </w:r>
      <w:r w:rsidRPr="00916ABE">
        <w:rPr>
          <w:rFonts w:ascii="Arial" w:eastAsia="SimSun" w:hAnsi="Arial" w:cs="Arial"/>
          <w:b/>
        </w:rPr>
        <w:t xml:space="preserve">Licitantes” </w:t>
      </w:r>
      <w:r w:rsidRPr="00916ABE">
        <w:rPr>
          <w:rFonts w:ascii="Arial" w:eastAsia="SimSun" w:hAnsi="Arial" w:cs="Arial"/>
          <w:bCs/>
        </w:rPr>
        <w:t>podrán optar por presentar sus muestras en sobre o bolsa de distinto color o con los medios que estimen pertinentes para su clara identificación.</w:t>
      </w:r>
    </w:p>
    <w:p w14:paraId="6353AC46" w14:textId="77777777" w:rsidR="00916ABE" w:rsidRPr="00916ABE" w:rsidRDefault="00916ABE" w:rsidP="00916ABE">
      <w:pPr>
        <w:ind w:left="426" w:hanging="426"/>
        <w:jc w:val="both"/>
        <w:rPr>
          <w:rFonts w:ascii="Arial" w:eastAsia="SimSun" w:hAnsi="Arial" w:cs="Arial"/>
        </w:rPr>
      </w:pPr>
    </w:p>
    <w:p w14:paraId="1C04EFE5" w14:textId="77777777" w:rsidR="00916ABE" w:rsidRPr="00916ABE" w:rsidRDefault="00916ABE" w:rsidP="00916ABE">
      <w:pPr>
        <w:widowControl w:val="0"/>
        <w:jc w:val="both"/>
        <w:rPr>
          <w:rFonts w:ascii="Arial" w:eastAsia="SimSun" w:hAnsi="Arial" w:cs="Arial"/>
          <w:b/>
        </w:rPr>
      </w:pPr>
      <w:bookmarkStart w:id="2249" w:name="_Toc308559"/>
      <w:r w:rsidRPr="00916ABE">
        <w:rPr>
          <w:rFonts w:ascii="Arial" w:eastAsia="SimSun" w:hAnsi="Arial" w:cs="Arial"/>
          <w:b/>
        </w:rPr>
        <w:t>Presentación de muestras para pruebas de Laboratorio de la UNAM</w:t>
      </w:r>
      <w:bookmarkEnd w:id="2249"/>
      <w:r w:rsidRPr="00916ABE">
        <w:rPr>
          <w:rFonts w:ascii="Arial" w:eastAsia="SimSun" w:hAnsi="Arial" w:cs="Arial"/>
          <w:b/>
        </w:rPr>
        <w:t xml:space="preserve"> </w:t>
      </w:r>
      <w:r w:rsidRPr="00916ABE">
        <w:rPr>
          <w:rFonts w:ascii="Arial" w:eastAsia="SimSun" w:hAnsi="Arial" w:cs="Arial"/>
          <w:sz w:val="22"/>
        </w:rPr>
        <w:t xml:space="preserve">o el laboratorio que determine </w:t>
      </w:r>
      <w:r w:rsidRPr="00916ABE">
        <w:rPr>
          <w:rFonts w:ascii="Arial" w:eastAsia="SimSun" w:hAnsi="Arial" w:cs="Arial"/>
          <w:b/>
          <w:bCs/>
          <w:sz w:val="22"/>
        </w:rPr>
        <w:t>“El Instituto”.</w:t>
      </w:r>
    </w:p>
    <w:p w14:paraId="0473DE57" w14:textId="77777777" w:rsidR="00916ABE" w:rsidRPr="00916ABE" w:rsidRDefault="00916ABE" w:rsidP="00916ABE">
      <w:pPr>
        <w:widowControl w:val="0"/>
        <w:ind w:left="360"/>
        <w:contextualSpacing/>
        <w:jc w:val="both"/>
        <w:rPr>
          <w:rFonts w:ascii="Arial" w:eastAsia="SimSun" w:hAnsi="Arial" w:cs="Arial"/>
          <w:b/>
          <w:bCs/>
          <w:snapToGrid w:val="0"/>
        </w:rPr>
      </w:pPr>
    </w:p>
    <w:p w14:paraId="6C256148" w14:textId="77777777" w:rsidR="00916ABE" w:rsidRPr="00916ABE" w:rsidRDefault="00916ABE" w:rsidP="00916ABE">
      <w:pPr>
        <w:jc w:val="both"/>
        <w:rPr>
          <w:rFonts w:ascii="Arial" w:eastAsia="SimSun" w:hAnsi="Arial" w:cs="Arial"/>
          <w:b/>
          <w:bCs/>
        </w:rPr>
      </w:pPr>
      <w:r w:rsidRPr="00916ABE">
        <w:rPr>
          <w:rFonts w:ascii="Arial" w:eastAsia="SimSun" w:hAnsi="Arial" w:cs="Arial"/>
          <w:b/>
        </w:rPr>
        <w:t>“El Licitante”</w:t>
      </w:r>
      <w:r w:rsidRPr="00916ABE">
        <w:rPr>
          <w:rFonts w:ascii="Arial" w:eastAsia="SimSun" w:hAnsi="Arial" w:cs="Arial"/>
        </w:rPr>
        <w:t xml:space="preserve"> </w:t>
      </w:r>
      <w:r w:rsidRPr="00916ABE">
        <w:rPr>
          <w:rFonts w:ascii="Arial" w:eastAsia="SimSun" w:hAnsi="Arial" w:cs="Arial"/>
          <w:bCs/>
          <w:lang w:eastAsia="x-none"/>
        </w:rPr>
        <w:t xml:space="preserve">deberá presentar las </w:t>
      </w:r>
      <w:r w:rsidRPr="00916ABE">
        <w:rPr>
          <w:rFonts w:ascii="Arial" w:eastAsia="SimSun" w:hAnsi="Arial" w:cs="Arial"/>
          <w:b/>
        </w:rPr>
        <w:t xml:space="preserve">“Muestras genéricas” </w:t>
      </w:r>
      <w:r w:rsidRPr="00916ABE">
        <w:rPr>
          <w:rFonts w:ascii="Arial" w:eastAsia="SimSun" w:hAnsi="Arial" w:cs="Arial"/>
          <w:bCs/>
          <w:lang w:eastAsia="x-none"/>
        </w:rPr>
        <w:t xml:space="preserve">para la realización de pruebas técnicas por parte de la UNAM </w:t>
      </w:r>
      <w:r w:rsidRPr="00916ABE">
        <w:rPr>
          <w:rFonts w:ascii="Arial" w:eastAsia="SimSun" w:hAnsi="Arial" w:cs="Arial"/>
        </w:rPr>
        <w:t xml:space="preserve">o el laboratorio que determine </w:t>
      </w:r>
      <w:r w:rsidRPr="00916ABE">
        <w:rPr>
          <w:rFonts w:ascii="Arial" w:eastAsia="SimSun" w:hAnsi="Arial" w:cs="Arial"/>
          <w:b/>
          <w:bCs/>
        </w:rPr>
        <w:t>“El Instituto”</w:t>
      </w:r>
      <w:r w:rsidRPr="00916ABE">
        <w:rPr>
          <w:rFonts w:ascii="Arial" w:eastAsia="SimSun" w:hAnsi="Arial" w:cs="Arial"/>
          <w:bCs/>
          <w:lang w:eastAsia="x-none"/>
        </w:rPr>
        <w:t xml:space="preserve">, mismas que </w:t>
      </w:r>
      <w:r w:rsidRPr="00916ABE">
        <w:rPr>
          <w:rFonts w:ascii="Arial" w:eastAsia="SimSun" w:hAnsi="Arial" w:cs="Arial"/>
        </w:rPr>
        <w:t>deberán presentarse en material Teslin de seguridad u otro material que proporcione las mismas o mejores características, que garanticen la seguridad de la CPV</w:t>
      </w:r>
      <w:r w:rsidRPr="00916ABE">
        <w:rPr>
          <w:rFonts w:ascii="Arial" w:eastAsia="SimSun" w:hAnsi="Arial" w:cs="Arial"/>
          <w:bCs/>
          <w:lang w:eastAsia="x-none"/>
        </w:rPr>
        <w:t xml:space="preserve">. Para tal efecto, </w:t>
      </w:r>
      <w:r w:rsidRPr="00916ABE">
        <w:rPr>
          <w:rFonts w:ascii="Arial" w:eastAsia="SimSun" w:hAnsi="Arial" w:cs="Arial"/>
          <w:b/>
        </w:rPr>
        <w:t>“El Licitante”</w:t>
      </w:r>
      <w:r w:rsidRPr="00916ABE">
        <w:rPr>
          <w:rFonts w:ascii="Arial" w:eastAsia="SimSun" w:hAnsi="Arial" w:cs="Arial"/>
        </w:rPr>
        <w:t xml:space="preserve"> </w:t>
      </w:r>
      <w:r w:rsidRPr="00916ABE">
        <w:rPr>
          <w:rFonts w:ascii="Arial" w:eastAsia="SimSun" w:hAnsi="Arial" w:cs="Arial"/>
          <w:bCs/>
          <w:lang w:eastAsia="x-none"/>
        </w:rPr>
        <w:t xml:space="preserve">presentará junto con su Propuesta Técnica, una muestra del material con el que se realizaron las CPV, la ficha técnica del mismo, así como los aparatos y/o instrumentos técnicos necesarios para su verificación por parte de </w:t>
      </w:r>
      <w:r w:rsidRPr="00916ABE">
        <w:rPr>
          <w:rFonts w:ascii="Arial" w:eastAsia="SimSun" w:hAnsi="Arial" w:cs="Arial"/>
          <w:b/>
        </w:rPr>
        <w:t>“El Instituto”</w:t>
      </w:r>
      <w:r w:rsidRPr="00916ABE">
        <w:rPr>
          <w:rFonts w:ascii="Arial" w:eastAsia="SimSun" w:hAnsi="Arial" w:cs="Arial"/>
          <w:bCs/>
        </w:rPr>
        <w:t>. D</w:t>
      </w:r>
      <w:r w:rsidRPr="00916ABE">
        <w:rPr>
          <w:rFonts w:ascii="Arial" w:eastAsia="SimSun" w:hAnsi="Arial" w:cs="Arial"/>
          <w:bCs/>
          <w:lang w:eastAsia="x-none"/>
        </w:rPr>
        <w:t>urante el Acto, “</w:t>
      </w:r>
      <w:r w:rsidRPr="00916ABE">
        <w:rPr>
          <w:rFonts w:ascii="Arial" w:eastAsia="SimSun" w:hAnsi="Arial" w:cs="Arial"/>
          <w:b/>
        </w:rPr>
        <w:t xml:space="preserve">El Instituto” </w:t>
      </w:r>
      <w:r w:rsidRPr="00916ABE">
        <w:rPr>
          <w:rFonts w:ascii="Arial" w:eastAsia="SimSun" w:hAnsi="Arial" w:cs="Arial"/>
          <w:bCs/>
          <w:lang w:eastAsia="x-none"/>
        </w:rPr>
        <w:t xml:space="preserve">podrá, por sus propios medios, verificar las características del material presentado en el mismo Acto por </w:t>
      </w:r>
      <w:r w:rsidRPr="00916ABE">
        <w:rPr>
          <w:rFonts w:ascii="Arial" w:eastAsia="SimSun" w:hAnsi="Arial" w:cs="Arial"/>
          <w:b/>
        </w:rPr>
        <w:t>“El Licitante”</w:t>
      </w:r>
      <w:r w:rsidRPr="00916ABE">
        <w:rPr>
          <w:rFonts w:ascii="Arial" w:eastAsia="SimSun" w:hAnsi="Arial" w:cs="Arial"/>
          <w:bCs/>
          <w:lang w:eastAsia="x-none"/>
        </w:rPr>
        <w:t>.</w:t>
      </w:r>
    </w:p>
    <w:p w14:paraId="7111F167" w14:textId="77777777" w:rsidR="00916ABE" w:rsidRPr="00916ABE" w:rsidRDefault="00916ABE" w:rsidP="00916ABE">
      <w:pPr>
        <w:ind w:left="426" w:hanging="426"/>
        <w:jc w:val="both"/>
        <w:rPr>
          <w:rFonts w:ascii="Arial" w:eastAsia="SimSun" w:hAnsi="Arial" w:cs="Arial"/>
          <w:bCs/>
          <w:lang w:eastAsia="x-none"/>
        </w:rPr>
      </w:pPr>
    </w:p>
    <w:p w14:paraId="5866EC23" w14:textId="77777777" w:rsidR="00916ABE" w:rsidRPr="00916ABE" w:rsidRDefault="00916ABE" w:rsidP="00916ABE">
      <w:pPr>
        <w:jc w:val="both"/>
        <w:rPr>
          <w:rFonts w:ascii="Arial" w:eastAsia="SimSun" w:hAnsi="Arial" w:cs="Arial"/>
          <w:bCs/>
          <w:lang w:eastAsia="x-none"/>
        </w:rPr>
      </w:pPr>
      <w:r w:rsidRPr="00916ABE">
        <w:rPr>
          <w:rFonts w:ascii="Arial" w:eastAsia="SimSun" w:hAnsi="Arial" w:cs="Arial"/>
          <w:bCs/>
          <w:lang w:eastAsia="x-none"/>
        </w:rPr>
        <w:t xml:space="preserve">Una vez recibidas las muestras y realizadas las pruebas, se devolverán a </w:t>
      </w:r>
      <w:r w:rsidRPr="00916ABE">
        <w:rPr>
          <w:rFonts w:ascii="Arial" w:eastAsia="SimSun" w:hAnsi="Arial" w:cs="Arial"/>
          <w:b/>
        </w:rPr>
        <w:t>“El Licitante”</w:t>
      </w:r>
      <w:r w:rsidRPr="00916ABE">
        <w:rPr>
          <w:rFonts w:ascii="Arial" w:eastAsia="SimSun" w:hAnsi="Arial" w:cs="Arial"/>
        </w:rPr>
        <w:t xml:space="preserve"> </w:t>
      </w:r>
      <w:r w:rsidRPr="00916ABE">
        <w:rPr>
          <w:rFonts w:ascii="Arial" w:eastAsia="SimSun" w:hAnsi="Arial" w:cs="Arial"/>
          <w:bCs/>
          <w:lang w:eastAsia="x-none"/>
        </w:rPr>
        <w:t>los aparatos y/o instrumentos técnicos con los que se haya realizado la verificación.</w:t>
      </w:r>
    </w:p>
    <w:p w14:paraId="7F7DCDF5" w14:textId="77777777" w:rsidR="00916ABE" w:rsidRPr="00916ABE" w:rsidRDefault="00916ABE" w:rsidP="00916ABE">
      <w:pPr>
        <w:ind w:left="426" w:hanging="426"/>
        <w:jc w:val="both"/>
        <w:rPr>
          <w:rFonts w:ascii="Arial" w:eastAsia="SimSun" w:hAnsi="Arial" w:cs="Arial"/>
        </w:rPr>
      </w:pPr>
    </w:p>
    <w:p w14:paraId="185328A4" w14:textId="77777777" w:rsidR="00916ABE" w:rsidRPr="00916ABE" w:rsidRDefault="00916ABE" w:rsidP="00916ABE">
      <w:pPr>
        <w:jc w:val="both"/>
        <w:rPr>
          <w:rFonts w:ascii="Arial" w:eastAsia="SimSun" w:hAnsi="Arial" w:cs="Arial"/>
          <w:bCs/>
        </w:rPr>
      </w:pPr>
      <w:r w:rsidRPr="00916ABE">
        <w:rPr>
          <w:rFonts w:ascii="Arial" w:eastAsia="SimSun" w:hAnsi="Arial" w:cs="Arial"/>
        </w:rPr>
        <w:t xml:space="preserve">Quien presida el Acto recibirá las muestras de CPV como parte de la proposición de </w:t>
      </w:r>
      <w:r w:rsidRPr="00916ABE">
        <w:rPr>
          <w:rFonts w:ascii="Arial" w:eastAsia="SimSun" w:hAnsi="Arial" w:cs="Arial"/>
          <w:b/>
        </w:rPr>
        <w:t>“El Licitante”</w:t>
      </w:r>
      <w:r w:rsidRPr="00916ABE">
        <w:rPr>
          <w:rFonts w:ascii="Arial" w:eastAsia="SimSun" w:hAnsi="Arial" w:cs="Arial"/>
        </w:rPr>
        <w:t xml:space="preserve"> y designará en el Acto al o los servidores públicos de </w:t>
      </w:r>
      <w:r w:rsidRPr="00916ABE">
        <w:rPr>
          <w:rFonts w:ascii="Arial" w:eastAsia="SimSun" w:hAnsi="Arial" w:cs="Arial"/>
          <w:b/>
        </w:rPr>
        <w:t>“El Instituto”</w:t>
      </w:r>
      <w:r w:rsidRPr="00916ABE">
        <w:rPr>
          <w:rFonts w:ascii="Arial" w:eastAsia="SimSun" w:hAnsi="Arial" w:cs="Arial"/>
        </w:rPr>
        <w:t xml:space="preserve">, </w:t>
      </w:r>
      <w:r w:rsidRPr="00916ABE">
        <w:rPr>
          <w:rFonts w:ascii="Arial" w:eastAsia="SimSun" w:hAnsi="Arial" w:cs="Arial"/>
          <w:bCs/>
        </w:rPr>
        <w:t>quienes, en presencia</w:t>
      </w:r>
      <w:r w:rsidRPr="00916ABE">
        <w:rPr>
          <w:rFonts w:ascii="Arial" w:eastAsia="SimSun" w:hAnsi="Arial" w:cs="Arial"/>
        </w:rPr>
        <w:t xml:space="preserve"> de un representante de </w:t>
      </w:r>
      <w:r w:rsidRPr="00916ABE">
        <w:rPr>
          <w:rFonts w:ascii="Arial" w:eastAsia="SimSun" w:hAnsi="Arial" w:cs="Arial"/>
          <w:b/>
        </w:rPr>
        <w:t>“El Testigo Social”</w:t>
      </w:r>
      <w:r w:rsidRPr="00916ABE">
        <w:rPr>
          <w:rFonts w:ascii="Arial" w:eastAsia="SimSun" w:hAnsi="Arial" w:cs="Arial"/>
        </w:rPr>
        <w:t xml:space="preserve">, y en su caso, del Órgano Interno de Control de </w:t>
      </w:r>
      <w:r w:rsidRPr="00916ABE">
        <w:rPr>
          <w:rFonts w:ascii="Arial" w:eastAsia="SimSun" w:hAnsi="Arial" w:cs="Arial"/>
          <w:b/>
        </w:rPr>
        <w:t>“El Instituto”</w:t>
      </w:r>
      <w:r w:rsidRPr="00916ABE">
        <w:rPr>
          <w:rFonts w:ascii="Arial" w:eastAsia="SimSun" w:hAnsi="Arial" w:cs="Arial"/>
        </w:rPr>
        <w:t xml:space="preserve">, </w:t>
      </w:r>
      <w:r w:rsidRPr="00916ABE">
        <w:rPr>
          <w:rFonts w:ascii="Arial" w:eastAsia="SimSun" w:hAnsi="Arial" w:cs="Arial"/>
          <w:bCs/>
        </w:rPr>
        <w:t>extraerán su contenido, realizará(n) el conteo, etiquetado y ensobrado de las muestras.</w:t>
      </w:r>
    </w:p>
    <w:p w14:paraId="494AE023" w14:textId="77777777" w:rsidR="00916ABE" w:rsidRPr="00916ABE" w:rsidRDefault="00916ABE" w:rsidP="00916ABE">
      <w:pPr>
        <w:jc w:val="both"/>
        <w:rPr>
          <w:rFonts w:ascii="Arial" w:eastAsia="SimSun" w:hAnsi="Arial" w:cs="Arial"/>
        </w:rPr>
      </w:pPr>
    </w:p>
    <w:p w14:paraId="58858045"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 xml:space="preserve">En caso de que faltaren CPV se hará del conocimiento </w:t>
      </w:r>
      <w:r w:rsidRPr="00916ABE">
        <w:rPr>
          <w:rFonts w:ascii="Arial" w:eastAsia="SimSun" w:hAnsi="Arial" w:cs="Arial"/>
          <w:bCs/>
          <w:lang w:eastAsia="x-none"/>
        </w:rPr>
        <w:t xml:space="preserve">de </w:t>
      </w:r>
      <w:r w:rsidRPr="00916ABE">
        <w:rPr>
          <w:rFonts w:ascii="Arial" w:eastAsia="SimSun" w:hAnsi="Arial" w:cs="Arial"/>
          <w:b/>
        </w:rPr>
        <w:t xml:space="preserve">“El Licitante”, </w:t>
      </w:r>
      <w:r w:rsidRPr="00916ABE">
        <w:rPr>
          <w:rFonts w:ascii="Arial" w:eastAsia="SimSun" w:hAnsi="Arial" w:cs="Arial"/>
          <w:bCs/>
        </w:rPr>
        <w:t>el número de CPV faltantes, mismas que se cuantificarán como errores en cada una de las pruebas.</w:t>
      </w:r>
    </w:p>
    <w:p w14:paraId="1496C3F1" w14:textId="77777777" w:rsidR="00916ABE" w:rsidRPr="00916ABE" w:rsidRDefault="00916ABE" w:rsidP="00916ABE">
      <w:pPr>
        <w:widowControl w:val="0"/>
        <w:ind w:left="426" w:hanging="426"/>
        <w:jc w:val="both"/>
        <w:rPr>
          <w:rFonts w:ascii="Arial" w:eastAsia="SimSun" w:hAnsi="Arial" w:cs="Arial"/>
          <w:bCs/>
        </w:rPr>
      </w:pPr>
    </w:p>
    <w:p w14:paraId="76E7A51A"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Cs/>
        </w:rPr>
        <w:t>Acto seguido</w:t>
      </w:r>
      <w:r w:rsidRPr="00916ABE">
        <w:rPr>
          <w:rFonts w:ascii="Arial" w:eastAsia="SimSun" w:hAnsi="Arial" w:cs="Arial"/>
        </w:rPr>
        <w:t xml:space="preserve">, se identificará cada una de las </w:t>
      </w:r>
      <w:r w:rsidRPr="00916ABE">
        <w:rPr>
          <w:rFonts w:ascii="Arial" w:eastAsia="SimSun" w:hAnsi="Arial" w:cs="Arial"/>
          <w:b/>
        </w:rPr>
        <w:t xml:space="preserve">“Muestras genéricas” </w:t>
      </w:r>
      <w:r w:rsidRPr="00916ABE">
        <w:rPr>
          <w:rFonts w:ascii="Arial" w:eastAsia="SimSun" w:hAnsi="Arial" w:cs="Arial"/>
        </w:rPr>
        <w:t xml:space="preserve">de la CPV aplicando un identificador de </w:t>
      </w:r>
      <w:r w:rsidRPr="00916ABE">
        <w:rPr>
          <w:rFonts w:ascii="Arial" w:eastAsia="SimSun" w:hAnsi="Arial" w:cs="Arial"/>
          <w:b/>
        </w:rPr>
        <w:t xml:space="preserve">“El Instituto” </w:t>
      </w:r>
      <w:r w:rsidRPr="00916ABE">
        <w:rPr>
          <w:rFonts w:ascii="Arial" w:eastAsia="SimSun" w:hAnsi="Arial" w:cs="Arial"/>
        </w:rPr>
        <w:t xml:space="preserve">con números consecutivos, mismos que se darán a conocer sólo </w:t>
      </w:r>
      <w:r w:rsidRPr="00916ABE">
        <w:rPr>
          <w:rFonts w:ascii="Arial" w:eastAsia="SimSun" w:hAnsi="Arial" w:cs="Arial"/>
          <w:bCs/>
          <w:lang w:eastAsia="x-none"/>
        </w:rPr>
        <w:t xml:space="preserve">a </w:t>
      </w:r>
      <w:r w:rsidRPr="00916ABE">
        <w:rPr>
          <w:rFonts w:ascii="Arial" w:eastAsia="SimSun" w:hAnsi="Arial" w:cs="Arial"/>
          <w:b/>
        </w:rPr>
        <w:t>“El Licitante”</w:t>
      </w:r>
      <w:r w:rsidRPr="00916ABE">
        <w:rPr>
          <w:rFonts w:ascii="Arial" w:eastAsia="SimSun" w:hAnsi="Arial" w:cs="Arial"/>
        </w:rPr>
        <w:t xml:space="preserve">. Se </w:t>
      </w:r>
      <w:r w:rsidRPr="00916ABE">
        <w:rPr>
          <w:rFonts w:ascii="Arial" w:eastAsia="SimSun" w:hAnsi="Arial" w:cs="Arial"/>
          <w:bCs/>
        </w:rPr>
        <w:t>ensobrarán</w:t>
      </w:r>
      <w:r w:rsidRPr="00916ABE">
        <w:rPr>
          <w:rFonts w:ascii="Arial" w:eastAsia="SimSun" w:hAnsi="Arial" w:cs="Arial"/>
        </w:rPr>
        <w:t xml:space="preserve"> en nuevas bolsas con sello de seguridad, mismas que deberán ser firmadas por los representantes de </w:t>
      </w:r>
      <w:r w:rsidRPr="00916ABE">
        <w:rPr>
          <w:rFonts w:ascii="Arial" w:eastAsia="SimSun" w:hAnsi="Arial" w:cs="Arial"/>
          <w:b/>
        </w:rPr>
        <w:t>“El Testigo Social”</w:t>
      </w:r>
      <w:r w:rsidRPr="00916ABE">
        <w:rPr>
          <w:rFonts w:ascii="Arial" w:eastAsia="SimSun" w:hAnsi="Arial" w:cs="Arial"/>
        </w:rPr>
        <w:t xml:space="preserve">, de </w:t>
      </w:r>
      <w:r w:rsidRPr="00916ABE">
        <w:rPr>
          <w:rFonts w:ascii="Arial" w:eastAsia="SimSun" w:hAnsi="Arial" w:cs="Arial"/>
          <w:b/>
        </w:rPr>
        <w:t xml:space="preserve">“El Instituto” </w:t>
      </w:r>
      <w:r w:rsidRPr="00916ABE">
        <w:rPr>
          <w:rFonts w:ascii="Arial" w:eastAsia="SimSun" w:hAnsi="Arial" w:cs="Arial"/>
        </w:rPr>
        <w:t xml:space="preserve">y de </w:t>
      </w:r>
      <w:r w:rsidRPr="00916ABE">
        <w:rPr>
          <w:rFonts w:ascii="Arial" w:eastAsia="SimSun" w:hAnsi="Arial" w:cs="Arial"/>
          <w:b/>
        </w:rPr>
        <w:t xml:space="preserve">“El Licitante”. </w:t>
      </w:r>
    </w:p>
    <w:p w14:paraId="2FB5CB43" w14:textId="77777777" w:rsidR="00916ABE" w:rsidRPr="00916ABE" w:rsidRDefault="00916ABE" w:rsidP="00916ABE">
      <w:pPr>
        <w:widowControl w:val="0"/>
        <w:ind w:left="426" w:hanging="426"/>
        <w:jc w:val="both"/>
        <w:rPr>
          <w:rFonts w:ascii="Arial" w:eastAsia="SimSun" w:hAnsi="Arial" w:cs="Arial"/>
          <w:bCs/>
        </w:rPr>
      </w:pPr>
    </w:p>
    <w:p w14:paraId="6C4383B5"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Cada bolsa de seguridad se identificará con la leyenda “</w:t>
      </w:r>
      <w:r w:rsidRPr="00916ABE">
        <w:rPr>
          <w:rFonts w:ascii="Arial" w:eastAsia="SimSun" w:hAnsi="Arial" w:cs="Arial"/>
          <w:bCs/>
          <w:i/>
        </w:rPr>
        <w:t xml:space="preserve">Muestras genéricas de la CPV para las pruebas </w:t>
      </w:r>
      <w:r w:rsidRPr="00916ABE">
        <w:rPr>
          <w:rFonts w:ascii="Arial" w:eastAsia="SimSun" w:hAnsi="Arial" w:cs="Arial"/>
          <w:bCs/>
          <w:i/>
        </w:rPr>
        <w:lastRenderedPageBreak/>
        <w:t>de Laboratorio de la UNAM</w:t>
      </w:r>
      <w:r w:rsidRPr="00916ABE">
        <w:rPr>
          <w:rFonts w:ascii="Arial" w:eastAsia="SimSun" w:hAnsi="Arial" w:cs="Arial"/>
          <w:bCs/>
        </w:rPr>
        <w:t xml:space="preserve">” </w:t>
      </w:r>
      <w:r w:rsidRPr="00916ABE">
        <w:rPr>
          <w:rFonts w:ascii="Arial" w:eastAsia="SimSun" w:hAnsi="Arial" w:cs="Arial"/>
          <w:sz w:val="22"/>
        </w:rPr>
        <w:t xml:space="preserve">o el laboratorio que determine </w:t>
      </w:r>
      <w:r w:rsidRPr="00916ABE">
        <w:rPr>
          <w:rFonts w:ascii="Arial" w:eastAsia="SimSun" w:hAnsi="Arial" w:cs="Arial"/>
          <w:b/>
          <w:bCs/>
          <w:sz w:val="22"/>
        </w:rPr>
        <w:t xml:space="preserve">“El Instituto”, </w:t>
      </w:r>
      <w:r w:rsidRPr="00916ABE">
        <w:rPr>
          <w:rFonts w:ascii="Arial" w:eastAsia="SimSun" w:hAnsi="Arial" w:cs="Arial"/>
          <w:bCs/>
        </w:rPr>
        <w:t xml:space="preserve">asignándoseles por sorteo un número a </w:t>
      </w:r>
      <w:r w:rsidRPr="00916ABE">
        <w:rPr>
          <w:rFonts w:ascii="Arial" w:eastAsia="SimSun" w:hAnsi="Arial" w:cs="Arial"/>
          <w:b/>
          <w:bCs/>
        </w:rPr>
        <w:t xml:space="preserve">“El </w:t>
      </w:r>
      <w:r w:rsidRPr="00916ABE">
        <w:rPr>
          <w:rFonts w:ascii="Arial" w:eastAsia="SimSun" w:hAnsi="Arial" w:cs="Arial"/>
          <w:b/>
        </w:rPr>
        <w:t>Licitante”</w:t>
      </w:r>
      <w:r w:rsidRPr="00916ABE">
        <w:rPr>
          <w:rFonts w:ascii="Arial" w:eastAsia="SimSun" w:hAnsi="Arial" w:cs="Arial"/>
          <w:bCs/>
        </w:rPr>
        <w:t>,</w:t>
      </w:r>
      <w:r w:rsidRPr="00916ABE">
        <w:rPr>
          <w:rFonts w:ascii="Arial" w:eastAsia="SimSun" w:hAnsi="Arial" w:cs="Arial"/>
          <w:b/>
        </w:rPr>
        <w:t xml:space="preserve"> </w:t>
      </w:r>
      <w:r w:rsidRPr="00916ABE">
        <w:rPr>
          <w:rFonts w:ascii="Arial" w:eastAsia="SimSun" w:hAnsi="Arial" w:cs="Arial"/>
          <w:bCs/>
        </w:rPr>
        <w:t xml:space="preserve">mismo que se asentará en la etiqueta y que sólo conocerá </w:t>
      </w:r>
      <w:r w:rsidRPr="00916ABE">
        <w:rPr>
          <w:rFonts w:ascii="Arial" w:eastAsia="SimSun" w:hAnsi="Arial" w:cs="Arial"/>
          <w:b/>
        </w:rPr>
        <w:t>“El Instituto”</w:t>
      </w:r>
      <w:r w:rsidRPr="00916ABE">
        <w:rPr>
          <w:rFonts w:ascii="Arial" w:eastAsia="SimSun" w:hAnsi="Arial" w:cs="Arial"/>
          <w:bCs/>
        </w:rPr>
        <w:t xml:space="preserve">, este procedimiento constará en la grabación del Acto de </w:t>
      </w:r>
      <w:r w:rsidRPr="00916ABE">
        <w:rPr>
          <w:rFonts w:ascii="Arial" w:eastAsia="SimSun" w:hAnsi="Arial" w:cs="Arial"/>
          <w:b/>
        </w:rPr>
        <w:t>“El Instituto”</w:t>
      </w:r>
      <w:r w:rsidRPr="00916ABE">
        <w:rPr>
          <w:rFonts w:ascii="Arial" w:eastAsia="SimSun" w:hAnsi="Arial" w:cs="Arial"/>
          <w:bCs/>
        </w:rPr>
        <w:t>.</w:t>
      </w:r>
    </w:p>
    <w:p w14:paraId="7520A3B2" w14:textId="77777777" w:rsidR="00916ABE" w:rsidRPr="00916ABE" w:rsidRDefault="00916ABE" w:rsidP="00916ABE">
      <w:pPr>
        <w:ind w:left="426" w:hanging="426"/>
        <w:jc w:val="both"/>
        <w:rPr>
          <w:rFonts w:ascii="Arial" w:eastAsia="SimSun" w:hAnsi="Arial" w:cs="Arial"/>
        </w:rPr>
      </w:pPr>
    </w:p>
    <w:p w14:paraId="0034E81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Previo a la conclusión del Acto de Presentación y Apertura de Proposiciones, se realizará la entrega-recepción al (los) representante (s) de la UNAM o del laboratorio que determine </w:t>
      </w:r>
      <w:r w:rsidRPr="00916ABE">
        <w:rPr>
          <w:rFonts w:ascii="Arial" w:eastAsia="SimSun" w:hAnsi="Arial" w:cs="Arial"/>
          <w:b/>
          <w:bCs/>
        </w:rPr>
        <w:t>“El Instituto”,</w:t>
      </w:r>
      <w:r w:rsidRPr="00916ABE">
        <w:rPr>
          <w:rFonts w:ascii="Arial" w:eastAsia="SimSun" w:hAnsi="Arial" w:cs="Arial"/>
        </w:rPr>
        <w:t xml:space="preserve"> de igual número de paquetes al de proposiciones recibidas, firmando para tal efecto el documento que sirva de constancia y que formará parte del expediente del proceso de licitación.</w:t>
      </w:r>
    </w:p>
    <w:p w14:paraId="08B78628" w14:textId="77777777" w:rsidR="00916ABE" w:rsidRPr="00916ABE" w:rsidRDefault="00916ABE" w:rsidP="00916ABE">
      <w:pPr>
        <w:ind w:left="426" w:hanging="426"/>
        <w:jc w:val="both"/>
        <w:rPr>
          <w:rFonts w:ascii="Arial" w:eastAsia="SimSun" w:hAnsi="Arial" w:cs="Arial"/>
        </w:rPr>
      </w:pPr>
    </w:p>
    <w:p w14:paraId="03A265EF" w14:textId="77777777" w:rsidR="00916ABE" w:rsidRPr="00916ABE" w:rsidRDefault="00916ABE" w:rsidP="00916ABE">
      <w:pPr>
        <w:widowControl w:val="0"/>
        <w:jc w:val="both"/>
        <w:rPr>
          <w:rFonts w:ascii="Arial" w:eastAsia="SimSun" w:hAnsi="Arial" w:cs="Arial"/>
          <w:b/>
        </w:rPr>
      </w:pPr>
      <w:bookmarkStart w:id="2250" w:name="_Toc308560"/>
      <w:r w:rsidRPr="00916ABE">
        <w:rPr>
          <w:rFonts w:ascii="Arial" w:eastAsia="SimSun" w:hAnsi="Arial" w:cs="Arial"/>
          <w:b/>
        </w:rPr>
        <w:t>Muestras presentadas para pruebas del Instituto Nacional Electoral</w:t>
      </w:r>
      <w:bookmarkEnd w:id="2250"/>
      <w:r w:rsidRPr="00916ABE">
        <w:rPr>
          <w:rFonts w:ascii="Arial" w:eastAsia="SimSun" w:hAnsi="Arial" w:cs="Arial"/>
          <w:b/>
        </w:rPr>
        <w:t>.</w:t>
      </w:r>
    </w:p>
    <w:p w14:paraId="082D2290" w14:textId="77777777" w:rsidR="00916ABE" w:rsidRPr="00916ABE" w:rsidRDefault="00916ABE" w:rsidP="00916ABE">
      <w:pPr>
        <w:ind w:left="426" w:hanging="426"/>
        <w:jc w:val="both"/>
        <w:rPr>
          <w:rFonts w:ascii="Arial" w:eastAsia="SimSun" w:hAnsi="Arial" w:cs="Arial"/>
        </w:rPr>
      </w:pPr>
    </w:p>
    <w:p w14:paraId="4693A0F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En presencia de los representantes de </w:t>
      </w:r>
      <w:r w:rsidRPr="00916ABE">
        <w:rPr>
          <w:rFonts w:ascii="Arial" w:eastAsia="SimSun" w:hAnsi="Arial" w:cs="Arial"/>
          <w:b/>
        </w:rPr>
        <w:t>“El Testigo Social”</w:t>
      </w:r>
      <w:r w:rsidRPr="00916ABE">
        <w:rPr>
          <w:rFonts w:ascii="Arial" w:eastAsia="SimSun" w:hAnsi="Arial" w:cs="Arial"/>
        </w:rPr>
        <w:t xml:space="preserve">, de </w:t>
      </w:r>
      <w:r w:rsidRPr="00916ABE">
        <w:rPr>
          <w:rFonts w:ascii="Arial" w:eastAsia="SimSun" w:hAnsi="Arial" w:cs="Arial"/>
          <w:b/>
        </w:rPr>
        <w:t>“El Licitante”</w:t>
      </w:r>
      <w:r w:rsidRPr="00916ABE">
        <w:rPr>
          <w:rFonts w:ascii="Arial" w:eastAsia="SimSun" w:hAnsi="Arial" w:cs="Arial"/>
        </w:rPr>
        <w:t xml:space="preserve">, y en su caso, del Órgano Interno de Control de </w:t>
      </w:r>
      <w:r w:rsidRPr="00916ABE">
        <w:rPr>
          <w:rFonts w:ascii="Arial" w:eastAsia="SimSun" w:hAnsi="Arial" w:cs="Arial"/>
          <w:b/>
        </w:rPr>
        <w:t>“El Instituto”</w:t>
      </w:r>
      <w:r w:rsidRPr="00916ABE">
        <w:rPr>
          <w:rFonts w:ascii="Arial" w:eastAsia="SimSun" w:hAnsi="Arial" w:cs="Arial"/>
        </w:rPr>
        <w:t xml:space="preserve">, se procederá a abrir el sobre que contenga las muestras clasificadas como </w:t>
      </w:r>
      <w:r w:rsidRPr="00916ABE">
        <w:rPr>
          <w:rFonts w:ascii="Arial" w:eastAsia="SimSun" w:hAnsi="Arial" w:cs="Arial"/>
          <w:bCs/>
        </w:rPr>
        <w:t>“</w:t>
      </w:r>
      <w:r w:rsidRPr="00916ABE">
        <w:rPr>
          <w:rFonts w:ascii="Arial" w:eastAsia="SimSun" w:hAnsi="Arial" w:cs="Arial"/>
          <w:bCs/>
          <w:i/>
        </w:rPr>
        <w:t>Muestras genéricas de la CPV para las pruebas del Instituto Nacional Electoral</w:t>
      </w:r>
      <w:r w:rsidRPr="00916ABE">
        <w:rPr>
          <w:rFonts w:ascii="Arial" w:eastAsia="SimSun" w:hAnsi="Arial" w:cs="Arial"/>
          <w:bCs/>
        </w:rPr>
        <w:t>”</w:t>
      </w:r>
      <w:r w:rsidRPr="00916ABE">
        <w:rPr>
          <w:rFonts w:ascii="Arial" w:eastAsia="SimSun" w:hAnsi="Arial" w:cs="Arial"/>
        </w:rPr>
        <w:t xml:space="preserve">, continuando con la cuantificación de las piezas recibidas. </w:t>
      </w:r>
    </w:p>
    <w:p w14:paraId="2894096E" w14:textId="77777777" w:rsidR="00916ABE" w:rsidRPr="00916ABE" w:rsidRDefault="00916ABE" w:rsidP="00916ABE">
      <w:pPr>
        <w:ind w:left="426" w:hanging="426"/>
        <w:jc w:val="both"/>
        <w:rPr>
          <w:rFonts w:ascii="Arial" w:eastAsia="SimSun" w:hAnsi="Arial" w:cs="Arial"/>
        </w:rPr>
      </w:pPr>
    </w:p>
    <w:p w14:paraId="523A915C"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Al término de la cuantificación, se </w:t>
      </w:r>
      <w:r w:rsidRPr="00916ABE">
        <w:rPr>
          <w:rFonts w:ascii="Arial" w:eastAsia="SimSun" w:hAnsi="Arial" w:cs="Arial"/>
          <w:bCs/>
        </w:rPr>
        <w:t>ensobretarán/embolsarán e identificarán con la leyenda “</w:t>
      </w:r>
      <w:r w:rsidRPr="00916ABE">
        <w:rPr>
          <w:rFonts w:ascii="Arial" w:eastAsia="SimSun" w:hAnsi="Arial" w:cs="Arial"/>
          <w:bCs/>
          <w:i/>
        </w:rPr>
        <w:t>Muestras genéricas de la CPV para las pruebas del Instituto Nacional Electoral</w:t>
      </w:r>
      <w:r w:rsidRPr="00916ABE">
        <w:rPr>
          <w:rFonts w:ascii="Arial" w:eastAsia="SimSun" w:hAnsi="Arial" w:cs="Arial"/>
          <w:bCs/>
        </w:rPr>
        <w:t xml:space="preserve">”, </w:t>
      </w:r>
      <w:r w:rsidRPr="00916ABE">
        <w:rPr>
          <w:rFonts w:ascii="Arial" w:eastAsia="SimSun" w:hAnsi="Arial" w:cs="Arial"/>
        </w:rPr>
        <w:t xml:space="preserve">en bolsas con sello de seguridad, colocando el nombre de </w:t>
      </w:r>
      <w:r w:rsidRPr="00916ABE">
        <w:rPr>
          <w:rFonts w:ascii="Arial" w:eastAsia="SimSun" w:hAnsi="Arial" w:cs="Arial"/>
          <w:b/>
        </w:rPr>
        <w:t>“El Licitante”</w:t>
      </w:r>
      <w:r w:rsidRPr="00916ABE">
        <w:rPr>
          <w:rFonts w:ascii="Arial" w:eastAsia="SimSun" w:hAnsi="Arial" w:cs="Arial"/>
        </w:rPr>
        <w:t xml:space="preserve">, y las firmas de los representantes de </w:t>
      </w:r>
      <w:r w:rsidRPr="00916ABE">
        <w:rPr>
          <w:rFonts w:ascii="Arial" w:eastAsia="SimSun" w:hAnsi="Arial" w:cs="Arial"/>
          <w:b/>
        </w:rPr>
        <w:t>“El Testigo Social”</w:t>
      </w:r>
      <w:r w:rsidRPr="00916ABE">
        <w:rPr>
          <w:rFonts w:ascii="Arial" w:eastAsia="SimSun" w:hAnsi="Arial" w:cs="Arial"/>
        </w:rPr>
        <w:t xml:space="preserve">, de </w:t>
      </w:r>
      <w:r w:rsidRPr="00916ABE">
        <w:rPr>
          <w:rFonts w:ascii="Arial" w:eastAsia="SimSun" w:hAnsi="Arial" w:cs="Arial"/>
          <w:b/>
        </w:rPr>
        <w:t xml:space="preserve">“El Instituto” </w:t>
      </w:r>
      <w:r w:rsidRPr="00916ABE">
        <w:rPr>
          <w:rFonts w:ascii="Arial" w:eastAsia="SimSun" w:hAnsi="Arial" w:cs="Arial"/>
        </w:rPr>
        <w:t xml:space="preserve">y </w:t>
      </w:r>
      <w:r w:rsidRPr="00916ABE">
        <w:rPr>
          <w:rFonts w:ascii="Arial" w:eastAsia="SimSun" w:hAnsi="Arial" w:cs="Arial"/>
          <w:b/>
        </w:rPr>
        <w:t>“El Licitante”</w:t>
      </w:r>
      <w:r w:rsidRPr="00916ABE">
        <w:rPr>
          <w:rFonts w:ascii="Arial" w:eastAsia="SimSun" w:hAnsi="Arial" w:cs="Arial"/>
        </w:rPr>
        <w:t xml:space="preserve">. </w:t>
      </w:r>
    </w:p>
    <w:p w14:paraId="2BE74C71" w14:textId="77777777" w:rsidR="00916ABE" w:rsidRPr="00916ABE" w:rsidRDefault="00916ABE" w:rsidP="00916ABE">
      <w:pPr>
        <w:ind w:left="426" w:hanging="426"/>
        <w:jc w:val="both"/>
        <w:rPr>
          <w:rFonts w:ascii="Arial" w:eastAsia="SimSun" w:hAnsi="Arial" w:cs="Arial"/>
        </w:rPr>
      </w:pPr>
    </w:p>
    <w:p w14:paraId="636C529B" w14:textId="77777777" w:rsidR="00916ABE" w:rsidRPr="00916ABE" w:rsidRDefault="00916ABE" w:rsidP="00916ABE">
      <w:pPr>
        <w:jc w:val="both"/>
        <w:rPr>
          <w:rFonts w:ascii="Arial" w:eastAsia="SimSun" w:hAnsi="Arial" w:cs="Arial"/>
        </w:rPr>
      </w:pPr>
      <w:r w:rsidRPr="00916ABE">
        <w:rPr>
          <w:rFonts w:ascii="Arial" w:eastAsia="SimSun" w:hAnsi="Arial" w:cs="Arial"/>
        </w:rPr>
        <w:t>Previo a la conclusión del Acto de Presentación y Apertura de Proposiciones, se realizará la entrega-recepción a la DERFE de igual número de paquetes al de proposiciones recibidas, firmando para tal efecto el documento que sirva de constancia y que formará parte del expediente de contratación.</w:t>
      </w:r>
    </w:p>
    <w:p w14:paraId="4DA9F00E" w14:textId="77777777" w:rsidR="00916ABE" w:rsidRPr="00916ABE" w:rsidRDefault="00916ABE" w:rsidP="00916ABE">
      <w:pPr>
        <w:jc w:val="both"/>
        <w:rPr>
          <w:rFonts w:ascii="Arial" w:eastAsia="SimSun" w:hAnsi="Arial" w:cs="Arial"/>
        </w:rPr>
      </w:pPr>
    </w:p>
    <w:p w14:paraId="0B6B2A92" w14:textId="77777777" w:rsidR="00916ABE" w:rsidRPr="00916ABE" w:rsidRDefault="00916ABE" w:rsidP="00916ABE">
      <w:pPr>
        <w:keepNext/>
        <w:ind w:left="284"/>
        <w:jc w:val="both"/>
        <w:outlineLvl w:val="2"/>
        <w:rPr>
          <w:rFonts w:ascii="Arial" w:eastAsia="SimSun" w:hAnsi="Arial" w:cs="Arial"/>
          <w:b/>
          <w:snapToGrid w:val="0"/>
        </w:rPr>
      </w:pPr>
      <w:bookmarkStart w:id="2251" w:name="_Toc392957"/>
      <w:bookmarkStart w:id="2252" w:name="_Toc442946"/>
      <w:bookmarkStart w:id="2253" w:name="_Toc5811074"/>
      <w:bookmarkStart w:id="2254" w:name="_Toc208592634"/>
      <w:r w:rsidRPr="00916ABE">
        <w:rPr>
          <w:rFonts w:ascii="Arial" w:eastAsia="SimSun" w:hAnsi="Arial" w:cs="Arial"/>
          <w:b/>
          <w:snapToGrid w:val="0"/>
        </w:rPr>
        <w:t xml:space="preserve">b) Protocolo de entrega-recepción de muestras genéricas de "El Instituto" al Instituto de Investigación en Materiales de la UNAM </w:t>
      </w:r>
      <w:r w:rsidRPr="00916ABE">
        <w:rPr>
          <w:rFonts w:ascii="Arial" w:eastAsia="SimSun" w:hAnsi="Arial" w:cs="Arial"/>
          <w:b/>
          <w:snapToGrid w:val="0"/>
          <w:color w:val="000000"/>
        </w:rPr>
        <w:t xml:space="preserve">o el laboratorio que determine </w:t>
      </w:r>
      <w:r w:rsidRPr="00916ABE">
        <w:rPr>
          <w:rFonts w:ascii="Arial" w:eastAsia="SimSun" w:hAnsi="Arial" w:cs="Arial"/>
          <w:b/>
          <w:bCs/>
          <w:snapToGrid w:val="0"/>
          <w:color w:val="000000"/>
        </w:rPr>
        <w:t>“El Instituto”</w:t>
      </w:r>
      <w:r w:rsidRPr="00916ABE">
        <w:rPr>
          <w:rFonts w:ascii="Arial" w:eastAsia="SimSun" w:hAnsi="Arial" w:cs="Arial"/>
          <w:b/>
          <w:snapToGrid w:val="0"/>
        </w:rPr>
        <w:t>.</w:t>
      </w:r>
      <w:bookmarkEnd w:id="2251"/>
      <w:bookmarkEnd w:id="2252"/>
      <w:bookmarkEnd w:id="2253"/>
      <w:bookmarkEnd w:id="2254"/>
    </w:p>
    <w:p w14:paraId="294CE294" w14:textId="77777777" w:rsidR="00916ABE" w:rsidRPr="00916ABE" w:rsidRDefault="00916ABE" w:rsidP="00916ABE">
      <w:pPr>
        <w:jc w:val="both"/>
        <w:rPr>
          <w:rFonts w:ascii="Arial" w:eastAsia="SimSun" w:hAnsi="Arial" w:cs="Arial"/>
        </w:rPr>
      </w:pPr>
    </w:p>
    <w:p w14:paraId="059D22CF"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Objetivo.</w:t>
      </w:r>
    </w:p>
    <w:p w14:paraId="784D06E8" w14:textId="77777777" w:rsidR="00916ABE" w:rsidRPr="00916ABE" w:rsidRDefault="00916ABE" w:rsidP="00916ABE">
      <w:pPr>
        <w:jc w:val="both"/>
        <w:rPr>
          <w:rFonts w:ascii="Arial" w:eastAsia="SimSun" w:hAnsi="Arial" w:cs="Arial"/>
        </w:rPr>
      </w:pPr>
    </w:p>
    <w:p w14:paraId="3E0EFCD3" w14:textId="77777777" w:rsidR="00916ABE" w:rsidRPr="00916ABE" w:rsidRDefault="00916ABE" w:rsidP="00916ABE">
      <w:pPr>
        <w:widowControl w:val="0"/>
        <w:contextualSpacing/>
        <w:jc w:val="both"/>
        <w:rPr>
          <w:rFonts w:ascii="Arial" w:eastAsia="SimSun" w:hAnsi="Arial" w:cs="Arial"/>
          <w:snapToGrid w:val="0"/>
        </w:rPr>
      </w:pPr>
      <w:r w:rsidRPr="00916ABE">
        <w:rPr>
          <w:rFonts w:ascii="Arial" w:eastAsia="SimSun" w:hAnsi="Arial" w:cs="Arial"/>
          <w:snapToGrid w:val="0"/>
        </w:rPr>
        <w:t xml:space="preserve">El presente documento tiene como objetivo describir el protocolo que se llevará a cabo para la recepción y entrega de muestras genéricas de la CPV, al Laboratorio de la UNAM o al laboratorio que determine </w:t>
      </w:r>
      <w:r w:rsidRPr="00916ABE">
        <w:rPr>
          <w:rFonts w:ascii="Arial" w:eastAsia="SimSun" w:hAnsi="Arial" w:cs="Arial"/>
          <w:b/>
          <w:bCs/>
          <w:snapToGrid w:val="0"/>
        </w:rPr>
        <w:t>“El Instituto”</w:t>
      </w:r>
      <w:r w:rsidRPr="00916ABE">
        <w:rPr>
          <w:rFonts w:ascii="Arial" w:eastAsia="SimSun" w:hAnsi="Arial" w:cs="Arial"/>
          <w:snapToGrid w:val="0"/>
        </w:rPr>
        <w:t>.</w:t>
      </w:r>
    </w:p>
    <w:p w14:paraId="6005FEF2" w14:textId="77777777" w:rsidR="00916ABE" w:rsidRPr="00916ABE" w:rsidRDefault="00916ABE" w:rsidP="00916ABE">
      <w:pPr>
        <w:jc w:val="both"/>
        <w:rPr>
          <w:rFonts w:ascii="Arial" w:eastAsia="SimSun" w:hAnsi="Arial" w:cs="Arial"/>
        </w:rPr>
      </w:pPr>
    </w:p>
    <w:p w14:paraId="61127104"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Logística de recepción y entrega de muestras.</w:t>
      </w:r>
    </w:p>
    <w:p w14:paraId="1B867DE6" w14:textId="77777777" w:rsidR="00916ABE" w:rsidRPr="00916ABE" w:rsidRDefault="00916ABE" w:rsidP="00916ABE">
      <w:pPr>
        <w:jc w:val="both"/>
        <w:rPr>
          <w:rFonts w:ascii="Arial" w:eastAsia="SimSun" w:hAnsi="Arial" w:cs="Arial"/>
        </w:rPr>
      </w:pPr>
    </w:p>
    <w:p w14:paraId="1198930F"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El presente protocolo establece las acciones a seguir para llevar a cabo la entrega-recepción de las muestras genéricas por parte de </w:t>
      </w:r>
      <w:r w:rsidRPr="00916ABE">
        <w:rPr>
          <w:rFonts w:ascii="Arial" w:eastAsia="SimSun" w:hAnsi="Arial" w:cs="Arial"/>
          <w:b/>
        </w:rPr>
        <w:t>“El Instituto”</w:t>
      </w:r>
      <w:r w:rsidRPr="00916ABE">
        <w:rPr>
          <w:rFonts w:ascii="Arial" w:eastAsia="SimSun" w:hAnsi="Arial" w:cs="Arial"/>
        </w:rPr>
        <w:t xml:space="preserve"> al Instituto de Investigación en Materiales de la UNAM o al laboratorio que determine </w:t>
      </w:r>
      <w:r w:rsidRPr="00916ABE">
        <w:rPr>
          <w:rFonts w:ascii="Arial" w:eastAsia="SimSun" w:hAnsi="Arial" w:cs="Arial"/>
          <w:b/>
          <w:bCs/>
        </w:rPr>
        <w:t>“El Instituto”</w:t>
      </w:r>
      <w:r w:rsidRPr="00916ABE">
        <w:rPr>
          <w:rFonts w:ascii="Arial" w:eastAsia="SimSun" w:hAnsi="Arial" w:cs="Arial"/>
        </w:rPr>
        <w:t xml:space="preserve"> para la realización de las Pruebas Técnicas a efectuar por el Laboratorio correspondientes a la Licitación Pública Internacional Abierta No. _________ “Servicio de Producción de la CPV”.</w:t>
      </w:r>
    </w:p>
    <w:p w14:paraId="254E6A43" w14:textId="77777777" w:rsidR="00916ABE" w:rsidRPr="00916ABE" w:rsidRDefault="00916ABE" w:rsidP="00916ABE">
      <w:pPr>
        <w:jc w:val="both"/>
        <w:rPr>
          <w:rFonts w:ascii="Arial" w:eastAsia="SimSun" w:hAnsi="Arial" w:cs="Arial"/>
        </w:rPr>
      </w:pPr>
    </w:p>
    <w:p w14:paraId="4C4F4E93" w14:textId="77777777" w:rsidR="00916ABE" w:rsidRPr="00916ABE" w:rsidRDefault="00916ABE" w:rsidP="00916ABE">
      <w:pPr>
        <w:jc w:val="both"/>
        <w:rPr>
          <w:rFonts w:ascii="Arial" w:eastAsia="SimSun" w:hAnsi="Arial" w:cs="Arial"/>
          <w:bCs/>
        </w:rPr>
      </w:pPr>
    </w:p>
    <w:p w14:paraId="19864D20" w14:textId="77777777" w:rsidR="00916ABE" w:rsidRPr="00916ABE" w:rsidRDefault="00916ABE">
      <w:pPr>
        <w:numPr>
          <w:ilvl w:val="0"/>
          <w:numId w:val="249"/>
        </w:numPr>
        <w:contextualSpacing/>
        <w:jc w:val="both"/>
        <w:rPr>
          <w:rFonts w:ascii="Arial" w:eastAsia="SimSun" w:hAnsi="Arial" w:cs="Arial"/>
          <w:bCs/>
          <w:snapToGrid w:val="0"/>
        </w:rPr>
      </w:pPr>
      <w:r w:rsidRPr="00916ABE">
        <w:rPr>
          <w:rFonts w:ascii="Arial" w:eastAsia="SimSun" w:hAnsi="Arial" w:cs="Arial"/>
          <w:bCs/>
          <w:snapToGrid w:val="0"/>
        </w:rPr>
        <w:t xml:space="preserve">Durante el Acto de Presentación y Apertura de Proposiciones que se llevará a cabo el ___ de ____de 2025, a las ___________ horas en las instalaciones que se ubica la Dirección Ejecutiva de Administración. Se realizará la entrega-recepción de la bolsa de seguridad que contenga las 100 muestras genéricas de CPV proporcionadas por cada licitante a </w:t>
      </w:r>
      <w:r w:rsidRPr="00916ABE">
        <w:rPr>
          <w:rFonts w:ascii="Arial" w:eastAsia="SimSun" w:hAnsi="Arial" w:cs="Arial"/>
          <w:b/>
          <w:bCs/>
          <w:snapToGrid w:val="0"/>
        </w:rPr>
        <w:t>“El Instituto”</w:t>
      </w:r>
      <w:r w:rsidRPr="00916ABE">
        <w:rPr>
          <w:rFonts w:ascii="Arial" w:eastAsia="SimSun" w:hAnsi="Arial" w:cs="Arial"/>
          <w:bCs/>
          <w:snapToGrid w:val="0"/>
        </w:rPr>
        <w:t xml:space="preserve">, como se describe en el </w:t>
      </w:r>
      <w:r w:rsidRPr="00916ABE">
        <w:rPr>
          <w:rFonts w:ascii="Arial" w:eastAsia="SimSun" w:hAnsi="Arial" w:cs="Arial"/>
          <w:bCs/>
          <w:i/>
          <w:snapToGrid w:val="0"/>
        </w:rPr>
        <w:t>“Protocolo para recepción y manejo de muestras durante el acto de apertura y presentación de proposiciones”.</w:t>
      </w:r>
    </w:p>
    <w:p w14:paraId="5049716E" w14:textId="77777777" w:rsidR="00916ABE" w:rsidRPr="00916ABE" w:rsidRDefault="00916ABE" w:rsidP="00916ABE">
      <w:pPr>
        <w:widowControl w:val="0"/>
        <w:ind w:left="720"/>
        <w:contextualSpacing/>
        <w:jc w:val="both"/>
        <w:rPr>
          <w:rFonts w:ascii="Arial" w:eastAsia="SimSun" w:hAnsi="Arial" w:cs="Arial"/>
          <w:bCs/>
          <w:snapToGrid w:val="0"/>
        </w:rPr>
      </w:pPr>
    </w:p>
    <w:p w14:paraId="2C917AA1" w14:textId="77777777" w:rsidR="00916ABE" w:rsidRPr="00916ABE" w:rsidRDefault="00916ABE">
      <w:pPr>
        <w:numPr>
          <w:ilvl w:val="0"/>
          <w:numId w:val="249"/>
        </w:numPr>
        <w:contextualSpacing/>
        <w:jc w:val="both"/>
        <w:rPr>
          <w:rFonts w:ascii="Arial" w:eastAsia="SimSun" w:hAnsi="Arial" w:cs="Arial"/>
          <w:bCs/>
          <w:snapToGrid w:val="0"/>
        </w:rPr>
      </w:pPr>
      <w:r w:rsidRPr="00916ABE">
        <w:rPr>
          <w:rFonts w:ascii="Arial" w:eastAsia="SimSun" w:hAnsi="Arial" w:cs="Arial"/>
          <w:b/>
          <w:bCs/>
          <w:snapToGrid w:val="0"/>
        </w:rPr>
        <w:t xml:space="preserve">“El Instituto” </w:t>
      </w:r>
      <w:r w:rsidRPr="00916ABE">
        <w:rPr>
          <w:rFonts w:ascii="Arial" w:eastAsia="SimSun" w:hAnsi="Arial" w:cs="Arial"/>
          <w:bCs/>
          <w:snapToGrid w:val="0"/>
        </w:rPr>
        <w:t xml:space="preserve">convocará al personal de la </w:t>
      </w:r>
      <w:r w:rsidRPr="00916ABE">
        <w:rPr>
          <w:rFonts w:ascii="Arial" w:eastAsia="SimSun" w:hAnsi="Arial" w:cs="Arial"/>
          <w:b/>
          <w:bCs/>
          <w:snapToGrid w:val="0"/>
        </w:rPr>
        <w:t xml:space="preserve">“UNAM” </w:t>
      </w:r>
      <w:r w:rsidRPr="00916ABE">
        <w:rPr>
          <w:rFonts w:ascii="Arial" w:eastAsia="SimSun" w:hAnsi="Arial" w:cs="Arial"/>
          <w:snapToGrid w:val="0"/>
        </w:rPr>
        <w:t xml:space="preserve">o del laboratorio que determine </w:t>
      </w:r>
      <w:r w:rsidRPr="00916ABE">
        <w:rPr>
          <w:rFonts w:ascii="Arial" w:eastAsia="SimSun" w:hAnsi="Arial" w:cs="Arial"/>
          <w:b/>
          <w:bCs/>
          <w:snapToGrid w:val="0"/>
        </w:rPr>
        <w:t>“El Instituto”,</w:t>
      </w:r>
      <w:r w:rsidRPr="00916ABE">
        <w:rPr>
          <w:rFonts w:ascii="Arial" w:eastAsia="SimSun" w:hAnsi="Arial" w:cs="Arial"/>
          <w:bCs/>
          <w:snapToGrid w:val="0"/>
        </w:rPr>
        <w:t xml:space="preserve"> una hora antes de que concluya el Acto de Presentación y Apertura de Proposiciones.</w:t>
      </w:r>
    </w:p>
    <w:p w14:paraId="641A3B04" w14:textId="77777777" w:rsidR="00916ABE" w:rsidRPr="00916ABE" w:rsidRDefault="00916ABE" w:rsidP="00916ABE">
      <w:pPr>
        <w:widowControl w:val="0"/>
        <w:ind w:left="720"/>
        <w:contextualSpacing/>
        <w:jc w:val="both"/>
        <w:rPr>
          <w:rFonts w:ascii="Arial" w:eastAsia="SimSun" w:hAnsi="Arial" w:cs="Arial"/>
          <w:bCs/>
          <w:snapToGrid w:val="0"/>
        </w:rPr>
      </w:pPr>
    </w:p>
    <w:p w14:paraId="5D57020F" w14:textId="77777777" w:rsidR="00916ABE" w:rsidRPr="00916ABE" w:rsidRDefault="00916ABE">
      <w:pPr>
        <w:numPr>
          <w:ilvl w:val="0"/>
          <w:numId w:val="249"/>
        </w:numPr>
        <w:contextualSpacing/>
        <w:jc w:val="both"/>
        <w:rPr>
          <w:rFonts w:ascii="Arial" w:eastAsia="SimSun" w:hAnsi="Arial" w:cs="Arial"/>
          <w:bCs/>
          <w:snapToGrid w:val="0"/>
        </w:rPr>
      </w:pPr>
      <w:r w:rsidRPr="00916ABE">
        <w:rPr>
          <w:rFonts w:ascii="Arial" w:eastAsia="SimSun" w:hAnsi="Arial" w:cs="Arial"/>
          <w:bCs/>
          <w:snapToGrid w:val="0"/>
        </w:rPr>
        <w:lastRenderedPageBreak/>
        <w:t xml:space="preserve">Una vez que se presente el personal de la </w:t>
      </w:r>
      <w:r w:rsidRPr="00916ABE">
        <w:rPr>
          <w:rFonts w:ascii="Arial" w:eastAsia="SimSun" w:hAnsi="Arial" w:cs="Arial"/>
          <w:b/>
          <w:bCs/>
          <w:snapToGrid w:val="0"/>
        </w:rPr>
        <w:t xml:space="preserve">“UNAM” </w:t>
      </w:r>
      <w:r w:rsidRPr="00916ABE">
        <w:rPr>
          <w:rFonts w:ascii="Arial" w:eastAsia="SimSun" w:hAnsi="Arial" w:cs="Arial"/>
          <w:snapToGrid w:val="0"/>
        </w:rPr>
        <w:t xml:space="preserve">o del laboratorio que determine </w:t>
      </w:r>
      <w:r w:rsidRPr="00916ABE">
        <w:rPr>
          <w:rFonts w:ascii="Arial" w:eastAsia="SimSun" w:hAnsi="Arial" w:cs="Arial"/>
          <w:b/>
          <w:bCs/>
          <w:snapToGrid w:val="0"/>
        </w:rPr>
        <w:t>“El Instituto”</w:t>
      </w:r>
      <w:r w:rsidRPr="00916ABE">
        <w:rPr>
          <w:rFonts w:ascii="Arial" w:eastAsia="SimSun" w:hAnsi="Arial" w:cs="Arial"/>
          <w:bCs/>
          <w:snapToGrid w:val="0"/>
        </w:rPr>
        <w:t>, se iniciará con la entrega de las bolsas marcadas con la leyenda “</w:t>
      </w:r>
      <w:r w:rsidRPr="00916ABE">
        <w:rPr>
          <w:rFonts w:ascii="Arial" w:eastAsia="SimSun" w:hAnsi="Arial" w:cs="Arial"/>
          <w:bCs/>
          <w:i/>
          <w:snapToGrid w:val="0"/>
        </w:rPr>
        <w:t>Muestras genéricas de la CPV para el Laboratorio de la UNAM</w:t>
      </w:r>
      <w:r w:rsidRPr="00916ABE">
        <w:rPr>
          <w:rFonts w:ascii="Arial" w:eastAsia="SimSun" w:hAnsi="Arial" w:cs="Arial"/>
          <w:bCs/>
          <w:snapToGrid w:val="0"/>
        </w:rPr>
        <w:t xml:space="preserve">” </w:t>
      </w:r>
      <w:r w:rsidRPr="00916ABE">
        <w:rPr>
          <w:rFonts w:ascii="Arial" w:eastAsia="SimSun" w:hAnsi="Arial" w:cs="Arial"/>
          <w:snapToGrid w:val="0"/>
        </w:rPr>
        <w:t xml:space="preserve">o el laboratorio que determine </w:t>
      </w:r>
      <w:r w:rsidRPr="00916ABE">
        <w:rPr>
          <w:rFonts w:ascii="Arial" w:eastAsia="SimSun" w:hAnsi="Arial" w:cs="Arial"/>
          <w:b/>
          <w:bCs/>
          <w:snapToGrid w:val="0"/>
        </w:rPr>
        <w:t xml:space="preserve">“El Instituto” </w:t>
      </w:r>
      <w:r w:rsidRPr="00916ABE">
        <w:rPr>
          <w:rFonts w:ascii="Arial" w:eastAsia="SimSun" w:hAnsi="Arial" w:cs="Arial"/>
          <w:bCs/>
          <w:snapToGrid w:val="0"/>
        </w:rPr>
        <w:t xml:space="preserve">al personal de la </w:t>
      </w:r>
      <w:r w:rsidRPr="00916ABE">
        <w:rPr>
          <w:rFonts w:ascii="Arial" w:eastAsia="SimSun" w:hAnsi="Arial" w:cs="Arial"/>
          <w:b/>
          <w:bCs/>
          <w:snapToGrid w:val="0"/>
        </w:rPr>
        <w:t>“UNAM”.</w:t>
      </w:r>
    </w:p>
    <w:p w14:paraId="6DF6F215" w14:textId="77777777" w:rsidR="00916ABE" w:rsidRPr="00916ABE" w:rsidRDefault="00916ABE" w:rsidP="00916ABE">
      <w:pPr>
        <w:widowControl w:val="0"/>
        <w:ind w:left="720"/>
        <w:contextualSpacing/>
        <w:jc w:val="both"/>
        <w:rPr>
          <w:rFonts w:ascii="Arial" w:eastAsia="SimSun" w:hAnsi="Arial" w:cs="Arial"/>
          <w:bCs/>
          <w:snapToGrid w:val="0"/>
        </w:rPr>
      </w:pPr>
    </w:p>
    <w:p w14:paraId="35B1FA67" w14:textId="77777777" w:rsidR="00916ABE" w:rsidRPr="00916ABE" w:rsidRDefault="00916ABE">
      <w:pPr>
        <w:numPr>
          <w:ilvl w:val="0"/>
          <w:numId w:val="249"/>
        </w:numPr>
        <w:contextualSpacing/>
        <w:jc w:val="both"/>
        <w:rPr>
          <w:rFonts w:ascii="Arial" w:eastAsia="SimSun" w:hAnsi="Arial" w:cs="Arial"/>
          <w:bCs/>
          <w:snapToGrid w:val="0"/>
        </w:rPr>
      </w:pPr>
      <w:r w:rsidRPr="00916ABE">
        <w:rPr>
          <w:rFonts w:ascii="Arial" w:eastAsia="SimSun" w:hAnsi="Arial" w:cs="Arial"/>
          <w:bCs/>
          <w:snapToGrid w:val="0"/>
        </w:rPr>
        <w:t xml:space="preserve">El personal de la </w:t>
      </w:r>
      <w:r w:rsidRPr="00916ABE">
        <w:rPr>
          <w:rFonts w:ascii="Arial" w:eastAsia="SimSun" w:hAnsi="Arial" w:cs="Arial"/>
          <w:b/>
          <w:bCs/>
          <w:snapToGrid w:val="0"/>
        </w:rPr>
        <w:t xml:space="preserve">“UNAM” </w:t>
      </w:r>
      <w:r w:rsidRPr="00916ABE">
        <w:rPr>
          <w:rFonts w:ascii="Arial" w:eastAsia="SimSun" w:hAnsi="Arial" w:cs="Arial"/>
          <w:snapToGrid w:val="0"/>
        </w:rPr>
        <w:t xml:space="preserve">o del laboratorio que determine </w:t>
      </w:r>
      <w:r w:rsidRPr="00916ABE">
        <w:rPr>
          <w:rFonts w:ascii="Arial" w:eastAsia="SimSun" w:hAnsi="Arial" w:cs="Arial"/>
          <w:b/>
          <w:bCs/>
          <w:snapToGrid w:val="0"/>
        </w:rPr>
        <w:t xml:space="preserve">“El Instituto”, </w:t>
      </w:r>
      <w:r w:rsidRPr="00916ABE">
        <w:rPr>
          <w:rFonts w:ascii="Arial" w:eastAsia="SimSun" w:hAnsi="Arial" w:cs="Arial"/>
          <w:bCs/>
          <w:snapToGrid w:val="0"/>
        </w:rPr>
        <w:t>verificará que cada bolsa se encuentre debidamente sellada, rubricada y marcada con la leyenda “</w:t>
      </w:r>
      <w:r w:rsidRPr="00916ABE">
        <w:rPr>
          <w:rFonts w:ascii="Arial" w:eastAsia="SimSun" w:hAnsi="Arial" w:cs="Arial"/>
          <w:bCs/>
          <w:i/>
          <w:snapToGrid w:val="0"/>
        </w:rPr>
        <w:t>Muestras genéricas de la CPV para el Laboratorio de la UNAM</w:t>
      </w:r>
      <w:r w:rsidRPr="00916ABE">
        <w:rPr>
          <w:rFonts w:ascii="Arial" w:eastAsia="SimSun" w:hAnsi="Arial" w:cs="Arial"/>
          <w:bCs/>
          <w:snapToGrid w:val="0"/>
        </w:rPr>
        <w:t xml:space="preserve">” </w:t>
      </w:r>
      <w:r w:rsidRPr="00916ABE">
        <w:rPr>
          <w:rFonts w:ascii="Arial" w:eastAsia="SimSun" w:hAnsi="Arial" w:cs="Arial"/>
          <w:snapToGrid w:val="0"/>
        </w:rPr>
        <w:t xml:space="preserve">o el laboratorio que determine </w:t>
      </w:r>
      <w:r w:rsidRPr="00916ABE">
        <w:rPr>
          <w:rFonts w:ascii="Arial" w:eastAsia="SimSun" w:hAnsi="Arial" w:cs="Arial"/>
          <w:b/>
          <w:bCs/>
          <w:snapToGrid w:val="0"/>
        </w:rPr>
        <w:t>“El Instituto”</w:t>
      </w:r>
      <w:r w:rsidRPr="00916ABE">
        <w:rPr>
          <w:rFonts w:ascii="Arial" w:eastAsia="SimSun" w:hAnsi="Arial" w:cs="Arial"/>
          <w:bCs/>
          <w:snapToGrid w:val="0"/>
        </w:rPr>
        <w:t>.</w:t>
      </w:r>
    </w:p>
    <w:p w14:paraId="07E0151E" w14:textId="77777777" w:rsidR="00916ABE" w:rsidRPr="00916ABE" w:rsidRDefault="00916ABE" w:rsidP="00916ABE">
      <w:pPr>
        <w:widowControl w:val="0"/>
        <w:ind w:left="720"/>
        <w:contextualSpacing/>
        <w:jc w:val="both"/>
        <w:rPr>
          <w:rFonts w:ascii="Arial" w:eastAsia="SimSun" w:hAnsi="Arial" w:cs="Arial"/>
          <w:b/>
          <w:bCs/>
          <w:snapToGrid w:val="0"/>
        </w:rPr>
      </w:pPr>
    </w:p>
    <w:p w14:paraId="3A96CF41" w14:textId="77777777" w:rsidR="00916ABE" w:rsidRPr="00916ABE" w:rsidRDefault="00916ABE">
      <w:pPr>
        <w:numPr>
          <w:ilvl w:val="0"/>
          <w:numId w:val="249"/>
        </w:numPr>
        <w:contextualSpacing/>
        <w:jc w:val="both"/>
        <w:rPr>
          <w:rFonts w:ascii="Arial" w:eastAsia="SimSun" w:hAnsi="Arial" w:cs="Arial"/>
          <w:b/>
          <w:bCs/>
          <w:i/>
          <w:iCs/>
          <w:snapToGrid w:val="0"/>
        </w:rPr>
      </w:pPr>
      <w:r w:rsidRPr="00916ABE">
        <w:rPr>
          <w:rFonts w:ascii="Arial" w:eastAsia="SimSun" w:hAnsi="Arial" w:cs="Arial"/>
          <w:snapToGrid w:val="0"/>
        </w:rPr>
        <w:t xml:space="preserve">Una vez verificada cada bolsa por parte del personal de la </w:t>
      </w:r>
      <w:r w:rsidRPr="00916ABE">
        <w:rPr>
          <w:rFonts w:ascii="Arial" w:eastAsia="SimSun" w:hAnsi="Arial" w:cs="Arial"/>
          <w:b/>
          <w:bCs/>
          <w:snapToGrid w:val="0"/>
        </w:rPr>
        <w:t xml:space="preserve">“UNAM” </w:t>
      </w:r>
      <w:r w:rsidRPr="00916ABE">
        <w:rPr>
          <w:rFonts w:ascii="Arial" w:eastAsia="SimSun" w:hAnsi="Arial" w:cs="Arial"/>
          <w:snapToGrid w:val="0"/>
        </w:rPr>
        <w:t xml:space="preserve">o del laboratorio que determine </w:t>
      </w:r>
      <w:r w:rsidRPr="00916ABE">
        <w:rPr>
          <w:rFonts w:ascii="Arial" w:eastAsia="SimSun" w:hAnsi="Arial" w:cs="Arial"/>
          <w:b/>
          <w:bCs/>
          <w:snapToGrid w:val="0"/>
        </w:rPr>
        <w:t>“El Instituto”,</w:t>
      </w:r>
      <w:r w:rsidRPr="00916ABE">
        <w:rPr>
          <w:rFonts w:ascii="Arial" w:eastAsia="SimSun" w:hAnsi="Arial" w:cs="Arial"/>
          <w:snapToGrid w:val="0"/>
        </w:rPr>
        <w:t xml:space="preserve"> se llevará a cabo la firma del documento con el que sustenta la entrega-recepción de las bolsas que contienen las muestras genéricas que serán sometidas a las pruebas de Laboratorio especificadas en el numeral </w:t>
      </w:r>
      <w:r w:rsidRPr="00916ABE">
        <w:rPr>
          <w:rFonts w:ascii="Arial" w:eastAsia="SimSun" w:hAnsi="Arial" w:cs="Arial"/>
          <w:b/>
          <w:bCs/>
          <w:i/>
          <w:iCs/>
          <w:snapToGrid w:val="0"/>
        </w:rPr>
        <w:t xml:space="preserve">3.1.2.4. Pruebas Técnicas a efectuar por el Laboratorio </w:t>
      </w:r>
      <w:r w:rsidRPr="00916ABE">
        <w:rPr>
          <w:rFonts w:ascii="Arial" w:eastAsia="SimSun" w:hAnsi="Arial" w:cs="Arial"/>
          <w:snapToGrid w:val="0"/>
        </w:rPr>
        <w:t>del Anexo Técnico de la Convocatoria.</w:t>
      </w:r>
    </w:p>
    <w:p w14:paraId="4699C2A9" w14:textId="77777777" w:rsidR="00916ABE" w:rsidRPr="00916ABE" w:rsidRDefault="00916ABE" w:rsidP="00916ABE">
      <w:pPr>
        <w:widowControl w:val="0"/>
        <w:ind w:left="720"/>
        <w:contextualSpacing/>
        <w:jc w:val="both"/>
        <w:rPr>
          <w:rFonts w:ascii="Arial" w:eastAsia="SimSun" w:hAnsi="Arial" w:cs="Arial"/>
          <w:b/>
          <w:bCs/>
          <w:i/>
          <w:snapToGrid w:val="0"/>
        </w:rPr>
      </w:pPr>
    </w:p>
    <w:p w14:paraId="13CDA344" w14:textId="100E70C2" w:rsidR="00916ABE" w:rsidRPr="00916ABE" w:rsidRDefault="00916ABE">
      <w:pPr>
        <w:numPr>
          <w:ilvl w:val="0"/>
          <w:numId w:val="249"/>
        </w:numPr>
        <w:contextualSpacing/>
        <w:jc w:val="both"/>
        <w:rPr>
          <w:rFonts w:ascii="Arial" w:eastAsia="SimSun" w:hAnsi="Arial" w:cs="Arial"/>
          <w:bCs/>
          <w:i/>
          <w:snapToGrid w:val="0"/>
        </w:rPr>
      </w:pPr>
      <w:r w:rsidRPr="00916ABE">
        <w:rPr>
          <w:rFonts w:ascii="Arial" w:eastAsia="SimSun" w:hAnsi="Arial" w:cs="Arial"/>
          <w:bCs/>
          <w:snapToGrid w:val="0"/>
        </w:rPr>
        <w:t>Una vez que el personal de</w:t>
      </w:r>
      <w:r w:rsidRPr="00916ABE">
        <w:rPr>
          <w:rFonts w:ascii="Arial" w:eastAsia="SimSun" w:hAnsi="Arial" w:cs="Arial"/>
          <w:b/>
          <w:bCs/>
          <w:snapToGrid w:val="0"/>
        </w:rPr>
        <w:t xml:space="preserve"> </w:t>
      </w:r>
      <w:r w:rsidRPr="00916ABE">
        <w:rPr>
          <w:rFonts w:ascii="Arial" w:eastAsia="SimSun" w:hAnsi="Arial" w:cs="Arial"/>
          <w:bCs/>
          <w:snapToGrid w:val="0"/>
        </w:rPr>
        <w:t>la</w:t>
      </w:r>
      <w:r w:rsidRPr="00916ABE">
        <w:rPr>
          <w:rFonts w:ascii="Arial" w:eastAsia="SimSun" w:hAnsi="Arial" w:cs="Arial"/>
          <w:b/>
          <w:bCs/>
          <w:snapToGrid w:val="0"/>
        </w:rPr>
        <w:t xml:space="preserve"> “UNAM” </w:t>
      </w:r>
      <w:r w:rsidRPr="00916ABE">
        <w:rPr>
          <w:rFonts w:ascii="Arial" w:eastAsia="SimSun" w:hAnsi="Arial" w:cs="Arial"/>
          <w:snapToGrid w:val="0"/>
        </w:rPr>
        <w:t xml:space="preserve">o del laboratorio que determine </w:t>
      </w:r>
      <w:r w:rsidRPr="00916ABE">
        <w:rPr>
          <w:rFonts w:ascii="Arial" w:eastAsia="SimSun" w:hAnsi="Arial" w:cs="Arial"/>
          <w:b/>
          <w:bCs/>
          <w:snapToGrid w:val="0"/>
        </w:rPr>
        <w:t xml:space="preserve">“El </w:t>
      </w:r>
      <w:r w:rsidR="00D87DF4" w:rsidRPr="00916ABE">
        <w:rPr>
          <w:rFonts w:ascii="Arial" w:eastAsia="SimSun" w:hAnsi="Arial" w:cs="Arial"/>
          <w:b/>
          <w:bCs/>
          <w:snapToGrid w:val="0"/>
        </w:rPr>
        <w:t>Instituto”</w:t>
      </w:r>
      <w:r w:rsidR="00D87DF4" w:rsidRPr="00916ABE">
        <w:rPr>
          <w:rFonts w:ascii="Arial" w:eastAsia="SimSun" w:hAnsi="Arial" w:cs="Arial"/>
          <w:bCs/>
          <w:snapToGrid w:val="0"/>
        </w:rPr>
        <w:t xml:space="preserve"> se</w:t>
      </w:r>
      <w:r w:rsidRPr="00916ABE">
        <w:rPr>
          <w:rFonts w:ascii="Arial" w:eastAsia="SimSun" w:hAnsi="Arial" w:cs="Arial"/>
          <w:bCs/>
          <w:snapToGrid w:val="0"/>
        </w:rPr>
        <w:t xml:space="preserve"> retire, se continuará con el Acto de Presentación y Apertura de Proposiciones. </w:t>
      </w:r>
    </w:p>
    <w:p w14:paraId="52FD2152" w14:textId="77777777" w:rsidR="00916ABE" w:rsidRPr="00916ABE" w:rsidRDefault="00916ABE" w:rsidP="00916ABE">
      <w:pPr>
        <w:jc w:val="both"/>
        <w:rPr>
          <w:rFonts w:ascii="Arial" w:eastAsia="SimSun" w:hAnsi="Arial" w:cs="Arial"/>
        </w:rPr>
      </w:pPr>
    </w:p>
    <w:p w14:paraId="53F43AC7" w14:textId="77777777" w:rsidR="00916ABE" w:rsidRPr="00916ABE" w:rsidRDefault="00916ABE" w:rsidP="00916ABE">
      <w:pPr>
        <w:keepNext/>
        <w:ind w:left="284"/>
        <w:jc w:val="both"/>
        <w:outlineLvl w:val="2"/>
        <w:rPr>
          <w:rFonts w:ascii="Arial" w:eastAsia="SimSun" w:hAnsi="Arial" w:cs="Arial"/>
          <w:b/>
          <w:snapToGrid w:val="0"/>
        </w:rPr>
      </w:pPr>
      <w:bookmarkStart w:id="2255" w:name="_Toc392958"/>
      <w:bookmarkStart w:id="2256" w:name="_Toc442947"/>
      <w:bookmarkStart w:id="2257" w:name="_Toc5811075"/>
      <w:bookmarkStart w:id="2258" w:name="_Toc208592635"/>
      <w:r w:rsidRPr="00916ABE">
        <w:rPr>
          <w:rFonts w:ascii="Arial" w:eastAsia="SimSun" w:hAnsi="Arial" w:cs="Arial"/>
          <w:b/>
          <w:snapToGrid w:val="0"/>
        </w:rPr>
        <w:t>c) Protocolo para la aplicación de pruebas a las muestras genéricas de CPV por parte del Instituto Nacional Electoral”</w:t>
      </w:r>
      <w:bookmarkEnd w:id="2255"/>
      <w:bookmarkEnd w:id="2256"/>
      <w:bookmarkEnd w:id="2257"/>
      <w:r w:rsidRPr="00916ABE">
        <w:rPr>
          <w:rFonts w:ascii="Arial" w:eastAsia="SimSun" w:hAnsi="Arial" w:cs="Arial"/>
          <w:b/>
          <w:snapToGrid w:val="0"/>
        </w:rPr>
        <w:t>.</w:t>
      </w:r>
      <w:bookmarkEnd w:id="2258"/>
    </w:p>
    <w:p w14:paraId="5B7FC506" w14:textId="77777777" w:rsidR="00916ABE" w:rsidRPr="00916ABE" w:rsidRDefault="00916ABE" w:rsidP="00916ABE">
      <w:pPr>
        <w:jc w:val="both"/>
        <w:rPr>
          <w:rFonts w:ascii="Arial" w:eastAsia="SimSun" w:hAnsi="Arial" w:cs="Arial"/>
          <w:b/>
        </w:rPr>
      </w:pPr>
    </w:p>
    <w:p w14:paraId="4FB66420" w14:textId="77777777" w:rsidR="00916ABE" w:rsidRPr="00916ABE" w:rsidRDefault="00916ABE" w:rsidP="00916ABE">
      <w:pPr>
        <w:widowControl w:val="0"/>
        <w:jc w:val="both"/>
        <w:rPr>
          <w:rFonts w:ascii="Arial" w:eastAsia="SimSun" w:hAnsi="Arial" w:cs="Arial"/>
          <w:b/>
        </w:rPr>
      </w:pPr>
      <w:bookmarkStart w:id="2259" w:name="_Toc354676988"/>
      <w:r w:rsidRPr="00916ABE">
        <w:rPr>
          <w:rFonts w:ascii="Arial" w:eastAsia="SimSun" w:hAnsi="Arial" w:cs="Arial"/>
          <w:b/>
        </w:rPr>
        <w:t>Objetivo.</w:t>
      </w:r>
      <w:bookmarkEnd w:id="2259"/>
    </w:p>
    <w:p w14:paraId="232BFD83" w14:textId="77777777" w:rsidR="00916ABE" w:rsidRPr="00916ABE" w:rsidRDefault="00916ABE" w:rsidP="00916ABE">
      <w:pPr>
        <w:widowControl w:val="0"/>
        <w:jc w:val="both"/>
        <w:rPr>
          <w:rFonts w:ascii="Arial" w:eastAsia="SimSun" w:hAnsi="Arial" w:cs="Arial"/>
          <w:b/>
        </w:rPr>
      </w:pPr>
    </w:p>
    <w:p w14:paraId="69A954EB"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 xml:space="preserve">El presente documento tiene como objetivo describir el protocolo que se llevará a cabo para la aplicación de las Pruebas Técnicas que realizará </w:t>
      </w:r>
      <w:r w:rsidRPr="00916ABE">
        <w:rPr>
          <w:rFonts w:ascii="Arial" w:eastAsia="SimSun" w:hAnsi="Arial" w:cs="Arial"/>
          <w:b/>
          <w:bCs/>
        </w:rPr>
        <w:t>“El Instituto”</w:t>
      </w:r>
      <w:r w:rsidRPr="00916ABE">
        <w:rPr>
          <w:rFonts w:ascii="Arial" w:eastAsia="SimSun" w:hAnsi="Arial" w:cs="Arial"/>
          <w:bCs/>
        </w:rPr>
        <w:t xml:space="preserve"> como parte de la Evaluación Técnica a las muestras de CPV que presenten los licitantes en el Acto de Presentación de Propuestas del proceso de la Licitación Pública Internacional Abierta relacionada con la contratación del “Servicio de Producción de la CPV”.</w:t>
      </w:r>
    </w:p>
    <w:p w14:paraId="202B9C68" w14:textId="77777777" w:rsidR="00916ABE" w:rsidRPr="00916ABE" w:rsidRDefault="00916ABE" w:rsidP="00916ABE">
      <w:pPr>
        <w:widowControl w:val="0"/>
        <w:jc w:val="both"/>
        <w:rPr>
          <w:rFonts w:ascii="Arial" w:eastAsia="SimSun" w:hAnsi="Arial" w:cs="Arial"/>
          <w:bCs/>
        </w:rPr>
      </w:pPr>
    </w:p>
    <w:p w14:paraId="441BFDE0" w14:textId="77777777" w:rsidR="00916ABE" w:rsidRPr="00916ABE" w:rsidRDefault="00916ABE" w:rsidP="00916ABE">
      <w:pPr>
        <w:widowControl w:val="0"/>
        <w:jc w:val="both"/>
        <w:rPr>
          <w:rFonts w:ascii="Arial" w:eastAsia="SimSun" w:hAnsi="Arial" w:cs="Arial"/>
          <w:b/>
        </w:rPr>
      </w:pPr>
      <w:bookmarkStart w:id="2260" w:name="_Toc354676989"/>
      <w:r w:rsidRPr="00916ABE">
        <w:rPr>
          <w:rFonts w:ascii="Arial" w:eastAsia="SimSun" w:hAnsi="Arial" w:cs="Arial"/>
          <w:b/>
        </w:rPr>
        <w:t>Alcance.</w:t>
      </w:r>
      <w:bookmarkEnd w:id="2260"/>
    </w:p>
    <w:p w14:paraId="00E747C8" w14:textId="77777777" w:rsidR="00916ABE" w:rsidRPr="00916ABE" w:rsidRDefault="00916ABE" w:rsidP="00916ABE">
      <w:pPr>
        <w:jc w:val="both"/>
        <w:rPr>
          <w:rFonts w:ascii="Arial" w:eastAsia="SimSun" w:hAnsi="Arial" w:cs="Arial"/>
        </w:rPr>
      </w:pPr>
    </w:p>
    <w:p w14:paraId="43B9691F"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Las pruebas que se llevarán a cabo tendrán la finalidad de evaluar los requisitos solicitados por </w:t>
      </w:r>
      <w:r w:rsidRPr="00916ABE">
        <w:rPr>
          <w:rFonts w:ascii="Arial" w:eastAsia="SimSun" w:hAnsi="Arial" w:cs="Arial"/>
          <w:b/>
        </w:rPr>
        <w:t>“El Instituto”</w:t>
      </w:r>
      <w:r w:rsidRPr="00916ABE">
        <w:rPr>
          <w:rFonts w:ascii="Arial" w:eastAsia="SimSun" w:hAnsi="Arial" w:cs="Arial"/>
          <w:bCs/>
        </w:rPr>
        <w:t>, y establecidos</w:t>
      </w:r>
      <w:r w:rsidRPr="00916ABE">
        <w:rPr>
          <w:rFonts w:ascii="Arial" w:eastAsia="SimSun" w:hAnsi="Arial" w:cs="Arial"/>
        </w:rPr>
        <w:t xml:space="preserve"> en el Anexo Técnico del </w:t>
      </w:r>
      <w:r w:rsidRPr="00916ABE">
        <w:rPr>
          <w:rFonts w:ascii="Arial" w:eastAsia="SimSun" w:hAnsi="Arial" w:cs="Arial"/>
          <w:bCs/>
          <w:i/>
        </w:rPr>
        <w:t>“Proyecto del Servicio para la Producción de la CPV”</w:t>
      </w:r>
      <w:r w:rsidRPr="00916ABE">
        <w:rPr>
          <w:rFonts w:ascii="Arial" w:eastAsia="SimSun" w:hAnsi="Arial" w:cs="Arial"/>
          <w:bCs/>
          <w:iCs/>
        </w:rPr>
        <w:t>, a</w:t>
      </w:r>
      <w:r w:rsidRPr="00916ABE">
        <w:rPr>
          <w:rFonts w:ascii="Arial" w:eastAsia="SimSun" w:hAnsi="Arial" w:cs="Arial"/>
        </w:rPr>
        <w:t xml:space="preserve"> fin de verificar la pericia de los licitantes en la producción de la CPV con todos los elementos que requiere </w:t>
      </w:r>
      <w:r w:rsidRPr="00916ABE">
        <w:rPr>
          <w:rFonts w:ascii="Arial" w:eastAsia="SimSun" w:hAnsi="Arial" w:cs="Arial"/>
          <w:b/>
        </w:rPr>
        <w:t>“El Instituto”</w:t>
      </w:r>
      <w:r w:rsidRPr="00916ABE">
        <w:rPr>
          <w:rFonts w:ascii="Arial" w:eastAsia="SimSun" w:hAnsi="Arial" w:cs="Arial"/>
        </w:rPr>
        <w:t>, tanto de forma, contenido y de elementos de información y control.</w:t>
      </w:r>
    </w:p>
    <w:p w14:paraId="3B029D36" w14:textId="77777777" w:rsidR="00916ABE" w:rsidRPr="00916ABE" w:rsidRDefault="00916ABE" w:rsidP="00916ABE">
      <w:pPr>
        <w:jc w:val="both"/>
        <w:rPr>
          <w:rFonts w:ascii="Arial" w:eastAsia="SimSun" w:hAnsi="Arial" w:cs="Arial"/>
        </w:rPr>
      </w:pPr>
    </w:p>
    <w:p w14:paraId="6E55E27A" w14:textId="77777777" w:rsidR="00916ABE" w:rsidRPr="00916ABE" w:rsidRDefault="00916ABE" w:rsidP="00916ABE">
      <w:pPr>
        <w:widowControl w:val="0"/>
        <w:jc w:val="both"/>
        <w:rPr>
          <w:rFonts w:ascii="Arial" w:eastAsia="SimSun" w:hAnsi="Arial" w:cs="Arial"/>
          <w:b/>
        </w:rPr>
      </w:pPr>
      <w:bookmarkStart w:id="2261" w:name="_Toc354676990"/>
      <w:r w:rsidRPr="00916ABE">
        <w:rPr>
          <w:rFonts w:ascii="Arial" w:eastAsia="SimSun" w:hAnsi="Arial" w:cs="Arial"/>
          <w:b/>
        </w:rPr>
        <w:t>Marco Conceptual.</w:t>
      </w:r>
      <w:bookmarkEnd w:id="2261"/>
    </w:p>
    <w:p w14:paraId="6FDE558F" w14:textId="77777777" w:rsidR="00916ABE" w:rsidRPr="00916ABE" w:rsidRDefault="00916ABE" w:rsidP="00916ABE">
      <w:pPr>
        <w:widowControl w:val="0"/>
        <w:jc w:val="both"/>
        <w:rPr>
          <w:rFonts w:ascii="Arial" w:eastAsia="SimSun" w:hAnsi="Arial" w:cs="Arial"/>
          <w:b/>
        </w:rPr>
      </w:pPr>
    </w:p>
    <w:p w14:paraId="3F8536E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Las muestras genéricas se entregarán en el Acto de presentación y apertura de propuestas, de conformidad con lo establecido en el “</w:t>
      </w:r>
      <w:r w:rsidRPr="00916ABE">
        <w:rPr>
          <w:rFonts w:ascii="Arial" w:eastAsia="SimSun" w:hAnsi="Arial" w:cs="Arial"/>
          <w:i/>
        </w:rPr>
        <w:t>Protocolo para recepción y manejo de muestras durante el acto de apertura y presentación de proposiciones</w:t>
      </w:r>
      <w:r w:rsidRPr="00916ABE">
        <w:rPr>
          <w:rFonts w:ascii="Arial" w:eastAsia="SimSun" w:hAnsi="Arial" w:cs="Arial"/>
        </w:rPr>
        <w:t xml:space="preserve">”. </w:t>
      </w:r>
    </w:p>
    <w:p w14:paraId="749706D0" w14:textId="77777777" w:rsidR="00916ABE" w:rsidRPr="00916ABE" w:rsidRDefault="00916ABE" w:rsidP="00916ABE">
      <w:pPr>
        <w:widowControl w:val="0"/>
        <w:jc w:val="both"/>
        <w:rPr>
          <w:rFonts w:ascii="Arial" w:eastAsia="SimSun" w:hAnsi="Arial" w:cs="Arial"/>
        </w:rPr>
      </w:pPr>
    </w:p>
    <w:p w14:paraId="60ED58CA"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incluir en un sobre cerrado, en el acto de entrega de propuestas, 200 </w:t>
      </w:r>
      <w:r w:rsidRPr="00916ABE">
        <w:rPr>
          <w:rFonts w:ascii="Arial" w:eastAsia="SimSun" w:hAnsi="Arial" w:cs="Arial"/>
          <w:b/>
        </w:rPr>
        <w:t xml:space="preserve">“Muestras genéricas” </w:t>
      </w:r>
      <w:r w:rsidRPr="00916ABE">
        <w:rPr>
          <w:rFonts w:ascii="Arial" w:eastAsia="SimSun" w:hAnsi="Arial" w:cs="Arial"/>
        </w:rPr>
        <w:t xml:space="preserve">de CPV, en dos paquetes de 100 muestras cada uno, debidamente identificados, de las cuales 100 muestras serán destinadas para la realización de las pruebas que realizará </w:t>
      </w:r>
      <w:r w:rsidRPr="00916ABE">
        <w:rPr>
          <w:rFonts w:ascii="Arial" w:eastAsia="SimSun" w:hAnsi="Arial" w:cs="Arial"/>
          <w:b/>
        </w:rPr>
        <w:t>“El Instituto”,</w:t>
      </w:r>
      <w:r w:rsidRPr="00916ABE">
        <w:rPr>
          <w:rFonts w:ascii="Arial" w:eastAsia="SimSun" w:hAnsi="Arial" w:cs="Arial"/>
        </w:rPr>
        <w:t xml:space="preserve"> como se describe en el numeral 3.1.7.2 </w:t>
      </w:r>
      <w:r w:rsidRPr="00916ABE">
        <w:rPr>
          <w:rFonts w:ascii="Arial" w:eastAsia="SimSun" w:hAnsi="Arial" w:cs="Arial"/>
          <w:i/>
        </w:rPr>
        <w:t>“Pruebas Técnicas a efectuar por “</w:t>
      </w:r>
      <w:r w:rsidRPr="00916ABE">
        <w:rPr>
          <w:rFonts w:ascii="Arial" w:eastAsia="SimSun" w:hAnsi="Arial" w:cs="Arial"/>
          <w:b/>
          <w:bCs/>
          <w:i/>
        </w:rPr>
        <w:t>El Instituto</w:t>
      </w:r>
      <w:r w:rsidRPr="00916ABE">
        <w:rPr>
          <w:rFonts w:ascii="Arial" w:eastAsia="SimSun" w:hAnsi="Arial" w:cs="Arial"/>
          <w:i/>
        </w:rPr>
        <w:t>”</w:t>
      </w:r>
      <w:r w:rsidRPr="00916ABE">
        <w:rPr>
          <w:rFonts w:ascii="Arial" w:eastAsia="SimSun" w:hAnsi="Arial" w:cs="Arial"/>
        </w:rPr>
        <w:t>, y 100 muestras para realizar las pruebas de Laboratorio como se especifica en el numeral 3.1.7.3. “</w:t>
      </w:r>
      <w:r w:rsidRPr="00916ABE">
        <w:rPr>
          <w:rFonts w:ascii="Arial" w:eastAsia="SimSun" w:hAnsi="Arial" w:cs="Arial"/>
          <w:i/>
        </w:rPr>
        <w:t>Pruebas Técnicas a efectuar por Laboratorio”</w:t>
      </w:r>
      <w:r w:rsidRPr="00916ABE">
        <w:rPr>
          <w:rFonts w:ascii="Arial" w:eastAsia="SimSun" w:hAnsi="Arial" w:cs="Arial"/>
        </w:rPr>
        <w:t xml:space="preserve">, estas últimas serán entregadas a la UNAM </w:t>
      </w:r>
      <w:r w:rsidRPr="00916ABE">
        <w:rPr>
          <w:rFonts w:ascii="Arial" w:eastAsia="SimSun" w:hAnsi="Arial" w:cs="Arial"/>
          <w:sz w:val="22"/>
        </w:rPr>
        <w:t xml:space="preserve">o al laboratorio que determine </w:t>
      </w:r>
      <w:r w:rsidRPr="00916ABE">
        <w:rPr>
          <w:rFonts w:ascii="Arial" w:eastAsia="SimSun" w:hAnsi="Arial" w:cs="Arial"/>
          <w:b/>
          <w:bCs/>
          <w:sz w:val="22"/>
        </w:rPr>
        <w:t xml:space="preserve">“El Instituto” </w:t>
      </w:r>
      <w:r w:rsidRPr="00916ABE">
        <w:rPr>
          <w:rFonts w:ascii="Arial" w:eastAsia="SimSun" w:hAnsi="Arial" w:cs="Arial"/>
        </w:rPr>
        <w:t>en el Acto de presentación y apertura de propuestas.</w:t>
      </w:r>
    </w:p>
    <w:p w14:paraId="0C7427B6" w14:textId="77777777" w:rsidR="00916ABE" w:rsidRPr="00916ABE" w:rsidRDefault="00916ABE" w:rsidP="00916ABE">
      <w:pPr>
        <w:widowControl w:val="0"/>
        <w:jc w:val="both"/>
        <w:rPr>
          <w:rFonts w:ascii="Arial" w:eastAsia="SimSun" w:hAnsi="Arial" w:cs="Arial"/>
        </w:rPr>
      </w:pPr>
    </w:p>
    <w:p w14:paraId="5F241AE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Las muestras para las pruebas de laboratorio por parte de la UNAM </w:t>
      </w:r>
      <w:r w:rsidRPr="00916ABE">
        <w:rPr>
          <w:rFonts w:ascii="Arial" w:eastAsia="SimSun" w:hAnsi="Arial" w:cs="Arial"/>
          <w:sz w:val="22"/>
        </w:rPr>
        <w:t xml:space="preserve">o del laboratorio que determine </w:t>
      </w:r>
      <w:r w:rsidRPr="00916ABE">
        <w:rPr>
          <w:rFonts w:ascii="Arial" w:eastAsia="SimSun" w:hAnsi="Arial" w:cs="Arial"/>
          <w:b/>
          <w:bCs/>
          <w:sz w:val="22"/>
        </w:rPr>
        <w:t>“El Instituto”</w:t>
      </w:r>
      <w:r w:rsidRPr="00916ABE">
        <w:rPr>
          <w:rFonts w:ascii="Arial" w:eastAsia="SimSun" w:hAnsi="Arial" w:cs="Arial"/>
        </w:rPr>
        <w:t xml:space="preserve">, deberán presentarse en material Teslin de seguridad que garanticen la seguridad de la CPV, para tal efecto </w:t>
      </w:r>
      <w:r w:rsidRPr="00916ABE">
        <w:rPr>
          <w:rFonts w:ascii="Arial" w:eastAsia="SimSun" w:hAnsi="Arial" w:cs="Arial"/>
          <w:b/>
          <w:bCs/>
        </w:rPr>
        <w:t>“El Licitante”</w:t>
      </w:r>
      <w:r w:rsidRPr="00916ABE">
        <w:rPr>
          <w:rFonts w:ascii="Arial" w:eastAsia="SimSun" w:hAnsi="Arial" w:cs="Arial"/>
        </w:rPr>
        <w:t xml:space="preserve">, presentará junto con su Propuesta Técnica una muestra del material con el que se realizaron las CPV, la ficha técnica del mismo, así como los aparatos y/o instrumentos técnicos </w:t>
      </w:r>
      <w:r w:rsidRPr="00916ABE">
        <w:rPr>
          <w:rFonts w:ascii="Arial" w:eastAsia="SimSun" w:hAnsi="Arial" w:cs="Arial"/>
        </w:rPr>
        <w:lastRenderedPageBreak/>
        <w:t xml:space="preserve">necesarios para su verificación por parte de </w:t>
      </w:r>
      <w:r w:rsidRPr="00916ABE">
        <w:rPr>
          <w:rFonts w:ascii="Arial" w:eastAsia="SimSun" w:hAnsi="Arial" w:cs="Arial"/>
          <w:b/>
          <w:bCs/>
        </w:rPr>
        <w:t xml:space="preserve">“El Instituto” </w:t>
      </w:r>
      <w:r w:rsidRPr="00916ABE">
        <w:rPr>
          <w:rFonts w:ascii="Arial" w:eastAsia="SimSun" w:hAnsi="Arial" w:cs="Arial"/>
        </w:rPr>
        <w:t xml:space="preserve">durante el Acto. Adicionalmente, </w:t>
      </w:r>
      <w:r w:rsidRPr="00916ABE">
        <w:rPr>
          <w:rFonts w:ascii="Arial" w:eastAsia="SimSun" w:hAnsi="Arial" w:cs="Arial"/>
          <w:b/>
          <w:bCs/>
        </w:rPr>
        <w:t>“El Instituto”</w:t>
      </w:r>
      <w:r w:rsidRPr="00916ABE">
        <w:rPr>
          <w:rFonts w:ascii="Arial" w:eastAsia="SimSun" w:hAnsi="Arial" w:cs="Arial"/>
        </w:rPr>
        <w:t xml:space="preserve"> por sus propios medios podrá verificar las características del material presentado. </w:t>
      </w:r>
    </w:p>
    <w:p w14:paraId="0729DD94" w14:textId="77777777" w:rsidR="00916ABE" w:rsidRPr="00916ABE" w:rsidRDefault="00916ABE" w:rsidP="00916ABE">
      <w:pPr>
        <w:widowControl w:val="0"/>
        <w:jc w:val="both"/>
        <w:rPr>
          <w:rFonts w:ascii="Arial" w:eastAsia="SimSun" w:hAnsi="Arial" w:cs="Arial"/>
        </w:rPr>
      </w:pPr>
    </w:p>
    <w:p w14:paraId="6C26245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Una vez recibidas las muestras se devolverá a </w:t>
      </w:r>
      <w:r w:rsidRPr="00916ABE">
        <w:rPr>
          <w:rFonts w:ascii="Arial" w:eastAsia="SimSun" w:hAnsi="Arial" w:cs="Arial"/>
          <w:b/>
        </w:rPr>
        <w:t>“El Licitante”</w:t>
      </w:r>
      <w:r w:rsidRPr="00916ABE">
        <w:rPr>
          <w:rFonts w:ascii="Arial" w:eastAsia="SimSun" w:hAnsi="Arial" w:cs="Arial"/>
        </w:rPr>
        <w:t xml:space="preserve"> los aparatos y/o instrumentos técnicos que sean utilizados para la verificación, posterior a las pruebas y a la notificación del fallo.</w:t>
      </w:r>
    </w:p>
    <w:p w14:paraId="0E4C486A" w14:textId="77777777" w:rsidR="00916ABE" w:rsidRPr="00916ABE" w:rsidRDefault="00916ABE" w:rsidP="00916ABE">
      <w:pPr>
        <w:widowControl w:val="0"/>
        <w:jc w:val="both"/>
        <w:rPr>
          <w:rFonts w:ascii="Arial" w:eastAsia="SimSun" w:hAnsi="Arial" w:cs="Arial"/>
        </w:rPr>
      </w:pPr>
    </w:p>
    <w:p w14:paraId="1F82D04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Asimismo, las muestras genéricas a entregar a </w:t>
      </w:r>
      <w:r w:rsidRPr="00916ABE">
        <w:rPr>
          <w:rFonts w:ascii="Arial" w:eastAsia="SimSun" w:hAnsi="Arial" w:cs="Arial"/>
          <w:b/>
        </w:rPr>
        <w:t>“El Instituto”</w:t>
      </w:r>
      <w:r w:rsidRPr="00916ABE">
        <w:rPr>
          <w:rFonts w:ascii="Arial" w:eastAsia="SimSun" w:hAnsi="Arial" w:cs="Arial"/>
        </w:rPr>
        <w:t xml:space="preserve"> deberán integrar al menos lo siguiente:</w:t>
      </w:r>
    </w:p>
    <w:p w14:paraId="787C9EA9" w14:textId="77777777" w:rsidR="00916ABE" w:rsidRPr="00916ABE" w:rsidRDefault="00916ABE" w:rsidP="00916ABE">
      <w:pPr>
        <w:widowControl w:val="0"/>
        <w:jc w:val="both"/>
        <w:rPr>
          <w:rFonts w:ascii="Arial" w:eastAsia="SimSun" w:hAnsi="Arial" w:cs="Arial"/>
        </w:rPr>
      </w:pPr>
    </w:p>
    <w:p w14:paraId="5FDFB10E"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Elaboradas con los materiales, calidad de impresión y elementos de seguridad solicitados por “</w:t>
      </w:r>
      <w:r w:rsidRPr="00916ABE">
        <w:rPr>
          <w:rFonts w:ascii="Arial" w:eastAsia="SimSun" w:hAnsi="Arial" w:cs="Arial"/>
          <w:b/>
          <w:bCs/>
        </w:rPr>
        <w:t>El Instituto</w:t>
      </w:r>
      <w:r w:rsidRPr="00916ABE">
        <w:rPr>
          <w:rFonts w:ascii="Arial" w:eastAsia="SimSun" w:hAnsi="Arial" w:cs="Arial"/>
        </w:rPr>
        <w:t>”, asimismo, deberán incluir la leyenda “Muestra”.</w:t>
      </w:r>
    </w:p>
    <w:p w14:paraId="23984313" w14:textId="77777777" w:rsidR="00916ABE" w:rsidRPr="00916ABE" w:rsidRDefault="00916ABE" w:rsidP="00916ABE">
      <w:pPr>
        <w:widowControl w:val="0"/>
        <w:ind w:left="426"/>
        <w:jc w:val="both"/>
        <w:rPr>
          <w:rFonts w:ascii="Arial" w:eastAsia="SimSun" w:hAnsi="Arial" w:cs="Arial"/>
        </w:rPr>
      </w:pPr>
    </w:p>
    <w:p w14:paraId="2351F357"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Incluir datos fijos y variables. En las muestras genéricas se deberá imprimir en el rubro de nombre: el nombre del Representante Legal de la empresa, en el rubro dirección: la dirección fiscal de la empresa y en el apartado firma, se deberá imprimir la firma del Representante Legal de la empresa. Para el caso de la impresión con tinta invisible, deberá incluir el nombre del Representante Legal de la empresa.</w:t>
      </w:r>
    </w:p>
    <w:p w14:paraId="19F1165E" w14:textId="77777777" w:rsidR="00916ABE" w:rsidRPr="00916ABE" w:rsidRDefault="00916ABE" w:rsidP="00916ABE">
      <w:pPr>
        <w:jc w:val="both"/>
        <w:rPr>
          <w:rFonts w:ascii="Arial" w:eastAsia="SimSun" w:hAnsi="Arial" w:cs="Arial"/>
        </w:rPr>
      </w:pPr>
    </w:p>
    <w:p w14:paraId="50F3CBBF"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Considerar los elementos de seguridad y conforme a las alternativas que solicita </w:t>
      </w:r>
      <w:r w:rsidRPr="00916ABE">
        <w:rPr>
          <w:rFonts w:ascii="Arial" w:eastAsia="SimSun" w:hAnsi="Arial" w:cs="Arial"/>
          <w:b/>
        </w:rPr>
        <w:t>“El Instituto”</w:t>
      </w:r>
      <w:r w:rsidRPr="00916ABE">
        <w:rPr>
          <w:rFonts w:ascii="Arial" w:eastAsia="SimSun" w:hAnsi="Arial" w:cs="Arial"/>
        </w:rPr>
        <w:t>, y establecidos en el Anexo Técnico</w:t>
      </w:r>
    </w:p>
    <w:p w14:paraId="33DC2FAF" w14:textId="77777777" w:rsidR="00916ABE" w:rsidRPr="00916ABE" w:rsidRDefault="00916ABE" w:rsidP="00916ABE">
      <w:pPr>
        <w:widowControl w:val="0"/>
        <w:jc w:val="both"/>
        <w:rPr>
          <w:rFonts w:ascii="Arial" w:eastAsia="SimSun" w:hAnsi="Arial" w:cs="Arial"/>
        </w:rPr>
      </w:pPr>
    </w:p>
    <w:p w14:paraId="211E297D"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Elementos de seguridad ubicados en el Anverso de la CPV</w:t>
      </w:r>
    </w:p>
    <w:tbl>
      <w:tblPr>
        <w:tblpPr w:leftFromText="141" w:rightFromText="141" w:vertAnchor="text" w:horzAnchor="page" w:tblpXSpec="center" w:tblpY="47"/>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58"/>
        <w:gridCol w:w="5636"/>
      </w:tblGrid>
      <w:tr w:rsidR="00916ABE" w:rsidRPr="00092A4B" w14:paraId="325DA3FC" w14:textId="77777777" w:rsidTr="00D87DF4">
        <w:trPr>
          <w:trHeight w:val="496"/>
        </w:trPr>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0E0E0"/>
            <w:vAlign w:val="center"/>
          </w:tcPr>
          <w:p w14:paraId="1D2A5CE1" w14:textId="77777777" w:rsidR="00916ABE" w:rsidRPr="00092A4B" w:rsidRDefault="00916ABE" w:rsidP="00916ABE">
            <w:pPr>
              <w:jc w:val="center"/>
              <w:rPr>
                <w:rFonts w:ascii="Arial" w:eastAsia="SimSun" w:hAnsi="Arial" w:cs="Arial"/>
                <w:b/>
                <w:sz w:val="18"/>
                <w:szCs w:val="18"/>
              </w:rPr>
            </w:pPr>
            <w:r w:rsidRPr="00092A4B">
              <w:rPr>
                <w:rFonts w:ascii="Arial" w:eastAsia="SimSun" w:hAnsi="Arial" w:cs="Arial"/>
                <w:b/>
                <w:sz w:val="18"/>
                <w:szCs w:val="18"/>
              </w:rPr>
              <w:t>Elemento de seguridad</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0E0E0"/>
            <w:vAlign w:val="center"/>
          </w:tcPr>
          <w:p w14:paraId="7D39ED9D" w14:textId="77777777" w:rsidR="00916ABE" w:rsidRPr="00092A4B" w:rsidRDefault="00916ABE" w:rsidP="00916ABE">
            <w:pPr>
              <w:jc w:val="center"/>
              <w:rPr>
                <w:rFonts w:ascii="Arial" w:eastAsia="SimSun" w:hAnsi="Arial" w:cs="Arial"/>
                <w:b/>
                <w:sz w:val="18"/>
                <w:szCs w:val="18"/>
              </w:rPr>
            </w:pPr>
            <w:r w:rsidRPr="00092A4B">
              <w:rPr>
                <w:rFonts w:ascii="Arial" w:eastAsia="SimSun" w:hAnsi="Arial" w:cs="Arial"/>
                <w:b/>
                <w:sz w:val="18"/>
                <w:szCs w:val="18"/>
              </w:rPr>
              <w:t>Descripción</w:t>
            </w:r>
          </w:p>
        </w:tc>
      </w:tr>
      <w:tr w:rsidR="00916ABE" w:rsidRPr="00092A4B" w14:paraId="17130C27" w14:textId="77777777" w:rsidTr="00D87DF4">
        <w:trPr>
          <w:trHeight w:val="657"/>
        </w:trPr>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D68CF71"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 xml:space="preserve">Preimpresión en </w:t>
            </w:r>
            <w:r w:rsidRPr="00092A4B">
              <w:rPr>
                <w:rFonts w:ascii="Arial" w:eastAsia="SimSun" w:hAnsi="Arial" w:cs="Arial"/>
                <w:b/>
                <w:bCs/>
                <w:i/>
                <w:iCs/>
                <w:sz w:val="18"/>
                <w:szCs w:val="18"/>
              </w:rPr>
              <w:t>Offset</w:t>
            </w:r>
            <w:r w:rsidRPr="00092A4B">
              <w:rPr>
                <w:rFonts w:ascii="Arial" w:eastAsia="SimSun" w:hAnsi="Arial" w:cs="Arial"/>
                <w:b/>
                <w:bCs/>
                <w:sz w:val="18"/>
                <w:szCs w:val="18"/>
              </w:rPr>
              <w:t xml:space="preserve"> de seguridad </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EAF42C"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Con tecnología </w:t>
            </w:r>
            <w:r w:rsidRPr="00092A4B">
              <w:rPr>
                <w:rFonts w:ascii="Arial" w:eastAsia="SimSun" w:hAnsi="Arial" w:cs="Arial"/>
                <w:i/>
                <w:iCs/>
                <w:sz w:val="18"/>
                <w:szCs w:val="18"/>
              </w:rPr>
              <w:t>Offset</w:t>
            </w:r>
            <w:r w:rsidRPr="00092A4B">
              <w:rPr>
                <w:rFonts w:ascii="Arial" w:eastAsia="SimSun" w:hAnsi="Arial" w:cs="Arial"/>
                <w:sz w:val="18"/>
                <w:szCs w:val="18"/>
              </w:rPr>
              <w:t xml:space="preserve"> con una resolución que no permita detectar la estructura de los pixeles de la imagen como lo establece la Norma ICAO 9303 Parte 3 para el diseño del fondo de la CPV. </w:t>
            </w:r>
          </w:p>
          <w:p w14:paraId="78A618D1"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Para las muestras genéricas se aceptará la utilización de una resolución a </w:t>
            </w:r>
            <w:r w:rsidRPr="00092A4B">
              <w:rPr>
                <w:rFonts w:ascii="Arial" w:eastAsia="SimSun" w:hAnsi="Arial" w:cs="Arial"/>
                <w:b/>
                <w:bCs/>
                <w:sz w:val="18"/>
                <w:szCs w:val="18"/>
              </w:rPr>
              <w:t>12,800 DPI</w:t>
            </w:r>
            <w:r w:rsidRPr="00092A4B">
              <w:rPr>
                <w:rFonts w:ascii="Arial" w:eastAsia="SimSun" w:hAnsi="Arial" w:cs="Arial"/>
                <w:sz w:val="18"/>
                <w:szCs w:val="18"/>
              </w:rPr>
              <w:t xml:space="preserve"> reales del fondo de la CPV.</w:t>
            </w:r>
          </w:p>
        </w:tc>
      </w:tr>
      <w:tr w:rsidR="00916ABE" w:rsidRPr="00092A4B" w14:paraId="44427F80" w14:textId="77777777" w:rsidTr="00D87DF4">
        <w:trPr>
          <w:trHeight w:val="657"/>
        </w:trPr>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50C60251"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 xml:space="preserve">Fotografía a color o escala de grises. </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53C892"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Impresa digitalmente con una resolución mínima de 800 x 800 DPI reales. </w:t>
            </w:r>
          </w:p>
        </w:tc>
      </w:tr>
      <w:tr w:rsidR="00916ABE" w:rsidRPr="00092A4B" w14:paraId="58F0EE58" w14:textId="77777777" w:rsidTr="00D87DF4">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6223202"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Elementos visibles bajo luz ultravioleta o infrarroja.</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E54EC5"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Datos variables sobre el cuerpo del formato de CPV en forma horizontal y uniformemente se imprimirá: En dos líneas: El nombre Completo de la persona, Formato Único de Actualización y Recibo y Fecha de Trámite.</w:t>
            </w:r>
          </w:p>
          <w:p w14:paraId="000B9F75"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Datos fijos sobre el cuerpo del formato de CPV, como son la silueta de la República Mexicana, logotipo del INE, leyenda México y Urna Electoral o un diseño gráfico no visible en tinta de seguridad recomendado por </w:t>
            </w:r>
            <w:r w:rsidRPr="00092A4B">
              <w:rPr>
                <w:rFonts w:ascii="Arial" w:eastAsia="SimSun" w:hAnsi="Arial" w:cs="Arial"/>
                <w:b/>
                <w:bCs/>
                <w:sz w:val="18"/>
                <w:szCs w:val="18"/>
              </w:rPr>
              <w:t>“El Licitante”</w:t>
            </w:r>
            <w:r w:rsidRPr="00092A4B">
              <w:rPr>
                <w:rFonts w:ascii="Arial" w:eastAsia="SimSun" w:hAnsi="Arial" w:cs="Arial"/>
                <w:sz w:val="18"/>
                <w:szCs w:val="18"/>
              </w:rPr>
              <w:t>.</w:t>
            </w:r>
          </w:p>
        </w:tc>
      </w:tr>
      <w:tr w:rsidR="00916ABE" w:rsidRPr="00092A4B" w14:paraId="6CD4E9F3" w14:textId="77777777" w:rsidTr="00D87DF4">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DF49192"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Imagen de Seguridad</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8148DC"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Dispositivo Ópticamente Variable (DOVID por sus siglas en inglés) de producción controlada y diseño exclusivo de </w:t>
            </w:r>
            <w:r w:rsidRPr="00092A4B">
              <w:rPr>
                <w:rFonts w:ascii="Arial" w:eastAsia="SimSun" w:hAnsi="Arial" w:cs="Arial"/>
                <w:b/>
                <w:bCs/>
                <w:sz w:val="18"/>
                <w:szCs w:val="18"/>
              </w:rPr>
              <w:t>“El Instituto”</w:t>
            </w:r>
            <w:r w:rsidRPr="00092A4B">
              <w:rPr>
                <w:rFonts w:ascii="Arial" w:eastAsia="SimSun" w:hAnsi="Arial" w:cs="Arial"/>
                <w:sz w:val="18"/>
                <w:szCs w:val="18"/>
              </w:rPr>
              <w:t>.</w:t>
            </w:r>
          </w:p>
        </w:tc>
      </w:tr>
      <w:tr w:rsidR="00916ABE" w:rsidRPr="00092A4B" w14:paraId="214C397F" w14:textId="77777777" w:rsidTr="00D87DF4">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F1FFACD"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Fotografía fantasma con datos variables</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E55720"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Fotografía fantasma de la persona a color integrada con datos variables ubicada en el lado derecho de la CPV.</w:t>
            </w:r>
          </w:p>
        </w:tc>
      </w:tr>
      <w:tr w:rsidR="00916ABE" w:rsidRPr="00092A4B" w14:paraId="12635312" w14:textId="77777777" w:rsidTr="00D87DF4">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44692EF"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 xml:space="preserve">Firma Digitalizada </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7F8D7A"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La firma digitalizada de la persona generada mediante técnicas de impresión. </w:t>
            </w:r>
          </w:p>
        </w:tc>
      </w:tr>
      <w:tr w:rsidR="00916ABE" w:rsidRPr="00092A4B" w14:paraId="7BEF3580" w14:textId="77777777" w:rsidTr="00D87DF4">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776938A"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sz w:val="18"/>
                <w:szCs w:val="18"/>
              </w:rPr>
              <w:t>Elemento de seguridad físico nivel 1.</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06B8DF"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lang w:eastAsia="en-US"/>
              </w:rPr>
              <w:t>Elemento táctil u otras tecnologías equivalentes (relieves, realzado, estilo braille, entre otros).</w:t>
            </w:r>
          </w:p>
        </w:tc>
      </w:tr>
      <w:tr w:rsidR="00916ABE" w:rsidRPr="00092A4B" w14:paraId="6E61C4F6" w14:textId="77777777" w:rsidTr="00D87DF4">
        <w:trPr>
          <w:trHeight w:val="736"/>
        </w:trPr>
        <w:tc>
          <w:tcPr>
            <w:tcW w:w="200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2E45E52" w14:textId="77777777" w:rsidR="00916ABE" w:rsidRPr="00092A4B" w:rsidRDefault="00916ABE" w:rsidP="00916ABE">
            <w:pPr>
              <w:jc w:val="both"/>
              <w:rPr>
                <w:rFonts w:ascii="Arial" w:eastAsia="SimSun" w:hAnsi="Arial" w:cs="Arial"/>
                <w:b/>
                <w:sz w:val="18"/>
                <w:szCs w:val="18"/>
              </w:rPr>
            </w:pPr>
            <w:r w:rsidRPr="00092A4B">
              <w:rPr>
                <w:rFonts w:ascii="Arial" w:eastAsia="SimSun" w:hAnsi="Arial" w:cs="Arial"/>
                <w:b/>
                <w:sz w:val="18"/>
                <w:szCs w:val="18"/>
              </w:rPr>
              <w:t>Microtexto</w:t>
            </w:r>
          </w:p>
        </w:tc>
        <w:tc>
          <w:tcPr>
            <w:tcW w:w="30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033C24" w14:textId="77777777" w:rsidR="00916ABE" w:rsidRPr="00092A4B" w:rsidRDefault="00916ABE">
            <w:pPr>
              <w:numPr>
                <w:ilvl w:val="0"/>
                <w:numId w:val="197"/>
              </w:numPr>
              <w:ind w:left="453" w:hanging="357"/>
              <w:jc w:val="both"/>
              <w:rPr>
                <w:rFonts w:ascii="Arial" w:eastAsia="SimSun" w:hAnsi="Arial" w:cs="Arial"/>
                <w:sz w:val="18"/>
                <w:szCs w:val="18"/>
              </w:rPr>
            </w:pPr>
            <w:r w:rsidRPr="00092A4B">
              <w:rPr>
                <w:rFonts w:ascii="Arial" w:eastAsia="SimSun" w:hAnsi="Arial" w:cs="Arial"/>
                <w:sz w:val="18"/>
                <w:szCs w:val="18"/>
              </w:rPr>
              <w:t xml:space="preserve">Microtexto con datos fijos en 0.5 de punto en la parte inferior de la franja de color solido gris </w:t>
            </w:r>
            <w:r w:rsidRPr="00092A4B">
              <w:rPr>
                <w:rFonts w:ascii="Arial" w:eastAsia="SimSun" w:hAnsi="Arial" w:cs="Arial"/>
                <w:b/>
                <w:bCs/>
                <w:sz w:val="18"/>
                <w:szCs w:val="18"/>
              </w:rPr>
              <w:t>“INE”</w:t>
            </w:r>
          </w:p>
          <w:p w14:paraId="4D270E70" w14:textId="77777777" w:rsidR="00916ABE" w:rsidRPr="00092A4B" w:rsidRDefault="00916ABE">
            <w:pPr>
              <w:keepNext/>
              <w:numPr>
                <w:ilvl w:val="0"/>
                <w:numId w:val="197"/>
              </w:numPr>
              <w:ind w:left="453" w:hanging="357"/>
              <w:jc w:val="both"/>
              <w:rPr>
                <w:rFonts w:ascii="Arial" w:eastAsia="SimSun" w:hAnsi="Arial" w:cs="Arial"/>
                <w:sz w:val="18"/>
                <w:szCs w:val="18"/>
                <w:lang w:eastAsia="en-US"/>
              </w:rPr>
            </w:pPr>
            <w:r w:rsidRPr="00092A4B">
              <w:rPr>
                <w:rFonts w:ascii="Arial" w:eastAsia="SimSun" w:hAnsi="Arial" w:cs="Arial"/>
                <w:sz w:val="18"/>
                <w:szCs w:val="18"/>
              </w:rPr>
              <w:t>Microtexto variable de 0.5 de punto, el cuál será impreso en la base del recuadro destinado para la firma de la persona; como dato variable será el nombre completo de la persona y fecha del trámite sin espacios intermedios</w:t>
            </w:r>
          </w:p>
        </w:tc>
      </w:tr>
    </w:tbl>
    <w:p w14:paraId="37CE0F3F" w14:textId="069F961D" w:rsidR="00916ABE" w:rsidRPr="00916ABE" w:rsidRDefault="00916ABE" w:rsidP="00916ABE">
      <w:pPr>
        <w:jc w:val="center"/>
        <w:rPr>
          <w:rFonts w:ascii="Arial" w:eastAsia="SimSun" w:hAnsi="Arial" w:cs="Arial"/>
        </w:rPr>
      </w:pPr>
      <w:bookmarkStart w:id="2262" w:name="_Toc207450755"/>
      <w:r w:rsidRPr="00916ABE">
        <w:rPr>
          <w:rFonts w:ascii="Arial" w:eastAsia="SimSun" w:hAnsi="Arial" w:cs="Arial"/>
        </w:rPr>
        <w:lastRenderedPageBreak/>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35</w:t>
      </w:r>
      <w:r w:rsidRPr="00916ABE">
        <w:rPr>
          <w:rFonts w:ascii="Arial" w:eastAsia="SimSun" w:hAnsi="Arial" w:cs="Arial"/>
        </w:rPr>
        <w:fldChar w:fldCharType="end"/>
      </w:r>
      <w:r w:rsidRPr="00916ABE">
        <w:rPr>
          <w:rFonts w:ascii="Arial" w:eastAsia="SimSun" w:hAnsi="Arial" w:cs="Arial"/>
        </w:rPr>
        <w:t>. Elementos de seguridad ubicados en el Anverso de la CPV.</w:t>
      </w:r>
      <w:bookmarkEnd w:id="2262"/>
    </w:p>
    <w:p w14:paraId="772BC3B8" w14:textId="77777777" w:rsidR="00916ABE" w:rsidRPr="00916ABE" w:rsidRDefault="00916ABE" w:rsidP="00916ABE">
      <w:pPr>
        <w:jc w:val="both"/>
        <w:rPr>
          <w:rFonts w:ascii="Arial" w:eastAsia="SimSun" w:hAnsi="Arial" w:cs="Arial"/>
          <w:b/>
          <w:bCs/>
        </w:rPr>
      </w:pPr>
    </w:p>
    <w:p w14:paraId="65004FE5"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Elementos de seguridad ubicados en el Reverso de la CPV.</w:t>
      </w:r>
    </w:p>
    <w:p w14:paraId="5805ED51" w14:textId="77777777" w:rsidR="00916ABE" w:rsidRPr="00916ABE" w:rsidRDefault="00916ABE" w:rsidP="00916ABE">
      <w:pPr>
        <w:jc w:val="both"/>
        <w:rPr>
          <w:rFonts w:ascii="Arial" w:eastAsia="SimSun" w:hAnsi="Arial" w:cs="Arial"/>
          <w:b/>
          <w:bCs/>
        </w:rPr>
      </w:pPr>
    </w:p>
    <w:tbl>
      <w:tblPr>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740"/>
        <w:gridCol w:w="5610"/>
      </w:tblGrid>
      <w:tr w:rsidR="00916ABE" w:rsidRPr="00092A4B" w14:paraId="2528BB33" w14:textId="77777777" w:rsidTr="00B73D10">
        <w:trPr>
          <w:trHeight w:val="496"/>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66E1031" w14:textId="77777777" w:rsidR="00916ABE" w:rsidRPr="00092A4B" w:rsidRDefault="00916ABE" w:rsidP="00916ABE">
            <w:pPr>
              <w:jc w:val="both"/>
              <w:rPr>
                <w:rFonts w:ascii="Arial" w:eastAsia="SimSun" w:hAnsi="Arial" w:cs="Arial"/>
                <w:b/>
                <w:sz w:val="18"/>
                <w:szCs w:val="18"/>
              </w:rPr>
            </w:pPr>
            <w:r w:rsidRPr="00092A4B">
              <w:rPr>
                <w:rFonts w:ascii="Arial" w:eastAsia="SimSun" w:hAnsi="Arial" w:cs="Arial"/>
                <w:b/>
                <w:sz w:val="18"/>
                <w:szCs w:val="18"/>
              </w:rPr>
              <w:t>Elemento de seguridad</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7702AD9" w14:textId="77777777" w:rsidR="00916ABE" w:rsidRPr="00092A4B" w:rsidRDefault="00916ABE" w:rsidP="00916ABE">
            <w:pPr>
              <w:jc w:val="both"/>
              <w:rPr>
                <w:rFonts w:ascii="Arial" w:eastAsia="SimSun" w:hAnsi="Arial" w:cs="Arial"/>
                <w:b/>
                <w:sz w:val="18"/>
                <w:szCs w:val="18"/>
              </w:rPr>
            </w:pPr>
            <w:r w:rsidRPr="00092A4B">
              <w:rPr>
                <w:rFonts w:ascii="Arial" w:eastAsia="SimSun" w:hAnsi="Arial" w:cs="Arial"/>
                <w:b/>
                <w:sz w:val="18"/>
                <w:szCs w:val="18"/>
              </w:rPr>
              <w:t>Descripción</w:t>
            </w:r>
          </w:p>
        </w:tc>
      </w:tr>
      <w:tr w:rsidR="00916ABE" w:rsidRPr="00092A4B" w14:paraId="491010A1" w14:textId="77777777" w:rsidTr="00B73D10">
        <w:trPr>
          <w:trHeight w:val="685"/>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6A24A74"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sz w:val="18"/>
                <w:szCs w:val="18"/>
              </w:rPr>
              <w:t xml:space="preserve">Imagen con tinta Ópticamente Variable </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EFD16" w14:textId="77777777" w:rsidR="00916ABE" w:rsidRPr="00092A4B" w:rsidRDefault="00916ABE">
            <w:pPr>
              <w:numPr>
                <w:ilvl w:val="0"/>
                <w:numId w:val="197"/>
              </w:numPr>
              <w:ind w:left="301" w:hanging="284"/>
              <w:jc w:val="both"/>
              <w:rPr>
                <w:rFonts w:ascii="Arial" w:eastAsia="SimSun" w:hAnsi="Arial" w:cs="Arial"/>
                <w:sz w:val="18"/>
                <w:szCs w:val="18"/>
              </w:rPr>
            </w:pPr>
            <w:r w:rsidRPr="00092A4B">
              <w:rPr>
                <w:rFonts w:ascii="Arial" w:eastAsia="SimSun" w:hAnsi="Arial" w:cs="Arial"/>
                <w:sz w:val="18"/>
                <w:szCs w:val="18"/>
              </w:rPr>
              <w:t>Impresión de imágenes en tinta ópticamente variable.</w:t>
            </w:r>
          </w:p>
        </w:tc>
      </w:tr>
      <w:tr w:rsidR="00916ABE" w:rsidRPr="00092A4B" w14:paraId="53CA72A0" w14:textId="77777777" w:rsidTr="00B73D10">
        <w:trPr>
          <w:trHeight w:val="411"/>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85ACFF3" w14:textId="77777777" w:rsidR="00916ABE" w:rsidRPr="00092A4B" w:rsidRDefault="00916ABE" w:rsidP="00916ABE">
            <w:pPr>
              <w:jc w:val="both"/>
              <w:rPr>
                <w:rFonts w:ascii="Arial" w:eastAsia="SimSun" w:hAnsi="Arial" w:cs="Arial"/>
                <w:b/>
                <w:bCs/>
                <w:sz w:val="18"/>
                <w:szCs w:val="18"/>
                <w:lang w:eastAsia="en-US"/>
              </w:rPr>
            </w:pPr>
            <w:r w:rsidRPr="00092A4B">
              <w:rPr>
                <w:rFonts w:ascii="Arial" w:eastAsia="SimSun" w:hAnsi="Arial" w:cs="Arial"/>
                <w:b/>
                <w:bCs/>
                <w:sz w:val="18"/>
                <w:szCs w:val="18"/>
                <w:lang w:eastAsia="en-US"/>
              </w:rPr>
              <w:t xml:space="preserve">Fotografía impresa con en tinta visible a la luz ultravioleta. </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E8607E" w14:textId="77777777" w:rsidR="00916ABE" w:rsidRPr="00092A4B" w:rsidRDefault="00916ABE">
            <w:pPr>
              <w:numPr>
                <w:ilvl w:val="0"/>
                <w:numId w:val="197"/>
              </w:numPr>
              <w:ind w:left="284" w:hanging="284"/>
              <w:jc w:val="both"/>
              <w:rPr>
                <w:rFonts w:ascii="Arial" w:eastAsia="SimSun" w:hAnsi="Arial" w:cs="Arial"/>
                <w:sz w:val="18"/>
                <w:szCs w:val="18"/>
                <w:lang w:eastAsia="en-US"/>
              </w:rPr>
            </w:pPr>
            <w:r w:rsidRPr="00092A4B">
              <w:rPr>
                <w:rFonts w:ascii="Arial" w:eastAsia="SimSun" w:hAnsi="Arial" w:cs="Arial"/>
                <w:sz w:val="18"/>
                <w:szCs w:val="18"/>
                <w:lang w:eastAsia="en-US"/>
              </w:rPr>
              <w:t>Fotografía de la persona impresa con en tinta visible a la luz ultravioleta.</w:t>
            </w:r>
          </w:p>
        </w:tc>
      </w:tr>
      <w:tr w:rsidR="00916ABE" w:rsidRPr="00092A4B" w14:paraId="550C8EC1" w14:textId="77777777" w:rsidTr="00B73D10">
        <w:trPr>
          <w:trHeight w:val="885"/>
          <w:jc w:val="center"/>
        </w:trPr>
        <w:tc>
          <w:tcPr>
            <w:tcW w:w="37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189C4E73" w14:textId="77777777" w:rsidR="00916ABE" w:rsidRPr="00092A4B" w:rsidRDefault="00916ABE" w:rsidP="00916ABE">
            <w:pPr>
              <w:jc w:val="both"/>
              <w:rPr>
                <w:rFonts w:ascii="Arial" w:eastAsia="SimSun" w:hAnsi="Arial" w:cs="Arial"/>
                <w:b/>
                <w:sz w:val="18"/>
                <w:szCs w:val="18"/>
              </w:rPr>
            </w:pPr>
            <w:r w:rsidRPr="00092A4B">
              <w:rPr>
                <w:rFonts w:ascii="Arial" w:eastAsia="SimSun" w:hAnsi="Arial" w:cs="Arial"/>
                <w:b/>
                <w:sz w:val="18"/>
                <w:szCs w:val="18"/>
              </w:rPr>
              <w:t>Microtexto</w:t>
            </w:r>
          </w:p>
        </w:tc>
        <w:tc>
          <w:tcPr>
            <w:tcW w:w="56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7A61F3" w14:textId="77777777" w:rsidR="00916ABE" w:rsidRPr="00092A4B" w:rsidRDefault="00916ABE">
            <w:pPr>
              <w:keepNext/>
              <w:numPr>
                <w:ilvl w:val="0"/>
                <w:numId w:val="197"/>
              </w:numPr>
              <w:ind w:left="301" w:hanging="284"/>
              <w:jc w:val="both"/>
              <w:rPr>
                <w:rFonts w:ascii="Arial" w:eastAsia="SimSun" w:hAnsi="Arial" w:cs="Arial"/>
                <w:sz w:val="18"/>
                <w:szCs w:val="18"/>
                <w:lang w:eastAsia="en-US"/>
              </w:rPr>
            </w:pPr>
            <w:r w:rsidRPr="00092A4B">
              <w:rPr>
                <w:rFonts w:ascii="Arial" w:eastAsia="SimSun" w:hAnsi="Arial" w:cs="Arial"/>
                <w:sz w:val="18"/>
                <w:szCs w:val="18"/>
                <w:lang w:eastAsia="en-US"/>
              </w:rPr>
              <w:t>Microtexto variable de 0.5 de punto, el cuál será impreso en el marco del recuadro de elecciones federales y locales; como dato variable será el nombre completo de la persona.</w:t>
            </w:r>
          </w:p>
        </w:tc>
      </w:tr>
    </w:tbl>
    <w:p w14:paraId="5DCD5608" w14:textId="5DAF8265" w:rsidR="00916ABE" w:rsidRPr="00092A4B" w:rsidRDefault="00916ABE" w:rsidP="00916ABE">
      <w:pPr>
        <w:jc w:val="center"/>
        <w:rPr>
          <w:rFonts w:ascii="Arial" w:eastAsia="SimSun" w:hAnsi="Arial" w:cs="Arial"/>
          <w:sz w:val="18"/>
          <w:szCs w:val="18"/>
        </w:rPr>
      </w:pPr>
      <w:bookmarkStart w:id="2263" w:name="_Toc207450756"/>
      <w:r w:rsidRPr="00092A4B">
        <w:rPr>
          <w:rFonts w:ascii="Arial" w:eastAsia="SimSun" w:hAnsi="Arial" w:cs="Arial"/>
          <w:sz w:val="18"/>
          <w:szCs w:val="18"/>
        </w:rPr>
        <w:t xml:space="preserve">Tabla </w:t>
      </w:r>
      <w:r w:rsidRPr="00092A4B">
        <w:rPr>
          <w:rFonts w:ascii="Arial" w:eastAsia="SimSun" w:hAnsi="Arial" w:cs="Arial"/>
          <w:sz w:val="18"/>
          <w:szCs w:val="18"/>
        </w:rPr>
        <w:fldChar w:fldCharType="begin"/>
      </w:r>
      <w:r w:rsidRPr="00092A4B">
        <w:rPr>
          <w:rFonts w:ascii="Arial" w:eastAsia="SimSun" w:hAnsi="Arial" w:cs="Arial"/>
          <w:sz w:val="18"/>
          <w:szCs w:val="18"/>
        </w:rPr>
        <w:instrText>SEQ Tabla \* ARABIC</w:instrText>
      </w:r>
      <w:r w:rsidRPr="00092A4B">
        <w:rPr>
          <w:rFonts w:ascii="Arial" w:eastAsia="SimSun" w:hAnsi="Arial" w:cs="Arial"/>
          <w:sz w:val="18"/>
          <w:szCs w:val="18"/>
        </w:rPr>
        <w:fldChar w:fldCharType="separate"/>
      </w:r>
      <w:r w:rsidR="00030E2C">
        <w:rPr>
          <w:rFonts w:ascii="Arial" w:eastAsia="SimSun" w:hAnsi="Arial" w:cs="Arial"/>
          <w:noProof/>
          <w:sz w:val="18"/>
          <w:szCs w:val="18"/>
        </w:rPr>
        <w:t>36</w:t>
      </w:r>
      <w:r w:rsidRPr="00092A4B">
        <w:rPr>
          <w:rFonts w:ascii="Arial" w:eastAsia="SimSun" w:hAnsi="Arial" w:cs="Arial"/>
          <w:sz w:val="18"/>
          <w:szCs w:val="18"/>
        </w:rPr>
        <w:fldChar w:fldCharType="end"/>
      </w:r>
      <w:r w:rsidRPr="00092A4B">
        <w:rPr>
          <w:rFonts w:ascii="Arial" w:eastAsia="SimSun" w:hAnsi="Arial" w:cs="Arial"/>
          <w:sz w:val="18"/>
          <w:szCs w:val="18"/>
        </w:rPr>
        <w:t>. Elementos de seguridad ubicados en el Reverso de la CPV.</w:t>
      </w:r>
      <w:bookmarkEnd w:id="2263"/>
    </w:p>
    <w:p w14:paraId="296A5B88" w14:textId="77777777" w:rsidR="00916ABE" w:rsidRPr="00916ABE" w:rsidRDefault="00916ABE" w:rsidP="00916ABE">
      <w:pPr>
        <w:rPr>
          <w:rFonts w:ascii="Arial" w:eastAsia="SimSun" w:hAnsi="Arial" w:cs="Arial"/>
        </w:rPr>
      </w:pPr>
    </w:p>
    <w:p w14:paraId="70463616"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El detalle de las pruebas antes citadas se describe en el documento denominado “</w:t>
      </w:r>
      <w:r w:rsidRPr="00916ABE">
        <w:rPr>
          <w:rFonts w:ascii="Arial" w:eastAsia="SimSun" w:hAnsi="Arial" w:cs="Arial"/>
          <w:i/>
          <w:iCs/>
        </w:rPr>
        <w:t>Protocolo para la aplicación de pruebas a las muestras genéricas de CPV por parte del Instituto Nacional Electoral”</w:t>
      </w:r>
      <w:r w:rsidRPr="00916ABE">
        <w:rPr>
          <w:rFonts w:ascii="Arial" w:eastAsia="SimSun" w:hAnsi="Arial" w:cs="Arial"/>
        </w:rPr>
        <w:t>, el cual está integrado en el Apéndice A, inciso c).</w:t>
      </w:r>
    </w:p>
    <w:p w14:paraId="5095E759" w14:textId="77777777" w:rsidR="00916ABE" w:rsidRPr="00916ABE" w:rsidRDefault="00916ABE" w:rsidP="00916ABE">
      <w:pPr>
        <w:widowControl w:val="0"/>
        <w:ind w:left="426"/>
        <w:jc w:val="both"/>
        <w:rPr>
          <w:rFonts w:ascii="Arial" w:eastAsia="SimSun" w:hAnsi="Arial" w:cs="Arial"/>
        </w:rPr>
      </w:pPr>
    </w:p>
    <w:p w14:paraId="21D916D4"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Incluir Microtexto con la leyenda “México. Instituto Nacional Electoral” en el Anverso con impresión </w:t>
      </w:r>
      <w:r w:rsidRPr="00916ABE">
        <w:rPr>
          <w:rFonts w:ascii="Arial" w:eastAsia="SimSun" w:hAnsi="Arial" w:cs="Arial"/>
          <w:i/>
          <w:iCs/>
        </w:rPr>
        <w:t>Offset</w:t>
      </w:r>
      <w:r w:rsidRPr="00916ABE">
        <w:rPr>
          <w:rFonts w:ascii="Arial" w:eastAsia="SimSun" w:hAnsi="Arial" w:cs="Arial"/>
        </w:rPr>
        <w:t xml:space="preserve"> de alta resolución Anverso (diseño gráfico). </w:t>
      </w:r>
    </w:p>
    <w:p w14:paraId="204D8029" w14:textId="77777777" w:rsidR="00916ABE" w:rsidRPr="00916ABE" w:rsidRDefault="00916ABE" w:rsidP="00916ABE">
      <w:pPr>
        <w:widowControl w:val="0"/>
        <w:jc w:val="both"/>
        <w:rPr>
          <w:rFonts w:ascii="Arial" w:eastAsia="SimSun" w:hAnsi="Arial" w:cs="Arial"/>
        </w:rPr>
      </w:pPr>
    </w:p>
    <w:p w14:paraId="583A60C3"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Incluir un Código de barras tipo 128 subset C de 10 dígitos numéricos con una medida de 4 mm. por 12.4 mm. en forma horizontal. Éste deberá ser leído e interpretado por los lectores con los que cuenta </w:t>
      </w:r>
      <w:r w:rsidRPr="00916ABE">
        <w:rPr>
          <w:rFonts w:ascii="Arial" w:eastAsia="SimSun" w:hAnsi="Arial" w:cs="Arial"/>
          <w:b/>
          <w:bCs/>
        </w:rPr>
        <w:t>“El Instituto”</w:t>
      </w:r>
      <w:r w:rsidRPr="00916ABE">
        <w:rPr>
          <w:rFonts w:ascii="Arial" w:eastAsia="SimSun" w:hAnsi="Arial" w:cs="Arial"/>
        </w:rPr>
        <w:t>, el cual deberá contener “</w:t>
      </w:r>
      <w:r w:rsidRPr="00916ABE">
        <w:rPr>
          <w:rFonts w:ascii="Arial" w:eastAsia="SimSun" w:hAnsi="Arial" w:cs="Arial"/>
          <w:b/>
          <w:bCs/>
        </w:rPr>
        <w:t>1234567890</w:t>
      </w:r>
      <w:r w:rsidRPr="00916ABE">
        <w:rPr>
          <w:rFonts w:ascii="Arial" w:eastAsia="SimSun" w:hAnsi="Arial" w:cs="Arial"/>
        </w:rPr>
        <w:t>”.</w:t>
      </w:r>
    </w:p>
    <w:p w14:paraId="529EF7B3" w14:textId="77777777" w:rsidR="00916ABE" w:rsidRPr="00916ABE" w:rsidRDefault="00916ABE" w:rsidP="00916ABE">
      <w:pPr>
        <w:widowControl w:val="0"/>
        <w:jc w:val="both"/>
        <w:rPr>
          <w:rFonts w:ascii="Arial" w:eastAsia="SimSun" w:hAnsi="Arial" w:cs="Arial"/>
        </w:rPr>
      </w:pPr>
    </w:p>
    <w:p w14:paraId="37916638"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Incluir dos Códigos </w:t>
      </w:r>
      <w:r w:rsidRPr="00916ABE">
        <w:rPr>
          <w:rFonts w:ascii="Arial" w:eastAsia="SimSun" w:hAnsi="Arial" w:cs="Arial"/>
          <w:b/>
        </w:rPr>
        <w:t>QR</w:t>
      </w:r>
      <w:r w:rsidRPr="00916ABE">
        <w:rPr>
          <w:rFonts w:ascii="Arial" w:eastAsia="SimSun" w:hAnsi="Arial" w:cs="Arial"/>
        </w:rPr>
        <w:t xml:space="preserve"> de un máximo de medida de 2.9 cm x 2.9 cm. Los cuales deberán ser leído e interpretados por los lectores que proporcionará </w:t>
      </w:r>
      <w:r w:rsidRPr="00916ABE">
        <w:rPr>
          <w:rFonts w:ascii="Arial" w:eastAsia="SimSun" w:hAnsi="Arial" w:cs="Arial"/>
          <w:b/>
        </w:rPr>
        <w:t>“El Licitante”</w:t>
      </w:r>
      <w:r w:rsidRPr="00916ABE">
        <w:rPr>
          <w:rFonts w:ascii="Arial" w:eastAsia="SimSun" w:hAnsi="Arial" w:cs="Arial"/>
        </w:rPr>
        <w:t>. Estos deberán contener la información de la tabla 2. Contenido de códigos bidimensionales, para efectos de las muestras:</w:t>
      </w:r>
    </w:p>
    <w:p w14:paraId="600B442A" w14:textId="77777777" w:rsidR="00916ABE" w:rsidRPr="00916ABE" w:rsidRDefault="00916ABE" w:rsidP="00916ABE">
      <w:pPr>
        <w:jc w:val="both"/>
        <w:rPr>
          <w:rFonts w:ascii="Arial" w:eastAsia="SimSun" w:hAnsi="Arial" w:cs="Arial"/>
        </w:rPr>
      </w:pPr>
    </w:p>
    <w:p w14:paraId="2B42E696"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La separación entre el Códigos deberá ser al menos de 2.5 mm. </w:t>
      </w:r>
    </w:p>
    <w:p w14:paraId="4094CE7A" w14:textId="77777777" w:rsidR="00916ABE" w:rsidRPr="00916ABE" w:rsidRDefault="00916ABE" w:rsidP="00916ABE">
      <w:pPr>
        <w:widowControl w:val="0"/>
        <w:ind w:left="426"/>
        <w:jc w:val="both"/>
        <w:rPr>
          <w:rFonts w:ascii="Arial" w:eastAsia="SimSun" w:hAnsi="Arial" w:cs="Arial"/>
        </w:rPr>
      </w:pPr>
    </w:p>
    <w:p w14:paraId="27C1EAD3"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Un Código </w:t>
      </w:r>
      <w:r w:rsidRPr="00916ABE">
        <w:rPr>
          <w:rFonts w:ascii="Arial" w:eastAsia="SimSun" w:hAnsi="Arial" w:cs="Arial"/>
          <w:b/>
          <w:bCs/>
        </w:rPr>
        <w:t>QR</w:t>
      </w:r>
      <w:r w:rsidRPr="00916ABE">
        <w:rPr>
          <w:rFonts w:ascii="Arial" w:eastAsia="SimSun" w:hAnsi="Arial" w:cs="Arial"/>
        </w:rPr>
        <w:t xml:space="preserve"> con una medida de 12 mm. por 12 mm. Éste deberá ser leído e interpretado por dispositivos electrónicos (Teléfonos celulares, IPAD, lectores con dispositivos con resolución de 5 </w:t>
      </w:r>
      <w:r w:rsidRPr="00916ABE">
        <w:rPr>
          <w:rFonts w:ascii="Arial" w:eastAsia="SimSun" w:hAnsi="Arial" w:cs="Arial"/>
          <w:i/>
          <w:iCs/>
        </w:rPr>
        <w:t>Mega-pixeles</w:t>
      </w:r>
      <w:r w:rsidRPr="00916ABE">
        <w:rPr>
          <w:rFonts w:ascii="Arial" w:eastAsia="SimSun" w:hAnsi="Arial" w:cs="Arial"/>
        </w:rPr>
        <w:t>, entre otros), el cual deberá contener la siguiente información. “</w:t>
      </w:r>
      <w:hyperlink r:id="rId66" w:tgtFrame="_blank" w:tooltip="http://qr.ine.mx/126303106194404254131920/20231019/p/000814" w:history="1">
        <w:r w:rsidRPr="00916ABE">
          <w:rPr>
            <w:rFonts w:ascii="Arial" w:eastAsia="SimSun" w:hAnsi="Arial" w:cs="Arial"/>
            <w:color w:val="0000FF"/>
            <w:u w:val="single"/>
          </w:rPr>
          <w:t>http://qr.ine.mx/126303106194404254131920/20231019/P/000814</w:t>
        </w:r>
      </w:hyperlink>
      <w:r w:rsidRPr="00916ABE">
        <w:rPr>
          <w:rFonts w:ascii="Arial" w:eastAsia="SimSun" w:hAnsi="Arial" w:cs="Arial"/>
        </w:rPr>
        <w:t>”.</w:t>
      </w:r>
    </w:p>
    <w:p w14:paraId="555A6596" w14:textId="77777777" w:rsidR="00916ABE" w:rsidRPr="00916ABE" w:rsidRDefault="00916ABE" w:rsidP="00916ABE">
      <w:pPr>
        <w:widowControl w:val="0"/>
        <w:ind w:left="426"/>
        <w:jc w:val="both"/>
        <w:rPr>
          <w:rFonts w:ascii="Arial" w:eastAsia="SimSun" w:hAnsi="Arial" w:cs="Arial"/>
        </w:rPr>
      </w:pPr>
    </w:p>
    <w:p w14:paraId="07F80988"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El diseño de las CPV entregadas para realizar las pruebas técnicas, deberán ser similares en apariencia y distribución a la CPV descrita en el punto 3.1 “</w:t>
      </w:r>
      <w:r w:rsidRPr="00916ABE">
        <w:rPr>
          <w:rFonts w:ascii="Arial" w:eastAsia="SimSun" w:hAnsi="Arial" w:cs="Arial"/>
          <w:i/>
        </w:rPr>
        <w:t>Especificaciones del Modelo de CPV Requerido</w:t>
      </w:r>
      <w:r w:rsidRPr="00916ABE">
        <w:rPr>
          <w:rFonts w:ascii="Arial" w:eastAsia="SimSun" w:hAnsi="Arial" w:cs="Arial"/>
        </w:rPr>
        <w:t>”.</w:t>
      </w:r>
    </w:p>
    <w:p w14:paraId="5192584F" w14:textId="77777777" w:rsidR="00916ABE" w:rsidRPr="00916ABE" w:rsidRDefault="00916ABE" w:rsidP="00916ABE">
      <w:pPr>
        <w:widowControl w:val="0"/>
        <w:ind w:left="426"/>
        <w:jc w:val="both"/>
        <w:rPr>
          <w:rFonts w:ascii="Arial" w:eastAsia="SimSun" w:hAnsi="Arial" w:cs="Arial"/>
        </w:rPr>
      </w:pPr>
    </w:p>
    <w:p w14:paraId="7652A77C"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 xml:space="preserve">Deberá contener una huella y firma digital como lo considere </w:t>
      </w:r>
      <w:r w:rsidRPr="00916ABE">
        <w:rPr>
          <w:rFonts w:ascii="Arial" w:eastAsia="SimSun" w:hAnsi="Arial" w:cs="Arial"/>
          <w:b/>
        </w:rPr>
        <w:t xml:space="preserve">“El Licitante”, </w:t>
      </w:r>
      <w:r w:rsidRPr="00916ABE">
        <w:rPr>
          <w:rFonts w:ascii="Arial" w:eastAsia="SimSun" w:hAnsi="Arial" w:cs="Arial"/>
        </w:rPr>
        <w:t>conforme a lo descrito en el punto 3.1 “</w:t>
      </w:r>
      <w:r w:rsidRPr="00916ABE">
        <w:rPr>
          <w:rFonts w:ascii="Arial" w:eastAsia="SimSun" w:hAnsi="Arial" w:cs="Arial"/>
          <w:i/>
        </w:rPr>
        <w:t>Especificaciones del Modelo de CPV Requerido</w:t>
      </w:r>
      <w:r w:rsidRPr="00916ABE">
        <w:rPr>
          <w:rFonts w:ascii="Arial" w:eastAsia="SimSun" w:hAnsi="Arial" w:cs="Arial"/>
        </w:rPr>
        <w:t>”.</w:t>
      </w:r>
    </w:p>
    <w:p w14:paraId="5BF0499D" w14:textId="77777777" w:rsidR="00916ABE" w:rsidRPr="00916ABE" w:rsidRDefault="00916ABE" w:rsidP="00916ABE">
      <w:pPr>
        <w:widowControl w:val="0"/>
        <w:ind w:left="720"/>
        <w:contextualSpacing/>
        <w:jc w:val="both"/>
        <w:rPr>
          <w:rFonts w:ascii="Arial" w:eastAsia="SimSun" w:hAnsi="Arial" w:cs="Arial"/>
          <w:snapToGrid w:val="0"/>
        </w:rPr>
      </w:pPr>
    </w:p>
    <w:p w14:paraId="2C44F8C2" w14:textId="77777777" w:rsidR="00916ABE" w:rsidRPr="00916ABE" w:rsidRDefault="00916ABE">
      <w:pPr>
        <w:numPr>
          <w:ilvl w:val="0"/>
          <w:numId w:val="248"/>
        </w:numPr>
        <w:ind w:left="426"/>
        <w:jc w:val="both"/>
        <w:rPr>
          <w:rFonts w:ascii="Arial" w:eastAsia="SimSun" w:hAnsi="Arial" w:cs="Arial"/>
        </w:rPr>
      </w:pPr>
      <w:r w:rsidRPr="00916ABE">
        <w:rPr>
          <w:rFonts w:ascii="Arial" w:eastAsia="SimSun" w:hAnsi="Arial" w:cs="Arial"/>
        </w:rPr>
        <w:t>Las 100 “Muestras genéricas</w:t>
      </w:r>
      <w:r w:rsidRPr="00916ABE">
        <w:rPr>
          <w:rFonts w:ascii="Arial" w:eastAsia="SimSun" w:hAnsi="Arial" w:cs="Arial"/>
          <w:b/>
        </w:rPr>
        <w:t>”</w:t>
      </w:r>
      <w:r w:rsidRPr="00916ABE">
        <w:rPr>
          <w:rFonts w:ascii="Arial" w:eastAsia="SimSun" w:hAnsi="Arial" w:cs="Arial"/>
        </w:rPr>
        <w:t xml:space="preserve"> de las CPV deberán entregarse totalmente laminadas en el Anverso y Reverso.</w:t>
      </w:r>
    </w:p>
    <w:p w14:paraId="6D07F374" w14:textId="77777777" w:rsidR="00916ABE" w:rsidRPr="00916ABE" w:rsidRDefault="00916ABE" w:rsidP="00916ABE">
      <w:pPr>
        <w:jc w:val="both"/>
        <w:rPr>
          <w:rFonts w:ascii="Arial" w:eastAsia="SimSun" w:hAnsi="Arial" w:cs="Arial"/>
        </w:rPr>
      </w:pPr>
    </w:p>
    <w:p w14:paraId="6513A632" w14:textId="77777777" w:rsidR="00916ABE" w:rsidRPr="00916ABE" w:rsidRDefault="00916ABE" w:rsidP="00916ABE">
      <w:pPr>
        <w:jc w:val="both"/>
        <w:rPr>
          <w:rFonts w:ascii="Arial" w:eastAsia="SimSun" w:hAnsi="Arial" w:cs="Arial"/>
          <w:b/>
          <w:bCs/>
        </w:rPr>
      </w:pPr>
      <w:r w:rsidRPr="00916ABE">
        <w:rPr>
          <w:rFonts w:ascii="Arial" w:eastAsia="SimSun" w:hAnsi="Arial" w:cs="Arial"/>
          <w:b/>
        </w:rPr>
        <w:t xml:space="preserve">Fecha y horario para la aplicación de pruebas de “El Instituto”. </w:t>
      </w:r>
    </w:p>
    <w:p w14:paraId="3DDBAC26" w14:textId="77777777" w:rsidR="00916ABE" w:rsidRPr="00916ABE" w:rsidRDefault="00916ABE" w:rsidP="00916ABE">
      <w:pPr>
        <w:jc w:val="both"/>
        <w:rPr>
          <w:rFonts w:ascii="Arial" w:eastAsia="SimSun" w:hAnsi="Arial" w:cs="Arial"/>
          <w:bCs/>
        </w:rPr>
      </w:pPr>
    </w:p>
    <w:p w14:paraId="2F67FB6F"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rPr>
        <w:t xml:space="preserve">Con base al sorteo, a continuación, se describen las fechas y horarios para realizar las pruebas, las cuales serán confirmadas el día de la recepción y presentación de las Proposiciones. </w:t>
      </w:r>
    </w:p>
    <w:p w14:paraId="43258BB2" w14:textId="77777777" w:rsidR="00916ABE" w:rsidRPr="00916ABE" w:rsidRDefault="00916ABE" w:rsidP="00916ABE">
      <w:pPr>
        <w:widowControl w:val="0"/>
        <w:ind w:left="1036"/>
        <w:jc w:val="both"/>
        <w:rPr>
          <w:rFonts w:ascii="Arial" w:eastAsia="SimSun" w:hAnsi="Arial" w:cs="Arial"/>
          <w:b/>
          <w:bCs/>
        </w:rPr>
      </w:pPr>
    </w:p>
    <w:p w14:paraId="126CF240"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lastRenderedPageBreak/>
        <w:tab/>
      </w:r>
      <w:r w:rsidRPr="00916ABE">
        <w:rPr>
          <w:rFonts w:ascii="Arial" w:eastAsia="SimSun" w:hAnsi="Arial" w:cs="Arial"/>
          <w:b/>
          <w:bCs/>
        </w:rPr>
        <w:tab/>
        <w:t>Día y Horario para la Aplicación de Pruebas</w:t>
      </w:r>
    </w:p>
    <w:tbl>
      <w:tblPr>
        <w:tblW w:w="75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6"/>
        <w:gridCol w:w="2692"/>
        <w:gridCol w:w="2695"/>
      </w:tblGrid>
      <w:tr w:rsidR="00916ABE" w:rsidRPr="00916ABE" w14:paraId="69B47E2E" w14:textId="77777777" w:rsidTr="00B73D10">
        <w:trPr>
          <w:trHeight w:val="458"/>
          <w:tblHeader/>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89638C5"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Licitante</w:t>
            </w:r>
          </w:p>
        </w:tc>
        <w:tc>
          <w:tcPr>
            <w:tcW w:w="269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60CCE42"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Día</w:t>
            </w:r>
          </w:p>
        </w:tc>
        <w:tc>
          <w:tcPr>
            <w:tcW w:w="269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4519B03" w14:textId="77777777" w:rsidR="00916ABE" w:rsidRPr="00916ABE" w:rsidRDefault="00916ABE" w:rsidP="00916ABE">
            <w:pPr>
              <w:widowControl w:val="0"/>
              <w:jc w:val="center"/>
              <w:rPr>
                <w:rFonts w:ascii="Arial" w:eastAsia="SimSun" w:hAnsi="Arial" w:cs="Arial"/>
                <w:b/>
                <w:bCs/>
              </w:rPr>
            </w:pPr>
            <w:r w:rsidRPr="00916ABE">
              <w:rPr>
                <w:rFonts w:ascii="Arial" w:eastAsia="SimSun" w:hAnsi="Arial" w:cs="Arial"/>
                <w:b/>
                <w:bCs/>
              </w:rPr>
              <w:t>Horario</w:t>
            </w:r>
          </w:p>
        </w:tc>
      </w:tr>
      <w:tr w:rsidR="00916ABE" w:rsidRPr="00916ABE" w14:paraId="14D66084"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4C599E7A"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1</w:t>
            </w:r>
          </w:p>
        </w:tc>
        <w:tc>
          <w:tcPr>
            <w:tcW w:w="2692" w:type="dxa"/>
            <w:tcBorders>
              <w:top w:val="single" w:sz="4" w:space="0" w:color="000000"/>
              <w:left w:val="single" w:sz="4" w:space="0" w:color="000000"/>
              <w:bottom w:val="single" w:sz="4" w:space="0" w:color="000000"/>
              <w:right w:val="single" w:sz="4" w:space="0" w:color="000000"/>
            </w:tcBorders>
          </w:tcPr>
          <w:p w14:paraId="25217A26"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1</w:t>
            </w:r>
          </w:p>
        </w:tc>
        <w:tc>
          <w:tcPr>
            <w:tcW w:w="2695" w:type="dxa"/>
            <w:tcBorders>
              <w:top w:val="single" w:sz="4" w:space="0" w:color="000000"/>
              <w:left w:val="single" w:sz="4" w:space="0" w:color="000000"/>
              <w:bottom w:val="single" w:sz="4" w:space="0" w:color="000000"/>
              <w:right w:val="single" w:sz="4" w:space="0" w:color="000000"/>
            </w:tcBorders>
          </w:tcPr>
          <w:p w14:paraId="1057D6C1"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09:30 a 12:00 horas</w:t>
            </w:r>
          </w:p>
        </w:tc>
      </w:tr>
      <w:tr w:rsidR="00916ABE" w:rsidRPr="00916ABE" w14:paraId="0BDF475F"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7F41567B"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2</w:t>
            </w:r>
          </w:p>
        </w:tc>
        <w:tc>
          <w:tcPr>
            <w:tcW w:w="2692" w:type="dxa"/>
            <w:tcBorders>
              <w:top w:val="single" w:sz="4" w:space="0" w:color="000000"/>
              <w:left w:val="single" w:sz="4" w:space="0" w:color="000000"/>
              <w:bottom w:val="single" w:sz="4" w:space="0" w:color="000000"/>
              <w:right w:val="single" w:sz="4" w:space="0" w:color="000000"/>
            </w:tcBorders>
          </w:tcPr>
          <w:p w14:paraId="089FA52C"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1</w:t>
            </w:r>
          </w:p>
        </w:tc>
        <w:tc>
          <w:tcPr>
            <w:tcW w:w="2695" w:type="dxa"/>
            <w:tcBorders>
              <w:top w:val="single" w:sz="4" w:space="0" w:color="000000"/>
              <w:left w:val="single" w:sz="4" w:space="0" w:color="000000"/>
              <w:bottom w:val="single" w:sz="4" w:space="0" w:color="000000"/>
              <w:right w:val="single" w:sz="4" w:space="0" w:color="000000"/>
            </w:tcBorders>
          </w:tcPr>
          <w:p w14:paraId="6F903F74"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12:30 a 15:00 horas</w:t>
            </w:r>
          </w:p>
        </w:tc>
      </w:tr>
      <w:tr w:rsidR="00916ABE" w:rsidRPr="00916ABE" w14:paraId="7711AAE8"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0FC1AF4D"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3</w:t>
            </w:r>
          </w:p>
        </w:tc>
        <w:tc>
          <w:tcPr>
            <w:tcW w:w="2692" w:type="dxa"/>
            <w:tcBorders>
              <w:top w:val="single" w:sz="4" w:space="0" w:color="000000"/>
              <w:left w:val="single" w:sz="4" w:space="0" w:color="000000"/>
              <w:bottom w:val="single" w:sz="4" w:space="0" w:color="000000"/>
              <w:right w:val="single" w:sz="4" w:space="0" w:color="000000"/>
            </w:tcBorders>
          </w:tcPr>
          <w:p w14:paraId="146EE1C3"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2</w:t>
            </w:r>
          </w:p>
        </w:tc>
        <w:tc>
          <w:tcPr>
            <w:tcW w:w="2695" w:type="dxa"/>
            <w:tcBorders>
              <w:top w:val="single" w:sz="4" w:space="0" w:color="000000"/>
              <w:left w:val="single" w:sz="4" w:space="0" w:color="000000"/>
              <w:bottom w:val="single" w:sz="4" w:space="0" w:color="000000"/>
              <w:right w:val="single" w:sz="4" w:space="0" w:color="000000"/>
            </w:tcBorders>
          </w:tcPr>
          <w:p w14:paraId="7CD79F92"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09:30 a 12:00 horas</w:t>
            </w:r>
          </w:p>
        </w:tc>
      </w:tr>
      <w:tr w:rsidR="00916ABE" w:rsidRPr="00916ABE" w14:paraId="21C480FE"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7BD684AF"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4</w:t>
            </w:r>
          </w:p>
        </w:tc>
        <w:tc>
          <w:tcPr>
            <w:tcW w:w="2692" w:type="dxa"/>
            <w:tcBorders>
              <w:top w:val="single" w:sz="4" w:space="0" w:color="000000"/>
              <w:left w:val="single" w:sz="4" w:space="0" w:color="000000"/>
              <w:bottom w:val="single" w:sz="4" w:space="0" w:color="000000"/>
              <w:right w:val="single" w:sz="4" w:space="0" w:color="000000"/>
            </w:tcBorders>
          </w:tcPr>
          <w:p w14:paraId="6FAD17E5"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2</w:t>
            </w:r>
          </w:p>
        </w:tc>
        <w:tc>
          <w:tcPr>
            <w:tcW w:w="2695" w:type="dxa"/>
            <w:tcBorders>
              <w:top w:val="single" w:sz="4" w:space="0" w:color="000000"/>
              <w:left w:val="single" w:sz="4" w:space="0" w:color="000000"/>
              <w:bottom w:val="single" w:sz="4" w:space="0" w:color="000000"/>
              <w:right w:val="single" w:sz="4" w:space="0" w:color="000000"/>
            </w:tcBorders>
          </w:tcPr>
          <w:p w14:paraId="5E7AA2CD"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12:30 a 15:00 horas</w:t>
            </w:r>
          </w:p>
        </w:tc>
      </w:tr>
      <w:tr w:rsidR="00916ABE" w:rsidRPr="00916ABE" w14:paraId="10AD1DDB"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0A95670B"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5</w:t>
            </w:r>
          </w:p>
        </w:tc>
        <w:tc>
          <w:tcPr>
            <w:tcW w:w="2692" w:type="dxa"/>
            <w:tcBorders>
              <w:top w:val="single" w:sz="4" w:space="0" w:color="000000"/>
              <w:left w:val="single" w:sz="4" w:space="0" w:color="000000"/>
              <w:bottom w:val="single" w:sz="4" w:space="0" w:color="000000"/>
              <w:right w:val="single" w:sz="4" w:space="0" w:color="000000"/>
            </w:tcBorders>
          </w:tcPr>
          <w:p w14:paraId="209ED183"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3</w:t>
            </w:r>
          </w:p>
        </w:tc>
        <w:tc>
          <w:tcPr>
            <w:tcW w:w="2695" w:type="dxa"/>
            <w:tcBorders>
              <w:top w:val="single" w:sz="4" w:space="0" w:color="000000"/>
              <w:left w:val="single" w:sz="4" w:space="0" w:color="000000"/>
              <w:bottom w:val="single" w:sz="4" w:space="0" w:color="000000"/>
              <w:right w:val="single" w:sz="4" w:space="0" w:color="000000"/>
            </w:tcBorders>
          </w:tcPr>
          <w:p w14:paraId="07D85121"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09:30 a 12:00 horas</w:t>
            </w:r>
          </w:p>
        </w:tc>
      </w:tr>
      <w:tr w:rsidR="00916ABE" w:rsidRPr="00916ABE" w14:paraId="01EE22F1"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5C5F1D3E"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6</w:t>
            </w:r>
          </w:p>
        </w:tc>
        <w:tc>
          <w:tcPr>
            <w:tcW w:w="2692" w:type="dxa"/>
            <w:tcBorders>
              <w:top w:val="single" w:sz="4" w:space="0" w:color="000000"/>
              <w:left w:val="single" w:sz="4" w:space="0" w:color="000000"/>
              <w:bottom w:val="single" w:sz="4" w:space="0" w:color="000000"/>
              <w:right w:val="single" w:sz="4" w:space="0" w:color="000000"/>
            </w:tcBorders>
          </w:tcPr>
          <w:p w14:paraId="47F1C6B0"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3</w:t>
            </w:r>
          </w:p>
        </w:tc>
        <w:tc>
          <w:tcPr>
            <w:tcW w:w="2695" w:type="dxa"/>
            <w:tcBorders>
              <w:top w:val="single" w:sz="4" w:space="0" w:color="000000"/>
              <w:left w:val="single" w:sz="4" w:space="0" w:color="000000"/>
              <w:bottom w:val="single" w:sz="4" w:space="0" w:color="000000"/>
              <w:right w:val="single" w:sz="4" w:space="0" w:color="000000"/>
            </w:tcBorders>
          </w:tcPr>
          <w:p w14:paraId="21602EBF"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12:30 a 15:00 horas</w:t>
            </w:r>
          </w:p>
        </w:tc>
      </w:tr>
      <w:tr w:rsidR="00916ABE" w:rsidRPr="00916ABE" w14:paraId="4171B2E8"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27BF2AF4"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7</w:t>
            </w:r>
          </w:p>
        </w:tc>
        <w:tc>
          <w:tcPr>
            <w:tcW w:w="2692" w:type="dxa"/>
            <w:tcBorders>
              <w:top w:val="single" w:sz="4" w:space="0" w:color="000000"/>
              <w:left w:val="single" w:sz="4" w:space="0" w:color="000000"/>
              <w:bottom w:val="single" w:sz="4" w:space="0" w:color="000000"/>
              <w:right w:val="single" w:sz="4" w:space="0" w:color="000000"/>
            </w:tcBorders>
          </w:tcPr>
          <w:p w14:paraId="6BDF9D58"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4</w:t>
            </w:r>
          </w:p>
        </w:tc>
        <w:tc>
          <w:tcPr>
            <w:tcW w:w="2695" w:type="dxa"/>
            <w:tcBorders>
              <w:top w:val="single" w:sz="4" w:space="0" w:color="000000"/>
              <w:left w:val="single" w:sz="4" w:space="0" w:color="000000"/>
              <w:bottom w:val="single" w:sz="4" w:space="0" w:color="000000"/>
              <w:right w:val="single" w:sz="4" w:space="0" w:color="000000"/>
            </w:tcBorders>
          </w:tcPr>
          <w:p w14:paraId="7CA42D7B"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09:30 a 12:00 horas</w:t>
            </w:r>
          </w:p>
        </w:tc>
      </w:tr>
      <w:tr w:rsidR="00916ABE" w:rsidRPr="00916ABE" w14:paraId="4EE594E8"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41E9456C"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8</w:t>
            </w:r>
          </w:p>
        </w:tc>
        <w:tc>
          <w:tcPr>
            <w:tcW w:w="2692" w:type="dxa"/>
            <w:tcBorders>
              <w:top w:val="single" w:sz="4" w:space="0" w:color="000000"/>
              <w:left w:val="single" w:sz="4" w:space="0" w:color="000000"/>
              <w:bottom w:val="single" w:sz="4" w:space="0" w:color="000000"/>
              <w:right w:val="single" w:sz="4" w:space="0" w:color="000000"/>
            </w:tcBorders>
          </w:tcPr>
          <w:p w14:paraId="2D192397"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4</w:t>
            </w:r>
          </w:p>
        </w:tc>
        <w:tc>
          <w:tcPr>
            <w:tcW w:w="2695" w:type="dxa"/>
            <w:tcBorders>
              <w:top w:val="single" w:sz="4" w:space="0" w:color="000000"/>
              <w:left w:val="single" w:sz="4" w:space="0" w:color="000000"/>
              <w:bottom w:val="single" w:sz="4" w:space="0" w:color="000000"/>
              <w:right w:val="single" w:sz="4" w:space="0" w:color="000000"/>
            </w:tcBorders>
          </w:tcPr>
          <w:p w14:paraId="38772C27"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12:30 a 15:00 horas</w:t>
            </w:r>
          </w:p>
        </w:tc>
      </w:tr>
      <w:tr w:rsidR="00916ABE" w:rsidRPr="00916ABE" w14:paraId="37A057B8"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588E5FB9"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9</w:t>
            </w:r>
          </w:p>
        </w:tc>
        <w:tc>
          <w:tcPr>
            <w:tcW w:w="2692" w:type="dxa"/>
            <w:tcBorders>
              <w:top w:val="single" w:sz="4" w:space="0" w:color="000000"/>
              <w:left w:val="single" w:sz="4" w:space="0" w:color="000000"/>
              <w:bottom w:val="single" w:sz="4" w:space="0" w:color="000000"/>
              <w:right w:val="single" w:sz="4" w:space="0" w:color="000000"/>
            </w:tcBorders>
          </w:tcPr>
          <w:p w14:paraId="68FB1512"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5</w:t>
            </w:r>
          </w:p>
        </w:tc>
        <w:tc>
          <w:tcPr>
            <w:tcW w:w="2695" w:type="dxa"/>
            <w:tcBorders>
              <w:top w:val="single" w:sz="4" w:space="0" w:color="000000"/>
              <w:left w:val="single" w:sz="4" w:space="0" w:color="000000"/>
              <w:bottom w:val="single" w:sz="4" w:space="0" w:color="000000"/>
              <w:right w:val="single" w:sz="4" w:space="0" w:color="000000"/>
            </w:tcBorders>
          </w:tcPr>
          <w:p w14:paraId="03643DB7"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09:30 a 12:00 horas</w:t>
            </w:r>
          </w:p>
        </w:tc>
      </w:tr>
      <w:tr w:rsidR="00916ABE" w:rsidRPr="00916ABE" w14:paraId="32702D7C" w14:textId="77777777" w:rsidTr="00B73D10">
        <w:trPr>
          <w:jc w:val="center"/>
        </w:trPr>
        <w:tc>
          <w:tcPr>
            <w:tcW w:w="2126" w:type="dxa"/>
            <w:tcBorders>
              <w:top w:val="single" w:sz="4" w:space="0" w:color="000000"/>
              <w:left w:val="single" w:sz="4" w:space="0" w:color="000000"/>
              <w:bottom w:val="single" w:sz="4" w:space="0" w:color="000000"/>
              <w:right w:val="single" w:sz="4" w:space="0" w:color="000000"/>
            </w:tcBorders>
          </w:tcPr>
          <w:p w14:paraId="1D51F733"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Licitante 10</w:t>
            </w:r>
          </w:p>
        </w:tc>
        <w:tc>
          <w:tcPr>
            <w:tcW w:w="2692" w:type="dxa"/>
            <w:tcBorders>
              <w:top w:val="single" w:sz="4" w:space="0" w:color="000000"/>
              <w:left w:val="single" w:sz="4" w:space="0" w:color="000000"/>
              <w:bottom w:val="single" w:sz="4" w:space="0" w:color="000000"/>
              <w:right w:val="single" w:sz="4" w:space="0" w:color="000000"/>
            </w:tcBorders>
          </w:tcPr>
          <w:p w14:paraId="6C8532B2"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Día 5</w:t>
            </w:r>
          </w:p>
        </w:tc>
        <w:tc>
          <w:tcPr>
            <w:tcW w:w="2695" w:type="dxa"/>
            <w:tcBorders>
              <w:top w:val="single" w:sz="4" w:space="0" w:color="000000"/>
              <w:left w:val="single" w:sz="4" w:space="0" w:color="000000"/>
              <w:bottom w:val="single" w:sz="4" w:space="0" w:color="000000"/>
              <w:right w:val="single" w:sz="4" w:space="0" w:color="000000"/>
            </w:tcBorders>
          </w:tcPr>
          <w:p w14:paraId="4CF6C854" w14:textId="77777777" w:rsidR="00916ABE" w:rsidRPr="00916ABE" w:rsidRDefault="00916ABE" w:rsidP="00916ABE">
            <w:pPr>
              <w:widowControl w:val="0"/>
              <w:jc w:val="center"/>
              <w:rPr>
                <w:rFonts w:ascii="Arial" w:eastAsia="SimSun" w:hAnsi="Arial" w:cs="Arial"/>
                <w:bCs/>
              </w:rPr>
            </w:pPr>
            <w:r w:rsidRPr="00916ABE">
              <w:rPr>
                <w:rFonts w:ascii="Arial" w:eastAsia="SimSun" w:hAnsi="Arial" w:cs="Arial"/>
                <w:bCs/>
              </w:rPr>
              <w:t>12:30 a 15:00 horas</w:t>
            </w:r>
          </w:p>
        </w:tc>
      </w:tr>
    </w:tbl>
    <w:p w14:paraId="148DC843" w14:textId="6DA740F4" w:rsidR="00916ABE" w:rsidRPr="00916ABE" w:rsidRDefault="00916ABE" w:rsidP="00916ABE">
      <w:pPr>
        <w:jc w:val="center"/>
        <w:rPr>
          <w:rFonts w:ascii="Arial" w:eastAsia="SimSun" w:hAnsi="Arial" w:cs="Arial"/>
        </w:rPr>
      </w:pPr>
      <w:bookmarkStart w:id="2264" w:name="_Toc207450757"/>
      <w:r w:rsidRPr="00916ABE">
        <w:rPr>
          <w:rFonts w:ascii="Arial" w:eastAsia="SimSun" w:hAnsi="Arial" w:cs="Arial"/>
        </w:rPr>
        <w:t xml:space="preserve">Tabla </w:t>
      </w:r>
      <w:r w:rsidRPr="00916ABE">
        <w:rPr>
          <w:rFonts w:ascii="Arial" w:eastAsia="SimSun" w:hAnsi="Arial" w:cs="Arial"/>
        </w:rPr>
        <w:fldChar w:fldCharType="begin"/>
      </w:r>
      <w:r w:rsidRPr="00916ABE">
        <w:rPr>
          <w:rFonts w:ascii="Arial" w:eastAsia="SimSun" w:hAnsi="Arial" w:cs="Arial"/>
        </w:rPr>
        <w:instrText>SEQ Tabla \* ARABIC</w:instrText>
      </w:r>
      <w:r w:rsidRPr="00916ABE">
        <w:rPr>
          <w:rFonts w:ascii="Arial" w:eastAsia="SimSun" w:hAnsi="Arial" w:cs="Arial"/>
        </w:rPr>
        <w:fldChar w:fldCharType="separate"/>
      </w:r>
      <w:r w:rsidR="00030E2C">
        <w:rPr>
          <w:rFonts w:ascii="Arial" w:eastAsia="SimSun" w:hAnsi="Arial" w:cs="Arial"/>
          <w:noProof/>
        </w:rPr>
        <w:t>37</w:t>
      </w:r>
      <w:r w:rsidRPr="00916ABE">
        <w:rPr>
          <w:rFonts w:ascii="Arial" w:eastAsia="SimSun" w:hAnsi="Arial" w:cs="Arial"/>
        </w:rPr>
        <w:fldChar w:fldCharType="end"/>
      </w:r>
      <w:r w:rsidRPr="00916ABE">
        <w:rPr>
          <w:rFonts w:ascii="Arial" w:eastAsia="SimSun" w:hAnsi="Arial" w:cs="Arial"/>
        </w:rPr>
        <w:t>. Aplicación de Pruebas.</w:t>
      </w:r>
      <w:bookmarkEnd w:id="2264"/>
    </w:p>
    <w:p w14:paraId="1E48807E" w14:textId="77777777" w:rsidR="00916ABE" w:rsidRPr="00916ABE" w:rsidRDefault="00916ABE" w:rsidP="00916ABE">
      <w:pPr>
        <w:widowControl w:val="0"/>
        <w:jc w:val="both"/>
        <w:rPr>
          <w:rFonts w:ascii="Arial" w:eastAsia="SimSun" w:hAnsi="Arial" w:cs="Arial"/>
          <w:b/>
          <w:bCs/>
        </w:rPr>
      </w:pPr>
    </w:p>
    <w:p w14:paraId="5E76268E"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“El Licitante”</w:t>
      </w:r>
      <w:r w:rsidRPr="00916ABE">
        <w:rPr>
          <w:rFonts w:ascii="Arial" w:eastAsia="SimSun" w:hAnsi="Arial" w:cs="Arial"/>
          <w:bCs/>
        </w:rPr>
        <w:t xml:space="preserve"> deberá presentarse en las instalaciones de </w:t>
      </w:r>
      <w:r w:rsidRPr="00916ABE">
        <w:rPr>
          <w:rFonts w:ascii="Arial" w:eastAsia="SimSun" w:hAnsi="Arial" w:cs="Arial"/>
          <w:b/>
          <w:bCs/>
        </w:rPr>
        <w:t>“El Instituto”</w:t>
      </w:r>
      <w:r w:rsidRPr="00916ABE">
        <w:rPr>
          <w:rFonts w:ascii="Arial" w:eastAsia="SimSun" w:hAnsi="Arial" w:cs="Arial"/>
          <w:bCs/>
        </w:rPr>
        <w:t xml:space="preserve">, el día y la hora que le corresponda como resultado del sorteo. Las pruebas solo se realizarán en los días y horarios definidos que resultaron en el sorteo, por lo cual no se aceptará ninguna petición para realizar pruebas fuera de las fechas y horarios definidos. </w:t>
      </w:r>
    </w:p>
    <w:p w14:paraId="75B20C0B" w14:textId="77777777" w:rsidR="00916ABE" w:rsidRPr="00916ABE" w:rsidRDefault="00916ABE" w:rsidP="00916ABE">
      <w:pPr>
        <w:widowControl w:val="0"/>
        <w:ind w:left="1036"/>
        <w:jc w:val="both"/>
        <w:rPr>
          <w:rFonts w:ascii="Arial" w:eastAsia="SimSun" w:hAnsi="Arial" w:cs="Arial"/>
          <w:b/>
          <w:bCs/>
        </w:rPr>
      </w:pPr>
    </w:p>
    <w:p w14:paraId="4A8508D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El horario establecido para cada prueba será exclusivo para “</w:t>
      </w:r>
      <w:r w:rsidRPr="00916ABE">
        <w:rPr>
          <w:rFonts w:ascii="Arial" w:eastAsia="SimSun" w:hAnsi="Arial" w:cs="Arial"/>
          <w:b/>
          <w:bCs/>
        </w:rPr>
        <w:t>El Licitante</w:t>
      </w:r>
      <w:r w:rsidRPr="00916ABE">
        <w:rPr>
          <w:rFonts w:ascii="Arial" w:eastAsia="SimSun" w:hAnsi="Arial" w:cs="Arial"/>
        </w:rPr>
        <w:t xml:space="preserve">” a evaluar, para lo cual, podrán asistir un máximo de 3 personas por licitante a la aplicación de las mismas. No se permitirá la participación a personal externo o ajeno a dicho Acto. </w:t>
      </w:r>
    </w:p>
    <w:p w14:paraId="6CB204B0" w14:textId="77777777" w:rsidR="00916ABE" w:rsidRPr="00916ABE" w:rsidRDefault="00916ABE" w:rsidP="00916ABE">
      <w:pPr>
        <w:widowControl w:val="0"/>
        <w:jc w:val="both"/>
        <w:rPr>
          <w:rFonts w:ascii="Arial" w:eastAsia="SimSun" w:hAnsi="Arial" w:cs="Arial"/>
          <w:b/>
          <w:bCs/>
        </w:rPr>
      </w:pPr>
    </w:p>
    <w:p w14:paraId="046ABE31"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Las pruebas se realizarán en presencia de al menos las siguientes áreas de </w:t>
      </w:r>
      <w:r w:rsidRPr="00916ABE">
        <w:rPr>
          <w:rFonts w:ascii="Arial" w:eastAsia="SimSun" w:hAnsi="Arial" w:cs="Arial"/>
          <w:b/>
          <w:bCs/>
        </w:rPr>
        <w:t>“El Instituto”:</w:t>
      </w:r>
    </w:p>
    <w:p w14:paraId="0E0F00CC" w14:textId="77777777" w:rsidR="00916ABE" w:rsidRPr="00916ABE" w:rsidRDefault="00916ABE" w:rsidP="00916ABE">
      <w:pPr>
        <w:jc w:val="both"/>
        <w:rPr>
          <w:rFonts w:ascii="Arial" w:eastAsia="SimSun" w:hAnsi="Arial" w:cs="Arial"/>
          <w:bCs/>
        </w:rPr>
      </w:pPr>
    </w:p>
    <w:p w14:paraId="709E3EEA" w14:textId="77777777" w:rsidR="00916ABE" w:rsidRPr="00916ABE" w:rsidRDefault="00916ABE">
      <w:pPr>
        <w:numPr>
          <w:ilvl w:val="0"/>
          <w:numId w:val="236"/>
        </w:numPr>
        <w:tabs>
          <w:tab w:val="left" w:pos="567"/>
        </w:tabs>
        <w:ind w:left="644" w:hanging="266"/>
        <w:jc w:val="both"/>
        <w:rPr>
          <w:rFonts w:ascii="Arial" w:eastAsia="SimSun" w:hAnsi="Arial" w:cs="Arial"/>
          <w:bCs/>
        </w:rPr>
      </w:pPr>
      <w:r w:rsidRPr="00916ABE">
        <w:rPr>
          <w:rFonts w:ascii="Arial" w:eastAsia="SimSun" w:hAnsi="Arial" w:cs="Arial"/>
          <w:bCs/>
        </w:rPr>
        <w:t xml:space="preserve"> Secretaria Ejecutiva</w:t>
      </w:r>
    </w:p>
    <w:p w14:paraId="01E088AE" w14:textId="77777777" w:rsidR="00916ABE" w:rsidRPr="00916ABE" w:rsidRDefault="00916ABE">
      <w:pPr>
        <w:numPr>
          <w:ilvl w:val="0"/>
          <w:numId w:val="236"/>
        </w:numPr>
        <w:tabs>
          <w:tab w:val="left" w:pos="567"/>
        </w:tabs>
        <w:ind w:left="644" w:hanging="266"/>
        <w:jc w:val="both"/>
        <w:rPr>
          <w:rFonts w:ascii="Arial" w:eastAsia="SimSun" w:hAnsi="Arial" w:cs="Arial"/>
          <w:bCs/>
        </w:rPr>
      </w:pPr>
      <w:r w:rsidRPr="00916ABE">
        <w:rPr>
          <w:rFonts w:ascii="Arial" w:eastAsia="SimSun" w:hAnsi="Arial" w:cs="Arial"/>
          <w:bCs/>
        </w:rPr>
        <w:t xml:space="preserve"> DERFE </w:t>
      </w:r>
    </w:p>
    <w:p w14:paraId="1DE81D75" w14:textId="77777777" w:rsidR="00916ABE" w:rsidRPr="00916ABE" w:rsidRDefault="00916ABE">
      <w:pPr>
        <w:numPr>
          <w:ilvl w:val="0"/>
          <w:numId w:val="236"/>
        </w:numPr>
        <w:tabs>
          <w:tab w:val="left" w:pos="567"/>
        </w:tabs>
        <w:ind w:left="644" w:hanging="266"/>
        <w:jc w:val="both"/>
        <w:rPr>
          <w:rFonts w:ascii="Arial" w:eastAsia="SimSun" w:hAnsi="Arial" w:cs="Arial"/>
          <w:bCs/>
        </w:rPr>
      </w:pPr>
      <w:r w:rsidRPr="00916ABE">
        <w:rPr>
          <w:rFonts w:ascii="Arial" w:eastAsia="SimSun" w:hAnsi="Arial" w:cs="Arial"/>
          <w:bCs/>
        </w:rPr>
        <w:t xml:space="preserve"> Unidad Técnica de Servicios de Informática.</w:t>
      </w:r>
    </w:p>
    <w:p w14:paraId="6CBEC55B" w14:textId="77777777" w:rsidR="00916ABE" w:rsidRPr="00916ABE" w:rsidRDefault="00916ABE">
      <w:pPr>
        <w:numPr>
          <w:ilvl w:val="0"/>
          <w:numId w:val="236"/>
        </w:numPr>
        <w:tabs>
          <w:tab w:val="left" w:pos="567"/>
        </w:tabs>
        <w:ind w:left="644" w:hanging="266"/>
        <w:jc w:val="both"/>
        <w:rPr>
          <w:rFonts w:ascii="Arial" w:eastAsia="SimSun" w:hAnsi="Arial" w:cs="Arial"/>
          <w:bCs/>
        </w:rPr>
      </w:pPr>
      <w:r w:rsidRPr="00916ABE">
        <w:rPr>
          <w:rFonts w:ascii="Arial" w:eastAsia="SimSun" w:hAnsi="Arial" w:cs="Arial"/>
          <w:bCs/>
        </w:rPr>
        <w:t>Órgano Interno de Control de “</w:t>
      </w:r>
      <w:r w:rsidRPr="00916ABE">
        <w:rPr>
          <w:rFonts w:ascii="Arial" w:eastAsia="SimSun" w:hAnsi="Arial" w:cs="Arial"/>
          <w:b/>
        </w:rPr>
        <w:t>El Instituto</w:t>
      </w:r>
      <w:r w:rsidRPr="00916ABE">
        <w:rPr>
          <w:rFonts w:ascii="Arial" w:eastAsia="SimSun" w:hAnsi="Arial" w:cs="Arial"/>
          <w:bCs/>
        </w:rPr>
        <w:t>”.</w:t>
      </w:r>
    </w:p>
    <w:p w14:paraId="6DA61936" w14:textId="77777777" w:rsidR="00916ABE" w:rsidRPr="00916ABE" w:rsidRDefault="00916ABE">
      <w:pPr>
        <w:numPr>
          <w:ilvl w:val="0"/>
          <w:numId w:val="236"/>
        </w:numPr>
        <w:tabs>
          <w:tab w:val="left" w:pos="567"/>
        </w:tabs>
        <w:ind w:left="644" w:hanging="266"/>
        <w:jc w:val="both"/>
        <w:rPr>
          <w:rFonts w:ascii="Arial" w:eastAsia="SimSun" w:hAnsi="Arial" w:cs="Arial"/>
          <w:bCs/>
        </w:rPr>
      </w:pPr>
      <w:r w:rsidRPr="00916ABE">
        <w:rPr>
          <w:rFonts w:ascii="Arial" w:eastAsia="SimSun" w:hAnsi="Arial" w:cs="Arial"/>
          <w:bCs/>
        </w:rPr>
        <w:t>Oficialía Electoral.</w:t>
      </w:r>
    </w:p>
    <w:p w14:paraId="18220EDA" w14:textId="77777777" w:rsidR="00916ABE" w:rsidRPr="00916ABE" w:rsidRDefault="00916ABE" w:rsidP="00916ABE">
      <w:pPr>
        <w:widowControl w:val="0"/>
        <w:tabs>
          <w:tab w:val="left" w:pos="567"/>
        </w:tabs>
        <w:ind w:left="644"/>
        <w:jc w:val="both"/>
        <w:rPr>
          <w:rFonts w:ascii="Arial" w:eastAsia="SimSun" w:hAnsi="Arial" w:cs="Arial"/>
          <w:bCs/>
        </w:rPr>
      </w:pPr>
    </w:p>
    <w:p w14:paraId="6DA079C4" w14:textId="77777777" w:rsidR="00916ABE" w:rsidRPr="00916ABE" w:rsidRDefault="00916ABE" w:rsidP="00916ABE">
      <w:pPr>
        <w:tabs>
          <w:tab w:val="left" w:pos="2850"/>
        </w:tabs>
        <w:jc w:val="both"/>
        <w:rPr>
          <w:rFonts w:ascii="Arial" w:eastAsia="SimSun" w:hAnsi="Arial" w:cs="Arial"/>
          <w:bCs/>
        </w:rPr>
      </w:pPr>
      <w:r w:rsidRPr="00916ABE">
        <w:rPr>
          <w:rFonts w:ascii="Arial" w:eastAsia="SimSun" w:hAnsi="Arial" w:cs="Arial"/>
          <w:bCs/>
        </w:rPr>
        <w:t>Adicionalmente, se contará con la participación del Testigo Social durante el desarrollo de las pruebas.</w:t>
      </w:r>
    </w:p>
    <w:p w14:paraId="406C335D" w14:textId="77777777" w:rsidR="00916ABE" w:rsidRPr="00916ABE" w:rsidRDefault="00916ABE" w:rsidP="00916ABE">
      <w:pPr>
        <w:tabs>
          <w:tab w:val="left" w:pos="2850"/>
        </w:tabs>
        <w:jc w:val="both"/>
        <w:rPr>
          <w:rFonts w:ascii="Arial" w:eastAsia="SimSun" w:hAnsi="Arial" w:cs="Arial"/>
          <w:bCs/>
        </w:rPr>
      </w:pPr>
    </w:p>
    <w:p w14:paraId="11FB44A4" w14:textId="77777777" w:rsidR="00916ABE" w:rsidRPr="00916ABE" w:rsidRDefault="00916ABE" w:rsidP="00916ABE">
      <w:pPr>
        <w:tabs>
          <w:tab w:val="left" w:pos="2850"/>
        </w:tabs>
        <w:jc w:val="both"/>
        <w:rPr>
          <w:rFonts w:ascii="Arial" w:eastAsia="SimSun" w:hAnsi="Arial" w:cs="Arial"/>
          <w:bCs/>
        </w:rPr>
      </w:pPr>
      <w:r w:rsidRPr="00916ABE">
        <w:rPr>
          <w:rFonts w:ascii="Arial" w:eastAsia="SimSun" w:hAnsi="Arial" w:cs="Arial"/>
          <w:bCs/>
        </w:rPr>
        <w:t xml:space="preserve">Las pruebas que se realizarán en las instalaciones de </w:t>
      </w:r>
      <w:r w:rsidRPr="00916ABE">
        <w:rPr>
          <w:rFonts w:ascii="Arial" w:eastAsia="SimSun" w:hAnsi="Arial" w:cs="Arial"/>
          <w:b/>
        </w:rPr>
        <w:t>“El Instituto”</w:t>
      </w:r>
      <w:r w:rsidRPr="00916ABE">
        <w:rPr>
          <w:rFonts w:ascii="Arial" w:eastAsia="SimSun" w:hAnsi="Arial" w:cs="Arial"/>
          <w:bCs/>
        </w:rPr>
        <w:t xml:space="preserve"> podrán ser videograbadas con fines de dejar constancia de los actos realizados.</w:t>
      </w:r>
    </w:p>
    <w:p w14:paraId="6F84F07D" w14:textId="77777777" w:rsidR="00916ABE" w:rsidRPr="00916ABE" w:rsidRDefault="00916ABE" w:rsidP="00916ABE">
      <w:pPr>
        <w:tabs>
          <w:tab w:val="left" w:pos="2850"/>
        </w:tabs>
        <w:jc w:val="both"/>
        <w:rPr>
          <w:rFonts w:ascii="Arial" w:eastAsia="SimSun" w:hAnsi="Arial" w:cs="Arial"/>
          <w:bCs/>
        </w:rPr>
      </w:pPr>
    </w:p>
    <w:p w14:paraId="5A0ACBFE"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 las 100 muestras de la CPV, se les aplicarán las pruebas técnicas señaladas en la Tabla de Evaluación de Puntos y Porcentajes, en el </w:t>
      </w:r>
      <w:r w:rsidRPr="00916ABE">
        <w:rPr>
          <w:rFonts w:ascii="Arial" w:eastAsia="SimSun" w:hAnsi="Arial" w:cs="Arial"/>
          <w:i/>
          <w:iCs/>
        </w:rPr>
        <w:t>Rubro 3 Integración de la Propuesta Técnica</w:t>
      </w:r>
      <w:r w:rsidRPr="00916ABE">
        <w:rPr>
          <w:rFonts w:ascii="Arial" w:eastAsia="SimSun" w:hAnsi="Arial" w:cs="Arial"/>
        </w:rPr>
        <w:t xml:space="preserve">, y en particular al </w:t>
      </w:r>
      <w:r w:rsidRPr="00916ABE">
        <w:rPr>
          <w:rFonts w:ascii="Arial" w:eastAsia="SimSun" w:hAnsi="Arial" w:cs="Arial"/>
          <w:i/>
          <w:iCs/>
        </w:rPr>
        <w:t xml:space="preserve">Subrubro 3.2 </w:t>
      </w:r>
      <w:r w:rsidRPr="00916ABE">
        <w:rPr>
          <w:rFonts w:ascii="Arial" w:eastAsia="SimSun" w:hAnsi="Arial" w:cs="Arial"/>
          <w:b/>
          <w:bCs/>
          <w:i/>
          <w:iCs/>
        </w:rPr>
        <w:t>Pruebas a las muestras de la CPV por parte del Instituto</w:t>
      </w:r>
      <w:r w:rsidRPr="00916ABE">
        <w:rPr>
          <w:rFonts w:ascii="Arial" w:eastAsia="SimSun" w:hAnsi="Arial" w:cs="Arial"/>
        </w:rPr>
        <w:t xml:space="preserve">, los resultados formarán parte del Dictamen Técnico correspondiente. Las pruebas se describen en el numeral </w:t>
      </w:r>
      <w:r w:rsidRPr="00916ABE">
        <w:rPr>
          <w:rFonts w:ascii="Arial" w:eastAsia="SimSun" w:hAnsi="Arial" w:cs="Arial"/>
          <w:i/>
          <w:iCs/>
        </w:rPr>
        <w:t xml:space="preserve">3.17.2 </w:t>
      </w:r>
      <w:r w:rsidRPr="00916ABE">
        <w:rPr>
          <w:rFonts w:ascii="Arial" w:eastAsia="SimSun" w:hAnsi="Arial" w:cs="Arial"/>
          <w:b/>
          <w:bCs/>
          <w:i/>
          <w:iCs/>
        </w:rPr>
        <w:t>Pruebas Técnicas a efectuar por “El Instituto”</w:t>
      </w:r>
      <w:r w:rsidRPr="00916ABE">
        <w:rPr>
          <w:rFonts w:ascii="Arial" w:eastAsia="SimSun" w:hAnsi="Arial" w:cs="Arial"/>
        </w:rPr>
        <w:t xml:space="preserve"> del Anexo Técnico.</w:t>
      </w:r>
    </w:p>
    <w:p w14:paraId="6B40AE5B" w14:textId="77777777" w:rsidR="00916ABE" w:rsidRPr="00916ABE" w:rsidRDefault="00916ABE" w:rsidP="00916ABE">
      <w:pPr>
        <w:widowControl w:val="0"/>
        <w:jc w:val="both"/>
        <w:rPr>
          <w:rFonts w:ascii="Arial" w:eastAsia="SimSun" w:hAnsi="Arial" w:cs="Arial"/>
          <w:bCs/>
        </w:rPr>
      </w:pPr>
    </w:p>
    <w:p w14:paraId="2B6DC628" w14:textId="77777777" w:rsidR="00916ABE" w:rsidRPr="00916ABE" w:rsidRDefault="00916ABE" w:rsidP="00916ABE">
      <w:pPr>
        <w:tabs>
          <w:tab w:val="left" w:pos="2850"/>
        </w:tabs>
        <w:jc w:val="both"/>
        <w:rPr>
          <w:rFonts w:ascii="Arial" w:eastAsia="SimSun" w:hAnsi="Arial" w:cs="Arial"/>
          <w:b/>
        </w:rPr>
      </w:pPr>
      <w:r w:rsidRPr="00916ABE">
        <w:rPr>
          <w:rFonts w:ascii="Arial" w:eastAsia="SimSun" w:hAnsi="Arial" w:cs="Arial"/>
          <w:bCs/>
        </w:rPr>
        <w:t xml:space="preserve">A continuación, se describe </w:t>
      </w:r>
      <w:r w:rsidRPr="00916ABE">
        <w:rPr>
          <w:rFonts w:ascii="Arial" w:eastAsia="SimSun" w:hAnsi="Arial" w:cs="Arial"/>
        </w:rPr>
        <w:t>el Protocolo de Pruebas que aplicará</w:t>
      </w:r>
      <w:r w:rsidRPr="00916ABE">
        <w:rPr>
          <w:rFonts w:ascii="Arial" w:eastAsia="SimSun" w:hAnsi="Arial" w:cs="Arial"/>
          <w:b/>
        </w:rPr>
        <w:t xml:space="preserve"> “El Instituto” </w:t>
      </w:r>
      <w:r w:rsidRPr="00916ABE">
        <w:rPr>
          <w:rFonts w:ascii="Arial" w:eastAsia="SimSun" w:hAnsi="Arial" w:cs="Arial"/>
        </w:rPr>
        <w:t>a las muestras genéricas entregadas por</w:t>
      </w:r>
      <w:r w:rsidRPr="00916ABE">
        <w:rPr>
          <w:rFonts w:ascii="Arial" w:eastAsia="SimSun" w:hAnsi="Arial" w:cs="Arial"/>
          <w:b/>
        </w:rPr>
        <w:t xml:space="preserve"> </w:t>
      </w:r>
      <w:r w:rsidRPr="00916ABE">
        <w:rPr>
          <w:rFonts w:ascii="Arial" w:eastAsia="SimSun" w:hAnsi="Arial" w:cs="Arial"/>
        </w:rPr>
        <w:t>los licitantes.</w:t>
      </w:r>
    </w:p>
    <w:p w14:paraId="2D57B1FE" w14:textId="77777777" w:rsidR="00916ABE" w:rsidRPr="00916ABE" w:rsidRDefault="00916ABE" w:rsidP="00916ABE">
      <w:pPr>
        <w:widowControl w:val="0"/>
        <w:jc w:val="both"/>
        <w:rPr>
          <w:rFonts w:ascii="Arial" w:eastAsia="SimSun" w:hAnsi="Arial" w:cs="Arial"/>
          <w:b/>
          <w:bCs/>
        </w:rPr>
      </w:pPr>
    </w:p>
    <w:p w14:paraId="18541F5D"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
          <w:bCs/>
        </w:rPr>
        <w:t>“El Instituto”</w:t>
      </w:r>
      <w:r w:rsidRPr="00916ABE">
        <w:rPr>
          <w:rFonts w:ascii="Arial" w:eastAsia="SimSun" w:hAnsi="Arial" w:cs="Arial"/>
          <w:bCs/>
        </w:rPr>
        <w:t xml:space="preserve">, mostrará a </w:t>
      </w:r>
      <w:r w:rsidRPr="00916ABE">
        <w:rPr>
          <w:rFonts w:ascii="Arial" w:eastAsia="SimSun" w:hAnsi="Arial" w:cs="Arial"/>
          <w:b/>
          <w:bCs/>
        </w:rPr>
        <w:t xml:space="preserve">“El Licitante” </w:t>
      </w:r>
      <w:r w:rsidRPr="00916ABE">
        <w:rPr>
          <w:rFonts w:ascii="Arial" w:eastAsia="SimSun" w:hAnsi="Arial" w:cs="Arial"/>
          <w:bCs/>
        </w:rPr>
        <w:t>el sobre que contiene sus muestras, una vez que se haya constatado que son sus muestras, se le solicitará que verifique la integridad del sobre y las medidas de seguridad de este.</w:t>
      </w:r>
    </w:p>
    <w:p w14:paraId="6E43EE33" w14:textId="77777777" w:rsidR="00916ABE" w:rsidRPr="00916ABE" w:rsidRDefault="00916ABE" w:rsidP="00916ABE">
      <w:pPr>
        <w:widowControl w:val="0"/>
        <w:jc w:val="both"/>
        <w:rPr>
          <w:rFonts w:ascii="Arial" w:eastAsia="SimSun" w:hAnsi="Arial" w:cs="Arial"/>
          <w:bCs/>
        </w:rPr>
      </w:pPr>
    </w:p>
    <w:p w14:paraId="3F161C4E"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 xml:space="preserve">Una vez identificado el sobre y constatadas las medidas de seguridad </w:t>
      </w:r>
      <w:r w:rsidRPr="00916ABE">
        <w:rPr>
          <w:rFonts w:ascii="Arial" w:eastAsia="SimSun" w:hAnsi="Arial" w:cs="Arial"/>
          <w:b/>
          <w:bCs/>
        </w:rPr>
        <w:t xml:space="preserve">“El Instituto” </w:t>
      </w:r>
      <w:r w:rsidRPr="00916ABE">
        <w:rPr>
          <w:rFonts w:ascii="Arial" w:eastAsia="SimSun" w:hAnsi="Arial" w:cs="Arial"/>
          <w:bCs/>
        </w:rPr>
        <w:t xml:space="preserve">realizará la apertura de los sobres que contienen las muestras. </w:t>
      </w:r>
    </w:p>
    <w:p w14:paraId="4E48A6E4" w14:textId="77777777" w:rsidR="00916ABE" w:rsidRPr="00916ABE" w:rsidRDefault="00916ABE" w:rsidP="00916ABE">
      <w:pPr>
        <w:widowControl w:val="0"/>
        <w:jc w:val="both"/>
        <w:rPr>
          <w:rFonts w:ascii="Arial" w:eastAsia="SimSun" w:hAnsi="Arial" w:cs="Arial"/>
          <w:bCs/>
        </w:rPr>
      </w:pPr>
    </w:p>
    <w:p w14:paraId="54374867"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
          <w:bCs/>
        </w:rPr>
        <w:lastRenderedPageBreak/>
        <w:t>“El Instituto”</w:t>
      </w:r>
      <w:r w:rsidRPr="00916ABE">
        <w:rPr>
          <w:rFonts w:ascii="Arial" w:eastAsia="SimSun" w:hAnsi="Arial" w:cs="Arial"/>
          <w:bCs/>
        </w:rPr>
        <w:t xml:space="preserve"> colocará las muestras sobre la mesa destinada para tal fin, en 10 filas de 10 CPV y procederá a etiquetar todas las muestras de las CPV y con números consecutivos del 1 al 100, con el fin de tener un control y seguimiento a cada una de las muestras, cuantificando las muestras presentadas para verificar que sean 100. </w:t>
      </w:r>
    </w:p>
    <w:p w14:paraId="67E16D82" w14:textId="77777777" w:rsidR="00916ABE" w:rsidRPr="00916ABE" w:rsidRDefault="00916ABE" w:rsidP="00916ABE">
      <w:pPr>
        <w:widowControl w:val="0"/>
        <w:jc w:val="both"/>
        <w:rPr>
          <w:rFonts w:ascii="Arial" w:eastAsia="SimSun" w:hAnsi="Arial" w:cs="Arial"/>
          <w:bCs/>
        </w:rPr>
      </w:pPr>
    </w:p>
    <w:p w14:paraId="4E33091D" w14:textId="77777777" w:rsidR="00916ABE" w:rsidRPr="00916ABE" w:rsidRDefault="00916ABE" w:rsidP="00916ABE">
      <w:pPr>
        <w:rPr>
          <w:rFonts w:ascii="Arial" w:eastAsia="SimSun" w:hAnsi="Arial" w:cs="Arial"/>
          <w:b/>
        </w:rPr>
      </w:pPr>
      <w:r w:rsidRPr="00916ABE">
        <w:rPr>
          <w:rFonts w:eastAsia="SimSun" w:cs="Arial"/>
          <w:b/>
        </w:rPr>
        <w:br w:type="page"/>
      </w:r>
    </w:p>
    <w:p w14:paraId="16F1852A"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lastRenderedPageBreak/>
        <w:t>Aplicación de Prueba.</w:t>
      </w:r>
    </w:p>
    <w:p w14:paraId="4A8E57C0" w14:textId="77777777" w:rsidR="00916ABE" w:rsidRPr="00916ABE" w:rsidRDefault="00916ABE" w:rsidP="00916ABE">
      <w:pPr>
        <w:widowControl w:val="0"/>
        <w:jc w:val="both"/>
        <w:rPr>
          <w:rFonts w:ascii="Arial" w:eastAsia="SimSun" w:hAnsi="Arial" w:cs="Arial"/>
          <w:b/>
        </w:rPr>
      </w:pPr>
    </w:p>
    <w:p w14:paraId="51C9432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Lectura del Código de barras tipo 128</w:t>
      </w:r>
      <w:r w:rsidRPr="00916ABE">
        <w:rPr>
          <w:rFonts w:ascii="Arial" w:eastAsia="SimSun" w:hAnsi="Arial" w:cs="Arial"/>
        </w:rPr>
        <w:t>.</w:t>
      </w:r>
    </w:p>
    <w:p w14:paraId="312135C9" w14:textId="77777777" w:rsidR="00916ABE" w:rsidRPr="00916ABE" w:rsidRDefault="00916ABE" w:rsidP="00916ABE">
      <w:pPr>
        <w:widowControl w:val="0"/>
        <w:jc w:val="both"/>
        <w:rPr>
          <w:rFonts w:ascii="Arial" w:eastAsia="SimSun" w:hAnsi="Arial" w:cs="Arial"/>
        </w:rPr>
      </w:pPr>
    </w:p>
    <w:p w14:paraId="62192FF7"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Para la lectura del Código de barras tipo 128, se utilizarán cualquiera de los siguientes dispositivos:</w:t>
      </w:r>
    </w:p>
    <w:p w14:paraId="7B520FA9" w14:textId="77777777" w:rsidR="00916ABE" w:rsidRPr="00916ABE" w:rsidRDefault="00916ABE" w:rsidP="00916ABE">
      <w:pPr>
        <w:widowControl w:val="0"/>
        <w:jc w:val="both"/>
        <w:rPr>
          <w:rFonts w:ascii="Arial" w:eastAsia="SimSun" w:hAnsi="Arial" w:cs="Arial"/>
          <w:bCs/>
        </w:rPr>
      </w:pPr>
    </w:p>
    <w:tbl>
      <w:tblPr>
        <w:tblW w:w="8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70" w:type="dxa"/>
        </w:tblCellMar>
        <w:tblLook w:val="04A0" w:firstRow="1" w:lastRow="0" w:firstColumn="1" w:lastColumn="0" w:noHBand="0" w:noVBand="1"/>
      </w:tblPr>
      <w:tblGrid>
        <w:gridCol w:w="5203"/>
        <w:gridCol w:w="1418"/>
        <w:gridCol w:w="2173"/>
      </w:tblGrid>
      <w:tr w:rsidR="00916ABE" w:rsidRPr="00092A4B" w14:paraId="7E47FFEA" w14:textId="77777777" w:rsidTr="00B73D10">
        <w:trPr>
          <w:trHeight w:val="255"/>
          <w:jc w:val="center"/>
        </w:trPr>
        <w:tc>
          <w:tcPr>
            <w:tcW w:w="5203" w:type="dxa"/>
            <w:shd w:val="clear" w:color="auto" w:fill="D9D9D9" w:themeFill="background1" w:themeFillShade="D9"/>
            <w:vAlign w:val="center"/>
          </w:tcPr>
          <w:p w14:paraId="162FCD0B" w14:textId="77777777" w:rsidR="00916ABE" w:rsidRPr="00092A4B" w:rsidRDefault="00916ABE" w:rsidP="00916ABE">
            <w:pPr>
              <w:jc w:val="center"/>
              <w:rPr>
                <w:rFonts w:ascii="Arial" w:eastAsia="Calibri" w:hAnsi="Arial" w:cs="Arial"/>
                <w:b/>
                <w:sz w:val="18"/>
                <w:szCs w:val="18"/>
              </w:rPr>
            </w:pPr>
            <w:r w:rsidRPr="00092A4B">
              <w:rPr>
                <w:rFonts w:ascii="Arial" w:eastAsia="SimSun" w:hAnsi="Arial" w:cs="Arial"/>
                <w:b/>
                <w:sz w:val="18"/>
                <w:szCs w:val="18"/>
              </w:rPr>
              <w:t>Descripción</w:t>
            </w:r>
          </w:p>
        </w:tc>
        <w:tc>
          <w:tcPr>
            <w:tcW w:w="1418" w:type="dxa"/>
            <w:shd w:val="clear" w:color="auto" w:fill="D9D9D9" w:themeFill="background1" w:themeFillShade="D9"/>
            <w:vAlign w:val="center"/>
          </w:tcPr>
          <w:p w14:paraId="42D9E235" w14:textId="77777777" w:rsidR="00916ABE" w:rsidRPr="00092A4B" w:rsidRDefault="00916ABE" w:rsidP="00916ABE">
            <w:pPr>
              <w:jc w:val="center"/>
              <w:rPr>
                <w:rFonts w:ascii="Arial" w:eastAsia="Calibri" w:hAnsi="Arial" w:cs="Arial"/>
                <w:b/>
                <w:sz w:val="18"/>
                <w:szCs w:val="18"/>
              </w:rPr>
            </w:pPr>
            <w:r w:rsidRPr="00092A4B">
              <w:rPr>
                <w:rFonts w:ascii="Arial" w:eastAsia="SimSun" w:hAnsi="Arial" w:cs="Arial"/>
                <w:b/>
                <w:sz w:val="18"/>
                <w:szCs w:val="18"/>
              </w:rPr>
              <w:t>Marca</w:t>
            </w:r>
          </w:p>
        </w:tc>
        <w:tc>
          <w:tcPr>
            <w:tcW w:w="2173" w:type="dxa"/>
            <w:shd w:val="clear" w:color="auto" w:fill="D9D9D9" w:themeFill="background1" w:themeFillShade="D9"/>
            <w:vAlign w:val="center"/>
          </w:tcPr>
          <w:p w14:paraId="3BC7E279" w14:textId="77777777" w:rsidR="00916ABE" w:rsidRPr="00092A4B" w:rsidRDefault="00916ABE" w:rsidP="00916ABE">
            <w:pPr>
              <w:jc w:val="center"/>
              <w:rPr>
                <w:rFonts w:ascii="Arial" w:eastAsia="Calibri" w:hAnsi="Arial" w:cs="Arial"/>
                <w:b/>
                <w:sz w:val="18"/>
                <w:szCs w:val="18"/>
              </w:rPr>
            </w:pPr>
            <w:r w:rsidRPr="00092A4B">
              <w:rPr>
                <w:rFonts w:ascii="Arial" w:eastAsia="SimSun" w:hAnsi="Arial" w:cs="Arial"/>
                <w:b/>
                <w:sz w:val="18"/>
                <w:szCs w:val="18"/>
              </w:rPr>
              <w:t>Modelo</w:t>
            </w:r>
          </w:p>
        </w:tc>
      </w:tr>
      <w:tr w:rsidR="00916ABE" w:rsidRPr="00092A4B" w14:paraId="468A5A47" w14:textId="77777777" w:rsidTr="00B73D10">
        <w:trPr>
          <w:trHeight w:val="269"/>
          <w:jc w:val="center"/>
        </w:trPr>
        <w:tc>
          <w:tcPr>
            <w:tcW w:w="5203" w:type="dxa"/>
            <w:vAlign w:val="center"/>
          </w:tcPr>
          <w:p w14:paraId="2B31AA8C"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PISTOLA LECTORA DE CÓDIGO DE BARRAS</w:t>
            </w:r>
          </w:p>
        </w:tc>
        <w:tc>
          <w:tcPr>
            <w:tcW w:w="1418" w:type="dxa"/>
            <w:vAlign w:val="center"/>
          </w:tcPr>
          <w:p w14:paraId="2B687E20"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HHP</w:t>
            </w:r>
          </w:p>
        </w:tc>
        <w:tc>
          <w:tcPr>
            <w:tcW w:w="2173" w:type="dxa"/>
            <w:vAlign w:val="center"/>
          </w:tcPr>
          <w:p w14:paraId="62BB4D1E"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3800GADAPTUS</w:t>
            </w:r>
          </w:p>
        </w:tc>
      </w:tr>
      <w:tr w:rsidR="00916ABE" w:rsidRPr="00092A4B" w14:paraId="1FE3FD11" w14:textId="77777777" w:rsidTr="00B73D10">
        <w:trPr>
          <w:trHeight w:val="259"/>
          <w:jc w:val="center"/>
        </w:trPr>
        <w:tc>
          <w:tcPr>
            <w:tcW w:w="5203" w:type="dxa"/>
            <w:vAlign w:val="center"/>
          </w:tcPr>
          <w:p w14:paraId="44B64297"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PISTOLA LECTORA DE CÓDIGO DE BARRAS</w:t>
            </w:r>
          </w:p>
        </w:tc>
        <w:tc>
          <w:tcPr>
            <w:tcW w:w="1418" w:type="dxa"/>
            <w:vAlign w:val="center"/>
          </w:tcPr>
          <w:p w14:paraId="1F256ACE"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HONEY WELL</w:t>
            </w:r>
          </w:p>
        </w:tc>
        <w:tc>
          <w:tcPr>
            <w:tcW w:w="2173" w:type="dxa"/>
            <w:vAlign w:val="center"/>
          </w:tcPr>
          <w:p w14:paraId="797F3367"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3800G14E</w:t>
            </w:r>
          </w:p>
        </w:tc>
      </w:tr>
      <w:tr w:rsidR="00916ABE" w:rsidRPr="00092A4B" w14:paraId="2A5F4972" w14:textId="77777777" w:rsidTr="00B73D10">
        <w:trPr>
          <w:trHeight w:val="263"/>
          <w:jc w:val="center"/>
        </w:trPr>
        <w:tc>
          <w:tcPr>
            <w:tcW w:w="5203" w:type="dxa"/>
            <w:vAlign w:val="center"/>
          </w:tcPr>
          <w:p w14:paraId="08703864"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PISTOLA LECTORA DE CÓDIGO DE BARRAS</w:t>
            </w:r>
          </w:p>
        </w:tc>
        <w:tc>
          <w:tcPr>
            <w:tcW w:w="1418" w:type="dxa"/>
            <w:vAlign w:val="center"/>
          </w:tcPr>
          <w:p w14:paraId="5430052E"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WELCH ALLYN</w:t>
            </w:r>
          </w:p>
        </w:tc>
        <w:tc>
          <w:tcPr>
            <w:tcW w:w="2173" w:type="dxa"/>
            <w:vAlign w:val="center"/>
          </w:tcPr>
          <w:p w14:paraId="5143A009" w14:textId="77777777" w:rsidR="00916ABE" w:rsidRPr="00092A4B" w:rsidRDefault="00916ABE" w:rsidP="00916ABE">
            <w:pPr>
              <w:jc w:val="center"/>
              <w:rPr>
                <w:rFonts w:ascii="Arial" w:eastAsia="Calibri" w:hAnsi="Arial" w:cs="Arial"/>
                <w:sz w:val="18"/>
                <w:szCs w:val="18"/>
              </w:rPr>
            </w:pPr>
            <w:r w:rsidRPr="00092A4B">
              <w:rPr>
                <w:rFonts w:ascii="Arial" w:eastAsia="SimSun" w:hAnsi="Arial" w:cs="Arial"/>
                <w:sz w:val="18"/>
                <w:szCs w:val="18"/>
              </w:rPr>
              <w:t>IT3800 LITE</w:t>
            </w:r>
          </w:p>
        </w:tc>
      </w:tr>
    </w:tbl>
    <w:p w14:paraId="24915B87" w14:textId="074FE1A6" w:rsidR="00916ABE" w:rsidRPr="00092A4B" w:rsidRDefault="00916ABE" w:rsidP="00916ABE">
      <w:pPr>
        <w:jc w:val="center"/>
        <w:rPr>
          <w:rFonts w:ascii="Arial" w:eastAsia="SimSun" w:hAnsi="Arial" w:cs="Arial"/>
          <w:sz w:val="18"/>
          <w:szCs w:val="18"/>
        </w:rPr>
      </w:pPr>
      <w:bookmarkStart w:id="2265" w:name="_Toc207450758"/>
      <w:r w:rsidRPr="00092A4B">
        <w:rPr>
          <w:rFonts w:ascii="Arial" w:eastAsia="SimSun" w:hAnsi="Arial" w:cs="Arial"/>
          <w:sz w:val="18"/>
          <w:szCs w:val="18"/>
        </w:rPr>
        <w:t xml:space="preserve">Tabla </w:t>
      </w:r>
      <w:r w:rsidRPr="00092A4B">
        <w:rPr>
          <w:rFonts w:ascii="Arial" w:eastAsia="SimSun" w:hAnsi="Arial" w:cs="Arial"/>
          <w:sz w:val="18"/>
          <w:szCs w:val="18"/>
        </w:rPr>
        <w:fldChar w:fldCharType="begin"/>
      </w:r>
      <w:r w:rsidRPr="00092A4B">
        <w:rPr>
          <w:rFonts w:ascii="Arial" w:eastAsia="SimSun" w:hAnsi="Arial" w:cs="Arial"/>
          <w:sz w:val="18"/>
          <w:szCs w:val="18"/>
        </w:rPr>
        <w:instrText>SEQ Tabla \* ARABIC</w:instrText>
      </w:r>
      <w:r w:rsidRPr="00092A4B">
        <w:rPr>
          <w:rFonts w:ascii="Arial" w:eastAsia="SimSun" w:hAnsi="Arial" w:cs="Arial"/>
          <w:sz w:val="18"/>
          <w:szCs w:val="18"/>
        </w:rPr>
        <w:fldChar w:fldCharType="separate"/>
      </w:r>
      <w:r w:rsidR="00030E2C">
        <w:rPr>
          <w:rFonts w:ascii="Arial" w:eastAsia="SimSun" w:hAnsi="Arial" w:cs="Arial"/>
          <w:noProof/>
          <w:sz w:val="18"/>
          <w:szCs w:val="18"/>
        </w:rPr>
        <w:t>38</w:t>
      </w:r>
      <w:r w:rsidRPr="00092A4B">
        <w:rPr>
          <w:rFonts w:ascii="Arial" w:eastAsia="SimSun" w:hAnsi="Arial" w:cs="Arial"/>
          <w:sz w:val="18"/>
          <w:szCs w:val="18"/>
        </w:rPr>
        <w:fldChar w:fldCharType="end"/>
      </w:r>
      <w:r w:rsidRPr="00092A4B">
        <w:rPr>
          <w:rFonts w:ascii="Arial" w:eastAsia="SimSun" w:hAnsi="Arial" w:cs="Arial"/>
          <w:sz w:val="18"/>
          <w:szCs w:val="18"/>
        </w:rPr>
        <w:t>. Lectores de Código de Barras.</w:t>
      </w:r>
      <w:bookmarkEnd w:id="2265"/>
    </w:p>
    <w:p w14:paraId="77711DF6" w14:textId="77777777" w:rsidR="00916ABE" w:rsidRPr="00916ABE" w:rsidRDefault="00916ABE" w:rsidP="00916ABE">
      <w:pPr>
        <w:widowControl w:val="0"/>
        <w:jc w:val="both"/>
        <w:rPr>
          <w:rFonts w:ascii="Arial" w:eastAsia="SimSun" w:hAnsi="Arial" w:cs="Arial"/>
        </w:rPr>
      </w:pPr>
    </w:p>
    <w:p w14:paraId="499750FD"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Esta prueba será realizada a las 100 CPV de “Muestras genéricas</w:t>
      </w:r>
      <w:r w:rsidRPr="00916ABE">
        <w:rPr>
          <w:rFonts w:ascii="Arial" w:eastAsia="SimSun" w:hAnsi="Arial" w:cs="Arial"/>
          <w:b/>
        </w:rPr>
        <w:t xml:space="preserve">” </w:t>
      </w:r>
      <w:r w:rsidRPr="00916ABE">
        <w:rPr>
          <w:rFonts w:ascii="Arial" w:eastAsia="SimSun" w:hAnsi="Arial" w:cs="Arial"/>
        </w:rPr>
        <w:t>entregadas por "</w:t>
      </w:r>
      <w:r w:rsidRPr="00916ABE">
        <w:rPr>
          <w:rFonts w:ascii="Arial" w:eastAsia="SimSun" w:hAnsi="Arial" w:cs="Arial"/>
          <w:b/>
        </w:rPr>
        <w:t>El Licitante</w:t>
      </w:r>
      <w:r w:rsidRPr="00916ABE">
        <w:rPr>
          <w:rFonts w:ascii="Arial" w:eastAsia="SimSun" w:hAnsi="Arial" w:cs="Arial"/>
        </w:rPr>
        <w:t xml:space="preserve">" y solo se aceptará como prueba satisfactoria la lectura de al menos 95 muestras leídas hasta en tres intentos en presencia de </w:t>
      </w:r>
      <w:r w:rsidRPr="00916ABE">
        <w:rPr>
          <w:rFonts w:ascii="Arial" w:eastAsia="SimSun" w:hAnsi="Arial" w:cs="Arial"/>
          <w:b/>
        </w:rPr>
        <w:t>“El Licitante”</w:t>
      </w:r>
      <w:r w:rsidRPr="00916ABE">
        <w:rPr>
          <w:rFonts w:ascii="Arial" w:eastAsia="SimSun" w:hAnsi="Arial" w:cs="Arial"/>
        </w:rPr>
        <w:t xml:space="preserve"> No se calificará la velocidad, ni el intento en que se haya realizado la lectura.</w:t>
      </w:r>
    </w:p>
    <w:p w14:paraId="4D0AE608" w14:textId="77777777" w:rsidR="00916ABE" w:rsidRPr="00916ABE" w:rsidRDefault="00916ABE" w:rsidP="00916ABE">
      <w:pPr>
        <w:widowControl w:val="0"/>
        <w:jc w:val="both"/>
        <w:rPr>
          <w:rFonts w:ascii="Arial" w:eastAsia="SimSun" w:hAnsi="Arial" w:cs="Arial"/>
        </w:rPr>
      </w:pPr>
    </w:p>
    <w:p w14:paraId="36279EDE" w14:textId="77777777" w:rsidR="00916ABE" w:rsidRPr="00916ABE" w:rsidRDefault="00916ABE">
      <w:pPr>
        <w:numPr>
          <w:ilvl w:val="0"/>
          <w:numId w:val="241"/>
        </w:numPr>
        <w:ind w:left="709" w:hanging="283"/>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pueda observar el resultado de cada una de las lecturas realizadas.</w:t>
      </w:r>
    </w:p>
    <w:p w14:paraId="29067BF3" w14:textId="77777777" w:rsidR="00916ABE" w:rsidRPr="00916ABE" w:rsidRDefault="00916ABE">
      <w:pPr>
        <w:numPr>
          <w:ilvl w:val="0"/>
          <w:numId w:val="241"/>
        </w:numPr>
        <w:ind w:left="709" w:hanging="283"/>
        <w:jc w:val="both"/>
        <w:rPr>
          <w:rFonts w:ascii="Arial" w:eastAsia="SimSun" w:hAnsi="Arial" w:cs="Arial"/>
          <w:bCs/>
        </w:rPr>
      </w:pPr>
      <w:r w:rsidRPr="00916ABE">
        <w:rPr>
          <w:rFonts w:ascii="Arial" w:eastAsia="SimSun" w:hAnsi="Arial" w:cs="Arial"/>
          <w:bCs/>
        </w:rPr>
        <w:t xml:space="preserve">Se tomará como lectura valida, aquella que después de aplicar el escáner a la CPV se muestre en la pantalla la información contenida en el Código para cada una de las muestras, </w:t>
      </w:r>
      <w:r w:rsidRPr="00916ABE">
        <w:rPr>
          <w:rFonts w:ascii="Arial" w:eastAsia="SimSun" w:hAnsi="Arial" w:cs="Arial"/>
        </w:rPr>
        <w:t>el cual deberá contener la siguiente cadena de caracteres “1234567890”</w:t>
      </w:r>
      <w:r w:rsidRPr="00916ABE">
        <w:rPr>
          <w:rFonts w:ascii="Arial" w:eastAsia="SimSun" w:hAnsi="Arial" w:cs="Arial"/>
          <w:bCs/>
        </w:rPr>
        <w:t xml:space="preserve">. </w:t>
      </w:r>
    </w:p>
    <w:p w14:paraId="78CDCFD2" w14:textId="77777777" w:rsidR="00916ABE" w:rsidRPr="00916ABE" w:rsidRDefault="00916ABE">
      <w:pPr>
        <w:numPr>
          <w:ilvl w:val="0"/>
          <w:numId w:val="241"/>
        </w:numPr>
        <w:ind w:left="709" w:hanging="283"/>
        <w:jc w:val="both"/>
        <w:rPr>
          <w:rFonts w:ascii="Arial" w:eastAsia="SimSun" w:hAnsi="Arial" w:cs="Arial"/>
          <w:bCs/>
        </w:rPr>
      </w:pPr>
      <w:r w:rsidRPr="00916ABE">
        <w:rPr>
          <w:rFonts w:ascii="Arial" w:eastAsia="SimSun" w:hAnsi="Arial" w:cs="Arial"/>
          <w:bCs/>
        </w:rPr>
        <w:t xml:space="preserve">La información de la lectura será almacenada en un archivo de MS-Excel, para cada uno de los Licitantes, mismo que se quedará en resguardo de </w:t>
      </w:r>
      <w:r w:rsidRPr="00916ABE">
        <w:rPr>
          <w:rFonts w:ascii="Arial" w:eastAsia="SimSun" w:hAnsi="Arial" w:cs="Arial"/>
          <w:b/>
          <w:bCs/>
        </w:rPr>
        <w:t>“El Instituto”</w:t>
      </w:r>
      <w:r w:rsidRPr="00916ABE">
        <w:rPr>
          <w:rFonts w:ascii="Arial" w:eastAsia="SimSun" w:hAnsi="Arial" w:cs="Arial"/>
          <w:bCs/>
        </w:rPr>
        <w:t>.</w:t>
      </w:r>
    </w:p>
    <w:p w14:paraId="0AAAB47D" w14:textId="77777777" w:rsidR="00916ABE" w:rsidRPr="00916ABE" w:rsidRDefault="00916ABE" w:rsidP="00916ABE">
      <w:pPr>
        <w:widowControl w:val="0"/>
        <w:jc w:val="both"/>
        <w:rPr>
          <w:rFonts w:ascii="Arial" w:eastAsia="SimSun" w:hAnsi="Arial" w:cs="Arial"/>
          <w:bCs/>
        </w:rPr>
      </w:pPr>
    </w:p>
    <w:p w14:paraId="51DAC300"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Cs/>
        </w:rPr>
        <w:t>Asimismo, se registrarán los datos conforme al formato descrito en el Anexo 1 de este protocolo.</w:t>
      </w:r>
    </w:p>
    <w:p w14:paraId="5077BB8E" w14:textId="77777777" w:rsidR="00916ABE" w:rsidRPr="00916ABE" w:rsidRDefault="00916ABE" w:rsidP="00916ABE">
      <w:pPr>
        <w:widowControl w:val="0"/>
        <w:ind w:left="1036"/>
        <w:jc w:val="both"/>
        <w:rPr>
          <w:rFonts w:ascii="Arial" w:eastAsia="SimSun" w:hAnsi="Arial" w:cs="Arial"/>
          <w:b/>
          <w:bCs/>
        </w:rPr>
      </w:pPr>
    </w:p>
    <w:p w14:paraId="1C630749" w14:textId="77777777" w:rsidR="00916ABE" w:rsidRPr="00916ABE" w:rsidRDefault="00916ABE" w:rsidP="00916ABE">
      <w:pPr>
        <w:widowControl w:val="0"/>
        <w:ind w:left="426" w:hanging="426"/>
        <w:jc w:val="both"/>
        <w:rPr>
          <w:rFonts w:ascii="Arial" w:eastAsia="SimSun" w:hAnsi="Arial" w:cs="Arial"/>
          <w:b/>
          <w:bCs/>
        </w:rPr>
      </w:pPr>
      <w:r w:rsidRPr="00916ABE">
        <w:rPr>
          <w:rFonts w:ascii="Arial" w:eastAsia="SimSun" w:hAnsi="Arial" w:cs="Arial"/>
          <w:b/>
          <w:bCs/>
        </w:rPr>
        <w:t>Procedimiento:</w:t>
      </w:r>
    </w:p>
    <w:p w14:paraId="1E1B470D" w14:textId="77777777" w:rsidR="00916ABE" w:rsidRPr="00916ABE" w:rsidRDefault="00916ABE" w:rsidP="00916ABE">
      <w:pPr>
        <w:widowControl w:val="0"/>
        <w:ind w:left="426" w:hanging="426"/>
        <w:jc w:val="both"/>
        <w:rPr>
          <w:rFonts w:ascii="Arial" w:eastAsia="SimSun" w:hAnsi="Arial" w:cs="Arial"/>
          <w:bCs/>
        </w:rPr>
      </w:pPr>
    </w:p>
    <w:p w14:paraId="178174CC" w14:textId="77777777" w:rsidR="00916ABE" w:rsidRPr="00916ABE" w:rsidRDefault="00916ABE">
      <w:pPr>
        <w:numPr>
          <w:ilvl w:val="0"/>
          <w:numId w:val="239"/>
        </w:numPr>
        <w:ind w:left="426" w:hanging="426"/>
        <w:jc w:val="both"/>
        <w:rPr>
          <w:rFonts w:ascii="Arial" w:eastAsia="SimSun" w:hAnsi="Arial" w:cs="Arial"/>
          <w:bCs/>
        </w:rPr>
      </w:pPr>
      <w:r w:rsidRPr="00916ABE">
        <w:rPr>
          <w:rFonts w:ascii="Arial" w:eastAsia="SimSun" w:hAnsi="Arial" w:cs="Arial"/>
          <w:bCs/>
        </w:rPr>
        <w:t xml:space="preserve">Se iniciará el primer intento de lectura del Código de barras tipo 128 de las CPV, </w:t>
      </w:r>
      <w:r w:rsidRPr="00916ABE">
        <w:rPr>
          <w:rFonts w:ascii="Arial" w:eastAsia="SimSun" w:hAnsi="Arial" w:cs="Arial"/>
        </w:rPr>
        <w:t>para lo cual se dará hasta 10 segundos para realizar la lectura de cada CPV muestra, para lo cual, se posicionará el lector a una distancia aproximada de 20 cm, los segundos se contarán con dos cronómetros utilizados aleatoriamente, con el fin de tener el conteo de los segundos de la lectura en turno y preparar la siguiente lectura.</w:t>
      </w:r>
      <w:r w:rsidRPr="00916ABE">
        <w:rPr>
          <w:rFonts w:ascii="Arial" w:eastAsia="SimSun" w:hAnsi="Arial" w:cs="Arial"/>
          <w:bCs/>
        </w:rPr>
        <w:t xml:space="preserve"> Aquellas CPV que no haya sido posible su lectura, serán separadas para realizar un segundo intento. De leerse todas las CPV en la primera lectura no se realizarán más intentos</w:t>
      </w:r>
    </w:p>
    <w:p w14:paraId="5C6A7CFD" w14:textId="77777777" w:rsidR="00916ABE" w:rsidRPr="00916ABE" w:rsidRDefault="00916ABE" w:rsidP="00916ABE">
      <w:pPr>
        <w:widowControl w:val="0"/>
        <w:ind w:left="426" w:hanging="426"/>
        <w:jc w:val="both"/>
        <w:rPr>
          <w:rFonts w:ascii="Arial" w:eastAsia="SimSun" w:hAnsi="Arial" w:cs="Arial"/>
          <w:bCs/>
        </w:rPr>
      </w:pPr>
    </w:p>
    <w:p w14:paraId="7C49EFAA" w14:textId="77777777" w:rsidR="00916ABE" w:rsidRPr="00916ABE" w:rsidRDefault="00916ABE">
      <w:pPr>
        <w:numPr>
          <w:ilvl w:val="0"/>
          <w:numId w:val="239"/>
        </w:numPr>
        <w:ind w:left="426" w:hanging="426"/>
        <w:jc w:val="both"/>
        <w:rPr>
          <w:rFonts w:ascii="Arial" w:eastAsia="SimSun" w:hAnsi="Arial" w:cs="Arial"/>
          <w:bCs/>
        </w:rPr>
      </w:pPr>
      <w:r w:rsidRPr="00916ABE">
        <w:rPr>
          <w:rFonts w:ascii="Arial" w:eastAsia="SimSun" w:hAnsi="Arial" w:cs="Arial"/>
          <w:bCs/>
        </w:rPr>
        <w:t>Se continuará con el segundo intento de lectura del Código de barras tipo 128 de las CPV que fueron separadas en el intento uno, en las mismas condiciones del inciso a). Aquellas CPV que no haya sido posible su lectura, serán separadas para realizar el tercer intento.</w:t>
      </w:r>
    </w:p>
    <w:p w14:paraId="3B7C5354" w14:textId="77777777" w:rsidR="00916ABE" w:rsidRPr="00916ABE" w:rsidRDefault="00916ABE" w:rsidP="00916ABE">
      <w:pPr>
        <w:widowControl w:val="0"/>
        <w:ind w:left="426" w:hanging="426"/>
        <w:jc w:val="both"/>
        <w:rPr>
          <w:rFonts w:ascii="Arial" w:eastAsia="SimSun" w:hAnsi="Arial" w:cs="Arial"/>
          <w:bCs/>
        </w:rPr>
      </w:pPr>
    </w:p>
    <w:p w14:paraId="2B95A00C" w14:textId="77777777" w:rsidR="00916ABE" w:rsidRPr="00916ABE" w:rsidRDefault="00916ABE">
      <w:pPr>
        <w:numPr>
          <w:ilvl w:val="0"/>
          <w:numId w:val="239"/>
        </w:numPr>
        <w:ind w:left="426" w:hanging="426"/>
        <w:jc w:val="both"/>
        <w:rPr>
          <w:rFonts w:ascii="Arial" w:eastAsia="SimSun" w:hAnsi="Arial" w:cs="Arial"/>
        </w:rPr>
      </w:pPr>
      <w:r w:rsidRPr="00916ABE">
        <w:rPr>
          <w:rFonts w:ascii="Arial" w:eastAsia="SimSun" w:hAnsi="Arial" w:cs="Arial"/>
        </w:rPr>
        <w:t>Se continuará con el tercer y último intento de lectura del Código de barras tipo 128 de las CPV que fueron separadas en el intento dos, en las mismas condiciones del inciso a). Aquellas muestras de las que no haya sido posible su lectura serán contabilizadas y registradas en el formato correspondiente.</w:t>
      </w:r>
    </w:p>
    <w:p w14:paraId="2629C0BB" w14:textId="77777777" w:rsidR="00916ABE" w:rsidRPr="00916ABE" w:rsidRDefault="00916ABE" w:rsidP="00916ABE">
      <w:pPr>
        <w:widowControl w:val="0"/>
        <w:ind w:left="1036"/>
        <w:jc w:val="both"/>
        <w:rPr>
          <w:rFonts w:ascii="Arial" w:eastAsia="SimSun" w:hAnsi="Arial" w:cs="Arial"/>
          <w:b/>
          <w:bCs/>
        </w:rPr>
      </w:pPr>
    </w:p>
    <w:p w14:paraId="2AD38DA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Lectura de Códigos tipo QR de un máximo de 2.9 cm x 2.9 cm</w:t>
      </w:r>
      <w:r w:rsidRPr="00916ABE">
        <w:rPr>
          <w:rFonts w:ascii="Arial" w:eastAsia="SimSun" w:hAnsi="Arial" w:cs="Arial"/>
        </w:rPr>
        <w:t>.</w:t>
      </w:r>
    </w:p>
    <w:p w14:paraId="10ED9FE7" w14:textId="77777777" w:rsidR="00916ABE" w:rsidRPr="00916ABE" w:rsidRDefault="00916ABE" w:rsidP="00916ABE">
      <w:pPr>
        <w:widowControl w:val="0"/>
        <w:jc w:val="both"/>
        <w:rPr>
          <w:rFonts w:ascii="Arial" w:eastAsia="SimSun" w:hAnsi="Arial" w:cs="Arial"/>
        </w:rPr>
      </w:pPr>
    </w:p>
    <w:p w14:paraId="071C13CC"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Cs/>
        </w:rPr>
        <w:t xml:space="preserve">Para la lectura de los Códigos tipo </w:t>
      </w:r>
      <w:r w:rsidRPr="00916ABE">
        <w:rPr>
          <w:rFonts w:ascii="Arial" w:eastAsia="SimSun" w:hAnsi="Arial" w:cs="Arial"/>
          <w:b/>
          <w:bCs/>
        </w:rPr>
        <w:t>QR</w:t>
      </w:r>
      <w:r w:rsidRPr="00916ABE">
        <w:rPr>
          <w:rFonts w:ascii="Arial" w:eastAsia="SimSun" w:hAnsi="Arial" w:cs="Arial"/>
          <w:bCs/>
        </w:rPr>
        <w:t xml:space="preserve"> de las 100 muestras de CPV, se utilizará un dispositivo y la aplicación que para su efecto entregue instalada </w:t>
      </w:r>
      <w:r w:rsidRPr="00916ABE">
        <w:rPr>
          <w:rFonts w:ascii="Arial" w:eastAsia="SimSun" w:hAnsi="Arial" w:cs="Arial"/>
          <w:b/>
          <w:bCs/>
        </w:rPr>
        <w:t>“El Licitante”</w:t>
      </w:r>
      <w:r w:rsidRPr="00916ABE">
        <w:rPr>
          <w:rFonts w:ascii="Arial" w:eastAsia="SimSun" w:hAnsi="Arial" w:cs="Arial"/>
          <w:bCs/>
        </w:rPr>
        <w:t xml:space="preserve">. La aplicación mostrará la información interpretada de los Códigos </w:t>
      </w:r>
      <w:r w:rsidRPr="00916ABE">
        <w:rPr>
          <w:rFonts w:ascii="Arial" w:eastAsia="SimSun" w:hAnsi="Arial" w:cs="Arial"/>
          <w:b/>
          <w:bCs/>
        </w:rPr>
        <w:t>QR</w:t>
      </w:r>
      <w:r w:rsidRPr="00916ABE">
        <w:rPr>
          <w:rFonts w:ascii="Arial" w:eastAsia="SimSun" w:hAnsi="Arial" w:cs="Arial"/>
          <w:bCs/>
        </w:rPr>
        <w:t xml:space="preserve"> y adicionalmente creará un archivo del certificado digital x.509, el cual debe contener la información solicitada para esta prueba del contenido de la tabla 2. Contenido de códigos bidimensionales, de lo contrario se considerará como no leída. El nombre del archivo tendrá los siguientes datos. </w:t>
      </w:r>
    </w:p>
    <w:p w14:paraId="5B303966" w14:textId="77777777" w:rsidR="00916ABE" w:rsidRDefault="00916ABE" w:rsidP="00916ABE">
      <w:pPr>
        <w:widowControl w:val="0"/>
        <w:ind w:left="720"/>
        <w:contextualSpacing/>
        <w:jc w:val="both"/>
        <w:rPr>
          <w:rFonts w:ascii="Arial" w:eastAsia="SimSun" w:hAnsi="Arial" w:cs="Arial"/>
          <w:b/>
          <w:bCs/>
          <w:snapToGrid w:val="0"/>
        </w:rPr>
      </w:pPr>
    </w:p>
    <w:p w14:paraId="0941A457" w14:textId="77777777" w:rsidR="00092A4B" w:rsidRDefault="00092A4B" w:rsidP="00916ABE">
      <w:pPr>
        <w:widowControl w:val="0"/>
        <w:ind w:left="720"/>
        <w:contextualSpacing/>
        <w:jc w:val="both"/>
        <w:rPr>
          <w:rFonts w:ascii="Arial" w:eastAsia="SimSun" w:hAnsi="Arial" w:cs="Arial"/>
          <w:b/>
          <w:bCs/>
          <w:snapToGrid w:val="0"/>
        </w:rPr>
      </w:pPr>
    </w:p>
    <w:p w14:paraId="5CEA1ABB" w14:textId="77777777" w:rsidR="00092A4B" w:rsidRPr="00916ABE" w:rsidRDefault="00092A4B" w:rsidP="00916ABE">
      <w:pPr>
        <w:widowControl w:val="0"/>
        <w:ind w:left="720"/>
        <w:contextualSpacing/>
        <w:jc w:val="both"/>
        <w:rPr>
          <w:rFonts w:ascii="Arial" w:eastAsia="SimSun" w:hAnsi="Arial" w:cs="Arial"/>
          <w:b/>
          <w:bCs/>
          <w:snapToGrid w:val="0"/>
        </w:rPr>
      </w:pPr>
    </w:p>
    <w:p w14:paraId="6416D20C" w14:textId="77777777" w:rsidR="00916ABE" w:rsidRPr="00916ABE" w:rsidRDefault="00916ABE">
      <w:pPr>
        <w:numPr>
          <w:ilvl w:val="0"/>
          <w:numId w:val="236"/>
        </w:numPr>
        <w:tabs>
          <w:tab w:val="clear" w:pos="720"/>
          <w:tab w:val="left" w:pos="406"/>
          <w:tab w:val="left" w:pos="1428"/>
        </w:tabs>
        <w:ind w:left="851" w:hanging="567"/>
        <w:jc w:val="both"/>
        <w:rPr>
          <w:rFonts w:ascii="Arial" w:eastAsia="SimSun" w:hAnsi="Arial" w:cs="Arial"/>
          <w:bCs/>
        </w:rPr>
      </w:pPr>
      <w:r w:rsidRPr="00916ABE">
        <w:rPr>
          <w:rFonts w:ascii="Arial" w:eastAsia="SimSun" w:hAnsi="Arial" w:cs="Arial"/>
          <w:bCs/>
        </w:rPr>
        <w:t xml:space="preserve">Nombre de </w:t>
      </w:r>
      <w:r w:rsidRPr="00916ABE">
        <w:rPr>
          <w:rFonts w:ascii="Arial" w:eastAsia="SimSun" w:hAnsi="Arial" w:cs="Arial"/>
          <w:b/>
          <w:bCs/>
        </w:rPr>
        <w:t>“El Licitante”</w:t>
      </w:r>
      <w:r w:rsidRPr="00916ABE">
        <w:rPr>
          <w:rFonts w:ascii="Arial" w:eastAsia="SimSun" w:hAnsi="Arial" w:cs="Arial"/>
          <w:bCs/>
        </w:rPr>
        <w:t>.</w:t>
      </w:r>
    </w:p>
    <w:p w14:paraId="5A8507F3" w14:textId="77777777" w:rsidR="00916ABE" w:rsidRPr="00916ABE" w:rsidRDefault="00916ABE">
      <w:pPr>
        <w:numPr>
          <w:ilvl w:val="0"/>
          <w:numId w:val="236"/>
        </w:numPr>
        <w:tabs>
          <w:tab w:val="clear" w:pos="720"/>
          <w:tab w:val="left" w:pos="406"/>
          <w:tab w:val="left" w:pos="1428"/>
        </w:tabs>
        <w:ind w:left="851" w:hanging="567"/>
        <w:jc w:val="both"/>
        <w:rPr>
          <w:rFonts w:ascii="Arial" w:eastAsia="SimSun" w:hAnsi="Arial" w:cs="Arial"/>
          <w:bCs/>
        </w:rPr>
      </w:pPr>
      <w:r w:rsidRPr="00916ABE">
        <w:rPr>
          <w:rFonts w:ascii="Arial" w:eastAsia="SimSun" w:hAnsi="Arial" w:cs="Arial"/>
          <w:bCs/>
        </w:rPr>
        <w:t>Hora de lectura.</w:t>
      </w:r>
    </w:p>
    <w:p w14:paraId="3C8EDD34" w14:textId="77777777" w:rsidR="00916ABE" w:rsidRPr="00916ABE" w:rsidRDefault="00916ABE" w:rsidP="00916ABE">
      <w:pPr>
        <w:widowControl w:val="0"/>
        <w:jc w:val="both"/>
        <w:rPr>
          <w:rFonts w:ascii="Arial" w:eastAsia="SimSun" w:hAnsi="Arial" w:cs="Arial"/>
        </w:rPr>
      </w:pPr>
    </w:p>
    <w:p w14:paraId="4FC8EB4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Esta prueba será realizada a las 100 CPV de “Muestras genéricas</w:t>
      </w:r>
      <w:r w:rsidRPr="00916ABE">
        <w:rPr>
          <w:rFonts w:ascii="Arial" w:eastAsia="SimSun" w:hAnsi="Arial" w:cs="Arial"/>
          <w:b/>
        </w:rPr>
        <w:t xml:space="preserve">” </w:t>
      </w:r>
      <w:r w:rsidRPr="00916ABE">
        <w:rPr>
          <w:rFonts w:ascii="Arial" w:eastAsia="SimSun" w:hAnsi="Arial" w:cs="Arial"/>
        </w:rPr>
        <w:t>entregadas por el "</w:t>
      </w:r>
      <w:r w:rsidRPr="00916ABE">
        <w:rPr>
          <w:rFonts w:ascii="Arial" w:eastAsia="SimSun" w:hAnsi="Arial" w:cs="Arial"/>
          <w:b/>
        </w:rPr>
        <w:t>El Licitante</w:t>
      </w:r>
      <w:r w:rsidRPr="00916ABE">
        <w:rPr>
          <w:rFonts w:ascii="Arial" w:eastAsia="SimSun" w:hAnsi="Arial" w:cs="Arial"/>
        </w:rPr>
        <w:t>" y solo se aceptará como prueba satisfactoria la lectura de al menos 95 muestras leídas hasta en tres intentos. No se calificará la velocidad, ni el intento en que se haya realizado la lectura.</w:t>
      </w:r>
    </w:p>
    <w:p w14:paraId="69F614DF" w14:textId="77777777" w:rsidR="00916ABE" w:rsidRPr="00916ABE" w:rsidRDefault="00916ABE" w:rsidP="00916ABE">
      <w:pPr>
        <w:widowControl w:val="0"/>
        <w:jc w:val="both"/>
        <w:rPr>
          <w:rFonts w:ascii="Arial" w:eastAsia="SimSun" w:hAnsi="Arial" w:cs="Arial"/>
        </w:rPr>
      </w:pPr>
    </w:p>
    <w:p w14:paraId="208B9D4F" w14:textId="77777777" w:rsidR="00916ABE" w:rsidRPr="00916ABE" w:rsidRDefault="00916ABE">
      <w:pPr>
        <w:numPr>
          <w:ilvl w:val="0"/>
          <w:numId w:val="242"/>
        </w:numPr>
        <w:ind w:left="567" w:hanging="283"/>
        <w:jc w:val="both"/>
        <w:rPr>
          <w:rFonts w:ascii="Arial" w:eastAsia="SimSun" w:hAnsi="Arial" w:cs="Arial"/>
          <w:bCs/>
        </w:rPr>
      </w:pPr>
      <w:r w:rsidRPr="00916ABE">
        <w:rPr>
          <w:rFonts w:ascii="Arial" w:eastAsia="SimSun" w:hAnsi="Arial" w:cs="Arial"/>
          <w:bCs/>
        </w:rPr>
        <w:t>Se creará un archivo con el soporte de las lecturas por cada una de las lecturas realizadas a las muestras de los Códigos QR.</w:t>
      </w:r>
    </w:p>
    <w:p w14:paraId="271EA190" w14:textId="77777777" w:rsidR="00916ABE" w:rsidRPr="00916ABE" w:rsidRDefault="00916ABE" w:rsidP="00916ABE">
      <w:pPr>
        <w:ind w:left="284"/>
        <w:jc w:val="both"/>
        <w:rPr>
          <w:rFonts w:ascii="Arial" w:eastAsia="SimSun" w:hAnsi="Arial" w:cs="Arial"/>
          <w:bCs/>
        </w:rPr>
      </w:pPr>
    </w:p>
    <w:p w14:paraId="5D28DE30" w14:textId="77777777" w:rsidR="00916ABE" w:rsidRPr="00916ABE" w:rsidRDefault="00916ABE">
      <w:pPr>
        <w:numPr>
          <w:ilvl w:val="0"/>
          <w:numId w:val="242"/>
        </w:numPr>
        <w:ind w:left="567" w:hanging="283"/>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xml:space="preserve">, pueda observar el resultado de cada una de las lecturas realizadas. </w:t>
      </w:r>
    </w:p>
    <w:p w14:paraId="03E0BF38" w14:textId="77777777" w:rsidR="00916ABE" w:rsidRPr="00916ABE" w:rsidRDefault="00916ABE" w:rsidP="00916ABE">
      <w:pPr>
        <w:widowControl w:val="0"/>
        <w:ind w:left="720"/>
        <w:contextualSpacing/>
        <w:rPr>
          <w:rFonts w:ascii="Courier" w:eastAsia="SimSun" w:hAnsi="Courier" w:cs="Arial"/>
          <w:bCs/>
          <w:snapToGrid w:val="0"/>
        </w:rPr>
      </w:pPr>
    </w:p>
    <w:p w14:paraId="60146A69" w14:textId="77777777" w:rsidR="00916ABE" w:rsidRPr="00916ABE" w:rsidRDefault="00916ABE">
      <w:pPr>
        <w:numPr>
          <w:ilvl w:val="0"/>
          <w:numId w:val="242"/>
        </w:numPr>
        <w:ind w:left="567" w:hanging="283"/>
        <w:jc w:val="both"/>
        <w:rPr>
          <w:rFonts w:ascii="Arial" w:eastAsia="SimSun" w:hAnsi="Arial" w:cs="Arial"/>
          <w:bCs/>
        </w:rPr>
      </w:pPr>
      <w:r w:rsidRPr="00916ABE">
        <w:rPr>
          <w:rFonts w:ascii="Arial" w:eastAsia="SimSun" w:hAnsi="Arial" w:cs="Arial"/>
          <w:bCs/>
        </w:rPr>
        <w:t xml:space="preserve">Se tomará como lectura valida, cuando en la pantalla del dispositivo presentado por </w:t>
      </w:r>
      <w:r w:rsidRPr="00916ABE">
        <w:rPr>
          <w:rFonts w:ascii="Arial" w:eastAsia="SimSun" w:hAnsi="Arial" w:cs="Arial"/>
          <w:b/>
          <w:bCs/>
        </w:rPr>
        <w:t>“El Licitante”</w:t>
      </w:r>
      <w:r w:rsidRPr="00916ABE">
        <w:rPr>
          <w:rFonts w:ascii="Arial" w:eastAsia="SimSun" w:hAnsi="Arial" w:cs="Arial"/>
          <w:bCs/>
        </w:rPr>
        <w:t xml:space="preserve"> se muestre la información contenida en el Código.</w:t>
      </w:r>
    </w:p>
    <w:p w14:paraId="0A431849" w14:textId="77777777" w:rsidR="00916ABE" w:rsidRPr="00916ABE" w:rsidRDefault="00916ABE" w:rsidP="00916ABE">
      <w:pPr>
        <w:widowControl w:val="0"/>
        <w:jc w:val="both"/>
        <w:rPr>
          <w:rFonts w:ascii="Arial" w:eastAsia="SimSun" w:hAnsi="Arial" w:cs="Arial"/>
          <w:bCs/>
        </w:rPr>
      </w:pPr>
    </w:p>
    <w:p w14:paraId="4B076FB3"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Asimismo, se registrarán los datos conforme al formato descrito en el Anexo 1 de este documento.</w:t>
      </w:r>
    </w:p>
    <w:p w14:paraId="7755154B" w14:textId="77777777" w:rsidR="00916ABE" w:rsidRPr="00916ABE" w:rsidRDefault="00916ABE" w:rsidP="00916ABE">
      <w:pPr>
        <w:widowControl w:val="0"/>
        <w:jc w:val="both"/>
        <w:rPr>
          <w:rFonts w:ascii="Arial" w:eastAsia="SimSun" w:hAnsi="Arial" w:cs="Arial"/>
          <w:bCs/>
        </w:rPr>
      </w:pPr>
    </w:p>
    <w:p w14:paraId="161ED456"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Procedimiento:</w:t>
      </w:r>
    </w:p>
    <w:p w14:paraId="37C4A4E9" w14:textId="77777777" w:rsidR="00916ABE" w:rsidRPr="00916ABE" w:rsidRDefault="00916ABE" w:rsidP="00916ABE">
      <w:pPr>
        <w:widowControl w:val="0"/>
        <w:jc w:val="both"/>
        <w:rPr>
          <w:rFonts w:ascii="Arial" w:eastAsia="SimSun" w:hAnsi="Arial" w:cs="Arial"/>
          <w:b/>
          <w:bCs/>
        </w:rPr>
      </w:pPr>
    </w:p>
    <w:p w14:paraId="0DF744EE"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Las muestras se leerán una a una en el lector para que el Código QR sea leído por este, tomando la primera lectura que arroje el dispositivo y esta se visualice en la parte superior de la pantalla, por ninguna razón se invertirá la CPV para su lectura.</w:t>
      </w:r>
    </w:p>
    <w:p w14:paraId="621C2079" w14:textId="77777777" w:rsidR="00916ABE" w:rsidRPr="00916ABE" w:rsidRDefault="00916ABE" w:rsidP="00916ABE">
      <w:pPr>
        <w:widowControl w:val="0"/>
        <w:jc w:val="both"/>
        <w:rPr>
          <w:rFonts w:ascii="Arial" w:eastAsia="SimSun" w:hAnsi="Arial" w:cs="Arial"/>
          <w:bCs/>
        </w:rPr>
      </w:pPr>
    </w:p>
    <w:p w14:paraId="6C169CC5" w14:textId="77777777" w:rsidR="00916ABE" w:rsidRPr="00916ABE" w:rsidRDefault="00916ABE" w:rsidP="00916ABE">
      <w:pPr>
        <w:ind w:left="350" w:hanging="392"/>
        <w:jc w:val="both"/>
        <w:rPr>
          <w:rFonts w:ascii="Arial" w:eastAsia="SimSun" w:hAnsi="Arial" w:cs="Arial"/>
          <w:bCs/>
        </w:rPr>
      </w:pPr>
      <w:r w:rsidRPr="00916ABE">
        <w:rPr>
          <w:rFonts w:ascii="Arial" w:eastAsia="SimSun" w:hAnsi="Arial" w:cs="Arial"/>
          <w:bCs/>
        </w:rPr>
        <w:t xml:space="preserve">a) Se iniciará el primer intento de lectura de los Códigos tipo </w:t>
      </w:r>
      <w:r w:rsidRPr="00916ABE">
        <w:rPr>
          <w:rFonts w:ascii="Arial" w:eastAsia="SimSun" w:hAnsi="Arial" w:cs="Arial"/>
          <w:b/>
          <w:bCs/>
        </w:rPr>
        <w:t>QR</w:t>
      </w:r>
      <w:r w:rsidRPr="00916ABE">
        <w:rPr>
          <w:rFonts w:ascii="Arial" w:eastAsia="SimSun" w:hAnsi="Arial" w:cs="Arial"/>
          <w:bCs/>
        </w:rPr>
        <w:t xml:space="preserve"> de las CPV en los términos ya precisados. Aquellas que no haya sido posible su lectura, serán separadas para realizar el segundo intento.</w:t>
      </w:r>
    </w:p>
    <w:p w14:paraId="3A89111A" w14:textId="77777777" w:rsidR="00916ABE" w:rsidRPr="00916ABE" w:rsidRDefault="00916ABE" w:rsidP="00916ABE">
      <w:pPr>
        <w:widowControl w:val="0"/>
        <w:ind w:left="350" w:hanging="392"/>
        <w:jc w:val="both"/>
        <w:rPr>
          <w:rFonts w:ascii="Arial" w:eastAsia="SimSun" w:hAnsi="Arial" w:cs="Arial"/>
          <w:bCs/>
        </w:rPr>
      </w:pPr>
    </w:p>
    <w:p w14:paraId="3761DCB3" w14:textId="77777777" w:rsidR="00916ABE" w:rsidRPr="00916ABE" w:rsidRDefault="00916ABE" w:rsidP="00916ABE">
      <w:pPr>
        <w:ind w:left="350" w:hanging="392"/>
        <w:jc w:val="both"/>
        <w:rPr>
          <w:rFonts w:ascii="Arial" w:eastAsia="SimSun" w:hAnsi="Arial" w:cs="Arial"/>
          <w:bCs/>
        </w:rPr>
      </w:pPr>
      <w:r w:rsidRPr="00916ABE">
        <w:rPr>
          <w:rFonts w:ascii="Arial" w:eastAsia="SimSun" w:hAnsi="Arial" w:cs="Arial"/>
          <w:bCs/>
        </w:rPr>
        <w:t>b) Se continuará con el segundo intento de la segunda lectura de los Códigos QR de las CPV que fueron separadas en el intento uno, en los mismos términos. Aquellas que no haya sido posible su lectura, serán separadas para realizar el tercer intento.</w:t>
      </w:r>
    </w:p>
    <w:p w14:paraId="405C9917" w14:textId="77777777" w:rsidR="00916ABE" w:rsidRPr="00916ABE" w:rsidRDefault="00916ABE" w:rsidP="00916ABE">
      <w:pPr>
        <w:ind w:left="350" w:hanging="392"/>
        <w:jc w:val="both"/>
        <w:rPr>
          <w:rFonts w:ascii="Arial" w:eastAsia="SimSun" w:hAnsi="Arial" w:cs="Arial"/>
          <w:bCs/>
        </w:rPr>
      </w:pPr>
    </w:p>
    <w:p w14:paraId="3B69EDEF" w14:textId="77777777" w:rsidR="00916ABE" w:rsidRPr="00916ABE" w:rsidRDefault="00916ABE" w:rsidP="00916ABE">
      <w:pPr>
        <w:ind w:left="350" w:hanging="392"/>
        <w:jc w:val="both"/>
        <w:rPr>
          <w:rFonts w:ascii="Arial" w:eastAsia="SimSun" w:hAnsi="Arial" w:cs="Arial"/>
          <w:bCs/>
        </w:rPr>
      </w:pPr>
      <w:r w:rsidRPr="00916ABE">
        <w:rPr>
          <w:rFonts w:ascii="Arial" w:eastAsia="SimSun" w:hAnsi="Arial" w:cs="Arial"/>
          <w:bCs/>
        </w:rPr>
        <w:t>c) Se continuará con el tercer y último intento de lectura de los Códigos QR de las CPV que fueron separadas en el segundo intento, en los mismos términos. Aquellas que no haya sido posible su lectura, serán contabilizadas y registradas en el formato correspondiente.</w:t>
      </w:r>
    </w:p>
    <w:p w14:paraId="69D9B6D9" w14:textId="77777777" w:rsidR="00916ABE" w:rsidRPr="00916ABE" w:rsidRDefault="00916ABE" w:rsidP="00916ABE">
      <w:pPr>
        <w:widowControl w:val="0"/>
        <w:jc w:val="both"/>
        <w:rPr>
          <w:rFonts w:ascii="Arial" w:eastAsia="SimSun" w:hAnsi="Arial" w:cs="Arial"/>
        </w:rPr>
      </w:pPr>
    </w:p>
    <w:p w14:paraId="6048988B"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Lectura del Código de tipo QR 12 x 12 mm</w:t>
      </w:r>
      <w:r w:rsidRPr="00916ABE">
        <w:rPr>
          <w:rFonts w:ascii="Arial" w:eastAsia="SimSun" w:hAnsi="Arial" w:cs="Arial"/>
        </w:rPr>
        <w:t>.</w:t>
      </w:r>
    </w:p>
    <w:p w14:paraId="5C10F40C" w14:textId="77777777" w:rsidR="00916ABE" w:rsidRPr="00916ABE" w:rsidRDefault="00916ABE" w:rsidP="00916ABE">
      <w:pPr>
        <w:widowControl w:val="0"/>
        <w:ind w:left="360"/>
        <w:jc w:val="both"/>
        <w:rPr>
          <w:rFonts w:ascii="Arial" w:eastAsia="SimSun" w:hAnsi="Arial" w:cs="Arial"/>
        </w:rPr>
      </w:pPr>
    </w:p>
    <w:p w14:paraId="116F4B40"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Se realizará la lectura de Código tipo QR a las 100 muestras de la CPV, con la cámara de una tableta electrónica tipo </w:t>
      </w:r>
      <w:r w:rsidRPr="00916ABE">
        <w:rPr>
          <w:rFonts w:ascii="Arial" w:eastAsia="SimSun" w:hAnsi="Arial" w:cs="Arial"/>
          <w:i/>
          <w:iCs/>
        </w:rPr>
        <w:t>IPAD</w:t>
      </w:r>
      <w:r w:rsidRPr="00916ABE">
        <w:rPr>
          <w:rFonts w:ascii="Arial" w:eastAsia="SimSun" w:hAnsi="Arial" w:cs="Arial"/>
        </w:rPr>
        <w:t xml:space="preserve"> mediante cualquiera de estas aplicaciones </w:t>
      </w:r>
      <w:r w:rsidRPr="00916ABE">
        <w:rPr>
          <w:rFonts w:ascii="Arial" w:eastAsia="SimSun" w:hAnsi="Arial" w:cs="Arial"/>
          <w:i/>
          <w:iCs/>
        </w:rPr>
        <w:t>lector QR, Scanlife, QR Engage. Scan</w:t>
      </w:r>
      <w:r w:rsidRPr="00916ABE">
        <w:rPr>
          <w:rFonts w:ascii="Arial" w:eastAsia="SimSun" w:hAnsi="Arial" w:cs="Arial"/>
        </w:rPr>
        <w:t xml:space="preserve">, el Código QR debe contener la información con la </w:t>
      </w:r>
      <w:r w:rsidRPr="00916ABE">
        <w:rPr>
          <w:rFonts w:ascii="Arial" w:eastAsia="SimSun" w:hAnsi="Arial" w:cs="Arial"/>
          <w:i/>
          <w:iCs/>
        </w:rPr>
        <w:t>URL</w:t>
      </w:r>
      <w:r w:rsidRPr="00916ABE">
        <w:rPr>
          <w:rFonts w:ascii="Arial" w:eastAsia="SimSun" w:hAnsi="Arial" w:cs="Arial"/>
        </w:rPr>
        <w:t xml:space="preserve"> solicitada para esta prueba, de lo contrario se considerará como no leída.</w:t>
      </w:r>
    </w:p>
    <w:p w14:paraId="75A69663" w14:textId="77777777" w:rsidR="00916ABE" w:rsidRPr="00916ABE" w:rsidRDefault="00916ABE" w:rsidP="00916ABE">
      <w:pPr>
        <w:widowControl w:val="0"/>
        <w:ind w:left="360"/>
        <w:jc w:val="both"/>
        <w:rPr>
          <w:rFonts w:ascii="Arial" w:eastAsia="SimSun" w:hAnsi="Arial" w:cs="Arial"/>
        </w:rPr>
      </w:pPr>
    </w:p>
    <w:p w14:paraId="12E44064" w14:textId="77777777" w:rsidR="00916ABE" w:rsidRPr="00916ABE" w:rsidRDefault="00916ABE" w:rsidP="00916ABE">
      <w:pPr>
        <w:jc w:val="both"/>
        <w:rPr>
          <w:rFonts w:ascii="Arial" w:eastAsia="SimSun" w:hAnsi="Arial" w:cs="Arial"/>
          <w:bCs/>
        </w:rPr>
      </w:pPr>
      <w:r w:rsidRPr="00916ABE">
        <w:rPr>
          <w:rFonts w:ascii="Arial" w:eastAsia="SimSun" w:hAnsi="Arial" w:cs="Arial"/>
          <w:bCs/>
        </w:rPr>
        <w:t>La prueba será realizada a las 100 CPV de “Muestras genéricas” entregadas para la prueba y sólo se aceptará como prueba satisfactoria la lectura de al menos 95 muestras leídas hasta en tres intentos.</w:t>
      </w:r>
    </w:p>
    <w:p w14:paraId="5986E982" w14:textId="77777777" w:rsidR="00916ABE" w:rsidRPr="00916ABE" w:rsidRDefault="00916ABE" w:rsidP="00916ABE">
      <w:pPr>
        <w:jc w:val="both"/>
        <w:rPr>
          <w:rFonts w:ascii="Arial" w:eastAsia="SimSun" w:hAnsi="Arial" w:cs="Arial"/>
          <w:bCs/>
        </w:rPr>
      </w:pPr>
    </w:p>
    <w:p w14:paraId="27B90E5F" w14:textId="77777777" w:rsidR="00916ABE" w:rsidRPr="00916ABE" w:rsidRDefault="00916ABE">
      <w:pPr>
        <w:numPr>
          <w:ilvl w:val="0"/>
          <w:numId w:val="243"/>
        </w:numPr>
        <w:jc w:val="both"/>
        <w:rPr>
          <w:rFonts w:ascii="Arial" w:eastAsia="SimSun" w:hAnsi="Arial" w:cs="Arial"/>
        </w:rPr>
      </w:pPr>
      <w:r w:rsidRPr="00916ABE">
        <w:rPr>
          <w:rFonts w:ascii="Arial" w:eastAsia="SimSun" w:hAnsi="Arial" w:cs="Arial"/>
        </w:rPr>
        <w:t>Se creará un archivo por cada Licitante de los accesos que se realicen a la URL que está integrada dentro del Código QR.</w:t>
      </w:r>
    </w:p>
    <w:p w14:paraId="01692CCE" w14:textId="77777777" w:rsidR="00916ABE" w:rsidRPr="00916ABE" w:rsidRDefault="00916ABE" w:rsidP="00916ABE">
      <w:pPr>
        <w:jc w:val="both"/>
        <w:rPr>
          <w:rFonts w:ascii="Arial" w:eastAsia="SimSun" w:hAnsi="Arial" w:cs="Arial"/>
        </w:rPr>
      </w:pPr>
    </w:p>
    <w:p w14:paraId="3AE88998" w14:textId="77777777" w:rsidR="00916ABE" w:rsidRPr="00916ABE" w:rsidRDefault="00916ABE">
      <w:pPr>
        <w:numPr>
          <w:ilvl w:val="0"/>
          <w:numId w:val="243"/>
        </w:numPr>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xml:space="preserve">, pueda observar el resultado de cada una de las lecturas realizadas. </w:t>
      </w:r>
    </w:p>
    <w:p w14:paraId="05F34CE3" w14:textId="77777777" w:rsidR="00916ABE" w:rsidRPr="00916ABE" w:rsidRDefault="00916ABE" w:rsidP="00916ABE">
      <w:pPr>
        <w:jc w:val="both"/>
        <w:rPr>
          <w:rFonts w:ascii="Arial" w:eastAsia="SimSun" w:hAnsi="Arial" w:cs="Arial"/>
          <w:bCs/>
        </w:rPr>
      </w:pPr>
    </w:p>
    <w:p w14:paraId="61D95609" w14:textId="77777777" w:rsidR="00916ABE" w:rsidRPr="00916ABE" w:rsidRDefault="00916ABE">
      <w:pPr>
        <w:numPr>
          <w:ilvl w:val="0"/>
          <w:numId w:val="243"/>
        </w:numPr>
        <w:jc w:val="both"/>
        <w:rPr>
          <w:rFonts w:ascii="Arial" w:eastAsia="SimSun" w:hAnsi="Arial" w:cs="Arial"/>
          <w:bCs/>
        </w:rPr>
      </w:pPr>
      <w:r w:rsidRPr="00916ABE">
        <w:rPr>
          <w:rFonts w:ascii="Arial" w:eastAsia="SimSun" w:hAnsi="Arial" w:cs="Arial"/>
          <w:bCs/>
        </w:rPr>
        <w:t xml:space="preserve">Se tomará como lectura valida, cuando en la pantalla se muestre la página </w:t>
      </w:r>
      <w:r w:rsidRPr="00916ABE">
        <w:rPr>
          <w:rFonts w:ascii="Arial" w:eastAsia="SimSun" w:hAnsi="Arial" w:cs="Arial"/>
          <w:bCs/>
          <w:i/>
          <w:iCs/>
        </w:rPr>
        <w:t>Web</w:t>
      </w:r>
      <w:r w:rsidRPr="00916ABE">
        <w:rPr>
          <w:rFonts w:ascii="Arial" w:eastAsia="SimSun" w:hAnsi="Arial" w:cs="Arial"/>
          <w:bCs/>
        </w:rPr>
        <w:t xml:space="preserve"> del Instituto.</w:t>
      </w:r>
    </w:p>
    <w:p w14:paraId="69C69299" w14:textId="77777777" w:rsidR="00916ABE" w:rsidRPr="00916ABE" w:rsidRDefault="00916ABE" w:rsidP="00916ABE">
      <w:pPr>
        <w:widowControl w:val="0"/>
        <w:ind w:left="676"/>
        <w:jc w:val="both"/>
        <w:rPr>
          <w:rFonts w:ascii="Arial" w:eastAsia="SimSun" w:hAnsi="Arial" w:cs="Arial"/>
          <w:bCs/>
        </w:rPr>
      </w:pPr>
    </w:p>
    <w:p w14:paraId="01F2F70A"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lastRenderedPageBreak/>
        <w:t xml:space="preserve">Si durante el primero o segundo intento se presenta una constante de lecturas negativas se podrá sustituir el dispositivo de lectura (IPAD), por uno de iguales características, de ser así, no se podrá volver a sustituir por otro dispositivo o por el utilizado de manera inicial. </w:t>
      </w:r>
    </w:p>
    <w:p w14:paraId="60FBECFC" w14:textId="77777777" w:rsidR="00916ABE" w:rsidRPr="00916ABE" w:rsidRDefault="00916ABE" w:rsidP="00916ABE">
      <w:pPr>
        <w:widowControl w:val="0"/>
        <w:jc w:val="both"/>
        <w:rPr>
          <w:rFonts w:ascii="Arial" w:eastAsia="SimSun" w:hAnsi="Arial" w:cs="Arial"/>
          <w:bCs/>
        </w:rPr>
      </w:pPr>
    </w:p>
    <w:p w14:paraId="3BBF5BC9"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Una vez que se haya sustituido el dispositivo, se volverá a realizar la prueba a las CPV que hayan sido separadas en el intento que corresponda, como si se tratara del mismo intento, es decir, no se contabilizarán los resultados negativos del intento que se trate.</w:t>
      </w:r>
    </w:p>
    <w:p w14:paraId="37310F81" w14:textId="77777777" w:rsidR="00916ABE" w:rsidRPr="00916ABE" w:rsidRDefault="00916ABE" w:rsidP="00916ABE">
      <w:pPr>
        <w:widowControl w:val="0"/>
        <w:jc w:val="both"/>
        <w:rPr>
          <w:rFonts w:ascii="Arial" w:eastAsia="SimSun" w:hAnsi="Arial" w:cs="Arial"/>
          <w:bCs/>
        </w:rPr>
      </w:pPr>
    </w:p>
    <w:p w14:paraId="702C8766"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Asimismo, se registrarán los datos en el formato descrito en el Anexo 1 de este documento.</w:t>
      </w:r>
    </w:p>
    <w:p w14:paraId="77535574" w14:textId="77777777" w:rsidR="00916ABE" w:rsidRPr="00916ABE" w:rsidRDefault="00916ABE" w:rsidP="00916ABE">
      <w:pPr>
        <w:widowControl w:val="0"/>
        <w:ind w:left="360"/>
        <w:jc w:val="both"/>
        <w:rPr>
          <w:rFonts w:ascii="Arial" w:eastAsia="SimSun" w:hAnsi="Arial" w:cs="Arial"/>
        </w:rPr>
      </w:pPr>
    </w:p>
    <w:p w14:paraId="530237A7"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Procedimiento</w:t>
      </w:r>
    </w:p>
    <w:p w14:paraId="171DECE5" w14:textId="77777777" w:rsidR="00916ABE" w:rsidRPr="00916ABE" w:rsidRDefault="00916ABE" w:rsidP="00916ABE">
      <w:pPr>
        <w:ind w:left="1065"/>
        <w:jc w:val="both"/>
        <w:rPr>
          <w:rFonts w:ascii="Arial" w:eastAsia="SimSun" w:hAnsi="Arial" w:cs="Arial"/>
        </w:rPr>
      </w:pPr>
    </w:p>
    <w:p w14:paraId="7215BDE4" w14:textId="77777777" w:rsidR="00916ABE" w:rsidRPr="00916ABE" w:rsidRDefault="00916ABE" w:rsidP="00916ABE">
      <w:pPr>
        <w:ind w:left="378" w:hanging="378"/>
        <w:jc w:val="both"/>
        <w:rPr>
          <w:rFonts w:ascii="Arial" w:eastAsia="SimSun" w:hAnsi="Arial" w:cs="Arial"/>
        </w:rPr>
      </w:pPr>
      <w:r w:rsidRPr="00916ABE">
        <w:rPr>
          <w:rFonts w:ascii="Arial" w:eastAsia="SimSun" w:hAnsi="Arial" w:cs="Arial"/>
        </w:rPr>
        <w:t>a) Se iniciará la primera lectura del Código tipo QR de las CPV, para lo cual se dará hasta 20 segundos para realizar la lectura de cada CPV muestra, en donde se posicionará el dispositivo y los segundos se contarán con dos cronómetros, con el fin de tener el conteo de los segundos de la lectura en turno y preparar la siguiente lectura. Aquellas CPV que no haya sido posible su lectura y serán separadas.</w:t>
      </w:r>
    </w:p>
    <w:p w14:paraId="4722D694" w14:textId="77777777" w:rsidR="00916ABE" w:rsidRPr="00916ABE" w:rsidRDefault="00916ABE" w:rsidP="00916ABE">
      <w:pPr>
        <w:ind w:left="378" w:hanging="378"/>
        <w:jc w:val="both"/>
        <w:rPr>
          <w:rFonts w:ascii="Arial" w:eastAsia="SimSun" w:hAnsi="Arial" w:cs="Arial"/>
        </w:rPr>
      </w:pPr>
    </w:p>
    <w:p w14:paraId="1E8EC442" w14:textId="77777777" w:rsidR="00916ABE" w:rsidRPr="00916ABE" w:rsidRDefault="00916ABE" w:rsidP="00916ABE">
      <w:pPr>
        <w:ind w:left="378" w:hanging="378"/>
        <w:jc w:val="both"/>
        <w:rPr>
          <w:rFonts w:ascii="Arial" w:eastAsia="SimSun" w:hAnsi="Arial" w:cs="Arial"/>
        </w:rPr>
      </w:pPr>
      <w:r w:rsidRPr="00916ABE">
        <w:rPr>
          <w:rFonts w:ascii="Arial" w:eastAsia="SimSun" w:hAnsi="Arial" w:cs="Arial"/>
        </w:rPr>
        <w:t>b) Se continuará con la segunda lectura del Código tipo QR de las CPV que fueron separadas, para lo cual se dará hasta 20 segundos para realizar la lectura de cada CPV muestra, en donde se posicionará el dispositivo y los segundos se contarán con dos cronómetros, con el fin de tener el conteo de los segundos de la lectura en turno y preparar la siguiente lectura. Aquellas CPV que no haya sido posible su lectura y serán separadas.</w:t>
      </w:r>
    </w:p>
    <w:p w14:paraId="660BDF4E" w14:textId="77777777" w:rsidR="00916ABE" w:rsidRPr="00916ABE" w:rsidRDefault="00916ABE" w:rsidP="00916ABE">
      <w:pPr>
        <w:ind w:left="378" w:hanging="378"/>
        <w:jc w:val="both"/>
        <w:rPr>
          <w:rFonts w:ascii="Arial" w:eastAsia="SimSun" w:hAnsi="Arial" w:cs="Arial"/>
        </w:rPr>
      </w:pPr>
    </w:p>
    <w:p w14:paraId="7082B08A" w14:textId="77777777" w:rsidR="00916ABE" w:rsidRPr="00916ABE" w:rsidRDefault="00916ABE" w:rsidP="00916ABE">
      <w:pPr>
        <w:ind w:left="420" w:hanging="406"/>
        <w:jc w:val="both"/>
        <w:rPr>
          <w:rFonts w:ascii="Arial" w:eastAsia="SimSun" w:hAnsi="Arial" w:cs="Arial"/>
        </w:rPr>
      </w:pPr>
      <w:r w:rsidRPr="00916ABE">
        <w:rPr>
          <w:rFonts w:ascii="Arial" w:eastAsia="SimSun" w:hAnsi="Arial" w:cs="Arial"/>
        </w:rPr>
        <w:t>c) Se continuará con la tercera y última lectura del Código tipo QR de las CPV que fueron separadas, para lo cual se dará hasta 20 segundos para realizar la lectura de cada CPV muestra, en donde se posicionará el dispositivo y los segundos se contarán con dos cronómetros, con el fin de tener el conteo de los segundos de la lectura en turno y preparar la siguiente lectura. Aquellas que no haya sido posible su lectura y serán contabilizadas y registradas en el formato correspondiente.</w:t>
      </w:r>
    </w:p>
    <w:p w14:paraId="60BB8BFA" w14:textId="77777777" w:rsidR="00916ABE" w:rsidRPr="00916ABE" w:rsidRDefault="00916ABE" w:rsidP="00916ABE">
      <w:pPr>
        <w:widowControl w:val="0"/>
        <w:ind w:left="360"/>
        <w:jc w:val="both"/>
        <w:rPr>
          <w:rFonts w:ascii="Arial" w:eastAsia="SimSun" w:hAnsi="Arial" w:cs="Arial"/>
        </w:rPr>
      </w:pPr>
    </w:p>
    <w:p w14:paraId="15F5DAC0"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Verificación de existencia de microtexto.</w:t>
      </w:r>
    </w:p>
    <w:p w14:paraId="13D5C4EE" w14:textId="77777777" w:rsidR="00916ABE" w:rsidRPr="00916ABE" w:rsidRDefault="00916ABE" w:rsidP="00916ABE">
      <w:pPr>
        <w:widowControl w:val="0"/>
        <w:ind w:left="360"/>
        <w:jc w:val="both"/>
        <w:rPr>
          <w:rFonts w:ascii="Arial" w:eastAsia="SimSun" w:hAnsi="Arial" w:cs="Arial"/>
        </w:rPr>
      </w:pPr>
    </w:p>
    <w:p w14:paraId="0AF0956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Instituto”</w:t>
      </w:r>
      <w:r w:rsidRPr="00916ABE">
        <w:rPr>
          <w:rFonts w:ascii="Arial" w:eastAsia="SimSun" w:hAnsi="Arial" w:cs="Arial"/>
        </w:rPr>
        <w:t xml:space="preserve"> realizará la verificación del microtexto incluido en el Anverso y Reverso de las “Muestras genéricas</w:t>
      </w:r>
      <w:r w:rsidRPr="00916ABE">
        <w:rPr>
          <w:rFonts w:ascii="Arial" w:eastAsia="SimSun" w:hAnsi="Arial" w:cs="Arial"/>
          <w:b/>
          <w:bCs/>
        </w:rPr>
        <w:t>”</w:t>
      </w:r>
      <w:r w:rsidRPr="00916ABE">
        <w:rPr>
          <w:rFonts w:ascii="Arial" w:eastAsia="SimSun" w:hAnsi="Arial" w:cs="Arial"/>
        </w:rPr>
        <w:t xml:space="preserve"> en presencia de </w:t>
      </w:r>
      <w:r w:rsidRPr="00916ABE">
        <w:rPr>
          <w:rFonts w:ascii="Arial" w:eastAsia="SimSun" w:hAnsi="Arial" w:cs="Arial"/>
          <w:b/>
          <w:bCs/>
        </w:rPr>
        <w:t>“El Licitante”,</w:t>
      </w:r>
      <w:r w:rsidRPr="00916ABE">
        <w:rPr>
          <w:rFonts w:ascii="Arial" w:eastAsia="SimSun" w:hAnsi="Arial" w:cs="Arial"/>
        </w:rPr>
        <w:t xml:space="preserve"> para lo cual se aplicará el siguiente procedimiento: </w:t>
      </w:r>
    </w:p>
    <w:p w14:paraId="4A9FAFE9" w14:textId="77777777" w:rsidR="00916ABE" w:rsidRPr="00916ABE" w:rsidRDefault="00916ABE" w:rsidP="00916ABE">
      <w:pPr>
        <w:widowControl w:val="0"/>
        <w:ind w:left="360"/>
        <w:jc w:val="both"/>
        <w:rPr>
          <w:rFonts w:ascii="Arial" w:eastAsia="SimSun" w:hAnsi="Arial" w:cs="Arial"/>
        </w:rPr>
      </w:pPr>
    </w:p>
    <w:p w14:paraId="6B2C5948"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Procedimiento</w:t>
      </w:r>
    </w:p>
    <w:p w14:paraId="1F69FE9E" w14:textId="77777777" w:rsidR="00916ABE" w:rsidRPr="00916ABE" w:rsidRDefault="00916ABE" w:rsidP="00916ABE">
      <w:pPr>
        <w:widowControl w:val="0"/>
        <w:ind w:left="1022" w:hanging="1084"/>
        <w:jc w:val="both"/>
        <w:rPr>
          <w:rFonts w:ascii="Arial" w:eastAsia="SimSun" w:hAnsi="Arial" w:cs="Arial"/>
          <w:bCs/>
        </w:rPr>
      </w:pPr>
    </w:p>
    <w:p w14:paraId="4059B6C2" w14:textId="77777777" w:rsidR="00916ABE" w:rsidRPr="00916ABE" w:rsidRDefault="00916ABE" w:rsidP="00916ABE">
      <w:pPr>
        <w:ind w:left="406" w:hanging="406"/>
        <w:jc w:val="both"/>
        <w:rPr>
          <w:rFonts w:ascii="Arial" w:eastAsia="SimSun" w:hAnsi="Arial" w:cs="Arial"/>
        </w:rPr>
      </w:pPr>
      <w:r w:rsidRPr="00916ABE">
        <w:rPr>
          <w:rFonts w:ascii="Arial" w:eastAsia="SimSun" w:hAnsi="Arial" w:cs="Arial"/>
        </w:rPr>
        <w:t xml:space="preserve">a) Se verificará con un lente de aumento de 10x (Cuenta hilos y/o microscopio) que el microtexto fijo incorporado con impresión de tecnología </w:t>
      </w:r>
      <w:r w:rsidRPr="00916ABE">
        <w:rPr>
          <w:rFonts w:ascii="Arial" w:eastAsia="SimSun" w:hAnsi="Arial" w:cs="Arial"/>
          <w:i/>
          <w:iCs/>
        </w:rPr>
        <w:t>Offset</w:t>
      </w:r>
      <w:r w:rsidRPr="00916ABE">
        <w:rPr>
          <w:rFonts w:ascii="Arial" w:eastAsia="SimSun" w:hAnsi="Arial" w:cs="Arial"/>
        </w:rPr>
        <w:t xml:space="preserve"> (diseño gráfico) en el Anverso, sea legible de manera continua. (Que el texto se encuentre nítido y permita su lectura).</w:t>
      </w:r>
    </w:p>
    <w:p w14:paraId="4CC515A1" w14:textId="77777777" w:rsidR="00916ABE" w:rsidRPr="00916ABE" w:rsidRDefault="00916ABE" w:rsidP="00916ABE">
      <w:pPr>
        <w:ind w:left="406" w:hanging="406"/>
        <w:jc w:val="both"/>
        <w:rPr>
          <w:rFonts w:ascii="Arial" w:eastAsia="SimSun" w:hAnsi="Arial" w:cs="Arial"/>
        </w:rPr>
      </w:pPr>
    </w:p>
    <w:p w14:paraId="3FDBA392" w14:textId="77777777" w:rsidR="00916ABE" w:rsidRPr="00916ABE" w:rsidRDefault="00916ABE" w:rsidP="00916ABE">
      <w:pPr>
        <w:ind w:left="420" w:hanging="392"/>
        <w:jc w:val="both"/>
        <w:rPr>
          <w:rFonts w:ascii="Arial" w:eastAsia="SimSun" w:hAnsi="Arial" w:cs="Arial"/>
        </w:rPr>
      </w:pPr>
      <w:r w:rsidRPr="00916ABE">
        <w:rPr>
          <w:rFonts w:ascii="Arial" w:eastAsia="SimSun" w:hAnsi="Arial" w:cs="Arial"/>
        </w:rPr>
        <w:t>b) Se verificará con un lente de aumento de 10x que el microtexto variable en el Reverso, ubicado en el contorno del recuadro destinado para la firma, sea legible de manera continua.</w:t>
      </w:r>
    </w:p>
    <w:p w14:paraId="681EE8F6" w14:textId="77777777" w:rsidR="00916ABE" w:rsidRPr="00916ABE" w:rsidRDefault="00916ABE" w:rsidP="00916ABE">
      <w:pPr>
        <w:ind w:left="-14"/>
        <w:jc w:val="both"/>
        <w:rPr>
          <w:rFonts w:ascii="Arial" w:eastAsia="SimSun" w:hAnsi="Arial" w:cs="Arial"/>
        </w:rPr>
      </w:pPr>
    </w:p>
    <w:p w14:paraId="04DC05CE" w14:textId="77777777" w:rsidR="00916ABE" w:rsidRPr="00916ABE" w:rsidRDefault="00916ABE" w:rsidP="00916ABE">
      <w:pPr>
        <w:ind w:left="-14"/>
        <w:jc w:val="both"/>
        <w:rPr>
          <w:rFonts w:ascii="Arial" w:eastAsia="SimSun" w:hAnsi="Arial" w:cs="Arial"/>
        </w:rPr>
      </w:pPr>
    </w:p>
    <w:p w14:paraId="07D75A8C" w14:textId="77777777" w:rsidR="00916ABE" w:rsidRPr="00916ABE" w:rsidRDefault="00916ABE" w:rsidP="00916ABE">
      <w:pPr>
        <w:ind w:left="-14"/>
        <w:jc w:val="both"/>
        <w:rPr>
          <w:rFonts w:ascii="Arial" w:eastAsia="SimSun" w:hAnsi="Arial" w:cs="Arial"/>
        </w:rPr>
      </w:pPr>
      <w:r w:rsidRPr="00916ABE">
        <w:rPr>
          <w:rFonts w:ascii="Arial" w:eastAsia="SimSun" w:hAnsi="Arial" w:cs="Arial"/>
        </w:rPr>
        <w:t>La prueba será realizada a las 100 CPV de “Muestras genéricas” entregadas para la prueba y sólo se aceptará como prueba satisfactoria la verificación correcta de al menos 95 muestras.</w:t>
      </w:r>
    </w:p>
    <w:p w14:paraId="6BB974DD" w14:textId="77777777" w:rsidR="00916ABE" w:rsidRPr="00916ABE" w:rsidRDefault="00916ABE" w:rsidP="00916ABE">
      <w:pPr>
        <w:widowControl w:val="0"/>
        <w:ind w:left="1078" w:hanging="894"/>
        <w:jc w:val="both"/>
        <w:rPr>
          <w:rFonts w:ascii="Arial" w:eastAsia="SimSun" w:hAnsi="Arial" w:cs="Arial"/>
          <w:bCs/>
        </w:rPr>
      </w:pPr>
    </w:p>
    <w:p w14:paraId="44C5317B" w14:textId="77777777" w:rsidR="00916ABE" w:rsidRPr="00916ABE" w:rsidRDefault="00916ABE">
      <w:pPr>
        <w:numPr>
          <w:ilvl w:val="0"/>
          <w:numId w:val="244"/>
        </w:numPr>
        <w:ind w:left="476" w:hanging="462"/>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xml:space="preserve">, pueda observar el resultado de las verificaciones realizadas. </w:t>
      </w:r>
    </w:p>
    <w:p w14:paraId="5C080470" w14:textId="77777777" w:rsidR="00916ABE" w:rsidRPr="00916ABE" w:rsidRDefault="00916ABE" w:rsidP="00916ABE">
      <w:pPr>
        <w:ind w:left="476"/>
        <w:jc w:val="both"/>
        <w:rPr>
          <w:rFonts w:ascii="Arial" w:eastAsia="SimSun" w:hAnsi="Arial" w:cs="Arial"/>
          <w:bCs/>
        </w:rPr>
      </w:pPr>
    </w:p>
    <w:p w14:paraId="3A9F24D7" w14:textId="77777777" w:rsidR="00916ABE" w:rsidRPr="00916ABE" w:rsidRDefault="00916ABE">
      <w:pPr>
        <w:numPr>
          <w:ilvl w:val="0"/>
          <w:numId w:val="244"/>
        </w:numPr>
        <w:ind w:left="476" w:hanging="462"/>
        <w:jc w:val="both"/>
        <w:rPr>
          <w:rFonts w:ascii="Arial" w:eastAsia="SimSun" w:hAnsi="Arial" w:cs="Arial"/>
          <w:bCs/>
        </w:rPr>
      </w:pPr>
      <w:r w:rsidRPr="00916ABE">
        <w:rPr>
          <w:rFonts w:ascii="Arial" w:eastAsia="SimSun" w:hAnsi="Arial" w:cs="Arial"/>
          <w:bCs/>
        </w:rPr>
        <w:t>Se tomará como elemento verificado, cuando para cada una de las muestras de CPV se determine que el texto es legible, tanto para el Anverso como para el Reverso de la CPV.</w:t>
      </w:r>
    </w:p>
    <w:p w14:paraId="06551204" w14:textId="77777777" w:rsidR="00916ABE" w:rsidRPr="00916ABE" w:rsidRDefault="00916ABE" w:rsidP="00916ABE">
      <w:pPr>
        <w:ind w:left="476" w:hanging="462"/>
        <w:jc w:val="both"/>
        <w:rPr>
          <w:rFonts w:ascii="Arial" w:eastAsia="SimSun" w:hAnsi="Arial" w:cs="Arial"/>
          <w:bCs/>
        </w:rPr>
      </w:pPr>
    </w:p>
    <w:p w14:paraId="08A0E8FE" w14:textId="77777777" w:rsidR="00916ABE" w:rsidRPr="00916ABE" w:rsidRDefault="00916ABE">
      <w:pPr>
        <w:numPr>
          <w:ilvl w:val="0"/>
          <w:numId w:val="244"/>
        </w:numPr>
        <w:ind w:left="476" w:hanging="462"/>
        <w:jc w:val="both"/>
        <w:rPr>
          <w:rFonts w:ascii="Arial" w:eastAsia="SimSun" w:hAnsi="Arial" w:cs="Arial"/>
          <w:bCs/>
        </w:rPr>
      </w:pPr>
      <w:r w:rsidRPr="00916ABE">
        <w:rPr>
          <w:rFonts w:ascii="Arial" w:eastAsia="SimSun" w:hAnsi="Arial" w:cs="Arial"/>
          <w:bCs/>
        </w:rPr>
        <w:t>Se grabará el evento, como evidencia de la aplicación del procedimiento.</w:t>
      </w:r>
    </w:p>
    <w:p w14:paraId="2016FAF8" w14:textId="77777777" w:rsidR="00916ABE" w:rsidRPr="00916ABE" w:rsidRDefault="00916ABE" w:rsidP="00916ABE">
      <w:pPr>
        <w:widowControl w:val="0"/>
        <w:ind w:left="1036"/>
        <w:jc w:val="both"/>
        <w:rPr>
          <w:rFonts w:ascii="Arial" w:eastAsia="SimSun" w:hAnsi="Arial" w:cs="Arial"/>
          <w:bCs/>
        </w:rPr>
      </w:pPr>
    </w:p>
    <w:p w14:paraId="2CA6B364"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Asimismo, se registrarán los datos en el formato descrito en el Anexo 2 de este documento.</w:t>
      </w:r>
    </w:p>
    <w:p w14:paraId="123CDF1E" w14:textId="77777777" w:rsidR="00916ABE" w:rsidRPr="00916ABE" w:rsidRDefault="00916ABE" w:rsidP="00916ABE">
      <w:pPr>
        <w:widowControl w:val="0"/>
        <w:ind w:left="720"/>
        <w:jc w:val="both"/>
        <w:rPr>
          <w:rFonts w:ascii="Arial" w:eastAsia="SimSun" w:hAnsi="Arial" w:cs="Arial"/>
        </w:rPr>
      </w:pPr>
    </w:p>
    <w:p w14:paraId="444848EE"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Verificación del Dispositivo Ópticamente Variable (DOVID)</w:t>
      </w:r>
    </w:p>
    <w:p w14:paraId="2422B3CB" w14:textId="77777777" w:rsidR="00916ABE" w:rsidRPr="00916ABE" w:rsidRDefault="00916ABE" w:rsidP="00916ABE">
      <w:pPr>
        <w:widowControl w:val="0"/>
        <w:ind w:left="360"/>
        <w:jc w:val="both"/>
        <w:rPr>
          <w:rFonts w:ascii="Arial" w:eastAsia="SimSun" w:hAnsi="Arial" w:cs="Arial"/>
        </w:rPr>
      </w:pPr>
    </w:p>
    <w:p w14:paraId="62584AB6" w14:textId="77777777" w:rsidR="00916ABE" w:rsidRPr="00916ABE" w:rsidRDefault="00916ABE" w:rsidP="00916ABE">
      <w:pPr>
        <w:jc w:val="both"/>
        <w:rPr>
          <w:rFonts w:ascii="Arial" w:eastAsia="SimSun" w:hAnsi="Arial" w:cs="Arial"/>
          <w:bCs/>
        </w:rPr>
      </w:pPr>
      <w:r w:rsidRPr="00916ABE">
        <w:rPr>
          <w:rFonts w:ascii="Arial" w:eastAsia="SimSun" w:hAnsi="Arial" w:cs="Arial"/>
          <w:bCs/>
        </w:rPr>
        <w:t>Esta prueba será realizada a las 100 CPV de “Muestras genéricas” entregadas para la prueba y sólo se aceptará como prueba satisfactoria la verificación correcta de al menos 95 muestras. Se verificará en el Anverso, visualmente la existencia del DOVID, protegiendo la fotografía y que al ser inclinada la muestra se visualice semi-metalizado o con cambios de color.</w:t>
      </w:r>
    </w:p>
    <w:p w14:paraId="70370B65" w14:textId="77777777" w:rsidR="00916ABE" w:rsidRPr="00916ABE" w:rsidRDefault="00916ABE" w:rsidP="00916ABE">
      <w:pPr>
        <w:jc w:val="both"/>
        <w:rPr>
          <w:rFonts w:ascii="Arial" w:eastAsia="SimSun" w:hAnsi="Arial" w:cs="Arial"/>
          <w:bCs/>
        </w:rPr>
      </w:pPr>
    </w:p>
    <w:p w14:paraId="0ABD1562"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Asimismo, se registrarán los datos en el formato descrito en el Anexo 2 de este documento.</w:t>
      </w:r>
    </w:p>
    <w:p w14:paraId="12EA1577" w14:textId="77777777" w:rsidR="00916ABE" w:rsidRPr="00916ABE" w:rsidRDefault="00916ABE" w:rsidP="00916ABE">
      <w:pPr>
        <w:widowControl w:val="0"/>
        <w:ind w:left="360"/>
        <w:jc w:val="both"/>
        <w:rPr>
          <w:rFonts w:ascii="Arial" w:eastAsia="SimSun" w:hAnsi="Arial" w:cs="Arial"/>
        </w:rPr>
      </w:pPr>
    </w:p>
    <w:p w14:paraId="394626E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realizará la verificación del DOVID incluido en el Anverso de las “Muestras genéricas</w:t>
      </w:r>
      <w:r w:rsidRPr="00916ABE">
        <w:rPr>
          <w:rFonts w:ascii="Arial" w:eastAsia="SimSun" w:hAnsi="Arial" w:cs="Arial"/>
          <w:b/>
        </w:rPr>
        <w:t>”</w:t>
      </w:r>
      <w:r w:rsidRPr="00916ABE">
        <w:rPr>
          <w:rFonts w:ascii="Arial" w:eastAsia="SimSun" w:hAnsi="Arial" w:cs="Arial"/>
        </w:rPr>
        <w:t xml:space="preserve"> en presencia de </w:t>
      </w:r>
      <w:r w:rsidRPr="00916ABE">
        <w:rPr>
          <w:rFonts w:ascii="Arial" w:eastAsia="SimSun" w:hAnsi="Arial" w:cs="Arial"/>
          <w:b/>
        </w:rPr>
        <w:t xml:space="preserve">“El Licitante”, </w:t>
      </w:r>
      <w:r w:rsidRPr="00916ABE">
        <w:rPr>
          <w:rFonts w:ascii="Arial" w:eastAsia="SimSun" w:hAnsi="Arial" w:cs="Arial"/>
        </w:rPr>
        <w:t>para lo cual se seguirá el siguiente procedimiento:</w:t>
      </w:r>
    </w:p>
    <w:p w14:paraId="53507B36" w14:textId="77777777" w:rsidR="00916ABE" w:rsidRPr="00916ABE" w:rsidRDefault="00916ABE" w:rsidP="00916ABE">
      <w:pPr>
        <w:widowControl w:val="0"/>
        <w:ind w:left="360"/>
        <w:jc w:val="both"/>
        <w:rPr>
          <w:rFonts w:ascii="Arial" w:eastAsia="SimSun" w:hAnsi="Arial" w:cs="Arial"/>
        </w:rPr>
      </w:pPr>
    </w:p>
    <w:p w14:paraId="51939F08" w14:textId="77777777" w:rsidR="00916ABE" w:rsidRPr="00916ABE" w:rsidRDefault="00916ABE">
      <w:pPr>
        <w:numPr>
          <w:ilvl w:val="0"/>
          <w:numId w:val="245"/>
        </w:numPr>
        <w:ind w:left="851" w:hanging="284"/>
        <w:jc w:val="both"/>
        <w:rPr>
          <w:rFonts w:ascii="Arial" w:eastAsia="SimSun" w:hAnsi="Arial" w:cs="Arial"/>
          <w:bCs/>
        </w:rPr>
      </w:pPr>
      <w:r w:rsidRPr="00916ABE">
        <w:rPr>
          <w:rFonts w:ascii="Arial" w:eastAsia="SimSun" w:hAnsi="Arial" w:cs="Arial"/>
          <w:bCs/>
        </w:rPr>
        <w:t>Una a una se verificarán visualmente las muestras inclinándolas o rotándolas manualmente para identificar el DOVID.</w:t>
      </w:r>
    </w:p>
    <w:p w14:paraId="2748DCA3" w14:textId="77777777" w:rsidR="00916ABE" w:rsidRPr="00916ABE" w:rsidRDefault="00916ABE" w:rsidP="00916ABE">
      <w:pPr>
        <w:jc w:val="both"/>
        <w:rPr>
          <w:rFonts w:ascii="Arial" w:eastAsia="SimSun" w:hAnsi="Arial" w:cs="Arial"/>
          <w:bCs/>
        </w:rPr>
      </w:pPr>
    </w:p>
    <w:p w14:paraId="31450DD1" w14:textId="77777777" w:rsidR="00916ABE" w:rsidRPr="00916ABE" w:rsidRDefault="00916ABE">
      <w:pPr>
        <w:numPr>
          <w:ilvl w:val="0"/>
          <w:numId w:val="245"/>
        </w:numPr>
        <w:ind w:left="851" w:hanging="284"/>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pueda observar el resultado de las verificaciones realizadas.</w:t>
      </w:r>
    </w:p>
    <w:p w14:paraId="412FD208" w14:textId="77777777" w:rsidR="00916ABE" w:rsidRPr="00916ABE" w:rsidRDefault="00916ABE" w:rsidP="00916ABE">
      <w:pPr>
        <w:jc w:val="both"/>
        <w:rPr>
          <w:rFonts w:ascii="Arial" w:eastAsia="SimSun" w:hAnsi="Arial" w:cs="Arial"/>
          <w:bCs/>
        </w:rPr>
      </w:pPr>
    </w:p>
    <w:p w14:paraId="62996534" w14:textId="77777777" w:rsidR="00916ABE" w:rsidRPr="00916ABE" w:rsidRDefault="00916ABE">
      <w:pPr>
        <w:numPr>
          <w:ilvl w:val="0"/>
          <w:numId w:val="245"/>
        </w:numPr>
        <w:ind w:left="851" w:hanging="284"/>
        <w:jc w:val="both"/>
        <w:rPr>
          <w:rFonts w:ascii="Arial" w:eastAsia="SimSun" w:hAnsi="Arial" w:cs="Arial"/>
        </w:rPr>
      </w:pPr>
      <w:r w:rsidRPr="00916ABE">
        <w:rPr>
          <w:rFonts w:ascii="Arial" w:eastAsia="SimSun" w:hAnsi="Arial" w:cs="Arial"/>
        </w:rPr>
        <w:t>Se tomará como elemento verificado, cuando para cada una de las muestras de CPV se determine la visualización semi-metalizada.</w:t>
      </w:r>
    </w:p>
    <w:p w14:paraId="31CC761A" w14:textId="77777777" w:rsidR="00916ABE" w:rsidRPr="00916ABE" w:rsidRDefault="00916ABE" w:rsidP="00916ABE">
      <w:pPr>
        <w:jc w:val="both"/>
        <w:rPr>
          <w:rFonts w:ascii="Arial" w:eastAsia="SimSun" w:hAnsi="Arial" w:cs="Arial"/>
        </w:rPr>
      </w:pPr>
    </w:p>
    <w:p w14:paraId="0BDB80BD" w14:textId="77777777" w:rsidR="00916ABE" w:rsidRPr="00916ABE" w:rsidRDefault="00916ABE">
      <w:pPr>
        <w:numPr>
          <w:ilvl w:val="0"/>
          <w:numId w:val="245"/>
        </w:numPr>
        <w:ind w:left="851" w:hanging="284"/>
        <w:jc w:val="both"/>
        <w:rPr>
          <w:rFonts w:ascii="Arial" w:eastAsia="SimSun" w:hAnsi="Arial" w:cs="Arial"/>
          <w:bCs/>
        </w:rPr>
      </w:pPr>
      <w:r w:rsidRPr="00916ABE">
        <w:rPr>
          <w:rFonts w:ascii="Arial" w:eastAsia="SimSun" w:hAnsi="Arial" w:cs="Arial"/>
          <w:bCs/>
        </w:rPr>
        <w:t>Se grabará el evento, como evidencia de la aplicación del procedimiento.</w:t>
      </w:r>
    </w:p>
    <w:p w14:paraId="7EE69C76" w14:textId="77777777" w:rsidR="00916ABE" w:rsidRPr="00916ABE" w:rsidRDefault="00916ABE" w:rsidP="00916ABE">
      <w:pPr>
        <w:widowControl w:val="0"/>
        <w:ind w:left="1701"/>
        <w:jc w:val="both"/>
        <w:rPr>
          <w:rFonts w:ascii="Arial" w:eastAsia="SimSun" w:hAnsi="Arial" w:cs="Arial"/>
          <w:bCs/>
        </w:rPr>
      </w:pPr>
    </w:p>
    <w:p w14:paraId="700D57D8"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Verificación del diseño gráfico no visible en tinta de seguridad.</w:t>
      </w:r>
    </w:p>
    <w:p w14:paraId="4AEFF8C6" w14:textId="77777777" w:rsidR="00916ABE" w:rsidRPr="00916ABE" w:rsidRDefault="00916ABE" w:rsidP="00916ABE">
      <w:pPr>
        <w:widowControl w:val="0"/>
        <w:ind w:left="360"/>
        <w:jc w:val="both"/>
        <w:rPr>
          <w:rFonts w:ascii="Arial" w:eastAsia="SimSun" w:hAnsi="Arial" w:cs="Arial"/>
        </w:rPr>
      </w:pPr>
    </w:p>
    <w:p w14:paraId="73278EC8"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Se verificarán una a una las muestras en el Anverso, visualmente mediante luz UV o mediante luz IR la existencia del diseño gráfico no visible en tinta de seguridad.</w:t>
      </w:r>
    </w:p>
    <w:p w14:paraId="4F9D7A1A" w14:textId="77777777" w:rsidR="00916ABE" w:rsidRPr="00916ABE" w:rsidRDefault="00916ABE" w:rsidP="00916ABE">
      <w:pPr>
        <w:widowControl w:val="0"/>
        <w:jc w:val="both"/>
        <w:rPr>
          <w:rFonts w:ascii="Arial" w:eastAsia="SimSun" w:hAnsi="Arial" w:cs="Arial"/>
        </w:rPr>
      </w:pPr>
    </w:p>
    <w:p w14:paraId="67622391"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“El Licitante”</w:t>
      </w:r>
      <w:r w:rsidRPr="00916ABE">
        <w:rPr>
          <w:rFonts w:ascii="Arial" w:eastAsia="SimSun" w:hAnsi="Arial" w:cs="Arial"/>
          <w:bCs/>
        </w:rPr>
        <w:t xml:space="preserve"> deberá proporcionar a </w:t>
      </w:r>
      <w:r w:rsidRPr="00916ABE">
        <w:rPr>
          <w:rFonts w:ascii="Arial" w:eastAsia="SimSun" w:hAnsi="Arial" w:cs="Arial"/>
          <w:b/>
          <w:bCs/>
        </w:rPr>
        <w:t>“El Instituto”</w:t>
      </w:r>
      <w:r w:rsidRPr="00916ABE">
        <w:rPr>
          <w:rFonts w:ascii="Arial" w:eastAsia="SimSun" w:hAnsi="Arial" w:cs="Arial"/>
          <w:bCs/>
        </w:rPr>
        <w:t>, en al acto de entrega y apertura de proposiciones los dispositivos necesarios para verificar este rubro.</w:t>
      </w:r>
    </w:p>
    <w:p w14:paraId="3AFB4FA3" w14:textId="77777777" w:rsidR="00916ABE" w:rsidRPr="00916ABE" w:rsidRDefault="00916ABE" w:rsidP="00916ABE">
      <w:pPr>
        <w:jc w:val="both"/>
        <w:rPr>
          <w:rFonts w:ascii="Arial" w:eastAsia="SimSun" w:hAnsi="Arial" w:cs="Arial"/>
          <w:bCs/>
        </w:rPr>
      </w:pPr>
    </w:p>
    <w:p w14:paraId="562AF183"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Asimismo, se registrarán los datos en el formato descrito en el Anexo 2 de este documento.</w:t>
      </w:r>
    </w:p>
    <w:p w14:paraId="48800B80" w14:textId="77777777" w:rsidR="00916ABE" w:rsidRPr="00916ABE" w:rsidRDefault="00916ABE" w:rsidP="00916ABE">
      <w:pPr>
        <w:widowControl w:val="0"/>
        <w:jc w:val="both"/>
        <w:rPr>
          <w:rFonts w:ascii="Arial" w:eastAsia="SimSun" w:hAnsi="Arial" w:cs="Arial"/>
        </w:rPr>
      </w:pPr>
    </w:p>
    <w:p w14:paraId="73461054" w14:textId="77777777" w:rsidR="00916ABE" w:rsidRPr="00916ABE" w:rsidRDefault="00916ABE">
      <w:pPr>
        <w:numPr>
          <w:ilvl w:val="0"/>
          <w:numId w:val="246"/>
        </w:numPr>
        <w:ind w:left="851" w:hanging="284"/>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rPr>
        <w:t>“El Licitante”</w:t>
      </w:r>
      <w:r w:rsidRPr="00916ABE">
        <w:rPr>
          <w:rFonts w:ascii="Arial" w:eastAsia="SimSun" w:hAnsi="Arial" w:cs="Arial"/>
          <w:bCs/>
        </w:rPr>
        <w:t>, pueda observar el resultado de algunas de las verificaciones realizadas.</w:t>
      </w:r>
    </w:p>
    <w:p w14:paraId="61ED56C2" w14:textId="77777777" w:rsidR="00916ABE" w:rsidRPr="00916ABE" w:rsidRDefault="00916ABE" w:rsidP="00916ABE">
      <w:pPr>
        <w:ind w:left="567"/>
        <w:jc w:val="both"/>
        <w:rPr>
          <w:rFonts w:ascii="Arial" w:eastAsia="SimSun" w:hAnsi="Arial" w:cs="Arial"/>
          <w:bCs/>
        </w:rPr>
      </w:pPr>
    </w:p>
    <w:p w14:paraId="69262E36" w14:textId="77777777" w:rsidR="00916ABE" w:rsidRPr="00916ABE" w:rsidRDefault="00916ABE">
      <w:pPr>
        <w:numPr>
          <w:ilvl w:val="0"/>
          <w:numId w:val="246"/>
        </w:numPr>
        <w:ind w:left="851" w:hanging="284"/>
        <w:jc w:val="both"/>
        <w:rPr>
          <w:rFonts w:ascii="Arial" w:eastAsia="SimSun" w:hAnsi="Arial" w:cs="Arial"/>
        </w:rPr>
      </w:pPr>
      <w:r w:rsidRPr="00916ABE">
        <w:rPr>
          <w:rFonts w:ascii="Arial" w:eastAsia="SimSun" w:hAnsi="Arial" w:cs="Arial"/>
        </w:rPr>
        <w:t>Se tomará como elemento verificado, cuando para cada una de las muestras de CPV se determine la visualización de la silueta de la República Mexicana, logotipo del INE, leyenda México y Urna Electoral.</w:t>
      </w:r>
    </w:p>
    <w:p w14:paraId="78C7B05F" w14:textId="77777777" w:rsidR="00916ABE" w:rsidRPr="00916ABE" w:rsidRDefault="00916ABE" w:rsidP="00916ABE">
      <w:pPr>
        <w:widowControl w:val="0"/>
        <w:jc w:val="both"/>
        <w:rPr>
          <w:rFonts w:ascii="Arial" w:eastAsia="SimSun" w:hAnsi="Arial" w:cs="Arial"/>
        </w:rPr>
      </w:pPr>
    </w:p>
    <w:p w14:paraId="1FC615CA" w14:textId="77777777" w:rsidR="00916ABE" w:rsidRPr="00916ABE" w:rsidRDefault="00916ABE" w:rsidP="00916ABE">
      <w:pPr>
        <w:widowControl w:val="0"/>
        <w:jc w:val="both"/>
        <w:rPr>
          <w:rFonts w:ascii="Arial" w:eastAsia="SimSun" w:hAnsi="Arial" w:cs="Arial"/>
          <w:b/>
        </w:rPr>
      </w:pPr>
      <w:r w:rsidRPr="00916ABE">
        <w:rPr>
          <w:rFonts w:ascii="Arial" w:eastAsia="SimSun" w:hAnsi="Arial" w:cs="Arial"/>
          <w:b/>
        </w:rPr>
        <w:t>Verificación de existencia de la fotografía fantasma</w:t>
      </w:r>
    </w:p>
    <w:p w14:paraId="0D3EA1CE" w14:textId="77777777" w:rsidR="00916ABE" w:rsidRPr="00916ABE" w:rsidRDefault="00916ABE" w:rsidP="00916ABE">
      <w:pPr>
        <w:widowControl w:val="0"/>
        <w:ind w:left="360"/>
        <w:jc w:val="both"/>
        <w:rPr>
          <w:rFonts w:ascii="Arial" w:eastAsia="SimSun" w:hAnsi="Arial" w:cs="Arial"/>
        </w:rPr>
      </w:pPr>
    </w:p>
    <w:p w14:paraId="36D210E3" w14:textId="77777777" w:rsidR="00916ABE" w:rsidRPr="00916ABE" w:rsidRDefault="00916ABE" w:rsidP="00916ABE">
      <w:pPr>
        <w:jc w:val="both"/>
        <w:rPr>
          <w:rFonts w:ascii="Arial" w:eastAsia="SimSun" w:hAnsi="Arial" w:cs="Arial"/>
          <w:bCs/>
        </w:rPr>
      </w:pPr>
      <w:r w:rsidRPr="00916ABE">
        <w:rPr>
          <w:rFonts w:ascii="Arial" w:eastAsia="SimSun" w:hAnsi="Arial" w:cs="Arial"/>
          <w:bCs/>
        </w:rPr>
        <w:t>Esta prueba será realizada a las 100 CPV de “Muestras genéricas” entregadas para la prueba y sólo se aceptará como prueba satisfactoria la verificación correcta de al menos 95 muestras.</w:t>
      </w:r>
    </w:p>
    <w:p w14:paraId="33DE9F05" w14:textId="77777777" w:rsidR="00916ABE" w:rsidRPr="00916ABE" w:rsidRDefault="00916ABE" w:rsidP="00916ABE">
      <w:pPr>
        <w:jc w:val="both"/>
        <w:rPr>
          <w:rFonts w:ascii="Arial" w:eastAsia="SimSun" w:hAnsi="Arial" w:cs="Arial"/>
          <w:bCs/>
        </w:rPr>
      </w:pPr>
    </w:p>
    <w:p w14:paraId="7E875263" w14:textId="77777777" w:rsidR="00916ABE" w:rsidRPr="00916ABE" w:rsidRDefault="00916ABE" w:rsidP="00916ABE">
      <w:pPr>
        <w:jc w:val="both"/>
        <w:rPr>
          <w:rFonts w:ascii="Arial" w:eastAsia="SimSun" w:hAnsi="Arial" w:cs="Arial"/>
          <w:bCs/>
        </w:rPr>
      </w:pPr>
      <w:r w:rsidRPr="00916ABE">
        <w:rPr>
          <w:rFonts w:ascii="Arial" w:eastAsia="SimSun" w:hAnsi="Arial" w:cs="Arial"/>
          <w:bCs/>
        </w:rPr>
        <w:t>Se verificará en el Anverso de la CPV, visualmente la fotografía fantasma, corroborando que sea la misma imagen del titular del documento y que esta sea conformada por datos variables, (número, letras, caracteres especiales, entre otros).</w:t>
      </w:r>
    </w:p>
    <w:p w14:paraId="28709C6C" w14:textId="77777777" w:rsidR="00916ABE" w:rsidRPr="00916ABE" w:rsidRDefault="00916ABE" w:rsidP="00916ABE">
      <w:pPr>
        <w:widowControl w:val="0"/>
        <w:ind w:left="1036"/>
        <w:jc w:val="both"/>
        <w:rPr>
          <w:rFonts w:ascii="Arial" w:eastAsia="SimSun" w:hAnsi="Arial" w:cs="Arial"/>
          <w:bCs/>
        </w:rPr>
      </w:pPr>
    </w:p>
    <w:p w14:paraId="032DA9D7"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Asimismo, se registrarán los datos en el formato descrito en el Anexo 2 de este documento.</w:t>
      </w:r>
    </w:p>
    <w:p w14:paraId="09D93EFA" w14:textId="77777777" w:rsidR="00916ABE" w:rsidRPr="00916ABE" w:rsidRDefault="00916ABE" w:rsidP="00916ABE">
      <w:pPr>
        <w:widowControl w:val="0"/>
        <w:jc w:val="both"/>
        <w:rPr>
          <w:rFonts w:ascii="Arial" w:eastAsia="SimSun" w:hAnsi="Arial" w:cs="Arial"/>
          <w:bCs/>
        </w:rPr>
      </w:pPr>
    </w:p>
    <w:p w14:paraId="6E51B43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lastRenderedPageBreak/>
        <w:t>“El Instituto”</w:t>
      </w:r>
      <w:r w:rsidRPr="00916ABE">
        <w:rPr>
          <w:rFonts w:ascii="Arial" w:eastAsia="SimSun" w:hAnsi="Arial" w:cs="Arial"/>
        </w:rPr>
        <w:t xml:space="preserve"> realizará la verificación de la fotografía fantasma en el Anverso de las “Muestras genéricas</w:t>
      </w:r>
      <w:r w:rsidRPr="00916ABE">
        <w:rPr>
          <w:rFonts w:ascii="Arial" w:eastAsia="SimSun" w:hAnsi="Arial" w:cs="Arial"/>
          <w:b/>
        </w:rPr>
        <w:t>”</w:t>
      </w:r>
      <w:r w:rsidRPr="00916ABE">
        <w:rPr>
          <w:rFonts w:ascii="Arial" w:eastAsia="SimSun" w:hAnsi="Arial" w:cs="Arial"/>
        </w:rPr>
        <w:t xml:space="preserve"> en presencia de </w:t>
      </w:r>
      <w:r w:rsidRPr="00916ABE">
        <w:rPr>
          <w:rFonts w:ascii="Arial" w:eastAsia="SimSun" w:hAnsi="Arial" w:cs="Arial"/>
          <w:b/>
        </w:rPr>
        <w:t xml:space="preserve">“El Licitante”, </w:t>
      </w:r>
      <w:r w:rsidRPr="00916ABE">
        <w:rPr>
          <w:rFonts w:ascii="Arial" w:eastAsia="SimSun" w:hAnsi="Arial" w:cs="Arial"/>
        </w:rPr>
        <w:t>para lo cual se seguirá el siguiente procedimiento:</w:t>
      </w:r>
    </w:p>
    <w:p w14:paraId="4F7AB58D" w14:textId="77777777" w:rsidR="00916ABE" w:rsidRPr="00916ABE" w:rsidRDefault="00916ABE" w:rsidP="00916ABE">
      <w:pPr>
        <w:widowControl w:val="0"/>
        <w:ind w:left="360"/>
        <w:jc w:val="both"/>
        <w:rPr>
          <w:rFonts w:ascii="Arial" w:eastAsia="SimSun" w:hAnsi="Arial" w:cs="Arial"/>
        </w:rPr>
      </w:pPr>
    </w:p>
    <w:p w14:paraId="3193B339" w14:textId="77777777" w:rsidR="00916ABE" w:rsidRPr="00916ABE" w:rsidRDefault="00916ABE">
      <w:pPr>
        <w:numPr>
          <w:ilvl w:val="0"/>
          <w:numId w:val="246"/>
        </w:numPr>
        <w:ind w:left="851" w:hanging="284"/>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xml:space="preserve">, pueda observar el resultado de algunas de las verificaciones realizadas. </w:t>
      </w:r>
    </w:p>
    <w:p w14:paraId="0A4F52C0" w14:textId="77777777" w:rsidR="00916ABE" w:rsidRPr="00916ABE" w:rsidRDefault="00916ABE" w:rsidP="00916ABE">
      <w:pPr>
        <w:ind w:left="851"/>
        <w:jc w:val="both"/>
        <w:rPr>
          <w:rFonts w:ascii="Arial" w:eastAsia="SimSun" w:hAnsi="Arial" w:cs="Arial"/>
          <w:bCs/>
        </w:rPr>
      </w:pPr>
    </w:p>
    <w:p w14:paraId="20263657" w14:textId="77777777" w:rsidR="00916ABE" w:rsidRPr="00916ABE" w:rsidRDefault="00916ABE">
      <w:pPr>
        <w:numPr>
          <w:ilvl w:val="0"/>
          <w:numId w:val="246"/>
        </w:numPr>
        <w:ind w:left="851" w:hanging="284"/>
        <w:jc w:val="both"/>
        <w:rPr>
          <w:rFonts w:ascii="Arial" w:eastAsia="SimSun" w:hAnsi="Arial" w:cs="Arial"/>
          <w:bCs/>
        </w:rPr>
      </w:pPr>
      <w:r w:rsidRPr="00916ABE">
        <w:rPr>
          <w:rFonts w:ascii="Arial" w:eastAsia="SimSun" w:hAnsi="Arial" w:cs="Arial"/>
          <w:bCs/>
        </w:rPr>
        <w:t>Se tomará como elemento verificado, cuando para cada una de las muestras de CPV se determine la existencia de la fotografía fantasma con datos variables.</w:t>
      </w:r>
    </w:p>
    <w:p w14:paraId="74FF6FFC" w14:textId="77777777" w:rsidR="00916ABE" w:rsidRPr="00916ABE" w:rsidRDefault="00916ABE" w:rsidP="00916ABE">
      <w:pPr>
        <w:jc w:val="both"/>
        <w:rPr>
          <w:rFonts w:ascii="Arial" w:eastAsia="SimSun" w:hAnsi="Arial" w:cs="Arial"/>
          <w:bCs/>
        </w:rPr>
      </w:pPr>
    </w:p>
    <w:p w14:paraId="06780239" w14:textId="77777777" w:rsidR="00916ABE" w:rsidRPr="00916ABE" w:rsidRDefault="00916ABE">
      <w:pPr>
        <w:numPr>
          <w:ilvl w:val="0"/>
          <w:numId w:val="246"/>
        </w:numPr>
        <w:ind w:left="851" w:hanging="284"/>
        <w:jc w:val="both"/>
        <w:rPr>
          <w:rFonts w:ascii="Arial" w:eastAsia="SimSun" w:hAnsi="Arial" w:cs="Arial"/>
          <w:bCs/>
        </w:rPr>
      </w:pPr>
      <w:r w:rsidRPr="00916ABE">
        <w:rPr>
          <w:rFonts w:ascii="Arial" w:eastAsia="SimSun" w:hAnsi="Arial" w:cs="Arial"/>
          <w:bCs/>
        </w:rPr>
        <w:t>Se grabará el evento, como evidencia de la aplicación del procedimiento.</w:t>
      </w:r>
    </w:p>
    <w:p w14:paraId="44F9F8EF" w14:textId="77777777" w:rsidR="00916ABE" w:rsidRDefault="00916ABE" w:rsidP="00916ABE">
      <w:pPr>
        <w:widowControl w:val="0"/>
        <w:ind w:left="1701"/>
        <w:jc w:val="both"/>
        <w:rPr>
          <w:rFonts w:ascii="Arial" w:eastAsia="SimSun" w:hAnsi="Arial" w:cs="Arial"/>
          <w:bCs/>
        </w:rPr>
      </w:pPr>
    </w:p>
    <w:p w14:paraId="4AF4BD11" w14:textId="77777777" w:rsidR="00273A05" w:rsidRPr="00916ABE" w:rsidRDefault="00273A05" w:rsidP="00916ABE">
      <w:pPr>
        <w:widowControl w:val="0"/>
        <w:ind w:left="1701"/>
        <w:jc w:val="both"/>
        <w:rPr>
          <w:rFonts w:ascii="Arial" w:eastAsia="SimSun" w:hAnsi="Arial" w:cs="Arial"/>
          <w:bCs/>
        </w:rPr>
      </w:pPr>
    </w:p>
    <w:p w14:paraId="44CFB374"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Verificación de elementos visibles bajo luz ultravioleta</w:t>
      </w:r>
    </w:p>
    <w:p w14:paraId="6F243FAE" w14:textId="77777777" w:rsidR="00916ABE" w:rsidRPr="00916ABE" w:rsidRDefault="00916ABE" w:rsidP="00916ABE">
      <w:pPr>
        <w:widowControl w:val="0"/>
        <w:ind w:left="360"/>
        <w:jc w:val="both"/>
        <w:rPr>
          <w:rFonts w:ascii="Arial" w:eastAsia="SimSun" w:hAnsi="Arial" w:cs="Arial"/>
        </w:rPr>
      </w:pPr>
    </w:p>
    <w:p w14:paraId="5CABEE8B" w14:textId="77777777" w:rsidR="00916ABE" w:rsidRPr="00916ABE" w:rsidRDefault="00916ABE" w:rsidP="00916ABE">
      <w:pPr>
        <w:jc w:val="both"/>
        <w:rPr>
          <w:rFonts w:ascii="Arial" w:eastAsia="SimSun" w:hAnsi="Arial" w:cs="Arial"/>
        </w:rPr>
      </w:pPr>
      <w:r w:rsidRPr="00916ABE">
        <w:rPr>
          <w:rFonts w:ascii="Arial" w:eastAsia="SimSun" w:hAnsi="Arial" w:cs="Arial"/>
        </w:rPr>
        <w:t>Esta prueba será realizada a las 100 CPV de “Muestras genéricas” entregadas para la prueba y sólo se aceptará como prueba satisfactoria la verificación correcta de al menos 95 muestras.</w:t>
      </w:r>
    </w:p>
    <w:p w14:paraId="4AEB3FE9" w14:textId="77777777" w:rsidR="00916ABE" w:rsidRPr="00916ABE" w:rsidRDefault="00916ABE" w:rsidP="00916ABE">
      <w:pPr>
        <w:jc w:val="both"/>
        <w:rPr>
          <w:rFonts w:ascii="Arial" w:eastAsia="SimSun" w:hAnsi="Arial" w:cs="Arial"/>
        </w:rPr>
      </w:pPr>
    </w:p>
    <w:p w14:paraId="3DFF9953" w14:textId="77777777" w:rsidR="00916ABE" w:rsidRPr="00916ABE" w:rsidRDefault="00916ABE" w:rsidP="00916ABE">
      <w:pPr>
        <w:jc w:val="both"/>
        <w:rPr>
          <w:rFonts w:ascii="Arial" w:eastAsia="SimSun" w:hAnsi="Arial" w:cs="Arial"/>
        </w:rPr>
      </w:pPr>
      <w:r w:rsidRPr="00916ABE">
        <w:rPr>
          <w:rFonts w:ascii="Arial" w:eastAsia="SimSun" w:hAnsi="Arial" w:cs="Arial"/>
        </w:rPr>
        <w:t>Se verificará mediante una lámpara de luz ultravioleta en el Anverso de la muestra, el dato variable del nombre de la persona.</w:t>
      </w:r>
    </w:p>
    <w:p w14:paraId="11A9CA2A" w14:textId="77777777" w:rsidR="00916ABE" w:rsidRPr="00916ABE" w:rsidRDefault="00916ABE" w:rsidP="00916ABE">
      <w:pPr>
        <w:jc w:val="both"/>
        <w:rPr>
          <w:rFonts w:ascii="Arial" w:eastAsia="SimSun" w:hAnsi="Arial" w:cs="Arial"/>
        </w:rPr>
      </w:pPr>
    </w:p>
    <w:p w14:paraId="39BD6BE6" w14:textId="77777777" w:rsidR="00916ABE" w:rsidRPr="00916ABE" w:rsidRDefault="00916ABE" w:rsidP="00916ABE">
      <w:pPr>
        <w:jc w:val="both"/>
        <w:rPr>
          <w:rFonts w:ascii="Arial" w:eastAsia="SimSun" w:hAnsi="Arial" w:cs="Arial"/>
        </w:rPr>
      </w:pPr>
      <w:r w:rsidRPr="00916ABE">
        <w:rPr>
          <w:rFonts w:ascii="Arial" w:eastAsia="SimSun" w:hAnsi="Arial" w:cs="Arial"/>
        </w:rPr>
        <w:t>Se verificará mediante una lámpara de luz ultravioleta en el Reverso de la muestra, la fotografía impresa.</w:t>
      </w:r>
    </w:p>
    <w:p w14:paraId="32E12AB3" w14:textId="77777777" w:rsidR="00916ABE" w:rsidRPr="00916ABE" w:rsidRDefault="00916ABE" w:rsidP="00916ABE">
      <w:pPr>
        <w:jc w:val="both"/>
        <w:rPr>
          <w:rFonts w:ascii="Arial" w:eastAsia="SimSun" w:hAnsi="Arial" w:cs="Arial"/>
        </w:rPr>
      </w:pPr>
      <w:r w:rsidRPr="00916ABE">
        <w:rPr>
          <w:rFonts w:ascii="Arial" w:eastAsia="SimSun" w:hAnsi="Arial" w:cs="Arial"/>
        </w:rPr>
        <w:t>Asimismo, se registrarán los datos en el formato descrito en el Anexo 2 de este documento.</w:t>
      </w:r>
    </w:p>
    <w:p w14:paraId="032FEE32" w14:textId="77777777" w:rsidR="00916ABE" w:rsidRPr="00916ABE" w:rsidRDefault="00916ABE" w:rsidP="00916ABE">
      <w:pPr>
        <w:widowControl w:val="0"/>
        <w:ind w:left="360"/>
        <w:jc w:val="both"/>
        <w:rPr>
          <w:rFonts w:ascii="Arial" w:eastAsia="SimSun" w:hAnsi="Arial" w:cs="Arial"/>
        </w:rPr>
      </w:pPr>
    </w:p>
    <w:p w14:paraId="60D1AD7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Instituto”</w:t>
      </w:r>
      <w:r w:rsidRPr="00916ABE">
        <w:rPr>
          <w:rFonts w:ascii="Arial" w:eastAsia="SimSun" w:hAnsi="Arial" w:cs="Arial"/>
        </w:rPr>
        <w:t xml:space="preserve"> realizará la verificación de los elementos visibles bajo luz ultravioleta incluidos en el Anverso y Reverso de las “Muestras genéricas” en presencia de </w:t>
      </w:r>
      <w:r w:rsidRPr="00916ABE">
        <w:rPr>
          <w:rFonts w:ascii="Arial" w:eastAsia="SimSun" w:hAnsi="Arial" w:cs="Arial"/>
          <w:b/>
        </w:rPr>
        <w:t>“El Licitante”</w:t>
      </w:r>
      <w:r w:rsidRPr="00916ABE">
        <w:rPr>
          <w:rFonts w:ascii="Arial" w:eastAsia="SimSun" w:hAnsi="Arial" w:cs="Arial"/>
        </w:rPr>
        <w:t>, para lo cual se seguirá el siguiente procedimiento:</w:t>
      </w:r>
    </w:p>
    <w:p w14:paraId="66F9462A" w14:textId="77777777" w:rsidR="00916ABE" w:rsidRPr="00916ABE" w:rsidRDefault="00916ABE" w:rsidP="00916ABE">
      <w:pPr>
        <w:widowControl w:val="0"/>
        <w:jc w:val="both"/>
        <w:rPr>
          <w:rFonts w:ascii="Arial" w:eastAsia="SimSun" w:hAnsi="Arial" w:cs="Arial"/>
        </w:rPr>
      </w:pPr>
    </w:p>
    <w:p w14:paraId="04059B1E" w14:textId="77777777" w:rsidR="00916ABE" w:rsidRPr="00916ABE" w:rsidRDefault="00916ABE">
      <w:pPr>
        <w:numPr>
          <w:ilvl w:val="0"/>
          <w:numId w:val="247"/>
        </w:numPr>
        <w:ind w:left="851" w:hanging="284"/>
        <w:jc w:val="both"/>
        <w:rPr>
          <w:rFonts w:ascii="Arial" w:eastAsia="SimSun" w:hAnsi="Arial" w:cs="Arial"/>
          <w:bCs/>
        </w:rPr>
      </w:pPr>
      <w:r w:rsidRPr="00916ABE">
        <w:rPr>
          <w:rFonts w:ascii="Arial" w:eastAsia="SimSun" w:hAnsi="Arial" w:cs="Arial"/>
          <w:bCs/>
        </w:rPr>
        <w:t xml:space="preserve">Se contará con una pantalla para que </w:t>
      </w:r>
      <w:r w:rsidRPr="00916ABE">
        <w:rPr>
          <w:rFonts w:ascii="Arial" w:eastAsia="SimSun" w:hAnsi="Arial" w:cs="Arial"/>
          <w:b/>
          <w:bCs/>
        </w:rPr>
        <w:t>“El Licitante”</w:t>
      </w:r>
      <w:r w:rsidRPr="00916ABE">
        <w:rPr>
          <w:rFonts w:ascii="Arial" w:eastAsia="SimSun" w:hAnsi="Arial" w:cs="Arial"/>
          <w:bCs/>
        </w:rPr>
        <w:t xml:space="preserve">, pueda observar el resultado de algunas de las verificaciones realizadas. </w:t>
      </w:r>
    </w:p>
    <w:p w14:paraId="661C89EA" w14:textId="77777777" w:rsidR="00916ABE" w:rsidRPr="00916ABE" w:rsidRDefault="00916ABE" w:rsidP="00916ABE">
      <w:pPr>
        <w:ind w:left="851"/>
        <w:jc w:val="both"/>
        <w:rPr>
          <w:rFonts w:ascii="Arial" w:eastAsia="SimSun" w:hAnsi="Arial" w:cs="Arial"/>
          <w:bCs/>
        </w:rPr>
      </w:pPr>
    </w:p>
    <w:p w14:paraId="6FE3C2CD" w14:textId="77777777" w:rsidR="00916ABE" w:rsidRPr="00916ABE" w:rsidRDefault="00916ABE">
      <w:pPr>
        <w:numPr>
          <w:ilvl w:val="0"/>
          <w:numId w:val="247"/>
        </w:numPr>
        <w:ind w:left="851" w:hanging="284"/>
        <w:jc w:val="both"/>
        <w:rPr>
          <w:rFonts w:ascii="Arial" w:eastAsia="SimSun" w:hAnsi="Arial" w:cs="Arial"/>
        </w:rPr>
      </w:pPr>
      <w:r w:rsidRPr="00916ABE">
        <w:rPr>
          <w:rFonts w:ascii="Arial" w:eastAsia="SimSun" w:hAnsi="Arial" w:cs="Arial"/>
        </w:rPr>
        <w:t>Se tomará como elemento verificado, cuando para cada una de las muestras de CPV se determine la existencia del nombre de la persona en el Anverso y la fotografía en el Reverso en tinta ultravioleta.</w:t>
      </w:r>
    </w:p>
    <w:p w14:paraId="0FB528CA" w14:textId="77777777" w:rsidR="00916ABE" w:rsidRPr="00916ABE" w:rsidRDefault="00916ABE" w:rsidP="00916ABE">
      <w:pPr>
        <w:widowControl w:val="0"/>
        <w:ind w:left="882"/>
        <w:contextualSpacing/>
        <w:rPr>
          <w:rFonts w:ascii="Courier" w:eastAsia="SimSun" w:hAnsi="Courier" w:cs="Arial"/>
          <w:snapToGrid w:val="0"/>
        </w:rPr>
      </w:pPr>
    </w:p>
    <w:p w14:paraId="33EA79AB" w14:textId="77777777" w:rsidR="00916ABE" w:rsidRPr="00916ABE" w:rsidRDefault="00916ABE">
      <w:pPr>
        <w:numPr>
          <w:ilvl w:val="0"/>
          <w:numId w:val="247"/>
        </w:numPr>
        <w:ind w:left="882"/>
        <w:jc w:val="both"/>
        <w:rPr>
          <w:rFonts w:ascii="Arial" w:eastAsia="SimSun" w:hAnsi="Arial" w:cs="Arial"/>
          <w:bCs/>
        </w:rPr>
      </w:pPr>
      <w:r w:rsidRPr="00916ABE">
        <w:rPr>
          <w:rFonts w:ascii="Arial" w:eastAsia="SimSun" w:hAnsi="Arial" w:cs="Arial"/>
          <w:bCs/>
        </w:rPr>
        <w:t>Se grabará el evento, como evidencia de la aplicación del procedimiento.</w:t>
      </w:r>
    </w:p>
    <w:p w14:paraId="454A5602" w14:textId="77777777" w:rsidR="00916ABE" w:rsidRPr="00916ABE" w:rsidRDefault="00916ABE" w:rsidP="00916ABE">
      <w:pPr>
        <w:widowControl w:val="0"/>
        <w:ind w:left="720"/>
        <w:contextualSpacing/>
        <w:rPr>
          <w:rFonts w:ascii="Courier" w:eastAsia="SimSun" w:hAnsi="Courier" w:cs="Arial"/>
          <w:bCs/>
          <w:snapToGrid w:val="0"/>
        </w:rPr>
      </w:pPr>
    </w:p>
    <w:p w14:paraId="4FD2701B" w14:textId="77777777" w:rsidR="00916ABE" w:rsidRPr="00916ABE" w:rsidRDefault="00916ABE" w:rsidP="00916ABE">
      <w:pPr>
        <w:jc w:val="both"/>
        <w:rPr>
          <w:rFonts w:ascii="Arial" w:eastAsia="SimSun" w:hAnsi="Arial" w:cs="Arial"/>
          <w:bCs/>
        </w:rPr>
      </w:pPr>
    </w:p>
    <w:p w14:paraId="57238C6E"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
          <w:bCs/>
        </w:rPr>
        <w:t xml:space="preserve">Acta de Hechos de cada Evento. </w:t>
      </w:r>
    </w:p>
    <w:p w14:paraId="09CF42E3" w14:textId="77777777" w:rsidR="00916ABE" w:rsidRPr="00916ABE" w:rsidRDefault="00916ABE" w:rsidP="00916ABE">
      <w:pPr>
        <w:widowControl w:val="0"/>
        <w:ind w:left="1036"/>
        <w:jc w:val="both"/>
        <w:rPr>
          <w:rFonts w:ascii="Arial" w:eastAsia="SimSun" w:hAnsi="Arial" w:cs="Arial"/>
          <w:bCs/>
        </w:rPr>
      </w:pPr>
    </w:p>
    <w:p w14:paraId="6F45B9A8"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Al finalizar las pruebas, se elaborará un Acta de Hechos, en la cual se asentarán los hechos sucedidos durante el desarrollo del acto de las pruebas de evaluación, misma que será firmada y rubricada en cada una de sus fojas por los participantes en la prueba, conforme a lo señalado en el </w:t>
      </w:r>
      <w:r w:rsidRPr="00916ABE">
        <w:rPr>
          <w:rFonts w:ascii="Arial" w:eastAsia="SimSun" w:hAnsi="Arial" w:cs="Arial"/>
          <w:b/>
          <w:bCs/>
        </w:rPr>
        <w:t>Anexo 3</w:t>
      </w:r>
      <w:r w:rsidRPr="00916ABE">
        <w:rPr>
          <w:rFonts w:ascii="Arial" w:eastAsia="SimSun" w:hAnsi="Arial" w:cs="Arial"/>
        </w:rPr>
        <w:t xml:space="preserve"> de este documento. </w:t>
      </w:r>
    </w:p>
    <w:p w14:paraId="60F04EE6" w14:textId="77777777" w:rsidR="00916ABE" w:rsidRPr="00916ABE" w:rsidRDefault="00916ABE" w:rsidP="00916ABE">
      <w:pPr>
        <w:widowControl w:val="0"/>
        <w:ind w:left="1036"/>
        <w:jc w:val="both"/>
        <w:rPr>
          <w:rFonts w:ascii="Arial" w:eastAsia="SimSun" w:hAnsi="Arial" w:cs="Arial"/>
          <w:bCs/>
        </w:rPr>
      </w:pPr>
    </w:p>
    <w:p w14:paraId="7E0FCAE8" w14:textId="77777777" w:rsidR="00916ABE" w:rsidRPr="00916ABE" w:rsidRDefault="00916ABE" w:rsidP="00916ABE">
      <w:pPr>
        <w:widowControl w:val="0"/>
        <w:jc w:val="both"/>
        <w:rPr>
          <w:rFonts w:ascii="Arial" w:eastAsia="SimSun" w:hAnsi="Arial" w:cs="Arial"/>
          <w:b/>
          <w:bCs/>
        </w:rPr>
      </w:pPr>
      <w:r w:rsidRPr="00916ABE">
        <w:rPr>
          <w:rFonts w:ascii="Arial" w:eastAsia="SimSun" w:hAnsi="Arial" w:cs="Arial"/>
          <w:b/>
          <w:bCs/>
        </w:rPr>
        <w:t>Resguardo de Muestras.</w:t>
      </w:r>
    </w:p>
    <w:p w14:paraId="3EE82210" w14:textId="77777777" w:rsidR="00916ABE" w:rsidRPr="00916ABE" w:rsidRDefault="00916ABE" w:rsidP="00916ABE">
      <w:pPr>
        <w:widowControl w:val="0"/>
        <w:ind w:left="1036"/>
        <w:jc w:val="both"/>
        <w:rPr>
          <w:rFonts w:ascii="Arial" w:eastAsia="SimSun" w:hAnsi="Arial" w:cs="Arial"/>
          <w:b/>
          <w:bCs/>
        </w:rPr>
      </w:pPr>
    </w:p>
    <w:p w14:paraId="6A6F9C5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Finalmente, las muestras se colocarán en un sobre, el cual será sellado con cinta plástica, y será firmado por los presentes en el acto. Posteriormente se integrará al expediente de la licitación y resguardado por la DERFE. </w:t>
      </w:r>
    </w:p>
    <w:p w14:paraId="56CDE8AF" w14:textId="77777777" w:rsidR="00916ABE" w:rsidRPr="00916ABE" w:rsidRDefault="00916ABE" w:rsidP="00916ABE">
      <w:pPr>
        <w:widowControl w:val="0"/>
        <w:jc w:val="both"/>
        <w:rPr>
          <w:rFonts w:ascii="Arial" w:eastAsia="SimSun" w:hAnsi="Arial" w:cs="Arial"/>
          <w:b/>
          <w:bCs/>
        </w:rPr>
      </w:pPr>
    </w:p>
    <w:p w14:paraId="3464600F" w14:textId="77777777" w:rsidR="00916ABE" w:rsidRPr="00916ABE" w:rsidRDefault="00916ABE" w:rsidP="00916ABE">
      <w:pPr>
        <w:widowControl w:val="0"/>
        <w:rPr>
          <w:rFonts w:ascii="Arial" w:eastAsia="SimSun" w:hAnsi="Arial" w:cs="Arial"/>
          <w:b/>
          <w:bCs/>
        </w:rPr>
      </w:pPr>
    </w:p>
    <w:p w14:paraId="09C5FB2A" w14:textId="77777777" w:rsidR="00916ABE" w:rsidRPr="00916ABE" w:rsidRDefault="00916ABE" w:rsidP="00916ABE">
      <w:pPr>
        <w:widowControl w:val="0"/>
        <w:rPr>
          <w:rFonts w:ascii="Arial" w:eastAsia="SimSun" w:hAnsi="Arial" w:cs="Arial"/>
          <w:b/>
          <w:bCs/>
        </w:rPr>
      </w:pPr>
    </w:p>
    <w:p w14:paraId="0B413A53" w14:textId="77777777" w:rsidR="00916ABE" w:rsidRPr="00916ABE" w:rsidRDefault="00916ABE" w:rsidP="00916ABE">
      <w:pPr>
        <w:widowControl w:val="0"/>
        <w:rPr>
          <w:rFonts w:ascii="Arial" w:eastAsia="SimSun" w:hAnsi="Arial" w:cs="Arial"/>
          <w:b/>
          <w:bCs/>
        </w:rPr>
      </w:pPr>
    </w:p>
    <w:p w14:paraId="743EBF1D" w14:textId="77777777" w:rsidR="00916ABE" w:rsidRPr="00916ABE" w:rsidRDefault="00916ABE" w:rsidP="00916ABE">
      <w:pPr>
        <w:widowControl w:val="0"/>
        <w:rPr>
          <w:rFonts w:ascii="Arial" w:eastAsia="SimSun" w:hAnsi="Arial" w:cs="Arial"/>
          <w:b/>
          <w:bCs/>
        </w:rPr>
      </w:pPr>
    </w:p>
    <w:p w14:paraId="59420B71" w14:textId="77777777" w:rsidR="00916ABE" w:rsidRPr="00916ABE" w:rsidRDefault="00916ABE" w:rsidP="00916ABE">
      <w:pPr>
        <w:widowControl w:val="0"/>
        <w:jc w:val="center"/>
        <w:rPr>
          <w:rFonts w:ascii="Arial" w:eastAsia="SimSun" w:hAnsi="Arial" w:cs="Arial"/>
          <w:b/>
          <w:bCs/>
        </w:rPr>
      </w:pPr>
      <w:bookmarkStart w:id="2266" w:name="_Toc349411025"/>
      <w:bookmarkStart w:id="2267" w:name="_Toc349412158"/>
      <w:bookmarkStart w:id="2268" w:name="_Toc354676995"/>
      <w:r w:rsidRPr="00916ABE">
        <w:rPr>
          <w:rFonts w:ascii="Arial" w:eastAsia="SimSun" w:hAnsi="Arial" w:cs="Arial"/>
          <w:b/>
          <w:bCs/>
        </w:rPr>
        <w:lastRenderedPageBreak/>
        <w:t>Anexo 1</w:t>
      </w:r>
    </w:p>
    <w:p w14:paraId="55BDCB30" w14:textId="77777777" w:rsidR="00916ABE" w:rsidRPr="00916ABE" w:rsidRDefault="00916ABE" w:rsidP="00916ABE">
      <w:pPr>
        <w:rPr>
          <w:rFonts w:ascii="Arial" w:eastAsia="SimSun" w:hAnsi="Arial" w:cs="Arial"/>
          <w:b/>
        </w:rPr>
      </w:pPr>
    </w:p>
    <w:p w14:paraId="6D28C1CF" w14:textId="77777777" w:rsidR="00916ABE" w:rsidRPr="00916ABE" w:rsidRDefault="00916ABE" w:rsidP="00916ABE">
      <w:pPr>
        <w:jc w:val="center"/>
        <w:rPr>
          <w:rFonts w:ascii="Arial" w:eastAsia="SimSun" w:hAnsi="Arial" w:cs="Arial"/>
          <w:b/>
        </w:rPr>
      </w:pPr>
      <w:r w:rsidRPr="00916ABE">
        <w:rPr>
          <w:rFonts w:ascii="Arial" w:eastAsia="SimSun" w:hAnsi="Arial" w:cs="Arial"/>
          <w:b/>
        </w:rPr>
        <w:t xml:space="preserve"> Formato de Lectura de Códigos Tipo 128 Y QR.</w:t>
      </w:r>
      <w:bookmarkEnd w:id="2266"/>
      <w:bookmarkEnd w:id="2267"/>
      <w:bookmarkEnd w:id="2268"/>
    </w:p>
    <w:p w14:paraId="4FA00614" w14:textId="77777777" w:rsidR="00916ABE" w:rsidRPr="00916ABE" w:rsidRDefault="00916ABE" w:rsidP="00916ABE">
      <w:pPr>
        <w:rPr>
          <w:rFonts w:ascii="Arial" w:eastAsia="SimSun" w:hAnsi="Arial" w:cs="Arial"/>
        </w:rPr>
      </w:pPr>
    </w:p>
    <w:p w14:paraId="49160C0D" w14:textId="77777777" w:rsidR="00916ABE" w:rsidRPr="00916ABE" w:rsidRDefault="00916ABE" w:rsidP="00916ABE">
      <w:pPr>
        <w:rPr>
          <w:rFonts w:ascii="Arial" w:eastAsia="SimSun" w:hAnsi="Arial" w:cs="Arial"/>
        </w:rPr>
      </w:pPr>
    </w:p>
    <w:p w14:paraId="6DD91FF1" w14:textId="77777777" w:rsidR="00916ABE" w:rsidRPr="00916ABE" w:rsidRDefault="00916ABE" w:rsidP="00916ABE">
      <w:pPr>
        <w:rPr>
          <w:rFonts w:ascii="Arial" w:eastAsia="SimSun" w:hAnsi="Arial" w:cs="Arial"/>
        </w:rPr>
      </w:pPr>
      <w:r w:rsidRPr="00916ABE">
        <w:rPr>
          <w:rFonts w:ascii="Arial" w:eastAsia="SimSun" w:hAnsi="Arial" w:cs="Arial"/>
        </w:rPr>
        <w:t xml:space="preserve">Nombre de </w:t>
      </w:r>
      <w:r w:rsidRPr="00916ABE">
        <w:rPr>
          <w:rFonts w:ascii="Arial" w:eastAsia="SimSun" w:hAnsi="Arial" w:cs="Arial"/>
          <w:b/>
        </w:rPr>
        <w:t>“El Licitante”</w:t>
      </w:r>
      <w:r w:rsidRPr="00916ABE">
        <w:rPr>
          <w:rFonts w:ascii="Arial" w:eastAsia="SimSun" w:hAnsi="Arial" w:cs="Arial"/>
        </w:rPr>
        <w:t xml:space="preserve"> _______________________________________</w:t>
      </w:r>
    </w:p>
    <w:p w14:paraId="3DAB5CDB" w14:textId="77777777" w:rsidR="00916ABE" w:rsidRPr="00916ABE" w:rsidRDefault="00916ABE" w:rsidP="00916ABE">
      <w:pPr>
        <w:rPr>
          <w:rFonts w:ascii="Arial" w:eastAsia="SimSun" w:hAnsi="Arial" w:cs="Arial"/>
        </w:rPr>
      </w:pPr>
    </w:p>
    <w:p w14:paraId="72162495" w14:textId="77777777" w:rsidR="00916ABE" w:rsidRPr="00916ABE" w:rsidRDefault="00916ABE" w:rsidP="00916ABE">
      <w:pPr>
        <w:rPr>
          <w:rFonts w:ascii="Arial" w:eastAsia="SimSun" w:hAnsi="Arial" w:cs="Arial"/>
        </w:rPr>
      </w:pPr>
      <w:r w:rsidRPr="00916ABE">
        <w:rPr>
          <w:rFonts w:ascii="Arial" w:eastAsia="SimSun" w:hAnsi="Arial" w:cs="Arial"/>
        </w:rPr>
        <w:t>Fecha y hora de la Prueba _______________________________________</w:t>
      </w:r>
    </w:p>
    <w:p w14:paraId="56865EF7" w14:textId="77777777" w:rsidR="00916ABE" w:rsidRPr="00916ABE" w:rsidRDefault="00916ABE" w:rsidP="00916ABE">
      <w:pPr>
        <w:rPr>
          <w:rFonts w:ascii="Arial" w:eastAsia="SimSun" w:hAnsi="Arial" w:cs="Arial"/>
        </w:rPr>
      </w:pPr>
    </w:p>
    <w:p w14:paraId="7BF606DD" w14:textId="77777777" w:rsidR="00916ABE" w:rsidRPr="00916ABE" w:rsidRDefault="00916ABE" w:rsidP="00916ABE">
      <w:pPr>
        <w:rPr>
          <w:rFonts w:ascii="Arial" w:eastAsia="SimSun" w:hAnsi="Arial" w:cs="Arial"/>
        </w:rPr>
      </w:pPr>
    </w:p>
    <w:tbl>
      <w:tblPr>
        <w:tblW w:w="99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38"/>
        <w:gridCol w:w="2184"/>
        <w:gridCol w:w="1339"/>
        <w:gridCol w:w="716"/>
        <w:gridCol w:w="691"/>
        <w:gridCol w:w="724"/>
        <w:gridCol w:w="1278"/>
        <w:gridCol w:w="1436"/>
      </w:tblGrid>
      <w:tr w:rsidR="00916ABE" w:rsidRPr="00092A4B" w14:paraId="08A932A9" w14:textId="77777777" w:rsidTr="00B73D10">
        <w:trPr>
          <w:trHeight w:val="644"/>
          <w:tblHeader/>
        </w:trPr>
        <w:tc>
          <w:tcPr>
            <w:tcW w:w="1538"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8724406"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Consecutivo</w:t>
            </w:r>
          </w:p>
        </w:tc>
        <w:tc>
          <w:tcPr>
            <w:tcW w:w="2184"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2A857D9"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Descripción</w:t>
            </w:r>
          </w:p>
        </w:tc>
        <w:tc>
          <w:tcPr>
            <w:tcW w:w="1339"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F3EE61D"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Muestras genéricas</w:t>
            </w:r>
          </w:p>
        </w:tc>
        <w:tc>
          <w:tcPr>
            <w:tcW w:w="2131"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B0ECEE9"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 xml:space="preserve">Lecturas exitosas </w:t>
            </w:r>
          </w:p>
          <w:p w14:paraId="42249B75"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(No. de intentos)</w:t>
            </w:r>
          </w:p>
        </w:tc>
        <w:tc>
          <w:tcPr>
            <w:tcW w:w="1278"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16CB70A"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Total de lectura exitosas</w:t>
            </w:r>
          </w:p>
        </w:tc>
        <w:tc>
          <w:tcPr>
            <w:tcW w:w="1436"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2B6C4D1"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Total de lecturas no exitosas</w:t>
            </w:r>
          </w:p>
        </w:tc>
      </w:tr>
      <w:tr w:rsidR="00916ABE" w:rsidRPr="00092A4B" w14:paraId="3B3BA12F" w14:textId="77777777" w:rsidTr="00B73D10">
        <w:trPr>
          <w:tblHeader/>
        </w:trPr>
        <w:tc>
          <w:tcPr>
            <w:tcW w:w="1538" w:type="dxa"/>
            <w:vMerge/>
            <w:tcBorders>
              <w:top w:val="single" w:sz="4" w:space="0" w:color="000000"/>
              <w:left w:val="single" w:sz="4" w:space="0" w:color="000000"/>
              <w:bottom w:val="single" w:sz="4" w:space="0" w:color="000000"/>
              <w:right w:val="single" w:sz="4" w:space="0" w:color="000000"/>
            </w:tcBorders>
          </w:tcPr>
          <w:p w14:paraId="5E0941BA" w14:textId="77777777" w:rsidR="00916ABE" w:rsidRPr="00092A4B" w:rsidRDefault="00916ABE" w:rsidP="00916ABE">
            <w:pPr>
              <w:jc w:val="center"/>
              <w:rPr>
                <w:rFonts w:ascii="Arial" w:eastAsia="SimSun" w:hAnsi="Arial" w:cs="Arial"/>
                <w:bCs/>
                <w:sz w:val="18"/>
                <w:szCs w:val="18"/>
              </w:rPr>
            </w:pPr>
          </w:p>
        </w:tc>
        <w:tc>
          <w:tcPr>
            <w:tcW w:w="2184" w:type="dxa"/>
            <w:vMerge/>
            <w:tcBorders>
              <w:top w:val="single" w:sz="4" w:space="0" w:color="000000"/>
              <w:left w:val="single" w:sz="4" w:space="0" w:color="000000"/>
              <w:bottom w:val="single" w:sz="4" w:space="0" w:color="000000"/>
              <w:right w:val="single" w:sz="4" w:space="0" w:color="000000"/>
            </w:tcBorders>
          </w:tcPr>
          <w:p w14:paraId="242B6F96" w14:textId="77777777" w:rsidR="00916ABE" w:rsidRPr="00092A4B" w:rsidRDefault="00916ABE" w:rsidP="00916ABE">
            <w:pPr>
              <w:rPr>
                <w:rFonts w:ascii="Arial" w:eastAsia="SimSun" w:hAnsi="Arial" w:cs="Arial"/>
                <w:bCs/>
                <w:sz w:val="18"/>
                <w:szCs w:val="18"/>
              </w:rPr>
            </w:pPr>
          </w:p>
        </w:tc>
        <w:tc>
          <w:tcPr>
            <w:tcW w:w="1339" w:type="dxa"/>
            <w:vMerge/>
            <w:tcBorders>
              <w:top w:val="single" w:sz="4" w:space="0" w:color="000000"/>
              <w:left w:val="single" w:sz="4" w:space="0" w:color="000000"/>
              <w:bottom w:val="single" w:sz="4" w:space="0" w:color="000000"/>
              <w:right w:val="single" w:sz="4" w:space="0" w:color="000000"/>
            </w:tcBorders>
          </w:tcPr>
          <w:p w14:paraId="3164A05D" w14:textId="77777777" w:rsidR="00916ABE" w:rsidRPr="00092A4B" w:rsidRDefault="00916ABE" w:rsidP="00916ABE">
            <w:pPr>
              <w:jc w:val="center"/>
              <w:rPr>
                <w:rFonts w:ascii="Arial" w:eastAsia="SimSun" w:hAnsi="Arial" w:cs="Arial"/>
                <w:bCs/>
                <w:sz w:val="18"/>
                <w:szCs w:val="18"/>
              </w:rPr>
            </w:pPr>
          </w:p>
        </w:tc>
        <w:tc>
          <w:tcPr>
            <w:tcW w:w="716" w:type="dxa"/>
            <w:tcBorders>
              <w:top w:val="single" w:sz="4" w:space="0" w:color="000000"/>
              <w:left w:val="single" w:sz="4" w:space="0" w:color="000000"/>
              <w:bottom w:val="single" w:sz="4" w:space="0" w:color="000000"/>
              <w:right w:val="single" w:sz="4" w:space="0" w:color="000000"/>
            </w:tcBorders>
          </w:tcPr>
          <w:p w14:paraId="7C68E593" w14:textId="77777777" w:rsidR="00916ABE" w:rsidRPr="00092A4B" w:rsidRDefault="00916ABE" w:rsidP="00916ABE">
            <w:pPr>
              <w:jc w:val="center"/>
              <w:rPr>
                <w:rFonts w:ascii="Arial" w:eastAsia="SimSun" w:hAnsi="Arial" w:cs="Arial"/>
                <w:bCs/>
                <w:sz w:val="18"/>
                <w:szCs w:val="18"/>
              </w:rPr>
            </w:pPr>
            <w:r w:rsidRPr="00092A4B">
              <w:rPr>
                <w:rFonts w:ascii="Arial" w:eastAsia="SimSun" w:hAnsi="Arial" w:cs="Arial"/>
                <w:bCs/>
                <w:sz w:val="18"/>
                <w:szCs w:val="18"/>
              </w:rPr>
              <w:t>1er.</w:t>
            </w:r>
          </w:p>
        </w:tc>
        <w:tc>
          <w:tcPr>
            <w:tcW w:w="691" w:type="dxa"/>
            <w:tcBorders>
              <w:top w:val="single" w:sz="4" w:space="0" w:color="000000"/>
              <w:left w:val="single" w:sz="4" w:space="0" w:color="000000"/>
              <w:bottom w:val="single" w:sz="4" w:space="0" w:color="000000"/>
              <w:right w:val="single" w:sz="4" w:space="0" w:color="000000"/>
            </w:tcBorders>
          </w:tcPr>
          <w:p w14:paraId="5F3C37C7" w14:textId="77777777" w:rsidR="00916ABE" w:rsidRPr="00092A4B" w:rsidRDefault="00916ABE" w:rsidP="00916ABE">
            <w:pPr>
              <w:jc w:val="center"/>
              <w:rPr>
                <w:rFonts w:ascii="Arial" w:eastAsia="SimSun" w:hAnsi="Arial" w:cs="Arial"/>
                <w:bCs/>
                <w:sz w:val="18"/>
                <w:szCs w:val="18"/>
              </w:rPr>
            </w:pPr>
            <w:r w:rsidRPr="00092A4B">
              <w:rPr>
                <w:rFonts w:ascii="Arial" w:eastAsia="SimSun" w:hAnsi="Arial" w:cs="Arial"/>
                <w:bCs/>
                <w:sz w:val="18"/>
                <w:szCs w:val="18"/>
              </w:rPr>
              <w:t>2do.</w:t>
            </w:r>
          </w:p>
        </w:tc>
        <w:tc>
          <w:tcPr>
            <w:tcW w:w="724" w:type="dxa"/>
            <w:tcBorders>
              <w:top w:val="single" w:sz="4" w:space="0" w:color="000000"/>
              <w:left w:val="single" w:sz="4" w:space="0" w:color="000000"/>
              <w:bottom w:val="single" w:sz="4" w:space="0" w:color="000000"/>
              <w:right w:val="single" w:sz="4" w:space="0" w:color="000000"/>
            </w:tcBorders>
          </w:tcPr>
          <w:p w14:paraId="2434C568" w14:textId="77777777" w:rsidR="00916ABE" w:rsidRPr="00092A4B" w:rsidRDefault="00916ABE" w:rsidP="00916ABE">
            <w:pPr>
              <w:jc w:val="center"/>
              <w:rPr>
                <w:rFonts w:ascii="Arial" w:eastAsia="SimSun" w:hAnsi="Arial" w:cs="Arial"/>
                <w:bCs/>
                <w:sz w:val="18"/>
                <w:szCs w:val="18"/>
              </w:rPr>
            </w:pPr>
            <w:r w:rsidRPr="00092A4B">
              <w:rPr>
                <w:rFonts w:ascii="Arial" w:eastAsia="SimSun" w:hAnsi="Arial" w:cs="Arial"/>
                <w:bCs/>
                <w:sz w:val="18"/>
                <w:szCs w:val="18"/>
              </w:rPr>
              <w:t>3er.</w:t>
            </w:r>
          </w:p>
        </w:tc>
        <w:tc>
          <w:tcPr>
            <w:tcW w:w="1278" w:type="dxa"/>
            <w:vMerge/>
            <w:tcBorders>
              <w:top w:val="single" w:sz="4" w:space="0" w:color="000000"/>
              <w:left w:val="single" w:sz="4" w:space="0" w:color="000000"/>
              <w:bottom w:val="single" w:sz="4" w:space="0" w:color="000000"/>
              <w:right w:val="single" w:sz="4" w:space="0" w:color="000000"/>
            </w:tcBorders>
          </w:tcPr>
          <w:p w14:paraId="1785E0C7" w14:textId="77777777" w:rsidR="00916ABE" w:rsidRPr="00092A4B" w:rsidRDefault="00916ABE" w:rsidP="00916ABE">
            <w:pPr>
              <w:rPr>
                <w:rFonts w:ascii="Arial" w:eastAsia="SimSun" w:hAnsi="Arial" w:cs="Arial"/>
                <w:bCs/>
                <w:sz w:val="18"/>
                <w:szCs w:val="18"/>
              </w:rPr>
            </w:pPr>
          </w:p>
        </w:tc>
        <w:tc>
          <w:tcPr>
            <w:tcW w:w="1436" w:type="dxa"/>
            <w:vMerge/>
            <w:tcBorders>
              <w:top w:val="single" w:sz="4" w:space="0" w:color="000000"/>
              <w:left w:val="single" w:sz="4" w:space="0" w:color="000000"/>
              <w:bottom w:val="single" w:sz="4" w:space="0" w:color="000000"/>
              <w:right w:val="single" w:sz="4" w:space="0" w:color="000000"/>
            </w:tcBorders>
          </w:tcPr>
          <w:p w14:paraId="060CFC67" w14:textId="77777777" w:rsidR="00916ABE" w:rsidRPr="00092A4B" w:rsidRDefault="00916ABE" w:rsidP="00916ABE">
            <w:pPr>
              <w:rPr>
                <w:rFonts w:ascii="Arial" w:eastAsia="SimSun" w:hAnsi="Arial" w:cs="Arial"/>
                <w:bCs/>
                <w:sz w:val="18"/>
                <w:szCs w:val="18"/>
              </w:rPr>
            </w:pPr>
          </w:p>
        </w:tc>
      </w:tr>
      <w:tr w:rsidR="00916ABE" w:rsidRPr="00092A4B" w14:paraId="0ABC07CE" w14:textId="77777777" w:rsidTr="00B73D10">
        <w:trPr>
          <w:tblHeader/>
        </w:trPr>
        <w:tc>
          <w:tcPr>
            <w:tcW w:w="15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9A35087" w14:textId="77777777" w:rsidR="00916ABE" w:rsidRPr="00092A4B" w:rsidRDefault="00916ABE" w:rsidP="00916ABE">
            <w:pPr>
              <w:jc w:val="center"/>
              <w:rPr>
                <w:rFonts w:ascii="Arial" w:eastAsia="SimSun" w:hAnsi="Arial" w:cs="Arial"/>
                <w:b/>
                <w:sz w:val="18"/>
                <w:szCs w:val="18"/>
              </w:rPr>
            </w:pPr>
            <w:r w:rsidRPr="00092A4B">
              <w:rPr>
                <w:rFonts w:ascii="Arial" w:eastAsia="SimSun" w:hAnsi="Arial" w:cs="Arial"/>
                <w:b/>
                <w:sz w:val="18"/>
                <w:szCs w:val="18"/>
              </w:rPr>
              <w:t>1</w:t>
            </w:r>
          </w:p>
        </w:tc>
        <w:tc>
          <w:tcPr>
            <w:tcW w:w="2184" w:type="dxa"/>
            <w:tcBorders>
              <w:top w:val="single" w:sz="4" w:space="0" w:color="000000"/>
              <w:left w:val="single" w:sz="4" w:space="0" w:color="000000"/>
              <w:bottom w:val="single" w:sz="4" w:space="0" w:color="000000"/>
              <w:right w:val="single" w:sz="4" w:space="0" w:color="000000"/>
            </w:tcBorders>
          </w:tcPr>
          <w:p w14:paraId="09553DB0" w14:textId="77777777" w:rsidR="00916ABE" w:rsidRPr="00092A4B" w:rsidRDefault="00916ABE" w:rsidP="00916ABE">
            <w:pPr>
              <w:rPr>
                <w:rFonts w:ascii="Arial" w:eastAsia="SimSun" w:hAnsi="Arial" w:cs="Arial"/>
                <w:bCs/>
                <w:sz w:val="18"/>
                <w:szCs w:val="18"/>
              </w:rPr>
            </w:pPr>
            <w:r w:rsidRPr="00092A4B">
              <w:rPr>
                <w:rFonts w:ascii="Arial" w:eastAsia="SimSun" w:hAnsi="Arial" w:cs="Arial"/>
                <w:bCs/>
                <w:sz w:val="18"/>
                <w:szCs w:val="18"/>
              </w:rPr>
              <w:t xml:space="preserve">Lectura del Código de barras tipo 128 </w:t>
            </w:r>
          </w:p>
        </w:tc>
        <w:tc>
          <w:tcPr>
            <w:tcW w:w="1339" w:type="dxa"/>
            <w:tcBorders>
              <w:top w:val="single" w:sz="4" w:space="0" w:color="000000"/>
              <w:left w:val="single" w:sz="4" w:space="0" w:color="000000"/>
              <w:bottom w:val="single" w:sz="4" w:space="0" w:color="000000"/>
              <w:right w:val="single" w:sz="4" w:space="0" w:color="000000"/>
            </w:tcBorders>
          </w:tcPr>
          <w:p w14:paraId="262C391E" w14:textId="77777777" w:rsidR="00916ABE" w:rsidRPr="00092A4B" w:rsidRDefault="00916ABE" w:rsidP="00916ABE">
            <w:pPr>
              <w:jc w:val="center"/>
              <w:rPr>
                <w:rFonts w:ascii="Arial" w:eastAsia="SimSun" w:hAnsi="Arial" w:cs="Arial"/>
                <w:bCs/>
                <w:sz w:val="18"/>
                <w:szCs w:val="18"/>
              </w:rPr>
            </w:pPr>
            <w:r w:rsidRPr="00092A4B">
              <w:rPr>
                <w:rFonts w:ascii="Arial" w:eastAsia="SimSun" w:hAnsi="Arial" w:cs="Arial"/>
                <w:bCs/>
                <w:sz w:val="18"/>
                <w:szCs w:val="18"/>
              </w:rPr>
              <w:t>100</w:t>
            </w:r>
          </w:p>
        </w:tc>
        <w:tc>
          <w:tcPr>
            <w:tcW w:w="716" w:type="dxa"/>
            <w:tcBorders>
              <w:top w:val="single" w:sz="4" w:space="0" w:color="000000"/>
              <w:left w:val="single" w:sz="4" w:space="0" w:color="000000"/>
              <w:bottom w:val="single" w:sz="4" w:space="0" w:color="000000"/>
              <w:right w:val="single" w:sz="4" w:space="0" w:color="000000"/>
            </w:tcBorders>
          </w:tcPr>
          <w:p w14:paraId="099805E0" w14:textId="77777777" w:rsidR="00916ABE" w:rsidRPr="00092A4B" w:rsidRDefault="00916ABE" w:rsidP="00916ABE">
            <w:pPr>
              <w:jc w:val="center"/>
              <w:rPr>
                <w:rFonts w:ascii="Arial" w:eastAsia="SimSun" w:hAnsi="Arial" w:cs="Arial"/>
                <w:bCs/>
                <w:sz w:val="18"/>
                <w:szCs w:val="18"/>
              </w:rPr>
            </w:pPr>
          </w:p>
        </w:tc>
        <w:tc>
          <w:tcPr>
            <w:tcW w:w="691" w:type="dxa"/>
            <w:tcBorders>
              <w:top w:val="single" w:sz="4" w:space="0" w:color="000000"/>
              <w:left w:val="single" w:sz="4" w:space="0" w:color="000000"/>
              <w:bottom w:val="single" w:sz="4" w:space="0" w:color="000000"/>
              <w:right w:val="single" w:sz="4" w:space="0" w:color="000000"/>
            </w:tcBorders>
          </w:tcPr>
          <w:p w14:paraId="28260AEA" w14:textId="77777777" w:rsidR="00916ABE" w:rsidRPr="00092A4B" w:rsidRDefault="00916ABE" w:rsidP="00916ABE">
            <w:pPr>
              <w:jc w:val="center"/>
              <w:rPr>
                <w:rFonts w:ascii="Arial" w:eastAsia="SimSun" w:hAnsi="Arial" w:cs="Arial"/>
                <w:bCs/>
                <w:sz w:val="18"/>
                <w:szCs w:val="18"/>
              </w:rPr>
            </w:pPr>
          </w:p>
        </w:tc>
        <w:tc>
          <w:tcPr>
            <w:tcW w:w="724" w:type="dxa"/>
            <w:tcBorders>
              <w:top w:val="single" w:sz="4" w:space="0" w:color="000000"/>
              <w:left w:val="single" w:sz="4" w:space="0" w:color="000000"/>
              <w:bottom w:val="single" w:sz="4" w:space="0" w:color="000000"/>
              <w:right w:val="single" w:sz="4" w:space="0" w:color="000000"/>
            </w:tcBorders>
          </w:tcPr>
          <w:p w14:paraId="567D70BF" w14:textId="77777777" w:rsidR="00916ABE" w:rsidRPr="00092A4B" w:rsidRDefault="00916ABE" w:rsidP="00916ABE">
            <w:pPr>
              <w:rPr>
                <w:rFonts w:ascii="Arial" w:eastAsia="SimSun" w:hAnsi="Arial" w:cs="Arial"/>
                <w:bCs/>
                <w:sz w:val="18"/>
                <w:szCs w:val="18"/>
              </w:rPr>
            </w:pPr>
          </w:p>
        </w:tc>
        <w:tc>
          <w:tcPr>
            <w:tcW w:w="1278" w:type="dxa"/>
            <w:tcBorders>
              <w:top w:val="single" w:sz="4" w:space="0" w:color="000000"/>
              <w:left w:val="single" w:sz="4" w:space="0" w:color="000000"/>
              <w:bottom w:val="single" w:sz="4" w:space="0" w:color="000000"/>
              <w:right w:val="single" w:sz="4" w:space="0" w:color="000000"/>
            </w:tcBorders>
          </w:tcPr>
          <w:p w14:paraId="255B4301" w14:textId="77777777" w:rsidR="00916ABE" w:rsidRPr="00092A4B" w:rsidRDefault="00916ABE" w:rsidP="00916ABE">
            <w:pPr>
              <w:rPr>
                <w:rFonts w:ascii="Arial" w:eastAsia="SimSun" w:hAnsi="Arial" w:cs="Arial"/>
                <w:bCs/>
                <w:sz w:val="18"/>
                <w:szCs w:val="18"/>
              </w:rPr>
            </w:pPr>
          </w:p>
        </w:tc>
        <w:tc>
          <w:tcPr>
            <w:tcW w:w="1436" w:type="dxa"/>
            <w:tcBorders>
              <w:top w:val="single" w:sz="4" w:space="0" w:color="000000"/>
              <w:left w:val="single" w:sz="4" w:space="0" w:color="000000"/>
              <w:bottom w:val="single" w:sz="4" w:space="0" w:color="000000"/>
              <w:right w:val="single" w:sz="4" w:space="0" w:color="000000"/>
            </w:tcBorders>
          </w:tcPr>
          <w:p w14:paraId="39263B41" w14:textId="77777777" w:rsidR="00916ABE" w:rsidRPr="00092A4B" w:rsidRDefault="00916ABE" w:rsidP="00916ABE">
            <w:pPr>
              <w:rPr>
                <w:rFonts w:ascii="Arial" w:eastAsia="SimSun" w:hAnsi="Arial" w:cs="Arial"/>
                <w:bCs/>
                <w:sz w:val="18"/>
                <w:szCs w:val="18"/>
              </w:rPr>
            </w:pPr>
          </w:p>
        </w:tc>
      </w:tr>
      <w:tr w:rsidR="00916ABE" w:rsidRPr="00092A4B" w14:paraId="0DD6731E" w14:textId="77777777" w:rsidTr="00B73D10">
        <w:trPr>
          <w:tblHeader/>
        </w:trPr>
        <w:tc>
          <w:tcPr>
            <w:tcW w:w="15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A841F7B" w14:textId="77777777" w:rsidR="00916ABE" w:rsidRPr="00092A4B" w:rsidRDefault="00916ABE" w:rsidP="00916ABE">
            <w:pPr>
              <w:jc w:val="center"/>
              <w:rPr>
                <w:rFonts w:ascii="Arial" w:eastAsia="SimSun" w:hAnsi="Arial" w:cs="Arial"/>
                <w:b/>
                <w:sz w:val="18"/>
                <w:szCs w:val="18"/>
              </w:rPr>
            </w:pPr>
            <w:r w:rsidRPr="00092A4B">
              <w:rPr>
                <w:rFonts w:ascii="Arial" w:eastAsia="SimSun" w:hAnsi="Arial" w:cs="Arial"/>
                <w:b/>
                <w:sz w:val="18"/>
                <w:szCs w:val="18"/>
              </w:rPr>
              <w:t>2</w:t>
            </w:r>
          </w:p>
        </w:tc>
        <w:tc>
          <w:tcPr>
            <w:tcW w:w="2184" w:type="dxa"/>
            <w:tcBorders>
              <w:top w:val="single" w:sz="4" w:space="0" w:color="000000"/>
              <w:left w:val="single" w:sz="4" w:space="0" w:color="000000"/>
              <w:bottom w:val="single" w:sz="4" w:space="0" w:color="000000"/>
              <w:right w:val="single" w:sz="4" w:space="0" w:color="000000"/>
            </w:tcBorders>
          </w:tcPr>
          <w:p w14:paraId="69B8B3FB" w14:textId="77777777" w:rsidR="00916ABE" w:rsidRPr="00092A4B" w:rsidRDefault="00916ABE" w:rsidP="00916ABE">
            <w:pPr>
              <w:rPr>
                <w:rFonts w:ascii="Arial" w:eastAsia="SimSun" w:hAnsi="Arial" w:cs="Arial"/>
                <w:bCs/>
                <w:sz w:val="18"/>
                <w:szCs w:val="18"/>
                <w:highlight w:val="green"/>
              </w:rPr>
            </w:pPr>
            <w:r w:rsidRPr="00092A4B">
              <w:rPr>
                <w:rFonts w:ascii="Arial" w:eastAsia="SimSun" w:hAnsi="Arial" w:cs="Arial"/>
                <w:bCs/>
                <w:sz w:val="18"/>
                <w:szCs w:val="18"/>
              </w:rPr>
              <w:t>Lectura de los Códigos tipo QR de un máximo de 2.9 cm x 2.9 cm</w:t>
            </w:r>
          </w:p>
        </w:tc>
        <w:tc>
          <w:tcPr>
            <w:tcW w:w="1339" w:type="dxa"/>
            <w:tcBorders>
              <w:top w:val="single" w:sz="4" w:space="0" w:color="000000"/>
              <w:left w:val="single" w:sz="4" w:space="0" w:color="000000"/>
              <w:bottom w:val="single" w:sz="4" w:space="0" w:color="000000"/>
              <w:right w:val="single" w:sz="4" w:space="0" w:color="000000"/>
            </w:tcBorders>
          </w:tcPr>
          <w:p w14:paraId="6DDD9F83" w14:textId="77777777" w:rsidR="00916ABE" w:rsidRPr="00092A4B" w:rsidRDefault="00916ABE" w:rsidP="00916ABE">
            <w:pPr>
              <w:jc w:val="center"/>
              <w:rPr>
                <w:rFonts w:ascii="Arial" w:eastAsia="SimSun" w:hAnsi="Arial" w:cs="Arial"/>
                <w:bCs/>
                <w:sz w:val="18"/>
                <w:szCs w:val="18"/>
              </w:rPr>
            </w:pPr>
            <w:r w:rsidRPr="00092A4B">
              <w:rPr>
                <w:rFonts w:ascii="Arial" w:eastAsia="SimSun" w:hAnsi="Arial" w:cs="Arial"/>
                <w:bCs/>
                <w:sz w:val="18"/>
                <w:szCs w:val="18"/>
              </w:rPr>
              <w:t>100</w:t>
            </w:r>
          </w:p>
        </w:tc>
        <w:tc>
          <w:tcPr>
            <w:tcW w:w="716" w:type="dxa"/>
            <w:tcBorders>
              <w:top w:val="single" w:sz="4" w:space="0" w:color="000000"/>
              <w:left w:val="single" w:sz="4" w:space="0" w:color="000000"/>
              <w:bottom w:val="single" w:sz="4" w:space="0" w:color="000000"/>
              <w:right w:val="single" w:sz="4" w:space="0" w:color="000000"/>
            </w:tcBorders>
          </w:tcPr>
          <w:p w14:paraId="6A3D640A" w14:textId="77777777" w:rsidR="00916ABE" w:rsidRPr="00092A4B" w:rsidRDefault="00916ABE" w:rsidP="00916ABE">
            <w:pPr>
              <w:jc w:val="center"/>
              <w:rPr>
                <w:rFonts w:ascii="Arial" w:eastAsia="SimSun" w:hAnsi="Arial" w:cs="Arial"/>
                <w:bCs/>
                <w:sz w:val="18"/>
                <w:szCs w:val="18"/>
              </w:rPr>
            </w:pPr>
          </w:p>
        </w:tc>
        <w:tc>
          <w:tcPr>
            <w:tcW w:w="691" w:type="dxa"/>
            <w:tcBorders>
              <w:top w:val="single" w:sz="4" w:space="0" w:color="000000"/>
              <w:left w:val="single" w:sz="4" w:space="0" w:color="000000"/>
              <w:bottom w:val="single" w:sz="4" w:space="0" w:color="000000"/>
              <w:right w:val="single" w:sz="4" w:space="0" w:color="000000"/>
            </w:tcBorders>
          </w:tcPr>
          <w:p w14:paraId="5033D2C9" w14:textId="77777777" w:rsidR="00916ABE" w:rsidRPr="00092A4B" w:rsidRDefault="00916ABE" w:rsidP="00916ABE">
            <w:pPr>
              <w:jc w:val="center"/>
              <w:rPr>
                <w:rFonts w:ascii="Arial" w:eastAsia="SimSun" w:hAnsi="Arial" w:cs="Arial"/>
                <w:bCs/>
                <w:sz w:val="18"/>
                <w:szCs w:val="18"/>
              </w:rPr>
            </w:pPr>
          </w:p>
        </w:tc>
        <w:tc>
          <w:tcPr>
            <w:tcW w:w="724" w:type="dxa"/>
            <w:tcBorders>
              <w:top w:val="single" w:sz="4" w:space="0" w:color="000000"/>
              <w:left w:val="single" w:sz="4" w:space="0" w:color="000000"/>
              <w:bottom w:val="single" w:sz="4" w:space="0" w:color="000000"/>
              <w:right w:val="single" w:sz="4" w:space="0" w:color="000000"/>
            </w:tcBorders>
          </w:tcPr>
          <w:p w14:paraId="6F2A4C39" w14:textId="77777777" w:rsidR="00916ABE" w:rsidRPr="00092A4B" w:rsidRDefault="00916ABE" w:rsidP="00916ABE">
            <w:pPr>
              <w:rPr>
                <w:rFonts w:ascii="Arial" w:eastAsia="SimSun" w:hAnsi="Arial" w:cs="Arial"/>
                <w:bCs/>
                <w:sz w:val="18"/>
                <w:szCs w:val="18"/>
              </w:rPr>
            </w:pPr>
          </w:p>
        </w:tc>
        <w:tc>
          <w:tcPr>
            <w:tcW w:w="1278" w:type="dxa"/>
            <w:tcBorders>
              <w:top w:val="single" w:sz="4" w:space="0" w:color="000000"/>
              <w:left w:val="single" w:sz="4" w:space="0" w:color="000000"/>
              <w:bottom w:val="single" w:sz="4" w:space="0" w:color="000000"/>
              <w:right w:val="single" w:sz="4" w:space="0" w:color="000000"/>
            </w:tcBorders>
          </w:tcPr>
          <w:p w14:paraId="44BB136E" w14:textId="77777777" w:rsidR="00916ABE" w:rsidRPr="00092A4B" w:rsidRDefault="00916ABE" w:rsidP="00916ABE">
            <w:pPr>
              <w:rPr>
                <w:rFonts w:ascii="Arial" w:eastAsia="SimSun" w:hAnsi="Arial" w:cs="Arial"/>
                <w:bCs/>
                <w:sz w:val="18"/>
                <w:szCs w:val="18"/>
              </w:rPr>
            </w:pPr>
          </w:p>
        </w:tc>
        <w:tc>
          <w:tcPr>
            <w:tcW w:w="1436" w:type="dxa"/>
            <w:tcBorders>
              <w:top w:val="single" w:sz="4" w:space="0" w:color="000000"/>
              <w:left w:val="single" w:sz="4" w:space="0" w:color="000000"/>
              <w:bottom w:val="single" w:sz="4" w:space="0" w:color="000000"/>
              <w:right w:val="single" w:sz="4" w:space="0" w:color="000000"/>
            </w:tcBorders>
          </w:tcPr>
          <w:p w14:paraId="57E52C04" w14:textId="77777777" w:rsidR="00916ABE" w:rsidRPr="00092A4B" w:rsidRDefault="00916ABE" w:rsidP="00916ABE">
            <w:pPr>
              <w:rPr>
                <w:rFonts w:ascii="Arial" w:eastAsia="SimSun" w:hAnsi="Arial" w:cs="Arial"/>
                <w:bCs/>
                <w:sz w:val="18"/>
                <w:szCs w:val="18"/>
              </w:rPr>
            </w:pPr>
          </w:p>
        </w:tc>
      </w:tr>
      <w:tr w:rsidR="00916ABE" w:rsidRPr="00092A4B" w14:paraId="22903374" w14:textId="77777777" w:rsidTr="00B73D10">
        <w:trPr>
          <w:tblHeader/>
        </w:trPr>
        <w:tc>
          <w:tcPr>
            <w:tcW w:w="15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70AFB52" w14:textId="77777777" w:rsidR="00916ABE" w:rsidRPr="00092A4B" w:rsidRDefault="00916ABE" w:rsidP="00916ABE">
            <w:pPr>
              <w:jc w:val="center"/>
              <w:rPr>
                <w:rFonts w:ascii="Arial" w:eastAsia="SimSun" w:hAnsi="Arial" w:cs="Arial"/>
                <w:b/>
                <w:sz w:val="18"/>
                <w:szCs w:val="18"/>
              </w:rPr>
            </w:pPr>
            <w:r w:rsidRPr="00092A4B">
              <w:rPr>
                <w:rFonts w:ascii="Arial" w:eastAsia="SimSun" w:hAnsi="Arial" w:cs="Arial"/>
                <w:b/>
                <w:sz w:val="18"/>
                <w:szCs w:val="18"/>
              </w:rPr>
              <w:t>3</w:t>
            </w:r>
          </w:p>
        </w:tc>
        <w:tc>
          <w:tcPr>
            <w:tcW w:w="2184" w:type="dxa"/>
            <w:tcBorders>
              <w:top w:val="single" w:sz="4" w:space="0" w:color="000000"/>
              <w:left w:val="single" w:sz="4" w:space="0" w:color="000000"/>
              <w:bottom w:val="single" w:sz="4" w:space="0" w:color="000000"/>
              <w:right w:val="single" w:sz="4" w:space="0" w:color="000000"/>
            </w:tcBorders>
          </w:tcPr>
          <w:p w14:paraId="7B58662E" w14:textId="77777777" w:rsidR="00916ABE" w:rsidRPr="00092A4B" w:rsidRDefault="00916ABE" w:rsidP="00916ABE">
            <w:pPr>
              <w:rPr>
                <w:rFonts w:ascii="Arial" w:eastAsia="SimSun" w:hAnsi="Arial" w:cs="Arial"/>
                <w:bCs/>
                <w:sz w:val="18"/>
                <w:szCs w:val="18"/>
              </w:rPr>
            </w:pPr>
            <w:r w:rsidRPr="00092A4B">
              <w:rPr>
                <w:rFonts w:ascii="Arial" w:eastAsia="SimSun" w:hAnsi="Arial" w:cs="Arial"/>
                <w:bCs/>
                <w:sz w:val="18"/>
                <w:szCs w:val="18"/>
              </w:rPr>
              <w:t>Lectura del Código de tipo QR de 12 x 12 mm</w:t>
            </w:r>
          </w:p>
        </w:tc>
        <w:tc>
          <w:tcPr>
            <w:tcW w:w="1339" w:type="dxa"/>
            <w:tcBorders>
              <w:top w:val="single" w:sz="4" w:space="0" w:color="000000"/>
              <w:left w:val="single" w:sz="4" w:space="0" w:color="000000"/>
              <w:bottom w:val="single" w:sz="4" w:space="0" w:color="000000"/>
              <w:right w:val="single" w:sz="4" w:space="0" w:color="000000"/>
            </w:tcBorders>
          </w:tcPr>
          <w:p w14:paraId="0954FA69" w14:textId="77777777" w:rsidR="00916ABE" w:rsidRPr="00092A4B" w:rsidRDefault="00916ABE" w:rsidP="00916ABE">
            <w:pPr>
              <w:jc w:val="center"/>
              <w:rPr>
                <w:rFonts w:ascii="Arial" w:eastAsia="SimSun" w:hAnsi="Arial" w:cs="Arial"/>
                <w:bCs/>
                <w:sz w:val="18"/>
                <w:szCs w:val="18"/>
              </w:rPr>
            </w:pPr>
            <w:r w:rsidRPr="00092A4B">
              <w:rPr>
                <w:rFonts w:ascii="Arial" w:eastAsia="SimSun" w:hAnsi="Arial" w:cs="Arial"/>
                <w:bCs/>
                <w:sz w:val="18"/>
                <w:szCs w:val="18"/>
              </w:rPr>
              <w:t>100</w:t>
            </w:r>
          </w:p>
        </w:tc>
        <w:tc>
          <w:tcPr>
            <w:tcW w:w="716" w:type="dxa"/>
            <w:tcBorders>
              <w:top w:val="single" w:sz="4" w:space="0" w:color="000000"/>
              <w:left w:val="single" w:sz="4" w:space="0" w:color="000000"/>
              <w:bottom w:val="single" w:sz="4" w:space="0" w:color="000000"/>
              <w:right w:val="single" w:sz="4" w:space="0" w:color="000000"/>
            </w:tcBorders>
          </w:tcPr>
          <w:p w14:paraId="1C173FD3" w14:textId="77777777" w:rsidR="00916ABE" w:rsidRPr="00092A4B" w:rsidRDefault="00916ABE" w:rsidP="00916ABE">
            <w:pPr>
              <w:jc w:val="center"/>
              <w:rPr>
                <w:rFonts w:ascii="Arial" w:eastAsia="SimSun" w:hAnsi="Arial" w:cs="Arial"/>
                <w:bCs/>
                <w:sz w:val="18"/>
                <w:szCs w:val="18"/>
              </w:rPr>
            </w:pPr>
          </w:p>
        </w:tc>
        <w:tc>
          <w:tcPr>
            <w:tcW w:w="691" w:type="dxa"/>
            <w:tcBorders>
              <w:top w:val="single" w:sz="4" w:space="0" w:color="000000"/>
              <w:left w:val="single" w:sz="4" w:space="0" w:color="000000"/>
              <w:bottom w:val="single" w:sz="4" w:space="0" w:color="000000"/>
              <w:right w:val="single" w:sz="4" w:space="0" w:color="000000"/>
            </w:tcBorders>
          </w:tcPr>
          <w:p w14:paraId="42F8458A" w14:textId="77777777" w:rsidR="00916ABE" w:rsidRPr="00092A4B" w:rsidRDefault="00916ABE" w:rsidP="00916ABE">
            <w:pPr>
              <w:jc w:val="center"/>
              <w:rPr>
                <w:rFonts w:ascii="Arial" w:eastAsia="SimSun" w:hAnsi="Arial" w:cs="Arial"/>
                <w:bCs/>
                <w:sz w:val="18"/>
                <w:szCs w:val="18"/>
              </w:rPr>
            </w:pPr>
          </w:p>
        </w:tc>
        <w:tc>
          <w:tcPr>
            <w:tcW w:w="724" w:type="dxa"/>
            <w:tcBorders>
              <w:top w:val="single" w:sz="4" w:space="0" w:color="000000"/>
              <w:left w:val="single" w:sz="4" w:space="0" w:color="000000"/>
              <w:bottom w:val="single" w:sz="4" w:space="0" w:color="000000"/>
              <w:right w:val="single" w:sz="4" w:space="0" w:color="000000"/>
            </w:tcBorders>
          </w:tcPr>
          <w:p w14:paraId="49908856" w14:textId="77777777" w:rsidR="00916ABE" w:rsidRPr="00092A4B" w:rsidRDefault="00916ABE" w:rsidP="00916ABE">
            <w:pPr>
              <w:rPr>
                <w:rFonts w:ascii="Arial" w:eastAsia="SimSun" w:hAnsi="Arial" w:cs="Arial"/>
                <w:bCs/>
                <w:sz w:val="18"/>
                <w:szCs w:val="18"/>
              </w:rPr>
            </w:pPr>
          </w:p>
        </w:tc>
        <w:tc>
          <w:tcPr>
            <w:tcW w:w="1278" w:type="dxa"/>
            <w:tcBorders>
              <w:top w:val="single" w:sz="4" w:space="0" w:color="000000"/>
              <w:left w:val="single" w:sz="4" w:space="0" w:color="000000"/>
              <w:bottom w:val="single" w:sz="4" w:space="0" w:color="000000"/>
              <w:right w:val="single" w:sz="4" w:space="0" w:color="000000"/>
            </w:tcBorders>
          </w:tcPr>
          <w:p w14:paraId="48CB36D7" w14:textId="77777777" w:rsidR="00916ABE" w:rsidRPr="00092A4B" w:rsidRDefault="00916ABE" w:rsidP="00916ABE">
            <w:pPr>
              <w:rPr>
                <w:rFonts w:ascii="Arial" w:eastAsia="SimSun" w:hAnsi="Arial" w:cs="Arial"/>
                <w:bCs/>
                <w:sz w:val="18"/>
                <w:szCs w:val="18"/>
              </w:rPr>
            </w:pPr>
          </w:p>
        </w:tc>
        <w:tc>
          <w:tcPr>
            <w:tcW w:w="1436" w:type="dxa"/>
            <w:tcBorders>
              <w:top w:val="single" w:sz="4" w:space="0" w:color="000000"/>
              <w:left w:val="single" w:sz="4" w:space="0" w:color="000000"/>
              <w:bottom w:val="single" w:sz="4" w:space="0" w:color="000000"/>
              <w:right w:val="single" w:sz="4" w:space="0" w:color="000000"/>
            </w:tcBorders>
          </w:tcPr>
          <w:p w14:paraId="3703A9A7" w14:textId="77777777" w:rsidR="00916ABE" w:rsidRPr="00092A4B" w:rsidRDefault="00916ABE" w:rsidP="00916ABE">
            <w:pPr>
              <w:rPr>
                <w:rFonts w:ascii="Arial" w:eastAsia="SimSun" w:hAnsi="Arial" w:cs="Arial"/>
                <w:bCs/>
                <w:sz w:val="18"/>
                <w:szCs w:val="18"/>
              </w:rPr>
            </w:pPr>
          </w:p>
        </w:tc>
      </w:tr>
    </w:tbl>
    <w:p w14:paraId="11129D12" w14:textId="77777777" w:rsidR="00916ABE" w:rsidRPr="00916ABE" w:rsidRDefault="00916ABE" w:rsidP="00916ABE">
      <w:pPr>
        <w:rPr>
          <w:rFonts w:ascii="Arial" w:eastAsia="SimSun" w:hAnsi="Arial" w:cs="Arial"/>
          <w:bCs/>
        </w:rPr>
      </w:pPr>
    </w:p>
    <w:p w14:paraId="12206A4C" w14:textId="77777777" w:rsidR="00916ABE" w:rsidRPr="00916ABE" w:rsidRDefault="00916ABE" w:rsidP="00916ABE">
      <w:pPr>
        <w:tabs>
          <w:tab w:val="left" w:pos="9781"/>
        </w:tabs>
        <w:rPr>
          <w:rFonts w:ascii="Arial" w:eastAsia="SimSun" w:hAnsi="Arial" w:cs="Arial"/>
          <w:b/>
          <w:bCs/>
        </w:rPr>
      </w:pPr>
      <w:r w:rsidRPr="00916ABE">
        <w:rPr>
          <w:rFonts w:ascii="Arial" w:eastAsia="SimSun" w:hAnsi="Arial" w:cs="Arial"/>
          <w:bCs/>
        </w:rPr>
        <w:t xml:space="preserve">Observaciones: </w:t>
      </w:r>
      <w:r w:rsidRPr="00916ABE">
        <w:rPr>
          <w:rFonts w:ascii="Arial" w:eastAsia="SimSun" w:hAnsi="Arial" w:cs="Arial"/>
          <w:b/>
          <w:bCs/>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009AA647" w14:textId="77777777" w:rsidR="00916ABE" w:rsidRPr="00916ABE" w:rsidRDefault="00916ABE" w:rsidP="00916ABE">
      <w:pPr>
        <w:tabs>
          <w:tab w:val="left" w:pos="9781"/>
        </w:tabs>
        <w:rPr>
          <w:rFonts w:ascii="Arial" w:eastAsia="SimSun" w:hAnsi="Arial" w:cs="Arial"/>
          <w:bCs/>
        </w:rPr>
      </w:pPr>
    </w:p>
    <w:p w14:paraId="47E99BE7" w14:textId="77777777" w:rsidR="00916ABE" w:rsidRPr="00916ABE" w:rsidRDefault="00916ABE" w:rsidP="00916ABE">
      <w:pPr>
        <w:rPr>
          <w:rFonts w:ascii="Arial" w:eastAsia="SimSun" w:hAnsi="Arial" w:cs="Arial"/>
          <w:b/>
          <w:bCs/>
        </w:rPr>
      </w:pPr>
      <w:r w:rsidRPr="00916ABE">
        <w:rPr>
          <w:rFonts w:ascii="Arial" w:eastAsia="SimSun" w:hAnsi="Arial" w:cs="Arial"/>
          <w:b/>
          <w:bCs/>
        </w:rPr>
        <w:t>Firma de los participantes:</w:t>
      </w:r>
    </w:p>
    <w:p w14:paraId="680EC9E7" w14:textId="77777777" w:rsidR="00916ABE" w:rsidRPr="00916ABE" w:rsidRDefault="00916ABE" w:rsidP="00916ABE">
      <w:pPr>
        <w:rPr>
          <w:rFonts w:ascii="Arial" w:eastAsia="SimSun" w:hAnsi="Arial" w:cs="Arial"/>
          <w:b/>
          <w:bCs/>
        </w:rPr>
      </w:pPr>
    </w:p>
    <w:p w14:paraId="1A64982F" w14:textId="77777777" w:rsidR="00916ABE" w:rsidRPr="00916ABE" w:rsidRDefault="00916ABE" w:rsidP="00916ABE">
      <w:pPr>
        <w:rPr>
          <w:rFonts w:ascii="Arial" w:eastAsia="SimSun" w:hAnsi="Arial" w:cs="Arial"/>
          <w:b/>
          <w:bCs/>
        </w:rPr>
      </w:pPr>
      <w:r w:rsidRPr="00916ABE">
        <w:rPr>
          <w:rFonts w:ascii="Arial" w:eastAsia="SimSun" w:hAnsi="Arial" w:cs="Arial"/>
          <w:b/>
          <w:bCs/>
        </w:rPr>
        <w:t>Por parte de “El Instituto”</w:t>
      </w:r>
    </w:p>
    <w:tbl>
      <w:tblPr>
        <w:tblW w:w="9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2501"/>
        <w:gridCol w:w="2139"/>
        <w:gridCol w:w="2410"/>
        <w:gridCol w:w="1752"/>
      </w:tblGrid>
      <w:tr w:rsidR="00916ABE" w:rsidRPr="00916ABE" w14:paraId="45786F98" w14:textId="77777777" w:rsidTr="00B73D10">
        <w:tc>
          <w:tcPr>
            <w:tcW w:w="60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02F00D1" w14:textId="77777777" w:rsidR="00916ABE" w:rsidRPr="00916ABE" w:rsidRDefault="00916ABE" w:rsidP="00916ABE">
            <w:pPr>
              <w:rPr>
                <w:rFonts w:ascii="Arial" w:eastAsia="SimSun" w:hAnsi="Arial" w:cs="Arial"/>
                <w:b/>
                <w:bCs/>
              </w:rPr>
            </w:pPr>
            <w:r w:rsidRPr="00916ABE">
              <w:rPr>
                <w:rFonts w:ascii="Arial" w:eastAsia="SimSun" w:hAnsi="Arial" w:cs="Arial"/>
                <w:b/>
                <w:bCs/>
              </w:rPr>
              <w:t>No.</w:t>
            </w:r>
          </w:p>
        </w:tc>
        <w:tc>
          <w:tcPr>
            <w:tcW w:w="250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3F1F2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Nombre</w:t>
            </w:r>
          </w:p>
        </w:tc>
        <w:tc>
          <w:tcPr>
            <w:tcW w:w="21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E9BE599"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Cargo</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DC42022"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Área</w:t>
            </w:r>
          </w:p>
        </w:tc>
        <w:tc>
          <w:tcPr>
            <w:tcW w:w="17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811947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Firma</w:t>
            </w:r>
          </w:p>
        </w:tc>
      </w:tr>
      <w:tr w:rsidR="00916ABE" w:rsidRPr="00916ABE" w14:paraId="4CD48E1E" w14:textId="77777777" w:rsidTr="00B73D10">
        <w:tc>
          <w:tcPr>
            <w:tcW w:w="600" w:type="dxa"/>
            <w:tcBorders>
              <w:top w:val="single" w:sz="4" w:space="0" w:color="000000"/>
              <w:left w:val="single" w:sz="4" w:space="0" w:color="000000"/>
              <w:bottom w:val="single" w:sz="4" w:space="0" w:color="000000"/>
              <w:right w:val="single" w:sz="4" w:space="0" w:color="000000"/>
            </w:tcBorders>
          </w:tcPr>
          <w:p w14:paraId="385DEB11" w14:textId="77777777" w:rsidR="00916ABE" w:rsidRPr="00916ABE" w:rsidRDefault="00916ABE" w:rsidP="00916ABE">
            <w:pPr>
              <w:rPr>
                <w:rFonts w:ascii="Arial" w:eastAsia="SimSun" w:hAnsi="Arial" w:cs="Arial"/>
                <w:b/>
                <w:bCs/>
              </w:rPr>
            </w:pPr>
          </w:p>
        </w:tc>
        <w:tc>
          <w:tcPr>
            <w:tcW w:w="2501" w:type="dxa"/>
            <w:tcBorders>
              <w:top w:val="single" w:sz="4" w:space="0" w:color="000000"/>
              <w:left w:val="single" w:sz="4" w:space="0" w:color="000000"/>
              <w:bottom w:val="single" w:sz="4" w:space="0" w:color="000000"/>
              <w:right w:val="single" w:sz="4" w:space="0" w:color="000000"/>
            </w:tcBorders>
          </w:tcPr>
          <w:p w14:paraId="060FC4A5" w14:textId="77777777" w:rsidR="00916ABE" w:rsidRPr="00916ABE" w:rsidRDefault="00916ABE" w:rsidP="00916ABE">
            <w:pPr>
              <w:rPr>
                <w:rFonts w:ascii="Arial" w:eastAsia="SimSun" w:hAnsi="Arial" w:cs="Arial"/>
                <w:b/>
                <w:bCs/>
              </w:rPr>
            </w:pPr>
          </w:p>
        </w:tc>
        <w:tc>
          <w:tcPr>
            <w:tcW w:w="2139" w:type="dxa"/>
            <w:tcBorders>
              <w:top w:val="single" w:sz="4" w:space="0" w:color="000000"/>
              <w:left w:val="single" w:sz="4" w:space="0" w:color="000000"/>
              <w:bottom w:val="single" w:sz="4" w:space="0" w:color="000000"/>
              <w:right w:val="single" w:sz="4" w:space="0" w:color="000000"/>
            </w:tcBorders>
          </w:tcPr>
          <w:p w14:paraId="25F79CC6" w14:textId="77777777" w:rsidR="00916ABE" w:rsidRPr="00916ABE" w:rsidRDefault="00916ABE" w:rsidP="00916ABE">
            <w:pPr>
              <w:rPr>
                <w:rFonts w:ascii="Arial" w:eastAsia="SimSun" w:hAnsi="Arial" w:cs="Arial"/>
                <w:b/>
                <w:bCs/>
              </w:rPr>
            </w:pPr>
          </w:p>
        </w:tc>
        <w:tc>
          <w:tcPr>
            <w:tcW w:w="2410" w:type="dxa"/>
            <w:tcBorders>
              <w:top w:val="single" w:sz="4" w:space="0" w:color="000000"/>
              <w:left w:val="single" w:sz="4" w:space="0" w:color="000000"/>
              <w:bottom w:val="single" w:sz="4" w:space="0" w:color="000000"/>
              <w:right w:val="single" w:sz="4" w:space="0" w:color="000000"/>
            </w:tcBorders>
          </w:tcPr>
          <w:p w14:paraId="27461F90" w14:textId="77777777" w:rsidR="00916ABE" w:rsidRPr="00916ABE" w:rsidRDefault="00916ABE" w:rsidP="00916ABE">
            <w:pPr>
              <w:rPr>
                <w:rFonts w:ascii="Arial" w:eastAsia="SimSun" w:hAnsi="Arial" w:cs="Arial"/>
                <w:b/>
                <w:bCs/>
              </w:rPr>
            </w:pPr>
          </w:p>
        </w:tc>
        <w:tc>
          <w:tcPr>
            <w:tcW w:w="1752" w:type="dxa"/>
            <w:tcBorders>
              <w:top w:val="single" w:sz="4" w:space="0" w:color="000000"/>
              <w:left w:val="single" w:sz="4" w:space="0" w:color="000000"/>
              <w:bottom w:val="single" w:sz="4" w:space="0" w:color="000000"/>
              <w:right w:val="single" w:sz="4" w:space="0" w:color="000000"/>
            </w:tcBorders>
          </w:tcPr>
          <w:p w14:paraId="4835A3AA" w14:textId="77777777" w:rsidR="00916ABE" w:rsidRPr="00916ABE" w:rsidRDefault="00916ABE" w:rsidP="00916ABE">
            <w:pPr>
              <w:rPr>
                <w:rFonts w:ascii="Arial" w:eastAsia="SimSun" w:hAnsi="Arial" w:cs="Arial"/>
                <w:b/>
                <w:bCs/>
              </w:rPr>
            </w:pPr>
          </w:p>
        </w:tc>
      </w:tr>
      <w:tr w:rsidR="00916ABE" w:rsidRPr="00916ABE" w14:paraId="637D2872" w14:textId="77777777" w:rsidTr="00B73D10">
        <w:tc>
          <w:tcPr>
            <w:tcW w:w="600" w:type="dxa"/>
            <w:tcBorders>
              <w:top w:val="single" w:sz="4" w:space="0" w:color="000000"/>
              <w:left w:val="single" w:sz="4" w:space="0" w:color="000000"/>
              <w:bottom w:val="single" w:sz="4" w:space="0" w:color="000000"/>
              <w:right w:val="single" w:sz="4" w:space="0" w:color="000000"/>
            </w:tcBorders>
          </w:tcPr>
          <w:p w14:paraId="115CFB2E" w14:textId="77777777" w:rsidR="00916ABE" w:rsidRPr="00916ABE" w:rsidRDefault="00916ABE" w:rsidP="00916ABE">
            <w:pPr>
              <w:rPr>
                <w:rFonts w:ascii="Arial" w:eastAsia="SimSun" w:hAnsi="Arial" w:cs="Arial"/>
                <w:b/>
                <w:bCs/>
              </w:rPr>
            </w:pPr>
          </w:p>
        </w:tc>
        <w:tc>
          <w:tcPr>
            <w:tcW w:w="2501" w:type="dxa"/>
            <w:tcBorders>
              <w:top w:val="single" w:sz="4" w:space="0" w:color="000000"/>
              <w:left w:val="single" w:sz="4" w:space="0" w:color="000000"/>
              <w:bottom w:val="single" w:sz="4" w:space="0" w:color="000000"/>
              <w:right w:val="single" w:sz="4" w:space="0" w:color="000000"/>
            </w:tcBorders>
          </w:tcPr>
          <w:p w14:paraId="371CC4DD" w14:textId="77777777" w:rsidR="00916ABE" w:rsidRPr="00916ABE" w:rsidRDefault="00916ABE" w:rsidP="00916ABE">
            <w:pPr>
              <w:rPr>
                <w:rFonts w:ascii="Arial" w:eastAsia="SimSun" w:hAnsi="Arial" w:cs="Arial"/>
                <w:b/>
                <w:bCs/>
              </w:rPr>
            </w:pPr>
          </w:p>
        </w:tc>
        <w:tc>
          <w:tcPr>
            <w:tcW w:w="2139" w:type="dxa"/>
            <w:tcBorders>
              <w:top w:val="single" w:sz="4" w:space="0" w:color="000000"/>
              <w:left w:val="single" w:sz="4" w:space="0" w:color="000000"/>
              <w:bottom w:val="single" w:sz="4" w:space="0" w:color="000000"/>
              <w:right w:val="single" w:sz="4" w:space="0" w:color="000000"/>
            </w:tcBorders>
          </w:tcPr>
          <w:p w14:paraId="65B9321E" w14:textId="77777777" w:rsidR="00916ABE" w:rsidRPr="00916ABE" w:rsidRDefault="00916ABE" w:rsidP="00916ABE">
            <w:pPr>
              <w:rPr>
                <w:rFonts w:ascii="Arial" w:eastAsia="SimSun" w:hAnsi="Arial" w:cs="Arial"/>
                <w:b/>
                <w:bCs/>
              </w:rPr>
            </w:pPr>
          </w:p>
        </w:tc>
        <w:tc>
          <w:tcPr>
            <w:tcW w:w="2410" w:type="dxa"/>
            <w:tcBorders>
              <w:top w:val="single" w:sz="4" w:space="0" w:color="000000"/>
              <w:left w:val="single" w:sz="4" w:space="0" w:color="000000"/>
              <w:bottom w:val="single" w:sz="4" w:space="0" w:color="000000"/>
              <w:right w:val="single" w:sz="4" w:space="0" w:color="000000"/>
            </w:tcBorders>
          </w:tcPr>
          <w:p w14:paraId="0CC48EF4" w14:textId="77777777" w:rsidR="00916ABE" w:rsidRPr="00916ABE" w:rsidRDefault="00916ABE" w:rsidP="00916ABE">
            <w:pPr>
              <w:rPr>
                <w:rFonts w:ascii="Arial" w:eastAsia="SimSun" w:hAnsi="Arial" w:cs="Arial"/>
                <w:b/>
                <w:bCs/>
              </w:rPr>
            </w:pPr>
          </w:p>
        </w:tc>
        <w:tc>
          <w:tcPr>
            <w:tcW w:w="1752" w:type="dxa"/>
            <w:tcBorders>
              <w:top w:val="single" w:sz="4" w:space="0" w:color="000000"/>
              <w:left w:val="single" w:sz="4" w:space="0" w:color="000000"/>
              <w:bottom w:val="single" w:sz="4" w:space="0" w:color="000000"/>
              <w:right w:val="single" w:sz="4" w:space="0" w:color="000000"/>
            </w:tcBorders>
          </w:tcPr>
          <w:p w14:paraId="6BACE940" w14:textId="77777777" w:rsidR="00916ABE" w:rsidRPr="00916ABE" w:rsidRDefault="00916ABE" w:rsidP="00916ABE">
            <w:pPr>
              <w:rPr>
                <w:rFonts w:ascii="Arial" w:eastAsia="SimSun" w:hAnsi="Arial" w:cs="Arial"/>
                <w:b/>
                <w:bCs/>
              </w:rPr>
            </w:pPr>
          </w:p>
        </w:tc>
      </w:tr>
    </w:tbl>
    <w:p w14:paraId="53858257" w14:textId="77777777" w:rsidR="00916ABE" w:rsidRPr="00916ABE" w:rsidRDefault="00916ABE" w:rsidP="00916ABE">
      <w:pPr>
        <w:rPr>
          <w:rFonts w:ascii="Arial" w:eastAsia="SimSun" w:hAnsi="Arial" w:cs="Arial"/>
          <w:b/>
          <w:bCs/>
        </w:rPr>
      </w:pPr>
    </w:p>
    <w:p w14:paraId="43E63725" w14:textId="77777777" w:rsidR="00916ABE" w:rsidRPr="00916ABE" w:rsidRDefault="00916ABE" w:rsidP="00916ABE">
      <w:pPr>
        <w:rPr>
          <w:rFonts w:ascii="Arial" w:eastAsia="SimSun" w:hAnsi="Arial" w:cs="Arial"/>
          <w:b/>
          <w:bCs/>
        </w:rPr>
      </w:pPr>
      <w:r w:rsidRPr="00916ABE">
        <w:rPr>
          <w:rFonts w:ascii="Arial" w:eastAsia="SimSun" w:hAnsi="Arial" w:cs="Arial"/>
          <w:b/>
          <w:bCs/>
        </w:rPr>
        <w:t>Por parte de “El Licitante”.</w:t>
      </w:r>
    </w:p>
    <w:tbl>
      <w:tblPr>
        <w:tblW w:w="94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3"/>
        <w:gridCol w:w="2492"/>
        <w:gridCol w:w="2150"/>
        <w:gridCol w:w="2407"/>
        <w:gridCol w:w="1764"/>
      </w:tblGrid>
      <w:tr w:rsidR="00916ABE" w:rsidRPr="00916ABE" w14:paraId="4089471E" w14:textId="77777777" w:rsidTr="00B73D10">
        <w:tc>
          <w:tcPr>
            <w:tcW w:w="6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1DE63B9" w14:textId="77777777" w:rsidR="00916ABE" w:rsidRPr="00916ABE" w:rsidRDefault="00916ABE" w:rsidP="00916ABE">
            <w:pPr>
              <w:rPr>
                <w:rFonts w:ascii="Arial" w:eastAsia="SimSun" w:hAnsi="Arial" w:cs="Arial"/>
                <w:b/>
                <w:bCs/>
              </w:rPr>
            </w:pPr>
            <w:r w:rsidRPr="00916ABE">
              <w:rPr>
                <w:rFonts w:ascii="Arial" w:eastAsia="SimSun" w:hAnsi="Arial" w:cs="Arial"/>
                <w:b/>
                <w:bCs/>
              </w:rPr>
              <w:t>No.</w:t>
            </w:r>
          </w:p>
        </w:tc>
        <w:tc>
          <w:tcPr>
            <w:tcW w:w="249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BA4B5E0"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Nombre</w:t>
            </w:r>
          </w:p>
        </w:tc>
        <w:tc>
          <w:tcPr>
            <w:tcW w:w="215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8E2545F"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Cargo</w:t>
            </w:r>
          </w:p>
        </w:tc>
        <w:tc>
          <w:tcPr>
            <w:tcW w:w="24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DCBC669"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Empresa</w:t>
            </w:r>
          </w:p>
        </w:tc>
        <w:tc>
          <w:tcPr>
            <w:tcW w:w="176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D877466"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Firma</w:t>
            </w:r>
          </w:p>
        </w:tc>
      </w:tr>
      <w:tr w:rsidR="00916ABE" w:rsidRPr="00916ABE" w14:paraId="450C4512" w14:textId="77777777" w:rsidTr="00B73D10">
        <w:tc>
          <w:tcPr>
            <w:tcW w:w="603" w:type="dxa"/>
            <w:tcBorders>
              <w:top w:val="single" w:sz="4" w:space="0" w:color="000000"/>
              <w:left w:val="single" w:sz="4" w:space="0" w:color="000000"/>
              <w:bottom w:val="single" w:sz="4" w:space="0" w:color="000000"/>
              <w:right w:val="single" w:sz="4" w:space="0" w:color="000000"/>
            </w:tcBorders>
          </w:tcPr>
          <w:p w14:paraId="6D7A3079" w14:textId="77777777" w:rsidR="00916ABE" w:rsidRPr="00916ABE" w:rsidRDefault="00916ABE" w:rsidP="00916ABE">
            <w:pPr>
              <w:rPr>
                <w:rFonts w:ascii="Arial" w:eastAsia="SimSun" w:hAnsi="Arial" w:cs="Arial"/>
                <w:b/>
                <w:bCs/>
              </w:rPr>
            </w:pPr>
          </w:p>
        </w:tc>
        <w:tc>
          <w:tcPr>
            <w:tcW w:w="2492" w:type="dxa"/>
            <w:tcBorders>
              <w:top w:val="single" w:sz="4" w:space="0" w:color="000000"/>
              <w:left w:val="single" w:sz="4" w:space="0" w:color="000000"/>
              <w:bottom w:val="single" w:sz="4" w:space="0" w:color="000000"/>
              <w:right w:val="single" w:sz="4" w:space="0" w:color="000000"/>
            </w:tcBorders>
          </w:tcPr>
          <w:p w14:paraId="03A2855A" w14:textId="77777777" w:rsidR="00916ABE" w:rsidRPr="00916ABE" w:rsidRDefault="00916ABE" w:rsidP="00916ABE">
            <w:pPr>
              <w:rPr>
                <w:rFonts w:ascii="Arial" w:eastAsia="SimSun" w:hAnsi="Arial" w:cs="Arial"/>
                <w:b/>
                <w:bCs/>
              </w:rPr>
            </w:pPr>
          </w:p>
        </w:tc>
        <w:tc>
          <w:tcPr>
            <w:tcW w:w="2150" w:type="dxa"/>
            <w:tcBorders>
              <w:top w:val="single" w:sz="4" w:space="0" w:color="000000"/>
              <w:left w:val="single" w:sz="4" w:space="0" w:color="000000"/>
              <w:bottom w:val="single" w:sz="4" w:space="0" w:color="000000"/>
              <w:right w:val="single" w:sz="4" w:space="0" w:color="000000"/>
            </w:tcBorders>
          </w:tcPr>
          <w:p w14:paraId="0CE276AF" w14:textId="77777777" w:rsidR="00916ABE" w:rsidRPr="00916ABE" w:rsidRDefault="00916ABE" w:rsidP="00916ABE">
            <w:pPr>
              <w:rPr>
                <w:rFonts w:ascii="Arial" w:eastAsia="SimSun" w:hAnsi="Arial" w:cs="Arial"/>
                <w:b/>
                <w:bCs/>
              </w:rPr>
            </w:pPr>
          </w:p>
        </w:tc>
        <w:tc>
          <w:tcPr>
            <w:tcW w:w="2407" w:type="dxa"/>
            <w:tcBorders>
              <w:top w:val="single" w:sz="4" w:space="0" w:color="000000"/>
              <w:left w:val="single" w:sz="4" w:space="0" w:color="000000"/>
              <w:bottom w:val="single" w:sz="4" w:space="0" w:color="000000"/>
              <w:right w:val="single" w:sz="4" w:space="0" w:color="000000"/>
            </w:tcBorders>
          </w:tcPr>
          <w:p w14:paraId="66EFD8C3" w14:textId="77777777" w:rsidR="00916ABE" w:rsidRPr="00916ABE" w:rsidRDefault="00916ABE" w:rsidP="00916ABE">
            <w:pPr>
              <w:rPr>
                <w:rFonts w:ascii="Arial" w:eastAsia="SimSun" w:hAnsi="Arial" w:cs="Arial"/>
                <w:b/>
                <w:bCs/>
              </w:rPr>
            </w:pPr>
          </w:p>
        </w:tc>
        <w:tc>
          <w:tcPr>
            <w:tcW w:w="1764" w:type="dxa"/>
            <w:tcBorders>
              <w:top w:val="single" w:sz="4" w:space="0" w:color="000000"/>
              <w:left w:val="single" w:sz="4" w:space="0" w:color="000000"/>
              <w:bottom w:val="single" w:sz="4" w:space="0" w:color="000000"/>
              <w:right w:val="single" w:sz="4" w:space="0" w:color="000000"/>
            </w:tcBorders>
          </w:tcPr>
          <w:p w14:paraId="1A5B8BBB" w14:textId="77777777" w:rsidR="00916ABE" w:rsidRPr="00916ABE" w:rsidRDefault="00916ABE" w:rsidP="00916ABE">
            <w:pPr>
              <w:rPr>
                <w:rFonts w:ascii="Arial" w:eastAsia="SimSun" w:hAnsi="Arial" w:cs="Arial"/>
                <w:b/>
                <w:bCs/>
              </w:rPr>
            </w:pPr>
          </w:p>
        </w:tc>
      </w:tr>
      <w:tr w:rsidR="00916ABE" w:rsidRPr="00916ABE" w14:paraId="4AA5C071" w14:textId="77777777" w:rsidTr="00B73D10">
        <w:tc>
          <w:tcPr>
            <w:tcW w:w="603" w:type="dxa"/>
            <w:tcBorders>
              <w:top w:val="single" w:sz="4" w:space="0" w:color="000000"/>
              <w:left w:val="single" w:sz="4" w:space="0" w:color="000000"/>
              <w:bottom w:val="single" w:sz="4" w:space="0" w:color="000000"/>
              <w:right w:val="single" w:sz="4" w:space="0" w:color="000000"/>
            </w:tcBorders>
          </w:tcPr>
          <w:p w14:paraId="02C2AFF7" w14:textId="77777777" w:rsidR="00916ABE" w:rsidRPr="00916ABE" w:rsidRDefault="00916ABE" w:rsidP="00916ABE">
            <w:pPr>
              <w:rPr>
                <w:rFonts w:ascii="Arial" w:eastAsia="SimSun" w:hAnsi="Arial" w:cs="Arial"/>
                <w:b/>
                <w:bCs/>
              </w:rPr>
            </w:pPr>
          </w:p>
        </w:tc>
        <w:tc>
          <w:tcPr>
            <w:tcW w:w="2492" w:type="dxa"/>
            <w:tcBorders>
              <w:top w:val="single" w:sz="4" w:space="0" w:color="000000"/>
              <w:left w:val="single" w:sz="4" w:space="0" w:color="000000"/>
              <w:bottom w:val="single" w:sz="4" w:space="0" w:color="000000"/>
              <w:right w:val="single" w:sz="4" w:space="0" w:color="000000"/>
            </w:tcBorders>
          </w:tcPr>
          <w:p w14:paraId="01E543D7" w14:textId="77777777" w:rsidR="00916ABE" w:rsidRPr="00916ABE" w:rsidRDefault="00916ABE" w:rsidP="00916ABE">
            <w:pPr>
              <w:rPr>
                <w:rFonts w:ascii="Arial" w:eastAsia="SimSun" w:hAnsi="Arial" w:cs="Arial"/>
                <w:b/>
                <w:bCs/>
              </w:rPr>
            </w:pPr>
          </w:p>
        </w:tc>
        <w:tc>
          <w:tcPr>
            <w:tcW w:w="2150" w:type="dxa"/>
            <w:tcBorders>
              <w:top w:val="single" w:sz="4" w:space="0" w:color="000000"/>
              <w:left w:val="single" w:sz="4" w:space="0" w:color="000000"/>
              <w:bottom w:val="single" w:sz="4" w:space="0" w:color="000000"/>
              <w:right w:val="single" w:sz="4" w:space="0" w:color="000000"/>
            </w:tcBorders>
          </w:tcPr>
          <w:p w14:paraId="53684FEC" w14:textId="77777777" w:rsidR="00916ABE" w:rsidRPr="00916ABE" w:rsidRDefault="00916ABE" w:rsidP="00916ABE">
            <w:pPr>
              <w:rPr>
                <w:rFonts w:ascii="Arial" w:eastAsia="SimSun" w:hAnsi="Arial" w:cs="Arial"/>
                <w:b/>
                <w:bCs/>
              </w:rPr>
            </w:pPr>
          </w:p>
        </w:tc>
        <w:tc>
          <w:tcPr>
            <w:tcW w:w="2407" w:type="dxa"/>
            <w:tcBorders>
              <w:top w:val="single" w:sz="4" w:space="0" w:color="000000"/>
              <w:left w:val="single" w:sz="4" w:space="0" w:color="000000"/>
              <w:bottom w:val="single" w:sz="4" w:space="0" w:color="000000"/>
              <w:right w:val="single" w:sz="4" w:space="0" w:color="000000"/>
            </w:tcBorders>
          </w:tcPr>
          <w:p w14:paraId="63CEDFC7" w14:textId="77777777" w:rsidR="00916ABE" w:rsidRPr="00916ABE" w:rsidRDefault="00916ABE" w:rsidP="00916ABE">
            <w:pPr>
              <w:rPr>
                <w:rFonts w:ascii="Arial" w:eastAsia="SimSun" w:hAnsi="Arial" w:cs="Arial"/>
                <w:b/>
                <w:bCs/>
              </w:rPr>
            </w:pPr>
          </w:p>
        </w:tc>
        <w:tc>
          <w:tcPr>
            <w:tcW w:w="1764" w:type="dxa"/>
            <w:tcBorders>
              <w:top w:val="single" w:sz="4" w:space="0" w:color="000000"/>
              <w:left w:val="single" w:sz="4" w:space="0" w:color="000000"/>
              <w:bottom w:val="single" w:sz="4" w:space="0" w:color="000000"/>
              <w:right w:val="single" w:sz="4" w:space="0" w:color="000000"/>
            </w:tcBorders>
          </w:tcPr>
          <w:p w14:paraId="126BBFB2" w14:textId="77777777" w:rsidR="00916ABE" w:rsidRPr="00916ABE" w:rsidRDefault="00916ABE" w:rsidP="00916ABE">
            <w:pPr>
              <w:rPr>
                <w:rFonts w:ascii="Arial" w:eastAsia="SimSun" w:hAnsi="Arial" w:cs="Arial"/>
                <w:b/>
                <w:bCs/>
              </w:rPr>
            </w:pPr>
          </w:p>
        </w:tc>
      </w:tr>
    </w:tbl>
    <w:p w14:paraId="53D49268" w14:textId="77777777" w:rsidR="00916ABE" w:rsidRPr="00916ABE" w:rsidRDefault="00916ABE" w:rsidP="00916ABE">
      <w:pPr>
        <w:rPr>
          <w:rFonts w:ascii="Arial" w:eastAsia="SimSun" w:hAnsi="Arial" w:cs="Arial"/>
        </w:rPr>
      </w:pPr>
    </w:p>
    <w:p w14:paraId="1D017414" w14:textId="77777777" w:rsidR="00916ABE" w:rsidRPr="00916ABE" w:rsidRDefault="00916ABE" w:rsidP="00916ABE">
      <w:pPr>
        <w:rPr>
          <w:rFonts w:ascii="Arial" w:eastAsia="SimSun" w:hAnsi="Arial" w:cs="Arial"/>
          <w:b/>
          <w:bCs/>
        </w:rPr>
      </w:pPr>
      <w:r w:rsidRPr="00916ABE">
        <w:rPr>
          <w:rFonts w:ascii="Arial" w:eastAsia="SimSun" w:hAnsi="Arial" w:cs="Arial"/>
          <w:b/>
          <w:bCs/>
        </w:rPr>
        <w:t>Testigos</w:t>
      </w:r>
    </w:p>
    <w:tbl>
      <w:tblPr>
        <w:tblW w:w="9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2501"/>
        <w:gridCol w:w="2139"/>
        <w:gridCol w:w="2410"/>
        <w:gridCol w:w="1752"/>
      </w:tblGrid>
      <w:tr w:rsidR="00916ABE" w:rsidRPr="00916ABE" w14:paraId="03648D59" w14:textId="77777777" w:rsidTr="00B73D10">
        <w:tc>
          <w:tcPr>
            <w:tcW w:w="60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BCEE401" w14:textId="77777777" w:rsidR="00916ABE" w:rsidRPr="00916ABE" w:rsidRDefault="00916ABE" w:rsidP="00916ABE">
            <w:pPr>
              <w:rPr>
                <w:rFonts w:ascii="Arial" w:eastAsia="SimSun" w:hAnsi="Arial" w:cs="Arial"/>
                <w:b/>
                <w:bCs/>
              </w:rPr>
            </w:pPr>
            <w:r w:rsidRPr="00916ABE">
              <w:rPr>
                <w:rFonts w:ascii="Arial" w:eastAsia="SimSun" w:hAnsi="Arial" w:cs="Arial"/>
                <w:b/>
                <w:bCs/>
              </w:rPr>
              <w:t>No.</w:t>
            </w:r>
          </w:p>
        </w:tc>
        <w:tc>
          <w:tcPr>
            <w:tcW w:w="250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B0DD1CE"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Nombre</w:t>
            </w:r>
          </w:p>
        </w:tc>
        <w:tc>
          <w:tcPr>
            <w:tcW w:w="21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C36A4B3"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Cargo</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7595133"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Área</w:t>
            </w:r>
          </w:p>
        </w:tc>
        <w:tc>
          <w:tcPr>
            <w:tcW w:w="17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88CFA20"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Firma</w:t>
            </w:r>
          </w:p>
        </w:tc>
      </w:tr>
      <w:tr w:rsidR="00916ABE" w:rsidRPr="00916ABE" w14:paraId="6A318FF7" w14:textId="77777777" w:rsidTr="00B73D10">
        <w:tc>
          <w:tcPr>
            <w:tcW w:w="600" w:type="dxa"/>
            <w:tcBorders>
              <w:top w:val="single" w:sz="4" w:space="0" w:color="000000"/>
              <w:left w:val="single" w:sz="4" w:space="0" w:color="000000"/>
              <w:bottom w:val="single" w:sz="4" w:space="0" w:color="000000"/>
              <w:right w:val="single" w:sz="4" w:space="0" w:color="000000"/>
            </w:tcBorders>
          </w:tcPr>
          <w:p w14:paraId="438F3C24" w14:textId="77777777" w:rsidR="00916ABE" w:rsidRPr="00916ABE" w:rsidRDefault="00916ABE" w:rsidP="00916ABE">
            <w:pPr>
              <w:rPr>
                <w:rFonts w:ascii="Arial" w:eastAsia="SimSun" w:hAnsi="Arial" w:cs="Arial"/>
                <w:b/>
                <w:bCs/>
              </w:rPr>
            </w:pPr>
          </w:p>
        </w:tc>
        <w:tc>
          <w:tcPr>
            <w:tcW w:w="2501" w:type="dxa"/>
            <w:tcBorders>
              <w:top w:val="single" w:sz="4" w:space="0" w:color="000000"/>
              <w:left w:val="single" w:sz="4" w:space="0" w:color="000000"/>
              <w:bottom w:val="single" w:sz="4" w:space="0" w:color="000000"/>
              <w:right w:val="single" w:sz="4" w:space="0" w:color="000000"/>
            </w:tcBorders>
          </w:tcPr>
          <w:p w14:paraId="6902FC61" w14:textId="77777777" w:rsidR="00916ABE" w:rsidRPr="00916ABE" w:rsidRDefault="00916ABE" w:rsidP="00916ABE">
            <w:pPr>
              <w:rPr>
                <w:rFonts w:ascii="Arial" w:eastAsia="SimSun" w:hAnsi="Arial" w:cs="Arial"/>
                <w:b/>
                <w:bCs/>
              </w:rPr>
            </w:pPr>
          </w:p>
        </w:tc>
        <w:tc>
          <w:tcPr>
            <w:tcW w:w="2139" w:type="dxa"/>
            <w:tcBorders>
              <w:top w:val="single" w:sz="4" w:space="0" w:color="000000"/>
              <w:left w:val="single" w:sz="4" w:space="0" w:color="000000"/>
              <w:bottom w:val="single" w:sz="4" w:space="0" w:color="000000"/>
              <w:right w:val="single" w:sz="4" w:space="0" w:color="000000"/>
            </w:tcBorders>
          </w:tcPr>
          <w:p w14:paraId="32990422" w14:textId="77777777" w:rsidR="00916ABE" w:rsidRPr="00916ABE" w:rsidRDefault="00916ABE" w:rsidP="00916ABE">
            <w:pPr>
              <w:rPr>
                <w:rFonts w:ascii="Arial" w:eastAsia="SimSun" w:hAnsi="Arial" w:cs="Arial"/>
                <w:b/>
                <w:bCs/>
              </w:rPr>
            </w:pPr>
          </w:p>
        </w:tc>
        <w:tc>
          <w:tcPr>
            <w:tcW w:w="2410" w:type="dxa"/>
            <w:tcBorders>
              <w:top w:val="single" w:sz="4" w:space="0" w:color="000000"/>
              <w:left w:val="single" w:sz="4" w:space="0" w:color="000000"/>
              <w:bottom w:val="single" w:sz="4" w:space="0" w:color="000000"/>
              <w:right w:val="single" w:sz="4" w:space="0" w:color="000000"/>
            </w:tcBorders>
          </w:tcPr>
          <w:p w14:paraId="33405F99" w14:textId="77777777" w:rsidR="00916ABE" w:rsidRPr="00916ABE" w:rsidRDefault="00916ABE" w:rsidP="00916ABE">
            <w:pPr>
              <w:rPr>
                <w:rFonts w:ascii="Arial" w:eastAsia="SimSun" w:hAnsi="Arial" w:cs="Arial"/>
                <w:b/>
                <w:bCs/>
              </w:rPr>
            </w:pPr>
          </w:p>
        </w:tc>
        <w:tc>
          <w:tcPr>
            <w:tcW w:w="1752" w:type="dxa"/>
            <w:tcBorders>
              <w:top w:val="single" w:sz="4" w:space="0" w:color="000000"/>
              <w:left w:val="single" w:sz="4" w:space="0" w:color="000000"/>
              <w:bottom w:val="single" w:sz="4" w:space="0" w:color="000000"/>
              <w:right w:val="single" w:sz="4" w:space="0" w:color="000000"/>
            </w:tcBorders>
          </w:tcPr>
          <w:p w14:paraId="47A042DA" w14:textId="77777777" w:rsidR="00916ABE" w:rsidRPr="00916ABE" w:rsidRDefault="00916ABE" w:rsidP="00916ABE">
            <w:pPr>
              <w:rPr>
                <w:rFonts w:ascii="Arial" w:eastAsia="SimSun" w:hAnsi="Arial" w:cs="Arial"/>
                <w:b/>
                <w:bCs/>
              </w:rPr>
            </w:pPr>
          </w:p>
        </w:tc>
      </w:tr>
      <w:tr w:rsidR="00916ABE" w:rsidRPr="00916ABE" w14:paraId="15DE6309" w14:textId="77777777" w:rsidTr="00B73D10">
        <w:tc>
          <w:tcPr>
            <w:tcW w:w="600" w:type="dxa"/>
            <w:tcBorders>
              <w:top w:val="single" w:sz="4" w:space="0" w:color="000000"/>
              <w:left w:val="single" w:sz="4" w:space="0" w:color="000000"/>
              <w:bottom w:val="single" w:sz="4" w:space="0" w:color="000000"/>
              <w:right w:val="single" w:sz="4" w:space="0" w:color="000000"/>
            </w:tcBorders>
          </w:tcPr>
          <w:p w14:paraId="0A6CF0B8" w14:textId="77777777" w:rsidR="00916ABE" w:rsidRPr="00916ABE" w:rsidRDefault="00916ABE" w:rsidP="00916ABE">
            <w:pPr>
              <w:rPr>
                <w:rFonts w:ascii="Arial" w:eastAsia="SimSun" w:hAnsi="Arial" w:cs="Arial"/>
                <w:b/>
                <w:bCs/>
              </w:rPr>
            </w:pPr>
          </w:p>
        </w:tc>
        <w:tc>
          <w:tcPr>
            <w:tcW w:w="2501" w:type="dxa"/>
            <w:tcBorders>
              <w:top w:val="single" w:sz="4" w:space="0" w:color="000000"/>
              <w:left w:val="single" w:sz="4" w:space="0" w:color="000000"/>
              <w:bottom w:val="single" w:sz="4" w:space="0" w:color="000000"/>
              <w:right w:val="single" w:sz="4" w:space="0" w:color="000000"/>
            </w:tcBorders>
          </w:tcPr>
          <w:p w14:paraId="105B6B3C" w14:textId="77777777" w:rsidR="00916ABE" w:rsidRPr="00916ABE" w:rsidRDefault="00916ABE" w:rsidP="00916ABE">
            <w:pPr>
              <w:rPr>
                <w:rFonts w:ascii="Arial" w:eastAsia="SimSun" w:hAnsi="Arial" w:cs="Arial"/>
                <w:b/>
                <w:bCs/>
              </w:rPr>
            </w:pPr>
          </w:p>
        </w:tc>
        <w:tc>
          <w:tcPr>
            <w:tcW w:w="2139" w:type="dxa"/>
            <w:tcBorders>
              <w:top w:val="single" w:sz="4" w:space="0" w:color="000000"/>
              <w:left w:val="single" w:sz="4" w:space="0" w:color="000000"/>
              <w:bottom w:val="single" w:sz="4" w:space="0" w:color="000000"/>
              <w:right w:val="single" w:sz="4" w:space="0" w:color="000000"/>
            </w:tcBorders>
          </w:tcPr>
          <w:p w14:paraId="1E2D8C9B" w14:textId="77777777" w:rsidR="00916ABE" w:rsidRPr="00916ABE" w:rsidRDefault="00916ABE" w:rsidP="00916ABE">
            <w:pPr>
              <w:rPr>
                <w:rFonts w:ascii="Arial" w:eastAsia="SimSun" w:hAnsi="Arial" w:cs="Arial"/>
                <w:b/>
                <w:bCs/>
              </w:rPr>
            </w:pPr>
          </w:p>
        </w:tc>
        <w:tc>
          <w:tcPr>
            <w:tcW w:w="2410" w:type="dxa"/>
            <w:tcBorders>
              <w:top w:val="single" w:sz="4" w:space="0" w:color="000000"/>
              <w:left w:val="single" w:sz="4" w:space="0" w:color="000000"/>
              <w:bottom w:val="single" w:sz="4" w:space="0" w:color="000000"/>
              <w:right w:val="single" w:sz="4" w:space="0" w:color="000000"/>
            </w:tcBorders>
          </w:tcPr>
          <w:p w14:paraId="5477C570" w14:textId="77777777" w:rsidR="00916ABE" w:rsidRPr="00916ABE" w:rsidRDefault="00916ABE" w:rsidP="00916ABE">
            <w:pPr>
              <w:rPr>
                <w:rFonts w:ascii="Arial" w:eastAsia="SimSun" w:hAnsi="Arial" w:cs="Arial"/>
                <w:b/>
                <w:bCs/>
              </w:rPr>
            </w:pPr>
          </w:p>
        </w:tc>
        <w:tc>
          <w:tcPr>
            <w:tcW w:w="1752" w:type="dxa"/>
            <w:tcBorders>
              <w:top w:val="single" w:sz="4" w:space="0" w:color="000000"/>
              <w:left w:val="single" w:sz="4" w:space="0" w:color="000000"/>
              <w:bottom w:val="single" w:sz="4" w:space="0" w:color="000000"/>
              <w:right w:val="single" w:sz="4" w:space="0" w:color="000000"/>
            </w:tcBorders>
          </w:tcPr>
          <w:p w14:paraId="11DE3D32" w14:textId="77777777" w:rsidR="00916ABE" w:rsidRPr="00916ABE" w:rsidRDefault="00916ABE" w:rsidP="00916ABE">
            <w:pPr>
              <w:rPr>
                <w:rFonts w:ascii="Arial" w:eastAsia="SimSun" w:hAnsi="Arial" w:cs="Arial"/>
                <w:b/>
                <w:bCs/>
              </w:rPr>
            </w:pPr>
          </w:p>
        </w:tc>
      </w:tr>
    </w:tbl>
    <w:p w14:paraId="0F8A08C5" w14:textId="77777777" w:rsidR="00916ABE" w:rsidRPr="00916ABE" w:rsidRDefault="00916ABE" w:rsidP="00916ABE">
      <w:pPr>
        <w:jc w:val="both"/>
        <w:rPr>
          <w:rFonts w:ascii="Arial" w:eastAsia="SimSun" w:hAnsi="Arial" w:cs="Arial"/>
          <w:snapToGrid w:val="0"/>
          <w:lang w:eastAsia="en-US"/>
        </w:rPr>
      </w:pPr>
    </w:p>
    <w:p w14:paraId="3D7F1F65" w14:textId="77777777" w:rsidR="00916ABE" w:rsidRPr="00916ABE" w:rsidRDefault="00916ABE" w:rsidP="00916ABE">
      <w:pPr>
        <w:rPr>
          <w:rFonts w:ascii="Arial" w:eastAsia="SimSun" w:hAnsi="Arial" w:cs="Arial"/>
        </w:rPr>
      </w:pPr>
    </w:p>
    <w:p w14:paraId="50E43783" w14:textId="77777777" w:rsidR="00916ABE" w:rsidRPr="00916ABE" w:rsidRDefault="00916ABE" w:rsidP="00916ABE">
      <w:pPr>
        <w:rPr>
          <w:rFonts w:ascii="Arial" w:eastAsia="SimSun" w:hAnsi="Arial" w:cs="Arial"/>
        </w:rPr>
      </w:pPr>
    </w:p>
    <w:p w14:paraId="5E3283EA" w14:textId="77777777" w:rsidR="00916ABE" w:rsidRPr="00916ABE" w:rsidRDefault="00916ABE" w:rsidP="00916ABE">
      <w:pPr>
        <w:rPr>
          <w:rFonts w:ascii="Arial" w:eastAsia="SimSun" w:hAnsi="Arial" w:cs="Arial"/>
        </w:rPr>
      </w:pPr>
    </w:p>
    <w:p w14:paraId="52FB945A" w14:textId="77777777" w:rsidR="00916ABE" w:rsidRPr="00916ABE" w:rsidRDefault="00916ABE" w:rsidP="00916ABE">
      <w:pPr>
        <w:rPr>
          <w:rFonts w:ascii="Arial" w:eastAsia="SimSun" w:hAnsi="Arial" w:cs="Arial"/>
        </w:rPr>
      </w:pPr>
    </w:p>
    <w:p w14:paraId="18773390" w14:textId="77777777" w:rsidR="00916ABE" w:rsidRPr="00916ABE" w:rsidRDefault="00916ABE" w:rsidP="00916ABE">
      <w:pPr>
        <w:rPr>
          <w:rFonts w:ascii="Arial" w:eastAsia="SimSun" w:hAnsi="Arial" w:cs="Arial"/>
        </w:rPr>
      </w:pPr>
    </w:p>
    <w:p w14:paraId="3001E03F" w14:textId="77777777" w:rsidR="00916ABE" w:rsidRPr="00916ABE" w:rsidRDefault="00916ABE" w:rsidP="00916ABE">
      <w:pPr>
        <w:rPr>
          <w:rFonts w:ascii="Arial" w:eastAsia="SimSun" w:hAnsi="Arial" w:cs="Arial"/>
        </w:rPr>
      </w:pPr>
    </w:p>
    <w:p w14:paraId="5304AEEC" w14:textId="77777777" w:rsidR="00916ABE" w:rsidRPr="00916ABE" w:rsidRDefault="00916ABE" w:rsidP="00916ABE">
      <w:pPr>
        <w:rPr>
          <w:rFonts w:ascii="Arial" w:eastAsia="SimSun" w:hAnsi="Arial" w:cs="Arial"/>
        </w:rPr>
      </w:pPr>
    </w:p>
    <w:p w14:paraId="75B76BFF" w14:textId="77777777" w:rsidR="00916ABE" w:rsidRPr="00916ABE" w:rsidRDefault="00916ABE" w:rsidP="00916ABE">
      <w:pPr>
        <w:rPr>
          <w:rFonts w:ascii="Arial" w:eastAsia="SimSun" w:hAnsi="Arial" w:cs="Arial"/>
        </w:rPr>
      </w:pPr>
    </w:p>
    <w:p w14:paraId="18B714CB" w14:textId="77777777" w:rsidR="00916ABE" w:rsidRPr="00916ABE" w:rsidRDefault="00916ABE" w:rsidP="00916ABE">
      <w:pPr>
        <w:jc w:val="both"/>
        <w:rPr>
          <w:rFonts w:ascii="Arial" w:eastAsia="SimSun" w:hAnsi="Arial" w:cs="Arial"/>
          <w:lang w:eastAsia="en-US"/>
        </w:rPr>
      </w:pPr>
    </w:p>
    <w:p w14:paraId="42A56CAA" w14:textId="77777777" w:rsidR="00916ABE" w:rsidRPr="00916ABE" w:rsidRDefault="00916ABE" w:rsidP="00916ABE">
      <w:pPr>
        <w:keepNext/>
        <w:ind w:hanging="1419"/>
        <w:jc w:val="center"/>
        <w:outlineLvl w:val="3"/>
        <w:rPr>
          <w:rFonts w:ascii="Arial" w:eastAsia="SimSun" w:hAnsi="Arial" w:cs="Arial"/>
          <w:b/>
          <w:snapToGrid w:val="0"/>
        </w:rPr>
      </w:pPr>
      <w:r w:rsidRPr="00916ABE">
        <w:rPr>
          <w:rFonts w:ascii="Arial" w:eastAsia="SimSun" w:hAnsi="Arial" w:cs="Arial"/>
          <w:b/>
          <w:snapToGrid w:val="0"/>
        </w:rPr>
        <w:lastRenderedPageBreak/>
        <w:t>Anexo 2</w:t>
      </w:r>
    </w:p>
    <w:p w14:paraId="5F468315" w14:textId="77777777" w:rsidR="00916ABE" w:rsidRPr="00916ABE" w:rsidRDefault="00916ABE" w:rsidP="00916ABE">
      <w:pPr>
        <w:rPr>
          <w:rFonts w:ascii="Arial" w:eastAsia="SimSun" w:hAnsi="Arial" w:cs="Arial"/>
        </w:rPr>
      </w:pPr>
    </w:p>
    <w:p w14:paraId="2F1FA7DA" w14:textId="77777777" w:rsidR="00916ABE" w:rsidRPr="00916ABE" w:rsidRDefault="00916ABE" w:rsidP="00916ABE">
      <w:pPr>
        <w:jc w:val="center"/>
        <w:rPr>
          <w:rFonts w:ascii="Arial" w:eastAsia="SimSun" w:hAnsi="Arial" w:cs="Arial"/>
          <w:b/>
        </w:rPr>
      </w:pPr>
      <w:bookmarkStart w:id="2269" w:name="_Toc349411026"/>
      <w:bookmarkStart w:id="2270" w:name="_Toc349412159"/>
      <w:bookmarkStart w:id="2271" w:name="_Toc354676996"/>
      <w:r w:rsidRPr="00916ABE">
        <w:rPr>
          <w:rFonts w:ascii="Arial" w:eastAsia="SimSun" w:hAnsi="Arial" w:cs="Arial"/>
          <w:b/>
        </w:rPr>
        <w:t xml:space="preserve">Formato de verificación de elementos de seguridad del Anverso y Reverso de las muestras de </w:t>
      </w:r>
      <w:bookmarkEnd w:id="2269"/>
      <w:bookmarkEnd w:id="2270"/>
      <w:bookmarkEnd w:id="2271"/>
      <w:r w:rsidRPr="00916ABE">
        <w:rPr>
          <w:rFonts w:ascii="Arial" w:eastAsia="SimSun" w:hAnsi="Arial" w:cs="Arial"/>
          <w:b/>
        </w:rPr>
        <w:t>CPV</w:t>
      </w:r>
    </w:p>
    <w:p w14:paraId="6C772D42" w14:textId="77777777" w:rsidR="00916ABE" w:rsidRPr="00916ABE" w:rsidRDefault="00916ABE" w:rsidP="00916ABE">
      <w:pPr>
        <w:rPr>
          <w:rFonts w:ascii="Arial" w:eastAsia="SimSun" w:hAnsi="Arial" w:cs="Arial"/>
        </w:rPr>
      </w:pPr>
    </w:p>
    <w:p w14:paraId="33103FBA" w14:textId="77777777" w:rsidR="00916ABE" w:rsidRPr="00916ABE" w:rsidRDefault="00916ABE" w:rsidP="00916ABE">
      <w:pPr>
        <w:rPr>
          <w:rFonts w:ascii="Arial" w:eastAsia="SimSun" w:hAnsi="Arial" w:cs="Arial"/>
        </w:rPr>
      </w:pPr>
      <w:r w:rsidRPr="00916ABE">
        <w:rPr>
          <w:rFonts w:ascii="Arial" w:eastAsia="SimSun" w:hAnsi="Arial" w:cs="Arial"/>
        </w:rPr>
        <w:t xml:space="preserve">Nombre de </w:t>
      </w:r>
      <w:r w:rsidRPr="00916ABE">
        <w:rPr>
          <w:rFonts w:ascii="Arial" w:eastAsia="SimSun" w:hAnsi="Arial" w:cs="Arial"/>
          <w:b/>
        </w:rPr>
        <w:t>“El Licitante”</w:t>
      </w:r>
      <w:r w:rsidRPr="00916ABE">
        <w:rPr>
          <w:rFonts w:ascii="Arial" w:eastAsia="SimSun" w:hAnsi="Arial" w:cs="Arial"/>
        </w:rPr>
        <w:t xml:space="preserve"> _______________________________________</w:t>
      </w:r>
    </w:p>
    <w:p w14:paraId="11699B10" w14:textId="77777777" w:rsidR="00916ABE" w:rsidRPr="00916ABE" w:rsidRDefault="00916ABE" w:rsidP="00916ABE">
      <w:pPr>
        <w:rPr>
          <w:rFonts w:ascii="Arial" w:eastAsia="SimSun" w:hAnsi="Arial" w:cs="Arial"/>
        </w:rPr>
      </w:pPr>
    </w:p>
    <w:p w14:paraId="1B6E7C26" w14:textId="77777777" w:rsidR="00916ABE" w:rsidRPr="00916ABE" w:rsidRDefault="00916ABE" w:rsidP="00916ABE">
      <w:pPr>
        <w:rPr>
          <w:rFonts w:ascii="Arial" w:eastAsia="SimSun" w:hAnsi="Arial" w:cs="Arial"/>
        </w:rPr>
      </w:pPr>
      <w:r w:rsidRPr="00916ABE">
        <w:rPr>
          <w:rFonts w:ascii="Arial" w:eastAsia="SimSun" w:hAnsi="Arial" w:cs="Arial"/>
        </w:rPr>
        <w:t>Fecha y hora de la Prueba _______________________________________</w:t>
      </w:r>
    </w:p>
    <w:p w14:paraId="789D6E48" w14:textId="77777777" w:rsidR="00916ABE" w:rsidRPr="00916ABE" w:rsidRDefault="00916ABE" w:rsidP="00916ABE">
      <w:pPr>
        <w:rPr>
          <w:rFonts w:ascii="Arial" w:eastAsia="SimSun" w:hAnsi="Arial" w:cs="Arial"/>
        </w:rPr>
      </w:pPr>
    </w:p>
    <w:p w14:paraId="4A9CAE00" w14:textId="77777777" w:rsidR="00916ABE" w:rsidRPr="00916ABE" w:rsidRDefault="00916ABE" w:rsidP="00916ABE">
      <w:pPr>
        <w:rPr>
          <w:rFonts w:ascii="Arial" w:eastAsia="SimSun" w:hAnsi="Arial" w:cs="Arial"/>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36"/>
        <w:gridCol w:w="4693"/>
        <w:gridCol w:w="744"/>
        <w:gridCol w:w="782"/>
        <w:gridCol w:w="2559"/>
      </w:tblGrid>
      <w:tr w:rsidR="00916ABE" w:rsidRPr="00916ABE" w14:paraId="4C083B7F" w14:textId="77777777" w:rsidTr="00B73D10">
        <w:trPr>
          <w:trHeight w:val="644"/>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7CC1AE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Consecutivo</w:t>
            </w:r>
          </w:p>
        </w:tc>
        <w:tc>
          <w:tcPr>
            <w:tcW w:w="469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C31E9A2"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Puntos a revisar en las muestras en el Anverso de la CPV</w:t>
            </w:r>
          </w:p>
        </w:tc>
        <w:tc>
          <w:tcPr>
            <w:tcW w:w="152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1DCEFA6"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Cumple</w:t>
            </w:r>
          </w:p>
          <w:p w14:paraId="23E2A0A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Sí No</w:t>
            </w:r>
          </w:p>
        </w:tc>
        <w:tc>
          <w:tcPr>
            <w:tcW w:w="25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38F47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 xml:space="preserve">Si no cumple, especificar las causas </w:t>
            </w:r>
          </w:p>
        </w:tc>
      </w:tr>
      <w:tr w:rsidR="00916ABE" w:rsidRPr="00916ABE" w14:paraId="6365DE39"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2DF5A0A" w14:textId="77777777" w:rsidR="00916ABE" w:rsidRPr="00916ABE" w:rsidRDefault="00916ABE">
            <w:pPr>
              <w:numPr>
                <w:ilvl w:val="0"/>
                <w:numId w:val="237"/>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7D8E28D7" w14:textId="77777777" w:rsidR="00916ABE" w:rsidRPr="00916ABE" w:rsidRDefault="00916ABE" w:rsidP="00916ABE">
            <w:pPr>
              <w:rPr>
                <w:rFonts w:ascii="Arial" w:eastAsia="SimSun" w:hAnsi="Arial" w:cs="Arial"/>
                <w:bCs/>
              </w:rPr>
            </w:pPr>
            <w:r w:rsidRPr="00916ABE">
              <w:rPr>
                <w:rFonts w:ascii="Arial" w:eastAsia="SimSun" w:hAnsi="Arial" w:cs="Arial"/>
                <w:bCs/>
              </w:rPr>
              <w:t>Elementos visibles bajo luz ultravioleta</w:t>
            </w:r>
          </w:p>
        </w:tc>
        <w:tc>
          <w:tcPr>
            <w:tcW w:w="744" w:type="dxa"/>
            <w:tcBorders>
              <w:top w:val="single" w:sz="4" w:space="0" w:color="000000"/>
              <w:left w:val="single" w:sz="4" w:space="0" w:color="000000"/>
              <w:bottom w:val="single" w:sz="4" w:space="0" w:color="000000"/>
              <w:right w:val="single" w:sz="4" w:space="0" w:color="000000"/>
            </w:tcBorders>
          </w:tcPr>
          <w:p w14:paraId="51C1C002"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10EFE8F7"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5EC91635" w14:textId="77777777" w:rsidR="00916ABE" w:rsidRPr="00916ABE" w:rsidRDefault="00916ABE" w:rsidP="00916ABE">
            <w:pPr>
              <w:rPr>
                <w:rFonts w:ascii="Arial" w:eastAsia="SimSun" w:hAnsi="Arial" w:cs="Arial"/>
                <w:bCs/>
              </w:rPr>
            </w:pPr>
          </w:p>
        </w:tc>
      </w:tr>
      <w:tr w:rsidR="00916ABE" w:rsidRPr="00916ABE" w14:paraId="4432A36F"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60B0AEB" w14:textId="77777777" w:rsidR="00916ABE" w:rsidRPr="00916ABE" w:rsidRDefault="00916ABE">
            <w:pPr>
              <w:numPr>
                <w:ilvl w:val="0"/>
                <w:numId w:val="237"/>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00AECDE4" w14:textId="77777777" w:rsidR="00916ABE" w:rsidRPr="00916ABE" w:rsidRDefault="00916ABE" w:rsidP="00916ABE">
            <w:pPr>
              <w:rPr>
                <w:rFonts w:ascii="Arial" w:eastAsia="SimSun" w:hAnsi="Arial" w:cs="Arial"/>
                <w:bCs/>
              </w:rPr>
            </w:pPr>
            <w:r w:rsidRPr="00916ABE">
              <w:rPr>
                <w:rFonts w:ascii="Arial" w:eastAsia="SimSun" w:hAnsi="Arial" w:cs="Arial"/>
                <w:bCs/>
              </w:rPr>
              <w:t>Diseño gráfico no visible en tinta de seguridad</w:t>
            </w:r>
          </w:p>
        </w:tc>
        <w:tc>
          <w:tcPr>
            <w:tcW w:w="744" w:type="dxa"/>
            <w:tcBorders>
              <w:top w:val="single" w:sz="4" w:space="0" w:color="000000"/>
              <w:left w:val="single" w:sz="4" w:space="0" w:color="000000"/>
              <w:bottom w:val="single" w:sz="4" w:space="0" w:color="000000"/>
              <w:right w:val="single" w:sz="4" w:space="0" w:color="000000"/>
            </w:tcBorders>
          </w:tcPr>
          <w:p w14:paraId="4D1D4240"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76836159"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293A7F4E" w14:textId="77777777" w:rsidR="00916ABE" w:rsidRPr="00916ABE" w:rsidRDefault="00916ABE" w:rsidP="00916ABE">
            <w:pPr>
              <w:rPr>
                <w:rFonts w:ascii="Arial" w:eastAsia="SimSun" w:hAnsi="Arial" w:cs="Arial"/>
                <w:bCs/>
              </w:rPr>
            </w:pPr>
          </w:p>
        </w:tc>
      </w:tr>
      <w:tr w:rsidR="00916ABE" w:rsidRPr="00916ABE" w14:paraId="5554CD6E"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5B4B9D4" w14:textId="77777777" w:rsidR="00916ABE" w:rsidRPr="00916ABE" w:rsidRDefault="00916ABE">
            <w:pPr>
              <w:numPr>
                <w:ilvl w:val="0"/>
                <w:numId w:val="237"/>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6149F86B" w14:textId="77777777" w:rsidR="00916ABE" w:rsidRPr="00916ABE" w:rsidRDefault="00916ABE" w:rsidP="00916ABE">
            <w:pPr>
              <w:rPr>
                <w:rFonts w:ascii="Arial" w:eastAsia="SimSun" w:hAnsi="Arial" w:cs="Arial"/>
                <w:bCs/>
              </w:rPr>
            </w:pPr>
            <w:r w:rsidRPr="00916ABE">
              <w:rPr>
                <w:rFonts w:ascii="Arial" w:eastAsia="SimSun" w:hAnsi="Arial" w:cs="Arial"/>
                <w:bCs/>
              </w:rPr>
              <w:t>Dispositivo Ópticamente Variable</w:t>
            </w:r>
          </w:p>
        </w:tc>
        <w:tc>
          <w:tcPr>
            <w:tcW w:w="744" w:type="dxa"/>
            <w:tcBorders>
              <w:top w:val="single" w:sz="4" w:space="0" w:color="000000"/>
              <w:left w:val="single" w:sz="4" w:space="0" w:color="000000"/>
              <w:bottom w:val="single" w:sz="4" w:space="0" w:color="000000"/>
              <w:right w:val="single" w:sz="4" w:space="0" w:color="000000"/>
            </w:tcBorders>
          </w:tcPr>
          <w:p w14:paraId="6DCC0B1E"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47D36D77"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151B59E8" w14:textId="77777777" w:rsidR="00916ABE" w:rsidRPr="00916ABE" w:rsidRDefault="00916ABE" w:rsidP="00916ABE">
            <w:pPr>
              <w:rPr>
                <w:rFonts w:ascii="Arial" w:eastAsia="SimSun" w:hAnsi="Arial" w:cs="Arial"/>
                <w:bCs/>
              </w:rPr>
            </w:pPr>
          </w:p>
        </w:tc>
      </w:tr>
      <w:tr w:rsidR="00916ABE" w:rsidRPr="00916ABE" w14:paraId="33FD6895"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159DEFC" w14:textId="77777777" w:rsidR="00916ABE" w:rsidRPr="00916ABE" w:rsidRDefault="00916ABE">
            <w:pPr>
              <w:numPr>
                <w:ilvl w:val="0"/>
                <w:numId w:val="237"/>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5FCC4435" w14:textId="77777777" w:rsidR="00916ABE" w:rsidRPr="00916ABE" w:rsidRDefault="00916ABE" w:rsidP="00916ABE">
            <w:pPr>
              <w:rPr>
                <w:rFonts w:ascii="Arial" w:eastAsia="SimSun" w:hAnsi="Arial" w:cs="Arial"/>
                <w:bCs/>
              </w:rPr>
            </w:pPr>
            <w:r w:rsidRPr="00916ABE">
              <w:rPr>
                <w:rFonts w:ascii="Arial" w:eastAsia="SimSun" w:hAnsi="Arial" w:cs="Arial"/>
                <w:bCs/>
              </w:rPr>
              <w:t>Microtexto</w:t>
            </w:r>
          </w:p>
        </w:tc>
        <w:tc>
          <w:tcPr>
            <w:tcW w:w="744" w:type="dxa"/>
            <w:tcBorders>
              <w:top w:val="single" w:sz="4" w:space="0" w:color="000000"/>
              <w:left w:val="single" w:sz="4" w:space="0" w:color="000000"/>
              <w:bottom w:val="single" w:sz="4" w:space="0" w:color="000000"/>
              <w:right w:val="single" w:sz="4" w:space="0" w:color="000000"/>
            </w:tcBorders>
          </w:tcPr>
          <w:p w14:paraId="3A619D37"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4DD91967"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1CB056C4" w14:textId="77777777" w:rsidR="00916ABE" w:rsidRPr="00916ABE" w:rsidRDefault="00916ABE" w:rsidP="00916ABE">
            <w:pPr>
              <w:rPr>
                <w:rFonts w:ascii="Arial" w:eastAsia="SimSun" w:hAnsi="Arial" w:cs="Arial"/>
                <w:bCs/>
              </w:rPr>
            </w:pPr>
          </w:p>
        </w:tc>
      </w:tr>
      <w:tr w:rsidR="00916ABE" w:rsidRPr="00916ABE" w14:paraId="025EBA97"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BA1EBA1" w14:textId="77777777" w:rsidR="00916ABE" w:rsidRPr="00916ABE" w:rsidRDefault="00916ABE">
            <w:pPr>
              <w:numPr>
                <w:ilvl w:val="0"/>
                <w:numId w:val="237"/>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2DD94E9D" w14:textId="77777777" w:rsidR="00916ABE" w:rsidRPr="00916ABE" w:rsidRDefault="00916ABE" w:rsidP="00916ABE">
            <w:pPr>
              <w:rPr>
                <w:rFonts w:ascii="Arial" w:eastAsia="SimSun" w:hAnsi="Arial" w:cs="Arial"/>
                <w:bCs/>
              </w:rPr>
            </w:pPr>
            <w:r w:rsidRPr="00916ABE">
              <w:rPr>
                <w:rFonts w:ascii="Arial" w:eastAsia="SimSun" w:hAnsi="Arial" w:cs="Arial"/>
                <w:bCs/>
              </w:rPr>
              <w:t>Fotografía fantasma con datos variables.</w:t>
            </w:r>
          </w:p>
        </w:tc>
        <w:tc>
          <w:tcPr>
            <w:tcW w:w="744" w:type="dxa"/>
            <w:tcBorders>
              <w:top w:val="single" w:sz="4" w:space="0" w:color="000000"/>
              <w:left w:val="single" w:sz="4" w:space="0" w:color="000000"/>
              <w:bottom w:val="single" w:sz="4" w:space="0" w:color="000000"/>
              <w:right w:val="single" w:sz="4" w:space="0" w:color="000000"/>
            </w:tcBorders>
          </w:tcPr>
          <w:p w14:paraId="04A9AFAF"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7CC58D75"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41D0CD3F" w14:textId="77777777" w:rsidR="00916ABE" w:rsidRPr="00916ABE" w:rsidRDefault="00916ABE" w:rsidP="00916ABE">
            <w:pPr>
              <w:rPr>
                <w:rFonts w:ascii="Arial" w:eastAsia="SimSun" w:hAnsi="Arial" w:cs="Arial"/>
                <w:bCs/>
              </w:rPr>
            </w:pPr>
          </w:p>
        </w:tc>
      </w:tr>
    </w:tbl>
    <w:p w14:paraId="0728D806" w14:textId="77777777" w:rsidR="00916ABE" w:rsidRPr="00916ABE" w:rsidRDefault="00916ABE" w:rsidP="00916ABE">
      <w:pPr>
        <w:rPr>
          <w:rFonts w:ascii="Arial" w:eastAsia="SimSun" w:hAnsi="Arial" w:cs="Arial"/>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36"/>
        <w:gridCol w:w="4693"/>
        <w:gridCol w:w="744"/>
        <w:gridCol w:w="782"/>
        <w:gridCol w:w="2559"/>
      </w:tblGrid>
      <w:tr w:rsidR="00916ABE" w:rsidRPr="00916ABE" w14:paraId="4C75C654" w14:textId="77777777" w:rsidTr="00B73D10">
        <w:trPr>
          <w:trHeight w:val="644"/>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4F4154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Consecutivo</w:t>
            </w:r>
          </w:p>
        </w:tc>
        <w:tc>
          <w:tcPr>
            <w:tcW w:w="469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2E03C7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Puntos a revisar en las muestras en el Reverso de la CPV</w:t>
            </w:r>
          </w:p>
        </w:tc>
        <w:tc>
          <w:tcPr>
            <w:tcW w:w="152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F7D68D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Cumple</w:t>
            </w:r>
          </w:p>
          <w:p w14:paraId="192AF8D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Sí No</w:t>
            </w:r>
          </w:p>
        </w:tc>
        <w:tc>
          <w:tcPr>
            <w:tcW w:w="25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099EF15"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 xml:space="preserve">Si no cumple, especificar las causas </w:t>
            </w:r>
          </w:p>
        </w:tc>
      </w:tr>
      <w:tr w:rsidR="00916ABE" w:rsidRPr="00916ABE" w14:paraId="501950B9"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D466C37" w14:textId="77777777" w:rsidR="00916ABE" w:rsidRPr="00916ABE" w:rsidRDefault="00916ABE">
            <w:pPr>
              <w:numPr>
                <w:ilvl w:val="0"/>
                <w:numId w:val="238"/>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71B262CD" w14:textId="77777777" w:rsidR="00916ABE" w:rsidRPr="00916ABE" w:rsidRDefault="00916ABE" w:rsidP="00916ABE">
            <w:pPr>
              <w:rPr>
                <w:rFonts w:ascii="Arial" w:eastAsia="SimSun" w:hAnsi="Arial" w:cs="Arial"/>
                <w:bCs/>
              </w:rPr>
            </w:pPr>
            <w:r w:rsidRPr="00916ABE">
              <w:rPr>
                <w:rFonts w:ascii="Arial" w:eastAsia="SimSun" w:hAnsi="Arial" w:cs="Arial"/>
                <w:bCs/>
              </w:rPr>
              <w:t>Fotografía impresa en tinta visible a la Luz Ultravioleta (UV)</w:t>
            </w:r>
          </w:p>
        </w:tc>
        <w:tc>
          <w:tcPr>
            <w:tcW w:w="744" w:type="dxa"/>
            <w:tcBorders>
              <w:top w:val="single" w:sz="4" w:space="0" w:color="000000"/>
              <w:left w:val="single" w:sz="4" w:space="0" w:color="000000"/>
              <w:bottom w:val="single" w:sz="4" w:space="0" w:color="000000"/>
              <w:right w:val="single" w:sz="4" w:space="0" w:color="000000"/>
            </w:tcBorders>
          </w:tcPr>
          <w:p w14:paraId="63855718"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0D6B210B"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61DF56FF" w14:textId="77777777" w:rsidR="00916ABE" w:rsidRPr="00916ABE" w:rsidRDefault="00916ABE" w:rsidP="00916ABE">
            <w:pPr>
              <w:rPr>
                <w:rFonts w:ascii="Arial" w:eastAsia="SimSun" w:hAnsi="Arial" w:cs="Arial"/>
                <w:bCs/>
              </w:rPr>
            </w:pPr>
          </w:p>
        </w:tc>
      </w:tr>
      <w:tr w:rsidR="00916ABE" w:rsidRPr="00916ABE" w14:paraId="7B3166CF" w14:textId="77777777" w:rsidTr="00B73D10">
        <w:trPr>
          <w:tblHeader/>
        </w:trPr>
        <w:tc>
          <w:tcPr>
            <w:tcW w:w="15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63AAC1C" w14:textId="77777777" w:rsidR="00916ABE" w:rsidRPr="00916ABE" w:rsidRDefault="00916ABE">
            <w:pPr>
              <w:numPr>
                <w:ilvl w:val="0"/>
                <w:numId w:val="238"/>
              </w:numPr>
              <w:contextualSpacing/>
              <w:jc w:val="center"/>
              <w:rPr>
                <w:rFonts w:ascii="Arial" w:eastAsia="SimSun" w:hAnsi="Arial" w:cs="Arial"/>
                <w:bCs/>
                <w:snapToGrid w:val="0"/>
              </w:rPr>
            </w:pPr>
          </w:p>
        </w:tc>
        <w:tc>
          <w:tcPr>
            <w:tcW w:w="4694" w:type="dxa"/>
            <w:tcBorders>
              <w:top w:val="single" w:sz="4" w:space="0" w:color="000000"/>
              <w:left w:val="single" w:sz="4" w:space="0" w:color="000000"/>
              <w:bottom w:val="single" w:sz="4" w:space="0" w:color="000000"/>
              <w:right w:val="single" w:sz="4" w:space="0" w:color="000000"/>
            </w:tcBorders>
          </w:tcPr>
          <w:p w14:paraId="43E9A562" w14:textId="77777777" w:rsidR="00916ABE" w:rsidRPr="00916ABE" w:rsidRDefault="00916ABE" w:rsidP="00916ABE">
            <w:pPr>
              <w:rPr>
                <w:rFonts w:ascii="Arial" w:eastAsia="SimSun" w:hAnsi="Arial" w:cs="Arial"/>
                <w:bCs/>
              </w:rPr>
            </w:pPr>
            <w:r w:rsidRPr="00916ABE">
              <w:rPr>
                <w:rFonts w:ascii="Arial" w:eastAsia="SimSun" w:hAnsi="Arial" w:cs="Arial"/>
                <w:bCs/>
              </w:rPr>
              <w:t>Microtexto</w:t>
            </w:r>
          </w:p>
        </w:tc>
        <w:tc>
          <w:tcPr>
            <w:tcW w:w="744" w:type="dxa"/>
            <w:tcBorders>
              <w:top w:val="single" w:sz="4" w:space="0" w:color="000000"/>
              <w:left w:val="single" w:sz="4" w:space="0" w:color="000000"/>
              <w:bottom w:val="single" w:sz="4" w:space="0" w:color="000000"/>
              <w:right w:val="single" w:sz="4" w:space="0" w:color="000000"/>
            </w:tcBorders>
          </w:tcPr>
          <w:p w14:paraId="757A7A23" w14:textId="77777777" w:rsidR="00916ABE" w:rsidRPr="00916ABE" w:rsidRDefault="00916ABE" w:rsidP="00916ABE">
            <w:pPr>
              <w:jc w:val="center"/>
              <w:rPr>
                <w:rFonts w:ascii="Arial" w:eastAsia="SimSun" w:hAnsi="Arial" w:cs="Arial"/>
                <w:bCs/>
              </w:rPr>
            </w:pPr>
          </w:p>
        </w:tc>
        <w:tc>
          <w:tcPr>
            <w:tcW w:w="781" w:type="dxa"/>
            <w:tcBorders>
              <w:top w:val="single" w:sz="4" w:space="0" w:color="000000"/>
              <w:left w:val="single" w:sz="4" w:space="0" w:color="000000"/>
              <w:bottom w:val="single" w:sz="4" w:space="0" w:color="000000"/>
              <w:right w:val="single" w:sz="4" w:space="0" w:color="000000"/>
            </w:tcBorders>
          </w:tcPr>
          <w:p w14:paraId="76AC933D" w14:textId="77777777" w:rsidR="00916ABE" w:rsidRPr="00916ABE" w:rsidRDefault="00916ABE" w:rsidP="00916ABE">
            <w:pPr>
              <w:jc w:val="center"/>
              <w:rPr>
                <w:rFonts w:ascii="Arial" w:eastAsia="SimSun" w:hAnsi="Arial" w:cs="Arial"/>
                <w:bCs/>
              </w:rPr>
            </w:pPr>
          </w:p>
        </w:tc>
        <w:tc>
          <w:tcPr>
            <w:tcW w:w="2559" w:type="dxa"/>
            <w:tcBorders>
              <w:top w:val="single" w:sz="4" w:space="0" w:color="000000"/>
              <w:left w:val="single" w:sz="4" w:space="0" w:color="000000"/>
              <w:bottom w:val="single" w:sz="4" w:space="0" w:color="000000"/>
              <w:right w:val="single" w:sz="4" w:space="0" w:color="000000"/>
            </w:tcBorders>
          </w:tcPr>
          <w:p w14:paraId="5599752F" w14:textId="77777777" w:rsidR="00916ABE" w:rsidRPr="00916ABE" w:rsidRDefault="00916ABE" w:rsidP="00916ABE">
            <w:pPr>
              <w:rPr>
                <w:rFonts w:ascii="Arial" w:eastAsia="SimSun" w:hAnsi="Arial" w:cs="Arial"/>
                <w:bCs/>
              </w:rPr>
            </w:pPr>
          </w:p>
        </w:tc>
      </w:tr>
    </w:tbl>
    <w:p w14:paraId="31421221" w14:textId="77777777" w:rsidR="00916ABE" w:rsidRPr="00916ABE" w:rsidRDefault="00916ABE" w:rsidP="00916ABE">
      <w:pPr>
        <w:rPr>
          <w:rFonts w:ascii="Arial" w:eastAsia="SimSun" w:hAnsi="Arial" w:cs="Arial"/>
        </w:rPr>
      </w:pPr>
    </w:p>
    <w:p w14:paraId="4EBE4A70" w14:textId="77777777" w:rsidR="00916ABE" w:rsidRPr="00916ABE" w:rsidRDefault="00916ABE" w:rsidP="00916ABE">
      <w:pPr>
        <w:rPr>
          <w:rFonts w:ascii="Arial" w:eastAsia="SimSun" w:hAnsi="Arial" w:cs="Arial"/>
          <w:b/>
          <w:bCs/>
        </w:rPr>
      </w:pPr>
      <w:r w:rsidRPr="00916ABE">
        <w:rPr>
          <w:rFonts w:ascii="Arial" w:eastAsia="SimSun" w:hAnsi="Arial" w:cs="Arial"/>
          <w:b/>
          <w:bCs/>
        </w:rPr>
        <w:t>Firma de los participantes:</w:t>
      </w:r>
    </w:p>
    <w:p w14:paraId="753A8B58" w14:textId="77777777" w:rsidR="00916ABE" w:rsidRPr="00916ABE" w:rsidRDefault="00916ABE" w:rsidP="00916ABE">
      <w:pPr>
        <w:rPr>
          <w:rFonts w:ascii="Arial" w:eastAsia="SimSun" w:hAnsi="Arial" w:cs="Arial"/>
          <w:b/>
          <w:bCs/>
        </w:rPr>
      </w:pPr>
    </w:p>
    <w:p w14:paraId="620094F2" w14:textId="77777777" w:rsidR="00916ABE" w:rsidRPr="00916ABE" w:rsidRDefault="00916ABE" w:rsidP="00916ABE">
      <w:pPr>
        <w:rPr>
          <w:rFonts w:ascii="Arial" w:eastAsia="SimSun" w:hAnsi="Arial" w:cs="Arial"/>
          <w:b/>
          <w:bCs/>
        </w:rPr>
      </w:pPr>
      <w:r w:rsidRPr="00916ABE">
        <w:rPr>
          <w:rFonts w:ascii="Arial" w:eastAsia="SimSun" w:hAnsi="Arial" w:cs="Arial"/>
          <w:b/>
          <w:bCs/>
        </w:rPr>
        <w:t>Por parte de “El Instituto”</w:t>
      </w:r>
    </w:p>
    <w:tbl>
      <w:tblPr>
        <w:tblW w:w="9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6"/>
        <w:gridCol w:w="2376"/>
        <w:gridCol w:w="1559"/>
        <w:gridCol w:w="1985"/>
        <w:gridCol w:w="2872"/>
      </w:tblGrid>
      <w:tr w:rsidR="00916ABE" w:rsidRPr="00916ABE" w14:paraId="601B7076" w14:textId="77777777" w:rsidTr="00B73D10">
        <w:tc>
          <w:tcPr>
            <w:tcW w:w="59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B5EE9FF" w14:textId="77777777" w:rsidR="00916ABE" w:rsidRPr="00916ABE" w:rsidRDefault="00916ABE" w:rsidP="00916ABE">
            <w:pPr>
              <w:rPr>
                <w:rFonts w:ascii="Arial" w:eastAsia="SimSun" w:hAnsi="Arial" w:cs="Arial"/>
                <w:b/>
                <w:bCs/>
              </w:rPr>
            </w:pPr>
            <w:r w:rsidRPr="00916ABE">
              <w:rPr>
                <w:rFonts w:ascii="Arial" w:eastAsia="SimSun" w:hAnsi="Arial" w:cs="Arial"/>
                <w:b/>
                <w:bCs/>
              </w:rPr>
              <w:t>No.</w:t>
            </w:r>
          </w:p>
        </w:tc>
        <w:tc>
          <w:tcPr>
            <w:tcW w:w="237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43AC90"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Nombre</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63FCA62"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Cargo</w:t>
            </w:r>
          </w:p>
        </w:tc>
        <w:tc>
          <w:tcPr>
            <w:tcW w:w="198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843E2AC"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Área</w:t>
            </w:r>
          </w:p>
        </w:tc>
        <w:tc>
          <w:tcPr>
            <w:tcW w:w="287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5BCEDA"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Firma</w:t>
            </w:r>
          </w:p>
        </w:tc>
      </w:tr>
      <w:tr w:rsidR="00916ABE" w:rsidRPr="00916ABE" w14:paraId="4151E84D" w14:textId="77777777" w:rsidTr="00B73D10">
        <w:tc>
          <w:tcPr>
            <w:tcW w:w="596" w:type="dxa"/>
            <w:tcBorders>
              <w:top w:val="single" w:sz="4" w:space="0" w:color="000000"/>
              <w:left w:val="single" w:sz="4" w:space="0" w:color="000000"/>
              <w:bottom w:val="single" w:sz="4" w:space="0" w:color="000000"/>
              <w:right w:val="single" w:sz="4" w:space="0" w:color="000000"/>
            </w:tcBorders>
          </w:tcPr>
          <w:p w14:paraId="17B654F5" w14:textId="77777777" w:rsidR="00916ABE" w:rsidRPr="00916ABE" w:rsidRDefault="00916ABE" w:rsidP="00916ABE">
            <w:pPr>
              <w:rPr>
                <w:rFonts w:ascii="Arial" w:eastAsia="SimSun" w:hAnsi="Arial" w:cs="Arial"/>
                <w:b/>
                <w:bCs/>
              </w:rPr>
            </w:pPr>
          </w:p>
        </w:tc>
        <w:tc>
          <w:tcPr>
            <w:tcW w:w="2376" w:type="dxa"/>
            <w:tcBorders>
              <w:top w:val="single" w:sz="4" w:space="0" w:color="000000"/>
              <w:left w:val="single" w:sz="4" w:space="0" w:color="000000"/>
              <w:bottom w:val="single" w:sz="4" w:space="0" w:color="000000"/>
              <w:right w:val="single" w:sz="4" w:space="0" w:color="000000"/>
            </w:tcBorders>
          </w:tcPr>
          <w:p w14:paraId="48E5F8AB" w14:textId="77777777" w:rsidR="00916ABE" w:rsidRPr="00916ABE" w:rsidRDefault="00916ABE" w:rsidP="00916ABE">
            <w:pPr>
              <w:rPr>
                <w:rFonts w:ascii="Arial" w:eastAsia="SimSun" w:hAnsi="Arial" w:cs="Arial"/>
                <w:b/>
                <w:bCs/>
              </w:rPr>
            </w:pPr>
          </w:p>
        </w:tc>
        <w:tc>
          <w:tcPr>
            <w:tcW w:w="1559" w:type="dxa"/>
            <w:tcBorders>
              <w:top w:val="single" w:sz="4" w:space="0" w:color="000000"/>
              <w:left w:val="single" w:sz="4" w:space="0" w:color="000000"/>
              <w:bottom w:val="single" w:sz="4" w:space="0" w:color="000000"/>
              <w:right w:val="single" w:sz="4" w:space="0" w:color="000000"/>
            </w:tcBorders>
          </w:tcPr>
          <w:p w14:paraId="3981A4C5" w14:textId="77777777" w:rsidR="00916ABE" w:rsidRPr="00916ABE" w:rsidRDefault="00916ABE" w:rsidP="00916ABE">
            <w:pPr>
              <w:rPr>
                <w:rFonts w:ascii="Arial" w:eastAsia="SimSun" w:hAnsi="Arial" w:cs="Arial"/>
                <w:b/>
                <w:bCs/>
              </w:rPr>
            </w:pPr>
          </w:p>
        </w:tc>
        <w:tc>
          <w:tcPr>
            <w:tcW w:w="1985" w:type="dxa"/>
            <w:tcBorders>
              <w:top w:val="single" w:sz="4" w:space="0" w:color="000000"/>
              <w:left w:val="single" w:sz="4" w:space="0" w:color="000000"/>
              <w:bottom w:val="single" w:sz="4" w:space="0" w:color="000000"/>
              <w:right w:val="single" w:sz="4" w:space="0" w:color="000000"/>
            </w:tcBorders>
          </w:tcPr>
          <w:p w14:paraId="3D9ADB94" w14:textId="77777777" w:rsidR="00916ABE" w:rsidRPr="00916ABE" w:rsidRDefault="00916ABE" w:rsidP="00916ABE">
            <w:pPr>
              <w:rPr>
                <w:rFonts w:ascii="Arial" w:eastAsia="SimSun" w:hAnsi="Arial" w:cs="Arial"/>
                <w:b/>
                <w:bCs/>
              </w:rPr>
            </w:pPr>
          </w:p>
        </w:tc>
        <w:tc>
          <w:tcPr>
            <w:tcW w:w="2872" w:type="dxa"/>
            <w:tcBorders>
              <w:top w:val="single" w:sz="4" w:space="0" w:color="000000"/>
              <w:left w:val="single" w:sz="4" w:space="0" w:color="000000"/>
              <w:bottom w:val="single" w:sz="4" w:space="0" w:color="000000"/>
              <w:right w:val="single" w:sz="4" w:space="0" w:color="000000"/>
            </w:tcBorders>
          </w:tcPr>
          <w:p w14:paraId="78E69793" w14:textId="77777777" w:rsidR="00916ABE" w:rsidRPr="00916ABE" w:rsidRDefault="00916ABE" w:rsidP="00916ABE">
            <w:pPr>
              <w:rPr>
                <w:rFonts w:ascii="Arial" w:eastAsia="SimSun" w:hAnsi="Arial" w:cs="Arial"/>
                <w:b/>
                <w:bCs/>
              </w:rPr>
            </w:pPr>
          </w:p>
        </w:tc>
      </w:tr>
      <w:tr w:rsidR="00916ABE" w:rsidRPr="00916ABE" w14:paraId="2C9F086F" w14:textId="77777777" w:rsidTr="00B73D10">
        <w:tc>
          <w:tcPr>
            <w:tcW w:w="596" w:type="dxa"/>
            <w:tcBorders>
              <w:top w:val="single" w:sz="4" w:space="0" w:color="000000"/>
              <w:left w:val="single" w:sz="4" w:space="0" w:color="000000"/>
              <w:bottom w:val="single" w:sz="4" w:space="0" w:color="000000"/>
              <w:right w:val="single" w:sz="4" w:space="0" w:color="000000"/>
            </w:tcBorders>
          </w:tcPr>
          <w:p w14:paraId="7E499C39" w14:textId="77777777" w:rsidR="00916ABE" w:rsidRPr="00916ABE" w:rsidRDefault="00916ABE" w:rsidP="00916ABE">
            <w:pPr>
              <w:rPr>
                <w:rFonts w:ascii="Arial" w:eastAsia="SimSun" w:hAnsi="Arial" w:cs="Arial"/>
                <w:b/>
                <w:bCs/>
              </w:rPr>
            </w:pPr>
          </w:p>
        </w:tc>
        <w:tc>
          <w:tcPr>
            <w:tcW w:w="2376" w:type="dxa"/>
            <w:tcBorders>
              <w:top w:val="single" w:sz="4" w:space="0" w:color="000000"/>
              <w:left w:val="single" w:sz="4" w:space="0" w:color="000000"/>
              <w:bottom w:val="single" w:sz="4" w:space="0" w:color="000000"/>
              <w:right w:val="single" w:sz="4" w:space="0" w:color="000000"/>
            </w:tcBorders>
          </w:tcPr>
          <w:p w14:paraId="68FB3722" w14:textId="77777777" w:rsidR="00916ABE" w:rsidRPr="00916ABE" w:rsidRDefault="00916ABE" w:rsidP="00916ABE">
            <w:pPr>
              <w:rPr>
                <w:rFonts w:ascii="Arial" w:eastAsia="SimSun" w:hAnsi="Arial" w:cs="Arial"/>
                <w:b/>
                <w:bCs/>
              </w:rPr>
            </w:pPr>
          </w:p>
        </w:tc>
        <w:tc>
          <w:tcPr>
            <w:tcW w:w="1559" w:type="dxa"/>
            <w:tcBorders>
              <w:top w:val="single" w:sz="4" w:space="0" w:color="000000"/>
              <w:left w:val="single" w:sz="4" w:space="0" w:color="000000"/>
              <w:bottom w:val="single" w:sz="4" w:space="0" w:color="000000"/>
              <w:right w:val="single" w:sz="4" w:space="0" w:color="000000"/>
            </w:tcBorders>
          </w:tcPr>
          <w:p w14:paraId="087EFA15" w14:textId="77777777" w:rsidR="00916ABE" w:rsidRPr="00916ABE" w:rsidRDefault="00916ABE" w:rsidP="00916ABE">
            <w:pPr>
              <w:rPr>
                <w:rFonts w:ascii="Arial" w:eastAsia="SimSun" w:hAnsi="Arial" w:cs="Arial"/>
                <w:b/>
                <w:bCs/>
              </w:rPr>
            </w:pPr>
          </w:p>
        </w:tc>
        <w:tc>
          <w:tcPr>
            <w:tcW w:w="1985" w:type="dxa"/>
            <w:tcBorders>
              <w:top w:val="single" w:sz="4" w:space="0" w:color="000000"/>
              <w:left w:val="single" w:sz="4" w:space="0" w:color="000000"/>
              <w:bottom w:val="single" w:sz="4" w:space="0" w:color="000000"/>
              <w:right w:val="single" w:sz="4" w:space="0" w:color="000000"/>
            </w:tcBorders>
          </w:tcPr>
          <w:p w14:paraId="0A4CAC3B" w14:textId="77777777" w:rsidR="00916ABE" w:rsidRPr="00916ABE" w:rsidRDefault="00916ABE" w:rsidP="00916ABE">
            <w:pPr>
              <w:rPr>
                <w:rFonts w:ascii="Arial" w:eastAsia="SimSun" w:hAnsi="Arial" w:cs="Arial"/>
                <w:b/>
                <w:bCs/>
              </w:rPr>
            </w:pPr>
          </w:p>
        </w:tc>
        <w:tc>
          <w:tcPr>
            <w:tcW w:w="2872" w:type="dxa"/>
            <w:tcBorders>
              <w:top w:val="single" w:sz="4" w:space="0" w:color="000000"/>
              <w:left w:val="single" w:sz="4" w:space="0" w:color="000000"/>
              <w:bottom w:val="single" w:sz="4" w:space="0" w:color="000000"/>
              <w:right w:val="single" w:sz="4" w:space="0" w:color="000000"/>
            </w:tcBorders>
          </w:tcPr>
          <w:p w14:paraId="3A781A8B" w14:textId="77777777" w:rsidR="00916ABE" w:rsidRPr="00916ABE" w:rsidRDefault="00916ABE" w:rsidP="00916ABE">
            <w:pPr>
              <w:rPr>
                <w:rFonts w:ascii="Arial" w:eastAsia="SimSun" w:hAnsi="Arial" w:cs="Arial"/>
                <w:b/>
                <w:bCs/>
              </w:rPr>
            </w:pPr>
          </w:p>
        </w:tc>
      </w:tr>
    </w:tbl>
    <w:p w14:paraId="6C135E2B" w14:textId="77777777" w:rsidR="00916ABE" w:rsidRPr="00916ABE" w:rsidRDefault="00916ABE" w:rsidP="00916ABE">
      <w:pPr>
        <w:rPr>
          <w:rFonts w:ascii="Arial" w:eastAsia="SimSun" w:hAnsi="Arial" w:cs="Arial"/>
          <w:b/>
          <w:bCs/>
        </w:rPr>
      </w:pPr>
    </w:p>
    <w:p w14:paraId="3E107B47" w14:textId="77777777" w:rsidR="00916ABE" w:rsidRPr="00916ABE" w:rsidRDefault="00916ABE" w:rsidP="00916ABE">
      <w:pPr>
        <w:rPr>
          <w:rFonts w:ascii="Arial" w:eastAsia="SimSun" w:hAnsi="Arial" w:cs="Arial"/>
          <w:b/>
          <w:bCs/>
        </w:rPr>
      </w:pPr>
      <w:r w:rsidRPr="00916ABE">
        <w:rPr>
          <w:rFonts w:ascii="Arial" w:eastAsia="SimSun" w:hAnsi="Arial" w:cs="Arial"/>
          <w:b/>
          <w:bCs/>
        </w:rPr>
        <w:t>Por parte de “El Licitante”.</w:t>
      </w:r>
    </w:p>
    <w:tbl>
      <w:tblPr>
        <w:tblW w:w="9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3"/>
        <w:gridCol w:w="2492"/>
        <w:gridCol w:w="1436"/>
        <w:gridCol w:w="1973"/>
        <w:gridCol w:w="14"/>
        <w:gridCol w:w="2883"/>
      </w:tblGrid>
      <w:tr w:rsidR="00916ABE" w:rsidRPr="00916ABE" w14:paraId="1E56D6D1" w14:textId="77777777" w:rsidTr="00B73D10">
        <w:tc>
          <w:tcPr>
            <w:tcW w:w="6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561CC0" w14:textId="77777777" w:rsidR="00916ABE" w:rsidRPr="00916ABE" w:rsidRDefault="00916ABE" w:rsidP="00916ABE">
            <w:pPr>
              <w:rPr>
                <w:rFonts w:ascii="Arial" w:eastAsia="SimSun" w:hAnsi="Arial" w:cs="Arial"/>
                <w:b/>
                <w:bCs/>
              </w:rPr>
            </w:pPr>
            <w:r w:rsidRPr="00916ABE">
              <w:rPr>
                <w:rFonts w:ascii="Arial" w:eastAsia="SimSun" w:hAnsi="Arial" w:cs="Arial"/>
                <w:b/>
                <w:bCs/>
              </w:rPr>
              <w:t>No.</w:t>
            </w:r>
          </w:p>
        </w:tc>
        <w:tc>
          <w:tcPr>
            <w:tcW w:w="249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799AFF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Nombre</w:t>
            </w:r>
          </w:p>
        </w:tc>
        <w:tc>
          <w:tcPr>
            <w:tcW w:w="143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DFF813F"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Cargo</w:t>
            </w:r>
          </w:p>
        </w:tc>
        <w:tc>
          <w:tcPr>
            <w:tcW w:w="19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E0E3FC7"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Empresa</w:t>
            </w:r>
          </w:p>
        </w:tc>
        <w:tc>
          <w:tcPr>
            <w:tcW w:w="2897"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B192BB"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Firma</w:t>
            </w:r>
          </w:p>
        </w:tc>
      </w:tr>
      <w:tr w:rsidR="00916ABE" w:rsidRPr="00916ABE" w14:paraId="589CD594" w14:textId="77777777" w:rsidTr="00B73D10">
        <w:tc>
          <w:tcPr>
            <w:tcW w:w="603" w:type="dxa"/>
            <w:tcBorders>
              <w:top w:val="single" w:sz="4" w:space="0" w:color="000000"/>
              <w:left w:val="single" w:sz="4" w:space="0" w:color="000000"/>
              <w:bottom w:val="single" w:sz="4" w:space="0" w:color="000000"/>
              <w:right w:val="single" w:sz="4" w:space="0" w:color="000000"/>
            </w:tcBorders>
          </w:tcPr>
          <w:p w14:paraId="047BE353" w14:textId="77777777" w:rsidR="00916ABE" w:rsidRPr="00916ABE" w:rsidRDefault="00916ABE" w:rsidP="00916ABE">
            <w:pPr>
              <w:rPr>
                <w:rFonts w:ascii="Arial" w:eastAsia="SimSun" w:hAnsi="Arial" w:cs="Arial"/>
                <w:b/>
                <w:bCs/>
              </w:rPr>
            </w:pPr>
          </w:p>
        </w:tc>
        <w:tc>
          <w:tcPr>
            <w:tcW w:w="2492" w:type="dxa"/>
            <w:tcBorders>
              <w:top w:val="single" w:sz="4" w:space="0" w:color="000000"/>
              <w:left w:val="single" w:sz="4" w:space="0" w:color="000000"/>
              <w:bottom w:val="single" w:sz="4" w:space="0" w:color="000000"/>
              <w:right w:val="single" w:sz="4" w:space="0" w:color="000000"/>
            </w:tcBorders>
          </w:tcPr>
          <w:p w14:paraId="1FCCA100" w14:textId="77777777" w:rsidR="00916ABE" w:rsidRPr="00916ABE" w:rsidRDefault="00916ABE" w:rsidP="00916ABE">
            <w:pPr>
              <w:rPr>
                <w:rFonts w:ascii="Arial" w:eastAsia="SimSun" w:hAnsi="Arial" w:cs="Arial"/>
                <w:b/>
                <w:bCs/>
              </w:rPr>
            </w:pPr>
          </w:p>
        </w:tc>
        <w:tc>
          <w:tcPr>
            <w:tcW w:w="1436" w:type="dxa"/>
            <w:tcBorders>
              <w:top w:val="single" w:sz="4" w:space="0" w:color="000000"/>
              <w:left w:val="single" w:sz="4" w:space="0" w:color="000000"/>
              <w:bottom w:val="single" w:sz="4" w:space="0" w:color="000000"/>
              <w:right w:val="single" w:sz="4" w:space="0" w:color="000000"/>
            </w:tcBorders>
          </w:tcPr>
          <w:p w14:paraId="0849392C" w14:textId="77777777" w:rsidR="00916ABE" w:rsidRPr="00916ABE" w:rsidRDefault="00916ABE" w:rsidP="00916ABE">
            <w:pPr>
              <w:rPr>
                <w:rFonts w:ascii="Arial" w:eastAsia="SimSun" w:hAnsi="Arial" w:cs="Arial"/>
                <w:b/>
                <w:bCs/>
              </w:rPr>
            </w:pPr>
          </w:p>
        </w:tc>
        <w:tc>
          <w:tcPr>
            <w:tcW w:w="1987" w:type="dxa"/>
            <w:gridSpan w:val="2"/>
            <w:tcBorders>
              <w:top w:val="single" w:sz="4" w:space="0" w:color="000000"/>
              <w:left w:val="single" w:sz="4" w:space="0" w:color="000000"/>
              <w:bottom w:val="single" w:sz="4" w:space="0" w:color="000000"/>
              <w:right w:val="single" w:sz="4" w:space="0" w:color="000000"/>
            </w:tcBorders>
          </w:tcPr>
          <w:p w14:paraId="7C22FAFD" w14:textId="77777777" w:rsidR="00916ABE" w:rsidRPr="00916ABE" w:rsidRDefault="00916ABE" w:rsidP="00916ABE">
            <w:pPr>
              <w:rPr>
                <w:rFonts w:ascii="Arial" w:eastAsia="SimSun" w:hAnsi="Arial" w:cs="Arial"/>
                <w:b/>
                <w:bCs/>
              </w:rPr>
            </w:pPr>
          </w:p>
        </w:tc>
        <w:tc>
          <w:tcPr>
            <w:tcW w:w="2883" w:type="dxa"/>
            <w:tcBorders>
              <w:top w:val="single" w:sz="4" w:space="0" w:color="000000"/>
              <w:left w:val="single" w:sz="4" w:space="0" w:color="000000"/>
              <w:bottom w:val="single" w:sz="4" w:space="0" w:color="000000"/>
              <w:right w:val="single" w:sz="4" w:space="0" w:color="000000"/>
            </w:tcBorders>
          </w:tcPr>
          <w:p w14:paraId="6503A9FA" w14:textId="77777777" w:rsidR="00916ABE" w:rsidRPr="00916ABE" w:rsidRDefault="00916ABE" w:rsidP="00916ABE">
            <w:pPr>
              <w:rPr>
                <w:rFonts w:ascii="Arial" w:eastAsia="SimSun" w:hAnsi="Arial" w:cs="Arial"/>
                <w:b/>
                <w:bCs/>
              </w:rPr>
            </w:pPr>
          </w:p>
        </w:tc>
      </w:tr>
      <w:tr w:rsidR="00916ABE" w:rsidRPr="00916ABE" w14:paraId="609BAB7A" w14:textId="77777777" w:rsidTr="00B73D10">
        <w:tc>
          <w:tcPr>
            <w:tcW w:w="603" w:type="dxa"/>
            <w:tcBorders>
              <w:top w:val="single" w:sz="4" w:space="0" w:color="000000"/>
              <w:left w:val="single" w:sz="4" w:space="0" w:color="000000"/>
              <w:bottom w:val="single" w:sz="4" w:space="0" w:color="000000"/>
              <w:right w:val="single" w:sz="4" w:space="0" w:color="000000"/>
            </w:tcBorders>
          </w:tcPr>
          <w:p w14:paraId="13BA6EFA" w14:textId="77777777" w:rsidR="00916ABE" w:rsidRPr="00916ABE" w:rsidRDefault="00916ABE" w:rsidP="00916ABE">
            <w:pPr>
              <w:rPr>
                <w:rFonts w:ascii="Arial" w:eastAsia="SimSun" w:hAnsi="Arial" w:cs="Arial"/>
                <w:b/>
                <w:bCs/>
              </w:rPr>
            </w:pPr>
          </w:p>
        </w:tc>
        <w:tc>
          <w:tcPr>
            <w:tcW w:w="2492" w:type="dxa"/>
            <w:tcBorders>
              <w:top w:val="single" w:sz="4" w:space="0" w:color="000000"/>
              <w:left w:val="single" w:sz="4" w:space="0" w:color="000000"/>
              <w:bottom w:val="single" w:sz="4" w:space="0" w:color="000000"/>
              <w:right w:val="single" w:sz="4" w:space="0" w:color="000000"/>
            </w:tcBorders>
          </w:tcPr>
          <w:p w14:paraId="724028FC" w14:textId="77777777" w:rsidR="00916ABE" w:rsidRPr="00916ABE" w:rsidRDefault="00916ABE" w:rsidP="00916ABE">
            <w:pPr>
              <w:rPr>
                <w:rFonts w:ascii="Arial" w:eastAsia="SimSun" w:hAnsi="Arial" w:cs="Arial"/>
                <w:b/>
                <w:bCs/>
              </w:rPr>
            </w:pPr>
          </w:p>
        </w:tc>
        <w:tc>
          <w:tcPr>
            <w:tcW w:w="1436" w:type="dxa"/>
            <w:tcBorders>
              <w:top w:val="single" w:sz="4" w:space="0" w:color="000000"/>
              <w:left w:val="single" w:sz="4" w:space="0" w:color="000000"/>
              <w:bottom w:val="single" w:sz="4" w:space="0" w:color="000000"/>
              <w:right w:val="single" w:sz="4" w:space="0" w:color="000000"/>
            </w:tcBorders>
          </w:tcPr>
          <w:p w14:paraId="22714648" w14:textId="77777777" w:rsidR="00916ABE" w:rsidRPr="00916ABE" w:rsidRDefault="00916ABE" w:rsidP="00916ABE">
            <w:pPr>
              <w:rPr>
                <w:rFonts w:ascii="Arial" w:eastAsia="SimSun" w:hAnsi="Arial" w:cs="Arial"/>
                <w:b/>
                <w:bCs/>
              </w:rPr>
            </w:pPr>
          </w:p>
        </w:tc>
        <w:tc>
          <w:tcPr>
            <w:tcW w:w="1987" w:type="dxa"/>
            <w:gridSpan w:val="2"/>
            <w:tcBorders>
              <w:top w:val="single" w:sz="4" w:space="0" w:color="000000"/>
              <w:left w:val="single" w:sz="4" w:space="0" w:color="000000"/>
              <w:bottom w:val="single" w:sz="4" w:space="0" w:color="000000"/>
              <w:right w:val="single" w:sz="4" w:space="0" w:color="000000"/>
            </w:tcBorders>
          </w:tcPr>
          <w:p w14:paraId="6EA20003" w14:textId="77777777" w:rsidR="00916ABE" w:rsidRPr="00916ABE" w:rsidRDefault="00916ABE" w:rsidP="00916ABE">
            <w:pPr>
              <w:rPr>
                <w:rFonts w:ascii="Arial" w:eastAsia="SimSun" w:hAnsi="Arial" w:cs="Arial"/>
                <w:b/>
                <w:bCs/>
              </w:rPr>
            </w:pPr>
          </w:p>
        </w:tc>
        <w:tc>
          <w:tcPr>
            <w:tcW w:w="2883" w:type="dxa"/>
            <w:tcBorders>
              <w:top w:val="single" w:sz="4" w:space="0" w:color="000000"/>
              <w:left w:val="single" w:sz="4" w:space="0" w:color="000000"/>
              <w:bottom w:val="single" w:sz="4" w:space="0" w:color="000000"/>
              <w:right w:val="single" w:sz="4" w:space="0" w:color="000000"/>
            </w:tcBorders>
          </w:tcPr>
          <w:p w14:paraId="57E75458" w14:textId="77777777" w:rsidR="00916ABE" w:rsidRPr="00916ABE" w:rsidRDefault="00916ABE" w:rsidP="00916ABE">
            <w:pPr>
              <w:rPr>
                <w:rFonts w:ascii="Arial" w:eastAsia="SimSun" w:hAnsi="Arial" w:cs="Arial"/>
                <w:b/>
                <w:bCs/>
              </w:rPr>
            </w:pPr>
          </w:p>
        </w:tc>
      </w:tr>
    </w:tbl>
    <w:p w14:paraId="4F0E5CA8" w14:textId="77777777" w:rsidR="00916ABE" w:rsidRPr="00916ABE" w:rsidRDefault="00916ABE" w:rsidP="00916ABE">
      <w:pPr>
        <w:rPr>
          <w:rFonts w:ascii="Arial" w:eastAsia="SimSun" w:hAnsi="Arial" w:cs="Arial"/>
        </w:rPr>
      </w:pPr>
    </w:p>
    <w:p w14:paraId="7505841A" w14:textId="77777777" w:rsidR="00916ABE" w:rsidRPr="00916ABE" w:rsidRDefault="00916ABE" w:rsidP="00916ABE">
      <w:pPr>
        <w:rPr>
          <w:rFonts w:ascii="Arial" w:eastAsia="SimSun" w:hAnsi="Arial" w:cs="Arial"/>
          <w:b/>
          <w:bCs/>
        </w:rPr>
      </w:pPr>
      <w:r w:rsidRPr="00916ABE">
        <w:rPr>
          <w:rFonts w:ascii="Arial" w:eastAsia="SimSun" w:hAnsi="Arial" w:cs="Arial"/>
          <w:b/>
          <w:bCs/>
        </w:rPr>
        <w:t>Testigos</w:t>
      </w:r>
    </w:p>
    <w:tbl>
      <w:tblPr>
        <w:tblW w:w="94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2501"/>
        <w:gridCol w:w="1444"/>
        <w:gridCol w:w="1959"/>
        <w:gridCol w:w="2912"/>
      </w:tblGrid>
      <w:tr w:rsidR="00916ABE" w:rsidRPr="00916ABE" w14:paraId="00822380" w14:textId="77777777" w:rsidTr="00B73D10">
        <w:tc>
          <w:tcPr>
            <w:tcW w:w="60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FA9C8F0" w14:textId="77777777" w:rsidR="00916ABE" w:rsidRPr="00916ABE" w:rsidRDefault="00916ABE" w:rsidP="00916ABE">
            <w:pPr>
              <w:rPr>
                <w:rFonts w:ascii="Arial" w:eastAsia="SimSun" w:hAnsi="Arial" w:cs="Arial"/>
                <w:b/>
                <w:bCs/>
              </w:rPr>
            </w:pPr>
            <w:r w:rsidRPr="00916ABE">
              <w:rPr>
                <w:rFonts w:ascii="Arial" w:eastAsia="SimSun" w:hAnsi="Arial" w:cs="Arial"/>
                <w:b/>
                <w:bCs/>
              </w:rPr>
              <w:t>No.</w:t>
            </w:r>
          </w:p>
        </w:tc>
        <w:tc>
          <w:tcPr>
            <w:tcW w:w="250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F8E83D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Nombre</w:t>
            </w:r>
          </w:p>
        </w:tc>
        <w:tc>
          <w:tcPr>
            <w:tcW w:w="144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963C0AA"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Cargo</w:t>
            </w:r>
          </w:p>
        </w:tc>
        <w:tc>
          <w:tcPr>
            <w:tcW w:w="19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2E32E80"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Área</w:t>
            </w:r>
          </w:p>
        </w:tc>
        <w:tc>
          <w:tcPr>
            <w:tcW w:w="291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07B97F9"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Firma</w:t>
            </w:r>
          </w:p>
        </w:tc>
      </w:tr>
      <w:tr w:rsidR="00916ABE" w:rsidRPr="00916ABE" w14:paraId="44BAE95F" w14:textId="77777777" w:rsidTr="00B73D10">
        <w:tc>
          <w:tcPr>
            <w:tcW w:w="600" w:type="dxa"/>
            <w:tcBorders>
              <w:top w:val="single" w:sz="4" w:space="0" w:color="000000"/>
              <w:left w:val="single" w:sz="4" w:space="0" w:color="000000"/>
              <w:bottom w:val="single" w:sz="4" w:space="0" w:color="000000"/>
              <w:right w:val="single" w:sz="4" w:space="0" w:color="000000"/>
            </w:tcBorders>
          </w:tcPr>
          <w:p w14:paraId="1B98892B" w14:textId="77777777" w:rsidR="00916ABE" w:rsidRPr="00916ABE" w:rsidRDefault="00916ABE" w:rsidP="00916ABE">
            <w:pPr>
              <w:rPr>
                <w:rFonts w:ascii="Arial" w:eastAsia="SimSun" w:hAnsi="Arial" w:cs="Arial"/>
                <w:b/>
                <w:bCs/>
              </w:rPr>
            </w:pPr>
          </w:p>
        </w:tc>
        <w:tc>
          <w:tcPr>
            <w:tcW w:w="2501" w:type="dxa"/>
            <w:tcBorders>
              <w:top w:val="single" w:sz="4" w:space="0" w:color="000000"/>
              <w:left w:val="single" w:sz="4" w:space="0" w:color="000000"/>
              <w:bottom w:val="single" w:sz="4" w:space="0" w:color="000000"/>
              <w:right w:val="single" w:sz="4" w:space="0" w:color="000000"/>
            </w:tcBorders>
          </w:tcPr>
          <w:p w14:paraId="45D2FBC8" w14:textId="77777777" w:rsidR="00916ABE" w:rsidRPr="00916ABE" w:rsidRDefault="00916ABE" w:rsidP="00916ABE">
            <w:pPr>
              <w:rPr>
                <w:rFonts w:ascii="Arial" w:eastAsia="SimSun" w:hAnsi="Arial" w:cs="Arial"/>
                <w:b/>
                <w:bCs/>
              </w:rPr>
            </w:pPr>
          </w:p>
        </w:tc>
        <w:tc>
          <w:tcPr>
            <w:tcW w:w="1444" w:type="dxa"/>
            <w:tcBorders>
              <w:top w:val="single" w:sz="4" w:space="0" w:color="000000"/>
              <w:left w:val="single" w:sz="4" w:space="0" w:color="000000"/>
              <w:bottom w:val="single" w:sz="4" w:space="0" w:color="000000"/>
              <w:right w:val="single" w:sz="4" w:space="0" w:color="000000"/>
            </w:tcBorders>
          </w:tcPr>
          <w:p w14:paraId="4A11FFBC" w14:textId="77777777" w:rsidR="00916ABE" w:rsidRPr="00916ABE" w:rsidRDefault="00916ABE" w:rsidP="00916ABE">
            <w:pPr>
              <w:rPr>
                <w:rFonts w:ascii="Arial" w:eastAsia="SimSun" w:hAnsi="Arial" w:cs="Arial"/>
                <w:b/>
                <w:bCs/>
              </w:rPr>
            </w:pPr>
          </w:p>
        </w:tc>
        <w:tc>
          <w:tcPr>
            <w:tcW w:w="1959" w:type="dxa"/>
            <w:tcBorders>
              <w:top w:val="single" w:sz="4" w:space="0" w:color="000000"/>
              <w:left w:val="single" w:sz="4" w:space="0" w:color="000000"/>
              <w:bottom w:val="single" w:sz="4" w:space="0" w:color="000000"/>
              <w:right w:val="single" w:sz="4" w:space="0" w:color="000000"/>
            </w:tcBorders>
          </w:tcPr>
          <w:p w14:paraId="2F8CA9D0" w14:textId="77777777" w:rsidR="00916ABE" w:rsidRPr="00916ABE" w:rsidRDefault="00916ABE" w:rsidP="00916ABE">
            <w:pPr>
              <w:rPr>
                <w:rFonts w:ascii="Arial" w:eastAsia="SimSun" w:hAnsi="Arial" w:cs="Arial"/>
                <w:b/>
                <w:bCs/>
              </w:rPr>
            </w:pPr>
          </w:p>
        </w:tc>
        <w:tc>
          <w:tcPr>
            <w:tcW w:w="2912" w:type="dxa"/>
            <w:tcBorders>
              <w:top w:val="single" w:sz="4" w:space="0" w:color="000000"/>
              <w:left w:val="single" w:sz="4" w:space="0" w:color="000000"/>
              <w:bottom w:val="single" w:sz="4" w:space="0" w:color="000000"/>
              <w:right w:val="single" w:sz="4" w:space="0" w:color="000000"/>
            </w:tcBorders>
          </w:tcPr>
          <w:p w14:paraId="425B5439" w14:textId="77777777" w:rsidR="00916ABE" w:rsidRPr="00916ABE" w:rsidRDefault="00916ABE" w:rsidP="00916ABE">
            <w:pPr>
              <w:rPr>
                <w:rFonts w:ascii="Arial" w:eastAsia="SimSun" w:hAnsi="Arial" w:cs="Arial"/>
                <w:b/>
                <w:bCs/>
              </w:rPr>
            </w:pPr>
          </w:p>
        </w:tc>
      </w:tr>
      <w:tr w:rsidR="00916ABE" w:rsidRPr="00916ABE" w14:paraId="69A5BF9D" w14:textId="77777777" w:rsidTr="00B73D10">
        <w:tc>
          <w:tcPr>
            <w:tcW w:w="600" w:type="dxa"/>
            <w:tcBorders>
              <w:top w:val="single" w:sz="4" w:space="0" w:color="000000"/>
              <w:left w:val="single" w:sz="4" w:space="0" w:color="000000"/>
              <w:bottom w:val="single" w:sz="4" w:space="0" w:color="000000"/>
              <w:right w:val="single" w:sz="4" w:space="0" w:color="000000"/>
            </w:tcBorders>
          </w:tcPr>
          <w:p w14:paraId="5197B31C" w14:textId="77777777" w:rsidR="00916ABE" w:rsidRPr="00916ABE" w:rsidRDefault="00916ABE" w:rsidP="00916ABE">
            <w:pPr>
              <w:rPr>
                <w:rFonts w:ascii="Arial" w:eastAsia="SimSun" w:hAnsi="Arial" w:cs="Arial"/>
                <w:b/>
                <w:bCs/>
              </w:rPr>
            </w:pPr>
          </w:p>
        </w:tc>
        <w:tc>
          <w:tcPr>
            <w:tcW w:w="2501" w:type="dxa"/>
            <w:tcBorders>
              <w:top w:val="single" w:sz="4" w:space="0" w:color="000000"/>
              <w:left w:val="single" w:sz="4" w:space="0" w:color="000000"/>
              <w:bottom w:val="single" w:sz="4" w:space="0" w:color="000000"/>
              <w:right w:val="single" w:sz="4" w:space="0" w:color="000000"/>
            </w:tcBorders>
          </w:tcPr>
          <w:p w14:paraId="43BF0B98" w14:textId="77777777" w:rsidR="00916ABE" w:rsidRPr="00916ABE" w:rsidRDefault="00916ABE" w:rsidP="00916ABE">
            <w:pPr>
              <w:rPr>
                <w:rFonts w:ascii="Arial" w:eastAsia="SimSun" w:hAnsi="Arial" w:cs="Arial"/>
                <w:b/>
                <w:bCs/>
              </w:rPr>
            </w:pPr>
          </w:p>
        </w:tc>
        <w:tc>
          <w:tcPr>
            <w:tcW w:w="1444" w:type="dxa"/>
            <w:tcBorders>
              <w:top w:val="single" w:sz="4" w:space="0" w:color="000000"/>
              <w:left w:val="single" w:sz="4" w:space="0" w:color="000000"/>
              <w:bottom w:val="single" w:sz="4" w:space="0" w:color="000000"/>
              <w:right w:val="single" w:sz="4" w:space="0" w:color="000000"/>
            </w:tcBorders>
          </w:tcPr>
          <w:p w14:paraId="132C9891" w14:textId="77777777" w:rsidR="00916ABE" w:rsidRPr="00916ABE" w:rsidRDefault="00916ABE" w:rsidP="00916ABE">
            <w:pPr>
              <w:rPr>
                <w:rFonts w:ascii="Arial" w:eastAsia="SimSun" w:hAnsi="Arial" w:cs="Arial"/>
                <w:b/>
                <w:bCs/>
              </w:rPr>
            </w:pPr>
          </w:p>
        </w:tc>
        <w:tc>
          <w:tcPr>
            <w:tcW w:w="1959" w:type="dxa"/>
            <w:tcBorders>
              <w:top w:val="single" w:sz="4" w:space="0" w:color="000000"/>
              <w:left w:val="single" w:sz="4" w:space="0" w:color="000000"/>
              <w:bottom w:val="single" w:sz="4" w:space="0" w:color="000000"/>
              <w:right w:val="single" w:sz="4" w:space="0" w:color="000000"/>
            </w:tcBorders>
          </w:tcPr>
          <w:p w14:paraId="30E5BE0E" w14:textId="77777777" w:rsidR="00916ABE" w:rsidRPr="00916ABE" w:rsidRDefault="00916ABE" w:rsidP="00916ABE">
            <w:pPr>
              <w:rPr>
                <w:rFonts w:ascii="Arial" w:eastAsia="SimSun" w:hAnsi="Arial" w:cs="Arial"/>
                <w:b/>
                <w:bCs/>
              </w:rPr>
            </w:pPr>
          </w:p>
        </w:tc>
        <w:tc>
          <w:tcPr>
            <w:tcW w:w="2912" w:type="dxa"/>
            <w:tcBorders>
              <w:top w:val="single" w:sz="4" w:space="0" w:color="000000"/>
              <w:left w:val="single" w:sz="4" w:space="0" w:color="000000"/>
              <w:bottom w:val="single" w:sz="4" w:space="0" w:color="000000"/>
              <w:right w:val="single" w:sz="4" w:space="0" w:color="000000"/>
            </w:tcBorders>
          </w:tcPr>
          <w:p w14:paraId="78B8EE95" w14:textId="77777777" w:rsidR="00916ABE" w:rsidRPr="00916ABE" w:rsidRDefault="00916ABE" w:rsidP="00916ABE">
            <w:pPr>
              <w:rPr>
                <w:rFonts w:ascii="Arial" w:eastAsia="SimSun" w:hAnsi="Arial" w:cs="Arial"/>
                <w:b/>
                <w:bCs/>
              </w:rPr>
            </w:pPr>
          </w:p>
        </w:tc>
      </w:tr>
    </w:tbl>
    <w:p w14:paraId="16B4E30C" w14:textId="77777777" w:rsidR="00916ABE" w:rsidRPr="00916ABE" w:rsidRDefault="00916ABE" w:rsidP="00916ABE">
      <w:pPr>
        <w:rPr>
          <w:rFonts w:ascii="Arial" w:eastAsia="SimSun" w:hAnsi="Arial" w:cs="Arial"/>
        </w:rPr>
      </w:pPr>
    </w:p>
    <w:p w14:paraId="34770440" w14:textId="77777777" w:rsidR="00916ABE" w:rsidRPr="00916ABE" w:rsidRDefault="00916ABE" w:rsidP="00916ABE">
      <w:pPr>
        <w:jc w:val="both"/>
        <w:outlineLvl w:val="1"/>
        <w:rPr>
          <w:rFonts w:ascii="Arial" w:eastAsia="SimSun" w:hAnsi="Arial" w:cs="Arial"/>
        </w:rPr>
      </w:pPr>
      <w:bookmarkStart w:id="2272" w:name="_Toc349411027"/>
      <w:bookmarkStart w:id="2273" w:name="_Toc349412160"/>
      <w:bookmarkStart w:id="2274" w:name="_Toc354676997"/>
      <w:r w:rsidRPr="00916ABE">
        <w:rPr>
          <w:rFonts w:ascii="Arial" w:eastAsia="SimSun" w:hAnsi="Arial" w:cs="Arial"/>
        </w:rPr>
        <w:br w:type="page"/>
      </w:r>
    </w:p>
    <w:p w14:paraId="54EACA44" w14:textId="77777777" w:rsidR="00916ABE" w:rsidRPr="00916ABE" w:rsidRDefault="00916ABE" w:rsidP="00916ABE">
      <w:pPr>
        <w:keepNext/>
        <w:ind w:hanging="1703"/>
        <w:jc w:val="center"/>
        <w:outlineLvl w:val="3"/>
        <w:rPr>
          <w:rFonts w:ascii="Arial" w:eastAsia="SimSun" w:hAnsi="Arial" w:cs="Arial"/>
          <w:b/>
          <w:snapToGrid w:val="0"/>
        </w:rPr>
      </w:pPr>
      <w:r w:rsidRPr="00916ABE">
        <w:rPr>
          <w:rFonts w:ascii="Arial" w:eastAsia="SimSun" w:hAnsi="Arial" w:cs="Arial"/>
          <w:b/>
          <w:snapToGrid w:val="0"/>
        </w:rPr>
        <w:lastRenderedPageBreak/>
        <w:t>Anexo 3</w:t>
      </w:r>
    </w:p>
    <w:p w14:paraId="4E5E6353" w14:textId="77777777" w:rsidR="00916ABE" w:rsidRPr="00916ABE" w:rsidRDefault="00916ABE" w:rsidP="00916ABE">
      <w:pPr>
        <w:jc w:val="center"/>
        <w:rPr>
          <w:rFonts w:ascii="Arial" w:eastAsia="SimSun" w:hAnsi="Arial" w:cs="Arial"/>
        </w:rPr>
      </w:pPr>
    </w:p>
    <w:p w14:paraId="16155214" w14:textId="77777777" w:rsidR="00916ABE" w:rsidRPr="00916ABE" w:rsidRDefault="00916ABE" w:rsidP="00916ABE">
      <w:pPr>
        <w:jc w:val="center"/>
        <w:rPr>
          <w:rFonts w:ascii="Arial" w:eastAsia="SimSun" w:hAnsi="Arial" w:cs="Arial"/>
        </w:rPr>
      </w:pPr>
      <w:r w:rsidRPr="00916ABE">
        <w:rPr>
          <w:rFonts w:ascii="Arial" w:eastAsia="SimSun" w:hAnsi="Arial" w:cs="Arial"/>
          <w:b/>
        </w:rPr>
        <w:t>Acta de Hechos del evento de aplicación de pruebas técnicas efectuadas por “El Instituto</w:t>
      </w:r>
      <w:r w:rsidRPr="00916ABE">
        <w:rPr>
          <w:rFonts w:ascii="Arial" w:eastAsia="SimSun" w:hAnsi="Arial" w:cs="Arial"/>
        </w:rPr>
        <w:t>”.</w:t>
      </w:r>
      <w:bookmarkEnd w:id="2272"/>
      <w:bookmarkEnd w:id="2273"/>
      <w:bookmarkEnd w:id="2274"/>
    </w:p>
    <w:p w14:paraId="4AFA8475" w14:textId="77777777" w:rsidR="00916ABE" w:rsidRPr="00916ABE" w:rsidRDefault="00916ABE" w:rsidP="00916ABE">
      <w:pPr>
        <w:rPr>
          <w:rFonts w:ascii="Arial" w:eastAsia="SimSun" w:hAnsi="Arial" w:cs="Arial"/>
        </w:rPr>
      </w:pPr>
    </w:p>
    <w:p w14:paraId="07B86961" w14:textId="77777777" w:rsidR="00916ABE" w:rsidRPr="00916ABE" w:rsidRDefault="00916ABE" w:rsidP="00916ABE">
      <w:pPr>
        <w:jc w:val="both"/>
        <w:rPr>
          <w:rFonts w:ascii="Arial" w:eastAsia="SimSun" w:hAnsi="Arial" w:cs="Arial"/>
          <w:b/>
        </w:rPr>
      </w:pPr>
      <w:r w:rsidRPr="00916ABE">
        <w:rPr>
          <w:rFonts w:ascii="Arial" w:eastAsia="SimSun" w:hAnsi="Arial" w:cs="Arial"/>
          <w:b/>
        </w:rPr>
        <w:t>ACTA CORRESPONDIENTE A LA EVALUACIÓN TÉCNICA REALIZADAS POR EL INSTITUTO A LAS MUESTRAS GENERICAS ENTREGADAS POR LA EMPRESA XXXXXXX DE LA LICITACIÓN PÚBLICA INTERNACIONAL ABIERTA XXXXXXXXXXXXX PARA LA CONTRATACIÓN DEL SERVICIO DE PRODUCCIÓN DE LA CREDENCIAL PARA VOTAR.</w:t>
      </w:r>
    </w:p>
    <w:p w14:paraId="48AF5ECB" w14:textId="77777777" w:rsidR="00916ABE" w:rsidRPr="00916ABE" w:rsidRDefault="00916ABE" w:rsidP="00916ABE">
      <w:pPr>
        <w:rPr>
          <w:rFonts w:ascii="Arial" w:eastAsia="SimSun" w:hAnsi="Arial" w:cs="Arial"/>
        </w:rPr>
      </w:pPr>
    </w:p>
    <w:p w14:paraId="0AD46033" w14:textId="77777777" w:rsidR="00916ABE" w:rsidRPr="00916ABE" w:rsidRDefault="00916ABE" w:rsidP="00916ABE">
      <w:pPr>
        <w:jc w:val="both"/>
        <w:rPr>
          <w:rFonts w:ascii="Arial" w:eastAsia="SimSun" w:hAnsi="Arial" w:cs="Arial"/>
          <w:bCs/>
        </w:rPr>
      </w:pPr>
      <w:r w:rsidRPr="00916ABE">
        <w:rPr>
          <w:rFonts w:ascii="Arial" w:eastAsia="SimSun" w:hAnsi="Arial" w:cs="Arial"/>
          <w:bCs/>
        </w:rPr>
        <w:t>EVALUACIÓN TÉCNICA REALIZADA A LAS MUESTRAS GENERICAS ENTREGADAS POR LA EMPRESA XXXXXXXXXXXXXX PARA LA LICITACIÓN PÚBLICA INTERNACIONAL ABIERTA, XXXXXXXXXXX, “SERVICIO DE PRODUCCIÓN DE LA CPV BAJO EL ESQUEMA DE SERVICIOS EXTERNOS”, DE CONFORMIDAD CON LO ESTABLECIDO EN EL NUMERAL 3.1.2.3 PRUEBAS TÉCNICAS EFECTUADAS POR “</w:t>
      </w:r>
      <w:r w:rsidRPr="00916ABE">
        <w:rPr>
          <w:rFonts w:ascii="Arial" w:eastAsia="SimSun" w:hAnsi="Arial" w:cs="Arial"/>
          <w:b/>
        </w:rPr>
        <w:t>EL INSTITUTO</w:t>
      </w:r>
      <w:r w:rsidRPr="00916ABE">
        <w:rPr>
          <w:rFonts w:ascii="Arial" w:eastAsia="SimSun" w:hAnsi="Arial" w:cs="Arial"/>
          <w:bCs/>
        </w:rPr>
        <w:t>” SEÑALADOS EN EL ANEXO TÉCNICO DE LA CONVOCATORIA.--------------------------------------------------------------------------------------------------------------------------------------------------------------------------------------------------------------------------------------------------------------------------------------------------------------------------------------------------------------------------------------------------------------</w:t>
      </w:r>
    </w:p>
    <w:p w14:paraId="107B3ED3" w14:textId="77777777" w:rsidR="00916ABE" w:rsidRPr="00916ABE" w:rsidRDefault="00916ABE" w:rsidP="00916ABE">
      <w:pPr>
        <w:pBdr>
          <w:bottom w:val="single" w:sz="6" w:space="12" w:color="000000"/>
        </w:pBdr>
        <w:jc w:val="both"/>
        <w:rPr>
          <w:rFonts w:ascii="Arial" w:eastAsia="SimSun" w:hAnsi="Arial" w:cs="Arial"/>
          <w:b/>
        </w:rPr>
      </w:pPr>
      <w:r w:rsidRPr="00916ABE">
        <w:rPr>
          <w:rFonts w:ascii="Arial" w:eastAsia="SimSun" w:hAnsi="Arial" w:cs="Arial"/>
          <w:bCs/>
        </w:rPr>
        <w:t>EN LA CIUDAD DE MÉXICO, SIENDO LAS XX:XX DEL DÍA XX DE XXXXXXXXX DE 2019, EN LAS INSTALACIONES QUE OCUPA EL INSTITUTO NACIONAL ELECTORAL EN EL EDIFICIO UBICADO EN BOULEVARD ADOLFO LÓPEZ MATEOS 239, COLONIA LOS ALPES, ALCALDIA ÁLVARO OBREGÓN C.P.07010, SE REUNIERON PARA HACER CONSTAR LOS HECHOS DESCRITOS EN EL CUERPO DE LA PRESENTE ACTA, LOS SIGUIENTES FUNCIONARIOS: EN REPRESENTACIÓN DEL INSTITUTO NACIONAL ELECTORAL, POR PARTE DE LA DIRECCIÓN EJECUTIVA DEL REGISTRO FEDERAL DE ELECTORES EL XXXXXXXXXXXXXXXXXXXXXXXXXX: POR PARTE DEL ORGANO INTERNO DE CONTROL DEL INSTITUTO, EL XXXXXXXXXXXXXXXXXXXXXXXXXXXXXXX; POR PARTE DE LA UNIDAD TÉCNICA DE SERVICIOS DE INFORMÁTICA, EL XXXXXXXXXXXXXXXXX, POR PARTE DE LA SECRETARIA EJECUTIVA, EL XXXXXXXXXXXXXXXXXXXX, POR PARTE DEL ORGANISMO NO GUBERNAMENTAL TESTIGO SOCIAL, Y POR PARTE DE LA EMPRESA XXXXXXXXXXXXXX (</w:t>
      </w:r>
      <w:r w:rsidRPr="00916ABE">
        <w:rPr>
          <w:rFonts w:ascii="Arial" w:eastAsia="SimSun" w:hAnsi="Arial" w:cs="Arial"/>
          <w:b/>
          <w:bCs/>
        </w:rPr>
        <w:t>“EL LICITANTE”</w:t>
      </w:r>
      <w:r w:rsidRPr="00916ABE">
        <w:rPr>
          <w:rFonts w:ascii="Arial" w:eastAsia="SimSun" w:hAnsi="Arial" w:cs="Arial"/>
          <w:bCs/>
        </w:rPr>
        <w:t>), LOS C XXXXXXXXXXXXXXXXXXXXXXX, QUIENES SE ACREDITAN COMO REPRESENTANTES AL PROCEDIMIENTO PARA LA APLICACIÓN DE LAS PRUEBAS DE LAS MUESTRAS GENERICAS DE LA CPV.-------------------------------------------------------------------------------------------------------------------------------------------------------------------------------------------------------------------------------------------------------------------------------------------------</w:t>
      </w:r>
      <w:r w:rsidRPr="00916ABE">
        <w:rPr>
          <w:rFonts w:ascii="Arial" w:eastAsia="SimSun" w:hAnsi="Arial" w:cs="Arial"/>
          <w:b/>
          <w:bCs/>
        </w:rPr>
        <w:t>HECHOS</w:t>
      </w:r>
      <w:r w:rsidRPr="00916ABE">
        <w:rPr>
          <w:rFonts w:ascii="Arial" w:eastAsia="SimSun" w:hAnsi="Arial" w:cs="Arial"/>
          <w:bCs/>
        </w:rPr>
        <w:t>-----------------------------------------------------------------------------------------------------------------------------------------------------------------------------------------------------------------</w:t>
      </w:r>
      <w:r w:rsidRPr="00916ABE">
        <w:rPr>
          <w:rFonts w:ascii="Arial" w:eastAsia="SimSun" w:hAnsi="Arial" w:cs="Arial"/>
          <w:b/>
        </w:rPr>
        <w:t>PRIMERO.</w:t>
      </w:r>
      <w:r w:rsidRPr="00916ABE">
        <w:rPr>
          <w:rFonts w:ascii="Arial" w:eastAsia="SimSun" w:hAnsi="Arial" w:cs="Arial"/>
          <w:bCs/>
        </w:rPr>
        <w:t xml:space="preserve"> “EL NSTITUTO” APERTURÓ EL SOBRE PREVIAMENTE ENTREGADO POR </w:t>
      </w:r>
      <w:r w:rsidRPr="00916ABE">
        <w:rPr>
          <w:rFonts w:ascii="Arial" w:eastAsia="SimSun" w:hAnsi="Arial" w:cs="Arial"/>
          <w:b/>
          <w:bCs/>
        </w:rPr>
        <w:t xml:space="preserve">“EL LICITANTE”, </w:t>
      </w:r>
      <w:r w:rsidRPr="00916ABE">
        <w:rPr>
          <w:rFonts w:ascii="Arial" w:eastAsia="SimSun" w:hAnsi="Arial" w:cs="Arial"/>
          <w:bCs/>
        </w:rPr>
        <w:t>VERIFICANDO EL CONTENIDO DE ESTE, CONTENIENDO UN TOTAL DE 100 MUESTRAS DE CPV. ---------------------------------------------------------------------------------------------------------------------------------------------------------------------------------------------------------------------------------------------------------------------------------------------------------------------------------------------------------------------------------------------------------</w:t>
      </w:r>
      <w:r w:rsidRPr="00916ABE">
        <w:rPr>
          <w:rFonts w:ascii="Arial" w:eastAsia="SimSun" w:hAnsi="Arial" w:cs="Arial"/>
          <w:b/>
        </w:rPr>
        <w:t>SEGUNDO.</w:t>
      </w:r>
      <w:r w:rsidRPr="00916ABE">
        <w:rPr>
          <w:rFonts w:ascii="Arial" w:eastAsia="SimSun" w:hAnsi="Arial" w:cs="Arial"/>
          <w:bCs/>
        </w:rPr>
        <w:t xml:space="preserve"> SE ETIQUETARON LAS MUESTRAS DEL 1 AL 100 CON EL FIN DE TENER UN CONTROL EN LAS LECTURAS DE LOS CÓDIGOS DE BARRAS DE CADA UNA DE LAS MUESTRAS. ----------------------------------------------------------------------------------------------------------------------------------------------------------------------------------------------------------------------------------------------------------------------------------------------------------</w:t>
      </w:r>
    </w:p>
    <w:p w14:paraId="6325E444" w14:textId="77777777" w:rsidR="00916ABE" w:rsidRPr="00916ABE" w:rsidRDefault="00916ABE" w:rsidP="00916ABE">
      <w:pPr>
        <w:pBdr>
          <w:bottom w:val="single" w:sz="6" w:space="12" w:color="000000"/>
        </w:pBdr>
        <w:jc w:val="both"/>
        <w:rPr>
          <w:rFonts w:ascii="Arial" w:eastAsia="SimSun" w:hAnsi="Arial" w:cs="Arial"/>
          <w:bCs/>
        </w:rPr>
      </w:pPr>
      <w:r w:rsidRPr="00916ABE">
        <w:rPr>
          <w:rFonts w:ascii="Arial" w:eastAsia="SimSun" w:hAnsi="Arial" w:cs="Arial"/>
          <w:b/>
        </w:rPr>
        <w:t>TERCERO.</w:t>
      </w:r>
      <w:r w:rsidRPr="00916ABE">
        <w:rPr>
          <w:rFonts w:ascii="Arial" w:eastAsia="SimSun" w:hAnsi="Arial" w:cs="Arial"/>
          <w:bCs/>
        </w:rPr>
        <w:t xml:space="preserve"> SE LLEVÓ A CABO LAS PRUEBAS DE LECTURA A LOS CÓDIGOS DE BARRAS DE LAS 100 MUESTRAS ENTREGADAS POR </w:t>
      </w:r>
      <w:r w:rsidRPr="00916ABE">
        <w:rPr>
          <w:rFonts w:ascii="Arial" w:eastAsia="SimSun" w:hAnsi="Arial" w:cs="Arial"/>
          <w:b/>
          <w:bCs/>
        </w:rPr>
        <w:t>“EL LICITANTE”</w:t>
      </w:r>
      <w:r w:rsidRPr="00916ABE">
        <w:rPr>
          <w:rFonts w:ascii="Arial" w:eastAsia="SimSun" w:hAnsi="Arial" w:cs="Arial"/>
          <w:bCs/>
        </w:rPr>
        <w:t xml:space="preserve"> DE LA SIGUIENTE MANERA: ------------------------------------------------------------------------------------------------------------------------------------------------------------------------------------------------------------------------------------------------------------------------------------------------------------------</w:t>
      </w:r>
    </w:p>
    <w:p w14:paraId="3FB2E6B6" w14:textId="77777777" w:rsidR="00916ABE" w:rsidRPr="00916ABE" w:rsidRDefault="00916ABE">
      <w:pPr>
        <w:numPr>
          <w:ilvl w:val="0"/>
          <w:numId w:val="240"/>
        </w:numPr>
        <w:ind w:left="434" w:hanging="434"/>
        <w:jc w:val="both"/>
        <w:rPr>
          <w:rFonts w:ascii="Arial" w:eastAsia="SimSun" w:hAnsi="Arial" w:cs="Arial"/>
          <w:bCs/>
        </w:rPr>
      </w:pPr>
      <w:r w:rsidRPr="00916ABE">
        <w:rPr>
          <w:rFonts w:ascii="Arial" w:eastAsia="SimSun" w:hAnsi="Arial" w:cs="Arial"/>
          <w:bCs/>
        </w:rPr>
        <w:t xml:space="preserve">CÓDIGO DE BARRAS TIPO 128. SE REALIZÓ LA PRUEBA DE LECTURA DEL CÓDIGO DE BARRAS DE UNA DIMENSIÓN TIPO 128, EN ESTA PRUEBA SE OBTUVO COMO RESULTADO LA LECTURA DE </w:t>
      </w:r>
      <w:r w:rsidRPr="00916ABE">
        <w:rPr>
          <w:rFonts w:ascii="Arial" w:eastAsia="SimSun" w:hAnsi="Arial" w:cs="Arial"/>
          <w:bCs/>
          <w:u w:val="single"/>
        </w:rPr>
        <w:t>XXX</w:t>
      </w:r>
      <w:r w:rsidRPr="00916ABE">
        <w:rPr>
          <w:rFonts w:ascii="Arial" w:eastAsia="SimSun" w:hAnsi="Arial" w:cs="Arial"/>
          <w:bCs/>
        </w:rPr>
        <w:t xml:space="preserve"> CÓDIGOS DE BARRAS TIPO 128 DE UN TOTAL DE 100 MUESTRAS DE CPV. --------------------------------------------------------------------------------------------------------------------------------------</w:t>
      </w:r>
    </w:p>
    <w:p w14:paraId="4D499E12" w14:textId="77777777" w:rsidR="00916ABE" w:rsidRPr="00916ABE" w:rsidRDefault="00916ABE">
      <w:pPr>
        <w:numPr>
          <w:ilvl w:val="0"/>
          <w:numId w:val="240"/>
        </w:numPr>
        <w:ind w:left="448" w:hanging="448"/>
        <w:jc w:val="both"/>
        <w:rPr>
          <w:rFonts w:ascii="Arial" w:eastAsia="SimSun" w:hAnsi="Arial" w:cs="Arial"/>
          <w:bCs/>
        </w:rPr>
      </w:pPr>
      <w:r w:rsidRPr="00916ABE">
        <w:rPr>
          <w:rFonts w:ascii="Arial" w:eastAsia="SimSun" w:hAnsi="Arial" w:cs="Arial"/>
          <w:bCs/>
          <w:lang w:val="pt-PT"/>
        </w:rPr>
        <w:t xml:space="preserve">CÓDIGO TIPO QR DE 12 x 12 MM. </w:t>
      </w:r>
      <w:r w:rsidRPr="00916ABE">
        <w:rPr>
          <w:rFonts w:ascii="Arial" w:eastAsia="SimSun" w:hAnsi="Arial" w:cs="Arial"/>
          <w:bCs/>
        </w:rPr>
        <w:t xml:space="preserve">SE REALIZÓ LA PRUEBA DE LECTURA DEL CÓDIGO TIPO QR DE CADA CPV MUESTRA, CADA UNA DE LAS MUESTRAS FUERON COLOCADAS EN EL </w:t>
      </w:r>
      <w:r w:rsidRPr="00916ABE">
        <w:rPr>
          <w:rFonts w:ascii="Arial" w:eastAsia="SimSun" w:hAnsi="Arial" w:cs="Arial"/>
          <w:bCs/>
        </w:rPr>
        <w:lastRenderedPageBreak/>
        <w:t>LECTOR DE CÓDIGO DE DOS DIMENSIONES Y LEIDAS A TRAVÉS DE UNA APLICACIÓN INFORMATICA DESARROLLADA POR EL INSITITUTO. EN ESTA PRUEBA SE OBTUVO COMO RESULTADO QUE FUERON LEÍDOS E INTERPRETADOS DE XXX CÓDIGOS TIPO QR DE UN TOTAL DE 100 MUESTRAS DE CPV. -------------------------------------------------------------------------------------------------------------------------------------------------------------------------------------------------------------------------</w:t>
      </w:r>
    </w:p>
    <w:p w14:paraId="1C41FD18" w14:textId="77777777" w:rsidR="00916ABE" w:rsidRPr="00916ABE" w:rsidRDefault="00916ABE">
      <w:pPr>
        <w:numPr>
          <w:ilvl w:val="0"/>
          <w:numId w:val="240"/>
        </w:numPr>
        <w:ind w:left="476" w:hanging="448"/>
        <w:jc w:val="both"/>
        <w:rPr>
          <w:rFonts w:ascii="Arial" w:eastAsia="SimSun" w:hAnsi="Arial" w:cs="Arial"/>
          <w:bCs/>
        </w:rPr>
      </w:pPr>
      <w:r w:rsidRPr="00916ABE">
        <w:rPr>
          <w:rFonts w:ascii="Arial" w:eastAsia="SimSun" w:hAnsi="Arial" w:cs="Arial"/>
          <w:bCs/>
        </w:rPr>
        <w:t xml:space="preserve">CÓDIGOS TIPO QR DE MÁXIMO DE 2.9 CM x 2.9 CM, SE REALIZÓ LA PRUEBA DE LECTURA DE LOS CÓDIGOS QR, CADA CPV MUESTRA, CADA UNA DE LAS MUESTRAS FUERON LEIDAS MEDIANTE UN DISPOSITIVO MOVIL. EN ESTA PRUEBA SE OBTUVO COMO RESULTADO LA LECTURA DE </w:t>
      </w:r>
      <w:r w:rsidRPr="00916ABE">
        <w:rPr>
          <w:rFonts w:ascii="Arial" w:eastAsia="SimSun" w:hAnsi="Arial" w:cs="Arial"/>
          <w:bCs/>
          <w:u w:val="single"/>
        </w:rPr>
        <w:t>XXX</w:t>
      </w:r>
      <w:r w:rsidRPr="00916ABE">
        <w:rPr>
          <w:rFonts w:ascii="Arial" w:eastAsia="SimSun" w:hAnsi="Arial" w:cs="Arial"/>
          <w:bCs/>
        </w:rPr>
        <w:t xml:space="preserve"> CÓDIGOS TIPO QR DE UN TOTAL DE 100 MUESTRAS DE CPV-----------------------------------------------------------------------------------------------------------------------------------------------------------------------------</w:t>
      </w:r>
    </w:p>
    <w:p w14:paraId="2A97526B" w14:textId="77777777" w:rsidR="00916ABE" w:rsidRPr="00916ABE" w:rsidRDefault="00916ABE" w:rsidP="00916ABE">
      <w:pPr>
        <w:jc w:val="both"/>
        <w:rPr>
          <w:rFonts w:ascii="Arial" w:eastAsia="SimSun" w:hAnsi="Arial" w:cs="Arial"/>
          <w:bCs/>
        </w:rPr>
      </w:pPr>
      <w:r w:rsidRPr="00916ABE">
        <w:rPr>
          <w:rFonts w:ascii="Arial" w:eastAsia="SimSun" w:hAnsi="Arial" w:cs="Arial"/>
          <w:b/>
        </w:rPr>
        <w:t>CUARTO.</w:t>
      </w:r>
      <w:r w:rsidRPr="00916ABE">
        <w:rPr>
          <w:rFonts w:ascii="Arial" w:eastAsia="SimSun" w:hAnsi="Arial" w:cs="Arial"/>
          <w:bCs/>
        </w:rPr>
        <w:t xml:space="preserve"> SE REALIZÓ LA VERIFICACIÓN DEL MICROTEXTO EN EL ANVERSO Y REVERSO DE CADA CPV MUESTRA, PARA CADA UNA DE LAS MUESTRAS FUE VERIFICADO EL MICROTEXTO LEGIBLE, EN ESTA PRUEBA SE OBTUVO COMO RESULTADO LA VERIFICACIÓN DE XXX MICROTEXTOS DE UN TOTAL DE 100 MUESTRAS DE CPV. --------------------------------------------------------------------------------------------------------------------------------------------------------------------------------------------------------------------------------------------------------------------------------------------------------------------------------------------------</w:t>
      </w:r>
    </w:p>
    <w:p w14:paraId="0A419E67" w14:textId="77777777" w:rsidR="00916ABE" w:rsidRPr="00916ABE" w:rsidRDefault="00916ABE" w:rsidP="00916ABE">
      <w:pPr>
        <w:jc w:val="both"/>
        <w:rPr>
          <w:rFonts w:ascii="Arial" w:eastAsia="SimSun" w:hAnsi="Arial" w:cs="Arial"/>
          <w:bCs/>
        </w:rPr>
      </w:pPr>
      <w:r w:rsidRPr="00916ABE">
        <w:rPr>
          <w:rFonts w:ascii="Arial" w:eastAsia="SimSun" w:hAnsi="Arial" w:cs="Arial"/>
          <w:b/>
        </w:rPr>
        <w:t>QUINTO.</w:t>
      </w:r>
      <w:r w:rsidRPr="00916ABE">
        <w:rPr>
          <w:rFonts w:ascii="Arial" w:eastAsia="SimSun" w:hAnsi="Arial" w:cs="Arial"/>
          <w:bCs/>
        </w:rPr>
        <w:t xml:space="preserve"> POR ÚLTIMO, SE REVISO QUE EL ANVERSO Y REVERSO DE LAS MUESTRAS, CUENTEN CON LOS ELEMENTOS DE SEGURIDAD QUE DEBEN DE TRAER LAS MUESTRAS DE CPV, EN ESTA PRUEBA SE VERIFICARON 5 MUESTRAS DE CPV DE ACUERDO CON LO ESTABLECIDO EN EL PROTOCOLO. ------------------------------------------------------------------------------------------------------------------------------------------------------------------------------------------------------------------------------------------------------------------------------------------------------------------------------------------------------------------------------------------------------------------</w:t>
      </w:r>
    </w:p>
    <w:p w14:paraId="12668C7E" w14:textId="77777777" w:rsidR="00916ABE" w:rsidRPr="00916ABE" w:rsidRDefault="00916ABE" w:rsidP="00916ABE">
      <w:pPr>
        <w:jc w:val="both"/>
        <w:rPr>
          <w:rFonts w:ascii="Arial" w:eastAsia="SimSun" w:hAnsi="Arial" w:cs="Arial"/>
          <w:bCs/>
        </w:rPr>
      </w:pPr>
      <w:r w:rsidRPr="00916ABE">
        <w:rPr>
          <w:rFonts w:ascii="Arial" w:eastAsia="SimSun" w:hAnsi="Arial" w:cs="Arial"/>
          <w:b/>
        </w:rPr>
        <w:t>SEXTO.</w:t>
      </w:r>
      <w:r w:rsidRPr="00916ABE">
        <w:rPr>
          <w:rFonts w:ascii="Arial" w:eastAsia="SimSun" w:hAnsi="Arial" w:cs="Arial"/>
          <w:bCs/>
        </w:rPr>
        <w:t xml:space="preserve"> LAS 100 MUESTRAS DE CPV FUERON COLOCADAS EN UNA BOLSA, LA CUAL FUE SELLADA ANTE LOS REPRESENTANTES DE </w:t>
      </w:r>
      <w:r w:rsidRPr="00916ABE">
        <w:rPr>
          <w:rFonts w:ascii="Arial" w:eastAsia="SimSun" w:hAnsi="Arial" w:cs="Arial"/>
          <w:b/>
          <w:bCs/>
        </w:rPr>
        <w:t>“EL INSTITUTO”</w:t>
      </w:r>
      <w:r w:rsidRPr="00916ABE">
        <w:rPr>
          <w:rFonts w:ascii="Arial" w:eastAsia="SimSun" w:hAnsi="Arial" w:cs="Arial"/>
          <w:bCs/>
        </w:rPr>
        <w:t xml:space="preserve">, DE </w:t>
      </w:r>
      <w:r w:rsidRPr="00916ABE">
        <w:rPr>
          <w:rFonts w:ascii="Arial" w:eastAsia="SimSun" w:hAnsi="Arial" w:cs="Arial"/>
          <w:b/>
          <w:bCs/>
        </w:rPr>
        <w:t>”EL LICITANTE”</w:t>
      </w:r>
      <w:r w:rsidRPr="00916ABE">
        <w:rPr>
          <w:rFonts w:ascii="Arial" w:eastAsia="SimSun" w:hAnsi="Arial" w:cs="Arial"/>
          <w:bCs/>
        </w:rPr>
        <w:t xml:space="preserve"> Y DEL TESTIGO SOCIAL., PARA SER RESGUARDADA POR EL INSTITUTO.----------------------------------------------------------------------------------------------------------------------------------------------------------------------------------------------------------------------------------------------------------------------</w:t>
      </w:r>
      <w:r w:rsidRPr="00916ABE">
        <w:rPr>
          <w:rFonts w:ascii="Arial" w:eastAsia="SimSun" w:hAnsi="Arial" w:cs="Arial"/>
          <w:b/>
          <w:bCs/>
        </w:rPr>
        <w:t>CIERRE DE ACTA</w:t>
      </w:r>
      <w:r w:rsidRPr="00916ABE">
        <w:rPr>
          <w:rFonts w:ascii="Arial" w:eastAsia="SimSun" w:hAnsi="Arial" w:cs="Arial"/>
          <w:bCs/>
        </w:rPr>
        <w:t xml:space="preserve"> --------------------------------------------------------------------------------------------------------------------------------------------------------------------------------------------------</w:t>
      </w:r>
    </w:p>
    <w:p w14:paraId="032884A9" w14:textId="77777777" w:rsidR="00916ABE" w:rsidRPr="00916ABE" w:rsidRDefault="00916ABE" w:rsidP="00916ABE">
      <w:pPr>
        <w:jc w:val="both"/>
        <w:rPr>
          <w:rFonts w:ascii="Arial" w:eastAsia="SimSun" w:hAnsi="Arial" w:cs="Arial"/>
          <w:bCs/>
        </w:rPr>
      </w:pPr>
      <w:r w:rsidRPr="00916ABE">
        <w:rPr>
          <w:rFonts w:ascii="Arial" w:eastAsia="SimSun" w:hAnsi="Arial" w:cs="Arial"/>
          <w:bCs/>
        </w:rPr>
        <w:t>UNA VEZ CONCLUIDO AL ACTO DE PRUEBAS TÉCNICAS SEÑALADO EN LA PRESENTE ACTA, SE CIERRA LA MISMA, SIENDO LAS XX:XX HORAS, DEL DÍA XXXXX DE XXXXX DEL AÑO 2025, ESCRITA POR UNA DE SUS CARAS, FIRMANDO AL MARGEN Y AL CALCE LOS QUE EN ELLA INTERVINIERON.</w:t>
      </w:r>
    </w:p>
    <w:p w14:paraId="4475F46D" w14:textId="77777777" w:rsidR="00916ABE" w:rsidRPr="00916ABE" w:rsidRDefault="00916ABE" w:rsidP="00916ABE">
      <w:pPr>
        <w:jc w:val="both"/>
        <w:rPr>
          <w:rFonts w:ascii="Arial" w:eastAsia="SimSun" w:hAnsi="Arial" w:cs="Arial"/>
          <w:b/>
          <w:bCs/>
        </w:rPr>
      </w:pPr>
    </w:p>
    <w:p w14:paraId="7C2ED9CE"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POR LA DIRECCIÓN EJECUTIVA DEL REGISTRO FEDERAL DE ELECTORES</w:t>
      </w:r>
    </w:p>
    <w:tbl>
      <w:tblPr>
        <w:tblW w:w="9406" w:type="dxa"/>
        <w:tblBorders>
          <w:bottom w:val="single" w:sz="4" w:space="0" w:color="000000"/>
          <w:insideH w:val="single" w:sz="4" w:space="0" w:color="000000"/>
        </w:tblBorders>
        <w:tblCellMar>
          <w:left w:w="113" w:type="dxa"/>
        </w:tblCellMar>
        <w:tblLook w:val="04A0" w:firstRow="1" w:lastRow="0" w:firstColumn="1" w:lastColumn="0" w:noHBand="0" w:noVBand="1"/>
      </w:tblPr>
      <w:tblGrid>
        <w:gridCol w:w="4614"/>
        <w:gridCol w:w="283"/>
        <w:gridCol w:w="4509"/>
      </w:tblGrid>
      <w:tr w:rsidR="00916ABE" w:rsidRPr="00916ABE" w14:paraId="0BB53A1D" w14:textId="77777777" w:rsidTr="00B73D10">
        <w:tc>
          <w:tcPr>
            <w:tcW w:w="4614" w:type="dxa"/>
            <w:tcBorders>
              <w:bottom w:val="single" w:sz="4" w:space="0" w:color="000000"/>
            </w:tcBorders>
          </w:tcPr>
          <w:p w14:paraId="2C66AD5F" w14:textId="77777777" w:rsidR="00916ABE" w:rsidRPr="00916ABE" w:rsidRDefault="00916ABE" w:rsidP="00916ABE">
            <w:pPr>
              <w:jc w:val="both"/>
              <w:rPr>
                <w:rFonts w:ascii="Arial" w:eastAsia="SimSun" w:hAnsi="Arial" w:cs="Arial"/>
                <w:b/>
                <w:bCs/>
              </w:rPr>
            </w:pPr>
          </w:p>
          <w:p w14:paraId="7A15E0F6" w14:textId="77777777" w:rsidR="00916ABE" w:rsidRPr="00916ABE" w:rsidRDefault="00916ABE" w:rsidP="00916ABE">
            <w:pPr>
              <w:jc w:val="both"/>
              <w:rPr>
                <w:rFonts w:ascii="Arial" w:eastAsia="SimSun" w:hAnsi="Arial" w:cs="Arial"/>
                <w:b/>
                <w:bCs/>
              </w:rPr>
            </w:pPr>
          </w:p>
          <w:p w14:paraId="34643A33" w14:textId="77777777" w:rsidR="00916ABE" w:rsidRPr="00916ABE" w:rsidRDefault="00916ABE" w:rsidP="00916ABE">
            <w:pPr>
              <w:jc w:val="both"/>
              <w:rPr>
                <w:rFonts w:ascii="Arial" w:eastAsia="SimSun" w:hAnsi="Arial" w:cs="Arial"/>
                <w:b/>
                <w:bCs/>
              </w:rPr>
            </w:pPr>
          </w:p>
        </w:tc>
        <w:tc>
          <w:tcPr>
            <w:tcW w:w="283" w:type="dxa"/>
            <w:tcBorders>
              <w:bottom w:val="single" w:sz="4" w:space="0" w:color="000000"/>
            </w:tcBorders>
          </w:tcPr>
          <w:p w14:paraId="041981AF" w14:textId="77777777" w:rsidR="00916ABE" w:rsidRPr="00916ABE" w:rsidRDefault="00916ABE" w:rsidP="00916ABE">
            <w:pPr>
              <w:jc w:val="both"/>
              <w:rPr>
                <w:rFonts w:ascii="Arial" w:eastAsia="SimSun" w:hAnsi="Arial" w:cs="Arial"/>
                <w:b/>
                <w:bCs/>
              </w:rPr>
            </w:pPr>
          </w:p>
        </w:tc>
        <w:tc>
          <w:tcPr>
            <w:tcW w:w="4509" w:type="dxa"/>
            <w:tcBorders>
              <w:bottom w:val="single" w:sz="4" w:space="0" w:color="000000"/>
            </w:tcBorders>
          </w:tcPr>
          <w:p w14:paraId="6190D12B" w14:textId="77777777" w:rsidR="00916ABE" w:rsidRPr="00916ABE" w:rsidRDefault="00916ABE" w:rsidP="00916ABE">
            <w:pPr>
              <w:jc w:val="both"/>
              <w:rPr>
                <w:rFonts w:ascii="Arial" w:eastAsia="SimSun" w:hAnsi="Arial" w:cs="Arial"/>
                <w:b/>
                <w:bCs/>
              </w:rPr>
            </w:pPr>
          </w:p>
        </w:tc>
      </w:tr>
      <w:tr w:rsidR="00916ABE" w:rsidRPr="00916ABE" w14:paraId="04916328" w14:textId="77777777" w:rsidTr="00B73D10">
        <w:tc>
          <w:tcPr>
            <w:tcW w:w="4614" w:type="dxa"/>
            <w:tcBorders>
              <w:top w:val="single" w:sz="4" w:space="0" w:color="000000"/>
              <w:bottom w:val="single" w:sz="4" w:space="0" w:color="000000"/>
            </w:tcBorders>
          </w:tcPr>
          <w:p w14:paraId="428315B2"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tc>
        <w:tc>
          <w:tcPr>
            <w:tcW w:w="283" w:type="dxa"/>
            <w:tcBorders>
              <w:top w:val="single" w:sz="4" w:space="0" w:color="000000"/>
              <w:bottom w:val="single" w:sz="4" w:space="0" w:color="000000"/>
            </w:tcBorders>
          </w:tcPr>
          <w:p w14:paraId="39E4191E" w14:textId="77777777" w:rsidR="00916ABE" w:rsidRPr="00916ABE" w:rsidRDefault="00916ABE" w:rsidP="00916ABE">
            <w:pPr>
              <w:jc w:val="center"/>
              <w:rPr>
                <w:rFonts w:ascii="Arial" w:eastAsia="SimSun" w:hAnsi="Arial" w:cs="Arial"/>
                <w:bCs/>
              </w:rPr>
            </w:pPr>
          </w:p>
        </w:tc>
        <w:tc>
          <w:tcPr>
            <w:tcW w:w="4509" w:type="dxa"/>
            <w:tcBorders>
              <w:top w:val="single" w:sz="4" w:space="0" w:color="000000"/>
              <w:bottom w:val="single" w:sz="4" w:space="0" w:color="000000"/>
            </w:tcBorders>
          </w:tcPr>
          <w:p w14:paraId="7EA46A5D"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tc>
      </w:tr>
      <w:tr w:rsidR="00916ABE" w:rsidRPr="00916ABE" w14:paraId="23B5C82B" w14:textId="77777777" w:rsidTr="00B73D10">
        <w:tc>
          <w:tcPr>
            <w:tcW w:w="4614" w:type="dxa"/>
            <w:tcBorders>
              <w:top w:val="single" w:sz="4" w:space="0" w:color="000000"/>
              <w:bottom w:val="single" w:sz="4" w:space="0" w:color="000000"/>
            </w:tcBorders>
          </w:tcPr>
          <w:p w14:paraId="5895A243"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p w14:paraId="7F7ECF09" w14:textId="77777777" w:rsidR="00916ABE" w:rsidRPr="00916ABE" w:rsidRDefault="00916ABE" w:rsidP="00916ABE">
            <w:pPr>
              <w:jc w:val="center"/>
              <w:rPr>
                <w:rFonts w:ascii="Arial" w:eastAsia="SimSun" w:hAnsi="Arial" w:cs="Arial"/>
                <w:bCs/>
              </w:rPr>
            </w:pPr>
          </w:p>
          <w:p w14:paraId="3ED97F49" w14:textId="77777777" w:rsidR="00916ABE" w:rsidRPr="00916ABE" w:rsidRDefault="00916ABE" w:rsidP="00916ABE">
            <w:pPr>
              <w:jc w:val="center"/>
              <w:rPr>
                <w:rFonts w:ascii="Arial" w:eastAsia="SimSun" w:hAnsi="Arial" w:cs="Arial"/>
                <w:bCs/>
              </w:rPr>
            </w:pPr>
          </w:p>
        </w:tc>
        <w:tc>
          <w:tcPr>
            <w:tcW w:w="283" w:type="dxa"/>
            <w:tcBorders>
              <w:top w:val="single" w:sz="4" w:space="0" w:color="000000"/>
              <w:bottom w:val="single" w:sz="4" w:space="0" w:color="000000"/>
            </w:tcBorders>
          </w:tcPr>
          <w:p w14:paraId="38F4E677" w14:textId="77777777" w:rsidR="00916ABE" w:rsidRPr="00916ABE" w:rsidRDefault="00916ABE" w:rsidP="00916ABE">
            <w:pPr>
              <w:jc w:val="center"/>
              <w:rPr>
                <w:rFonts w:ascii="Arial" w:eastAsia="SimSun" w:hAnsi="Arial" w:cs="Arial"/>
                <w:bCs/>
              </w:rPr>
            </w:pPr>
          </w:p>
        </w:tc>
        <w:tc>
          <w:tcPr>
            <w:tcW w:w="4509" w:type="dxa"/>
            <w:tcBorders>
              <w:top w:val="single" w:sz="4" w:space="0" w:color="000000"/>
              <w:bottom w:val="single" w:sz="4" w:space="0" w:color="000000"/>
            </w:tcBorders>
          </w:tcPr>
          <w:p w14:paraId="263A3FFE"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tc>
      </w:tr>
      <w:tr w:rsidR="00916ABE" w:rsidRPr="00916ABE" w14:paraId="0BA4E508" w14:textId="77777777" w:rsidTr="00B73D10">
        <w:tc>
          <w:tcPr>
            <w:tcW w:w="4614" w:type="dxa"/>
            <w:tcBorders>
              <w:top w:val="single" w:sz="4" w:space="0" w:color="000000"/>
              <w:bottom w:val="single" w:sz="4" w:space="0" w:color="000000"/>
            </w:tcBorders>
          </w:tcPr>
          <w:p w14:paraId="0FCCEBBF"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p w14:paraId="437CB4DC"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tc>
        <w:tc>
          <w:tcPr>
            <w:tcW w:w="283" w:type="dxa"/>
            <w:tcBorders>
              <w:top w:val="single" w:sz="4" w:space="0" w:color="000000"/>
              <w:bottom w:val="single" w:sz="4" w:space="0" w:color="000000"/>
            </w:tcBorders>
          </w:tcPr>
          <w:p w14:paraId="223337C9" w14:textId="77777777" w:rsidR="00916ABE" w:rsidRPr="00916ABE" w:rsidRDefault="00916ABE" w:rsidP="00916ABE">
            <w:pPr>
              <w:jc w:val="center"/>
              <w:rPr>
                <w:rFonts w:ascii="Arial" w:eastAsia="SimSun" w:hAnsi="Arial" w:cs="Arial"/>
                <w:bCs/>
              </w:rPr>
            </w:pPr>
          </w:p>
        </w:tc>
        <w:tc>
          <w:tcPr>
            <w:tcW w:w="4509" w:type="dxa"/>
            <w:tcBorders>
              <w:top w:val="single" w:sz="4" w:space="0" w:color="000000"/>
              <w:bottom w:val="single" w:sz="4" w:space="0" w:color="000000"/>
            </w:tcBorders>
          </w:tcPr>
          <w:p w14:paraId="21EFE806" w14:textId="77777777" w:rsidR="00916ABE" w:rsidRPr="00916ABE" w:rsidRDefault="00916ABE" w:rsidP="00916ABE">
            <w:pPr>
              <w:jc w:val="center"/>
              <w:rPr>
                <w:rFonts w:ascii="Arial" w:eastAsia="SimSun" w:hAnsi="Arial" w:cs="Arial"/>
                <w:bCs/>
              </w:rPr>
            </w:pPr>
          </w:p>
        </w:tc>
      </w:tr>
    </w:tbl>
    <w:p w14:paraId="4FF315E2" w14:textId="77777777" w:rsidR="00916ABE" w:rsidRPr="00916ABE" w:rsidRDefault="00916ABE" w:rsidP="00916ABE">
      <w:pPr>
        <w:jc w:val="both"/>
        <w:rPr>
          <w:rFonts w:ascii="Arial" w:eastAsia="SimSun" w:hAnsi="Arial" w:cs="Arial"/>
          <w:b/>
          <w:bCs/>
        </w:rPr>
      </w:pPr>
    </w:p>
    <w:p w14:paraId="3B9B5EDC"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OBSERVADORES DE LA EVALUACIÓN TÉCNICA</w:t>
      </w:r>
    </w:p>
    <w:p w14:paraId="5292FD01" w14:textId="77777777" w:rsidR="00916ABE" w:rsidRPr="00916ABE" w:rsidRDefault="00916ABE" w:rsidP="00916ABE">
      <w:pPr>
        <w:jc w:val="both"/>
        <w:rPr>
          <w:rFonts w:ascii="Arial" w:eastAsia="SimSun" w:hAnsi="Arial" w:cs="Arial"/>
          <w:b/>
          <w:bCs/>
        </w:rPr>
      </w:pPr>
    </w:p>
    <w:p w14:paraId="6C00FC75"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SECRETARíA EJECUTIVA</w:t>
      </w:r>
      <w:r w:rsidRPr="00916ABE">
        <w:rPr>
          <w:rFonts w:ascii="Arial" w:eastAsia="SimSun" w:hAnsi="Arial" w:cs="Arial"/>
          <w:b/>
          <w:bCs/>
        </w:rPr>
        <w:tab/>
      </w:r>
      <w:r w:rsidRPr="00916ABE">
        <w:rPr>
          <w:rFonts w:ascii="Arial" w:eastAsia="SimSun" w:hAnsi="Arial" w:cs="Arial"/>
          <w:b/>
          <w:bCs/>
        </w:rPr>
        <w:tab/>
      </w:r>
      <w:r w:rsidRPr="00916ABE">
        <w:rPr>
          <w:rFonts w:ascii="Arial" w:eastAsia="SimSun" w:hAnsi="Arial" w:cs="Arial"/>
          <w:b/>
          <w:bCs/>
        </w:rPr>
        <w:tab/>
        <w:t>UNIDAD DE SERVICIOS DE INFORMÁTICA</w:t>
      </w:r>
    </w:p>
    <w:tbl>
      <w:tblPr>
        <w:tblW w:w="9358" w:type="dxa"/>
        <w:tblBorders>
          <w:bottom w:val="single" w:sz="4" w:space="0" w:color="000000"/>
          <w:insideH w:val="single" w:sz="4" w:space="0" w:color="000000"/>
        </w:tblBorders>
        <w:tblCellMar>
          <w:left w:w="113" w:type="dxa"/>
        </w:tblCellMar>
        <w:tblLook w:val="04A0" w:firstRow="1" w:lastRow="0" w:firstColumn="1" w:lastColumn="0" w:noHBand="0" w:noVBand="1"/>
      </w:tblPr>
      <w:tblGrid>
        <w:gridCol w:w="285"/>
        <w:gridCol w:w="4302"/>
        <w:gridCol w:w="65"/>
        <w:gridCol w:w="227"/>
        <w:gridCol w:w="4479"/>
      </w:tblGrid>
      <w:tr w:rsidR="00916ABE" w:rsidRPr="00916ABE" w14:paraId="272A1D98" w14:textId="77777777" w:rsidTr="00B73D10">
        <w:tc>
          <w:tcPr>
            <w:tcW w:w="4586" w:type="dxa"/>
            <w:gridSpan w:val="2"/>
            <w:tcBorders>
              <w:bottom w:val="single" w:sz="4" w:space="0" w:color="000000"/>
            </w:tcBorders>
          </w:tcPr>
          <w:p w14:paraId="7CE20053" w14:textId="77777777" w:rsidR="00916ABE" w:rsidRPr="00916ABE" w:rsidRDefault="00916ABE" w:rsidP="00916ABE">
            <w:pPr>
              <w:jc w:val="center"/>
              <w:rPr>
                <w:rFonts w:ascii="Arial" w:eastAsia="SimSun" w:hAnsi="Arial" w:cs="Arial"/>
                <w:b/>
                <w:bCs/>
              </w:rPr>
            </w:pPr>
          </w:p>
          <w:p w14:paraId="053358AE" w14:textId="77777777" w:rsidR="00916ABE" w:rsidRPr="00916ABE" w:rsidRDefault="00916ABE" w:rsidP="00916ABE">
            <w:pPr>
              <w:jc w:val="center"/>
              <w:rPr>
                <w:rFonts w:ascii="Arial" w:eastAsia="SimSun" w:hAnsi="Arial" w:cs="Arial"/>
                <w:b/>
                <w:bCs/>
              </w:rPr>
            </w:pPr>
          </w:p>
          <w:p w14:paraId="1DDDCDAD" w14:textId="77777777" w:rsidR="00916ABE" w:rsidRPr="00916ABE" w:rsidRDefault="00916ABE" w:rsidP="00916ABE">
            <w:pPr>
              <w:jc w:val="center"/>
              <w:rPr>
                <w:rFonts w:ascii="Arial" w:eastAsia="SimSun" w:hAnsi="Arial" w:cs="Arial"/>
                <w:b/>
                <w:bCs/>
              </w:rPr>
            </w:pPr>
          </w:p>
        </w:tc>
        <w:tc>
          <w:tcPr>
            <w:tcW w:w="292" w:type="dxa"/>
            <w:gridSpan w:val="2"/>
            <w:tcBorders>
              <w:bottom w:val="single" w:sz="4" w:space="0" w:color="000000"/>
            </w:tcBorders>
          </w:tcPr>
          <w:p w14:paraId="61281DBE" w14:textId="77777777" w:rsidR="00916ABE" w:rsidRPr="00916ABE" w:rsidRDefault="00916ABE" w:rsidP="00916ABE">
            <w:pPr>
              <w:jc w:val="center"/>
              <w:rPr>
                <w:rFonts w:ascii="Arial" w:eastAsia="SimSun" w:hAnsi="Arial" w:cs="Arial"/>
                <w:b/>
                <w:bCs/>
              </w:rPr>
            </w:pPr>
          </w:p>
        </w:tc>
        <w:tc>
          <w:tcPr>
            <w:tcW w:w="4479" w:type="dxa"/>
            <w:tcBorders>
              <w:bottom w:val="single" w:sz="4" w:space="0" w:color="000000"/>
            </w:tcBorders>
          </w:tcPr>
          <w:p w14:paraId="5B09EF31" w14:textId="77777777" w:rsidR="00916ABE" w:rsidRPr="00916ABE" w:rsidRDefault="00916ABE" w:rsidP="00916ABE">
            <w:pPr>
              <w:jc w:val="center"/>
              <w:rPr>
                <w:rFonts w:ascii="Arial" w:eastAsia="SimSun" w:hAnsi="Arial" w:cs="Arial"/>
                <w:b/>
                <w:bCs/>
              </w:rPr>
            </w:pPr>
          </w:p>
        </w:tc>
      </w:tr>
      <w:tr w:rsidR="00916ABE" w:rsidRPr="00916ABE" w14:paraId="55E4AFB2" w14:textId="77777777" w:rsidTr="00B73D10">
        <w:tc>
          <w:tcPr>
            <w:tcW w:w="4586" w:type="dxa"/>
            <w:gridSpan w:val="2"/>
            <w:tcBorders>
              <w:top w:val="single" w:sz="4" w:space="0" w:color="000000"/>
              <w:bottom w:val="single" w:sz="4" w:space="0" w:color="000000"/>
            </w:tcBorders>
          </w:tcPr>
          <w:p w14:paraId="15BE0E30"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p w14:paraId="3733033B"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tc>
        <w:tc>
          <w:tcPr>
            <w:tcW w:w="292" w:type="dxa"/>
            <w:gridSpan w:val="2"/>
            <w:tcBorders>
              <w:top w:val="single" w:sz="4" w:space="0" w:color="000000"/>
              <w:bottom w:val="single" w:sz="4" w:space="0" w:color="000000"/>
            </w:tcBorders>
          </w:tcPr>
          <w:p w14:paraId="3B0FC653" w14:textId="77777777" w:rsidR="00916ABE" w:rsidRPr="00916ABE" w:rsidRDefault="00916ABE" w:rsidP="00916ABE">
            <w:pPr>
              <w:jc w:val="center"/>
              <w:rPr>
                <w:rFonts w:ascii="Arial" w:eastAsia="SimSun" w:hAnsi="Arial" w:cs="Arial"/>
                <w:bCs/>
              </w:rPr>
            </w:pPr>
          </w:p>
        </w:tc>
        <w:tc>
          <w:tcPr>
            <w:tcW w:w="4479" w:type="dxa"/>
            <w:tcBorders>
              <w:top w:val="single" w:sz="4" w:space="0" w:color="000000"/>
              <w:bottom w:val="single" w:sz="4" w:space="0" w:color="000000"/>
            </w:tcBorders>
          </w:tcPr>
          <w:p w14:paraId="67383A76"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p w14:paraId="7327B8AD"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tc>
      </w:tr>
      <w:tr w:rsidR="00916ABE" w:rsidRPr="00916ABE" w14:paraId="121B2072" w14:textId="77777777" w:rsidTr="00B73D10">
        <w:tc>
          <w:tcPr>
            <w:tcW w:w="284" w:type="dxa"/>
            <w:tcBorders>
              <w:top w:val="single" w:sz="4" w:space="0" w:color="000000"/>
              <w:bottom w:val="single" w:sz="4" w:space="0" w:color="000000"/>
            </w:tcBorders>
          </w:tcPr>
          <w:p w14:paraId="41351A67" w14:textId="77777777" w:rsidR="00916ABE" w:rsidRPr="00916ABE" w:rsidRDefault="00916ABE" w:rsidP="00916ABE">
            <w:pPr>
              <w:jc w:val="both"/>
              <w:rPr>
                <w:rFonts w:ascii="Arial" w:eastAsia="SimSun" w:hAnsi="Arial" w:cs="Arial"/>
                <w:bCs/>
              </w:rPr>
            </w:pPr>
          </w:p>
        </w:tc>
        <w:tc>
          <w:tcPr>
            <w:tcW w:w="4367" w:type="dxa"/>
            <w:gridSpan w:val="2"/>
            <w:tcBorders>
              <w:top w:val="single" w:sz="4" w:space="0" w:color="000000"/>
              <w:bottom w:val="single" w:sz="4" w:space="0" w:color="000000"/>
            </w:tcBorders>
          </w:tcPr>
          <w:p w14:paraId="2D42B9FC" w14:textId="77777777" w:rsidR="00916ABE" w:rsidRPr="00916ABE" w:rsidRDefault="00916ABE" w:rsidP="00916ABE">
            <w:pPr>
              <w:jc w:val="center"/>
              <w:rPr>
                <w:rFonts w:ascii="Arial" w:eastAsia="SimSun" w:hAnsi="Arial" w:cs="Arial"/>
                <w:bCs/>
              </w:rPr>
            </w:pPr>
          </w:p>
        </w:tc>
        <w:tc>
          <w:tcPr>
            <w:tcW w:w="227" w:type="dxa"/>
            <w:tcBorders>
              <w:top w:val="single" w:sz="4" w:space="0" w:color="000000"/>
              <w:bottom w:val="single" w:sz="4" w:space="0" w:color="000000"/>
            </w:tcBorders>
          </w:tcPr>
          <w:p w14:paraId="73E5C6D8" w14:textId="77777777" w:rsidR="00916ABE" w:rsidRPr="00916ABE" w:rsidRDefault="00916ABE" w:rsidP="00916ABE">
            <w:pPr>
              <w:rPr>
                <w:rFonts w:ascii="Arial" w:eastAsia="SimSun" w:hAnsi="Arial" w:cs="Arial"/>
              </w:rPr>
            </w:pPr>
          </w:p>
        </w:tc>
        <w:tc>
          <w:tcPr>
            <w:tcW w:w="4479" w:type="dxa"/>
            <w:tcBorders>
              <w:top w:val="single" w:sz="4" w:space="0" w:color="000000"/>
              <w:bottom w:val="single" w:sz="4" w:space="0" w:color="000000"/>
            </w:tcBorders>
          </w:tcPr>
          <w:p w14:paraId="510A458D" w14:textId="77777777" w:rsidR="00916ABE" w:rsidRPr="00916ABE" w:rsidRDefault="00916ABE" w:rsidP="00916ABE">
            <w:pPr>
              <w:rPr>
                <w:rFonts w:ascii="Arial" w:eastAsia="SimSun" w:hAnsi="Arial" w:cs="Arial"/>
              </w:rPr>
            </w:pPr>
          </w:p>
        </w:tc>
      </w:tr>
      <w:tr w:rsidR="00916ABE" w:rsidRPr="00916ABE" w14:paraId="2CC8F65F" w14:textId="77777777" w:rsidTr="00B73D10">
        <w:tc>
          <w:tcPr>
            <w:tcW w:w="284" w:type="dxa"/>
            <w:tcBorders>
              <w:top w:val="single" w:sz="4" w:space="0" w:color="000000"/>
              <w:bottom w:val="single" w:sz="4" w:space="0" w:color="000000"/>
            </w:tcBorders>
          </w:tcPr>
          <w:p w14:paraId="35B8704F" w14:textId="77777777" w:rsidR="00916ABE" w:rsidRPr="00916ABE" w:rsidRDefault="00916ABE" w:rsidP="00916ABE">
            <w:pPr>
              <w:jc w:val="both"/>
              <w:rPr>
                <w:rFonts w:ascii="Arial" w:eastAsia="SimSun" w:hAnsi="Arial" w:cs="Arial"/>
                <w:bCs/>
              </w:rPr>
            </w:pPr>
          </w:p>
        </w:tc>
        <w:tc>
          <w:tcPr>
            <w:tcW w:w="4367" w:type="dxa"/>
            <w:gridSpan w:val="2"/>
            <w:tcBorders>
              <w:top w:val="single" w:sz="4" w:space="0" w:color="000000"/>
              <w:bottom w:val="single" w:sz="4" w:space="0" w:color="000000"/>
            </w:tcBorders>
          </w:tcPr>
          <w:p w14:paraId="7FB957B1" w14:textId="77777777" w:rsidR="00916ABE" w:rsidRPr="00916ABE" w:rsidRDefault="00916ABE" w:rsidP="00916ABE">
            <w:pPr>
              <w:jc w:val="center"/>
              <w:rPr>
                <w:rFonts w:ascii="Arial" w:eastAsia="SimSun" w:hAnsi="Arial" w:cs="Arial"/>
                <w:bCs/>
              </w:rPr>
            </w:pPr>
          </w:p>
        </w:tc>
        <w:tc>
          <w:tcPr>
            <w:tcW w:w="227" w:type="dxa"/>
            <w:tcBorders>
              <w:top w:val="single" w:sz="4" w:space="0" w:color="000000"/>
              <w:bottom w:val="single" w:sz="4" w:space="0" w:color="000000"/>
            </w:tcBorders>
          </w:tcPr>
          <w:p w14:paraId="04662F12" w14:textId="77777777" w:rsidR="00916ABE" w:rsidRPr="00916ABE" w:rsidRDefault="00916ABE" w:rsidP="00916ABE">
            <w:pPr>
              <w:rPr>
                <w:rFonts w:ascii="Arial" w:eastAsia="SimSun" w:hAnsi="Arial" w:cs="Arial"/>
              </w:rPr>
            </w:pPr>
          </w:p>
        </w:tc>
        <w:tc>
          <w:tcPr>
            <w:tcW w:w="4479" w:type="dxa"/>
            <w:tcBorders>
              <w:top w:val="single" w:sz="4" w:space="0" w:color="000000"/>
              <w:bottom w:val="single" w:sz="4" w:space="0" w:color="000000"/>
            </w:tcBorders>
          </w:tcPr>
          <w:p w14:paraId="5F286C20" w14:textId="77777777" w:rsidR="00916ABE" w:rsidRPr="00916ABE" w:rsidRDefault="00916ABE" w:rsidP="00916ABE">
            <w:pPr>
              <w:rPr>
                <w:rFonts w:ascii="Arial" w:eastAsia="SimSun" w:hAnsi="Arial" w:cs="Arial"/>
              </w:rPr>
            </w:pPr>
          </w:p>
        </w:tc>
      </w:tr>
    </w:tbl>
    <w:p w14:paraId="34A05FD2" w14:textId="77777777" w:rsidR="00916ABE" w:rsidRPr="00916ABE" w:rsidRDefault="00916ABE" w:rsidP="00916ABE">
      <w:pPr>
        <w:jc w:val="both"/>
        <w:rPr>
          <w:rFonts w:ascii="Arial" w:eastAsia="SimSun" w:hAnsi="Arial" w:cs="Arial"/>
          <w:b/>
          <w:bCs/>
        </w:rPr>
      </w:pPr>
    </w:p>
    <w:p w14:paraId="0788D5CE" w14:textId="77777777" w:rsidR="00916ABE" w:rsidRPr="00916ABE" w:rsidRDefault="00916ABE" w:rsidP="00916ABE">
      <w:pPr>
        <w:jc w:val="both"/>
        <w:rPr>
          <w:rFonts w:ascii="Arial" w:eastAsia="SimSun" w:hAnsi="Arial" w:cs="Arial"/>
          <w:b/>
          <w:bCs/>
        </w:rPr>
      </w:pPr>
    </w:p>
    <w:p w14:paraId="277F037F" w14:textId="77777777" w:rsidR="00916ABE" w:rsidRPr="00916ABE" w:rsidRDefault="00916ABE" w:rsidP="00916ABE">
      <w:pPr>
        <w:jc w:val="both"/>
        <w:rPr>
          <w:rFonts w:ascii="Arial" w:eastAsia="SimSun" w:hAnsi="Arial" w:cs="Arial"/>
          <w:b/>
          <w:bCs/>
        </w:rPr>
      </w:pPr>
    </w:p>
    <w:p w14:paraId="4EB5F9CD"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ORGANO INTERNO DE CONTROL</w:t>
      </w:r>
    </w:p>
    <w:p w14:paraId="363CFF12" w14:textId="77777777" w:rsidR="00916ABE" w:rsidRPr="00916ABE" w:rsidRDefault="00916ABE" w:rsidP="00916ABE">
      <w:pPr>
        <w:jc w:val="center"/>
        <w:rPr>
          <w:rFonts w:ascii="Arial" w:eastAsia="SimSun" w:hAnsi="Arial" w:cs="Arial"/>
          <w:b/>
          <w:bCs/>
        </w:rPr>
      </w:pPr>
    </w:p>
    <w:tbl>
      <w:tblPr>
        <w:tblW w:w="4617" w:type="dxa"/>
        <w:jc w:val="center"/>
        <w:tblBorders>
          <w:bottom w:val="single" w:sz="4" w:space="0" w:color="000000"/>
          <w:insideH w:val="single" w:sz="4" w:space="0" w:color="000000"/>
        </w:tblBorders>
        <w:tblCellMar>
          <w:left w:w="113" w:type="dxa"/>
        </w:tblCellMar>
        <w:tblLook w:val="04A0" w:firstRow="1" w:lastRow="0" w:firstColumn="1" w:lastColumn="0" w:noHBand="0" w:noVBand="1"/>
      </w:tblPr>
      <w:tblGrid>
        <w:gridCol w:w="4617"/>
      </w:tblGrid>
      <w:tr w:rsidR="00916ABE" w:rsidRPr="00916ABE" w14:paraId="2EFBEC6C" w14:textId="77777777" w:rsidTr="00B73D10">
        <w:trPr>
          <w:jc w:val="center"/>
        </w:trPr>
        <w:tc>
          <w:tcPr>
            <w:tcW w:w="4617" w:type="dxa"/>
            <w:tcBorders>
              <w:bottom w:val="single" w:sz="4" w:space="0" w:color="000000"/>
            </w:tcBorders>
          </w:tcPr>
          <w:p w14:paraId="5D1227F5" w14:textId="77777777" w:rsidR="00916ABE" w:rsidRPr="00916ABE" w:rsidRDefault="00916ABE" w:rsidP="00916ABE">
            <w:pPr>
              <w:jc w:val="center"/>
              <w:rPr>
                <w:rFonts w:ascii="Arial" w:eastAsia="SimSun" w:hAnsi="Arial" w:cs="Arial"/>
                <w:b/>
                <w:bCs/>
              </w:rPr>
            </w:pPr>
          </w:p>
          <w:p w14:paraId="1C93DAB7" w14:textId="77777777" w:rsidR="00916ABE" w:rsidRPr="00916ABE" w:rsidRDefault="00916ABE" w:rsidP="00916ABE">
            <w:pPr>
              <w:jc w:val="center"/>
              <w:rPr>
                <w:rFonts w:ascii="Arial" w:eastAsia="SimSun" w:hAnsi="Arial" w:cs="Arial"/>
                <w:b/>
                <w:bCs/>
              </w:rPr>
            </w:pPr>
          </w:p>
          <w:p w14:paraId="6F3A69DB" w14:textId="77777777" w:rsidR="00916ABE" w:rsidRPr="00916ABE" w:rsidRDefault="00916ABE" w:rsidP="00916ABE">
            <w:pPr>
              <w:jc w:val="center"/>
              <w:rPr>
                <w:rFonts w:ascii="Arial" w:eastAsia="SimSun" w:hAnsi="Arial" w:cs="Arial"/>
                <w:b/>
                <w:bCs/>
              </w:rPr>
            </w:pPr>
          </w:p>
        </w:tc>
      </w:tr>
      <w:tr w:rsidR="00916ABE" w:rsidRPr="00916ABE" w14:paraId="37620DF0" w14:textId="77777777" w:rsidTr="00B73D10">
        <w:trPr>
          <w:jc w:val="center"/>
        </w:trPr>
        <w:tc>
          <w:tcPr>
            <w:tcW w:w="4617" w:type="dxa"/>
            <w:tcBorders>
              <w:top w:val="single" w:sz="4" w:space="0" w:color="000000"/>
              <w:bottom w:val="single" w:sz="4" w:space="0" w:color="000000"/>
            </w:tcBorders>
          </w:tcPr>
          <w:p w14:paraId="11A9BA70"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tc>
      </w:tr>
    </w:tbl>
    <w:p w14:paraId="47BD9351"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p w14:paraId="4EC9702E" w14:textId="77777777" w:rsidR="00916ABE" w:rsidRPr="00916ABE" w:rsidRDefault="00916ABE" w:rsidP="00916ABE">
      <w:pPr>
        <w:jc w:val="center"/>
        <w:rPr>
          <w:rFonts w:ascii="Arial" w:eastAsia="SimSun" w:hAnsi="Arial" w:cs="Arial"/>
          <w:b/>
          <w:bCs/>
        </w:rPr>
      </w:pPr>
    </w:p>
    <w:p w14:paraId="20E161D0" w14:textId="77777777" w:rsidR="00916ABE" w:rsidRPr="00916ABE" w:rsidRDefault="00916ABE" w:rsidP="00916ABE">
      <w:pPr>
        <w:jc w:val="center"/>
        <w:rPr>
          <w:rFonts w:ascii="Arial" w:eastAsia="SimSun" w:hAnsi="Arial" w:cs="Arial"/>
          <w:b/>
          <w:bCs/>
        </w:rPr>
      </w:pPr>
    </w:p>
    <w:p w14:paraId="01723EE2" w14:textId="77777777" w:rsidR="00916ABE" w:rsidRPr="00916ABE" w:rsidRDefault="00916ABE" w:rsidP="00916ABE">
      <w:pPr>
        <w:jc w:val="center"/>
        <w:rPr>
          <w:rFonts w:ascii="Arial" w:eastAsia="SimSun" w:hAnsi="Arial" w:cs="Arial"/>
          <w:b/>
          <w:bCs/>
        </w:rPr>
      </w:pPr>
    </w:p>
    <w:p w14:paraId="16E3212C"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 xml:space="preserve">POR PARTE DE TESTIGO SOCIAL </w:t>
      </w:r>
    </w:p>
    <w:p w14:paraId="227C49E3" w14:textId="77777777" w:rsidR="00916ABE" w:rsidRPr="00916ABE" w:rsidRDefault="00916ABE" w:rsidP="00916ABE">
      <w:pPr>
        <w:jc w:val="both"/>
        <w:rPr>
          <w:rFonts w:ascii="Arial" w:eastAsia="SimSun" w:hAnsi="Arial" w:cs="Arial"/>
          <w:b/>
          <w:bCs/>
        </w:rPr>
      </w:pPr>
    </w:p>
    <w:p w14:paraId="152B5196" w14:textId="77777777" w:rsidR="00916ABE" w:rsidRPr="00916ABE" w:rsidRDefault="00916ABE" w:rsidP="00916ABE">
      <w:pPr>
        <w:jc w:val="both"/>
        <w:rPr>
          <w:rFonts w:ascii="Arial" w:eastAsia="SimSun" w:hAnsi="Arial" w:cs="Arial"/>
          <w:b/>
          <w:bCs/>
        </w:rPr>
      </w:pPr>
    </w:p>
    <w:tbl>
      <w:tblPr>
        <w:tblW w:w="4617" w:type="dxa"/>
        <w:jc w:val="center"/>
        <w:tblBorders>
          <w:bottom w:val="single" w:sz="4" w:space="0" w:color="000000"/>
          <w:insideH w:val="single" w:sz="4" w:space="0" w:color="000000"/>
        </w:tblBorders>
        <w:tblCellMar>
          <w:left w:w="113" w:type="dxa"/>
        </w:tblCellMar>
        <w:tblLook w:val="04A0" w:firstRow="1" w:lastRow="0" w:firstColumn="1" w:lastColumn="0" w:noHBand="0" w:noVBand="1"/>
      </w:tblPr>
      <w:tblGrid>
        <w:gridCol w:w="4617"/>
      </w:tblGrid>
      <w:tr w:rsidR="00916ABE" w:rsidRPr="00916ABE" w14:paraId="5AE50435" w14:textId="77777777" w:rsidTr="00B73D10">
        <w:trPr>
          <w:jc w:val="center"/>
        </w:trPr>
        <w:tc>
          <w:tcPr>
            <w:tcW w:w="4617" w:type="dxa"/>
            <w:tcBorders>
              <w:bottom w:val="single" w:sz="4" w:space="0" w:color="000000"/>
            </w:tcBorders>
          </w:tcPr>
          <w:p w14:paraId="39E5A798" w14:textId="77777777" w:rsidR="00916ABE" w:rsidRPr="00916ABE" w:rsidRDefault="00916ABE" w:rsidP="00916ABE">
            <w:pPr>
              <w:jc w:val="center"/>
              <w:rPr>
                <w:rFonts w:ascii="Arial" w:eastAsia="SimSun" w:hAnsi="Arial" w:cs="Arial"/>
                <w:b/>
                <w:bCs/>
              </w:rPr>
            </w:pPr>
          </w:p>
          <w:p w14:paraId="3A5B47FA" w14:textId="77777777" w:rsidR="00916ABE" w:rsidRPr="00916ABE" w:rsidRDefault="00916ABE" w:rsidP="00916ABE">
            <w:pPr>
              <w:jc w:val="center"/>
              <w:rPr>
                <w:rFonts w:ascii="Arial" w:eastAsia="SimSun" w:hAnsi="Arial" w:cs="Arial"/>
                <w:b/>
                <w:bCs/>
              </w:rPr>
            </w:pPr>
          </w:p>
        </w:tc>
      </w:tr>
      <w:tr w:rsidR="00916ABE" w:rsidRPr="00916ABE" w14:paraId="752291C9" w14:textId="77777777" w:rsidTr="00B73D10">
        <w:trPr>
          <w:jc w:val="center"/>
        </w:trPr>
        <w:tc>
          <w:tcPr>
            <w:tcW w:w="4617" w:type="dxa"/>
            <w:tcBorders>
              <w:top w:val="single" w:sz="4" w:space="0" w:color="000000"/>
              <w:bottom w:val="single" w:sz="4" w:space="0" w:color="000000"/>
            </w:tcBorders>
          </w:tcPr>
          <w:p w14:paraId="1EDF3C8C"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tc>
      </w:tr>
    </w:tbl>
    <w:p w14:paraId="4A3FBE6F" w14:textId="77777777" w:rsidR="00916ABE" w:rsidRPr="00916ABE" w:rsidRDefault="00916ABE" w:rsidP="00916ABE">
      <w:pPr>
        <w:jc w:val="center"/>
        <w:rPr>
          <w:rFonts w:ascii="Arial" w:eastAsia="SimSun" w:hAnsi="Arial" w:cs="Arial"/>
          <w:bCs/>
        </w:rPr>
      </w:pPr>
      <w:r w:rsidRPr="00916ABE">
        <w:rPr>
          <w:rFonts w:ascii="Arial" w:eastAsia="SimSun" w:hAnsi="Arial" w:cs="Arial"/>
          <w:bCs/>
        </w:rPr>
        <w:t>AREA</w:t>
      </w:r>
    </w:p>
    <w:p w14:paraId="0A799041" w14:textId="77777777" w:rsidR="00916ABE" w:rsidRPr="00916ABE" w:rsidRDefault="00916ABE" w:rsidP="00916ABE">
      <w:pPr>
        <w:jc w:val="center"/>
        <w:rPr>
          <w:rFonts w:ascii="Arial" w:eastAsia="SimSun" w:hAnsi="Arial" w:cs="Arial"/>
          <w:b/>
          <w:bCs/>
        </w:rPr>
      </w:pPr>
    </w:p>
    <w:p w14:paraId="749FBE9D" w14:textId="77777777" w:rsidR="00916ABE" w:rsidRPr="00916ABE" w:rsidRDefault="00916ABE" w:rsidP="00916ABE">
      <w:pPr>
        <w:jc w:val="center"/>
        <w:rPr>
          <w:rFonts w:ascii="Arial" w:eastAsia="SimSun" w:hAnsi="Arial" w:cs="Arial"/>
          <w:b/>
          <w:bCs/>
        </w:rPr>
      </w:pPr>
    </w:p>
    <w:p w14:paraId="2F60854C" w14:textId="77777777" w:rsidR="00916ABE" w:rsidRPr="00916ABE" w:rsidRDefault="00916ABE" w:rsidP="00916ABE">
      <w:pPr>
        <w:jc w:val="center"/>
        <w:rPr>
          <w:rFonts w:ascii="Arial" w:eastAsia="SimSun" w:hAnsi="Arial" w:cs="Arial"/>
          <w:b/>
          <w:bCs/>
        </w:rPr>
      </w:pPr>
    </w:p>
    <w:p w14:paraId="24E67C9E"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POR PARTE DE EL LICITANTE</w:t>
      </w:r>
    </w:p>
    <w:p w14:paraId="3947823B" w14:textId="77777777" w:rsidR="00916ABE" w:rsidRPr="00916ABE" w:rsidRDefault="00916ABE" w:rsidP="00916ABE">
      <w:pPr>
        <w:jc w:val="center"/>
        <w:rPr>
          <w:rFonts w:ascii="Arial" w:eastAsia="SimSun" w:hAnsi="Arial" w:cs="Arial"/>
          <w:b/>
          <w:bCs/>
        </w:rPr>
      </w:pPr>
    </w:p>
    <w:tbl>
      <w:tblPr>
        <w:tblW w:w="4617" w:type="dxa"/>
        <w:jc w:val="center"/>
        <w:tblBorders>
          <w:bottom w:val="single" w:sz="4" w:space="0" w:color="000000"/>
          <w:insideH w:val="single" w:sz="4" w:space="0" w:color="000000"/>
        </w:tblBorders>
        <w:tblCellMar>
          <w:left w:w="113" w:type="dxa"/>
        </w:tblCellMar>
        <w:tblLook w:val="04A0" w:firstRow="1" w:lastRow="0" w:firstColumn="1" w:lastColumn="0" w:noHBand="0" w:noVBand="1"/>
      </w:tblPr>
      <w:tblGrid>
        <w:gridCol w:w="4617"/>
      </w:tblGrid>
      <w:tr w:rsidR="00916ABE" w:rsidRPr="00916ABE" w14:paraId="0D8215BD" w14:textId="77777777" w:rsidTr="00B73D10">
        <w:trPr>
          <w:jc w:val="center"/>
        </w:trPr>
        <w:tc>
          <w:tcPr>
            <w:tcW w:w="4617" w:type="dxa"/>
            <w:tcBorders>
              <w:bottom w:val="single" w:sz="4" w:space="0" w:color="000000"/>
            </w:tcBorders>
          </w:tcPr>
          <w:p w14:paraId="075BDA31" w14:textId="77777777" w:rsidR="00916ABE" w:rsidRPr="00916ABE" w:rsidRDefault="00916ABE" w:rsidP="00916ABE">
            <w:pPr>
              <w:jc w:val="center"/>
              <w:rPr>
                <w:rFonts w:ascii="Arial" w:eastAsia="SimSun" w:hAnsi="Arial" w:cs="Arial"/>
                <w:b/>
                <w:bCs/>
              </w:rPr>
            </w:pPr>
          </w:p>
          <w:p w14:paraId="69CE4B96" w14:textId="77777777" w:rsidR="00916ABE" w:rsidRPr="00916ABE" w:rsidRDefault="00916ABE" w:rsidP="00916ABE">
            <w:pPr>
              <w:jc w:val="center"/>
              <w:rPr>
                <w:rFonts w:ascii="Arial" w:eastAsia="SimSun" w:hAnsi="Arial" w:cs="Arial"/>
                <w:b/>
                <w:bCs/>
              </w:rPr>
            </w:pPr>
          </w:p>
          <w:p w14:paraId="2A36A5C4" w14:textId="77777777" w:rsidR="00916ABE" w:rsidRPr="00916ABE" w:rsidRDefault="00916ABE" w:rsidP="00916ABE">
            <w:pPr>
              <w:jc w:val="center"/>
              <w:rPr>
                <w:rFonts w:ascii="Arial" w:eastAsia="SimSun" w:hAnsi="Arial" w:cs="Arial"/>
                <w:b/>
                <w:bCs/>
              </w:rPr>
            </w:pPr>
          </w:p>
        </w:tc>
      </w:tr>
      <w:tr w:rsidR="00916ABE" w:rsidRPr="00916ABE" w14:paraId="62BC9624" w14:textId="77777777" w:rsidTr="00B73D10">
        <w:trPr>
          <w:jc w:val="center"/>
        </w:trPr>
        <w:tc>
          <w:tcPr>
            <w:tcW w:w="4617" w:type="dxa"/>
            <w:tcBorders>
              <w:top w:val="single" w:sz="4" w:space="0" w:color="000000"/>
              <w:bottom w:val="single" w:sz="4" w:space="0" w:color="000000"/>
            </w:tcBorders>
          </w:tcPr>
          <w:p w14:paraId="5288BCB7" w14:textId="77777777" w:rsidR="00916ABE" w:rsidRPr="00916ABE" w:rsidRDefault="00916ABE" w:rsidP="00916ABE">
            <w:pPr>
              <w:jc w:val="center"/>
              <w:rPr>
                <w:rFonts w:ascii="Arial" w:eastAsia="SimSun" w:hAnsi="Arial" w:cs="Arial"/>
                <w:bCs/>
              </w:rPr>
            </w:pPr>
            <w:r w:rsidRPr="00916ABE">
              <w:rPr>
                <w:rFonts w:ascii="Arial" w:eastAsia="SimSun" w:hAnsi="Arial" w:cs="Arial"/>
                <w:bCs/>
              </w:rPr>
              <w:t>NOMBRE Y FIRMA</w:t>
            </w:r>
          </w:p>
        </w:tc>
      </w:tr>
    </w:tbl>
    <w:p w14:paraId="77D8BEDD" w14:textId="77777777" w:rsidR="00916ABE" w:rsidRPr="00916ABE" w:rsidRDefault="00916ABE" w:rsidP="00916ABE">
      <w:pPr>
        <w:rPr>
          <w:rFonts w:ascii="Arial" w:eastAsia="SimSun" w:hAnsi="Arial" w:cs="Arial"/>
          <w:b/>
          <w:bCs/>
          <w:iCs/>
        </w:rPr>
      </w:pPr>
      <w:r w:rsidRPr="00916ABE">
        <w:rPr>
          <w:rFonts w:ascii="Arial" w:eastAsia="SimSun" w:hAnsi="Arial" w:cs="Arial"/>
        </w:rPr>
        <w:br w:type="page"/>
      </w:r>
    </w:p>
    <w:p w14:paraId="511F11AE" w14:textId="77777777" w:rsidR="00916ABE" w:rsidRPr="00916ABE" w:rsidRDefault="00916ABE">
      <w:pPr>
        <w:keepNext/>
        <w:numPr>
          <w:ilvl w:val="0"/>
          <w:numId w:val="247"/>
        </w:numPr>
        <w:ind w:left="284" w:hanging="284"/>
        <w:jc w:val="both"/>
        <w:outlineLvl w:val="2"/>
        <w:rPr>
          <w:rFonts w:ascii="Arial" w:eastAsia="SimSun" w:hAnsi="Arial" w:cs="Arial"/>
          <w:b/>
          <w:snapToGrid w:val="0"/>
        </w:rPr>
      </w:pPr>
      <w:bookmarkStart w:id="2275" w:name="_Toc392959"/>
      <w:bookmarkStart w:id="2276" w:name="_Toc442948"/>
      <w:bookmarkStart w:id="2277" w:name="_Toc5811076"/>
      <w:bookmarkStart w:id="2278" w:name="_Toc208592636"/>
      <w:r w:rsidRPr="00916ABE">
        <w:rPr>
          <w:rFonts w:ascii="Arial" w:eastAsia="SimSun" w:hAnsi="Arial" w:cs="Arial"/>
          <w:b/>
          <w:snapToGrid w:val="0"/>
        </w:rPr>
        <w:lastRenderedPageBreak/>
        <w:t xml:space="preserve">Protocolo para la aplicación de pruebas a las muestras genéricas de la CPV por el Laboratorio del Instituto de Investigación en Materiales de la UNAM </w:t>
      </w:r>
      <w:r w:rsidRPr="00916ABE">
        <w:rPr>
          <w:rFonts w:ascii="Arial" w:eastAsia="SimSun" w:hAnsi="Arial" w:cs="Arial"/>
          <w:b/>
          <w:snapToGrid w:val="0"/>
          <w:color w:val="000000"/>
        </w:rPr>
        <w:t xml:space="preserve">o del laboratorio que determine </w:t>
      </w:r>
      <w:r w:rsidRPr="00916ABE">
        <w:rPr>
          <w:rFonts w:ascii="Arial" w:eastAsia="SimSun" w:hAnsi="Arial" w:cs="Arial"/>
          <w:b/>
          <w:bCs/>
          <w:snapToGrid w:val="0"/>
          <w:color w:val="000000"/>
        </w:rPr>
        <w:t>“El Instituto”</w:t>
      </w:r>
      <w:r w:rsidRPr="00916ABE">
        <w:rPr>
          <w:rFonts w:ascii="Arial" w:eastAsia="SimSun" w:hAnsi="Arial" w:cs="Arial"/>
          <w:b/>
          <w:snapToGrid w:val="0"/>
        </w:rPr>
        <w:t>.</w:t>
      </w:r>
      <w:bookmarkEnd w:id="2275"/>
      <w:bookmarkEnd w:id="2276"/>
      <w:bookmarkEnd w:id="2277"/>
      <w:bookmarkEnd w:id="2278"/>
    </w:p>
    <w:p w14:paraId="2FF6218B" w14:textId="77777777" w:rsidR="00916ABE" w:rsidRPr="00916ABE" w:rsidRDefault="00916ABE" w:rsidP="00916ABE">
      <w:pPr>
        <w:jc w:val="both"/>
        <w:rPr>
          <w:rFonts w:ascii="Arial" w:eastAsia="SimSun" w:hAnsi="Arial" w:cs="Arial"/>
          <w:b/>
          <w:bCs/>
          <w:i/>
        </w:rPr>
      </w:pPr>
    </w:p>
    <w:p w14:paraId="1071A977" w14:textId="77777777" w:rsidR="00916ABE" w:rsidRPr="00916ABE" w:rsidRDefault="00916ABE" w:rsidP="00916ABE">
      <w:pPr>
        <w:jc w:val="both"/>
        <w:rPr>
          <w:rFonts w:ascii="Arial" w:eastAsia="SimSun" w:hAnsi="Arial" w:cs="Arial"/>
          <w:b/>
        </w:rPr>
      </w:pPr>
      <w:r w:rsidRPr="00916ABE">
        <w:rPr>
          <w:rFonts w:ascii="Arial" w:eastAsia="SimSun" w:hAnsi="Arial" w:cs="Arial"/>
          <w:b/>
        </w:rPr>
        <w:t>Objetivo.</w:t>
      </w:r>
    </w:p>
    <w:p w14:paraId="737EF725" w14:textId="77777777" w:rsidR="00916ABE" w:rsidRPr="00916ABE" w:rsidRDefault="00916ABE" w:rsidP="00916ABE">
      <w:pPr>
        <w:widowControl w:val="0"/>
        <w:jc w:val="both"/>
        <w:rPr>
          <w:rFonts w:ascii="Arial" w:eastAsia="SimSun" w:hAnsi="Arial" w:cs="Arial"/>
          <w:b/>
          <w:bCs/>
        </w:rPr>
      </w:pPr>
    </w:p>
    <w:p w14:paraId="68DC3A21" w14:textId="77777777" w:rsidR="00916ABE" w:rsidRPr="00916ABE" w:rsidRDefault="00916ABE" w:rsidP="00916ABE">
      <w:pPr>
        <w:widowControl w:val="0"/>
        <w:jc w:val="both"/>
        <w:rPr>
          <w:rFonts w:ascii="Arial" w:eastAsia="SimSun" w:hAnsi="Arial" w:cs="Arial"/>
          <w:bCs/>
        </w:rPr>
      </w:pPr>
      <w:r w:rsidRPr="00916ABE">
        <w:rPr>
          <w:rFonts w:ascii="Arial" w:eastAsia="SimSun" w:hAnsi="Arial" w:cs="Arial"/>
          <w:bCs/>
        </w:rPr>
        <w:t xml:space="preserve">El presente documento tiene como objetivo describir el protocolo que se llevará a cabo para la aplicación de las Pruebas Técnicas que realizará la </w:t>
      </w:r>
      <w:r w:rsidRPr="00916ABE">
        <w:rPr>
          <w:rFonts w:ascii="Arial" w:eastAsia="SimSun" w:hAnsi="Arial" w:cs="Arial"/>
          <w:b/>
          <w:bCs/>
        </w:rPr>
        <w:t>“UNAM”</w:t>
      </w:r>
      <w:r w:rsidRPr="00916ABE">
        <w:rPr>
          <w:rFonts w:ascii="Arial" w:eastAsia="SimSun" w:hAnsi="Arial" w:cs="Arial"/>
          <w:bCs/>
        </w:rPr>
        <w:t xml:space="preserve"> a través del Laboratorio del Instituto de Investigaciones en Materiales </w:t>
      </w:r>
      <w:r w:rsidRPr="00916ABE">
        <w:rPr>
          <w:rFonts w:ascii="Arial" w:eastAsia="SimSun" w:hAnsi="Arial" w:cs="Arial"/>
          <w:sz w:val="22"/>
        </w:rPr>
        <w:t xml:space="preserve">o el laboratorio que determine </w:t>
      </w:r>
      <w:r w:rsidRPr="00916ABE">
        <w:rPr>
          <w:rFonts w:ascii="Arial" w:eastAsia="SimSun" w:hAnsi="Arial" w:cs="Arial"/>
          <w:b/>
          <w:bCs/>
          <w:sz w:val="22"/>
        </w:rPr>
        <w:t>“El Instituto”</w:t>
      </w:r>
      <w:r w:rsidRPr="00916ABE">
        <w:rPr>
          <w:rFonts w:ascii="Arial" w:eastAsia="SimSun" w:hAnsi="Arial" w:cs="Arial"/>
          <w:bCs/>
        </w:rPr>
        <w:t xml:space="preserve">, como parte de la Evaluación Técnica a las Muestras de CPV, que presenten los licitantes en el Acto de Presentación de Propuestas de la Licitación Pública Internacional Abierta para la contratación al </w:t>
      </w:r>
      <w:r w:rsidRPr="00916ABE">
        <w:rPr>
          <w:rFonts w:ascii="Arial" w:eastAsia="SimSun" w:hAnsi="Arial" w:cs="Arial"/>
          <w:bCs/>
          <w:i/>
        </w:rPr>
        <w:t>“Servicio de Producción de la CPV”.</w:t>
      </w:r>
    </w:p>
    <w:p w14:paraId="63AEEF35" w14:textId="77777777" w:rsidR="00916ABE" w:rsidRPr="00916ABE" w:rsidRDefault="00916ABE" w:rsidP="00916ABE">
      <w:pPr>
        <w:widowControl w:val="0"/>
        <w:jc w:val="both"/>
        <w:rPr>
          <w:rFonts w:ascii="Arial" w:eastAsia="SimSun" w:hAnsi="Arial" w:cs="Arial"/>
          <w:bCs/>
        </w:rPr>
      </w:pPr>
    </w:p>
    <w:p w14:paraId="491BC1AF" w14:textId="77777777" w:rsidR="00916ABE" w:rsidRPr="00916ABE" w:rsidRDefault="00916ABE" w:rsidP="00916ABE">
      <w:pPr>
        <w:jc w:val="both"/>
        <w:rPr>
          <w:rFonts w:ascii="Arial" w:eastAsia="SimSun" w:hAnsi="Arial" w:cs="Arial"/>
          <w:b/>
        </w:rPr>
      </w:pPr>
      <w:r w:rsidRPr="00916ABE">
        <w:rPr>
          <w:rFonts w:ascii="Arial" w:eastAsia="SimSun" w:hAnsi="Arial" w:cs="Arial"/>
          <w:b/>
        </w:rPr>
        <w:t>Alcance.</w:t>
      </w:r>
    </w:p>
    <w:p w14:paraId="48E232F6" w14:textId="77777777" w:rsidR="00916ABE" w:rsidRPr="00916ABE" w:rsidRDefault="00916ABE" w:rsidP="00916ABE">
      <w:pPr>
        <w:jc w:val="both"/>
        <w:rPr>
          <w:rFonts w:ascii="Arial" w:eastAsia="SimSun" w:hAnsi="Arial" w:cs="Arial"/>
        </w:rPr>
      </w:pPr>
    </w:p>
    <w:p w14:paraId="28C9DFC9"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Las pruebas que se llevarán a cabo tienen el fin de evaluar los requisitos de seguridad y durabilidad solicitados por </w:t>
      </w:r>
      <w:r w:rsidRPr="00916ABE">
        <w:rPr>
          <w:rFonts w:ascii="Arial" w:eastAsia="SimSun" w:hAnsi="Arial" w:cs="Arial"/>
          <w:b/>
        </w:rPr>
        <w:t>“El Instituto”</w:t>
      </w:r>
      <w:r w:rsidRPr="00916ABE">
        <w:rPr>
          <w:rFonts w:ascii="Arial" w:eastAsia="SimSun" w:hAnsi="Arial" w:cs="Arial"/>
        </w:rPr>
        <w:t xml:space="preserve"> en el Anexo Técnico, a fin de verificar si se cumplen los estándares internacionales de documentos de identidad, para lo cual se realizará la evaluación de los materiales en su conjunto y del contenido de la información de las muestras de CPV entregadas por los licitantes.</w:t>
      </w:r>
    </w:p>
    <w:p w14:paraId="639AE262" w14:textId="77777777" w:rsidR="00916ABE" w:rsidRPr="00916ABE" w:rsidRDefault="00916ABE" w:rsidP="00916ABE">
      <w:pPr>
        <w:jc w:val="both"/>
        <w:rPr>
          <w:rFonts w:ascii="Arial" w:eastAsia="SimSun" w:hAnsi="Arial" w:cs="Arial"/>
        </w:rPr>
      </w:pPr>
    </w:p>
    <w:p w14:paraId="47EBA490" w14:textId="77777777" w:rsidR="00916ABE" w:rsidRPr="00916ABE" w:rsidRDefault="00916ABE" w:rsidP="00916ABE">
      <w:pPr>
        <w:jc w:val="both"/>
        <w:rPr>
          <w:rFonts w:ascii="Arial" w:eastAsia="SimSun" w:hAnsi="Arial" w:cs="Arial"/>
          <w:b/>
        </w:rPr>
      </w:pPr>
      <w:r w:rsidRPr="00916ABE">
        <w:rPr>
          <w:rFonts w:ascii="Arial" w:eastAsia="SimSun" w:hAnsi="Arial" w:cs="Arial"/>
          <w:b/>
        </w:rPr>
        <w:t>Marco Conceptual.</w:t>
      </w:r>
    </w:p>
    <w:p w14:paraId="361515C9" w14:textId="77777777" w:rsidR="00916ABE" w:rsidRPr="00916ABE" w:rsidRDefault="00916ABE" w:rsidP="00916ABE">
      <w:pPr>
        <w:jc w:val="both"/>
        <w:rPr>
          <w:rFonts w:ascii="Arial" w:eastAsia="SimSun" w:hAnsi="Arial" w:cs="Arial"/>
          <w:b/>
        </w:rPr>
      </w:pPr>
    </w:p>
    <w:p w14:paraId="61F181F4"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Los licitantes como parte de su Propuesta Técnica deberán entregar 200 muestras de la CPV como se describe en el numeral </w:t>
      </w:r>
      <w:r w:rsidRPr="00916ABE">
        <w:rPr>
          <w:rFonts w:ascii="Arial" w:eastAsia="SimSun" w:hAnsi="Arial" w:cs="Arial"/>
          <w:i/>
          <w:iCs/>
        </w:rPr>
        <w:t xml:space="preserve">3.1.6.1 </w:t>
      </w:r>
      <w:r w:rsidRPr="00916ABE">
        <w:rPr>
          <w:rFonts w:ascii="Arial" w:eastAsia="SimSun" w:hAnsi="Arial" w:cs="Arial"/>
          <w:b/>
          <w:bCs/>
          <w:i/>
          <w:iCs/>
        </w:rPr>
        <w:t>Entrega de Muestra genéricas para evaluación técnica</w:t>
      </w:r>
      <w:r w:rsidRPr="00916ABE">
        <w:rPr>
          <w:rFonts w:ascii="Arial" w:eastAsia="SimSun" w:hAnsi="Arial" w:cs="Arial"/>
        </w:rPr>
        <w:t xml:space="preserve"> del Anexo Técnico, de las cuales, 100 de estas muestras serán sometidas a pruebas técnicas de Laboratorio. </w:t>
      </w:r>
    </w:p>
    <w:p w14:paraId="091367DA" w14:textId="77777777" w:rsidR="00916ABE" w:rsidRPr="00916ABE" w:rsidRDefault="00916ABE" w:rsidP="00916ABE">
      <w:pPr>
        <w:jc w:val="both"/>
        <w:rPr>
          <w:rFonts w:ascii="Arial" w:eastAsia="SimSun" w:hAnsi="Arial" w:cs="Arial"/>
          <w:b/>
          <w:bCs/>
        </w:rPr>
      </w:pPr>
    </w:p>
    <w:p w14:paraId="4883D37D" w14:textId="77777777" w:rsidR="00916ABE" w:rsidRPr="00916ABE" w:rsidRDefault="00916ABE" w:rsidP="00916ABE">
      <w:pPr>
        <w:jc w:val="both"/>
        <w:rPr>
          <w:rFonts w:ascii="Arial" w:eastAsia="SimSun" w:hAnsi="Arial" w:cs="Arial"/>
          <w:b/>
        </w:rPr>
      </w:pPr>
      <w:bookmarkStart w:id="2279" w:name="_Toc354676992"/>
      <w:r w:rsidRPr="00916ABE">
        <w:rPr>
          <w:rFonts w:ascii="Arial" w:eastAsia="SimSun" w:hAnsi="Arial" w:cs="Arial"/>
          <w:b/>
        </w:rPr>
        <w:t xml:space="preserve">Protocolo para la aplicación de las pruebas por parte del Laboratorio de la UNAM </w:t>
      </w:r>
      <w:r w:rsidRPr="00916ABE">
        <w:rPr>
          <w:rFonts w:ascii="Arial" w:eastAsia="SimSun" w:hAnsi="Arial" w:cs="Arial"/>
        </w:rPr>
        <w:t xml:space="preserve">o del laboratorio que determine </w:t>
      </w:r>
      <w:r w:rsidRPr="00916ABE">
        <w:rPr>
          <w:rFonts w:ascii="Arial" w:eastAsia="SimSun" w:hAnsi="Arial" w:cs="Arial"/>
          <w:b/>
          <w:bCs/>
        </w:rPr>
        <w:t>“El Instituto”</w:t>
      </w:r>
      <w:r w:rsidRPr="00916ABE">
        <w:rPr>
          <w:rFonts w:ascii="Arial" w:eastAsia="SimSun" w:hAnsi="Arial" w:cs="Arial"/>
          <w:b/>
        </w:rPr>
        <w:t>.</w:t>
      </w:r>
      <w:bookmarkEnd w:id="2279"/>
    </w:p>
    <w:p w14:paraId="04552C38" w14:textId="77777777" w:rsidR="00916ABE" w:rsidRPr="00916ABE" w:rsidRDefault="00916ABE" w:rsidP="00916ABE">
      <w:pPr>
        <w:jc w:val="both"/>
        <w:rPr>
          <w:rFonts w:ascii="Arial" w:eastAsia="SimSun" w:hAnsi="Arial" w:cs="Arial"/>
        </w:rPr>
      </w:pPr>
    </w:p>
    <w:p w14:paraId="528E109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El protocolo establece las acciones a seguir para llevar a cabo las pruebas por parte del Laboratorio del Instituto de Investigaciones en Materiales de la UNAM </w:t>
      </w:r>
      <w:r w:rsidRPr="00916ABE">
        <w:rPr>
          <w:rFonts w:ascii="Arial" w:eastAsia="SimSun" w:hAnsi="Arial" w:cs="Arial"/>
          <w:sz w:val="22"/>
        </w:rPr>
        <w:t xml:space="preserve">o el laboratorio que determine </w:t>
      </w:r>
      <w:r w:rsidRPr="00916ABE">
        <w:rPr>
          <w:rFonts w:ascii="Arial" w:eastAsia="SimSun" w:hAnsi="Arial" w:cs="Arial"/>
          <w:b/>
          <w:bCs/>
          <w:sz w:val="22"/>
        </w:rPr>
        <w:t xml:space="preserve">“El Instituto”, </w:t>
      </w:r>
      <w:r w:rsidRPr="00916ABE">
        <w:rPr>
          <w:rFonts w:ascii="Arial" w:eastAsia="SimSun" w:hAnsi="Arial" w:cs="Arial"/>
        </w:rPr>
        <w:t xml:space="preserve">a 100 muestra genéricas entregadas por </w:t>
      </w:r>
      <w:r w:rsidRPr="00916ABE">
        <w:rPr>
          <w:rFonts w:ascii="Arial" w:eastAsia="SimSun" w:hAnsi="Arial" w:cs="Arial"/>
          <w:b/>
        </w:rPr>
        <w:t>“El Licitante”</w:t>
      </w:r>
      <w:r w:rsidRPr="00916ABE">
        <w:rPr>
          <w:rFonts w:ascii="Arial" w:eastAsia="SimSun" w:hAnsi="Arial" w:cs="Arial"/>
        </w:rPr>
        <w:t xml:space="preserve"> y los resultados formarán parte del Dictamen Técnico correspondiente, como se señala en el numeral </w:t>
      </w:r>
      <w:r w:rsidRPr="00916ABE">
        <w:rPr>
          <w:rFonts w:ascii="Arial" w:eastAsia="SimSun" w:hAnsi="Arial" w:cs="Arial"/>
          <w:i/>
        </w:rPr>
        <w:t xml:space="preserve">3.1.6.3 </w:t>
      </w:r>
      <w:r w:rsidRPr="00916ABE">
        <w:rPr>
          <w:rFonts w:ascii="Arial" w:eastAsia="SimSun" w:hAnsi="Arial" w:cs="Arial"/>
          <w:b/>
          <w:i/>
        </w:rPr>
        <w:t>Pruebas Técnicas a efectuar por el Laboratorio</w:t>
      </w:r>
      <w:r w:rsidRPr="00916ABE">
        <w:rPr>
          <w:rFonts w:ascii="Arial" w:eastAsia="SimSun" w:hAnsi="Arial" w:cs="Arial"/>
        </w:rPr>
        <w:t xml:space="preserve">. </w:t>
      </w:r>
    </w:p>
    <w:p w14:paraId="2F1F9686" w14:textId="77777777" w:rsidR="00916ABE" w:rsidRPr="00916ABE" w:rsidRDefault="00916ABE" w:rsidP="00916ABE">
      <w:pPr>
        <w:widowControl w:val="0"/>
        <w:jc w:val="both"/>
        <w:rPr>
          <w:rFonts w:ascii="Arial" w:eastAsia="SimSun" w:hAnsi="Arial" w:cs="Arial"/>
        </w:rPr>
      </w:pPr>
    </w:p>
    <w:p w14:paraId="69DE5D75"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Cabe señalar que, dichas muestras no serán devueltas bajo ninguna circunstancia a </w:t>
      </w:r>
      <w:r w:rsidRPr="00916ABE">
        <w:rPr>
          <w:rFonts w:ascii="Arial" w:eastAsia="SimSun" w:hAnsi="Arial" w:cs="Arial"/>
          <w:b/>
          <w:bCs/>
        </w:rPr>
        <w:t>“El Licitante”</w:t>
      </w:r>
      <w:r w:rsidRPr="00916ABE">
        <w:rPr>
          <w:rFonts w:ascii="Arial" w:eastAsia="SimSun" w:hAnsi="Arial" w:cs="Arial"/>
        </w:rPr>
        <w:t>. La serie de pruebas se aplicarán conforme a los siguientes métodos de prueba estándar.</w:t>
      </w:r>
    </w:p>
    <w:p w14:paraId="12B435FC" w14:textId="77777777" w:rsidR="00916ABE" w:rsidRPr="00916ABE" w:rsidRDefault="00916ABE" w:rsidP="00916ABE">
      <w:pPr>
        <w:widowControl w:val="0"/>
        <w:jc w:val="both"/>
        <w:rPr>
          <w:rFonts w:ascii="Arial" w:eastAsia="SimSun" w:hAnsi="Arial" w:cs="Arial"/>
        </w:rPr>
      </w:pPr>
    </w:p>
    <w:p w14:paraId="2687CE47" w14:textId="77777777" w:rsidR="00916ABE" w:rsidRPr="00916ABE" w:rsidRDefault="00916ABE" w:rsidP="00916ABE">
      <w:pPr>
        <w:jc w:val="both"/>
        <w:rPr>
          <w:rFonts w:ascii="Arial" w:eastAsia="SimSun" w:hAnsi="Arial" w:cs="Arial"/>
        </w:rPr>
      </w:pPr>
      <w:r w:rsidRPr="00916ABE">
        <w:rPr>
          <w:rFonts w:ascii="Arial" w:eastAsia="Calibri" w:hAnsi="Arial" w:cs="Arial"/>
          <w:lang w:eastAsia="en-US"/>
        </w:rPr>
        <w:t xml:space="preserve">El Laboratorio del Instituto de Investigaciones en Materiales de la </w:t>
      </w:r>
      <w:r w:rsidRPr="00916ABE">
        <w:rPr>
          <w:rFonts w:ascii="Arial" w:eastAsia="Calibri" w:hAnsi="Arial" w:cs="Arial"/>
          <w:b/>
          <w:bCs/>
          <w:lang w:eastAsia="en-US"/>
        </w:rPr>
        <w:t>“U</w:t>
      </w:r>
      <w:r w:rsidRPr="00916ABE">
        <w:rPr>
          <w:rFonts w:ascii="Arial" w:eastAsia="Calibri" w:hAnsi="Arial" w:cs="Arial"/>
          <w:b/>
          <w:lang w:eastAsia="en-US"/>
        </w:rPr>
        <w:t>NAM”</w:t>
      </w:r>
      <w:r w:rsidRPr="00916ABE">
        <w:rPr>
          <w:rFonts w:ascii="Arial" w:eastAsia="Calibri" w:hAnsi="Arial" w:cs="Arial"/>
          <w:lang w:eastAsia="en-US"/>
        </w:rPr>
        <w:t xml:space="preserve"> </w:t>
      </w:r>
      <w:r w:rsidRPr="00916ABE">
        <w:rPr>
          <w:rFonts w:ascii="Arial" w:eastAsia="SimSun" w:hAnsi="Arial" w:cs="Arial"/>
        </w:rPr>
        <w:t xml:space="preserve">o el laboratorio que determine </w:t>
      </w:r>
      <w:r w:rsidRPr="00916ABE">
        <w:rPr>
          <w:rFonts w:ascii="Arial" w:eastAsia="SimSun" w:hAnsi="Arial" w:cs="Arial"/>
          <w:b/>
          <w:bCs/>
        </w:rPr>
        <w:t xml:space="preserve">“El Instituto”, </w:t>
      </w:r>
      <w:r w:rsidRPr="00916ABE">
        <w:rPr>
          <w:rFonts w:ascii="Arial" w:eastAsia="Calibri" w:hAnsi="Arial" w:cs="Arial"/>
          <w:lang w:eastAsia="en-US"/>
        </w:rPr>
        <w:t xml:space="preserve">evaluará las características físicas, químicas y comprobará la calidad y durabilidad de los materiales de las CPV, a </w:t>
      </w:r>
      <w:r w:rsidRPr="00916ABE">
        <w:rPr>
          <w:rFonts w:ascii="Arial" w:eastAsia="SimSun" w:hAnsi="Arial" w:cs="Arial"/>
        </w:rPr>
        <w:t>las “Muestras genéricas” entregadas por los licitantes.</w:t>
      </w:r>
    </w:p>
    <w:p w14:paraId="43014971" w14:textId="77777777" w:rsidR="00916ABE" w:rsidRPr="00916ABE" w:rsidRDefault="00916ABE" w:rsidP="00916ABE">
      <w:pPr>
        <w:jc w:val="both"/>
        <w:rPr>
          <w:rFonts w:ascii="Arial" w:eastAsia="SimSun" w:hAnsi="Arial" w:cs="Arial"/>
        </w:rPr>
      </w:pPr>
    </w:p>
    <w:p w14:paraId="236B511D"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Dichas muestras, serán sometidas a pruebas técnicas de Laboratorio y deberán cumplir con los parámetros establecidos en los siguientes estándares. </w:t>
      </w:r>
    </w:p>
    <w:p w14:paraId="67138FF0" w14:textId="77777777" w:rsidR="00916ABE" w:rsidRPr="00916ABE" w:rsidRDefault="00916ABE" w:rsidP="00916ABE">
      <w:pPr>
        <w:jc w:val="both"/>
        <w:rPr>
          <w:rFonts w:ascii="Arial" w:eastAsia="SimSun" w:hAnsi="Arial" w:cs="Arial"/>
        </w:rPr>
      </w:pPr>
    </w:p>
    <w:tbl>
      <w:tblPr>
        <w:tblW w:w="93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2830"/>
        <w:gridCol w:w="2499"/>
        <w:gridCol w:w="4069"/>
      </w:tblGrid>
      <w:tr w:rsidR="00916ABE" w:rsidRPr="00916ABE" w14:paraId="12CD940C" w14:textId="77777777" w:rsidTr="00B73D10">
        <w:trPr>
          <w:tblHeade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485D22F" w14:textId="77777777" w:rsidR="00916ABE" w:rsidRPr="00916ABE" w:rsidRDefault="00916ABE" w:rsidP="00916ABE">
            <w:pPr>
              <w:jc w:val="center"/>
              <w:rPr>
                <w:rFonts w:ascii="Arial" w:eastAsia="SimSun" w:hAnsi="Arial" w:cs="Arial"/>
                <w:b/>
              </w:rPr>
            </w:pPr>
            <w:r w:rsidRPr="00916ABE">
              <w:rPr>
                <w:rFonts w:ascii="Arial" w:eastAsia="SimSun" w:hAnsi="Arial" w:cs="Arial"/>
                <w:b/>
              </w:rPr>
              <w:t>Referencia del método * de prueba</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CDD59C6" w14:textId="77777777" w:rsidR="00916ABE" w:rsidRPr="00916ABE" w:rsidRDefault="00916ABE" w:rsidP="00916ABE">
            <w:pPr>
              <w:jc w:val="center"/>
              <w:rPr>
                <w:rFonts w:ascii="Arial" w:eastAsia="SimSun" w:hAnsi="Arial" w:cs="Arial"/>
                <w:b/>
              </w:rPr>
            </w:pPr>
            <w:r w:rsidRPr="00916ABE">
              <w:rPr>
                <w:rFonts w:ascii="Arial" w:eastAsia="SimSun" w:hAnsi="Arial" w:cs="Arial"/>
                <w:b/>
              </w:rPr>
              <w:t>Nombre de la prueba</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62C9CEC7" w14:textId="77777777" w:rsidR="00916ABE" w:rsidRPr="00916ABE" w:rsidRDefault="00916ABE" w:rsidP="00916ABE">
            <w:pPr>
              <w:jc w:val="center"/>
              <w:rPr>
                <w:rFonts w:ascii="Arial" w:eastAsia="SimSun" w:hAnsi="Arial" w:cs="Arial"/>
                <w:b/>
              </w:rPr>
            </w:pPr>
          </w:p>
          <w:p w14:paraId="730E9DED" w14:textId="77777777" w:rsidR="00916ABE" w:rsidRPr="00916ABE" w:rsidRDefault="00916ABE" w:rsidP="00916ABE">
            <w:pPr>
              <w:spacing w:after="240"/>
              <w:jc w:val="center"/>
              <w:rPr>
                <w:rFonts w:ascii="Arial" w:eastAsia="SimSun" w:hAnsi="Arial" w:cs="Arial"/>
                <w:b/>
              </w:rPr>
            </w:pPr>
            <w:r w:rsidRPr="00916ABE">
              <w:rPr>
                <w:rFonts w:ascii="Arial" w:eastAsia="SimSun" w:hAnsi="Arial" w:cs="Arial"/>
                <w:b/>
              </w:rPr>
              <w:t>Resultados esperados</w:t>
            </w:r>
          </w:p>
        </w:tc>
      </w:tr>
      <w:tr w:rsidR="00916ABE" w:rsidRPr="00916ABE" w14:paraId="0DF6ACFA"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54914"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5.1</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C1715D" w14:textId="77777777" w:rsidR="00916ABE" w:rsidRPr="00916ABE" w:rsidRDefault="00916ABE" w:rsidP="00916ABE">
            <w:pPr>
              <w:jc w:val="both"/>
              <w:rPr>
                <w:rFonts w:ascii="Arial" w:eastAsia="SimSun" w:hAnsi="Arial" w:cs="Arial"/>
              </w:rPr>
            </w:pPr>
            <w:r w:rsidRPr="00916ABE">
              <w:rPr>
                <w:rFonts w:ascii="Arial" w:eastAsia="SimSun" w:hAnsi="Arial" w:cs="Arial"/>
              </w:rPr>
              <w:t>Alabeo</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26C23E" w14:textId="77777777" w:rsidR="00916ABE" w:rsidRPr="00916ABE" w:rsidRDefault="00916ABE" w:rsidP="00916ABE">
            <w:pPr>
              <w:jc w:val="both"/>
              <w:rPr>
                <w:rFonts w:ascii="Arial" w:eastAsia="SimSun" w:hAnsi="Arial" w:cs="Arial"/>
              </w:rPr>
            </w:pPr>
            <w:r w:rsidRPr="00916ABE">
              <w:rPr>
                <w:rFonts w:ascii="Arial" w:eastAsia="SimSun" w:hAnsi="Arial" w:cs="Arial"/>
              </w:rPr>
              <w:t>La Norma señala que ninguna tarjeta muestra deberá exceder de 1.5 mm. Considerando el espesor de la misma</w:t>
            </w:r>
          </w:p>
        </w:tc>
      </w:tr>
      <w:tr w:rsidR="00916ABE" w:rsidRPr="00916ABE" w14:paraId="41FA3956"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56AE63"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5.2</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6CF550" w14:textId="77777777" w:rsidR="00916ABE" w:rsidRPr="00916ABE" w:rsidRDefault="00916ABE" w:rsidP="00916ABE">
            <w:pPr>
              <w:jc w:val="both"/>
              <w:rPr>
                <w:rFonts w:ascii="Arial" w:eastAsia="SimSun" w:hAnsi="Arial" w:cs="Arial"/>
              </w:rPr>
            </w:pPr>
            <w:r w:rsidRPr="00916ABE">
              <w:rPr>
                <w:rFonts w:ascii="Arial" w:eastAsia="SimSun" w:hAnsi="Arial" w:cs="Arial"/>
              </w:rPr>
              <w:t>Dimensiones</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0BE6B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Norma señala que las dimensiones de la CPV deberán estar siempre entre los rangos señalados a continuación. </w:t>
            </w:r>
          </w:p>
          <w:p w14:paraId="059FB0FD" w14:textId="77777777" w:rsidR="00916ABE" w:rsidRPr="00916ABE" w:rsidRDefault="00916ABE" w:rsidP="00916ABE">
            <w:pPr>
              <w:jc w:val="both"/>
              <w:rPr>
                <w:rFonts w:ascii="Arial" w:eastAsia="SimSun" w:hAnsi="Arial" w:cs="Arial"/>
              </w:rPr>
            </w:pPr>
          </w:p>
          <w:p w14:paraId="5A558298"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Espesor.- 0.68 a 0.84</w:t>
            </w:r>
          </w:p>
          <w:p w14:paraId="1D7FF343" w14:textId="77777777" w:rsidR="00916ABE" w:rsidRPr="00916ABE" w:rsidRDefault="00916ABE" w:rsidP="00916ABE">
            <w:pPr>
              <w:jc w:val="both"/>
              <w:rPr>
                <w:rFonts w:ascii="Arial" w:eastAsia="SimSun" w:hAnsi="Arial" w:cs="Arial"/>
              </w:rPr>
            </w:pPr>
            <w:r w:rsidRPr="00916ABE">
              <w:rPr>
                <w:rFonts w:ascii="Arial" w:eastAsia="SimSun" w:hAnsi="Arial" w:cs="Arial"/>
              </w:rPr>
              <w:t>Largo.- 85.47 a 85.72</w:t>
            </w:r>
          </w:p>
          <w:p w14:paraId="50A41659" w14:textId="77777777" w:rsidR="00916ABE" w:rsidRPr="00916ABE" w:rsidRDefault="00916ABE" w:rsidP="00916ABE">
            <w:pPr>
              <w:jc w:val="both"/>
              <w:rPr>
                <w:rFonts w:ascii="Arial" w:eastAsia="SimSun" w:hAnsi="Arial" w:cs="Arial"/>
              </w:rPr>
            </w:pPr>
            <w:r w:rsidRPr="00916ABE">
              <w:rPr>
                <w:rFonts w:ascii="Arial" w:eastAsia="SimSun" w:hAnsi="Arial" w:cs="Arial"/>
              </w:rPr>
              <w:t>Ancho.- 53.92 a 54.03</w:t>
            </w:r>
          </w:p>
        </w:tc>
      </w:tr>
      <w:tr w:rsidR="00916ABE" w:rsidRPr="00916ABE" w14:paraId="7D450E99"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766C63"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ISO/IEC 10373-1: 5.3</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28EB21" w14:textId="77777777" w:rsidR="00916ABE" w:rsidRPr="00916ABE" w:rsidRDefault="00916ABE" w:rsidP="00916ABE">
            <w:pPr>
              <w:jc w:val="both"/>
              <w:rPr>
                <w:rFonts w:ascii="Arial" w:eastAsia="SimSun" w:hAnsi="Arial" w:cs="Arial"/>
              </w:rPr>
            </w:pPr>
            <w:r w:rsidRPr="00916ABE">
              <w:rPr>
                <w:rFonts w:ascii="Arial" w:eastAsia="SimSun" w:hAnsi="Arial" w:cs="Arial"/>
              </w:rPr>
              <w:t>Deslaminación</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D130AD" w14:textId="77777777" w:rsidR="00916ABE" w:rsidRPr="00916ABE" w:rsidRDefault="00916ABE" w:rsidP="00916ABE">
            <w:pPr>
              <w:jc w:val="both"/>
              <w:rPr>
                <w:rFonts w:ascii="Arial" w:eastAsia="SimSun" w:hAnsi="Arial" w:cs="Arial"/>
              </w:rPr>
            </w:pPr>
            <w:r w:rsidRPr="00916ABE">
              <w:rPr>
                <w:rFonts w:ascii="Arial" w:eastAsia="SimSun" w:hAnsi="Arial" w:cs="Arial"/>
              </w:rPr>
              <w:t>Ninguna de las muestras deberá deslaminarse a una fuerza menor de 6 N/cm.</w:t>
            </w:r>
          </w:p>
        </w:tc>
      </w:tr>
      <w:tr w:rsidR="00916ABE" w:rsidRPr="00916ABE" w14:paraId="00FB17DE"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DF4CC"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5.4</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B521A2" w14:textId="77777777" w:rsidR="00916ABE" w:rsidRPr="00916ABE" w:rsidRDefault="00916ABE" w:rsidP="00916ABE">
            <w:pPr>
              <w:jc w:val="both"/>
              <w:rPr>
                <w:rFonts w:ascii="Arial" w:eastAsia="SimSun" w:hAnsi="Arial" w:cs="Arial"/>
              </w:rPr>
            </w:pPr>
            <w:r w:rsidRPr="00916ABE">
              <w:rPr>
                <w:rFonts w:ascii="Arial" w:eastAsia="SimSun" w:hAnsi="Arial" w:cs="Arial"/>
              </w:rPr>
              <w:t>Resistencia a químicos</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D8106E"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Sin cambios en la apariencia general de la muestra al aplicarle reactivos químicos (Solución acuosa de cloruro de sodio, Solución acuosa de ácido acético, Solución acuosa de carbonato de sodio, entre otros). </w:t>
            </w:r>
          </w:p>
        </w:tc>
      </w:tr>
      <w:tr w:rsidR="00916ABE" w:rsidRPr="00916ABE" w14:paraId="06D1A158"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CF5333"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5.5</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B7A42C" w14:textId="77777777" w:rsidR="00916ABE" w:rsidRPr="00916ABE" w:rsidRDefault="00916ABE" w:rsidP="00916ABE">
            <w:pPr>
              <w:jc w:val="both"/>
              <w:rPr>
                <w:rFonts w:ascii="Arial" w:eastAsia="SimSun" w:hAnsi="Arial" w:cs="Arial"/>
              </w:rPr>
            </w:pPr>
            <w:r w:rsidRPr="00916ABE">
              <w:rPr>
                <w:rFonts w:ascii="Arial" w:eastAsia="SimSun" w:hAnsi="Arial" w:cs="Arial"/>
              </w:rPr>
              <w:t>Estabilidad al calor y humedad</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21E65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La Norma señala que las dimensiones de la CPV deberán estar siempre entre los rangos señalados a continuación. </w:t>
            </w:r>
          </w:p>
          <w:p w14:paraId="028EF7A5" w14:textId="77777777" w:rsidR="00916ABE" w:rsidRPr="00916ABE" w:rsidRDefault="00916ABE" w:rsidP="00916ABE">
            <w:pPr>
              <w:jc w:val="both"/>
              <w:rPr>
                <w:rFonts w:ascii="Arial" w:eastAsia="SimSun" w:hAnsi="Arial" w:cs="Arial"/>
              </w:rPr>
            </w:pPr>
          </w:p>
          <w:p w14:paraId="41BF2C9D" w14:textId="77777777" w:rsidR="00916ABE" w:rsidRPr="00916ABE" w:rsidRDefault="00916ABE" w:rsidP="00916ABE">
            <w:pPr>
              <w:jc w:val="both"/>
              <w:rPr>
                <w:rFonts w:ascii="Arial" w:eastAsia="SimSun" w:hAnsi="Arial" w:cs="Arial"/>
              </w:rPr>
            </w:pPr>
            <w:r w:rsidRPr="00916ABE">
              <w:rPr>
                <w:rFonts w:ascii="Arial" w:eastAsia="SimSun" w:hAnsi="Arial" w:cs="Arial"/>
              </w:rPr>
              <w:t>Espesor.- 0.68 a 0.84</w:t>
            </w:r>
          </w:p>
          <w:p w14:paraId="5E1F5B4D" w14:textId="77777777" w:rsidR="00916ABE" w:rsidRPr="00916ABE" w:rsidRDefault="00916ABE" w:rsidP="00916ABE">
            <w:pPr>
              <w:jc w:val="both"/>
              <w:rPr>
                <w:rFonts w:ascii="Arial" w:eastAsia="SimSun" w:hAnsi="Arial" w:cs="Arial"/>
              </w:rPr>
            </w:pPr>
            <w:r w:rsidRPr="00916ABE">
              <w:rPr>
                <w:rFonts w:ascii="Arial" w:eastAsia="SimSun" w:hAnsi="Arial" w:cs="Arial"/>
              </w:rPr>
              <w:t>Largo.- 85.47 a 85.72</w:t>
            </w:r>
          </w:p>
          <w:p w14:paraId="73FE88C3" w14:textId="77777777" w:rsidR="00916ABE" w:rsidRPr="00916ABE" w:rsidRDefault="00916ABE" w:rsidP="00916ABE">
            <w:pPr>
              <w:jc w:val="both"/>
              <w:rPr>
                <w:rFonts w:ascii="Arial" w:eastAsia="SimSun" w:hAnsi="Arial" w:cs="Arial"/>
              </w:rPr>
            </w:pPr>
            <w:r w:rsidRPr="00916ABE">
              <w:rPr>
                <w:rFonts w:ascii="Arial" w:eastAsia="SimSun" w:hAnsi="Arial" w:cs="Arial"/>
              </w:rPr>
              <w:t>Ancho.- 53.92 a 54.03</w:t>
            </w:r>
          </w:p>
        </w:tc>
      </w:tr>
      <w:tr w:rsidR="00916ABE" w:rsidRPr="00916ABE" w14:paraId="55F3E35B"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27743A"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5.6</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A2A4F3" w14:textId="77777777" w:rsidR="00916ABE" w:rsidRPr="00916ABE" w:rsidRDefault="00916ABE" w:rsidP="00916ABE">
            <w:pPr>
              <w:jc w:val="both"/>
              <w:rPr>
                <w:rFonts w:ascii="Arial" w:eastAsia="SimSun" w:hAnsi="Arial" w:cs="Arial"/>
              </w:rPr>
            </w:pPr>
            <w:r w:rsidRPr="00916ABE">
              <w:rPr>
                <w:rFonts w:ascii="Arial" w:eastAsia="SimSun" w:hAnsi="Arial" w:cs="Arial"/>
              </w:rPr>
              <w:t>Efectos de adhesión en apilamiento</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9EA383" w14:textId="77777777" w:rsidR="00916ABE" w:rsidRPr="00916ABE" w:rsidRDefault="00916ABE" w:rsidP="00916ABE">
            <w:pPr>
              <w:jc w:val="both"/>
              <w:rPr>
                <w:rFonts w:ascii="Arial" w:eastAsia="SimSun" w:hAnsi="Arial" w:cs="Arial"/>
              </w:rPr>
            </w:pPr>
            <w:r w:rsidRPr="00916ABE">
              <w:rPr>
                <w:rFonts w:ascii="Arial" w:eastAsia="SimSun" w:hAnsi="Arial" w:cs="Arial"/>
              </w:rPr>
              <w:t>Las muestras no deberán mostrar efectos adversos tales como: Deslaminado, decoloración o cambio de color, cambios en la superficie, transferencia de material entre tarjetas y deformaciones.</w:t>
            </w:r>
          </w:p>
        </w:tc>
      </w:tr>
      <w:tr w:rsidR="00916ABE" w:rsidRPr="00916ABE" w14:paraId="16189876"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660330"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5.7</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94F5D8" w14:textId="77777777" w:rsidR="00916ABE" w:rsidRPr="00916ABE" w:rsidRDefault="00916ABE" w:rsidP="00916ABE">
            <w:pPr>
              <w:jc w:val="both"/>
              <w:rPr>
                <w:rFonts w:ascii="Arial" w:eastAsia="SimSun" w:hAnsi="Arial" w:cs="Arial"/>
              </w:rPr>
            </w:pPr>
            <w:r w:rsidRPr="00916ABE">
              <w:rPr>
                <w:rFonts w:ascii="Arial" w:eastAsia="SimSun" w:hAnsi="Arial" w:cs="Arial"/>
              </w:rPr>
              <w:t>Flexibilidad o doblado</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A83C29" w14:textId="77777777" w:rsidR="00916ABE" w:rsidRPr="00916ABE" w:rsidRDefault="00916ABE" w:rsidP="00916ABE">
            <w:pPr>
              <w:jc w:val="both"/>
              <w:rPr>
                <w:rFonts w:ascii="Arial" w:eastAsia="SimSun" w:hAnsi="Arial" w:cs="Arial"/>
              </w:rPr>
            </w:pPr>
            <w:r w:rsidRPr="00916ABE">
              <w:rPr>
                <w:rFonts w:ascii="Arial" w:eastAsia="SimSun" w:hAnsi="Arial" w:cs="Arial"/>
              </w:rPr>
              <w:t>Las muestras no se flexionarán más de 35 mm y el grado máximo de deformación deberá ser menor a 1.5 mm, de las condiciones originales de la CPV después de un minuto de eliminada la carga.</w:t>
            </w:r>
          </w:p>
        </w:tc>
      </w:tr>
      <w:tr w:rsidR="00916ABE" w:rsidRPr="00916ABE" w14:paraId="1A0EF597"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9D96BF" w14:textId="77777777" w:rsidR="00916ABE" w:rsidRPr="00916ABE" w:rsidRDefault="00916ABE" w:rsidP="00916ABE">
            <w:pPr>
              <w:jc w:val="both"/>
              <w:rPr>
                <w:rFonts w:ascii="Arial" w:eastAsia="SimSun" w:hAnsi="Arial" w:cs="Arial"/>
              </w:rPr>
            </w:pPr>
            <w:r w:rsidRPr="00916ABE">
              <w:rPr>
                <w:rFonts w:ascii="Arial" w:eastAsia="SimSun" w:hAnsi="Arial" w:cs="Arial"/>
              </w:rPr>
              <w:t>ISO/IEC 10373-1: 5.11</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ACF9D9" w14:textId="77777777" w:rsidR="00916ABE" w:rsidRPr="00916ABE" w:rsidRDefault="00916ABE" w:rsidP="00916ABE">
            <w:pPr>
              <w:jc w:val="both"/>
              <w:rPr>
                <w:rFonts w:ascii="Arial" w:eastAsia="SimSun" w:hAnsi="Arial" w:cs="Arial"/>
              </w:rPr>
            </w:pPr>
            <w:r w:rsidRPr="00916ABE">
              <w:rPr>
                <w:rFonts w:ascii="Arial" w:eastAsia="SimSun" w:hAnsi="Arial" w:cs="Arial"/>
              </w:rPr>
              <w:t>Opacidad</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F9D937" w14:textId="77777777" w:rsidR="00916ABE" w:rsidRPr="00916ABE" w:rsidRDefault="00916ABE" w:rsidP="00916ABE">
            <w:pPr>
              <w:jc w:val="both"/>
              <w:rPr>
                <w:rFonts w:ascii="Arial" w:eastAsia="SimSun" w:hAnsi="Arial" w:cs="Arial"/>
              </w:rPr>
            </w:pPr>
            <w:r w:rsidRPr="00916ABE">
              <w:rPr>
                <w:rFonts w:ascii="Arial" w:eastAsia="SimSun" w:hAnsi="Arial" w:cs="Arial"/>
              </w:rPr>
              <w:t>El resultado de la medición de la luz absorbida deberá estar entre los rangos (en unidades de absorción nm) los cuales son: entre 1.1nm y 1.5 nm.</w:t>
            </w:r>
          </w:p>
        </w:tc>
      </w:tr>
      <w:tr w:rsidR="00916ABE" w:rsidRPr="00916ABE" w14:paraId="228E9252"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F056D4" w14:textId="77777777" w:rsidR="00916ABE" w:rsidRPr="00916ABE" w:rsidRDefault="00916ABE" w:rsidP="00916ABE">
            <w:pPr>
              <w:jc w:val="both"/>
              <w:rPr>
                <w:rFonts w:ascii="Arial" w:eastAsia="SimSun" w:hAnsi="Arial" w:cs="Arial"/>
              </w:rPr>
            </w:pPr>
            <w:r w:rsidRPr="00916ABE">
              <w:rPr>
                <w:rFonts w:ascii="Arial" w:eastAsia="SimSun" w:hAnsi="Arial" w:cs="Arial"/>
              </w:rPr>
              <w:t>ANSI 5.4</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3FECF8" w14:textId="77777777" w:rsidR="00916ABE" w:rsidRPr="00916ABE" w:rsidRDefault="00916ABE" w:rsidP="00916ABE">
            <w:pPr>
              <w:jc w:val="both"/>
              <w:rPr>
                <w:rFonts w:ascii="Arial" w:eastAsia="SimSun" w:hAnsi="Arial" w:cs="Arial"/>
              </w:rPr>
            </w:pPr>
            <w:r w:rsidRPr="00916ABE">
              <w:rPr>
                <w:rFonts w:ascii="Arial" w:eastAsia="SimSun" w:hAnsi="Arial" w:cs="Arial"/>
              </w:rPr>
              <w:t>Flexion</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72936E" w14:textId="77777777" w:rsidR="00916ABE" w:rsidRPr="00916ABE" w:rsidRDefault="00916ABE" w:rsidP="00916ABE">
            <w:pPr>
              <w:jc w:val="both"/>
              <w:rPr>
                <w:rFonts w:ascii="Arial" w:eastAsia="SimSun" w:hAnsi="Arial" w:cs="Arial"/>
              </w:rPr>
            </w:pPr>
            <w:r w:rsidRPr="00916ABE">
              <w:rPr>
                <w:rFonts w:ascii="Arial" w:eastAsia="SimSun" w:hAnsi="Arial" w:cs="Arial"/>
              </w:rPr>
              <w:t>Sin cambios estructurales en la integridad de las muestras después de 500 ciclos.</w:t>
            </w:r>
          </w:p>
        </w:tc>
      </w:tr>
      <w:tr w:rsidR="00916ABE" w:rsidRPr="00916ABE" w14:paraId="08F6922F"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900AF9" w14:textId="77777777" w:rsidR="00916ABE" w:rsidRPr="00916ABE" w:rsidRDefault="00916ABE" w:rsidP="00916ABE">
            <w:pPr>
              <w:jc w:val="both"/>
              <w:rPr>
                <w:rFonts w:ascii="Arial" w:eastAsia="SimSun" w:hAnsi="Arial" w:cs="Arial"/>
              </w:rPr>
            </w:pPr>
            <w:r w:rsidRPr="00916ABE">
              <w:rPr>
                <w:rFonts w:ascii="Arial" w:eastAsia="SimSun" w:hAnsi="Arial" w:cs="Arial"/>
              </w:rPr>
              <w:t>ANSI 5.9</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01D6F8" w14:textId="77777777" w:rsidR="00916ABE" w:rsidRPr="00916ABE" w:rsidRDefault="00916ABE" w:rsidP="00916ABE">
            <w:pPr>
              <w:jc w:val="both"/>
              <w:rPr>
                <w:rFonts w:ascii="Arial" w:eastAsia="SimSun" w:hAnsi="Arial" w:cs="Arial"/>
              </w:rPr>
            </w:pPr>
            <w:r w:rsidRPr="00916ABE">
              <w:rPr>
                <w:rFonts w:ascii="Arial" w:eastAsia="SimSun" w:hAnsi="Arial" w:cs="Arial"/>
              </w:rPr>
              <w:t>Abrasión superficial</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A0EED1" w14:textId="77777777" w:rsidR="00916ABE" w:rsidRPr="00916ABE" w:rsidRDefault="00916ABE" w:rsidP="00916ABE">
            <w:pPr>
              <w:jc w:val="both"/>
              <w:rPr>
                <w:rFonts w:ascii="Arial" w:eastAsia="SimSun" w:hAnsi="Arial" w:cs="Arial"/>
              </w:rPr>
            </w:pPr>
            <w:r w:rsidRPr="00916ABE">
              <w:rPr>
                <w:rFonts w:ascii="Arial" w:eastAsia="SimSun" w:hAnsi="Arial" w:cs="Arial"/>
              </w:rPr>
              <w:t>Sin cambios estructurales en la integridad de las muestras después de someterlas a un proceso controlado de raspadura de la superficie.</w:t>
            </w:r>
          </w:p>
        </w:tc>
      </w:tr>
      <w:tr w:rsidR="00916ABE" w:rsidRPr="00916ABE" w14:paraId="44981ED5"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52C8C6" w14:textId="77777777" w:rsidR="00916ABE" w:rsidRPr="00916ABE" w:rsidRDefault="00916ABE" w:rsidP="00916ABE">
            <w:pPr>
              <w:jc w:val="both"/>
              <w:rPr>
                <w:rFonts w:ascii="Arial" w:eastAsia="SimSun" w:hAnsi="Arial" w:cs="Arial"/>
              </w:rPr>
            </w:pPr>
            <w:r w:rsidRPr="00916ABE">
              <w:rPr>
                <w:rFonts w:ascii="Arial" w:eastAsia="SimSun" w:hAnsi="Arial" w:cs="Arial"/>
              </w:rPr>
              <w:t>ANSI 5.15</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ED3A81" w14:textId="77777777" w:rsidR="00916ABE" w:rsidRPr="00916ABE" w:rsidRDefault="00916ABE" w:rsidP="00916ABE">
            <w:pPr>
              <w:jc w:val="both"/>
              <w:rPr>
                <w:rFonts w:ascii="Arial" w:eastAsia="SimSun" w:hAnsi="Arial" w:cs="Arial"/>
              </w:rPr>
            </w:pPr>
            <w:r w:rsidRPr="00916ABE">
              <w:rPr>
                <w:rFonts w:ascii="Arial" w:eastAsia="SimSun" w:hAnsi="Arial" w:cs="Arial"/>
              </w:rPr>
              <w:t>Estabilidad a la exposición con luz ultravioleta</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EA5A55" w14:textId="77777777" w:rsidR="00916ABE" w:rsidRPr="00916ABE" w:rsidRDefault="00916ABE" w:rsidP="00916ABE">
            <w:pPr>
              <w:jc w:val="both"/>
              <w:rPr>
                <w:rFonts w:ascii="Arial" w:eastAsia="SimSun" w:hAnsi="Arial" w:cs="Arial"/>
              </w:rPr>
            </w:pPr>
            <w:r w:rsidRPr="00916ABE">
              <w:rPr>
                <w:rFonts w:ascii="Arial" w:eastAsia="SimSun" w:hAnsi="Arial" w:cs="Arial"/>
              </w:rPr>
              <w:t>Sin cambios estructurales en la integridad de las muestras después de someterlas a un proceso de simulación de envejecimiento mediante la elevación controlada de temperaturas.</w:t>
            </w:r>
          </w:p>
        </w:tc>
      </w:tr>
      <w:tr w:rsidR="00916ABE" w:rsidRPr="00916ABE" w14:paraId="1FB36DA6" w14:textId="77777777" w:rsidTr="00B73D10">
        <w:trPr>
          <w:jc w:val="center"/>
        </w:trPr>
        <w:tc>
          <w:tcPr>
            <w:tcW w:w="28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E3B4D0" w14:textId="77777777" w:rsidR="00916ABE" w:rsidRPr="00916ABE" w:rsidRDefault="00916ABE" w:rsidP="00916ABE">
            <w:pPr>
              <w:jc w:val="both"/>
              <w:rPr>
                <w:rFonts w:ascii="Arial" w:eastAsia="SimSun" w:hAnsi="Arial" w:cs="Arial"/>
              </w:rPr>
            </w:pPr>
            <w:r w:rsidRPr="00916ABE">
              <w:rPr>
                <w:rFonts w:ascii="Arial" w:eastAsia="SimSun" w:hAnsi="Arial" w:cs="Arial"/>
              </w:rPr>
              <w:t>ANSI 5.17</w:t>
            </w:r>
          </w:p>
        </w:tc>
        <w:tc>
          <w:tcPr>
            <w:tcW w:w="2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9C4477" w14:textId="77777777" w:rsidR="00916ABE" w:rsidRPr="00916ABE" w:rsidRDefault="00916ABE" w:rsidP="00916ABE">
            <w:pPr>
              <w:jc w:val="both"/>
              <w:rPr>
                <w:rFonts w:ascii="Arial" w:eastAsia="SimSun" w:hAnsi="Arial" w:cs="Arial"/>
              </w:rPr>
            </w:pPr>
            <w:r w:rsidRPr="00916ABE">
              <w:rPr>
                <w:rFonts w:ascii="Arial" w:eastAsia="SimSun" w:hAnsi="Arial" w:cs="Arial"/>
              </w:rPr>
              <w:t>Prueba de lavado</w:t>
            </w:r>
          </w:p>
        </w:tc>
        <w:tc>
          <w:tcPr>
            <w:tcW w:w="40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FB45DA" w14:textId="77777777" w:rsidR="00916ABE" w:rsidRPr="00916ABE" w:rsidRDefault="00916ABE" w:rsidP="00916ABE">
            <w:pPr>
              <w:jc w:val="both"/>
              <w:rPr>
                <w:rFonts w:ascii="Arial" w:eastAsia="SimSun" w:hAnsi="Arial" w:cs="Arial"/>
              </w:rPr>
            </w:pPr>
            <w:r w:rsidRPr="00916ABE">
              <w:rPr>
                <w:rFonts w:ascii="Arial" w:eastAsia="SimSun" w:hAnsi="Arial" w:cs="Arial"/>
              </w:rPr>
              <w:t>No debe existir deslaminación, ruptura, alabeo, abrasión, ni penetración, ruptura de agua en el cuerpo de las muestras.</w:t>
            </w:r>
          </w:p>
        </w:tc>
      </w:tr>
    </w:tbl>
    <w:p w14:paraId="41824EA7" w14:textId="77777777" w:rsidR="00916ABE" w:rsidRPr="00916ABE" w:rsidRDefault="00916ABE" w:rsidP="00916ABE">
      <w:pPr>
        <w:jc w:val="both"/>
        <w:rPr>
          <w:rFonts w:ascii="Arial" w:eastAsia="SimSun" w:hAnsi="Arial" w:cs="Arial"/>
          <w:b/>
          <w:i/>
        </w:rPr>
      </w:pPr>
      <w:r w:rsidRPr="00916ABE">
        <w:rPr>
          <w:rFonts w:ascii="Arial" w:eastAsia="SimSun" w:hAnsi="Arial" w:cs="Arial"/>
          <w:b/>
        </w:rPr>
        <w:t xml:space="preserve">* </w:t>
      </w:r>
      <w:r w:rsidRPr="00916ABE">
        <w:rPr>
          <w:rFonts w:ascii="Arial" w:eastAsia="SimSun" w:hAnsi="Arial" w:cs="Arial"/>
          <w:b/>
          <w:i/>
        </w:rPr>
        <w:t>La referencia del método de pruebas, procedimientos y estándares de referencia, están señalados en el Estándar Internacional ISO/IEC 10373-1 y ANSI/NICTS métodos de pruebas.</w:t>
      </w:r>
    </w:p>
    <w:p w14:paraId="3F1022E0" w14:textId="77777777" w:rsidR="00916ABE" w:rsidRPr="00916ABE" w:rsidRDefault="00916ABE" w:rsidP="00916ABE">
      <w:pPr>
        <w:jc w:val="both"/>
        <w:rPr>
          <w:rFonts w:ascii="Arial" w:eastAsia="SimSun" w:hAnsi="Arial" w:cs="Arial"/>
        </w:rPr>
      </w:pPr>
    </w:p>
    <w:p w14:paraId="6916CCC8"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 xml:space="preserve">Como parte integral de la batería de pruebas de Laboratorio, se aplicará las siguientes pruebas con el fin de verificar las especificaciones requeridas para la fotografía y el microtexto contenido en el contorno del recuadro para la firma de la persona, en el Reverso de las muestras genéricas de la CPV. </w:t>
      </w:r>
    </w:p>
    <w:p w14:paraId="2ABAF398" w14:textId="77777777" w:rsidR="00916ABE" w:rsidRPr="00916ABE" w:rsidRDefault="00916ABE" w:rsidP="00916ABE">
      <w:pPr>
        <w:jc w:val="both"/>
        <w:rPr>
          <w:rFonts w:ascii="Arial" w:eastAsia="SimSun" w:hAnsi="Arial" w:cs="Arial"/>
        </w:rPr>
      </w:pPr>
    </w:p>
    <w:p w14:paraId="611FC703" w14:textId="77777777" w:rsidR="00916ABE" w:rsidRPr="00916ABE" w:rsidRDefault="00916ABE" w:rsidP="00916ABE">
      <w:pPr>
        <w:jc w:val="both"/>
        <w:rPr>
          <w:rFonts w:ascii="Arial" w:eastAsia="SimSun" w:hAnsi="Arial" w:cs="Arial"/>
        </w:rPr>
      </w:pPr>
      <w:r w:rsidRPr="00916ABE">
        <w:rPr>
          <w:rFonts w:ascii="Arial" w:eastAsia="SimSun" w:hAnsi="Arial" w:cs="Arial"/>
          <w:noProof/>
          <w:lang w:eastAsia="es-MX"/>
        </w:rPr>
        <mc:AlternateContent>
          <mc:Choice Requires="wps">
            <w:drawing>
              <wp:anchor distT="0" distB="0" distL="89535" distR="89535" simplePos="0" relativeHeight="251658250" behindDoc="0" locked="0" layoutInCell="1" allowOverlap="1" wp14:anchorId="61360FBE" wp14:editId="7206D9CB">
                <wp:simplePos x="0" y="0"/>
                <wp:positionH relativeFrom="column">
                  <wp:posOffset>1176020</wp:posOffset>
                </wp:positionH>
                <wp:positionV relativeFrom="paragraph">
                  <wp:posOffset>437515</wp:posOffset>
                </wp:positionV>
                <wp:extent cx="3625215" cy="850900"/>
                <wp:effectExtent l="0" t="0" r="13335" b="6350"/>
                <wp:wrapTopAndBottom/>
                <wp:docPr id="46" name="Frame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25215" cy="850900"/>
                        </a:xfrm>
                        <a:prstGeom prst="rect">
                          <a:avLst/>
                        </a:prstGeom>
                        <a:noFill/>
                        <a:ln>
                          <a:noFill/>
                        </a:ln>
                        <a:effectLst/>
                      </wps:spPr>
                      <wps:txbx>
                        <w:txbxContent>
                          <w:tbl>
                            <w:tblPr>
                              <w:tblW w:w="570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65" w:type="dxa"/>
                                <w:right w:w="70" w:type="dxa"/>
                              </w:tblCellMar>
                              <w:tblLook w:val="0000" w:firstRow="0" w:lastRow="0" w:firstColumn="0" w:lastColumn="0" w:noHBand="0" w:noVBand="0"/>
                            </w:tblPr>
                            <w:tblGrid>
                              <w:gridCol w:w="2488"/>
                              <w:gridCol w:w="3220"/>
                            </w:tblGrid>
                            <w:tr w:rsidR="00916ABE" w:rsidRPr="00B02F64" w14:paraId="0548B37C" w14:textId="77777777" w:rsidTr="00B73D10">
                              <w:trPr>
                                <w:jc w:val="center"/>
                              </w:trPr>
                              <w:tc>
                                <w:tcPr>
                                  <w:tcW w:w="2488" w:type="dxa"/>
                                  <w:shd w:val="clear" w:color="auto" w:fill="D9D9D9" w:themeFill="background1" w:themeFillShade="D9"/>
                                </w:tcPr>
                                <w:p w14:paraId="58526254" w14:textId="77777777" w:rsidR="00916ABE" w:rsidRPr="00B02F64" w:rsidRDefault="00916ABE">
                                  <w:pPr>
                                    <w:pStyle w:val="Contenidodelmarco"/>
                                    <w:jc w:val="center"/>
                                    <w:rPr>
                                      <w:rFonts w:ascii="Arial" w:hAnsi="Arial" w:cs="Arial"/>
                                      <w:lang w:val="es-MX"/>
                                    </w:rPr>
                                  </w:pPr>
                                  <w:r w:rsidRPr="00B02F64">
                                    <w:rPr>
                                      <w:rFonts w:ascii="Arial" w:hAnsi="Arial" w:cs="Arial"/>
                                      <w:b/>
                                      <w:bCs/>
                                      <w:lang w:val="es-MX"/>
                                    </w:rPr>
                                    <w:t>Elemento por evaluar</w:t>
                                  </w:r>
                                </w:p>
                              </w:tc>
                              <w:tc>
                                <w:tcPr>
                                  <w:tcW w:w="3219" w:type="dxa"/>
                                  <w:shd w:val="clear" w:color="auto" w:fill="D9D9D9" w:themeFill="background1" w:themeFillShade="D9"/>
                                </w:tcPr>
                                <w:p w14:paraId="6B931991" w14:textId="77777777" w:rsidR="00916ABE" w:rsidRPr="00B02F64" w:rsidRDefault="00916ABE">
                                  <w:pPr>
                                    <w:pStyle w:val="Contenidodelmarco"/>
                                    <w:jc w:val="center"/>
                                    <w:rPr>
                                      <w:rFonts w:ascii="Arial" w:hAnsi="Arial" w:cs="Arial"/>
                                      <w:lang w:val="es-MX"/>
                                    </w:rPr>
                                  </w:pPr>
                                  <w:r w:rsidRPr="00B02F64">
                                    <w:rPr>
                                      <w:rFonts w:ascii="Arial" w:hAnsi="Arial" w:cs="Arial"/>
                                      <w:b/>
                                      <w:bCs/>
                                      <w:lang w:val="es-MX"/>
                                    </w:rPr>
                                    <w:t>Resultados esperados</w:t>
                                  </w:r>
                                </w:p>
                              </w:tc>
                            </w:tr>
                            <w:tr w:rsidR="00916ABE" w:rsidRPr="00B02F64" w14:paraId="53795625" w14:textId="77777777" w:rsidTr="00B73D10">
                              <w:trPr>
                                <w:jc w:val="center"/>
                              </w:trPr>
                              <w:tc>
                                <w:tcPr>
                                  <w:tcW w:w="2488" w:type="dxa"/>
                                </w:tcPr>
                                <w:p w14:paraId="511A4D6D" w14:textId="77777777" w:rsidR="00916ABE" w:rsidRPr="00B02F64" w:rsidRDefault="00916ABE">
                                  <w:pPr>
                                    <w:pStyle w:val="Contenidodelmarco"/>
                                    <w:rPr>
                                      <w:rFonts w:ascii="Arial" w:hAnsi="Arial" w:cs="Arial"/>
                                      <w:lang w:val="es-MX"/>
                                    </w:rPr>
                                  </w:pPr>
                                  <w:r w:rsidRPr="00B02F64">
                                    <w:rPr>
                                      <w:rFonts w:ascii="Arial" w:hAnsi="Arial" w:cs="Arial"/>
                                      <w:lang w:val="es-MX"/>
                                    </w:rPr>
                                    <w:t xml:space="preserve">Fotografía </w:t>
                                  </w:r>
                                </w:p>
                              </w:tc>
                              <w:tc>
                                <w:tcPr>
                                  <w:tcW w:w="3219" w:type="dxa"/>
                                </w:tcPr>
                                <w:p w14:paraId="79191CF8" w14:textId="77777777" w:rsidR="00916ABE" w:rsidRPr="00B02F64" w:rsidRDefault="00916ABE">
                                  <w:pPr>
                                    <w:pStyle w:val="Contenidodelmarco"/>
                                    <w:rPr>
                                      <w:rFonts w:ascii="Arial" w:hAnsi="Arial" w:cs="Arial"/>
                                      <w:lang w:val="es-MX"/>
                                    </w:rPr>
                                  </w:pPr>
                                  <w:r w:rsidRPr="00B02F64">
                                    <w:rPr>
                                      <w:rFonts w:ascii="Arial" w:hAnsi="Arial" w:cs="Arial"/>
                                      <w:lang w:val="es-MX"/>
                                    </w:rPr>
                                    <w:t xml:space="preserve">Al menos 800 </w:t>
                                  </w:r>
                                  <w:r>
                                    <w:rPr>
                                      <w:rFonts w:ascii="Arial" w:hAnsi="Arial" w:cs="Arial"/>
                                      <w:lang w:val="es-MX"/>
                                    </w:rPr>
                                    <w:t xml:space="preserve">x 800 </w:t>
                                  </w:r>
                                  <w:r w:rsidRPr="00B02F64">
                                    <w:rPr>
                                      <w:rFonts w:ascii="Arial" w:hAnsi="Arial" w:cs="Arial"/>
                                      <w:lang w:val="es-MX"/>
                                    </w:rPr>
                                    <w:t>DPI reales</w:t>
                                  </w:r>
                                </w:p>
                              </w:tc>
                            </w:tr>
                            <w:tr w:rsidR="00916ABE" w:rsidRPr="00B02F64" w14:paraId="5B491491" w14:textId="77777777" w:rsidTr="00B73D10">
                              <w:trPr>
                                <w:jc w:val="center"/>
                              </w:trPr>
                              <w:tc>
                                <w:tcPr>
                                  <w:tcW w:w="2488" w:type="dxa"/>
                                </w:tcPr>
                                <w:p w14:paraId="70EAB39D" w14:textId="77777777" w:rsidR="00916ABE" w:rsidRPr="00B02F64" w:rsidRDefault="00916ABE">
                                  <w:pPr>
                                    <w:pStyle w:val="Contenidodelmarco"/>
                                    <w:rPr>
                                      <w:rFonts w:ascii="Arial" w:hAnsi="Arial" w:cs="Arial"/>
                                      <w:lang w:val="es-MX"/>
                                    </w:rPr>
                                  </w:pPr>
                                  <w:r w:rsidRPr="00B02F64">
                                    <w:rPr>
                                      <w:rFonts w:ascii="Arial" w:hAnsi="Arial" w:cs="Arial"/>
                                      <w:lang w:val="es-MX"/>
                                    </w:rPr>
                                    <w:t xml:space="preserve">Microtexto </w:t>
                                  </w:r>
                                </w:p>
                              </w:tc>
                              <w:tc>
                                <w:tcPr>
                                  <w:tcW w:w="3219" w:type="dxa"/>
                                </w:tcPr>
                                <w:p w14:paraId="76F976A2" w14:textId="77777777" w:rsidR="00916ABE" w:rsidRPr="00B02F64" w:rsidRDefault="00916ABE">
                                  <w:pPr>
                                    <w:pStyle w:val="Contenidodelmarco"/>
                                    <w:rPr>
                                      <w:rFonts w:ascii="Arial" w:hAnsi="Arial" w:cs="Arial"/>
                                      <w:lang w:val="es-MX"/>
                                    </w:rPr>
                                  </w:pPr>
                                  <w:r w:rsidRPr="00B02F64">
                                    <w:rPr>
                                      <w:rFonts w:ascii="Arial" w:hAnsi="Arial" w:cs="Arial"/>
                                      <w:lang w:val="es-MX"/>
                                    </w:rPr>
                                    <w:t>Tamaño de 0.5 de punto en fuente Arial.</w:t>
                                  </w:r>
                                </w:p>
                              </w:tc>
                            </w:tr>
                          </w:tbl>
                          <w:p w14:paraId="1DA6F849" w14:textId="77777777" w:rsidR="00916ABE" w:rsidRPr="00B02F64" w:rsidRDefault="00916ABE" w:rsidP="00916ABE">
                            <w:pPr>
                              <w:pStyle w:val="Contenidodelmarco"/>
                              <w:rPr>
                                <w:lang w:val="es-MX"/>
                              </w:rPr>
                            </w:pPr>
                          </w:p>
                        </w:txbxContent>
                      </wps:txbx>
                      <wps:bodyPr lIns="0" tIns="0" rIns="0" bIns="0">
                        <a:noAutofit/>
                      </wps:bodyPr>
                    </wps:wsp>
                  </a:graphicData>
                </a:graphic>
                <wp14:sizeRelH relativeFrom="page">
                  <wp14:pctWidth>0</wp14:pctWidth>
                </wp14:sizeRelH>
                <wp14:sizeRelV relativeFrom="page">
                  <wp14:pctHeight>0</wp14:pctHeight>
                </wp14:sizeRelV>
              </wp:anchor>
            </w:drawing>
          </mc:Choice>
          <mc:Fallback>
            <w:pict>
              <v:rect w14:anchorId="61360FBE" id="Frame9" o:spid="_x0000_s1029" style="position:absolute;left:0;text-align:left;margin-left:92.6pt;margin-top:34.45pt;width:285.45pt;height:67pt;z-index:251658250;visibility:visible;mso-wrap-style:square;mso-width-percent:0;mso-height-percent:0;mso-wrap-distance-left:7.05pt;mso-wrap-distance-top:0;mso-wrap-distance-right:7.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" filled="f" stroked="f">
                <v:textbox inset="0,0,0,0">
                  <w:txbxContent>
                    <w:tbl>
                      <w:tblPr>
                        <w:tblW w:w="5708"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65" w:type="dxa"/>
                          <w:right w:w="70" w:type="dxa"/>
                        </w:tblCellMar>
                        <w:tblLook w:val="0000" w:firstRow="0" w:lastRow="0" w:firstColumn="0" w:lastColumn="0" w:noHBand="0" w:noVBand="0"/>
                      </w:tblPr>
                      <w:tblGrid>
                        <w:gridCol w:w="2488"/>
                        <w:gridCol w:w="3220"/>
                      </w:tblGrid>
                      <w:tr w:rsidR="00916ABE" w:rsidRPr="00B02F64" w14:paraId="0548B37C" w14:textId="77777777" w:rsidTr="00B73D10">
                        <w:trPr>
                          <w:jc w:val="center"/>
                        </w:trPr>
                        <w:tc>
                          <w:tcPr>
                            <w:tcW w:w="2488" w:type="dxa"/>
                            <w:shd w:val="clear" w:color="auto" w:fill="D9D9D9" w:themeFill="background1" w:themeFillShade="D9"/>
                          </w:tcPr>
                          <w:p w14:paraId="58526254" w14:textId="77777777" w:rsidR="00916ABE" w:rsidRPr="00B02F64" w:rsidRDefault="00916ABE">
                            <w:pPr>
                              <w:pStyle w:val="Contenidodelmarco"/>
                              <w:jc w:val="center"/>
                              <w:rPr>
                                <w:rFonts w:ascii="Arial" w:hAnsi="Arial" w:cs="Arial"/>
                                <w:lang w:val="es-MX"/>
                              </w:rPr>
                            </w:pPr>
                            <w:r w:rsidRPr="00B02F64">
                              <w:rPr>
                                <w:rFonts w:ascii="Arial" w:hAnsi="Arial" w:cs="Arial"/>
                                <w:b/>
                                <w:bCs/>
                                <w:lang w:val="es-MX"/>
                              </w:rPr>
                              <w:t>Elemento por evaluar</w:t>
                            </w:r>
                          </w:p>
                        </w:tc>
                        <w:tc>
                          <w:tcPr>
                            <w:tcW w:w="3219" w:type="dxa"/>
                            <w:shd w:val="clear" w:color="auto" w:fill="D9D9D9" w:themeFill="background1" w:themeFillShade="D9"/>
                          </w:tcPr>
                          <w:p w14:paraId="6B931991" w14:textId="77777777" w:rsidR="00916ABE" w:rsidRPr="00B02F64" w:rsidRDefault="00916ABE">
                            <w:pPr>
                              <w:pStyle w:val="Contenidodelmarco"/>
                              <w:jc w:val="center"/>
                              <w:rPr>
                                <w:rFonts w:ascii="Arial" w:hAnsi="Arial" w:cs="Arial"/>
                                <w:lang w:val="es-MX"/>
                              </w:rPr>
                            </w:pPr>
                            <w:r w:rsidRPr="00B02F64">
                              <w:rPr>
                                <w:rFonts w:ascii="Arial" w:hAnsi="Arial" w:cs="Arial"/>
                                <w:b/>
                                <w:bCs/>
                                <w:lang w:val="es-MX"/>
                              </w:rPr>
                              <w:t>Resultados esperados</w:t>
                            </w:r>
                          </w:p>
                        </w:tc>
                      </w:tr>
                      <w:tr w:rsidR="00916ABE" w:rsidRPr="00B02F64" w14:paraId="53795625" w14:textId="77777777" w:rsidTr="00B73D10">
                        <w:trPr>
                          <w:jc w:val="center"/>
                        </w:trPr>
                        <w:tc>
                          <w:tcPr>
                            <w:tcW w:w="2488" w:type="dxa"/>
                          </w:tcPr>
                          <w:p w14:paraId="511A4D6D" w14:textId="77777777" w:rsidR="00916ABE" w:rsidRPr="00B02F64" w:rsidRDefault="00916ABE">
                            <w:pPr>
                              <w:pStyle w:val="Contenidodelmarco"/>
                              <w:rPr>
                                <w:rFonts w:ascii="Arial" w:hAnsi="Arial" w:cs="Arial"/>
                                <w:lang w:val="es-MX"/>
                              </w:rPr>
                            </w:pPr>
                            <w:r w:rsidRPr="00B02F64">
                              <w:rPr>
                                <w:rFonts w:ascii="Arial" w:hAnsi="Arial" w:cs="Arial"/>
                                <w:lang w:val="es-MX"/>
                              </w:rPr>
                              <w:t xml:space="preserve">Fotografía </w:t>
                            </w:r>
                          </w:p>
                        </w:tc>
                        <w:tc>
                          <w:tcPr>
                            <w:tcW w:w="3219" w:type="dxa"/>
                          </w:tcPr>
                          <w:p w14:paraId="79191CF8" w14:textId="77777777" w:rsidR="00916ABE" w:rsidRPr="00B02F64" w:rsidRDefault="00916ABE">
                            <w:pPr>
                              <w:pStyle w:val="Contenidodelmarco"/>
                              <w:rPr>
                                <w:rFonts w:ascii="Arial" w:hAnsi="Arial" w:cs="Arial"/>
                                <w:lang w:val="es-MX"/>
                              </w:rPr>
                            </w:pPr>
                            <w:r w:rsidRPr="00B02F64">
                              <w:rPr>
                                <w:rFonts w:ascii="Arial" w:hAnsi="Arial" w:cs="Arial"/>
                                <w:lang w:val="es-MX"/>
                              </w:rPr>
                              <w:t xml:space="preserve">Al menos 800 </w:t>
                            </w:r>
                            <w:r>
                              <w:rPr>
                                <w:rFonts w:ascii="Arial" w:hAnsi="Arial" w:cs="Arial"/>
                                <w:lang w:val="es-MX"/>
                              </w:rPr>
                              <w:t xml:space="preserve">x 800 </w:t>
                            </w:r>
                            <w:r w:rsidRPr="00B02F64">
                              <w:rPr>
                                <w:rFonts w:ascii="Arial" w:hAnsi="Arial" w:cs="Arial"/>
                                <w:lang w:val="es-MX"/>
                              </w:rPr>
                              <w:t>DPI reales</w:t>
                            </w:r>
                          </w:p>
                        </w:tc>
                      </w:tr>
                      <w:tr w:rsidR="00916ABE" w:rsidRPr="00B02F64" w14:paraId="5B491491" w14:textId="77777777" w:rsidTr="00B73D10">
                        <w:trPr>
                          <w:jc w:val="center"/>
                        </w:trPr>
                        <w:tc>
                          <w:tcPr>
                            <w:tcW w:w="2488" w:type="dxa"/>
                          </w:tcPr>
                          <w:p w14:paraId="70EAB39D" w14:textId="77777777" w:rsidR="00916ABE" w:rsidRPr="00B02F64" w:rsidRDefault="00916ABE">
                            <w:pPr>
                              <w:pStyle w:val="Contenidodelmarco"/>
                              <w:rPr>
                                <w:rFonts w:ascii="Arial" w:hAnsi="Arial" w:cs="Arial"/>
                                <w:lang w:val="es-MX"/>
                              </w:rPr>
                            </w:pPr>
                            <w:r w:rsidRPr="00B02F64">
                              <w:rPr>
                                <w:rFonts w:ascii="Arial" w:hAnsi="Arial" w:cs="Arial"/>
                                <w:lang w:val="es-MX"/>
                              </w:rPr>
                              <w:t xml:space="preserve">Microtexto </w:t>
                            </w:r>
                          </w:p>
                        </w:tc>
                        <w:tc>
                          <w:tcPr>
                            <w:tcW w:w="3219" w:type="dxa"/>
                          </w:tcPr>
                          <w:p w14:paraId="76F976A2" w14:textId="77777777" w:rsidR="00916ABE" w:rsidRPr="00B02F64" w:rsidRDefault="00916ABE">
                            <w:pPr>
                              <w:pStyle w:val="Contenidodelmarco"/>
                              <w:rPr>
                                <w:rFonts w:ascii="Arial" w:hAnsi="Arial" w:cs="Arial"/>
                                <w:lang w:val="es-MX"/>
                              </w:rPr>
                            </w:pPr>
                            <w:r w:rsidRPr="00B02F64">
                              <w:rPr>
                                <w:rFonts w:ascii="Arial" w:hAnsi="Arial" w:cs="Arial"/>
                                <w:lang w:val="es-MX"/>
                              </w:rPr>
                              <w:t>Tamaño de 0.5 de punto en fuente Arial.</w:t>
                            </w:r>
                          </w:p>
                        </w:tc>
                      </w:tr>
                    </w:tbl>
                    <w:p w14:paraId="1DA6F849" w14:textId="77777777" w:rsidR="00916ABE" w:rsidRPr="00B02F64" w:rsidRDefault="00916ABE" w:rsidP="00916ABE">
                      <w:pPr>
                        <w:pStyle w:val="Contenidodelmarco"/>
                        <w:rPr>
                          <w:lang w:val="es-MX"/>
                        </w:rPr>
                      </w:pPr>
                    </w:p>
                  </w:txbxContent>
                </v:textbox>
                <w10:wrap type="topAndBottom"/>
              </v:rect>
            </w:pict>
          </mc:Fallback>
        </mc:AlternateContent>
      </w:r>
      <w:r w:rsidRPr="00916ABE">
        <w:rPr>
          <w:rFonts w:ascii="Arial" w:eastAsia="SimSun" w:hAnsi="Arial" w:cs="Arial"/>
        </w:rPr>
        <w:t>Para tal efecto, la prueba consistirá en la aplicación de los procedimientos para verificar que la fotografía y el microtexto del Reverso cumplan al menos con lo siguiente:</w:t>
      </w:r>
    </w:p>
    <w:p w14:paraId="1B22B228" w14:textId="77777777" w:rsidR="00916ABE" w:rsidRPr="00916ABE" w:rsidRDefault="00916ABE" w:rsidP="00916ABE">
      <w:pPr>
        <w:jc w:val="both"/>
        <w:rPr>
          <w:rFonts w:ascii="Arial" w:eastAsia="SimSun" w:hAnsi="Arial" w:cs="Arial"/>
        </w:rPr>
      </w:pPr>
    </w:p>
    <w:p w14:paraId="1D1969DF"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La batería de pruebas a realizar por el Laboratorio de la UNAM </w:t>
      </w:r>
      <w:r w:rsidRPr="00916ABE">
        <w:rPr>
          <w:rFonts w:ascii="Arial" w:eastAsia="SimSun" w:hAnsi="Arial" w:cs="Arial"/>
          <w:sz w:val="22"/>
        </w:rPr>
        <w:t xml:space="preserve">o el laboratorio que determine </w:t>
      </w:r>
      <w:r w:rsidRPr="00916ABE">
        <w:rPr>
          <w:rFonts w:ascii="Arial" w:eastAsia="SimSun" w:hAnsi="Arial" w:cs="Arial"/>
          <w:b/>
          <w:bCs/>
          <w:sz w:val="22"/>
        </w:rPr>
        <w:t xml:space="preserve">“El Instituto”, </w:t>
      </w:r>
      <w:r w:rsidRPr="00916ABE">
        <w:rPr>
          <w:rFonts w:ascii="Arial" w:eastAsia="SimSun" w:hAnsi="Arial" w:cs="Arial"/>
        </w:rPr>
        <w:t>consta de las 14 pruebas antes señaladas, cada prueba se realizará a un conjunto de CPV seleccionadas aleatoriamente por el Laboratorio a partir de las 100 CPV totalmente terminadas y entregadas como muestras genéricas por “</w:t>
      </w:r>
      <w:r w:rsidRPr="00916ABE">
        <w:rPr>
          <w:rFonts w:ascii="Arial" w:eastAsia="SimSun" w:hAnsi="Arial" w:cs="Arial"/>
          <w:b/>
          <w:bCs/>
        </w:rPr>
        <w:t>El Licitante</w:t>
      </w:r>
      <w:r w:rsidRPr="00916ABE">
        <w:rPr>
          <w:rFonts w:ascii="Arial" w:eastAsia="SimSun" w:hAnsi="Arial" w:cs="Arial"/>
        </w:rPr>
        <w:t xml:space="preserve">”, en caso de que cualquiera de las 14 pruebas no resulte satisfactorio será motivo para desechar la propuesta. </w:t>
      </w:r>
    </w:p>
    <w:p w14:paraId="72FF5278" w14:textId="77777777" w:rsidR="00916ABE" w:rsidRPr="00916ABE" w:rsidRDefault="00916ABE" w:rsidP="00916ABE">
      <w:pPr>
        <w:widowControl w:val="0"/>
        <w:jc w:val="both"/>
        <w:rPr>
          <w:rFonts w:ascii="Arial" w:eastAsia="SimSun" w:hAnsi="Arial" w:cs="Arial"/>
        </w:rPr>
      </w:pPr>
    </w:p>
    <w:p w14:paraId="480BCA37"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 xml:space="preserve">no deberá establecer comunicación bajo ninguna circunstancia con el Laboratorio del Instituto de Investigaciones en Materiales de la UNAM </w:t>
      </w:r>
      <w:r w:rsidRPr="00916ABE">
        <w:rPr>
          <w:rFonts w:ascii="Arial" w:eastAsia="SimSun" w:hAnsi="Arial" w:cs="Arial"/>
          <w:sz w:val="22"/>
        </w:rPr>
        <w:t xml:space="preserve">o el laboratorio que determine </w:t>
      </w:r>
      <w:r w:rsidRPr="00916ABE">
        <w:rPr>
          <w:rFonts w:ascii="Arial" w:eastAsia="SimSun" w:hAnsi="Arial" w:cs="Arial"/>
          <w:b/>
          <w:bCs/>
          <w:sz w:val="22"/>
        </w:rPr>
        <w:t>“El Instituto”</w:t>
      </w:r>
      <w:r w:rsidRPr="00916ABE">
        <w:rPr>
          <w:rFonts w:ascii="Arial" w:eastAsia="SimSun" w:hAnsi="Arial" w:cs="Arial"/>
        </w:rPr>
        <w:t xml:space="preserve">, a partir de la fecha de publicación de este documento y hasta la emisión del fallo de la licitación. </w:t>
      </w:r>
    </w:p>
    <w:p w14:paraId="07598D4E" w14:textId="77777777" w:rsidR="00916ABE" w:rsidRPr="00916ABE" w:rsidRDefault="00916ABE" w:rsidP="00916ABE">
      <w:pPr>
        <w:widowControl w:val="0"/>
        <w:jc w:val="both"/>
        <w:rPr>
          <w:rFonts w:ascii="Arial" w:eastAsia="SimSun" w:hAnsi="Arial" w:cs="Arial"/>
          <w:strike/>
        </w:rPr>
      </w:pPr>
    </w:p>
    <w:p w14:paraId="118E9D57" w14:textId="77777777" w:rsidR="00916ABE" w:rsidRPr="00916ABE" w:rsidRDefault="00916ABE" w:rsidP="00916ABE">
      <w:pPr>
        <w:widowControl w:val="0"/>
        <w:jc w:val="both"/>
        <w:rPr>
          <w:rFonts w:ascii="Arial" w:eastAsia="SimSun" w:hAnsi="Arial" w:cs="Arial"/>
        </w:rPr>
      </w:pPr>
      <w:bookmarkStart w:id="2280" w:name="_Toc349048973"/>
      <w:bookmarkStart w:id="2281" w:name="_Toc349737682"/>
      <w:r w:rsidRPr="00916ABE">
        <w:rPr>
          <w:rFonts w:ascii="Arial" w:eastAsia="SimSun" w:hAnsi="Arial" w:cs="Arial"/>
        </w:rPr>
        <w:t xml:space="preserve">La entrega y recepción de muestras por parte de </w:t>
      </w:r>
      <w:r w:rsidRPr="00916ABE">
        <w:rPr>
          <w:rFonts w:ascii="Arial" w:eastAsia="SimSun" w:hAnsi="Arial" w:cs="Arial"/>
          <w:b/>
        </w:rPr>
        <w:t>“El Instituto”</w:t>
      </w:r>
      <w:r w:rsidRPr="00916ABE">
        <w:rPr>
          <w:rFonts w:ascii="Arial" w:eastAsia="SimSun" w:hAnsi="Arial" w:cs="Arial"/>
        </w:rPr>
        <w:t xml:space="preserve"> a la </w:t>
      </w:r>
      <w:r w:rsidRPr="00916ABE">
        <w:rPr>
          <w:rFonts w:ascii="Arial" w:eastAsia="SimSun" w:hAnsi="Arial" w:cs="Arial"/>
          <w:b/>
        </w:rPr>
        <w:t>“UNAM</w:t>
      </w:r>
      <w:bookmarkEnd w:id="2280"/>
      <w:r w:rsidRPr="00916ABE">
        <w:rPr>
          <w:rFonts w:ascii="Arial" w:eastAsia="SimSun" w:hAnsi="Arial" w:cs="Arial"/>
          <w:b/>
        </w:rPr>
        <w:t>”</w:t>
      </w:r>
      <w:r w:rsidRPr="00916ABE">
        <w:rPr>
          <w:rFonts w:ascii="Arial" w:eastAsia="SimSun" w:hAnsi="Arial" w:cs="Arial"/>
        </w:rPr>
        <w:t xml:space="preserve"> </w:t>
      </w:r>
      <w:r w:rsidRPr="00916ABE">
        <w:rPr>
          <w:rFonts w:ascii="Arial" w:eastAsia="SimSun" w:hAnsi="Arial" w:cs="Arial"/>
          <w:sz w:val="22"/>
        </w:rPr>
        <w:t xml:space="preserve">o al laboratorio que determine </w:t>
      </w:r>
      <w:r w:rsidRPr="00916ABE">
        <w:rPr>
          <w:rFonts w:ascii="Arial" w:eastAsia="SimSun" w:hAnsi="Arial" w:cs="Arial"/>
          <w:b/>
          <w:bCs/>
          <w:sz w:val="22"/>
        </w:rPr>
        <w:t xml:space="preserve">“El Instituto”, </w:t>
      </w:r>
      <w:r w:rsidRPr="00916ABE">
        <w:rPr>
          <w:rFonts w:ascii="Arial" w:eastAsia="SimSun" w:hAnsi="Arial" w:cs="Arial"/>
        </w:rPr>
        <w:t>se realizará durante el Acto de apertura de Propuesta Técnicas, y en presencia de los licitantes y las siguientes instancias.</w:t>
      </w:r>
      <w:bookmarkEnd w:id="2281"/>
    </w:p>
    <w:p w14:paraId="2736C855" w14:textId="77777777" w:rsidR="00916ABE" w:rsidRPr="00916ABE" w:rsidRDefault="00916ABE" w:rsidP="00916ABE">
      <w:pPr>
        <w:widowControl w:val="0"/>
        <w:jc w:val="both"/>
        <w:rPr>
          <w:rFonts w:ascii="Arial" w:eastAsia="SimSun" w:hAnsi="Arial" w:cs="Arial"/>
          <w:bCs/>
        </w:rPr>
      </w:pPr>
    </w:p>
    <w:p w14:paraId="7BB0216B" w14:textId="77777777" w:rsidR="00916ABE" w:rsidRPr="00916ABE" w:rsidRDefault="00916ABE">
      <w:pPr>
        <w:numPr>
          <w:ilvl w:val="0"/>
          <w:numId w:val="252"/>
        </w:numPr>
        <w:jc w:val="both"/>
        <w:rPr>
          <w:rFonts w:ascii="Arial" w:eastAsia="SimSun" w:hAnsi="Arial" w:cs="Arial"/>
          <w:bCs/>
        </w:rPr>
      </w:pPr>
      <w:r w:rsidRPr="00916ABE">
        <w:rPr>
          <w:rFonts w:ascii="Arial" w:eastAsia="SimSun" w:hAnsi="Arial" w:cs="Arial"/>
          <w:bCs/>
        </w:rPr>
        <w:t>Dirección Ejecutiva del Registro Federal de Electores.</w:t>
      </w:r>
    </w:p>
    <w:p w14:paraId="2EFEFD15" w14:textId="77777777" w:rsidR="00916ABE" w:rsidRPr="00916ABE" w:rsidRDefault="00916ABE">
      <w:pPr>
        <w:numPr>
          <w:ilvl w:val="0"/>
          <w:numId w:val="252"/>
        </w:numPr>
        <w:jc w:val="both"/>
        <w:rPr>
          <w:rFonts w:ascii="Arial" w:eastAsia="SimSun" w:hAnsi="Arial" w:cs="Arial"/>
          <w:bCs/>
        </w:rPr>
      </w:pPr>
      <w:r w:rsidRPr="00916ABE">
        <w:rPr>
          <w:rFonts w:ascii="Arial" w:eastAsia="SimSun" w:hAnsi="Arial" w:cs="Arial"/>
          <w:bCs/>
        </w:rPr>
        <w:t>Dirección Ejecutiva de Administración.</w:t>
      </w:r>
    </w:p>
    <w:p w14:paraId="073FE82C" w14:textId="77777777" w:rsidR="00916ABE" w:rsidRPr="00916ABE" w:rsidRDefault="00916ABE">
      <w:pPr>
        <w:numPr>
          <w:ilvl w:val="0"/>
          <w:numId w:val="252"/>
        </w:numPr>
        <w:jc w:val="both"/>
        <w:rPr>
          <w:rFonts w:ascii="Arial" w:eastAsia="SimSun" w:hAnsi="Arial" w:cs="Arial"/>
          <w:bCs/>
        </w:rPr>
      </w:pPr>
      <w:r w:rsidRPr="00916ABE">
        <w:rPr>
          <w:rFonts w:ascii="Arial" w:eastAsia="SimSun" w:hAnsi="Arial" w:cs="Arial"/>
          <w:bCs/>
        </w:rPr>
        <w:t>Dirección Jurídica.</w:t>
      </w:r>
    </w:p>
    <w:p w14:paraId="39BA95C9" w14:textId="77777777" w:rsidR="00916ABE" w:rsidRPr="00916ABE" w:rsidRDefault="00916ABE">
      <w:pPr>
        <w:numPr>
          <w:ilvl w:val="0"/>
          <w:numId w:val="252"/>
        </w:numPr>
        <w:jc w:val="both"/>
        <w:rPr>
          <w:rFonts w:ascii="Arial" w:eastAsia="SimSun" w:hAnsi="Arial" w:cs="Arial"/>
          <w:bCs/>
        </w:rPr>
      </w:pPr>
      <w:r w:rsidRPr="00916ABE">
        <w:rPr>
          <w:rFonts w:ascii="Arial" w:eastAsia="SimSun" w:hAnsi="Arial" w:cs="Arial"/>
          <w:bCs/>
        </w:rPr>
        <w:t>Unidad Técnica de Servicios de Informática.</w:t>
      </w:r>
    </w:p>
    <w:p w14:paraId="46110388" w14:textId="77777777" w:rsidR="00916ABE" w:rsidRPr="00916ABE" w:rsidRDefault="00916ABE">
      <w:pPr>
        <w:numPr>
          <w:ilvl w:val="0"/>
          <w:numId w:val="252"/>
        </w:numPr>
        <w:jc w:val="both"/>
        <w:rPr>
          <w:rFonts w:ascii="Arial" w:eastAsia="SimSun" w:hAnsi="Arial" w:cs="Arial"/>
          <w:bCs/>
        </w:rPr>
      </w:pPr>
      <w:r w:rsidRPr="00916ABE">
        <w:rPr>
          <w:rFonts w:ascii="Arial" w:eastAsia="SimSun" w:hAnsi="Arial" w:cs="Arial"/>
          <w:bCs/>
        </w:rPr>
        <w:t>Órgano Interno de Control.</w:t>
      </w:r>
    </w:p>
    <w:p w14:paraId="15C14523" w14:textId="77777777" w:rsidR="00916ABE" w:rsidRPr="00916ABE" w:rsidRDefault="00916ABE">
      <w:pPr>
        <w:numPr>
          <w:ilvl w:val="0"/>
          <w:numId w:val="252"/>
        </w:numPr>
        <w:jc w:val="both"/>
        <w:rPr>
          <w:rFonts w:ascii="Arial" w:eastAsia="SimSun" w:hAnsi="Arial" w:cs="Arial"/>
          <w:bCs/>
        </w:rPr>
      </w:pPr>
      <w:r w:rsidRPr="00916ABE">
        <w:rPr>
          <w:rFonts w:ascii="Arial" w:eastAsia="SimSun" w:hAnsi="Arial" w:cs="Arial"/>
          <w:bCs/>
        </w:rPr>
        <w:t>Testigo Social.</w:t>
      </w:r>
    </w:p>
    <w:p w14:paraId="32860331" w14:textId="77777777" w:rsidR="00916ABE" w:rsidRPr="00916ABE" w:rsidRDefault="00916ABE" w:rsidP="00916ABE">
      <w:pPr>
        <w:widowControl w:val="0"/>
        <w:jc w:val="both"/>
        <w:rPr>
          <w:rFonts w:ascii="Arial" w:eastAsia="SimSun" w:hAnsi="Arial" w:cs="Arial"/>
          <w:bCs/>
        </w:rPr>
      </w:pPr>
    </w:p>
    <w:p w14:paraId="5A354079" w14:textId="77777777" w:rsidR="00916ABE" w:rsidRPr="00916ABE" w:rsidRDefault="00916ABE" w:rsidP="00916ABE">
      <w:pPr>
        <w:jc w:val="both"/>
        <w:rPr>
          <w:rFonts w:ascii="Arial" w:eastAsia="SimSun" w:hAnsi="Arial" w:cs="Arial"/>
          <w:bCs/>
          <w:kern w:val="2"/>
        </w:rPr>
      </w:pPr>
      <w:r w:rsidRPr="00916ABE">
        <w:rPr>
          <w:rFonts w:ascii="Arial" w:eastAsia="SimSun" w:hAnsi="Arial" w:cs="Arial"/>
          <w:bCs/>
          <w:kern w:val="2"/>
        </w:rPr>
        <w:t xml:space="preserve">Durante el desarrollo de las pruebas de Laboratorio participará el personal del Testigo Social, el cual se presentará en las instalaciones de la </w:t>
      </w:r>
      <w:r w:rsidRPr="00916ABE">
        <w:rPr>
          <w:rFonts w:ascii="Arial" w:eastAsia="SimSun" w:hAnsi="Arial" w:cs="Arial"/>
          <w:b/>
          <w:bCs/>
          <w:kern w:val="2"/>
        </w:rPr>
        <w:t xml:space="preserve">“UNAM” </w:t>
      </w:r>
      <w:r w:rsidRPr="00916ABE">
        <w:rPr>
          <w:rFonts w:ascii="Arial" w:eastAsia="SimSun" w:hAnsi="Arial" w:cs="Arial"/>
        </w:rPr>
        <w:t xml:space="preserve">o en el laboratorio que determine </w:t>
      </w:r>
      <w:r w:rsidRPr="00916ABE">
        <w:rPr>
          <w:rFonts w:ascii="Arial" w:eastAsia="SimSun" w:hAnsi="Arial" w:cs="Arial"/>
          <w:b/>
          <w:bCs/>
        </w:rPr>
        <w:t>“El Instituto”</w:t>
      </w:r>
      <w:r w:rsidRPr="00916ABE">
        <w:rPr>
          <w:rFonts w:ascii="Arial" w:eastAsia="SimSun" w:hAnsi="Arial" w:cs="Arial"/>
          <w:b/>
          <w:bCs/>
          <w:kern w:val="2"/>
        </w:rPr>
        <w:t xml:space="preserve">, </w:t>
      </w:r>
      <w:r w:rsidRPr="00916ABE">
        <w:rPr>
          <w:rFonts w:ascii="Arial" w:eastAsia="SimSun" w:hAnsi="Arial" w:cs="Arial"/>
          <w:bCs/>
          <w:kern w:val="2"/>
        </w:rPr>
        <w:t>una vez que se acuerde la fecha y horario entre</w:t>
      </w:r>
      <w:r w:rsidRPr="00916ABE">
        <w:rPr>
          <w:rFonts w:ascii="Arial" w:eastAsia="SimSun" w:hAnsi="Arial" w:cs="Arial"/>
          <w:b/>
          <w:bCs/>
          <w:kern w:val="2"/>
        </w:rPr>
        <w:t xml:space="preserve"> </w:t>
      </w:r>
      <w:r w:rsidRPr="00916ABE">
        <w:rPr>
          <w:rFonts w:ascii="Arial" w:eastAsia="SimSun" w:hAnsi="Arial" w:cs="Arial"/>
          <w:b/>
          <w:bCs/>
          <w:i/>
          <w:kern w:val="2"/>
        </w:rPr>
        <w:t>“</w:t>
      </w:r>
      <w:r w:rsidRPr="00916ABE">
        <w:rPr>
          <w:rFonts w:ascii="Arial" w:eastAsia="SimSun" w:hAnsi="Arial" w:cs="Arial"/>
          <w:b/>
          <w:bCs/>
          <w:kern w:val="2"/>
        </w:rPr>
        <w:t xml:space="preserve">El Instituto” </w:t>
      </w:r>
      <w:r w:rsidRPr="00916ABE">
        <w:rPr>
          <w:rFonts w:ascii="Arial" w:eastAsia="SimSun" w:hAnsi="Arial" w:cs="Arial"/>
          <w:bCs/>
          <w:kern w:val="2"/>
        </w:rPr>
        <w:t>y la</w:t>
      </w:r>
      <w:r w:rsidRPr="00916ABE">
        <w:rPr>
          <w:rFonts w:ascii="Arial" w:eastAsia="SimSun" w:hAnsi="Arial" w:cs="Arial"/>
          <w:b/>
          <w:bCs/>
          <w:kern w:val="2"/>
        </w:rPr>
        <w:t xml:space="preserve"> “UNAM” </w:t>
      </w:r>
      <w:r w:rsidRPr="00916ABE">
        <w:rPr>
          <w:rFonts w:ascii="Arial" w:eastAsia="SimSun" w:hAnsi="Arial" w:cs="Arial"/>
        </w:rPr>
        <w:t xml:space="preserve">o el laboratorio que determine </w:t>
      </w:r>
      <w:r w:rsidRPr="00916ABE">
        <w:rPr>
          <w:rFonts w:ascii="Arial" w:eastAsia="SimSun" w:hAnsi="Arial" w:cs="Arial"/>
          <w:b/>
          <w:bCs/>
        </w:rPr>
        <w:t>“El Instituto”</w:t>
      </w:r>
      <w:r w:rsidRPr="00916ABE">
        <w:rPr>
          <w:rFonts w:ascii="Arial" w:eastAsia="SimSun" w:hAnsi="Arial" w:cs="Arial"/>
          <w:b/>
          <w:bCs/>
          <w:kern w:val="2"/>
        </w:rPr>
        <w:t xml:space="preserve"> </w:t>
      </w:r>
      <w:r w:rsidRPr="00916ABE">
        <w:rPr>
          <w:rFonts w:ascii="Arial" w:eastAsia="SimSun" w:hAnsi="Arial" w:cs="Arial"/>
          <w:bCs/>
          <w:kern w:val="2"/>
        </w:rPr>
        <w:t>durante el periodo de pruebas, con el fin de proporcionar el seguimiento al desarrollo de las pruebas.</w:t>
      </w:r>
    </w:p>
    <w:p w14:paraId="47F73B59" w14:textId="77777777" w:rsidR="00916ABE" w:rsidRPr="00916ABE" w:rsidRDefault="00916ABE" w:rsidP="00916ABE">
      <w:pPr>
        <w:widowControl w:val="0"/>
        <w:jc w:val="both"/>
        <w:rPr>
          <w:rFonts w:ascii="Arial" w:eastAsia="SimSun" w:hAnsi="Arial" w:cs="Arial"/>
          <w:b/>
        </w:rPr>
      </w:pPr>
    </w:p>
    <w:p w14:paraId="72AC938E" w14:textId="77777777" w:rsidR="00916ABE" w:rsidRPr="00916ABE" w:rsidRDefault="00916ABE" w:rsidP="00916ABE">
      <w:pPr>
        <w:jc w:val="both"/>
        <w:rPr>
          <w:rFonts w:ascii="Arial" w:eastAsia="SimSun" w:hAnsi="Arial" w:cs="Arial"/>
          <w:b/>
        </w:rPr>
      </w:pPr>
      <w:r w:rsidRPr="00916ABE">
        <w:rPr>
          <w:rFonts w:ascii="Arial" w:eastAsia="SimSun" w:hAnsi="Arial" w:cs="Arial"/>
          <w:b/>
        </w:rPr>
        <w:t>Procedimiento Técnico: Microtexto.</w:t>
      </w:r>
    </w:p>
    <w:p w14:paraId="61A5A0B3" w14:textId="77777777" w:rsidR="00916ABE" w:rsidRPr="00916ABE" w:rsidRDefault="00916ABE" w:rsidP="00916ABE">
      <w:pPr>
        <w:widowControl w:val="0"/>
        <w:jc w:val="both"/>
        <w:rPr>
          <w:rFonts w:ascii="Arial" w:eastAsia="SimSun" w:hAnsi="Arial" w:cs="Arial"/>
          <w:b/>
        </w:rPr>
      </w:pPr>
    </w:p>
    <w:p w14:paraId="2A12E572"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Para evaluar la dimensión del microtexto, la </w:t>
      </w:r>
      <w:r w:rsidRPr="00916ABE">
        <w:rPr>
          <w:rFonts w:ascii="Arial" w:eastAsia="SimSun" w:hAnsi="Arial" w:cs="Arial"/>
          <w:b/>
        </w:rPr>
        <w:t>“UNAM”</w:t>
      </w:r>
      <w:r w:rsidRPr="00916ABE">
        <w:rPr>
          <w:rFonts w:ascii="Arial" w:eastAsia="SimSun" w:hAnsi="Arial" w:cs="Arial"/>
        </w:rPr>
        <w:t xml:space="preserve"> o el laboratorio que determine </w:t>
      </w:r>
      <w:r w:rsidRPr="00916ABE">
        <w:rPr>
          <w:rFonts w:ascii="Arial" w:eastAsia="SimSun" w:hAnsi="Arial" w:cs="Arial"/>
          <w:b/>
          <w:bCs/>
        </w:rPr>
        <w:t xml:space="preserve">“El Instituto” </w:t>
      </w:r>
      <w:r w:rsidRPr="00916ABE">
        <w:rPr>
          <w:rFonts w:ascii="Arial" w:eastAsia="SimSun" w:hAnsi="Arial" w:cs="Arial"/>
        </w:rPr>
        <w:t>aplicará el siguiente procedimiento técnico:</w:t>
      </w:r>
    </w:p>
    <w:p w14:paraId="31F907E7" w14:textId="77777777" w:rsidR="00916ABE" w:rsidRPr="00916ABE" w:rsidRDefault="00916ABE" w:rsidP="00916ABE">
      <w:pPr>
        <w:jc w:val="both"/>
        <w:rPr>
          <w:rFonts w:ascii="Arial" w:eastAsia="SimSun" w:hAnsi="Arial" w:cs="Arial"/>
        </w:rPr>
      </w:pPr>
    </w:p>
    <w:p w14:paraId="39B0F951" w14:textId="77777777" w:rsidR="00916ABE" w:rsidRPr="00916ABE" w:rsidRDefault="00916ABE" w:rsidP="00916ABE">
      <w:pPr>
        <w:jc w:val="both"/>
        <w:rPr>
          <w:rFonts w:ascii="Arial" w:eastAsia="SimSun" w:hAnsi="Arial" w:cs="Arial"/>
          <w:b/>
        </w:rPr>
      </w:pPr>
      <w:r w:rsidRPr="00916ABE">
        <w:rPr>
          <w:rFonts w:ascii="Arial" w:eastAsia="SimSun" w:hAnsi="Arial" w:cs="Arial"/>
          <w:b/>
        </w:rPr>
        <w:t>Objetivo</w:t>
      </w:r>
    </w:p>
    <w:p w14:paraId="55596E71" w14:textId="77777777" w:rsidR="00916ABE" w:rsidRPr="00916ABE" w:rsidRDefault="00916ABE" w:rsidP="00916ABE">
      <w:pPr>
        <w:jc w:val="both"/>
        <w:rPr>
          <w:rFonts w:ascii="Arial" w:eastAsia="SimSun" w:hAnsi="Arial" w:cs="Arial"/>
          <w:b/>
        </w:rPr>
      </w:pPr>
    </w:p>
    <w:p w14:paraId="62EED2F8" w14:textId="77777777" w:rsidR="00916ABE" w:rsidRPr="00916ABE" w:rsidRDefault="00916ABE" w:rsidP="00916ABE">
      <w:pPr>
        <w:jc w:val="both"/>
        <w:rPr>
          <w:rFonts w:ascii="Arial" w:eastAsia="SimSun" w:hAnsi="Arial" w:cs="Arial"/>
        </w:rPr>
      </w:pPr>
      <w:r w:rsidRPr="00916ABE">
        <w:rPr>
          <w:rFonts w:ascii="Arial" w:eastAsia="SimSun" w:hAnsi="Arial" w:cs="Arial"/>
        </w:rPr>
        <w:t>Este procedimiento tiene por objeto determinar el tamaño del Microtexto contenido en el recuadro para firma de la CPV emitida por el INE, cumpliendo la especificación de 0.5 de punto en fuente Arial.</w:t>
      </w:r>
    </w:p>
    <w:p w14:paraId="7F205FD6" w14:textId="77777777" w:rsidR="00916ABE" w:rsidRPr="00916ABE" w:rsidRDefault="00916ABE" w:rsidP="00916ABE">
      <w:pPr>
        <w:jc w:val="both"/>
        <w:rPr>
          <w:rFonts w:ascii="Arial" w:eastAsia="SimSun" w:hAnsi="Arial" w:cs="Arial"/>
        </w:rPr>
      </w:pPr>
    </w:p>
    <w:p w14:paraId="18099C97" w14:textId="77777777" w:rsidR="00916ABE" w:rsidRPr="00916ABE" w:rsidRDefault="00916ABE" w:rsidP="00916ABE">
      <w:pPr>
        <w:jc w:val="both"/>
        <w:rPr>
          <w:rFonts w:ascii="Arial" w:eastAsia="SimSun" w:hAnsi="Arial" w:cs="Arial"/>
          <w:b/>
        </w:rPr>
      </w:pPr>
      <w:r w:rsidRPr="00916ABE">
        <w:rPr>
          <w:rFonts w:ascii="Arial" w:eastAsia="SimSun" w:hAnsi="Arial" w:cs="Arial"/>
          <w:b/>
        </w:rPr>
        <w:t>Alcance</w:t>
      </w:r>
    </w:p>
    <w:p w14:paraId="43C90C78" w14:textId="77777777" w:rsidR="00916ABE" w:rsidRPr="00916ABE" w:rsidRDefault="00916ABE" w:rsidP="00916ABE">
      <w:pPr>
        <w:jc w:val="both"/>
        <w:rPr>
          <w:rFonts w:ascii="Arial" w:eastAsia="SimSun" w:hAnsi="Arial" w:cs="Arial"/>
          <w:b/>
        </w:rPr>
      </w:pPr>
    </w:p>
    <w:p w14:paraId="12F0399A" w14:textId="77777777" w:rsidR="00916ABE" w:rsidRPr="00916ABE" w:rsidRDefault="00916ABE" w:rsidP="00916ABE">
      <w:pPr>
        <w:jc w:val="both"/>
        <w:rPr>
          <w:rFonts w:ascii="Arial" w:eastAsia="SimSun" w:hAnsi="Arial" w:cs="Arial"/>
        </w:rPr>
      </w:pPr>
      <w:r w:rsidRPr="00916ABE">
        <w:rPr>
          <w:rFonts w:ascii="Arial" w:eastAsia="SimSun" w:hAnsi="Arial" w:cs="Arial"/>
        </w:rPr>
        <w:lastRenderedPageBreak/>
        <w:t>Aplica a las muestras que se sometan a este procedimiento.</w:t>
      </w:r>
    </w:p>
    <w:p w14:paraId="24DE92E7" w14:textId="77777777" w:rsidR="00916ABE" w:rsidRPr="00916ABE" w:rsidRDefault="00916ABE" w:rsidP="00916ABE">
      <w:pPr>
        <w:jc w:val="both"/>
        <w:rPr>
          <w:rFonts w:ascii="Arial" w:eastAsia="SimSun" w:hAnsi="Arial" w:cs="Arial"/>
        </w:rPr>
      </w:pPr>
    </w:p>
    <w:p w14:paraId="09B6661D" w14:textId="77777777" w:rsidR="00916ABE" w:rsidRPr="00916ABE" w:rsidRDefault="00916ABE" w:rsidP="00916ABE">
      <w:pPr>
        <w:jc w:val="both"/>
        <w:rPr>
          <w:rFonts w:ascii="Arial" w:eastAsia="SimSun" w:hAnsi="Arial" w:cs="Arial"/>
          <w:b/>
        </w:rPr>
      </w:pPr>
      <w:r w:rsidRPr="00916ABE">
        <w:rPr>
          <w:rFonts w:ascii="Arial" w:eastAsia="SimSun" w:hAnsi="Arial" w:cs="Arial"/>
          <w:b/>
        </w:rPr>
        <w:t>Definiciones</w:t>
      </w:r>
    </w:p>
    <w:p w14:paraId="357810DF" w14:textId="77777777" w:rsidR="00916ABE" w:rsidRPr="00916ABE" w:rsidRDefault="00916ABE" w:rsidP="00916ABE">
      <w:pPr>
        <w:jc w:val="both"/>
        <w:rPr>
          <w:rFonts w:ascii="Arial" w:eastAsia="SimSun" w:hAnsi="Arial" w:cs="Arial"/>
          <w:b/>
        </w:rPr>
      </w:pPr>
    </w:p>
    <w:p w14:paraId="5A2C068A"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Microtexto</w:t>
      </w:r>
    </w:p>
    <w:p w14:paraId="6603B991"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 xml:space="preserve">Es un elemento de seguridad que aplica el INE a las CPV y cuyas especificaciones y dimensiones fueron establecidas por </w:t>
      </w:r>
      <w:r w:rsidRPr="00916ABE">
        <w:rPr>
          <w:rFonts w:ascii="Arial" w:eastAsia="SimSun" w:hAnsi="Arial" w:cs="Arial"/>
          <w:b/>
          <w:bCs/>
        </w:rPr>
        <w:t>“El Instituto”</w:t>
      </w:r>
      <w:r w:rsidRPr="00916ABE">
        <w:rPr>
          <w:rFonts w:ascii="Arial" w:eastAsia="SimSun" w:hAnsi="Arial" w:cs="Arial"/>
        </w:rPr>
        <w:t>.</w:t>
      </w:r>
    </w:p>
    <w:p w14:paraId="37F2DCEC" w14:textId="77777777" w:rsidR="00916ABE" w:rsidRPr="00916ABE" w:rsidRDefault="00916ABE" w:rsidP="00916ABE">
      <w:pPr>
        <w:jc w:val="both"/>
        <w:rPr>
          <w:rFonts w:ascii="Arial" w:eastAsia="SimSun" w:hAnsi="Arial" w:cs="Arial"/>
        </w:rPr>
      </w:pPr>
    </w:p>
    <w:p w14:paraId="7B121D20"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Análisis estadístico</w:t>
      </w:r>
    </w:p>
    <w:p w14:paraId="00F45B33"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Son las técnicas aplicadas durante la realización de los ensayos, para el análisis de los valores determinados mediante el ensayo y para la estimación de la incertidumbre de la medición.</w:t>
      </w:r>
    </w:p>
    <w:p w14:paraId="395B6FB2" w14:textId="77777777" w:rsidR="00916ABE" w:rsidRPr="00916ABE" w:rsidRDefault="00916ABE" w:rsidP="00916ABE">
      <w:pPr>
        <w:jc w:val="both"/>
        <w:rPr>
          <w:rFonts w:ascii="Arial" w:eastAsia="SimSun" w:hAnsi="Arial" w:cs="Arial"/>
        </w:rPr>
      </w:pPr>
    </w:p>
    <w:p w14:paraId="03D8D40A" w14:textId="77777777" w:rsidR="00916ABE" w:rsidRPr="00916ABE" w:rsidRDefault="00916ABE" w:rsidP="00916ABE">
      <w:pPr>
        <w:jc w:val="both"/>
        <w:rPr>
          <w:rFonts w:ascii="Arial" w:eastAsia="SimSun" w:hAnsi="Arial" w:cs="Arial"/>
          <w:b/>
        </w:rPr>
      </w:pPr>
      <w:r w:rsidRPr="00916ABE">
        <w:rPr>
          <w:rFonts w:ascii="Arial" w:eastAsia="SimSun" w:hAnsi="Arial" w:cs="Arial"/>
          <w:b/>
        </w:rPr>
        <w:t>Normas aplicables</w:t>
      </w:r>
    </w:p>
    <w:p w14:paraId="304B3071" w14:textId="77777777" w:rsidR="00916ABE" w:rsidRPr="00916ABE" w:rsidRDefault="00916ABE" w:rsidP="00916ABE">
      <w:pPr>
        <w:jc w:val="both"/>
        <w:rPr>
          <w:rFonts w:ascii="Arial" w:eastAsia="SimSun" w:hAnsi="Arial" w:cs="Arial"/>
          <w:b/>
        </w:rPr>
      </w:pPr>
    </w:p>
    <w:p w14:paraId="4F8E2A5A"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NMX-EC-17025-IMNC-2006</w:t>
      </w:r>
    </w:p>
    <w:p w14:paraId="1BFBAD97"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Requisitos generales para la competencia técnica de los Laboratorios de ensayo y calibración.</w:t>
      </w:r>
    </w:p>
    <w:p w14:paraId="213F4D1A" w14:textId="77777777" w:rsidR="00916ABE" w:rsidRPr="00916ABE" w:rsidRDefault="00916ABE" w:rsidP="00916ABE">
      <w:pPr>
        <w:ind w:left="708"/>
        <w:jc w:val="both"/>
        <w:rPr>
          <w:rFonts w:ascii="Arial" w:eastAsia="SimSun" w:hAnsi="Arial" w:cs="Arial"/>
          <w:b/>
        </w:rPr>
      </w:pPr>
    </w:p>
    <w:p w14:paraId="147DB0B8"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NMX-Z-055-IMNC</w:t>
      </w:r>
    </w:p>
    <w:p w14:paraId="34F14741"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Metrología – Vocabulario de términos fundamentales y generales.</w:t>
      </w:r>
    </w:p>
    <w:p w14:paraId="27475C3C"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Especificaciones establecidas por el “El Instituto” para incorporar Microtexto en la CPV.</w:t>
      </w:r>
    </w:p>
    <w:p w14:paraId="77AA388B" w14:textId="77777777" w:rsidR="00916ABE" w:rsidRPr="00916ABE" w:rsidRDefault="00916ABE" w:rsidP="00916ABE">
      <w:pPr>
        <w:jc w:val="both"/>
        <w:rPr>
          <w:rFonts w:ascii="Arial" w:eastAsia="SimSun" w:hAnsi="Arial" w:cs="Arial"/>
        </w:rPr>
      </w:pPr>
    </w:p>
    <w:p w14:paraId="58482907" w14:textId="77777777" w:rsidR="00916ABE" w:rsidRPr="00916ABE" w:rsidRDefault="00916ABE" w:rsidP="00916ABE">
      <w:pPr>
        <w:jc w:val="both"/>
        <w:rPr>
          <w:rFonts w:ascii="Arial" w:eastAsia="SimSun" w:hAnsi="Arial" w:cs="Arial"/>
          <w:b/>
        </w:rPr>
      </w:pPr>
      <w:r w:rsidRPr="00916ABE">
        <w:rPr>
          <w:rFonts w:ascii="Arial" w:eastAsia="SimSun" w:hAnsi="Arial" w:cs="Arial"/>
          <w:b/>
        </w:rPr>
        <w:t>Responsabilidades</w:t>
      </w:r>
    </w:p>
    <w:p w14:paraId="635AC72F" w14:textId="77777777" w:rsidR="00916ABE" w:rsidRPr="00916ABE" w:rsidRDefault="00916ABE" w:rsidP="00916ABE">
      <w:pPr>
        <w:jc w:val="both"/>
        <w:rPr>
          <w:rFonts w:ascii="Arial" w:eastAsia="SimSun" w:hAnsi="Arial" w:cs="Arial"/>
        </w:rPr>
      </w:pPr>
    </w:p>
    <w:p w14:paraId="2C984784"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 xml:space="preserve">Secretario Técnico del Instituto de Investigación en Materiales de la UNAM </w:t>
      </w:r>
      <w:r w:rsidRPr="00916ABE">
        <w:rPr>
          <w:rFonts w:ascii="Arial" w:eastAsia="SimSun" w:hAnsi="Arial" w:cs="Arial"/>
        </w:rPr>
        <w:t xml:space="preserve">o del laboratorio que determine </w:t>
      </w:r>
      <w:r w:rsidRPr="00916ABE">
        <w:rPr>
          <w:rFonts w:ascii="Arial" w:eastAsia="SimSun" w:hAnsi="Arial" w:cs="Arial"/>
          <w:b/>
          <w:bCs/>
        </w:rPr>
        <w:t>“El Instituto”:</w:t>
      </w:r>
    </w:p>
    <w:p w14:paraId="68FC6CF1" w14:textId="77777777" w:rsidR="00916ABE" w:rsidRPr="00916ABE" w:rsidRDefault="00916ABE">
      <w:pPr>
        <w:widowControl w:val="0"/>
        <w:numPr>
          <w:ilvl w:val="0"/>
          <w:numId w:val="313"/>
        </w:numPr>
        <w:ind w:left="1190" w:hanging="339"/>
        <w:contextualSpacing/>
        <w:jc w:val="both"/>
        <w:rPr>
          <w:rFonts w:ascii="Arial" w:eastAsia="SimSun" w:hAnsi="Arial" w:cs="Arial"/>
          <w:snapToGrid w:val="0"/>
        </w:rPr>
      </w:pPr>
      <w:r w:rsidRPr="00916ABE">
        <w:rPr>
          <w:rFonts w:ascii="Arial" w:eastAsia="SimSun" w:hAnsi="Arial" w:cs="Arial"/>
          <w:snapToGrid w:val="0"/>
        </w:rPr>
        <w:t>Recibe las muestras</w:t>
      </w:r>
    </w:p>
    <w:p w14:paraId="36EC3929" w14:textId="77777777" w:rsidR="00916ABE" w:rsidRPr="00916ABE" w:rsidRDefault="00916ABE">
      <w:pPr>
        <w:widowControl w:val="0"/>
        <w:numPr>
          <w:ilvl w:val="0"/>
          <w:numId w:val="313"/>
        </w:numPr>
        <w:ind w:left="1190" w:hanging="339"/>
        <w:contextualSpacing/>
        <w:jc w:val="both"/>
        <w:rPr>
          <w:rFonts w:ascii="Arial" w:eastAsia="SimSun" w:hAnsi="Arial" w:cs="Arial"/>
          <w:snapToGrid w:val="0"/>
        </w:rPr>
      </w:pPr>
      <w:r w:rsidRPr="00916ABE">
        <w:rPr>
          <w:rFonts w:ascii="Arial" w:eastAsia="SimSun" w:hAnsi="Arial" w:cs="Arial"/>
          <w:snapToGrid w:val="0"/>
        </w:rPr>
        <w:t>Revisa y autoriza que las muestras cumplan con los requerimientos necesarios para cada tipo de ensayo.</w:t>
      </w:r>
    </w:p>
    <w:p w14:paraId="1F59AB0B" w14:textId="77777777" w:rsidR="00916ABE" w:rsidRPr="00916ABE" w:rsidRDefault="00916ABE">
      <w:pPr>
        <w:widowControl w:val="0"/>
        <w:numPr>
          <w:ilvl w:val="0"/>
          <w:numId w:val="313"/>
        </w:numPr>
        <w:ind w:left="1190" w:hanging="339"/>
        <w:contextualSpacing/>
        <w:jc w:val="both"/>
        <w:rPr>
          <w:rFonts w:ascii="Arial" w:eastAsia="SimSun" w:hAnsi="Arial" w:cs="Arial"/>
          <w:snapToGrid w:val="0"/>
        </w:rPr>
      </w:pPr>
      <w:r w:rsidRPr="00916ABE">
        <w:rPr>
          <w:rFonts w:ascii="Arial" w:eastAsia="SimSun" w:hAnsi="Arial" w:cs="Arial"/>
          <w:snapToGrid w:val="0"/>
        </w:rPr>
        <w:t>Supervisa que se manejen de manera que se asegure la confidencialidad para los licitantes.</w:t>
      </w:r>
    </w:p>
    <w:p w14:paraId="4E0393F8" w14:textId="77777777" w:rsidR="00916ABE" w:rsidRPr="00916ABE" w:rsidRDefault="00916ABE">
      <w:pPr>
        <w:widowControl w:val="0"/>
        <w:numPr>
          <w:ilvl w:val="0"/>
          <w:numId w:val="313"/>
        </w:numPr>
        <w:ind w:left="1190" w:hanging="339"/>
        <w:contextualSpacing/>
        <w:jc w:val="both"/>
        <w:rPr>
          <w:rFonts w:ascii="Arial" w:eastAsia="SimSun" w:hAnsi="Arial" w:cs="Arial"/>
          <w:snapToGrid w:val="0"/>
        </w:rPr>
      </w:pPr>
      <w:r w:rsidRPr="00916ABE">
        <w:rPr>
          <w:rFonts w:ascii="Arial" w:eastAsia="SimSun" w:hAnsi="Arial" w:cs="Arial"/>
          <w:snapToGrid w:val="0"/>
        </w:rPr>
        <w:t>Entrega las muestras al Responsable del Laboratorio.</w:t>
      </w:r>
    </w:p>
    <w:p w14:paraId="7A507C2A" w14:textId="77777777" w:rsidR="00916ABE" w:rsidRPr="00916ABE" w:rsidRDefault="00916ABE">
      <w:pPr>
        <w:widowControl w:val="0"/>
        <w:numPr>
          <w:ilvl w:val="0"/>
          <w:numId w:val="313"/>
        </w:numPr>
        <w:ind w:left="1190" w:hanging="339"/>
        <w:contextualSpacing/>
        <w:jc w:val="both"/>
        <w:rPr>
          <w:rFonts w:ascii="Arial" w:eastAsia="SimSun" w:hAnsi="Arial" w:cs="Arial"/>
          <w:snapToGrid w:val="0"/>
        </w:rPr>
      </w:pPr>
      <w:r w:rsidRPr="00916ABE">
        <w:rPr>
          <w:rFonts w:ascii="Arial" w:eastAsia="SimSun" w:hAnsi="Arial" w:cs="Arial"/>
          <w:snapToGrid w:val="0"/>
        </w:rPr>
        <w:t>Recibe el informe de resultados.</w:t>
      </w:r>
    </w:p>
    <w:p w14:paraId="7CB846BF" w14:textId="77777777" w:rsidR="00916ABE" w:rsidRPr="00916ABE" w:rsidRDefault="00916ABE" w:rsidP="00916ABE">
      <w:pPr>
        <w:ind w:left="708"/>
        <w:jc w:val="both"/>
        <w:rPr>
          <w:rFonts w:ascii="Arial" w:eastAsia="SimSun" w:hAnsi="Arial" w:cs="Arial"/>
        </w:rPr>
      </w:pPr>
    </w:p>
    <w:p w14:paraId="447F1861"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Responsable del Sistema de Gestión de la Calidad</w:t>
      </w:r>
    </w:p>
    <w:p w14:paraId="5AD718FA" w14:textId="77777777" w:rsidR="00916ABE" w:rsidRPr="00916ABE" w:rsidRDefault="00916ABE">
      <w:pPr>
        <w:widowControl w:val="0"/>
        <w:numPr>
          <w:ilvl w:val="0"/>
          <w:numId w:val="315"/>
        </w:numPr>
        <w:ind w:left="1190" w:hanging="336"/>
        <w:contextualSpacing/>
        <w:jc w:val="both"/>
        <w:rPr>
          <w:rFonts w:ascii="Arial" w:eastAsia="SimSun" w:hAnsi="Arial" w:cs="Arial"/>
          <w:snapToGrid w:val="0"/>
        </w:rPr>
      </w:pPr>
      <w:r w:rsidRPr="00916ABE">
        <w:rPr>
          <w:rFonts w:ascii="Arial" w:eastAsia="SimSun" w:hAnsi="Arial" w:cs="Arial"/>
          <w:snapToGrid w:val="0"/>
        </w:rPr>
        <w:t>Supervisa que el manejo de la muestra se haga según los procedimientos.</w:t>
      </w:r>
    </w:p>
    <w:p w14:paraId="08E62390" w14:textId="77777777" w:rsidR="00916ABE" w:rsidRPr="00916ABE" w:rsidRDefault="00916ABE">
      <w:pPr>
        <w:widowControl w:val="0"/>
        <w:numPr>
          <w:ilvl w:val="0"/>
          <w:numId w:val="315"/>
        </w:numPr>
        <w:ind w:left="1190" w:hanging="336"/>
        <w:contextualSpacing/>
        <w:jc w:val="both"/>
        <w:rPr>
          <w:rFonts w:ascii="Arial" w:eastAsia="SimSun" w:hAnsi="Arial" w:cs="Arial"/>
          <w:snapToGrid w:val="0"/>
        </w:rPr>
      </w:pPr>
      <w:r w:rsidRPr="00916ABE">
        <w:rPr>
          <w:rFonts w:ascii="Arial" w:eastAsia="SimSun" w:hAnsi="Arial" w:cs="Arial"/>
          <w:snapToGrid w:val="0"/>
        </w:rPr>
        <w:t>Revisa que su manejo asegure la confidencialidad.</w:t>
      </w:r>
    </w:p>
    <w:p w14:paraId="7FEEFEA3" w14:textId="77777777" w:rsidR="00916ABE" w:rsidRPr="00916ABE" w:rsidRDefault="00916ABE" w:rsidP="00916ABE">
      <w:pPr>
        <w:ind w:left="708"/>
        <w:jc w:val="both"/>
        <w:rPr>
          <w:rFonts w:ascii="Arial" w:eastAsia="SimSun" w:hAnsi="Arial" w:cs="Arial"/>
        </w:rPr>
      </w:pPr>
    </w:p>
    <w:p w14:paraId="0EAB9D51"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Responsable Técnico de cada Laboratorio</w:t>
      </w:r>
    </w:p>
    <w:p w14:paraId="68BEE7B1" w14:textId="77777777" w:rsidR="00916ABE" w:rsidRPr="00916ABE" w:rsidRDefault="00916ABE">
      <w:pPr>
        <w:widowControl w:val="0"/>
        <w:numPr>
          <w:ilvl w:val="0"/>
          <w:numId w:val="314"/>
        </w:numPr>
        <w:ind w:left="1190" w:hanging="322"/>
        <w:contextualSpacing/>
        <w:jc w:val="both"/>
        <w:rPr>
          <w:rFonts w:ascii="Arial" w:eastAsia="SimSun" w:hAnsi="Arial" w:cs="Arial"/>
          <w:snapToGrid w:val="0"/>
        </w:rPr>
      </w:pPr>
      <w:r w:rsidRPr="00916ABE">
        <w:rPr>
          <w:rFonts w:ascii="Arial" w:eastAsia="SimSun" w:hAnsi="Arial" w:cs="Arial"/>
          <w:snapToGrid w:val="0"/>
        </w:rPr>
        <w:t>Recibe las muestras del Responsable de los Laboratorios.</w:t>
      </w:r>
    </w:p>
    <w:p w14:paraId="7ECB6523" w14:textId="77777777" w:rsidR="00916ABE" w:rsidRPr="00916ABE" w:rsidRDefault="00916ABE">
      <w:pPr>
        <w:widowControl w:val="0"/>
        <w:numPr>
          <w:ilvl w:val="0"/>
          <w:numId w:val="314"/>
        </w:numPr>
        <w:ind w:left="1190" w:hanging="322"/>
        <w:contextualSpacing/>
        <w:jc w:val="both"/>
        <w:rPr>
          <w:rFonts w:ascii="Arial" w:eastAsia="SimSun" w:hAnsi="Arial" w:cs="Arial"/>
          <w:snapToGrid w:val="0"/>
        </w:rPr>
      </w:pPr>
      <w:r w:rsidRPr="00916ABE">
        <w:rPr>
          <w:rFonts w:ascii="Arial" w:eastAsia="SimSun" w:hAnsi="Arial" w:cs="Arial"/>
          <w:snapToGrid w:val="0"/>
        </w:rPr>
        <w:t>Confirma que las muestras cumplan con los requisitos necesarios para su análisis.</w:t>
      </w:r>
    </w:p>
    <w:p w14:paraId="5BF3E8DF" w14:textId="77777777" w:rsidR="00916ABE" w:rsidRPr="00916ABE" w:rsidRDefault="00916ABE">
      <w:pPr>
        <w:widowControl w:val="0"/>
        <w:numPr>
          <w:ilvl w:val="0"/>
          <w:numId w:val="314"/>
        </w:numPr>
        <w:ind w:left="1190" w:hanging="322"/>
        <w:contextualSpacing/>
        <w:jc w:val="both"/>
        <w:rPr>
          <w:rFonts w:ascii="Arial" w:eastAsia="SimSun" w:hAnsi="Arial" w:cs="Arial"/>
          <w:snapToGrid w:val="0"/>
        </w:rPr>
      </w:pPr>
      <w:r w:rsidRPr="00916ABE">
        <w:rPr>
          <w:rFonts w:ascii="Arial" w:eastAsia="SimSun" w:hAnsi="Arial" w:cs="Arial"/>
          <w:snapToGrid w:val="0"/>
        </w:rPr>
        <w:t>Etiqueta y registra cada muestra.</w:t>
      </w:r>
    </w:p>
    <w:p w14:paraId="3739A846" w14:textId="77777777" w:rsidR="00916ABE" w:rsidRPr="00916ABE" w:rsidRDefault="00916ABE">
      <w:pPr>
        <w:widowControl w:val="0"/>
        <w:numPr>
          <w:ilvl w:val="0"/>
          <w:numId w:val="314"/>
        </w:numPr>
        <w:ind w:left="1190" w:hanging="322"/>
        <w:contextualSpacing/>
        <w:jc w:val="both"/>
        <w:rPr>
          <w:rFonts w:ascii="Arial" w:eastAsia="SimSun" w:hAnsi="Arial" w:cs="Arial"/>
          <w:snapToGrid w:val="0"/>
        </w:rPr>
      </w:pPr>
      <w:r w:rsidRPr="00916ABE">
        <w:rPr>
          <w:rFonts w:ascii="Arial" w:eastAsia="SimSun" w:hAnsi="Arial" w:cs="Arial"/>
          <w:snapToGrid w:val="0"/>
        </w:rPr>
        <w:t>Realiza el ensayo correspondiente a la muestra.</w:t>
      </w:r>
    </w:p>
    <w:p w14:paraId="39F96989" w14:textId="77777777" w:rsidR="00916ABE" w:rsidRPr="00916ABE" w:rsidRDefault="00916ABE">
      <w:pPr>
        <w:widowControl w:val="0"/>
        <w:numPr>
          <w:ilvl w:val="0"/>
          <w:numId w:val="314"/>
        </w:numPr>
        <w:ind w:left="1190" w:hanging="322"/>
        <w:contextualSpacing/>
        <w:jc w:val="both"/>
        <w:rPr>
          <w:rFonts w:ascii="Arial" w:eastAsia="SimSun" w:hAnsi="Arial" w:cs="Arial"/>
          <w:snapToGrid w:val="0"/>
        </w:rPr>
      </w:pPr>
      <w:r w:rsidRPr="00916ABE">
        <w:rPr>
          <w:rFonts w:ascii="Arial" w:eastAsia="SimSun" w:hAnsi="Arial" w:cs="Arial"/>
          <w:snapToGrid w:val="0"/>
        </w:rPr>
        <w:t>Hace el análisis estadístico de los resultados obtenidos del ensayo.</w:t>
      </w:r>
    </w:p>
    <w:p w14:paraId="30527A06" w14:textId="77777777" w:rsidR="00916ABE" w:rsidRPr="00916ABE" w:rsidRDefault="00916ABE">
      <w:pPr>
        <w:widowControl w:val="0"/>
        <w:numPr>
          <w:ilvl w:val="0"/>
          <w:numId w:val="314"/>
        </w:numPr>
        <w:ind w:left="1190" w:hanging="322"/>
        <w:contextualSpacing/>
        <w:jc w:val="both"/>
        <w:rPr>
          <w:rFonts w:ascii="Arial" w:eastAsia="SimSun" w:hAnsi="Arial" w:cs="Arial"/>
          <w:snapToGrid w:val="0"/>
        </w:rPr>
      </w:pPr>
      <w:r w:rsidRPr="00916ABE">
        <w:rPr>
          <w:rFonts w:ascii="Arial" w:eastAsia="SimSun" w:hAnsi="Arial" w:cs="Arial"/>
          <w:snapToGrid w:val="0"/>
        </w:rPr>
        <w:t>Elabora el Informe y lo entrega al Responsable de los Laboratorios.</w:t>
      </w:r>
    </w:p>
    <w:p w14:paraId="671FF612" w14:textId="77777777" w:rsidR="00916ABE" w:rsidRPr="00916ABE" w:rsidRDefault="00916ABE" w:rsidP="00916ABE">
      <w:pPr>
        <w:jc w:val="both"/>
        <w:rPr>
          <w:rFonts w:ascii="Arial" w:eastAsia="SimSun" w:hAnsi="Arial" w:cs="Arial"/>
        </w:rPr>
      </w:pPr>
    </w:p>
    <w:p w14:paraId="502FEBBA" w14:textId="77777777" w:rsidR="00916ABE" w:rsidRPr="00916ABE" w:rsidRDefault="00916ABE" w:rsidP="00916ABE">
      <w:pPr>
        <w:jc w:val="both"/>
        <w:rPr>
          <w:rFonts w:ascii="Arial" w:eastAsia="SimSun" w:hAnsi="Arial" w:cs="Arial"/>
          <w:b/>
        </w:rPr>
      </w:pPr>
      <w:r w:rsidRPr="00916ABE">
        <w:rPr>
          <w:rFonts w:ascii="Arial" w:eastAsia="SimSun" w:hAnsi="Arial" w:cs="Arial"/>
          <w:b/>
        </w:rPr>
        <w:t>Descripción de la actividad</w:t>
      </w:r>
    </w:p>
    <w:p w14:paraId="59731A95" w14:textId="77777777" w:rsidR="00916ABE" w:rsidRPr="00916ABE" w:rsidRDefault="00916ABE" w:rsidP="00916ABE">
      <w:pPr>
        <w:jc w:val="both"/>
        <w:rPr>
          <w:rFonts w:ascii="Arial" w:eastAsia="SimSun" w:hAnsi="Arial" w:cs="Arial"/>
        </w:rPr>
      </w:pPr>
    </w:p>
    <w:p w14:paraId="2FCFA211" w14:textId="77777777" w:rsidR="00916ABE" w:rsidRPr="00916ABE" w:rsidRDefault="00916ABE">
      <w:pPr>
        <w:widowControl w:val="0"/>
        <w:numPr>
          <w:ilvl w:val="0"/>
          <w:numId w:val="316"/>
        </w:numPr>
        <w:ind w:left="1276"/>
        <w:contextualSpacing/>
        <w:jc w:val="both"/>
        <w:rPr>
          <w:rFonts w:ascii="Arial" w:eastAsia="SimSun" w:hAnsi="Arial" w:cs="Arial"/>
          <w:snapToGrid w:val="0"/>
        </w:rPr>
      </w:pPr>
      <w:r w:rsidRPr="00916ABE">
        <w:rPr>
          <w:rFonts w:ascii="Arial" w:eastAsia="SimSun" w:hAnsi="Arial" w:cs="Arial"/>
          <w:snapToGrid w:val="0"/>
        </w:rPr>
        <w:t>Equipos y Materiales</w:t>
      </w:r>
    </w:p>
    <w:p w14:paraId="4B893B25" w14:textId="77777777" w:rsidR="00916ABE" w:rsidRPr="00916ABE" w:rsidRDefault="00916ABE">
      <w:pPr>
        <w:widowControl w:val="0"/>
        <w:numPr>
          <w:ilvl w:val="0"/>
          <w:numId w:val="316"/>
        </w:numPr>
        <w:ind w:left="1276"/>
        <w:contextualSpacing/>
        <w:jc w:val="both"/>
        <w:rPr>
          <w:rFonts w:ascii="Arial" w:eastAsia="SimSun" w:hAnsi="Arial" w:cs="Arial"/>
          <w:snapToGrid w:val="0"/>
        </w:rPr>
      </w:pPr>
      <w:r w:rsidRPr="00916ABE">
        <w:rPr>
          <w:rFonts w:ascii="Arial" w:eastAsia="SimSun" w:hAnsi="Arial" w:cs="Arial"/>
          <w:snapToGrid w:val="0"/>
        </w:rPr>
        <w:t>Plantilla patrón de Microtexto con el tamaño 0.5 de punto en fuente Arial.</w:t>
      </w:r>
    </w:p>
    <w:p w14:paraId="6AAED387" w14:textId="77777777" w:rsidR="00916ABE" w:rsidRPr="00916ABE" w:rsidRDefault="00916ABE">
      <w:pPr>
        <w:widowControl w:val="0"/>
        <w:numPr>
          <w:ilvl w:val="0"/>
          <w:numId w:val="316"/>
        </w:numPr>
        <w:ind w:left="1276"/>
        <w:contextualSpacing/>
        <w:jc w:val="both"/>
        <w:rPr>
          <w:rFonts w:ascii="Arial" w:eastAsia="SimSun" w:hAnsi="Arial" w:cs="Arial"/>
          <w:snapToGrid w:val="0"/>
        </w:rPr>
      </w:pPr>
      <w:r w:rsidRPr="00916ABE">
        <w:rPr>
          <w:rFonts w:ascii="Arial" w:eastAsia="SimSun" w:hAnsi="Arial" w:cs="Arial"/>
          <w:snapToGrid w:val="0"/>
        </w:rPr>
        <w:t>Microscopio óptico, marca Carson mm-640- Zpix con aumento de 100X y con computadora acoplada al sistema óptico.</w:t>
      </w:r>
    </w:p>
    <w:p w14:paraId="4FF5E11F" w14:textId="77777777" w:rsidR="00916ABE" w:rsidRDefault="00916ABE" w:rsidP="00916ABE">
      <w:pPr>
        <w:jc w:val="both"/>
        <w:rPr>
          <w:rFonts w:ascii="Arial" w:eastAsia="SimSun" w:hAnsi="Arial" w:cs="Arial"/>
        </w:rPr>
      </w:pPr>
    </w:p>
    <w:p w14:paraId="039C7AE9" w14:textId="77777777" w:rsidR="00092A4B" w:rsidRDefault="00092A4B" w:rsidP="00916ABE">
      <w:pPr>
        <w:jc w:val="both"/>
        <w:rPr>
          <w:rFonts w:ascii="Arial" w:eastAsia="SimSun" w:hAnsi="Arial" w:cs="Arial"/>
        </w:rPr>
      </w:pPr>
    </w:p>
    <w:p w14:paraId="6F386180" w14:textId="77777777" w:rsidR="00092A4B" w:rsidRDefault="00092A4B" w:rsidP="00916ABE">
      <w:pPr>
        <w:jc w:val="both"/>
        <w:rPr>
          <w:rFonts w:ascii="Arial" w:eastAsia="SimSun" w:hAnsi="Arial" w:cs="Arial"/>
        </w:rPr>
      </w:pPr>
    </w:p>
    <w:p w14:paraId="0B8B4CCD" w14:textId="77777777" w:rsidR="00092A4B" w:rsidRPr="00916ABE" w:rsidRDefault="00092A4B" w:rsidP="00916ABE">
      <w:pPr>
        <w:jc w:val="both"/>
        <w:rPr>
          <w:rFonts w:ascii="Arial" w:eastAsia="SimSun" w:hAnsi="Arial" w:cs="Arial"/>
        </w:rPr>
      </w:pPr>
    </w:p>
    <w:p w14:paraId="26CA3E80" w14:textId="77777777" w:rsidR="00916ABE" w:rsidRPr="00916ABE" w:rsidRDefault="00916ABE" w:rsidP="00916ABE">
      <w:pPr>
        <w:jc w:val="both"/>
        <w:rPr>
          <w:rFonts w:ascii="Arial" w:eastAsia="SimSun" w:hAnsi="Arial" w:cs="Arial"/>
          <w:b/>
        </w:rPr>
      </w:pPr>
      <w:r w:rsidRPr="00916ABE">
        <w:rPr>
          <w:rFonts w:ascii="Arial" w:eastAsia="SimSun" w:hAnsi="Arial" w:cs="Arial"/>
          <w:b/>
        </w:rPr>
        <w:t>Determinación de las características Dimensionales.</w:t>
      </w:r>
    </w:p>
    <w:p w14:paraId="37CC7EFB" w14:textId="77777777" w:rsidR="00916ABE" w:rsidRPr="00916ABE" w:rsidRDefault="00916ABE" w:rsidP="00916ABE">
      <w:pPr>
        <w:jc w:val="both"/>
        <w:rPr>
          <w:rFonts w:ascii="Arial" w:eastAsia="SimSun" w:hAnsi="Arial" w:cs="Arial"/>
        </w:rPr>
      </w:pPr>
    </w:p>
    <w:p w14:paraId="3B302BC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Se toma una imagen al Microtexto contenido en el recuadro para la firma de una CPV, anotando el acercamiento empleado. La especificación establecida por </w:t>
      </w:r>
      <w:r w:rsidRPr="00916ABE">
        <w:rPr>
          <w:rFonts w:ascii="Arial" w:eastAsia="SimSun" w:hAnsi="Arial" w:cs="Arial"/>
          <w:b/>
          <w:bCs/>
        </w:rPr>
        <w:t>“El Instituto”</w:t>
      </w:r>
      <w:r w:rsidRPr="00916ABE">
        <w:rPr>
          <w:rFonts w:ascii="Arial" w:eastAsia="SimSun" w:hAnsi="Arial" w:cs="Arial"/>
        </w:rPr>
        <w:t xml:space="preserve"> señala que la fuente debe ser 0.5 Arial.</w:t>
      </w:r>
    </w:p>
    <w:p w14:paraId="420CBE99" w14:textId="77777777" w:rsidR="00916ABE" w:rsidRPr="00916ABE" w:rsidRDefault="00916ABE" w:rsidP="00916ABE">
      <w:pPr>
        <w:jc w:val="both"/>
        <w:rPr>
          <w:rFonts w:ascii="Arial" w:eastAsia="SimSun" w:hAnsi="Arial" w:cs="Arial"/>
        </w:rPr>
      </w:pPr>
    </w:p>
    <w:p w14:paraId="7DF8C1BB" w14:textId="77777777" w:rsidR="00916ABE" w:rsidRPr="00916ABE" w:rsidRDefault="00916ABE" w:rsidP="00916ABE">
      <w:pPr>
        <w:jc w:val="both"/>
        <w:rPr>
          <w:rFonts w:ascii="Arial" w:eastAsia="SimSun" w:hAnsi="Arial" w:cs="Arial"/>
        </w:rPr>
      </w:pPr>
      <w:r w:rsidRPr="00916ABE">
        <w:rPr>
          <w:rFonts w:ascii="Arial" w:eastAsia="SimSun" w:hAnsi="Arial" w:cs="Arial"/>
        </w:rPr>
        <w:t>Se toma una imagen a la Plantilla patrón de Microtexto con el mismo acercamiento con la que se tomó la imagen de la CPV.</w:t>
      </w:r>
    </w:p>
    <w:p w14:paraId="4B2D0E15" w14:textId="77777777" w:rsidR="00916ABE" w:rsidRPr="00916ABE" w:rsidRDefault="00916ABE" w:rsidP="00916ABE">
      <w:pPr>
        <w:jc w:val="both"/>
        <w:rPr>
          <w:rFonts w:ascii="Arial" w:eastAsia="SimSun" w:hAnsi="Arial" w:cs="Arial"/>
        </w:rPr>
      </w:pPr>
    </w:p>
    <w:p w14:paraId="1A820BE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Por observación en la plantilla de la computadora, se compara el tamaño relativo de los Microtextos para determinar que se cumple con el tamaño de la letra de la Plantilla patrón de Microtexto. </w:t>
      </w:r>
    </w:p>
    <w:p w14:paraId="0A0E7ED3" w14:textId="77777777" w:rsidR="00916ABE" w:rsidRPr="00916ABE" w:rsidRDefault="00916ABE" w:rsidP="00916ABE">
      <w:pPr>
        <w:jc w:val="both"/>
        <w:rPr>
          <w:rFonts w:ascii="Arial" w:eastAsia="SimSun" w:hAnsi="Arial" w:cs="Arial"/>
        </w:rPr>
      </w:pPr>
    </w:p>
    <w:p w14:paraId="69240E16" w14:textId="77777777" w:rsidR="00916ABE" w:rsidRPr="00916ABE" w:rsidRDefault="00916ABE" w:rsidP="00916ABE">
      <w:pPr>
        <w:jc w:val="both"/>
        <w:rPr>
          <w:rFonts w:ascii="Arial" w:eastAsia="SimSun" w:hAnsi="Arial" w:cs="Arial"/>
        </w:rPr>
      </w:pPr>
      <w:r w:rsidRPr="00916ABE">
        <w:rPr>
          <w:rFonts w:ascii="Arial" w:eastAsia="SimSun" w:hAnsi="Arial" w:cs="Arial"/>
        </w:rPr>
        <w:t>Como resultado se indica el tamaño relativo del Microtexto de la muestra.</w:t>
      </w:r>
    </w:p>
    <w:p w14:paraId="273D4CFE" w14:textId="77777777" w:rsidR="00916ABE" w:rsidRPr="00916ABE" w:rsidRDefault="00916ABE" w:rsidP="00916ABE">
      <w:pPr>
        <w:jc w:val="both"/>
        <w:rPr>
          <w:rFonts w:ascii="Arial" w:eastAsia="SimSun" w:hAnsi="Arial" w:cs="Arial"/>
          <w:b/>
        </w:rPr>
      </w:pPr>
      <w:r w:rsidRPr="00916ABE">
        <w:rPr>
          <w:rFonts w:ascii="Arial" w:eastAsia="SimSun" w:hAnsi="Arial" w:cs="Arial"/>
          <w:b/>
        </w:rPr>
        <w:t>Técnicas estadísticas</w:t>
      </w:r>
    </w:p>
    <w:p w14:paraId="75BF6E6F" w14:textId="77777777" w:rsidR="00916ABE" w:rsidRPr="00916ABE" w:rsidRDefault="00916ABE" w:rsidP="00916ABE">
      <w:pPr>
        <w:jc w:val="both"/>
        <w:rPr>
          <w:rFonts w:ascii="Arial" w:eastAsia="SimSun" w:hAnsi="Arial" w:cs="Arial"/>
        </w:rPr>
      </w:pPr>
    </w:p>
    <w:p w14:paraId="4BFC8113" w14:textId="77777777" w:rsidR="00916ABE" w:rsidRPr="00916ABE" w:rsidRDefault="00916ABE" w:rsidP="00916ABE">
      <w:pPr>
        <w:jc w:val="both"/>
        <w:rPr>
          <w:rFonts w:ascii="Arial" w:eastAsia="SimSun" w:hAnsi="Arial" w:cs="Arial"/>
        </w:rPr>
      </w:pPr>
      <w:r w:rsidRPr="00916ABE">
        <w:rPr>
          <w:rFonts w:ascii="Arial" w:eastAsia="SimSun" w:hAnsi="Arial" w:cs="Arial"/>
        </w:rPr>
        <w:t>Para el análisis de los datos de ensayo se siguen la serie de procedimientos estadísticos que estiman la incertidumbre de los resultados de acuerdo con la Norma NMX-CH-140-IMNC vigente, como se muestra en el S/IIM-ME/PC-12 Aseguramiento</w:t>
      </w:r>
    </w:p>
    <w:p w14:paraId="30F08D58" w14:textId="77777777" w:rsidR="00916ABE" w:rsidRPr="00916ABE" w:rsidRDefault="00916ABE" w:rsidP="00916ABE">
      <w:pPr>
        <w:jc w:val="both"/>
        <w:rPr>
          <w:rFonts w:ascii="Arial" w:eastAsia="SimSun" w:hAnsi="Arial" w:cs="Arial"/>
        </w:rPr>
      </w:pPr>
    </w:p>
    <w:p w14:paraId="176B41D6"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Procedimiento Técnico: DPI (Resolución de la fotografía).</w:t>
      </w:r>
    </w:p>
    <w:p w14:paraId="08C9728E" w14:textId="77777777" w:rsidR="00916ABE" w:rsidRPr="00916ABE" w:rsidRDefault="00916ABE" w:rsidP="00916ABE">
      <w:pPr>
        <w:widowControl w:val="0"/>
        <w:jc w:val="both"/>
        <w:rPr>
          <w:rFonts w:ascii="Arial" w:eastAsia="SimSun" w:hAnsi="Arial" w:cs="Arial"/>
        </w:rPr>
      </w:pPr>
    </w:p>
    <w:p w14:paraId="333C73D3"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rPr>
        <w:t xml:space="preserve">Para evaluar la resolución o el número de puntos por pulgada en la fotografía, el Laboratorio de la UNAM </w:t>
      </w:r>
      <w:r w:rsidRPr="00916ABE">
        <w:rPr>
          <w:rFonts w:ascii="Arial" w:eastAsia="SimSun" w:hAnsi="Arial" w:cs="Arial"/>
          <w:sz w:val="22"/>
        </w:rPr>
        <w:t xml:space="preserve">o el laboratorio que determine </w:t>
      </w:r>
      <w:r w:rsidRPr="00916ABE">
        <w:rPr>
          <w:rFonts w:ascii="Arial" w:eastAsia="SimSun" w:hAnsi="Arial" w:cs="Arial"/>
          <w:b/>
          <w:bCs/>
          <w:sz w:val="22"/>
        </w:rPr>
        <w:t xml:space="preserve">“El Instituto”, </w:t>
      </w:r>
      <w:r w:rsidRPr="00916ABE">
        <w:rPr>
          <w:rFonts w:ascii="Arial" w:eastAsia="SimSun" w:hAnsi="Arial" w:cs="Arial"/>
        </w:rPr>
        <w:t>aplicará el siguiente procedimiento técnico:</w:t>
      </w:r>
    </w:p>
    <w:p w14:paraId="31342F02" w14:textId="77777777" w:rsidR="00916ABE" w:rsidRPr="00916ABE" w:rsidRDefault="00916ABE" w:rsidP="00916ABE">
      <w:pPr>
        <w:jc w:val="both"/>
        <w:rPr>
          <w:rFonts w:ascii="Arial" w:eastAsia="SimSun" w:hAnsi="Arial" w:cs="Arial"/>
        </w:rPr>
      </w:pPr>
    </w:p>
    <w:p w14:paraId="39FC32E6" w14:textId="77777777" w:rsidR="00916ABE" w:rsidRPr="00916ABE" w:rsidRDefault="00916ABE" w:rsidP="00916ABE">
      <w:pPr>
        <w:jc w:val="both"/>
        <w:rPr>
          <w:rFonts w:ascii="Arial" w:eastAsia="SimSun" w:hAnsi="Arial" w:cs="Arial"/>
          <w:b/>
        </w:rPr>
      </w:pPr>
      <w:r w:rsidRPr="00916ABE">
        <w:rPr>
          <w:rFonts w:ascii="Arial" w:eastAsia="SimSun" w:hAnsi="Arial" w:cs="Arial"/>
          <w:b/>
        </w:rPr>
        <w:t>Objetivo</w:t>
      </w:r>
    </w:p>
    <w:p w14:paraId="1B396CDC" w14:textId="77777777" w:rsidR="00916ABE" w:rsidRPr="00916ABE" w:rsidRDefault="00916ABE" w:rsidP="00916ABE">
      <w:pPr>
        <w:jc w:val="both"/>
        <w:rPr>
          <w:rFonts w:ascii="Arial" w:eastAsia="SimSun" w:hAnsi="Arial" w:cs="Arial"/>
          <w:b/>
        </w:rPr>
      </w:pPr>
    </w:p>
    <w:p w14:paraId="0511FC75" w14:textId="77777777" w:rsidR="00916ABE" w:rsidRPr="00916ABE" w:rsidRDefault="00916ABE" w:rsidP="00916ABE">
      <w:pPr>
        <w:jc w:val="both"/>
        <w:rPr>
          <w:rFonts w:ascii="Arial" w:eastAsia="SimSun" w:hAnsi="Arial" w:cs="Arial"/>
        </w:rPr>
      </w:pPr>
      <w:r w:rsidRPr="00916ABE">
        <w:rPr>
          <w:rFonts w:ascii="Arial" w:eastAsia="SimSun" w:hAnsi="Arial" w:cs="Arial"/>
        </w:rPr>
        <w:t>Esta prueba tiene por objeto determinar el número de puntos por pulgada cuadrada en la fotografía contenida en la CPV emitida por el INE, cumpliendo con la especificación de resolución de al menos 800 x 800 DPI reales.</w:t>
      </w:r>
    </w:p>
    <w:p w14:paraId="1E0EC163" w14:textId="77777777" w:rsidR="00916ABE" w:rsidRPr="00916ABE" w:rsidRDefault="00916ABE" w:rsidP="00916ABE">
      <w:pPr>
        <w:jc w:val="both"/>
        <w:rPr>
          <w:rFonts w:ascii="Arial" w:eastAsia="SimSun" w:hAnsi="Arial" w:cs="Arial"/>
          <w:b/>
        </w:rPr>
      </w:pPr>
    </w:p>
    <w:p w14:paraId="371DC53D" w14:textId="77777777" w:rsidR="00916ABE" w:rsidRPr="00916ABE" w:rsidRDefault="00916ABE" w:rsidP="00916ABE">
      <w:pPr>
        <w:jc w:val="both"/>
        <w:rPr>
          <w:rFonts w:ascii="Arial" w:eastAsia="SimSun" w:hAnsi="Arial" w:cs="Arial"/>
          <w:b/>
        </w:rPr>
      </w:pPr>
      <w:r w:rsidRPr="00916ABE">
        <w:rPr>
          <w:rFonts w:ascii="Arial" w:eastAsia="SimSun" w:hAnsi="Arial" w:cs="Arial"/>
          <w:b/>
        </w:rPr>
        <w:t>Alcance</w:t>
      </w:r>
    </w:p>
    <w:p w14:paraId="0C247993" w14:textId="77777777" w:rsidR="00916ABE" w:rsidRPr="00916ABE" w:rsidRDefault="00916ABE" w:rsidP="00916ABE">
      <w:pPr>
        <w:jc w:val="both"/>
        <w:rPr>
          <w:rFonts w:ascii="Arial" w:eastAsia="SimSun" w:hAnsi="Arial" w:cs="Arial"/>
          <w:b/>
        </w:rPr>
      </w:pPr>
    </w:p>
    <w:p w14:paraId="6E58A9A8" w14:textId="77777777" w:rsidR="00916ABE" w:rsidRPr="00916ABE" w:rsidRDefault="00916ABE" w:rsidP="00916ABE">
      <w:pPr>
        <w:jc w:val="both"/>
        <w:rPr>
          <w:rFonts w:ascii="Arial" w:eastAsia="SimSun" w:hAnsi="Arial" w:cs="Arial"/>
        </w:rPr>
      </w:pPr>
      <w:r w:rsidRPr="00916ABE">
        <w:rPr>
          <w:rFonts w:ascii="Arial" w:eastAsia="SimSun" w:hAnsi="Arial" w:cs="Arial"/>
        </w:rPr>
        <w:t>Aplica a las muestras que se sometan a este procedimiento.</w:t>
      </w:r>
    </w:p>
    <w:p w14:paraId="5A718725" w14:textId="77777777" w:rsidR="00916ABE" w:rsidRPr="00916ABE" w:rsidRDefault="00916ABE" w:rsidP="00916ABE">
      <w:pPr>
        <w:widowControl w:val="0"/>
        <w:jc w:val="both"/>
        <w:rPr>
          <w:rFonts w:ascii="Arial" w:eastAsia="SimSun" w:hAnsi="Arial" w:cs="Arial"/>
          <w:b/>
        </w:rPr>
      </w:pPr>
    </w:p>
    <w:p w14:paraId="505A6CAF" w14:textId="77777777" w:rsidR="00916ABE" w:rsidRPr="00916ABE" w:rsidRDefault="00916ABE" w:rsidP="00916ABE">
      <w:pPr>
        <w:jc w:val="both"/>
        <w:rPr>
          <w:rFonts w:ascii="Arial" w:eastAsia="SimSun" w:hAnsi="Arial" w:cs="Arial"/>
          <w:b/>
        </w:rPr>
      </w:pPr>
      <w:r w:rsidRPr="00916ABE">
        <w:rPr>
          <w:rFonts w:ascii="Arial" w:eastAsia="SimSun" w:hAnsi="Arial" w:cs="Arial"/>
          <w:b/>
        </w:rPr>
        <w:t>Definiciones</w:t>
      </w:r>
    </w:p>
    <w:p w14:paraId="38085209" w14:textId="77777777" w:rsidR="00916ABE" w:rsidRPr="00916ABE" w:rsidRDefault="00916ABE" w:rsidP="00916ABE">
      <w:pPr>
        <w:jc w:val="both"/>
        <w:rPr>
          <w:rFonts w:ascii="Arial" w:eastAsia="SimSun" w:hAnsi="Arial" w:cs="Arial"/>
          <w:b/>
        </w:rPr>
      </w:pPr>
    </w:p>
    <w:p w14:paraId="324002A8" w14:textId="77777777" w:rsidR="00916ABE" w:rsidRPr="00916ABE" w:rsidRDefault="00916ABE" w:rsidP="00916ABE">
      <w:pPr>
        <w:ind w:firstLine="708"/>
        <w:jc w:val="both"/>
        <w:rPr>
          <w:rFonts w:ascii="Arial" w:eastAsia="SimSun" w:hAnsi="Arial" w:cs="Arial"/>
          <w:b/>
        </w:rPr>
      </w:pPr>
      <w:r w:rsidRPr="00916ABE">
        <w:rPr>
          <w:rFonts w:ascii="Arial" w:eastAsia="SimSun" w:hAnsi="Arial" w:cs="Arial"/>
          <w:b/>
        </w:rPr>
        <w:t>Puntos por pulgada cuadrada - DPI</w:t>
      </w:r>
    </w:p>
    <w:p w14:paraId="5CB2A346"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 xml:space="preserve">Es un elemento de seguridad que aplica el INE en las CPV que proporciona a las personas y cuyas especificaciones y dimensiones son establecidas por </w:t>
      </w:r>
      <w:r w:rsidRPr="00916ABE">
        <w:rPr>
          <w:rFonts w:ascii="Arial" w:eastAsia="SimSun" w:hAnsi="Arial" w:cs="Arial"/>
          <w:b/>
          <w:bCs/>
        </w:rPr>
        <w:t>“El Instituto”</w:t>
      </w:r>
      <w:r w:rsidRPr="00916ABE">
        <w:rPr>
          <w:rFonts w:ascii="Arial" w:eastAsia="SimSun" w:hAnsi="Arial" w:cs="Arial"/>
        </w:rPr>
        <w:t>.</w:t>
      </w:r>
    </w:p>
    <w:p w14:paraId="4C2E8FC4" w14:textId="77777777" w:rsidR="00916ABE" w:rsidRPr="00916ABE" w:rsidRDefault="00916ABE" w:rsidP="00916ABE">
      <w:pPr>
        <w:jc w:val="both"/>
        <w:rPr>
          <w:rFonts w:ascii="Arial" w:eastAsia="SimSun" w:hAnsi="Arial" w:cs="Arial"/>
          <w:b/>
        </w:rPr>
      </w:pPr>
    </w:p>
    <w:p w14:paraId="314E3C27" w14:textId="77777777" w:rsidR="00916ABE" w:rsidRPr="00916ABE" w:rsidRDefault="00916ABE" w:rsidP="00916ABE">
      <w:pPr>
        <w:ind w:firstLine="708"/>
        <w:jc w:val="both"/>
        <w:rPr>
          <w:rFonts w:ascii="Arial" w:eastAsia="SimSun" w:hAnsi="Arial" w:cs="Arial"/>
          <w:b/>
        </w:rPr>
      </w:pPr>
      <w:r w:rsidRPr="00916ABE">
        <w:rPr>
          <w:rFonts w:ascii="Arial" w:eastAsia="SimSun" w:hAnsi="Arial" w:cs="Arial"/>
          <w:b/>
        </w:rPr>
        <w:t>Análisis estadístico</w:t>
      </w:r>
    </w:p>
    <w:p w14:paraId="216677DD"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Son las técnicas estadísticas aplicadas durante la realización de los ensayos, para el análisis de los valores determinados mediante el ensayo y para la estimación de la incertidumbre de la medición.</w:t>
      </w:r>
    </w:p>
    <w:p w14:paraId="73112F00" w14:textId="77777777" w:rsidR="00916ABE" w:rsidRPr="00916ABE" w:rsidRDefault="00916ABE" w:rsidP="00916ABE">
      <w:pPr>
        <w:jc w:val="both"/>
        <w:rPr>
          <w:rFonts w:ascii="Arial" w:eastAsia="SimSun" w:hAnsi="Arial" w:cs="Arial"/>
          <w:b/>
        </w:rPr>
      </w:pPr>
    </w:p>
    <w:p w14:paraId="75450B68" w14:textId="77777777" w:rsidR="00916ABE" w:rsidRPr="00916ABE" w:rsidRDefault="00916ABE" w:rsidP="00916ABE">
      <w:pPr>
        <w:jc w:val="both"/>
        <w:rPr>
          <w:rFonts w:ascii="Arial" w:eastAsia="SimSun" w:hAnsi="Arial" w:cs="Arial"/>
          <w:b/>
        </w:rPr>
      </w:pPr>
      <w:r w:rsidRPr="00916ABE">
        <w:rPr>
          <w:rFonts w:ascii="Arial" w:eastAsia="SimSun" w:hAnsi="Arial" w:cs="Arial"/>
          <w:b/>
        </w:rPr>
        <w:t>Normas aplicables</w:t>
      </w:r>
    </w:p>
    <w:p w14:paraId="74D39116" w14:textId="77777777" w:rsidR="00916ABE" w:rsidRPr="00916ABE" w:rsidRDefault="00916ABE" w:rsidP="00916ABE">
      <w:pPr>
        <w:ind w:firstLine="708"/>
        <w:jc w:val="both"/>
        <w:rPr>
          <w:rFonts w:ascii="Arial" w:eastAsia="SimSun" w:hAnsi="Arial" w:cs="Arial"/>
          <w:b/>
        </w:rPr>
      </w:pPr>
      <w:r w:rsidRPr="00916ABE">
        <w:rPr>
          <w:rFonts w:ascii="Arial" w:eastAsia="SimSun" w:hAnsi="Arial" w:cs="Arial"/>
          <w:b/>
        </w:rPr>
        <w:t xml:space="preserve">NMX-EC-17025-IMNC-2006 </w:t>
      </w:r>
    </w:p>
    <w:p w14:paraId="7371E004"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t>Requisitos generales para la competencia técnica de los Laboratorios de ensayo y calibración.</w:t>
      </w:r>
    </w:p>
    <w:p w14:paraId="72ABF05D" w14:textId="77777777" w:rsidR="00916ABE" w:rsidRPr="00916ABE" w:rsidRDefault="00916ABE" w:rsidP="00916ABE">
      <w:pPr>
        <w:jc w:val="both"/>
        <w:rPr>
          <w:rFonts w:ascii="Arial" w:eastAsia="SimSun" w:hAnsi="Arial" w:cs="Arial"/>
          <w:b/>
        </w:rPr>
      </w:pPr>
    </w:p>
    <w:p w14:paraId="493103D0" w14:textId="77777777" w:rsidR="00916ABE" w:rsidRPr="00916ABE" w:rsidRDefault="00916ABE" w:rsidP="00916ABE">
      <w:pPr>
        <w:ind w:firstLine="708"/>
        <w:jc w:val="both"/>
        <w:rPr>
          <w:rFonts w:ascii="Arial" w:eastAsia="SimSun" w:hAnsi="Arial" w:cs="Arial"/>
        </w:rPr>
      </w:pPr>
      <w:r w:rsidRPr="00916ABE">
        <w:rPr>
          <w:rFonts w:ascii="Arial" w:eastAsia="SimSun" w:hAnsi="Arial" w:cs="Arial"/>
          <w:b/>
        </w:rPr>
        <w:t>NMX-Z-055-IMNC</w:t>
      </w:r>
    </w:p>
    <w:p w14:paraId="786C2F48" w14:textId="77777777" w:rsidR="00916ABE" w:rsidRPr="00916ABE" w:rsidRDefault="00916ABE" w:rsidP="00916ABE">
      <w:pPr>
        <w:ind w:firstLine="708"/>
        <w:jc w:val="both"/>
        <w:rPr>
          <w:rFonts w:ascii="Arial" w:eastAsia="SimSun" w:hAnsi="Arial" w:cs="Arial"/>
        </w:rPr>
      </w:pPr>
      <w:r w:rsidRPr="00916ABE">
        <w:rPr>
          <w:rFonts w:ascii="Arial" w:eastAsia="SimSun" w:hAnsi="Arial" w:cs="Arial"/>
        </w:rPr>
        <w:t>Metrología – Vocabulario de términos fundamentales y generales.</w:t>
      </w:r>
    </w:p>
    <w:p w14:paraId="695ECC7F" w14:textId="77777777" w:rsidR="00916ABE" w:rsidRPr="00916ABE" w:rsidRDefault="00916ABE" w:rsidP="00916ABE">
      <w:pPr>
        <w:jc w:val="both"/>
        <w:rPr>
          <w:rFonts w:ascii="Arial" w:eastAsia="SimSun" w:hAnsi="Arial" w:cs="Arial"/>
          <w:b/>
        </w:rPr>
      </w:pPr>
    </w:p>
    <w:p w14:paraId="74D82157" w14:textId="77777777" w:rsidR="00916ABE" w:rsidRPr="00916ABE" w:rsidRDefault="00916ABE" w:rsidP="00916ABE">
      <w:pPr>
        <w:ind w:left="708"/>
        <w:jc w:val="both"/>
        <w:rPr>
          <w:rFonts w:ascii="Arial" w:eastAsia="SimSun" w:hAnsi="Arial" w:cs="Arial"/>
        </w:rPr>
      </w:pPr>
      <w:r w:rsidRPr="00916ABE">
        <w:rPr>
          <w:rFonts w:ascii="Arial" w:eastAsia="SimSun" w:hAnsi="Arial" w:cs="Arial"/>
        </w:rPr>
        <w:lastRenderedPageBreak/>
        <w:t xml:space="preserve">Especificaciones establecidas por </w:t>
      </w:r>
      <w:r w:rsidRPr="00916ABE">
        <w:rPr>
          <w:rFonts w:ascii="Arial" w:eastAsia="SimSun" w:hAnsi="Arial" w:cs="Arial"/>
          <w:b/>
          <w:bCs/>
        </w:rPr>
        <w:t>“El Instituto”</w:t>
      </w:r>
      <w:r w:rsidRPr="00916ABE">
        <w:rPr>
          <w:rFonts w:ascii="Arial" w:eastAsia="SimSun" w:hAnsi="Arial" w:cs="Arial"/>
        </w:rPr>
        <w:t>, para los puntos por pulgada cuadrada – DPI, en la CPV.</w:t>
      </w:r>
    </w:p>
    <w:p w14:paraId="2283F474" w14:textId="77777777" w:rsidR="00916ABE" w:rsidRPr="00916ABE" w:rsidRDefault="00916ABE" w:rsidP="00916ABE">
      <w:pPr>
        <w:jc w:val="both"/>
        <w:rPr>
          <w:rFonts w:ascii="Arial" w:eastAsia="SimSun" w:hAnsi="Arial" w:cs="Arial"/>
        </w:rPr>
      </w:pPr>
    </w:p>
    <w:p w14:paraId="3B45C4B5" w14:textId="77777777" w:rsidR="00916ABE" w:rsidRPr="00916ABE" w:rsidRDefault="00916ABE" w:rsidP="00916ABE">
      <w:pPr>
        <w:jc w:val="both"/>
        <w:rPr>
          <w:rFonts w:ascii="Arial" w:eastAsia="SimSun" w:hAnsi="Arial" w:cs="Arial"/>
          <w:b/>
        </w:rPr>
      </w:pPr>
      <w:r w:rsidRPr="00916ABE">
        <w:rPr>
          <w:rFonts w:ascii="Arial" w:eastAsia="SimSun" w:hAnsi="Arial" w:cs="Arial"/>
          <w:b/>
        </w:rPr>
        <w:t>Responsabilidades</w:t>
      </w:r>
    </w:p>
    <w:p w14:paraId="7E9820ED"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 xml:space="preserve">Secretario Técnico del Instituto de Investigación en Materiales de la UNAM </w:t>
      </w:r>
      <w:r w:rsidRPr="00916ABE">
        <w:rPr>
          <w:rFonts w:ascii="Arial" w:eastAsia="SimSun" w:hAnsi="Arial" w:cs="Arial"/>
        </w:rPr>
        <w:t xml:space="preserve">o del laboratorio que determine </w:t>
      </w:r>
      <w:r w:rsidRPr="00916ABE">
        <w:rPr>
          <w:rFonts w:ascii="Arial" w:eastAsia="SimSun" w:hAnsi="Arial" w:cs="Arial"/>
          <w:b/>
          <w:bCs/>
        </w:rPr>
        <w:t>“El Instituto”:</w:t>
      </w:r>
    </w:p>
    <w:p w14:paraId="2D3427C0" w14:textId="77777777" w:rsidR="00916ABE" w:rsidRPr="00916ABE" w:rsidRDefault="00916ABE">
      <w:pPr>
        <w:widowControl w:val="0"/>
        <w:numPr>
          <w:ilvl w:val="0"/>
          <w:numId w:val="317"/>
        </w:numPr>
        <w:ind w:left="1276" w:hanging="408"/>
        <w:contextualSpacing/>
        <w:jc w:val="both"/>
        <w:rPr>
          <w:rFonts w:ascii="Arial" w:eastAsia="SimSun" w:hAnsi="Arial" w:cs="Arial"/>
          <w:snapToGrid w:val="0"/>
        </w:rPr>
      </w:pPr>
      <w:r w:rsidRPr="00916ABE">
        <w:rPr>
          <w:rFonts w:ascii="Arial" w:eastAsia="SimSun" w:hAnsi="Arial" w:cs="Arial"/>
          <w:snapToGrid w:val="0"/>
        </w:rPr>
        <w:t>Recibe las muestras.</w:t>
      </w:r>
    </w:p>
    <w:p w14:paraId="44E5A9C5" w14:textId="77777777" w:rsidR="00916ABE" w:rsidRPr="00916ABE" w:rsidRDefault="00916ABE">
      <w:pPr>
        <w:widowControl w:val="0"/>
        <w:numPr>
          <w:ilvl w:val="0"/>
          <w:numId w:val="317"/>
        </w:numPr>
        <w:ind w:left="1276" w:hanging="408"/>
        <w:contextualSpacing/>
        <w:jc w:val="both"/>
        <w:rPr>
          <w:rFonts w:ascii="Arial" w:eastAsia="SimSun" w:hAnsi="Arial" w:cs="Arial"/>
          <w:snapToGrid w:val="0"/>
        </w:rPr>
      </w:pPr>
      <w:r w:rsidRPr="00916ABE">
        <w:rPr>
          <w:rFonts w:ascii="Arial" w:eastAsia="SimSun" w:hAnsi="Arial" w:cs="Arial"/>
          <w:snapToGrid w:val="0"/>
        </w:rPr>
        <w:t>Revisa y autoriza que las muestras cumplan con los requerimientos necesarios para cada tipo de ensayo.</w:t>
      </w:r>
    </w:p>
    <w:p w14:paraId="39AECD2C" w14:textId="77777777" w:rsidR="00916ABE" w:rsidRPr="00916ABE" w:rsidRDefault="00916ABE">
      <w:pPr>
        <w:widowControl w:val="0"/>
        <w:numPr>
          <w:ilvl w:val="0"/>
          <w:numId w:val="317"/>
        </w:numPr>
        <w:ind w:left="1276" w:hanging="408"/>
        <w:contextualSpacing/>
        <w:jc w:val="both"/>
        <w:rPr>
          <w:rFonts w:ascii="Arial" w:eastAsia="SimSun" w:hAnsi="Arial" w:cs="Arial"/>
          <w:snapToGrid w:val="0"/>
        </w:rPr>
      </w:pPr>
      <w:r w:rsidRPr="00916ABE">
        <w:rPr>
          <w:rFonts w:ascii="Arial" w:eastAsia="SimSun" w:hAnsi="Arial" w:cs="Arial"/>
          <w:snapToGrid w:val="0"/>
        </w:rPr>
        <w:t>Supervisa que se manejen de manera que se asegure la confidencialidad para los clientes.</w:t>
      </w:r>
    </w:p>
    <w:p w14:paraId="0201EC53" w14:textId="77777777" w:rsidR="00916ABE" w:rsidRPr="00916ABE" w:rsidRDefault="00916ABE">
      <w:pPr>
        <w:widowControl w:val="0"/>
        <w:numPr>
          <w:ilvl w:val="0"/>
          <w:numId w:val="317"/>
        </w:numPr>
        <w:ind w:left="1276" w:hanging="408"/>
        <w:contextualSpacing/>
        <w:jc w:val="both"/>
        <w:rPr>
          <w:rFonts w:ascii="Arial" w:eastAsia="SimSun" w:hAnsi="Arial" w:cs="Arial"/>
          <w:snapToGrid w:val="0"/>
        </w:rPr>
      </w:pPr>
      <w:r w:rsidRPr="00916ABE">
        <w:rPr>
          <w:rFonts w:ascii="Arial" w:eastAsia="SimSun" w:hAnsi="Arial" w:cs="Arial"/>
          <w:snapToGrid w:val="0"/>
        </w:rPr>
        <w:t>Entrega las muestras al Responsable del Laboratorio encargado del Laboratorio de ensayo al cual corresponderían realizar el análisis.</w:t>
      </w:r>
    </w:p>
    <w:p w14:paraId="1ED3EFBD" w14:textId="77777777" w:rsidR="00916ABE" w:rsidRPr="00916ABE" w:rsidRDefault="00916ABE">
      <w:pPr>
        <w:widowControl w:val="0"/>
        <w:numPr>
          <w:ilvl w:val="0"/>
          <w:numId w:val="317"/>
        </w:numPr>
        <w:ind w:left="1276" w:hanging="408"/>
        <w:contextualSpacing/>
        <w:jc w:val="both"/>
        <w:rPr>
          <w:rFonts w:ascii="Arial" w:eastAsia="SimSun" w:hAnsi="Arial" w:cs="Arial"/>
          <w:snapToGrid w:val="0"/>
        </w:rPr>
      </w:pPr>
      <w:r w:rsidRPr="00916ABE">
        <w:rPr>
          <w:rFonts w:ascii="Arial" w:eastAsia="SimSun" w:hAnsi="Arial" w:cs="Arial"/>
          <w:snapToGrid w:val="0"/>
        </w:rPr>
        <w:t>Recibe el informe de resultados.</w:t>
      </w:r>
    </w:p>
    <w:p w14:paraId="43A0F95C" w14:textId="77777777" w:rsidR="00916ABE" w:rsidRPr="00916ABE" w:rsidRDefault="00916ABE" w:rsidP="00916ABE">
      <w:pPr>
        <w:ind w:left="708"/>
        <w:jc w:val="both"/>
        <w:rPr>
          <w:rFonts w:ascii="Arial" w:eastAsia="SimSun" w:hAnsi="Arial" w:cs="Arial"/>
          <w:b/>
        </w:rPr>
      </w:pPr>
    </w:p>
    <w:p w14:paraId="118B04C8"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Responsable del Sistema de Gestión de la Calidad:</w:t>
      </w:r>
    </w:p>
    <w:p w14:paraId="1D4335A4" w14:textId="77777777" w:rsidR="00916ABE" w:rsidRPr="00916ABE" w:rsidRDefault="00916ABE">
      <w:pPr>
        <w:widowControl w:val="0"/>
        <w:numPr>
          <w:ilvl w:val="0"/>
          <w:numId w:val="318"/>
        </w:numPr>
        <w:ind w:left="1276" w:hanging="425"/>
        <w:contextualSpacing/>
        <w:jc w:val="both"/>
        <w:rPr>
          <w:rFonts w:ascii="Arial" w:eastAsia="SimSun" w:hAnsi="Arial" w:cs="Arial"/>
          <w:snapToGrid w:val="0"/>
        </w:rPr>
      </w:pPr>
      <w:r w:rsidRPr="00916ABE">
        <w:rPr>
          <w:rFonts w:ascii="Arial" w:eastAsia="SimSun" w:hAnsi="Arial" w:cs="Arial"/>
          <w:snapToGrid w:val="0"/>
        </w:rPr>
        <w:t>Supervisa que el manejo y los ensayos de la muestra se hagan según los procedimientos.</w:t>
      </w:r>
    </w:p>
    <w:p w14:paraId="366D84E8" w14:textId="77777777" w:rsidR="00916ABE" w:rsidRPr="00916ABE" w:rsidRDefault="00916ABE">
      <w:pPr>
        <w:widowControl w:val="0"/>
        <w:numPr>
          <w:ilvl w:val="0"/>
          <w:numId w:val="318"/>
        </w:numPr>
        <w:ind w:left="1276" w:hanging="425"/>
        <w:contextualSpacing/>
        <w:jc w:val="both"/>
        <w:rPr>
          <w:rFonts w:ascii="Arial" w:eastAsia="SimSun" w:hAnsi="Arial" w:cs="Arial"/>
          <w:snapToGrid w:val="0"/>
        </w:rPr>
      </w:pPr>
      <w:r w:rsidRPr="00916ABE">
        <w:rPr>
          <w:rFonts w:ascii="Arial" w:eastAsia="SimSun" w:hAnsi="Arial" w:cs="Arial"/>
          <w:snapToGrid w:val="0"/>
        </w:rPr>
        <w:t>Revisa que su manejo asegure la confidencialidad.</w:t>
      </w:r>
    </w:p>
    <w:p w14:paraId="22909831" w14:textId="77777777" w:rsidR="00916ABE" w:rsidRPr="00916ABE" w:rsidRDefault="00916ABE" w:rsidP="00916ABE">
      <w:pPr>
        <w:widowControl w:val="0"/>
        <w:ind w:left="708"/>
        <w:jc w:val="both"/>
        <w:rPr>
          <w:rFonts w:ascii="Arial" w:eastAsia="SimSun" w:hAnsi="Arial" w:cs="Arial"/>
          <w:b/>
        </w:rPr>
      </w:pPr>
    </w:p>
    <w:p w14:paraId="202B5676"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Responsable Técnico de cada Laboratorio.</w:t>
      </w:r>
    </w:p>
    <w:p w14:paraId="39A0AB5C" w14:textId="77777777" w:rsidR="00916ABE" w:rsidRPr="00916ABE" w:rsidRDefault="00916ABE">
      <w:pPr>
        <w:widowControl w:val="0"/>
        <w:numPr>
          <w:ilvl w:val="0"/>
          <w:numId w:val="319"/>
        </w:numPr>
        <w:ind w:left="1288" w:hanging="420"/>
        <w:contextualSpacing/>
        <w:jc w:val="both"/>
        <w:rPr>
          <w:rFonts w:ascii="Arial" w:eastAsia="SimSun" w:hAnsi="Arial" w:cs="Arial"/>
          <w:snapToGrid w:val="0"/>
        </w:rPr>
      </w:pPr>
      <w:r w:rsidRPr="00916ABE">
        <w:rPr>
          <w:rFonts w:ascii="Arial" w:eastAsia="SimSun" w:hAnsi="Arial" w:cs="Arial"/>
          <w:snapToGrid w:val="0"/>
        </w:rPr>
        <w:t>Recibe la muestra del Responsable de los Laboratorios</w:t>
      </w:r>
    </w:p>
    <w:p w14:paraId="63DAAEA1" w14:textId="77777777" w:rsidR="00916ABE" w:rsidRPr="00916ABE" w:rsidRDefault="00916ABE">
      <w:pPr>
        <w:widowControl w:val="0"/>
        <w:numPr>
          <w:ilvl w:val="0"/>
          <w:numId w:val="319"/>
        </w:numPr>
        <w:ind w:left="1288" w:hanging="420"/>
        <w:contextualSpacing/>
        <w:jc w:val="both"/>
        <w:rPr>
          <w:rFonts w:ascii="Arial" w:eastAsia="SimSun" w:hAnsi="Arial" w:cs="Arial"/>
          <w:snapToGrid w:val="0"/>
        </w:rPr>
      </w:pPr>
      <w:r w:rsidRPr="00916ABE">
        <w:rPr>
          <w:rFonts w:ascii="Arial" w:eastAsia="SimSun" w:hAnsi="Arial" w:cs="Arial"/>
          <w:snapToGrid w:val="0"/>
        </w:rPr>
        <w:t>Confirma que las muestras cumplan con los requisitos necesarios para su análisis.</w:t>
      </w:r>
    </w:p>
    <w:p w14:paraId="576A37E5" w14:textId="77777777" w:rsidR="00916ABE" w:rsidRPr="00916ABE" w:rsidRDefault="00916ABE">
      <w:pPr>
        <w:widowControl w:val="0"/>
        <w:numPr>
          <w:ilvl w:val="0"/>
          <w:numId w:val="319"/>
        </w:numPr>
        <w:ind w:left="1288" w:hanging="420"/>
        <w:contextualSpacing/>
        <w:jc w:val="both"/>
        <w:rPr>
          <w:rFonts w:ascii="Arial" w:eastAsia="SimSun" w:hAnsi="Arial" w:cs="Arial"/>
          <w:snapToGrid w:val="0"/>
        </w:rPr>
      </w:pPr>
      <w:r w:rsidRPr="00916ABE">
        <w:rPr>
          <w:rFonts w:ascii="Arial" w:eastAsia="SimSun" w:hAnsi="Arial" w:cs="Arial"/>
          <w:snapToGrid w:val="0"/>
        </w:rPr>
        <w:t>Etiqueta y registra cada muestra.</w:t>
      </w:r>
    </w:p>
    <w:p w14:paraId="20EF2B21" w14:textId="77777777" w:rsidR="00916ABE" w:rsidRPr="00916ABE" w:rsidRDefault="00916ABE">
      <w:pPr>
        <w:widowControl w:val="0"/>
        <w:numPr>
          <w:ilvl w:val="0"/>
          <w:numId w:val="319"/>
        </w:numPr>
        <w:ind w:left="1288" w:hanging="420"/>
        <w:contextualSpacing/>
        <w:jc w:val="both"/>
        <w:rPr>
          <w:rFonts w:ascii="Arial" w:eastAsia="SimSun" w:hAnsi="Arial" w:cs="Arial"/>
          <w:snapToGrid w:val="0"/>
        </w:rPr>
      </w:pPr>
      <w:r w:rsidRPr="00916ABE">
        <w:rPr>
          <w:rFonts w:ascii="Arial" w:eastAsia="SimSun" w:hAnsi="Arial" w:cs="Arial"/>
          <w:snapToGrid w:val="0"/>
        </w:rPr>
        <w:t>Realiza el ensayo correspondiente a cada lote de muestras</w:t>
      </w:r>
    </w:p>
    <w:p w14:paraId="125649C9" w14:textId="77777777" w:rsidR="00916ABE" w:rsidRPr="00916ABE" w:rsidRDefault="00916ABE">
      <w:pPr>
        <w:widowControl w:val="0"/>
        <w:numPr>
          <w:ilvl w:val="0"/>
          <w:numId w:val="319"/>
        </w:numPr>
        <w:ind w:left="1288" w:hanging="420"/>
        <w:contextualSpacing/>
        <w:jc w:val="both"/>
        <w:rPr>
          <w:rFonts w:ascii="Arial" w:eastAsia="SimSun" w:hAnsi="Arial" w:cs="Arial"/>
          <w:snapToGrid w:val="0"/>
        </w:rPr>
      </w:pPr>
      <w:r w:rsidRPr="00916ABE">
        <w:rPr>
          <w:rFonts w:ascii="Arial" w:eastAsia="SimSun" w:hAnsi="Arial" w:cs="Arial"/>
          <w:snapToGrid w:val="0"/>
        </w:rPr>
        <w:t>Hace el análisis estadístico de los resultados obtenidos del ensayo.</w:t>
      </w:r>
    </w:p>
    <w:p w14:paraId="135971B9" w14:textId="77777777" w:rsidR="00916ABE" w:rsidRPr="00916ABE" w:rsidRDefault="00916ABE">
      <w:pPr>
        <w:widowControl w:val="0"/>
        <w:numPr>
          <w:ilvl w:val="0"/>
          <w:numId w:val="319"/>
        </w:numPr>
        <w:ind w:left="1288" w:hanging="420"/>
        <w:contextualSpacing/>
        <w:jc w:val="both"/>
        <w:rPr>
          <w:rFonts w:ascii="Arial" w:eastAsia="SimSun" w:hAnsi="Arial" w:cs="Arial"/>
          <w:snapToGrid w:val="0"/>
        </w:rPr>
      </w:pPr>
      <w:r w:rsidRPr="00916ABE">
        <w:rPr>
          <w:rFonts w:ascii="Arial" w:eastAsia="SimSun" w:hAnsi="Arial" w:cs="Arial"/>
          <w:snapToGrid w:val="0"/>
        </w:rPr>
        <w:t>Elabora el Informe y lo entrega al Responsable de los Laboratorios.</w:t>
      </w:r>
    </w:p>
    <w:p w14:paraId="696C878B" w14:textId="77777777" w:rsidR="00916ABE" w:rsidRPr="00916ABE" w:rsidRDefault="00916ABE" w:rsidP="00916ABE">
      <w:pPr>
        <w:jc w:val="both"/>
        <w:rPr>
          <w:rFonts w:ascii="Arial" w:eastAsia="SimSun" w:hAnsi="Arial" w:cs="Arial"/>
          <w:b/>
        </w:rPr>
      </w:pPr>
    </w:p>
    <w:p w14:paraId="0398C853" w14:textId="77777777" w:rsidR="00916ABE" w:rsidRPr="00916ABE" w:rsidRDefault="00916ABE" w:rsidP="00916ABE">
      <w:pPr>
        <w:jc w:val="both"/>
        <w:rPr>
          <w:rFonts w:ascii="Arial" w:eastAsia="SimSun" w:hAnsi="Arial" w:cs="Arial"/>
          <w:b/>
        </w:rPr>
      </w:pPr>
      <w:r w:rsidRPr="00916ABE">
        <w:rPr>
          <w:rFonts w:ascii="Arial" w:eastAsia="SimSun" w:hAnsi="Arial" w:cs="Arial"/>
          <w:b/>
        </w:rPr>
        <w:t>Responsabilidades</w:t>
      </w:r>
    </w:p>
    <w:p w14:paraId="1749D00D"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Equipos y Materiales</w:t>
      </w:r>
    </w:p>
    <w:p w14:paraId="05BF4989" w14:textId="77777777" w:rsidR="00916ABE" w:rsidRPr="00916ABE" w:rsidRDefault="00916ABE">
      <w:pPr>
        <w:widowControl w:val="0"/>
        <w:numPr>
          <w:ilvl w:val="0"/>
          <w:numId w:val="320"/>
        </w:numPr>
        <w:ind w:left="1288" w:hanging="406"/>
        <w:contextualSpacing/>
        <w:jc w:val="both"/>
        <w:rPr>
          <w:rFonts w:ascii="Arial" w:eastAsia="SimSun" w:hAnsi="Arial" w:cs="Arial"/>
          <w:snapToGrid w:val="0"/>
        </w:rPr>
      </w:pPr>
      <w:r w:rsidRPr="00916ABE">
        <w:rPr>
          <w:rFonts w:ascii="Arial" w:eastAsia="SimSun" w:hAnsi="Arial" w:cs="Arial"/>
          <w:snapToGrid w:val="0"/>
        </w:rPr>
        <w:t xml:space="preserve">Plantilla patrón de puntos por pulgada cuadrara – DPI, </w:t>
      </w:r>
    </w:p>
    <w:p w14:paraId="1674B2D6" w14:textId="77777777" w:rsidR="00916ABE" w:rsidRPr="00916ABE" w:rsidRDefault="00916ABE">
      <w:pPr>
        <w:widowControl w:val="0"/>
        <w:numPr>
          <w:ilvl w:val="0"/>
          <w:numId w:val="320"/>
        </w:numPr>
        <w:ind w:left="1288" w:hanging="406"/>
        <w:contextualSpacing/>
        <w:jc w:val="both"/>
        <w:rPr>
          <w:rFonts w:ascii="Arial" w:eastAsia="SimSun" w:hAnsi="Arial" w:cs="Arial"/>
          <w:snapToGrid w:val="0"/>
        </w:rPr>
      </w:pPr>
      <w:r w:rsidRPr="00916ABE">
        <w:rPr>
          <w:rFonts w:ascii="Arial" w:eastAsia="SimSun" w:hAnsi="Arial" w:cs="Arial"/>
          <w:snapToGrid w:val="0"/>
        </w:rPr>
        <w:t>Microscopio óptico, marca Carson MM-640 Zpix con aumento de 100X y con computadora acoplada al sistema óptico</w:t>
      </w:r>
    </w:p>
    <w:p w14:paraId="15FD79B6" w14:textId="77777777" w:rsidR="00916ABE" w:rsidRPr="00916ABE" w:rsidRDefault="00916ABE" w:rsidP="00916ABE">
      <w:pPr>
        <w:ind w:left="708"/>
        <w:jc w:val="both"/>
        <w:rPr>
          <w:rFonts w:ascii="Arial" w:eastAsia="SimSun" w:hAnsi="Arial" w:cs="Arial"/>
          <w:b/>
        </w:rPr>
      </w:pPr>
    </w:p>
    <w:p w14:paraId="3832F6E9"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Determinación de la resolución DPI</w:t>
      </w:r>
    </w:p>
    <w:p w14:paraId="1637208A" w14:textId="77777777" w:rsidR="00916ABE" w:rsidRPr="00916ABE" w:rsidRDefault="00916ABE">
      <w:pPr>
        <w:widowControl w:val="0"/>
        <w:numPr>
          <w:ilvl w:val="0"/>
          <w:numId w:val="321"/>
        </w:numPr>
        <w:ind w:left="1288" w:hanging="392"/>
        <w:contextualSpacing/>
        <w:jc w:val="both"/>
        <w:rPr>
          <w:rFonts w:ascii="Arial" w:eastAsia="SimSun" w:hAnsi="Arial" w:cs="Arial"/>
          <w:snapToGrid w:val="0"/>
        </w:rPr>
      </w:pPr>
      <w:r w:rsidRPr="00916ABE">
        <w:rPr>
          <w:rFonts w:ascii="Arial" w:eastAsia="SimSun" w:hAnsi="Arial" w:cs="Arial"/>
          <w:snapToGrid w:val="0"/>
        </w:rPr>
        <w:t xml:space="preserve">Se toma una fotografía de la fotografía contenida en el frente de la CPV anotando el acercamiento empleado </w:t>
      </w:r>
    </w:p>
    <w:p w14:paraId="5BE80414" w14:textId="77777777" w:rsidR="00916ABE" w:rsidRPr="00916ABE" w:rsidRDefault="00916ABE">
      <w:pPr>
        <w:widowControl w:val="0"/>
        <w:numPr>
          <w:ilvl w:val="0"/>
          <w:numId w:val="321"/>
        </w:numPr>
        <w:ind w:left="1288" w:hanging="392"/>
        <w:contextualSpacing/>
        <w:jc w:val="both"/>
        <w:rPr>
          <w:rFonts w:ascii="Arial" w:eastAsia="SimSun" w:hAnsi="Arial" w:cs="Arial"/>
          <w:snapToGrid w:val="0"/>
        </w:rPr>
      </w:pPr>
      <w:r w:rsidRPr="00916ABE">
        <w:rPr>
          <w:rFonts w:ascii="Arial" w:eastAsia="SimSun" w:hAnsi="Arial" w:cs="Arial"/>
          <w:snapToGrid w:val="0"/>
        </w:rPr>
        <w:t>Se toma una fotografía a la Plantilla patrón de puntos por pulgada cuadrara – DPI, con el mismo acercamiento con que se fotografío la fotografía de la CPV.</w:t>
      </w:r>
    </w:p>
    <w:p w14:paraId="6EF16B13" w14:textId="77777777" w:rsidR="00916ABE" w:rsidRPr="00916ABE" w:rsidRDefault="00916ABE">
      <w:pPr>
        <w:widowControl w:val="0"/>
        <w:numPr>
          <w:ilvl w:val="0"/>
          <w:numId w:val="321"/>
        </w:numPr>
        <w:ind w:left="1288" w:hanging="392"/>
        <w:contextualSpacing/>
        <w:jc w:val="both"/>
        <w:rPr>
          <w:rFonts w:ascii="Arial" w:eastAsia="SimSun" w:hAnsi="Arial" w:cs="Arial"/>
          <w:snapToGrid w:val="0"/>
        </w:rPr>
      </w:pPr>
      <w:r w:rsidRPr="00916ABE">
        <w:rPr>
          <w:rFonts w:ascii="Arial" w:eastAsia="SimSun" w:hAnsi="Arial" w:cs="Arial"/>
          <w:snapToGrid w:val="0"/>
        </w:rPr>
        <w:t>En la imagen de la computadora, se compara el número de puntos contenidos en un recuadro de una pulgada cuadrada, para ambas fotografías, con lo que se determina que se cumple con la resolución especificada por el INE</w:t>
      </w:r>
    </w:p>
    <w:p w14:paraId="3EA5A2C0" w14:textId="77777777" w:rsidR="00916ABE" w:rsidRPr="00916ABE" w:rsidRDefault="00916ABE">
      <w:pPr>
        <w:widowControl w:val="0"/>
        <w:numPr>
          <w:ilvl w:val="0"/>
          <w:numId w:val="321"/>
        </w:numPr>
        <w:ind w:left="1288" w:hanging="392"/>
        <w:contextualSpacing/>
        <w:jc w:val="both"/>
        <w:rPr>
          <w:rFonts w:ascii="Arial" w:eastAsia="SimSun" w:hAnsi="Arial" w:cs="Arial"/>
          <w:snapToGrid w:val="0"/>
        </w:rPr>
      </w:pPr>
      <w:r w:rsidRPr="00916ABE">
        <w:rPr>
          <w:rFonts w:ascii="Arial" w:eastAsia="SimSun" w:hAnsi="Arial" w:cs="Arial"/>
          <w:snapToGrid w:val="0"/>
        </w:rPr>
        <w:t>Como resultado el número DPI en ambas imágenes debe ser igual.</w:t>
      </w:r>
    </w:p>
    <w:p w14:paraId="73617A7C" w14:textId="77777777" w:rsidR="00916ABE" w:rsidRPr="00916ABE" w:rsidRDefault="00916ABE" w:rsidP="00916ABE">
      <w:pPr>
        <w:ind w:firstLine="34"/>
        <w:jc w:val="both"/>
        <w:rPr>
          <w:rFonts w:ascii="Arial" w:eastAsia="SimSun" w:hAnsi="Arial" w:cs="Arial"/>
        </w:rPr>
      </w:pPr>
    </w:p>
    <w:p w14:paraId="7DA4E5F9" w14:textId="77777777" w:rsidR="00916ABE" w:rsidRPr="00916ABE" w:rsidRDefault="00916ABE" w:rsidP="00916ABE">
      <w:pPr>
        <w:ind w:left="708"/>
        <w:jc w:val="both"/>
        <w:rPr>
          <w:rFonts w:ascii="Arial" w:eastAsia="SimSun" w:hAnsi="Arial" w:cs="Arial"/>
          <w:b/>
        </w:rPr>
      </w:pPr>
      <w:r w:rsidRPr="00916ABE">
        <w:rPr>
          <w:rFonts w:ascii="Arial" w:eastAsia="SimSun" w:hAnsi="Arial" w:cs="Arial"/>
          <w:b/>
        </w:rPr>
        <w:t>Técnicas estadísticas</w:t>
      </w:r>
    </w:p>
    <w:p w14:paraId="3A177645" w14:textId="77777777" w:rsidR="00916ABE" w:rsidRPr="00916ABE" w:rsidRDefault="00916ABE" w:rsidP="00916ABE">
      <w:pPr>
        <w:ind w:left="1416"/>
        <w:jc w:val="both"/>
        <w:rPr>
          <w:rFonts w:ascii="Arial" w:eastAsia="SimSun" w:hAnsi="Arial" w:cs="Arial"/>
        </w:rPr>
      </w:pPr>
      <w:r w:rsidRPr="00916ABE">
        <w:rPr>
          <w:rFonts w:ascii="Arial" w:eastAsia="SimSun" w:hAnsi="Arial" w:cs="Arial"/>
        </w:rPr>
        <w:t>Para el análisis de los datos de ensayo se siguen la serie de procedimientos estadísticos que estiman la incertidumbre de los resultados de acuerdo con la NMX-CH-140-IMNC vigente, como se muestra en el S/IIM-ME/PC-12 Aseguramiento Metrológico.</w:t>
      </w:r>
      <w:bookmarkStart w:id="2282" w:name="_Toc349048975"/>
      <w:bookmarkEnd w:id="2282"/>
    </w:p>
    <w:p w14:paraId="312115CD" w14:textId="77777777" w:rsidR="00916ABE" w:rsidRPr="00916ABE" w:rsidRDefault="00916ABE" w:rsidP="00916ABE">
      <w:pPr>
        <w:ind w:left="1416"/>
        <w:jc w:val="both"/>
        <w:rPr>
          <w:rFonts w:ascii="Arial" w:eastAsia="SimSun" w:hAnsi="Arial" w:cs="Arial"/>
        </w:rPr>
      </w:pPr>
    </w:p>
    <w:p w14:paraId="5D4E200E" w14:textId="77777777" w:rsidR="00916ABE" w:rsidRPr="00916ABE" w:rsidRDefault="00916ABE">
      <w:pPr>
        <w:keepNext/>
        <w:numPr>
          <w:ilvl w:val="0"/>
          <w:numId w:val="247"/>
        </w:numPr>
        <w:ind w:left="284" w:hanging="284"/>
        <w:jc w:val="both"/>
        <w:outlineLvl w:val="2"/>
        <w:rPr>
          <w:rFonts w:ascii="Arial" w:eastAsia="SimSun" w:hAnsi="Arial" w:cs="Arial"/>
          <w:b/>
          <w:bCs/>
          <w:i/>
          <w:snapToGrid w:val="0"/>
        </w:rPr>
      </w:pPr>
      <w:bookmarkStart w:id="2283" w:name="_Toc392960"/>
      <w:bookmarkStart w:id="2284" w:name="_Toc442949"/>
      <w:bookmarkStart w:id="2285" w:name="_Toc5811077"/>
      <w:bookmarkStart w:id="2286" w:name="_Toc208592637"/>
      <w:r w:rsidRPr="00916ABE">
        <w:rPr>
          <w:rFonts w:ascii="Arial" w:eastAsia="SimSun" w:hAnsi="Arial" w:cs="Arial"/>
          <w:b/>
          <w:snapToGrid w:val="0"/>
        </w:rPr>
        <w:t xml:space="preserve">Protocolo de entrega-recepción de los resultados de las pruebas de Laboratorio del Instituto de Investigación en Materiales de la UNAM </w:t>
      </w:r>
      <w:r w:rsidRPr="00916ABE">
        <w:rPr>
          <w:rFonts w:ascii="Arial" w:eastAsia="SimSun" w:hAnsi="Arial" w:cs="Arial"/>
          <w:b/>
          <w:snapToGrid w:val="0"/>
          <w:color w:val="000000"/>
        </w:rPr>
        <w:t xml:space="preserve">o el laboratorio que determine </w:t>
      </w:r>
      <w:r w:rsidRPr="00916ABE">
        <w:rPr>
          <w:rFonts w:ascii="Arial" w:eastAsia="SimSun" w:hAnsi="Arial" w:cs="Arial"/>
          <w:b/>
          <w:bCs/>
          <w:snapToGrid w:val="0"/>
          <w:color w:val="000000"/>
        </w:rPr>
        <w:t>“El Instituto”</w:t>
      </w:r>
      <w:r w:rsidRPr="00916ABE">
        <w:rPr>
          <w:rFonts w:ascii="Arial" w:eastAsia="SimSun" w:hAnsi="Arial" w:cs="Arial"/>
          <w:b/>
          <w:snapToGrid w:val="0"/>
        </w:rPr>
        <w:t xml:space="preserve"> a “El Instituto”.</w:t>
      </w:r>
      <w:bookmarkEnd w:id="2283"/>
      <w:bookmarkEnd w:id="2284"/>
      <w:bookmarkEnd w:id="2285"/>
      <w:bookmarkEnd w:id="2286"/>
    </w:p>
    <w:p w14:paraId="193096F9" w14:textId="77777777" w:rsidR="00916ABE" w:rsidRPr="00916ABE" w:rsidRDefault="00916ABE" w:rsidP="00916ABE">
      <w:pPr>
        <w:jc w:val="both"/>
        <w:rPr>
          <w:rFonts w:ascii="Arial" w:eastAsia="SimSun" w:hAnsi="Arial" w:cs="Arial"/>
          <w:b/>
          <w:bCs/>
        </w:rPr>
      </w:pPr>
    </w:p>
    <w:p w14:paraId="781C98C8"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Objetivo.</w:t>
      </w:r>
    </w:p>
    <w:p w14:paraId="7C1E380C" w14:textId="77777777" w:rsidR="00916ABE" w:rsidRPr="00916ABE" w:rsidRDefault="00916ABE" w:rsidP="00916ABE">
      <w:pPr>
        <w:jc w:val="both"/>
        <w:rPr>
          <w:rFonts w:ascii="Arial" w:eastAsia="SimSun" w:hAnsi="Arial" w:cs="Arial"/>
          <w:b/>
          <w:bCs/>
        </w:rPr>
      </w:pPr>
    </w:p>
    <w:p w14:paraId="2E592D41" w14:textId="77777777" w:rsidR="00916ABE" w:rsidRPr="00916ABE" w:rsidRDefault="00916ABE" w:rsidP="00916ABE">
      <w:pPr>
        <w:widowControl w:val="0"/>
        <w:ind w:left="-993" w:firstLine="993"/>
        <w:contextualSpacing/>
        <w:jc w:val="both"/>
        <w:rPr>
          <w:rFonts w:ascii="Arial" w:eastAsia="SimSun" w:hAnsi="Arial" w:cs="Arial"/>
          <w:snapToGrid w:val="0"/>
        </w:rPr>
      </w:pPr>
      <w:r w:rsidRPr="00916ABE">
        <w:rPr>
          <w:rFonts w:ascii="Arial" w:eastAsia="Calibri" w:hAnsi="Arial" w:cs="Arial"/>
          <w:snapToGrid w:val="0"/>
        </w:rPr>
        <w:lastRenderedPageBreak/>
        <w:t xml:space="preserve">Entrega y recepción del resultado de las pruebas de Laboratorio. </w:t>
      </w:r>
    </w:p>
    <w:p w14:paraId="2E29EB0F" w14:textId="77777777" w:rsidR="00916ABE" w:rsidRPr="00916ABE" w:rsidRDefault="00916ABE" w:rsidP="00916ABE">
      <w:pPr>
        <w:jc w:val="both"/>
        <w:rPr>
          <w:rFonts w:ascii="Arial" w:eastAsia="SimSun" w:hAnsi="Arial" w:cs="Arial"/>
          <w:b/>
          <w:bCs/>
        </w:rPr>
      </w:pPr>
    </w:p>
    <w:p w14:paraId="192B6D20"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Logística de entrega y recepción de resultados.</w:t>
      </w:r>
    </w:p>
    <w:p w14:paraId="320633D3" w14:textId="77777777" w:rsidR="00916ABE" w:rsidRPr="00916ABE" w:rsidRDefault="00916ABE" w:rsidP="00916ABE">
      <w:pPr>
        <w:jc w:val="both"/>
        <w:rPr>
          <w:rFonts w:ascii="Arial" w:eastAsia="SimSun" w:hAnsi="Arial" w:cs="Arial"/>
          <w:b/>
          <w:bCs/>
        </w:rPr>
      </w:pPr>
    </w:p>
    <w:p w14:paraId="32FEFF45"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El presente protocolo define las acciones a seguir para llevar a cabo la entrega-recepción de los resultados de las pruebas de Laboratorio aplicadas a las muestras genéricas, del Instituto de Investigación en Materiales de la UNAM </w:t>
      </w:r>
      <w:r w:rsidRPr="00916ABE">
        <w:rPr>
          <w:rFonts w:ascii="Arial" w:eastAsia="SimSun" w:hAnsi="Arial" w:cs="Arial"/>
        </w:rPr>
        <w:t xml:space="preserve">o el laboratorio que determine </w:t>
      </w:r>
      <w:r w:rsidRPr="00916ABE">
        <w:rPr>
          <w:rFonts w:ascii="Arial" w:eastAsia="SimSun" w:hAnsi="Arial" w:cs="Arial"/>
          <w:b/>
          <w:bCs/>
        </w:rPr>
        <w:t xml:space="preserve">“El Instituto” </w:t>
      </w: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correspondientes a la Licitación Pública Internacional Abierta No. _____ </w:t>
      </w:r>
      <w:r w:rsidRPr="00916ABE">
        <w:rPr>
          <w:rFonts w:ascii="Arial" w:eastAsia="SimSun" w:hAnsi="Arial" w:cs="Arial"/>
          <w:bCs/>
          <w:i/>
        </w:rPr>
        <w:t>“Servicio de Producción de la CPV”</w:t>
      </w:r>
      <w:r w:rsidRPr="00916ABE">
        <w:rPr>
          <w:rFonts w:ascii="Arial" w:eastAsia="SimSun" w:hAnsi="Arial" w:cs="Arial"/>
          <w:bCs/>
        </w:rPr>
        <w:t>.</w:t>
      </w:r>
    </w:p>
    <w:p w14:paraId="7B93B6D4" w14:textId="77777777" w:rsidR="00916ABE" w:rsidRPr="00916ABE" w:rsidRDefault="00916ABE" w:rsidP="00916ABE">
      <w:pPr>
        <w:jc w:val="both"/>
        <w:rPr>
          <w:rFonts w:ascii="Arial" w:eastAsia="SimSun" w:hAnsi="Arial" w:cs="Arial"/>
          <w:bCs/>
        </w:rPr>
      </w:pPr>
    </w:p>
    <w:p w14:paraId="6CD9EF21"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 xml:space="preserve">Se llevará a cabo la entrega-recepción de los resultados de las pruebas de Laboratorio realizadas por la </w:t>
      </w:r>
      <w:r w:rsidRPr="00916ABE">
        <w:rPr>
          <w:rFonts w:ascii="Arial" w:eastAsia="SimSun" w:hAnsi="Arial" w:cs="Arial"/>
          <w:b/>
          <w:bCs/>
          <w:snapToGrid w:val="0"/>
        </w:rPr>
        <w:t xml:space="preserve">“UNAM” </w:t>
      </w:r>
      <w:r w:rsidRPr="00916ABE">
        <w:rPr>
          <w:rFonts w:ascii="Arial" w:eastAsia="SimSun" w:hAnsi="Arial" w:cs="Arial"/>
          <w:snapToGrid w:val="0"/>
        </w:rPr>
        <w:t xml:space="preserve">o el laboratorio que determine </w:t>
      </w:r>
      <w:r w:rsidRPr="00916ABE">
        <w:rPr>
          <w:rFonts w:ascii="Arial" w:eastAsia="SimSun" w:hAnsi="Arial" w:cs="Arial"/>
          <w:b/>
          <w:bCs/>
          <w:snapToGrid w:val="0"/>
        </w:rPr>
        <w:t>“El Instituto”</w:t>
      </w:r>
      <w:r w:rsidRPr="00916ABE">
        <w:rPr>
          <w:rFonts w:ascii="Arial" w:eastAsia="SimSun" w:hAnsi="Arial" w:cs="Arial"/>
          <w:snapToGrid w:val="0"/>
        </w:rPr>
        <w:t>,</w:t>
      </w:r>
      <w:r w:rsidRPr="00916ABE">
        <w:rPr>
          <w:rFonts w:ascii="Arial" w:eastAsia="SimSun" w:hAnsi="Arial" w:cs="Arial"/>
          <w:b/>
          <w:bCs/>
          <w:snapToGrid w:val="0"/>
        </w:rPr>
        <w:t xml:space="preserve"> </w:t>
      </w:r>
      <w:r w:rsidRPr="00916ABE">
        <w:rPr>
          <w:rFonts w:ascii="Arial" w:eastAsia="SimSun" w:hAnsi="Arial" w:cs="Arial"/>
          <w:bCs/>
          <w:snapToGrid w:val="0"/>
        </w:rPr>
        <w:t>a las muestras genéricas que se entregaron en el Acto de Presentación y Apertura de Proposiciones.</w:t>
      </w:r>
    </w:p>
    <w:p w14:paraId="7FB7B899" w14:textId="77777777" w:rsidR="00916ABE" w:rsidRPr="00916ABE" w:rsidRDefault="00916ABE" w:rsidP="00916ABE">
      <w:pPr>
        <w:widowControl w:val="0"/>
        <w:ind w:left="851" w:hanging="491"/>
        <w:contextualSpacing/>
        <w:jc w:val="both"/>
        <w:rPr>
          <w:rFonts w:ascii="Arial" w:eastAsia="SimSun" w:hAnsi="Arial" w:cs="Arial"/>
          <w:bCs/>
          <w:snapToGrid w:val="0"/>
        </w:rPr>
      </w:pPr>
    </w:p>
    <w:p w14:paraId="4631D046"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La entrega de resultados por parte de la “</w:t>
      </w:r>
      <w:r w:rsidRPr="00916ABE">
        <w:rPr>
          <w:rFonts w:ascii="Arial" w:eastAsia="SimSun" w:hAnsi="Arial" w:cs="Arial"/>
          <w:b/>
          <w:bCs/>
          <w:snapToGrid w:val="0"/>
        </w:rPr>
        <w:t xml:space="preserve">UNAM” </w:t>
      </w:r>
      <w:r w:rsidRPr="00916ABE">
        <w:rPr>
          <w:rFonts w:ascii="Arial" w:eastAsia="SimSun" w:hAnsi="Arial" w:cs="Arial"/>
          <w:snapToGrid w:val="0"/>
        </w:rPr>
        <w:t xml:space="preserve">o el laboratorio que determine </w:t>
      </w:r>
      <w:r w:rsidRPr="00916ABE">
        <w:rPr>
          <w:rFonts w:ascii="Arial" w:eastAsia="SimSun" w:hAnsi="Arial" w:cs="Arial"/>
          <w:b/>
          <w:bCs/>
          <w:snapToGrid w:val="0"/>
        </w:rPr>
        <w:t>“El Instituto”</w:t>
      </w:r>
      <w:r w:rsidRPr="00916ABE">
        <w:rPr>
          <w:rFonts w:ascii="Arial" w:eastAsia="SimSun" w:hAnsi="Arial" w:cs="Arial"/>
          <w:bCs/>
          <w:snapToGrid w:val="0"/>
        </w:rPr>
        <w:t xml:space="preserve"> a </w:t>
      </w:r>
      <w:r w:rsidRPr="00916ABE">
        <w:rPr>
          <w:rFonts w:ascii="Arial" w:eastAsia="SimSun" w:hAnsi="Arial" w:cs="Arial"/>
          <w:b/>
          <w:bCs/>
          <w:snapToGrid w:val="0"/>
        </w:rPr>
        <w:t xml:space="preserve">“El Instituto” </w:t>
      </w:r>
      <w:r w:rsidRPr="00916ABE">
        <w:rPr>
          <w:rFonts w:ascii="Arial" w:eastAsia="SimSun" w:hAnsi="Arial" w:cs="Arial"/>
          <w:bCs/>
          <w:snapToGrid w:val="0"/>
        </w:rPr>
        <w:t>se realizará en las instalaciones de la Dirección de Recursos Materiales y Servicios de la Dirección Ejecutiva de Administración, ubicadas en Periférico Sur No. 4124, Sexto Piso, Colonia Ex- Hacienda de Anzaldo, Delegación Álvaro Obregón, C.P. 01090, Ciudad de México.</w:t>
      </w:r>
    </w:p>
    <w:p w14:paraId="000FEFAA" w14:textId="77777777" w:rsidR="00916ABE" w:rsidRPr="00916ABE" w:rsidRDefault="00916ABE" w:rsidP="00916ABE">
      <w:pPr>
        <w:widowControl w:val="0"/>
        <w:ind w:left="851" w:hanging="491"/>
        <w:contextualSpacing/>
        <w:jc w:val="both"/>
        <w:rPr>
          <w:rFonts w:ascii="Arial" w:eastAsia="SimSun" w:hAnsi="Arial" w:cs="Arial"/>
          <w:bCs/>
          <w:snapToGrid w:val="0"/>
        </w:rPr>
      </w:pPr>
    </w:p>
    <w:p w14:paraId="7E6A0540" w14:textId="77777777" w:rsidR="00916ABE" w:rsidRPr="00916ABE" w:rsidRDefault="00916ABE">
      <w:pPr>
        <w:numPr>
          <w:ilvl w:val="0"/>
          <w:numId w:val="250"/>
        </w:numPr>
        <w:ind w:left="728" w:hanging="350"/>
        <w:contextualSpacing/>
        <w:jc w:val="both"/>
        <w:rPr>
          <w:rFonts w:ascii="Arial" w:eastAsia="SimSun" w:hAnsi="Arial" w:cs="Arial"/>
          <w:bCs/>
          <w:snapToGrid w:val="0"/>
        </w:rPr>
      </w:pPr>
      <w:r w:rsidRPr="00916ABE">
        <w:rPr>
          <w:rFonts w:ascii="Arial" w:eastAsia="SimSun" w:hAnsi="Arial" w:cs="Arial"/>
          <w:bCs/>
          <w:snapToGrid w:val="0"/>
        </w:rPr>
        <w:t>Los participantes en la entrega-recepción serán los siguientes:</w:t>
      </w:r>
    </w:p>
    <w:p w14:paraId="445866CE" w14:textId="77777777" w:rsidR="00916ABE" w:rsidRPr="00092A4B" w:rsidRDefault="00916ABE" w:rsidP="00092A4B">
      <w:pPr>
        <w:ind w:left="851" w:hanging="491"/>
        <w:jc w:val="both"/>
        <w:rPr>
          <w:rFonts w:ascii="Arial" w:eastAsia="SimSun" w:hAnsi="Arial" w:cs="Arial"/>
          <w:bCs/>
          <w:sz w:val="10"/>
          <w:szCs w:val="10"/>
        </w:rPr>
      </w:pPr>
    </w:p>
    <w:p w14:paraId="0E6CCC5F" w14:textId="77777777" w:rsidR="00916ABE" w:rsidRPr="00916ABE" w:rsidRDefault="00916ABE">
      <w:pPr>
        <w:numPr>
          <w:ilvl w:val="2"/>
          <w:numId w:val="251"/>
        </w:numPr>
        <w:ind w:left="1418" w:hanging="425"/>
        <w:contextualSpacing/>
        <w:jc w:val="both"/>
        <w:rPr>
          <w:rFonts w:ascii="Arial" w:eastAsia="SimSun" w:hAnsi="Arial" w:cs="Arial"/>
          <w:bCs/>
          <w:snapToGrid w:val="0"/>
        </w:rPr>
      </w:pPr>
      <w:r w:rsidRPr="00916ABE">
        <w:rPr>
          <w:rFonts w:ascii="Arial" w:eastAsia="SimSun" w:hAnsi="Arial" w:cs="Arial"/>
          <w:bCs/>
          <w:snapToGrid w:val="0"/>
        </w:rPr>
        <w:t xml:space="preserve">Universidad Nacional Autónoma de México </w:t>
      </w:r>
      <w:r w:rsidRPr="00916ABE">
        <w:rPr>
          <w:rFonts w:ascii="Arial" w:eastAsia="SimSun" w:hAnsi="Arial" w:cs="Arial"/>
          <w:snapToGrid w:val="0"/>
        </w:rPr>
        <w:t xml:space="preserve">o el laboratorio que determine </w:t>
      </w:r>
      <w:r w:rsidRPr="00916ABE">
        <w:rPr>
          <w:rFonts w:ascii="Arial" w:eastAsia="SimSun" w:hAnsi="Arial" w:cs="Arial"/>
          <w:b/>
          <w:bCs/>
          <w:snapToGrid w:val="0"/>
        </w:rPr>
        <w:t>“El Instituto”</w:t>
      </w:r>
      <w:r w:rsidRPr="00916ABE">
        <w:rPr>
          <w:rFonts w:ascii="Arial" w:eastAsia="SimSun" w:hAnsi="Arial" w:cs="Arial"/>
          <w:bCs/>
          <w:snapToGrid w:val="0"/>
        </w:rPr>
        <w:t>.</w:t>
      </w:r>
    </w:p>
    <w:p w14:paraId="7EE922B0" w14:textId="77777777" w:rsidR="00916ABE" w:rsidRPr="00916ABE" w:rsidRDefault="00916ABE">
      <w:pPr>
        <w:numPr>
          <w:ilvl w:val="2"/>
          <w:numId w:val="251"/>
        </w:numPr>
        <w:ind w:left="1418" w:hanging="425"/>
        <w:contextualSpacing/>
        <w:jc w:val="both"/>
        <w:rPr>
          <w:rFonts w:ascii="Arial" w:eastAsia="SimSun" w:hAnsi="Arial" w:cs="Arial"/>
          <w:bCs/>
          <w:snapToGrid w:val="0"/>
        </w:rPr>
      </w:pPr>
      <w:r w:rsidRPr="00916ABE">
        <w:rPr>
          <w:rFonts w:ascii="Arial" w:eastAsia="SimSun" w:hAnsi="Arial" w:cs="Arial"/>
          <w:bCs/>
          <w:snapToGrid w:val="0"/>
        </w:rPr>
        <w:t>Secretaría Ejecutiva.</w:t>
      </w:r>
    </w:p>
    <w:p w14:paraId="50E4B365" w14:textId="77777777" w:rsidR="00916ABE" w:rsidRPr="00916ABE" w:rsidRDefault="00916ABE">
      <w:pPr>
        <w:numPr>
          <w:ilvl w:val="2"/>
          <w:numId w:val="251"/>
        </w:numPr>
        <w:tabs>
          <w:tab w:val="left" w:pos="1701"/>
        </w:tabs>
        <w:ind w:left="1418" w:hanging="425"/>
        <w:jc w:val="both"/>
        <w:rPr>
          <w:rFonts w:ascii="Arial" w:eastAsia="SimSun" w:hAnsi="Arial" w:cs="Arial"/>
          <w:bCs/>
        </w:rPr>
      </w:pPr>
      <w:r w:rsidRPr="00916ABE">
        <w:rPr>
          <w:rFonts w:ascii="Arial" w:eastAsia="SimSun" w:hAnsi="Arial" w:cs="Arial"/>
          <w:bCs/>
        </w:rPr>
        <w:t>Dirección Ejecutiva del Registro Federal de Electores.</w:t>
      </w:r>
    </w:p>
    <w:p w14:paraId="70C31476" w14:textId="77777777" w:rsidR="00916ABE" w:rsidRPr="00916ABE" w:rsidRDefault="00916ABE">
      <w:pPr>
        <w:numPr>
          <w:ilvl w:val="2"/>
          <w:numId w:val="251"/>
        </w:numPr>
        <w:ind w:left="1418" w:hanging="425"/>
        <w:jc w:val="both"/>
        <w:rPr>
          <w:rFonts w:ascii="Arial" w:eastAsia="SimSun" w:hAnsi="Arial" w:cs="Arial"/>
          <w:bCs/>
        </w:rPr>
      </w:pPr>
      <w:r w:rsidRPr="00916ABE">
        <w:rPr>
          <w:rFonts w:ascii="Arial" w:eastAsia="SimSun" w:hAnsi="Arial" w:cs="Arial"/>
          <w:bCs/>
        </w:rPr>
        <w:t>Dirección Ejecutiva de Administración</w:t>
      </w:r>
    </w:p>
    <w:p w14:paraId="06F4ECDB" w14:textId="77777777" w:rsidR="00916ABE" w:rsidRPr="00916ABE" w:rsidRDefault="00916ABE">
      <w:pPr>
        <w:numPr>
          <w:ilvl w:val="2"/>
          <w:numId w:val="251"/>
        </w:numPr>
        <w:tabs>
          <w:tab w:val="left" w:pos="1701"/>
        </w:tabs>
        <w:ind w:left="1418" w:hanging="425"/>
        <w:jc w:val="both"/>
        <w:rPr>
          <w:rFonts w:ascii="Arial" w:eastAsia="SimSun" w:hAnsi="Arial" w:cs="Arial"/>
          <w:bCs/>
        </w:rPr>
      </w:pPr>
      <w:r w:rsidRPr="00916ABE">
        <w:rPr>
          <w:rFonts w:ascii="Arial" w:eastAsia="SimSun" w:hAnsi="Arial" w:cs="Arial"/>
          <w:bCs/>
        </w:rPr>
        <w:t>Unidad Técnica de Servicios de Informática.</w:t>
      </w:r>
    </w:p>
    <w:p w14:paraId="7D2F35F1" w14:textId="77777777" w:rsidR="00916ABE" w:rsidRPr="00916ABE" w:rsidRDefault="00916ABE">
      <w:pPr>
        <w:numPr>
          <w:ilvl w:val="2"/>
          <w:numId w:val="251"/>
        </w:numPr>
        <w:ind w:left="1418" w:hanging="425"/>
        <w:contextualSpacing/>
        <w:jc w:val="both"/>
        <w:rPr>
          <w:rFonts w:ascii="Arial" w:eastAsia="SimSun" w:hAnsi="Arial" w:cs="Arial"/>
          <w:bCs/>
          <w:snapToGrid w:val="0"/>
        </w:rPr>
      </w:pPr>
      <w:r w:rsidRPr="00916ABE">
        <w:rPr>
          <w:rFonts w:ascii="Arial" w:eastAsia="SimSun" w:hAnsi="Arial" w:cs="Arial"/>
          <w:bCs/>
          <w:snapToGrid w:val="0"/>
        </w:rPr>
        <w:t>Órgano Interno de Control del Instituto.</w:t>
      </w:r>
    </w:p>
    <w:p w14:paraId="17355B16" w14:textId="77777777" w:rsidR="00916ABE" w:rsidRPr="00916ABE" w:rsidRDefault="00916ABE">
      <w:pPr>
        <w:numPr>
          <w:ilvl w:val="2"/>
          <w:numId w:val="251"/>
        </w:numPr>
        <w:ind w:left="1418" w:hanging="425"/>
        <w:contextualSpacing/>
        <w:jc w:val="both"/>
        <w:rPr>
          <w:rFonts w:ascii="Arial" w:eastAsia="SimSun" w:hAnsi="Arial" w:cs="Arial"/>
          <w:bCs/>
          <w:snapToGrid w:val="0"/>
        </w:rPr>
      </w:pPr>
      <w:r w:rsidRPr="00916ABE">
        <w:rPr>
          <w:rFonts w:ascii="Arial" w:eastAsia="SimSun" w:hAnsi="Arial" w:cs="Arial"/>
          <w:bCs/>
          <w:snapToGrid w:val="0"/>
        </w:rPr>
        <w:t>Testigo Social.</w:t>
      </w:r>
    </w:p>
    <w:p w14:paraId="74F40A45" w14:textId="77777777" w:rsidR="00916ABE" w:rsidRPr="00092A4B" w:rsidRDefault="00916ABE" w:rsidP="00916ABE">
      <w:pPr>
        <w:ind w:left="851" w:hanging="491"/>
        <w:jc w:val="both"/>
        <w:rPr>
          <w:rFonts w:ascii="Arial" w:eastAsia="SimSun" w:hAnsi="Arial" w:cs="Arial"/>
          <w:bCs/>
          <w:sz w:val="10"/>
          <w:szCs w:val="10"/>
        </w:rPr>
      </w:pPr>
    </w:p>
    <w:p w14:paraId="513AEA82"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 xml:space="preserve">La </w:t>
      </w:r>
      <w:r w:rsidRPr="00916ABE">
        <w:rPr>
          <w:rFonts w:ascii="Arial" w:eastAsia="SimSun" w:hAnsi="Arial" w:cs="Arial"/>
          <w:b/>
          <w:bCs/>
          <w:snapToGrid w:val="0"/>
        </w:rPr>
        <w:t xml:space="preserve">“UNAM” </w:t>
      </w:r>
      <w:r w:rsidRPr="00916ABE">
        <w:rPr>
          <w:rFonts w:ascii="Arial" w:eastAsia="SimSun" w:hAnsi="Arial" w:cs="Arial"/>
          <w:snapToGrid w:val="0"/>
        </w:rPr>
        <w:t xml:space="preserve">o el laboratorio que determine </w:t>
      </w:r>
      <w:r w:rsidRPr="00916ABE">
        <w:rPr>
          <w:rFonts w:ascii="Arial" w:eastAsia="SimSun" w:hAnsi="Arial" w:cs="Arial"/>
          <w:b/>
          <w:bCs/>
          <w:snapToGrid w:val="0"/>
        </w:rPr>
        <w:t>“El Instituto”</w:t>
      </w:r>
      <w:r w:rsidRPr="00916ABE">
        <w:rPr>
          <w:rFonts w:ascii="Arial" w:eastAsia="SimSun" w:hAnsi="Arial" w:cs="Arial"/>
          <w:bCs/>
          <w:snapToGrid w:val="0"/>
        </w:rPr>
        <w:t>, entregará en sobre cerrado los resultados de las pruebas de Laboratorio formalmente, así como las bolsas de seguridad con el contenido de las muestras genéricas sobrantes de cada licitante.</w:t>
      </w:r>
    </w:p>
    <w:p w14:paraId="5C43575D" w14:textId="77777777" w:rsidR="00916ABE" w:rsidRPr="00916ABE" w:rsidRDefault="00916ABE" w:rsidP="00092A4B">
      <w:pPr>
        <w:ind w:left="851" w:hanging="491"/>
        <w:jc w:val="both"/>
        <w:rPr>
          <w:rFonts w:ascii="Arial" w:eastAsia="SimSun" w:hAnsi="Arial" w:cs="Arial"/>
          <w:bCs/>
          <w:snapToGrid w:val="0"/>
        </w:rPr>
      </w:pPr>
    </w:p>
    <w:p w14:paraId="1E7B7855"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
          <w:bCs/>
          <w:snapToGrid w:val="0"/>
        </w:rPr>
        <w:t xml:space="preserve">“El Instituto”, </w:t>
      </w:r>
      <w:r w:rsidRPr="00916ABE">
        <w:rPr>
          <w:rFonts w:ascii="Arial" w:eastAsia="SimSun" w:hAnsi="Arial" w:cs="Arial"/>
          <w:bCs/>
          <w:snapToGrid w:val="0"/>
        </w:rPr>
        <w:t xml:space="preserve">realizará el conteo las muestras genéricas contenidas en cada bolsa, identificando para cada caso las muestras genéricas que fueron sometidas a cada prueba, por cada Licitante, conforme a la siguiente tabla: </w:t>
      </w:r>
    </w:p>
    <w:p w14:paraId="01C41DCA" w14:textId="77777777" w:rsidR="00916ABE" w:rsidRPr="00916ABE" w:rsidRDefault="00916ABE" w:rsidP="00916ABE">
      <w:pPr>
        <w:ind w:left="851" w:hanging="491"/>
        <w:jc w:val="both"/>
        <w:rPr>
          <w:rFonts w:ascii="Arial" w:eastAsia="SimSun" w:hAnsi="Arial" w:cs="Arial"/>
          <w:bCs/>
        </w:rPr>
      </w:pPr>
    </w:p>
    <w:tbl>
      <w:tblPr>
        <w:tblW w:w="56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31"/>
        <w:gridCol w:w="2410"/>
      </w:tblGrid>
      <w:tr w:rsidR="00916ABE" w:rsidRPr="00916ABE" w14:paraId="5BCB2E5F" w14:textId="77777777" w:rsidTr="00B73D10">
        <w:trPr>
          <w:trHeight w:val="443"/>
          <w:jc w:val="center"/>
        </w:trPr>
        <w:tc>
          <w:tcPr>
            <w:tcW w:w="323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BB777BE" w14:textId="77777777" w:rsidR="00916ABE" w:rsidRPr="00916ABE" w:rsidRDefault="00916ABE" w:rsidP="00916ABE">
            <w:pPr>
              <w:ind w:left="851" w:hanging="491"/>
              <w:jc w:val="both"/>
              <w:rPr>
                <w:rFonts w:ascii="Arial" w:eastAsia="SimSun" w:hAnsi="Arial" w:cs="Arial"/>
                <w:b/>
                <w:bCs/>
              </w:rPr>
            </w:pPr>
            <w:r w:rsidRPr="00916ABE">
              <w:rPr>
                <w:rFonts w:ascii="Arial" w:eastAsia="SimSun" w:hAnsi="Arial" w:cs="Arial"/>
                <w:b/>
                <w:bCs/>
              </w:rPr>
              <w:t>Concepto</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879980F" w14:textId="77777777" w:rsidR="00916ABE" w:rsidRPr="00916ABE" w:rsidRDefault="00916ABE" w:rsidP="00916ABE">
            <w:pPr>
              <w:jc w:val="both"/>
              <w:rPr>
                <w:rFonts w:ascii="Arial" w:eastAsia="SimSun" w:hAnsi="Arial" w:cs="Arial"/>
                <w:b/>
                <w:bCs/>
              </w:rPr>
            </w:pPr>
            <w:r w:rsidRPr="00916ABE">
              <w:rPr>
                <w:rFonts w:ascii="Arial" w:eastAsia="SimSun" w:hAnsi="Arial" w:cs="Arial"/>
                <w:b/>
                <w:bCs/>
              </w:rPr>
              <w:t>Muestras devueltas</w:t>
            </w:r>
          </w:p>
        </w:tc>
      </w:tr>
      <w:tr w:rsidR="00916ABE" w:rsidRPr="00916ABE" w14:paraId="6FBBA38E" w14:textId="77777777" w:rsidTr="00B73D10">
        <w:trPr>
          <w:trHeight w:val="170"/>
          <w:jc w:val="center"/>
        </w:trPr>
        <w:tc>
          <w:tcPr>
            <w:tcW w:w="3231" w:type="dxa"/>
            <w:tcBorders>
              <w:top w:val="single" w:sz="4" w:space="0" w:color="000000"/>
              <w:left w:val="single" w:sz="4" w:space="0" w:color="000000"/>
              <w:bottom w:val="single" w:sz="4" w:space="0" w:color="000000"/>
              <w:right w:val="single" w:sz="4" w:space="0" w:color="000000"/>
            </w:tcBorders>
          </w:tcPr>
          <w:p w14:paraId="1CBED1D3"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 xml:space="preserve">Opacidad </w:t>
            </w:r>
          </w:p>
        </w:tc>
        <w:tc>
          <w:tcPr>
            <w:tcW w:w="2410" w:type="dxa"/>
            <w:tcBorders>
              <w:top w:val="single" w:sz="4" w:space="0" w:color="000000"/>
              <w:left w:val="single" w:sz="4" w:space="0" w:color="000000"/>
              <w:bottom w:val="single" w:sz="4" w:space="0" w:color="000000"/>
              <w:right w:val="single" w:sz="4" w:space="0" w:color="000000"/>
            </w:tcBorders>
          </w:tcPr>
          <w:p w14:paraId="5F8440ED" w14:textId="77777777" w:rsidR="00916ABE" w:rsidRPr="00916ABE" w:rsidRDefault="00916ABE" w:rsidP="00916ABE">
            <w:pPr>
              <w:ind w:left="851" w:hanging="491"/>
              <w:jc w:val="both"/>
              <w:rPr>
                <w:rFonts w:ascii="Arial" w:eastAsia="SimSun" w:hAnsi="Arial" w:cs="Arial"/>
                <w:bCs/>
              </w:rPr>
            </w:pPr>
          </w:p>
        </w:tc>
      </w:tr>
      <w:tr w:rsidR="00916ABE" w:rsidRPr="00916ABE" w14:paraId="7C69305D"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0C7E682A" w14:textId="77777777" w:rsidR="00916ABE" w:rsidRPr="00916ABE" w:rsidRDefault="00916ABE" w:rsidP="00916ABE">
            <w:pPr>
              <w:ind w:left="360"/>
              <w:jc w:val="both"/>
              <w:rPr>
                <w:rFonts w:ascii="Arial" w:eastAsia="SimSun" w:hAnsi="Arial" w:cs="Arial"/>
                <w:bCs/>
              </w:rPr>
            </w:pPr>
            <w:r w:rsidRPr="00916ABE">
              <w:rPr>
                <w:rFonts w:ascii="Arial" w:eastAsia="SimSun" w:hAnsi="Arial" w:cs="Arial"/>
                <w:bCs/>
              </w:rPr>
              <w:t>Químicos de corto tiempo</w:t>
            </w:r>
          </w:p>
        </w:tc>
        <w:tc>
          <w:tcPr>
            <w:tcW w:w="2410" w:type="dxa"/>
            <w:tcBorders>
              <w:top w:val="single" w:sz="4" w:space="0" w:color="000000"/>
              <w:left w:val="single" w:sz="4" w:space="0" w:color="000000"/>
              <w:bottom w:val="single" w:sz="4" w:space="0" w:color="000000"/>
              <w:right w:val="single" w:sz="4" w:space="0" w:color="000000"/>
            </w:tcBorders>
          </w:tcPr>
          <w:p w14:paraId="686EC42F" w14:textId="77777777" w:rsidR="00916ABE" w:rsidRPr="00916ABE" w:rsidRDefault="00916ABE" w:rsidP="00916ABE">
            <w:pPr>
              <w:ind w:left="851" w:hanging="491"/>
              <w:jc w:val="both"/>
              <w:rPr>
                <w:rFonts w:ascii="Arial" w:eastAsia="SimSun" w:hAnsi="Arial" w:cs="Arial"/>
                <w:bCs/>
              </w:rPr>
            </w:pPr>
          </w:p>
        </w:tc>
      </w:tr>
      <w:tr w:rsidR="00916ABE" w:rsidRPr="00916ABE" w14:paraId="68E07781"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6A715233"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Dimensiones</w:t>
            </w:r>
          </w:p>
        </w:tc>
        <w:tc>
          <w:tcPr>
            <w:tcW w:w="2410" w:type="dxa"/>
            <w:tcBorders>
              <w:top w:val="single" w:sz="4" w:space="0" w:color="000000"/>
              <w:left w:val="single" w:sz="4" w:space="0" w:color="000000"/>
              <w:bottom w:val="single" w:sz="4" w:space="0" w:color="000000"/>
              <w:right w:val="single" w:sz="4" w:space="0" w:color="000000"/>
            </w:tcBorders>
          </w:tcPr>
          <w:p w14:paraId="186B5675" w14:textId="77777777" w:rsidR="00916ABE" w:rsidRPr="00916ABE" w:rsidRDefault="00916ABE" w:rsidP="00916ABE">
            <w:pPr>
              <w:ind w:left="851" w:hanging="491"/>
              <w:jc w:val="both"/>
              <w:rPr>
                <w:rFonts w:ascii="Arial" w:eastAsia="SimSun" w:hAnsi="Arial" w:cs="Arial"/>
                <w:bCs/>
              </w:rPr>
            </w:pPr>
          </w:p>
        </w:tc>
      </w:tr>
      <w:tr w:rsidR="00916ABE" w:rsidRPr="00916ABE" w14:paraId="22E65ED0"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06558821"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Adhesión</w:t>
            </w:r>
          </w:p>
        </w:tc>
        <w:tc>
          <w:tcPr>
            <w:tcW w:w="2410" w:type="dxa"/>
            <w:tcBorders>
              <w:top w:val="single" w:sz="4" w:space="0" w:color="000000"/>
              <w:left w:val="single" w:sz="4" w:space="0" w:color="000000"/>
              <w:bottom w:val="single" w:sz="4" w:space="0" w:color="000000"/>
              <w:right w:val="single" w:sz="4" w:space="0" w:color="000000"/>
            </w:tcBorders>
          </w:tcPr>
          <w:p w14:paraId="1A53FB8F" w14:textId="77777777" w:rsidR="00916ABE" w:rsidRPr="00916ABE" w:rsidRDefault="00916ABE" w:rsidP="00916ABE">
            <w:pPr>
              <w:ind w:left="851" w:hanging="491"/>
              <w:jc w:val="both"/>
              <w:rPr>
                <w:rFonts w:ascii="Arial" w:eastAsia="SimSun" w:hAnsi="Arial" w:cs="Arial"/>
                <w:bCs/>
              </w:rPr>
            </w:pPr>
          </w:p>
        </w:tc>
      </w:tr>
      <w:tr w:rsidR="00916ABE" w:rsidRPr="00916ABE" w14:paraId="52951CBC"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7AD01E70"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Estabilidad</w:t>
            </w:r>
          </w:p>
        </w:tc>
        <w:tc>
          <w:tcPr>
            <w:tcW w:w="2410" w:type="dxa"/>
            <w:tcBorders>
              <w:top w:val="single" w:sz="4" w:space="0" w:color="000000"/>
              <w:left w:val="single" w:sz="4" w:space="0" w:color="000000"/>
              <w:bottom w:val="single" w:sz="4" w:space="0" w:color="000000"/>
              <w:right w:val="single" w:sz="4" w:space="0" w:color="000000"/>
            </w:tcBorders>
          </w:tcPr>
          <w:p w14:paraId="1D2C9677" w14:textId="77777777" w:rsidR="00916ABE" w:rsidRPr="00916ABE" w:rsidRDefault="00916ABE" w:rsidP="00916ABE">
            <w:pPr>
              <w:ind w:left="851" w:hanging="491"/>
              <w:jc w:val="both"/>
              <w:rPr>
                <w:rFonts w:ascii="Arial" w:eastAsia="SimSun" w:hAnsi="Arial" w:cs="Arial"/>
                <w:bCs/>
              </w:rPr>
            </w:pPr>
          </w:p>
        </w:tc>
      </w:tr>
      <w:tr w:rsidR="00916ABE" w:rsidRPr="00916ABE" w14:paraId="2D26E0C0"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3D7C3968"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Flexión</w:t>
            </w:r>
          </w:p>
        </w:tc>
        <w:tc>
          <w:tcPr>
            <w:tcW w:w="2410" w:type="dxa"/>
            <w:tcBorders>
              <w:top w:val="single" w:sz="4" w:space="0" w:color="000000"/>
              <w:left w:val="single" w:sz="4" w:space="0" w:color="000000"/>
              <w:bottom w:val="single" w:sz="4" w:space="0" w:color="000000"/>
              <w:right w:val="single" w:sz="4" w:space="0" w:color="000000"/>
            </w:tcBorders>
          </w:tcPr>
          <w:p w14:paraId="61B30DD7" w14:textId="77777777" w:rsidR="00916ABE" w:rsidRPr="00916ABE" w:rsidRDefault="00916ABE" w:rsidP="00916ABE">
            <w:pPr>
              <w:ind w:left="851" w:hanging="491"/>
              <w:jc w:val="both"/>
              <w:rPr>
                <w:rFonts w:ascii="Arial" w:eastAsia="SimSun" w:hAnsi="Arial" w:cs="Arial"/>
                <w:bCs/>
              </w:rPr>
            </w:pPr>
          </w:p>
        </w:tc>
      </w:tr>
      <w:tr w:rsidR="00916ABE" w:rsidRPr="00916ABE" w14:paraId="63B16D54"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4788F1F4"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Flexibilidad</w:t>
            </w:r>
          </w:p>
        </w:tc>
        <w:tc>
          <w:tcPr>
            <w:tcW w:w="2410" w:type="dxa"/>
            <w:tcBorders>
              <w:top w:val="single" w:sz="4" w:space="0" w:color="000000"/>
              <w:left w:val="single" w:sz="4" w:space="0" w:color="000000"/>
              <w:bottom w:val="single" w:sz="4" w:space="0" w:color="000000"/>
              <w:right w:val="single" w:sz="4" w:space="0" w:color="000000"/>
            </w:tcBorders>
          </w:tcPr>
          <w:p w14:paraId="6BB6ED10" w14:textId="77777777" w:rsidR="00916ABE" w:rsidRPr="00916ABE" w:rsidRDefault="00916ABE" w:rsidP="00916ABE">
            <w:pPr>
              <w:ind w:left="851" w:hanging="491"/>
              <w:jc w:val="both"/>
              <w:rPr>
                <w:rFonts w:ascii="Arial" w:eastAsia="SimSun" w:hAnsi="Arial" w:cs="Arial"/>
                <w:bCs/>
              </w:rPr>
            </w:pPr>
          </w:p>
        </w:tc>
      </w:tr>
      <w:tr w:rsidR="00916ABE" w:rsidRPr="00916ABE" w14:paraId="381850B8"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28BC2CB9"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Alabeo</w:t>
            </w:r>
          </w:p>
        </w:tc>
        <w:tc>
          <w:tcPr>
            <w:tcW w:w="2410" w:type="dxa"/>
            <w:tcBorders>
              <w:top w:val="single" w:sz="4" w:space="0" w:color="000000"/>
              <w:left w:val="single" w:sz="4" w:space="0" w:color="000000"/>
              <w:bottom w:val="single" w:sz="4" w:space="0" w:color="000000"/>
              <w:right w:val="single" w:sz="4" w:space="0" w:color="000000"/>
            </w:tcBorders>
          </w:tcPr>
          <w:p w14:paraId="560C7CB0" w14:textId="77777777" w:rsidR="00916ABE" w:rsidRPr="00916ABE" w:rsidRDefault="00916ABE" w:rsidP="00916ABE">
            <w:pPr>
              <w:ind w:left="851" w:hanging="491"/>
              <w:jc w:val="both"/>
              <w:rPr>
                <w:rFonts w:ascii="Arial" w:eastAsia="SimSun" w:hAnsi="Arial" w:cs="Arial"/>
                <w:bCs/>
              </w:rPr>
            </w:pPr>
          </w:p>
        </w:tc>
      </w:tr>
      <w:tr w:rsidR="00916ABE" w:rsidRPr="00916ABE" w14:paraId="1DB4CE18"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17DD6216"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Abrasión</w:t>
            </w:r>
          </w:p>
        </w:tc>
        <w:tc>
          <w:tcPr>
            <w:tcW w:w="2410" w:type="dxa"/>
            <w:tcBorders>
              <w:top w:val="single" w:sz="4" w:space="0" w:color="000000"/>
              <w:left w:val="single" w:sz="4" w:space="0" w:color="000000"/>
              <w:bottom w:val="single" w:sz="4" w:space="0" w:color="000000"/>
              <w:right w:val="single" w:sz="4" w:space="0" w:color="000000"/>
            </w:tcBorders>
          </w:tcPr>
          <w:p w14:paraId="2308A529" w14:textId="77777777" w:rsidR="00916ABE" w:rsidRPr="00916ABE" w:rsidRDefault="00916ABE" w:rsidP="00916ABE">
            <w:pPr>
              <w:ind w:left="851" w:hanging="491"/>
              <w:jc w:val="both"/>
              <w:rPr>
                <w:rFonts w:ascii="Arial" w:eastAsia="SimSun" w:hAnsi="Arial" w:cs="Arial"/>
                <w:bCs/>
              </w:rPr>
            </w:pPr>
          </w:p>
        </w:tc>
      </w:tr>
      <w:tr w:rsidR="00916ABE" w:rsidRPr="00916ABE" w14:paraId="651C1F3A"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3C532B09"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Lavado</w:t>
            </w:r>
          </w:p>
        </w:tc>
        <w:tc>
          <w:tcPr>
            <w:tcW w:w="2410" w:type="dxa"/>
            <w:tcBorders>
              <w:top w:val="single" w:sz="4" w:space="0" w:color="000000"/>
              <w:left w:val="single" w:sz="4" w:space="0" w:color="000000"/>
              <w:bottom w:val="single" w:sz="4" w:space="0" w:color="000000"/>
              <w:right w:val="single" w:sz="4" w:space="0" w:color="000000"/>
            </w:tcBorders>
          </w:tcPr>
          <w:p w14:paraId="5DA6DA93" w14:textId="77777777" w:rsidR="00916ABE" w:rsidRPr="00916ABE" w:rsidRDefault="00916ABE" w:rsidP="00916ABE">
            <w:pPr>
              <w:ind w:left="851" w:hanging="491"/>
              <w:jc w:val="both"/>
              <w:rPr>
                <w:rFonts w:ascii="Arial" w:eastAsia="SimSun" w:hAnsi="Arial" w:cs="Arial"/>
                <w:bCs/>
              </w:rPr>
            </w:pPr>
          </w:p>
        </w:tc>
      </w:tr>
      <w:tr w:rsidR="00916ABE" w:rsidRPr="00916ABE" w14:paraId="128E2C42"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02E6EE82"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Químicos tiempo largo</w:t>
            </w:r>
          </w:p>
        </w:tc>
        <w:tc>
          <w:tcPr>
            <w:tcW w:w="2410" w:type="dxa"/>
            <w:tcBorders>
              <w:top w:val="single" w:sz="4" w:space="0" w:color="000000"/>
              <w:left w:val="single" w:sz="4" w:space="0" w:color="000000"/>
              <w:bottom w:val="single" w:sz="4" w:space="0" w:color="000000"/>
              <w:right w:val="single" w:sz="4" w:space="0" w:color="000000"/>
            </w:tcBorders>
          </w:tcPr>
          <w:p w14:paraId="70589D0F" w14:textId="77777777" w:rsidR="00916ABE" w:rsidRPr="00916ABE" w:rsidRDefault="00916ABE" w:rsidP="00916ABE">
            <w:pPr>
              <w:ind w:left="851" w:hanging="491"/>
              <w:jc w:val="both"/>
              <w:rPr>
                <w:rFonts w:ascii="Arial" w:eastAsia="SimSun" w:hAnsi="Arial" w:cs="Arial"/>
                <w:bCs/>
              </w:rPr>
            </w:pPr>
          </w:p>
        </w:tc>
      </w:tr>
      <w:tr w:rsidR="00916ABE" w:rsidRPr="00916ABE" w14:paraId="5C18C87C"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7344A86E" w14:textId="77777777" w:rsidR="00916ABE" w:rsidRPr="00916ABE" w:rsidRDefault="00916ABE" w:rsidP="00916ABE">
            <w:pPr>
              <w:ind w:left="360"/>
              <w:jc w:val="both"/>
              <w:rPr>
                <w:rFonts w:ascii="Arial" w:eastAsia="SimSun" w:hAnsi="Arial" w:cs="Arial"/>
                <w:bCs/>
              </w:rPr>
            </w:pPr>
            <w:r w:rsidRPr="00916ABE">
              <w:rPr>
                <w:rFonts w:ascii="Arial" w:eastAsia="SimSun" w:hAnsi="Arial" w:cs="Arial"/>
                <w:bCs/>
              </w:rPr>
              <w:t>Luz ultravioleta (con recorte)</w:t>
            </w:r>
          </w:p>
        </w:tc>
        <w:tc>
          <w:tcPr>
            <w:tcW w:w="2410" w:type="dxa"/>
            <w:tcBorders>
              <w:top w:val="single" w:sz="4" w:space="0" w:color="000000"/>
              <w:left w:val="single" w:sz="4" w:space="0" w:color="000000"/>
              <w:bottom w:val="single" w:sz="4" w:space="0" w:color="000000"/>
              <w:right w:val="single" w:sz="4" w:space="0" w:color="000000"/>
            </w:tcBorders>
          </w:tcPr>
          <w:p w14:paraId="2BFE769A" w14:textId="77777777" w:rsidR="00916ABE" w:rsidRPr="00916ABE" w:rsidRDefault="00916ABE" w:rsidP="00916ABE">
            <w:pPr>
              <w:ind w:left="851" w:hanging="491"/>
              <w:jc w:val="both"/>
              <w:rPr>
                <w:rFonts w:ascii="Arial" w:eastAsia="SimSun" w:hAnsi="Arial" w:cs="Arial"/>
                <w:bCs/>
              </w:rPr>
            </w:pPr>
          </w:p>
        </w:tc>
      </w:tr>
      <w:tr w:rsidR="00916ABE" w:rsidRPr="00916ABE" w14:paraId="536B759A"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3DD03562"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Fotografía y microtexto</w:t>
            </w:r>
          </w:p>
        </w:tc>
        <w:tc>
          <w:tcPr>
            <w:tcW w:w="2410" w:type="dxa"/>
            <w:tcBorders>
              <w:top w:val="single" w:sz="4" w:space="0" w:color="000000"/>
              <w:left w:val="single" w:sz="4" w:space="0" w:color="000000"/>
              <w:bottom w:val="single" w:sz="4" w:space="0" w:color="000000"/>
              <w:right w:val="single" w:sz="4" w:space="0" w:color="000000"/>
            </w:tcBorders>
          </w:tcPr>
          <w:p w14:paraId="779CBF7F" w14:textId="77777777" w:rsidR="00916ABE" w:rsidRPr="00916ABE" w:rsidRDefault="00916ABE" w:rsidP="00916ABE">
            <w:pPr>
              <w:ind w:left="851" w:hanging="491"/>
              <w:jc w:val="both"/>
              <w:rPr>
                <w:rFonts w:ascii="Arial" w:eastAsia="SimSun" w:hAnsi="Arial" w:cs="Arial"/>
                <w:bCs/>
              </w:rPr>
            </w:pPr>
          </w:p>
        </w:tc>
      </w:tr>
      <w:tr w:rsidR="00916ABE" w:rsidRPr="00916ABE" w14:paraId="33AE3814"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5C8B888F" w14:textId="77777777" w:rsidR="00916ABE" w:rsidRPr="00916ABE" w:rsidRDefault="00916ABE" w:rsidP="00916ABE">
            <w:pPr>
              <w:ind w:left="851" w:hanging="491"/>
              <w:jc w:val="both"/>
              <w:rPr>
                <w:rFonts w:ascii="Arial" w:eastAsia="SimSun" w:hAnsi="Arial" w:cs="Arial"/>
                <w:bCs/>
              </w:rPr>
            </w:pPr>
            <w:r w:rsidRPr="00916ABE">
              <w:rPr>
                <w:rFonts w:ascii="Arial" w:eastAsia="SimSun" w:hAnsi="Arial" w:cs="Arial"/>
                <w:bCs/>
              </w:rPr>
              <w:t>Sobrantes</w:t>
            </w:r>
          </w:p>
        </w:tc>
        <w:tc>
          <w:tcPr>
            <w:tcW w:w="2410" w:type="dxa"/>
            <w:tcBorders>
              <w:top w:val="single" w:sz="4" w:space="0" w:color="000000"/>
              <w:left w:val="single" w:sz="4" w:space="0" w:color="000000"/>
              <w:bottom w:val="single" w:sz="4" w:space="0" w:color="000000"/>
              <w:right w:val="single" w:sz="4" w:space="0" w:color="000000"/>
            </w:tcBorders>
          </w:tcPr>
          <w:p w14:paraId="7002BA33" w14:textId="77777777" w:rsidR="00916ABE" w:rsidRPr="00916ABE" w:rsidRDefault="00916ABE" w:rsidP="00916ABE">
            <w:pPr>
              <w:ind w:left="851" w:hanging="491"/>
              <w:jc w:val="both"/>
              <w:rPr>
                <w:rFonts w:ascii="Arial" w:eastAsia="SimSun" w:hAnsi="Arial" w:cs="Arial"/>
                <w:bCs/>
              </w:rPr>
            </w:pPr>
          </w:p>
        </w:tc>
      </w:tr>
      <w:tr w:rsidR="00916ABE" w:rsidRPr="00916ABE" w14:paraId="7D1B72CA" w14:textId="77777777" w:rsidTr="00B73D10">
        <w:trPr>
          <w:jc w:val="center"/>
        </w:trPr>
        <w:tc>
          <w:tcPr>
            <w:tcW w:w="3231" w:type="dxa"/>
            <w:tcBorders>
              <w:top w:val="single" w:sz="4" w:space="0" w:color="000000"/>
              <w:left w:val="single" w:sz="4" w:space="0" w:color="000000"/>
              <w:bottom w:val="single" w:sz="4" w:space="0" w:color="000000"/>
              <w:right w:val="single" w:sz="4" w:space="0" w:color="000000"/>
            </w:tcBorders>
          </w:tcPr>
          <w:p w14:paraId="3DAA335A" w14:textId="77777777" w:rsidR="00916ABE" w:rsidRPr="00916ABE" w:rsidRDefault="00916ABE" w:rsidP="00916ABE">
            <w:pPr>
              <w:ind w:left="851" w:hanging="491"/>
              <w:jc w:val="both"/>
              <w:rPr>
                <w:rFonts w:ascii="Arial" w:eastAsia="SimSun" w:hAnsi="Arial" w:cs="Arial"/>
                <w:b/>
                <w:bCs/>
              </w:rPr>
            </w:pPr>
            <w:r w:rsidRPr="00916ABE">
              <w:rPr>
                <w:rFonts w:ascii="Arial" w:eastAsia="SimSun" w:hAnsi="Arial" w:cs="Arial"/>
                <w:b/>
                <w:bCs/>
              </w:rPr>
              <w:t>Total</w:t>
            </w:r>
          </w:p>
        </w:tc>
        <w:tc>
          <w:tcPr>
            <w:tcW w:w="2410" w:type="dxa"/>
            <w:tcBorders>
              <w:top w:val="single" w:sz="4" w:space="0" w:color="000000"/>
              <w:left w:val="single" w:sz="4" w:space="0" w:color="000000"/>
              <w:bottom w:val="single" w:sz="4" w:space="0" w:color="000000"/>
              <w:right w:val="single" w:sz="4" w:space="0" w:color="000000"/>
            </w:tcBorders>
          </w:tcPr>
          <w:p w14:paraId="4580E69A" w14:textId="77777777" w:rsidR="00916ABE" w:rsidRPr="00916ABE" w:rsidRDefault="00916ABE" w:rsidP="00916ABE">
            <w:pPr>
              <w:ind w:left="851" w:hanging="491"/>
              <w:jc w:val="both"/>
              <w:rPr>
                <w:rFonts w:ascii="Arial" w:eastAsia="SimSun" w:hAnsi="Arial" w:cs="Arial"/>
                <w:b/>
                <w:bCs/>
              </w:rPr>
            </w:pPr>
          </w:p>
        </w:tc>
      </w:tr>
    </w:tbl>
    <w:p w14:paraId="210FAF36" w14:textId="77777777" w:rsidR="00916ABE" w:rsidRPr="00916ABE" w:rsidRDefault="00916ABE" w:rsidP="00916ABE">
      <w:pPr>
        <w:widowControl w:val="0"/>
        <w:ind w:left="851" w:hanging="491"/>
        <w:contextualSpacing/>
        <w:jc w:val="both"/>
        <w:rPr>
          <w:rFonts w:ascii="Arial" w:eastAsia="SimSun" w:hAnsi="Arial" w:cs="Arial"/>
          <w:bCs/>
          <w:snapToGrid w:val="0"/>
        </w:rPr>
      </w:pPr>
    </w:p>
    <w:p w14:paraId="71C17FF5" w14:textId="77777777" w:rsidR="00916ABE" w:rsidRPr="00916ABE" w:rsidRDefault="00916ABE">
      <w:pPr>
        <w:numPr>
          <w:ilvl w:val="0"/>
          <w:numId w:val="250"/>
        </w:numPr>
        <w:ind w:left="709" w:hanging="349"/>
        <w:contextualSpacing/>
        <w:jc w:val="both"/>
        <w:rPr>
          <w:rFonts w:ascii="Arial" w:eastAsia="SimSun" w:hAnsi="Arial" w:cs="Arial"/>
          <w:snapToGrid w:val="0"/>
        </w:rPr>
      </w:pPr>
      <w:r w:rsidRPr="00916ABE">
        <w:rPr>
          <w:rFonts w:ascii="Arial" w:eastAsia="SimSun" w:hAnsi="Arial" w:cs="Arial"/>
          <w:snapToGrid w:val="0"/>
        </w:rPr>
        <w:t xml:space="preserve">La </w:t>
      </w:r>
      <w:r w:rsidRPr="00916ABE">
        <w:rPr>
          <w:rFonts w:ascii="Arial" w:eastAsia="SimSun" w:hAnsi="Arial" w:cs="Arial"/>
          <w:b/>
          <w:bCs/>
          <w:snapToGrid w:val="0"/>
        </w:rPr>
        <w:t>“UNAM”</w:t>
      </w:r>
      <w:r w:rsidRPr="00916ABE">
        <w:rPr>
          <w:rFonts w:ascii="Arial" w:eastAsia="SimSun" w:hAnsi="Arial" w:cs="Arial"/>
          <w:snapToGrid w:val="0"/>
        </w:rPr>
        <w:t xml:space="preserve"> o el laboratorio que determine </w:t>
      </w:r>
      <w:r w:rsidRPr="00916ABE">
        <w:rPr>
          <w:rFonts w:ascii="Arial" w:eastAsia="SimSun" w:hAnsi="Arial" w:cs="Arial"/>
          <w:b/>
          <w:bCs/>
          <w:snapToGrid w:val="0"/>
        </w:rPr>
        <w:t xml:space="preserve">“El Instituto” </w:t>
      </w:r>
      <w:r w:rsidRPr="00916ABE">
        <w:rPr>
          <w:rFonts w:ascii="Arial" w:eastAsia="SimSun" w:hAnsi="Arial" w:cs="Arial"/>
          <w:snapToGrid w:val="0"/>
        </w:rPr>
        <w:t xml:space="preserve">deberá indicar el número de muestras genéricas que fueron destruidas por la realización de la prueba relativa al proceso de deslaminación. </w:t>
      </w:r>
    </w:p>
    <w:p w14:paraId="2756D5F0" w14:textId="77777777" w:rsidR="00916ABE" w:rsidRPr="00916ABE" w:rsidRDefault="00916ABE" w:rsidP="00916ABE">
      <w:pPr>
        <w:widowControl w:val="0"/>
        <w:ind w:left="709" w:hanging="349"/>
        <w:contextualSpacing/>
        <w:jc w:val="both"/>
        <w:rPr>
          <w:rFonts w:ascii="Arial" w:eastAsia="SimSun" w:hAnsi="Arial" w:cs="Arial"/>
          <w:bCs/>
          <w:snapToGrid w:val="0"/>
        </w:rPr>
      </w:pPr>
    </w:p>
    <w:p w14:paraId="495A1C72"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Se realizará la integración a la bolsa de seguridad y será sellada con cinta canela.</w:t>
      </w:r>
    </w:p>
    <w:p w14:paraId="21022D76" w14:textId="77777777" w:rsidR="00916ABE" w:rsidRPr="00916ABE" w:rsidRDefault="00916ABE" w:rsidP="00916ABE">
      <w:pPr>
        <w:widowControl w:val="0"/>
        <w:ind w:left="709" w:hanging="349"/>
        <w:contextualSpacing/>
        <w:jc w:val="both"/>
        <w:rPr>
          <w:rFonts w:ascii="Arial" w:eastAsia="SimSun" w:hAnsi="Arial" w:cs="Arial"/>
          <w:bCs/>
          <w:snapToGrid w:val="0"/>
        </w:rPr>
      </w:pPr>
    </w:p>
    <w:p w14:paraId="6B96DEDB"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 xml:space="preserve">La bolsa se seguridad será rubricada por el personal del Testigo Social y de </w:t>
      </w:r>
      <w:r w:rsidRPr="00916ABE">
        <w:rPr>
          <w:rFonts w:ascii="Arial" w:eastAsia="SimSun" w:hAnsi="Arial" w:cs="Arial"/>
          <w:b/>
          <w:bCs/>
          <w:snapToGrid w:val="0"/>
        </w:rPr>
        <w:t>“El Instituto”.</w:t>
      </w:r>
    </w:p>
    <w:p w14:paraId="15F07358" w14:textId="77777777" w:rsidR="00916ABE" w:rsidRPr="00916ABE" w:rsidRDefault="00916ABE" w:rsidP="00916ABE">
      <w:pPr>
        <w:widowControl w:val="0"/>
        <w:ind w:left="709" w:hanging="349"/>
        <w:contextualSpacing/>
        <w:jc w:val="both"/>
        <w:rPr>
          <w:rFonts w:ascii="Arial" w:eastAsia="SimSun" w:hAnsi="Arial" w:cs="Arial"/>
          <w:bCs/>
          <w:snapToGrid w:val="0"/>
        </w:rPr>
      </w:pPr>
    </w:p>
    <w:p w14:paraId="4485AD24"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Las actividades se realizarán para cada bolsa de seguridad de cada Licitante.</w:t>
      </w:r>
    </w:p>
    <w:p w14:paraId="5750246E" w14:textId="77777777" w:rsidR="00916ABE" w:rsidRPr="00916ABE" w:rsidRDefault="00916ABE" w:rsidP="00916ABE">
      <w:pPr>
        <w:widowControl w:val="0"/>
        <w:ind w:left="709" w:hanging="349"/>
        <w:contextualSpacing/>
        <w:jc w:val="both"/>
        <w:rPr>
          <w:rFonts w:ascii="Arial" w:eastAsia="SimSun" w:hAnsi="Arial" w:cs="Arial"/>
          <w:bCs/>
          <w:snapToGrid w:val="0"/>
        </w:rPr>
      </w:pPr>
    </w:p>
    <w:p w14:paraId="38926E72"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Se realizará la elaboración de un Acta de Hechos, misma que será firmada por quienes participen en dicho Acto.</w:t>
      </w:r>
    </w:p>
    <w:p w14:paraId="64A3E720" w14:textId="77777777" w:rsidR="00916ABE" w:rsidRPr="00916ABE" w:rsidRDefault="00916ABE" w:rsidP="00916ABE">
      <w:pPr>
        <w:widowControl w:val="0"/>
        <w:ind w:left="709" w:hanging="349"/>
        <w:contextualSpacing/>
        <w:jc w:val="both"/>
        <w:rPr>
          <w:rFonts w:ascii="Arial" w:eastAsia="SimSun" w:hAnsi="Arial" w:cs="Arial"/>
          <w:bCs/>
          <w:snapToGrid w:val="0"/>
        </w:rPr>
      </w:pPr>
    </w:p>
    <w:p w14:paraId="7EE69D0C"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 xml:space="preserve">Después de haber realizado los puntos antes señalados para cada Licitante, se llevará a cabo la apertura del sobre que contiene los resultados de las pruebas de Laboratorio de cada Licitante, mismo que será revisado y firmado por el personal del Testigo Social y de </w:t>
      </w:r>
      <w:r w:rsidRPr="00916ABE">
        <w:rPr>
          <w:rFonts w:ascii="Arial" w:eastAsia="SimSun" w:hAnsi="Arial" w:cs="Arial"/>
          <w:b/>
          <w:bCs/>
          <w:snapToGrid w:val="0"/>
        </w:rPr>
        <w:t>“El Instituto”.</w:t>
      </w:r>
    </w:p>
    <w:p w14:paraId="7023E12C" w14:textId="77777777" w:rsidR="00916ABE" w:rsidRPr="00916ABE" w:rsidRDefault="00916ABE" w:rsidP="00916ABE">
      <w:pPr>
        <w:widowControl w:val="0"/>
        <w:ind w:left="709" w:hanging="349"/>
        <w:contextualSpacing/>
        <w:jc w:val="both"/>
        <w:rPr>
          <w:rFonts w:ascii="Arial" w:eastAsia="SimSun" w:hAnsi="Arial" w:cs="Arial"/>
          <w:snapToGrid w:val="0"/>
        </w:rPr>
      </w:pPr>
    </w:p>
    <w:p w14:paraId="2B825317" w14:textId="77777777" w:rsidR="00916ABE" w:rsidRPr="00916ABE" w:rsidRDefault="00916ABE">
      <w:pPr>
        <w:numPr>
          <w:ilvl w:val="0"/>
          <w:numId w:val="250"/>
        </w:numPr>
        <w:ind w:left="709" w:hanging="349"/>
        <w:contextualSpacing/>
        <w:jc w:val="both"/>
        <w:rPr>
          <w:rFonts w:ascii="Arial" w:eastAsia="SimSun" w:hAnsi="Arial" w:cs="Arial"/>
          <w:bCs/>
          <w:snapToGrid w:val="0"/>
        </w:rPr>
      </w:pPr>
      <w:r w:rsidRPr="00916ABE">
        <w:rPr>
          <w:rFonts w:ascii="Arial" w:eastAsia="SimSun" w:hAnsi="Arial" w:cs="Arial"/>
          <w:bCs/>
          <w:snapToGrid w:val="0"/>
        </w:rPr>
        <w:t>Por último, se llevará a cabo la elaboración de un Acta de Hechos de la entrega-recepción de los resultados de las pruebas de Laboratorio y las muestras genéricas sobrantes, la cual será firmada y rubricada por cada uno de los participantes en el Acto, misma que formará parte del expediente de la Licitación.</w:t>
      </w:r>
    </w:p>
    <w:p w14:paraId="41BA67CE" w14:textId="77777777" w:rsidR="00916ABE" w:rsidRPr="00916ABE" w:rsidRDefault="00916ABE" w:rsidP="00916ABE">
      <w:pPr>
        <w:jc w:val="center"/>
        <w:rPr>
          <w:rFonts w:ascii="Arial" w:eastAsia="SimSun" w:hAnsi="Arial" w:cs="Arial"/>
        </w:rPr>
      </w:pPr>
      <w:bookmarkStart w:id="2287" w:name="_Toc354676998"/>
      <w:r w:rsidRPr="00916ABE">
        <w:rPr>
          <w:rFonts w:ascii="Arial" w:eastAsia="SimSun" w:hAnsi="Arial" w:cs="Arial"/>
        </w:rPr>
        <w:br w:type="page"/>
      </w:r>
    </w:p>
    <w:p w14:paraId="272D2A7F" w14:textId="77777777" w:rsidR="00916ABE" w:rsidRPr="00916ABE" w:rsidRDefault="00916ABE" w:rsidP="00916ABE">
      <w:pPr>
        <w:keepNext/>
        <w:ind w:left="142" w:hanging="142"/>
        <w:jc w:val="center"/>
        <w:outlineLvl w:val="3"/>
        <w:rPr>
          <w:rFonts w:ascii="Arial" w:eastAsia="SimSun" w:hAnsi="Arial" w:cs="Arial"/>
          <w:b/>
          <w:snapToGrid w:val="0"/>
        </w:rPr>
      </w:pPr>
      <w:r w:rsidRPr="00916ABE">
        <w:rPr>
          <w:rFonts w:ascii="Arial" w:eastAsia="SimSun" w:hAnsi="Arial" w:cs="Arial"/>
          <w:b/>
          <w:snapToGrid w:val="0"/>
        </w:rPr>
        <w:lastRenderedPageBreak/>
        <w:t>Anexo 4</w:t>
      </w:r>
    </w:p>
    <w:p w14:paraId="0AC409C1" w14:textId="77777777" w:rsidR="00916ABE" w:rsidRPr="00916ABE" w:rsidRDefault="00916ABE" w:rsidP="00916ABE">
      <w:pPr>
        <w:jc w:val="center"/>
        <w:rPr>
          <w:rFonts w:ascii="Arial" w:eastAsia="SimSun" w:hAnsi="Arial" w:cs="Arial"/>
          <w:b/>
        </w:rPr>
      </w:pPr>
    </w:p>
    <w:p w14:paraId="1DB6ECC2" w14:textId="77777777" w:rsidR="00916ABE" w:rsidRPr="00916ABE" w:rsidRDefault="00916ABE" w:rsidP="00916ABE">
      <w:pPr>
        <w:jc w:val="center"/>
        <w:rPr>
          <w:rFonts w:ascii="Arial" w:eastAsia="SimSun" w:hAnsi="Arial" w:cs="Arial"/>
          <w:b/>
        </w:rPr>
      </w:pPr>
      <w:bookmarkStart w:id="2288" w:name="_Toc349411028"/>
      <w:bookmarkStart w:id="2289" w:name="_Toc349412161"/>
      <w:r w:rsidRPr="00916ABE">
        <w:rPr>
          <w:rFonts w:ascii="Arial" w:eastAsia="SimSun" w:hAnsi="Arial" w:cs="Arial"/>
          <w:b/>
        </w:rPr>
        <w:t>ACTA DE HECHOS DE ENTREGA-RECEPCIÓN DE LOS RESULTADOS CORRESPONDIENTES A LA EVALUACIÓN DE PRUEBAS DE LABORATORIO REALIZADAS POR EL INSTITUTO DE INVESTIGACIONES EN MATERIALES DE LA “UN</w:t>
      </w:r>
      <w:bookmarkEnd w:id="2288"/>
      <w:bookmarkEnd w:id="2289"/>
      <w:r w:rsidRPr="00916ABE">
        <w:rPr>
          <w:rFonts w:ascii="Arial" w:eastAsia="SimSun" w:hAnsi="Arial" w:cs="Arial"/>
          <w:b/>
        </w:rPr>
        <w:t xml:space="preserve">AM” </w:t>
      </w:r>
      <w:r w:rsidRPr="00916ABE">
        <w:rPr>
          <w:rFonts w:ascii="Arial" w:eastAsia="SimSun" w:hAnsi="Arial" w:cs="Arial"/>
          <w:b/>
          <w:bCs/>
        </w:rPr>
        <w:t>O</w:t>
      </w:r>
      <w:r w:rsidRPr="00916ABE">
        <w:rPr>
          <w:rFonts w:ascii="Arial" w:eastAsia="SimSun" w:hAnsi="Arial" w:cs="Arial"/>
        </w:rPr>
        <w:t xml:space="preserve"> </w:t>
      </w:r>
      <w:r w:rsidRPr="00916ABE">
        <w:rPr>
          <w:rFonts w:ascii="Arial" w:eastAsia="SimSun" w:hAnsi="Arial" w:cs="Arial"/>
          <w:b/>
          <w:bCs/>
        </w:rPr>
        <w:t>EL LABORATORIO QUE DETERMINE</w:t>
      </w:r>
      <w:r w:rsidRPr="00916ABE">
        <w:rPr>
          <w:rFonts w:ascii="Arial" w:eastAsia="SimSun" w:hAnsi="Arial" w:cs="Arial"/>
        </w:rPr>
        <w:t xml:space="preserve"> </w:t>
      </w:r>
      <w:r w:rsidRPr="00916ABE">
        <w:rPr>
          <w:rFonts w:ascii="Arial" w:eastAsia="SimSun" w:hAnsi="Arial" w:cs="Arial"/>
          <w:b/>
          <w:bCs/>
        </w:rPr>
        <w:t>“EL INSTITUTO”</w:t>
      </w:r>
      <w:r w:rsidRPr="00916ABE">
        <w:rPr>
          <w:rFonts w:ascii="Arial" w:eastAsia="SimSun" w:hAnsi="Arial" w:cs="Arial"/>
          <w:b/>
        </w:rPr>
        <w:t>.</w:t>
      </w:r>
      <w:bookmarkEnd w:id="2287"/>
    </w:p>
    <w:p w14:paraId="0DA5986F" w14:textId="77777777" w:rsidR="00916ABE" w:rsidRPr="00916ABE" w:rsidRDefault="00916ABE" w:rsidP="00916ABE">
      <w:pPr>
        <w:rPr>
          <w:rFonts w:ascii="Arial" w:eastAsia="SimSun" w:hAnsi="Arial" w:cs="Arial"/>
          <w:b/>
        </w:rPr>
      </w:pPr>
    </w:p>
    <w:p w14:paraId="24D59884" w14:textId="77777777" w:rsidR="00916ABE" w:rsidRPr="00916ABE" w:rsidRDefault="00916ABE" w:rsidP="00916ABE">
      <w:pPr>
        <w:jc w:val="both"/>
        <w:rPr>
          <w:rFonts w:ascii="Arial" w:eastAsia="SimSun" w:hAnsi="Arial" w:cs="Arial"/>
          <w:b/>
        </w:rPr>
      </w:pPr>
      <w:r w:rsidRPr="00916ABE">
        <w:rPr>
          <w:rFonts w:ascii="Arial" w:eastAsia="SimSun" w:hAnsi="Arial" w:cs="Arial"/>
        </w:rPr>
        <w:t xml:space="preserve">ACTA CORRESPONDIENTE A LA ENTREGA-RECCEPCIÓN DE LOS RESULTADOS CORRESPONDIENTES A LA EVALUACIÓN DE PRUEBAS DE LABORATORIO REALIZADAS POR EL INSTITUTO DE INVESTIGACIONES EN MATERIALES DE LA UNAM O EL LABORATORIO QUE DETERMINE </w:t>
      </w:r>
      <w:r w:rsidRPr="00916ABE">
        <w:rPr>
          <w:rFonts w:ascii="Arial" w:eastAsia="SimSun" w:hAnsi="Arial" w:cs="Arial"/>
          <w:b/>
          <w:bCs/>
        </w:rPr>
        <w:t xml:space="preserve">“EL INSTITUTO”, </w:t>
      </w:r>
      <w:r w:rsidRPr="00916ABE">
        <w:rPr>
          <w:rFonts w:ascii="Arial" w:eastAsia="SimSun" w:hAnsi="Arial" w:cs="Arial"/>
        </w:rPr>
        <w:t>DE LA LICITACIÓN PÚBLICA INTERNACIONAL ABIERTA XXXXXXXXXXX PARA LA CONTRATACIÓN DEL SERVICIO DE PRODUCCIÓN DE LA CPV.</w:t>
      </w:r>
    </w:p>
    <w:p w14:paraId="3148D0A7" w14:textId="77777777" w:rsidR="00916ABE" w:rsidRPr="00916ABE" w:rsidRDefault="00916ABE" w:rsidP="00916ABE">
      <w:pPr>
        <w:rPr>
          <w:rFonts w:ascii="Arial" w:eastAsia="SimSun" w:hAnsi="Arial" w:cs="Arial"/>
          <w:b/>
        </w:rPr>
      </w:pPr>
    </w:p>
    <w:p w14:paraId="51796232"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EN LA CIUDAD DE MÉXICO, SIENDO LAS XX:XX HORAS DEL DÍA XX DE XXXXXX DE 2019, EN LAS INSTALACIONES QUE OCUPA EL EDIFICIO UBICADO EN PERIFERICO SUR 4124, SEXTO. PISO, COLONIA EXHACIENDA DE ANZALDO, ALCALDÍA ÁLVARO OBREGÓN C.P.01090, SE REUNIERON PARA HACER CONSTAR LOS HECHOS DESCRITOS EN EL CUERPO DE LA PRESENTE ACTA, LOS SIGUIENTES FUNCIONARIOS: POR PARTE DEL INSTITUTO DE INVESTIGACIONES EN MATERIALES DE LA UNAM </w:t>
      </w:r>
      <w:r w:rsidRPr="00916ABE">
        <w:rPr>
          <w:rFonts w:ascii="Arial" w:eastAsia="SimSun" w:hAnsi="Arial" w:cs="Arial"/>
          <w:sz w:val="22"/>
        </w:rPr>
        <w:t xml:space="preserve">O DEL LABORATORIO QUE DETERMINE </w:t>
      </w:r>
      <w:r w:rsidRPr="00916ABE">
        <w:rPr>
          <w:rFonts w:ascii="Arial" w:eastAsia="SimSun" w:hAnsi="Arial" w:cs="Arial"/>
          <w:b/>
          <w:bCs/>
          <w:sz w:val="22"/>
        </w:rPr>
        <w:t>“EL INSTITUTO”</w:t>
      </w:r>
      <w:r w:rsidRPr="00916ABE">
        <w:rPr>
          <w:rFonts w:ascii="Arial" w:eastAsia="SimSun" w:hAnsi="Arial" w:cs="Arial"/>
          <w:bCs/>
        </w:rPr>
        <w:t>, XXXXXXXXXXXXXXXXXXX; XXXXXXXXXXXXXXXXXXXXX; XXXXXXXXXXXXXXXXX Y XXXXXXXXXXXXXXX ; EN REPRESENTACIÓN DEL INSTITUTO NACIONAL ELECTORAL, MTRO. ALEJANDRO ANDRADE JAIMES, COORDINADOR DE PROCESOS TECNOLOGICOS DE LA DIRECCIÓN EJECUTIVA DEL REGISTRO FEDERAL DE ELECTORES, LIC. EMILIANO JIMÉNEZ JIMÉNEZ, DIRECTOR DE PRODUCTOS Y SERVICIOS ELECTORALES DE LA DIRECCIÓN EJECUTIVA DEL REGISTRO FEDERAL DE ELECTORES; _______________________- DIRECTOR DE INFRAESTRUCTURA Y TECNOLOGÍA APLICADA DE LA DIRECCIÓN EJECUTIVA DEL REGISTRO FEDERAL DE ELECTORES; ____________________________-, REPRESENTANTE DE LA SECRETARIA EJECUTIVA; POR PARTE DEL _________________________; COMO OBSERVADORES SE ENCONTRÓ PRESENTE __________________________, REPRESENTANTE DEL ORGANO INTERNO DE CONTROL DEL INSTITUTO; _________________________ REPRESENTANTE DEL ORGANO INTERNO DE CONTROL DEL INSTITUTO; ASÍ COMO LOS QUE PRESENCIARON DICHO ACTO, MISMOS QUE SE ENCUENTRAN EN LA RELACIÓN ANEXA “LISTA DE ASISTENCIA” PARA LEVANTAR LA SIGUIENTE ACTA.---------------------------------------------------------------------------------------------------------------------------------------------------------------</w:t>
      </w:r>
      <w:r w:rsidRPr="00916ABE">
        <w:rPr>
          <w:rFonts w:ascii="Arial" w:eastAsia="SimSun" w:hAnsi="Arial" w:cs="Arial"/>
          <w:b/>
          <w:bCs/>
        </w:rPr>
        <w:t>HECHOS</w:t>
      </w:r>
      <w:r w:rsidRPr="00916ABE">
        <w:rPr>
          <w:rFonts w:ascii="Arial" w:eastAsia="SimSun" w:hAnsi="Arial" w:cs="Arial"/>
          <w:bCs/>
        </w:rPr>
        <w:t>------------------------------------------------------------------------------------------------------------------------------------------------------------------------------------------------------------</w:t>
      </w:r>
    </w:p>
    <w:p w14:paraId="38B8F59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CON RELACIÓN AL PUNTO 3.1.6 PRUEBAS DE LA CPV DE LA CONVOCATORIA DE LA LICITACIÓN PÚBLICA INTERNACIONAL ABIERTA XXXXXXXXXXX PARA LA CONTRATACIÓN DEL SERVICIO DE PRODUCCIÓN DE LA CPV, EN PARTICULAR AL PUNTO 3.1.6.3. PRUEBAS TÉCNICAS A EFECTUAR POR EL LABORATORIO A LAS MUESTRAS GENÉRICAS ENTREGADAS POR LOS LICITANTES EN EL ACTO DE PRESENTACIÓN Y APERTURA DE PROPOSICIONES DE LA LICITACIÓN PÚBLICA INTERNACIONAL ABIERTA NO. XXXXXXXXXX, EL PASADO XX DE XXXXXXXX DE 2025, PARA QUE EL LABORATORIO DEL INSTITUTO DE INVESTIGACIONES EN MATERIALES DE LA UNAM </w:t>
      </w:r>
      <w:r w:rsidRPr="00916ABE">
        <w:rPr>
          <w:rFonts w:ascii="Arial" w:eastAsia="SimSun" w:hAnsi="Arial" w:cs="Arial"/>
          <w:sz w:val="22"/>
        </w:rPr>
        <w:t xml:space="preserve">O EL LABORATORIO QUE DETERMINE </w:t>
      </w:r>
      <w:r w:rsidRPr="00916ABE">
        <w:rPr>
          <w:rFonts w:ascii="Arial" w:eastAsia="SimSun" w:hAnsi="Arial" w:cs="Arial"/>
          <w:b/>
          <w:bCs/>
          <w:sz w:val="22"/>
        </w:rPr>
        <w:t>“EL INSTITUTO”</w:t>
      </w:r>
      <w:r w:rsidRPr="00916ABE">
        <w:rPr>
          <w:rFonts w:ascii="Arial" w:eastAsia="SimSun" w:hAnsi="Arial" w:cs="Arial"/>
        </w:rPr>
        <w:t xml:space="preserve"> LLEVARÁ A CABO LA SERIE DE PRUEBAS CONFORME A LOS MÉTODOS DE PRUEBA ESTÁNDAR ISO/IEC 10373-1, ANSI/NCITS, RESOLUCIÓN DE LA FOTOGRAFÍA Y VERIFICACIÓN DEL MICROTEXTO--------------------------------------------------------------------------------------------------------------------------------------------------------------------------------------------------------</w:t>
      </w:r>
    </w:p>
    <w:p w14:paraId="2AB2DBD4" w14:textId="77777777" w:rsidR="00916ABE" w:rsidRPr="00916ABE" w:rsidRDefault="00916ABE" w:rsidP="00916ABE">
      <w:pPr>
        <w:jc w:val="both"/>
        <w:rPr>
          <w:rFonts w:ascii="Arial" w:eastAsia="SimSun" w:hAnsi="Arial" w:cs="Arial"/>
        </w:rPr>
      </w:pPr>
      <w:r w:rsidRPr="00916ABE">
        <w:rPr>
          <w:rFonts w:ascii="Arial" w:eastAsia="SimSun" w:hAnsi="Arial" w:cs="Arial"/>
        </w:rPr>
        <w:t>---------------------------------------------------------------------------------------------------------------------------------------------</w:t>
      </w:r>
    </w:p>
    <w:p w14:paraId="2AA8276A"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SE HACE CONSTAR QUE LA UNAM </w:t>
      </w:r>
      <w:r w:rsidRPr="00916ABE">
        <w:rPr>
          <w:rFonts w:ascii="Arial" w:eastAsia="SimSun" w:hAnsi="Arial" w:cs="Arial"/>
          <w:sz w:val="22"/>
        </w:rPr>
        <w:t xml:space="preserve">O EL LABORATORIO QUE DETERMINE </w:t>
      </w:r>
      <w:r w:rsidRPr="00916ABE">
        <w:rPr>
          <w:rFonts w:ascii="Arial" w:eastAsia="SimSun" w:hAnsi="Arial" w:cs="Arial"/>
          <w:b/>
          <w:bCs/>
          <w:sz w:val="22"/>
        </w:rPr>
        <w:t>“EL INSTITUTO”</w:t>
      </w:r>
      <w:r w:rsidRPr="00916ABE">
        <w:rPr>
          <w:rFonts w:ascii="Arial" w:eastAsia="SimSun" w:hAnsi="Arial" w:cs="Arial"/>
        </w:rPr>
        <w:t xml:space="preserve"> HACE ENTREGA DEL RESULTADO DE LAS PRUEBAS APLICADAS A LAS MUESTRAS GENERICAS ENTREGADAS POR LOS LICITANTES, MISMAS A LAS QUE SE REALIZARON LAS PRUEBAS CONFORME A LO ESTABLECIO EL DOCUMENTO DENOMINADO PROGRAMA DE ACTUALIZACION Y RENOVACION DE LA CPV. PROYECTO DEL SERVICIO DE PRODUCCION DE CPV. LICITACION PUBLICA INTERNACIONAL ABIERTA XXXXXXXXXXXXX. SERVICIO DE PRODUCCION DE LA CPV. </w:t>
      </w:r>
      <w:r w:rsidRPr="00916ABE">
        <w:rPr>
          <w:rFonts w:ascii="Arial" w:eastAsia="SimSun" w:hAnsi="Arial" w:cs="Arial"/>
        </w:rPr>
        <w:lastRenderedPageBreak/>
        <w:t>PROTOCOLO PARA LA APLICACION DE PRUEBAS A LAS MUESTRAS GENERICAS DE CPV.--------------------------------------------------------------------------------------------------------------------------------------------------------------------------------------------------------------------------------------------------------------------------------------------------------------------------------------------------------------------------------------------------------------------------------------------------</w:t>
      </w:r>
    </w:p>
    <w:p w14:paraId="0FFCC75B" w14:textId="77777777" w:rsidR="00916ABE" w:rsidRPr="00916ABE" w:rsidRDefault="00916ABE" w:rsidP="00916ABE">
      <w:pPr>
        <w:jc w:val="both"/>
        <w:rPr>
          <w:rFonts w:ascii="Arial" w:eastAsia="SimSun" w:hAnsi="Arial" w:cs="Arial"/>
          <w:bCs/>
        </w:rPr>
      </w:pPr>
      <w:r w:rsidRPr="00916ABE">
        <w:rPr>
          <w:rFonts w:ascii="Arial" w:eastAsia="SimSun" w:hAnsi="Arial" w:cs="Arial"/>
        </w:rPr>
        <w:t xml:space="preserve">PARA TAL EFECTO LA UNAM </w:t>
      </w:r>
      <w:r w:rsidRPr="00916ABE">
        <w:rPr>
          <w:rFonts w:ascii="Arial" w:eastAsia="SimSun" w:hAnsi="Arial" w:cs="Arial"/>
          <w:sz w:val="22"/>
        </w:rPr>
        <w:t xml:space="preserve">O EL LABORATORIO QUE DETERMINE </w:t>
      </w:r>
      <w:r w:rsidRPr="00916ABE">
        <w:rPr>
          <w:rFonts w:ascii="Arial" w:eastAsia="SimSun" w:hAnsi="Arial" w:cs="Arial"/>
          <w:b/>
          <w:bCs/>
          <w:sz w:val="22"/>
        </w:rPr>
        <w:t xml:space="preserve">“EL INSTITUTO”, </w:t>
      </w:r>
      <w:r w:rsidRPr="00916ABE">
        <w:rPr>
          <w:rFonts w:ascii="Arial" w:eastAsia="SimSun" w:hAnsi="Arial" w:cs="Arial"/>
        </w:rPr>
        <w:t xml:space="preserve">ENTREGA UN SOBRE CORRESPONDIENTE A LOS RESULTADOS, ASIMISMO, HACE LA ENTREGA DE DOS SOBRES QUE CONTIENEN DOS PAQUETES DE MUESTRAS CADA SOBRE, LOS CUALES CONTIENEN LAS MUESTRAS DE LOS </w:t>
      </w:r>
      <w:r w:rsidRPr="00916ABE">
        <w:rPr>
          <w:rFonts w:ascii="Arial" w:eastAsia="SimSun" w:hAnsi="Arial" w:cs="Arial"/>
          <w:b/>
          <w:bCs/>
        </w:rPr>
        <w:t>N</w:t>
      </w:r>
      <w:r w:rsidRPr="00916ABE">
        <w:rPr>
          <w:rFonts w:ascii="Arial" w:eastAsia="SimSun" w:hAnsi="Arial" w:cs="Arial"/>
        </w:rPr>
        <w:t xml:space="preserve"> LICITANTES. </w:t>
      </w:r>
      <w:r w:rsidRPr="00916ABE">
        <w:rPr>
          <w:rFonts w:ascii="Arial" w:eastAsia="SimSun" w:hAnsi="Arial" w:cs="Arial"/>
          <w:bCs/>
        </w:rPr>
        <w:t xml:space="preserve">UNA VEZ QUE SE CONSTATÓ LA ENTREGA-RECEPCIÓN DE LOS RESULTADOS Y LAS MUESTRAS, SE PROCEDIÓ A CONTAR, TODAS Y CADA UNA DE LAS CPV MUESTRAS QUE SE RECIBIERON POR PARTE DE LA UNAM </w:t>
      </w:r>
      <w:r w:rsidRPr="00916ABE">
        <w:rPr>
          <w:rFonts w:ascii="Arial" w:eastAsia="SimSun" w:hAnsi="Arial" w:cs="Arial"/>
          <w:sz w:val="22"/>
        </w:rPr>
        <w:t xml:space="preserve">O DEL LABORATORIO QUE DETERMINE </w:t>
      </w:r>
      <w:r w:rsidRPr="00916ABE">
        <w:rPr>
          <w:rFonts w:ascii="Arial" w:eastAsia="SimSun" w:hAnsi="Arial" w:cs="Arial"/>
          <w:b/>
          <w:bCs/>
          <w:sz w:val="22"/>
        </w:rPr>
        <w:t>“EL INSTITUTO”</w:t>
      </w:r>
      <w:r w:rsidRPr="00916ABE">
        <w:rPr>
          <w:rFonts w:ascii="Arial" w:eastAsia="SimSun" w:hAnsi="Arial" w:cs="Arial"/>
          <w:bCs/>
        </w:rPr>
        <w:t>, TENIENDO PARA EL LICITANTE 1, LO SIGUIENTE:</w:t>
      </w:r>
    </w:p>
    <w:p w14:paraId="6F78AA39" w14:textId="77777777" w:rsidR="00916ABE" w:rsidRPr="00916ABE" w:rsidRDefault="00916ABE" w:rsidP="00916ABE">
      <w:pPr>
        <w:jc w:val="both"/>
        <w:rPr>
          <w:rFonts w:ascii="Arial" w:eastAsia="SimSun" w:hAnsi="Arial" w:cs="Arial"/>
          <w:bCs/>
        </w:rPr>
      </w:pPr>
    </w:p>
    <w:tbl>
      <w:tblPr>
        <w:tblW w:w="72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3"/>
        <w:gridCol w:w="2127"/>
      </w:tblGrid>
      <w:tr w:rsidR="00916ABE" w:rsidRPr="00092A4B" w14:paraId="5040828A"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3274772"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CONCEPTO</w:t>
            </w:r>
          </w:p>
        </w:tc>
        <w:tc>
          <w:tcPr>
            <w:tcW w:w="21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4EC81E9"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MUESTRAS DEVUELTAS</w:t>
            </w:r>
          </w:p>
        </w:tc>
      </w:tr>
      <w:tr w:rsidR="00916ABE" w:rsidRPr="00092A4B" w14:paraId="3B20DBB7"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55DCD022"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 xml:space="preserve">OPACIDAD </w:t>
            </w:r>
          </w:p>
        </w:tc>
        <w:tc>
          <w:tcPr>
            <w:tcW w:w="2127" w:type="dxa"/>
            <w:tcBorders>
              <w:top w:val="single" w:sz="4" w:space="0" w:color="000000"/>
              <w:left w:val="single" w:sz="4" w:space="0" w:color="000000"/>
              <w:bottom w:val="single" w:sz="4" w:space="0" w:color="000000"/>
              <w:right w:val="single" w:sz="4" w:space="0" w:color="000000"/>
            </w:tcBorders>
          </w:tcPr>
          <w:p w14:paraId="132986B0" w14:textId="77777777" w:rsidR="00916ABE" w:rsidRPr="00092A4B" w:rsidRDefault="00916ABE" w:rsidP="00916ABE">
            <w:pPr>
              <w:jc w:val="center"/>
              <w:rPr>
                <w:rFonts w:ascii="Arial" w:eastAsia="SimSun" w:hAnsi="Arial" w:cs="Arial"/>
                <w:bCs/>
                <w:sz w:val="18"/>
                <w:szCs w:val="18"/>
              </w:rPr>
            </w:pPr>
          </w:p>
        </w:tc>
      </w:tr>
      <w:tr w:rsidR="00916ABE" w:rsidRPr="00092A4B" w14:paraId="7CEBC9D7"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7699C3C9"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QUIMICOS DE CORTO TIEMPO</w:t>
            </w:r>
          </w:p>
        </w:tc>
        <w:tc>
          <w:tcPr>
            <w:tcW w:w="2127" w:type="dxa"/>
            <w:tcBorders>
              <w:top w:val="single" w:sz="4" w:space="0" w:color="000000"/>
              <w:left w:val="single" w:sz="4" w:space="0" w:color="000000"/>
              <w:bottom w:val="single" w:sz="4" w:space="0" w:color="000000"/>
              <w:right w:val="single" w:sz="4" w:space="0" w:color="000000"/>
            </w:tcBorders>
          </w:tcPr>
          <w:p w14:paraId="03F8DABA" w14:textId="77777777" w:rsidR="00916ABE" w:rsidRPr="00092A4B" w:rsidRDefault="00916ABE" w:rsidP="00916ABE">
            <w:pPr>
              <w:jc w:val="center"/>
              <w:rPr>
                <w:rFonts w:ascii="Arial" w:eastAsia="SimSun" w:hAnsi="Arial" w:cs="Arial"/>
                <w:bCs/>
                <w:sz w:val="18"/>
                <w:szCs w:val="18"/>
              </w:rPr>
            </w:pPr>
          </w:p>
        </w:tc>
      </w:tr>
      <w:tr w:rsidR="00916ABE" w:rsidRPr="00092A4B" w14:paraId="44B741A1"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7CAB26C0"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 xml:space="preserve"> DIMENSIONES</w:t>
            </w:r>
          </w:p>
        </w:tc>
        <w:tc>
          <w:tcPr>
            <w:tcW w:w="2127" w:type="dxa"/>
            <w:tcBorders>
              <w:top w:val="single" w:sz="4" w:space="0" w:color="000000"/>
              <w:left w:val="single" w:sz="4" w:space="0" w:color="000000"/>
              <w:bottom w:val="single" w:sz="4" w:space="0" w:color="000000"/>
              <w:right w:val="single" w:sz="4" w:space="0" w:color="000000"/>
            </w:tcBorders>
          </w:tcPr>
          <w:p w14:paraId="4CFA9873" w14:textId="77777777" w:rsidR="00916ABE" w:rsidRPr="00092A4B" w:rsidRDefault="00916ABE" w:rsidP="00916ABE">
            <w:pPr>
              <w:jc w:val="center"/>
              <w:rPr>
                <w:rFonts w:ascii="Arial" w:eastAsia="SimSun" w:hAnsi="Arial" w:cs="Arial"/>
                <w:bCs/>
                <w:sz w:val="18"/>
                <w:szCs w:val="18"/>
              </w:rPr>
            </w:pPr>
          </w:p>
        </w:tc>
      </w:tr>
      <w:tr w:rsidR="00916ABE" w:rsidRPr="00092A4B" w14:paraId="33ED0F3F"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455D8CC3"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ADHESIÓN</w:t>
            </w:r>
          </w:p>
        </w:tc>
        <w:tc>
          <w:tcPr>
            <w:tcW w:w="2127" w:type="dxa"/>
            <w:tcBorders>
              <w:top w:val="single" w:sz="4" w:space="0" w:color="000000"/>
              <w:left w:val="single" w:sz="4" w:space="0" w:color="000000"/>
              <w:bottom w:val="single" w:sz="4" w:space="0" w:color="000000"/>
              <w:right w:val="single" w:sz="4" w:space="0" w:color="000000"/>
            </w:tcBorders>
          </w:tcPr>
          <w:p w14:paraId="30EDF56C" w14:textId="77777777" w:rsidR="00916ABE" w:rsidRPr="00092A4B" w:rsidRDefault="00916ABE" w:rsidP="00916ABE">
            <w:pPr>
              <w:jc w:val="center"/>
              <w:rPr>
                <w:rFonts w:ascii="Arial" w:eastAsia="SimSun" w:hAnsi="Arial" w:cs="Arial"/>
                <w:bCs/>
                <w:sz w:val="18"/>
                <w:szCs w:val="18"/>
              </w:rPr>
            </w:pPr>
          </w:p>
        </w:tc>
      </w:tr>
      <w:tr w:rsidR="00916ABE" w:rsidRPr="00092A4B" w14:paraId="1EE7E3F7"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286EA3A7"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ESTABILIDAD</w:t>
            </w:r>
          </w:p>
        </w:tc>
        <w:tc>
          <w:tcPr>
            <w:tcW w:w="2127" w:type="dxa"/>
            <w:tcBorders>
              <w:top w:val="single" w:sz="4" w:space="0" w:color="000000"/>
              <w:left w:val="single" w:sz="4" w:space="0" w:color="000000"/>
              <w:bottom w:val="single" w:sz="4" w:space="0" w:color="000000"/>
              <w:right w:val="single" w:sz="4" w:space="0" w:color="000000"/>
            </w:tcBorders>
          </w:tcPr>
          <w:p w14:paraId="37890740" w14:textId="77777777" w:rsidR="00916ABE" w:rsidRPr="00092A4B" w:rsidRDefault="00916ABE" w:rsidP="00916ABE">
            <w:pPr>
              <w:jc w:val="center"/>
              <w:rPr>
                <w:rFonts w:ascii="Arial" w:eastAsia="SimSun" w:hAnsi="Arial" w:cs="Arial"/>
                <w:bCs/>
                <w:sz w:val="18"/>
                <w:szCs w:val="18"/>
              </w:rPr>
            </w:pPr>
          </w:p>
        </w:tc>
      </w:tr>
      <w:tr w:rsidR="00916ABE" w:rsidRPr="00092A4B" w14:paraId="629F3EC2"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412139AC"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FLEXIÓN</w:t>
            </w:r>
          </w:p>
        </w:tc>
        <w:tc>
          <w:tcPr>
            <w:tcW w:w="2127" w:type="dxa"/>
            <w:tcBorders>
              <w:top w:val="single" w:sz="4" w:space="0" w:color="000000"/>
              <w:left w:val="single" w:sz="4" w:space="0" w:color="000000"/>
              <w:bottom w:val="single" w:sz="4" w:space="0" w:color="000000"/>
              <w:right w:val="single" w:sz="4" w:space="0" w:color="000000"/>
            </w:tcBorders>
          </w:tcPr>
          <w:p w14:paraId="32AE4524" w14:textId="77777777" w:rsidR="00916ABE" w:rsidRPr="00092A4B" w:rsidRDefault="00916ABE" w:rsidP="00916ABE">
            <w:pPr>
              <w:jc w:val="center"/>
              <w:rPr>
                <w:rFonts w:ascii="Arial" w:eastAsia="SimSun" w:hAnsi="Arial" w:cs="Arial"/>
                <w:bCs/>
                <w:sz w:val="18"/>
                <w:szCs w:val="18"/>
              </w:rPr>
            </w:pPr>
          </w:p>
        </w:tc>
      </w:tr>
      <w:tr w:rsidR="00916ABE" w:rsidRPr="00092A4B" w14:paraId="2926A4C2"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123779A9"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FLEXIBILIDAD</w:t>
            </w:r>
          </w:p>
        </w:tc>
        <w:tc>
          <w:tcPr>
            <w:tcW w:w="2127" w:type="dxa"/>
            <w:tcBorders>
              <w:top w:val="single" w:sz="4" w:space="0" w:color="000000"/>
              <w:left w:val="single" w:sz="4" w:space="0" w:color="000000"/>
              <w:bottom w:val="single" w:sz="4" w:space="0" w:color="000000"/>
              <w:right w:val="single" w:sz="4" w:space="0" w:color="000000"/>
            </w:tcBorders>
          </w:tcPr>
          <w:p w14:paraId="7543126C" w14:textId="77777777" w:rsidR="00916ABE" w:rsidRPr="00092A4B" w:rsidRDefault="00916ABE" w:rsidP="00916ABE">
            <w:pPr>
              <w:jc w:val="center"/>
              <w:rPr>
                <w:rFonts w:ascii="Arial" w:eastAsia="SimSun" w:hAnsi="Arial" w:cs="Arial"/>
                <w:bCs/>
                <w:sz w:val="18"/>
                <w:szCs w:val="18"/>
              </w:rPr>
            </w:pPr>
          </w:p>
        </w:tc>
      </w:tr>
      <w:tr w:rsidR="00916ABE" w:rsidRPr="00092A4B" w14:paraId="5C1E4CB7"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4A8B7321"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ALABEO</w:t>
            </w:r>
          </w:p>
        </w:tc>
        <w:tc>
          <w:tcPr>
            <w:tcW w:w="2127" w:type="dxa"/>
            <w:tcBorders>
              <w:top w:val="single" w:sz="4" w:space="0" w:color="000000"/>
              <w:left w:val="single" w:sz="4" w:space="0" w:color="000000"/>
              <w:bottom w:val="single" w:sz="4" w:space="0" w:color="000000"/>
              <w:right w:val="single" w:sz="4" w:space="0" w:color="000000"/>
            </w:tcBorders>
          </w:tcPr>
          <w:p w14:paraId="62CC8BDB" w14:textId="77777777" w:rsidR="00916ABE" w:rsidRPr="00092A4B" w:rsidRDefault="00916ABE" w:rsidP="00916ABE">
            <w:pPr>
              <w:jc w:val="center"/>
              <w:rPr>
                <w:rFonts w:ascii="Arial" w:eastAsia="SimSun" w:hAnsi="Arial" w:cs="Arial"/>
                <w:bCs/>
                <w:sz w:val="18"/>
                <w:szCs w:val="18"/>
              </w:rPr>
            </w:pPr>
          </w:p>
        </w:tc>
      </w:tr>
      <w:tr w:rsidR="00916ABE" w:rsidRPr="00092A4B" w14:paraId="547D3C75"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1171E180"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ABRASIÓN</w:t>
            </w:r>
          </w:p>
        </w:tc>
        <w:tc>
          <w:tcPr>
            <w:tcW w:w="2127" w:type="dxa"/>
            <w:tcBorders>
              <w:top w:val="single" w:sz="4" w:space="0" w:color="000000"/>
              <w:left w:val="single" w:sz="4" w:space="0" w:color="000000"/>
              <w:bottom w:val="single" w:sz="4" w:space="0" w:color="000000"/>
              <w:right w:val="single" w:sz="4" w:space="0" w:color="000000"/>
            </w:tcBorders>
          </w:tcPr>
          <w:p w14:paraId="58E496E2" w14:textId="77777777" w:rsidR="00916ABE" w:rsidRPr="00092A4B" w:rsidRDefault="00916ABE" w:rsidP="00916ABE">
            <w:pPr>
              <w:jc w:val="center"/>
              <w:rPr>
                <w:rFonts w:ascii="Arial" w:eastAsia="SimSun" w:hAnsi="Arial" w:cs="Arial"/>
                <w:bCs/>
                <w:sz w:val="18"/>
                <w:szCs w:val="18"/>
              </w:rPr>
            </w:pPr>
          </w:p>
        </w:tc>
      </w:tr>
      <w:tr w:rsidR="00916ABE" w:rsidRPr="00092A4B" w14:paraId="2F55D2F3"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638544F8"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LAVADO</w:t>
            </w:r>
          </w:p>
        </w:tc>
        <w:tc>
          <w:tcPr>
            <w:tcW w:w="2127" w:type="dxa"/>
            <w:tcBorders>
              <w:top w:val="single" w:sz="4" w:space="0" w:color="000000"/>
              <w:left w:val="single" w:sz="4" w:space="0" w:color="000000"/>
              <w:bottom w:val="single" w:sz="4" w:space="0" w:color="000000"/>
              <w:right w:val="single" w:sz="4" w:space="0" w:color="000000"/>
            </w:tcBorders>
          </w:tcPr>
          <w:p w14:paraId="0AB3D096" w14:textId="77777777" w:rsidR="00916ABE" w:rsidRPr="00092A4B" w:rsidRDefault="00916ABE" w:rsidP="00916ABE">
            <w:pPr>
              <w:jc w:val="center"/>
              <w:rPr>
                <w:rFonts w:ascii="Arial" w:eastAsia="SimSun" w:hAnsi="Arial" w:cs="Arial"/>
                <w:bCs/>
                <w:sz w:val="18"/>
                <w:szCs w:val="18"/>
              </w:rPr>
            </w:pPr>
          </w:p>
        </w:tc>
      </w:tr>
      <w:tr w:rsidR="00916ABE" w:rsidRPr="00092A4B" w14:paraId="0E236A39"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0A8A808F"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QUIMICOS TIEMPO LARGO</w:t>
            </w:r>
          </w:p>
        </w:tc>
        <w:tc>
          <w:tcPr>
            <w:tcW w:w="2127" w:type="dxa"/>
            <w:tcBorders>
              <w:top w:val="single" w:sz="4" w:space="0" w:color="000000"/>
              <w:left w:val="single" w:sz="4" w:space="0" w:color="000000"/>
              <w:bottom w:val="single" w:sz="4" w:space="0" w:color="000000"/>
              <w:right w:val="single" w:sz="4" w:space="0" w:color="000000"/>
            </w:tcBorders>
          </w:tcPr>
          <w:p w14:paraId="7E729DFA" w14:textId="77777777" w:rsidR="00916ABE" w:rsidRPr="00092A4B" w:rsidRDefault="00916ABE" w:rsidP="00916ABE">
            <w:pPr>
              <w:jc w:val="center"/>
              <w:rPr>
                <w:rFonts w:ascii="Arial" w:eastAsia="SimSun" w:hAnsi="Arial" w:cs="Arial"/>
                <w:bCs/>
                <w:sz w:val="18"/>
                <w:szCs w:val="18"/>
              </w:rPr>
            </w:pPr>
          </w:p>
        </w:tc>
      </w:tr>
      <w:tr w:rsidR="00916ABE" w:rsidRPr="00092A4B" w14:paraId="661640DC"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7FAEBD7B"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LUZ ULTRAVIOLETA (CON RECORTE)</w:t>
            </w:r>
          </w:p>
        </w:tc>
        <w:tc>
          <w:tcPr>
            <w:tcW w:w="2127" w:type="dxa"/>
            <w:tcBorders>
              <w:top w:val="single" w:sz="4" w:space="0" w:color="000000"/>
              <w:left w:val="single" w:sz="4" w:space="0" w:color="000000"/>
              <w:bottom w:val="single" w:sz="4" w:space="0" w:color="000000"/>
              <w:right w:val="single" w:sz="4" w:space="0" w:color="000000"/>
            </w:tcBorders>
          </w:tcPr>
          <w:p w14:paraId="6DA82166" w14:textId="77777777" w:rsidR="00916ABE" w:rsidRPr="00092A4B" w:rsidRDefault="00916ABE" w:rsidP="00916ABE">
            <w:pPr>
              <w:jc w:val="center"/>
              <w:rPr>
                <w:rFonts w:ascii="Arial" w:eastAsia="SimSun" w:hAnsi="Arial" w:cs="Arial"/>
                <w:bCs/>
                <w:sz w:val="18"/>
                <w:szCs w:val="18"/>
              </w:rPr>
            </w:pPr>
          </w:p>
        </w:tc>
      </w:tr>
      <w:tr w:rsidR="00916ABE" w:rsidRPr="00092A4B" w14:paraId="3CB60655"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7EC32D08"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FOTOGRAFÍA Y MICROLÍNEA</w:t>
            </w:r>
          </w:p>
        </w:tc>
        <w:tc>
          <w:tcPr>
            <w:tcW w:w="2127" w:type="dxa"/>
            <w:tcBorders>
              <w:top w:val="single" w:sz="4" w:space="0" w:color="000000"/>
              <w:left w:val="single" w:sz="4" w:space="0" w:color="000000"/>
              <w:bottom w:val="single" w:sz="4" w:space="0" w:color="000000"/>
              <w:right w:val="single" w:sz="4" w:space="0" w:color="000000"/>
            </w:tcBorders>
          </w:tcPr>
          <w:p w14:paraId="20A38870" w14:textId="77777777" w:rsidR="00916ABE" w:rsidRPr="00092A4B" w:rsidRDefault="00916ABE" w:rsidP="00916ABE">
            <w:pPr>
              <w:jc w:val="center"/>
              <w:rPr>
                <w:rFonts w:ascii="Arial" w:eastAsia="SimSun" w:hAnsi="Arial" w:cs="Arial"/>
                <w:bCs/>
                <w:sz w:val="18"/>
                <w:szCs w:val="18"/>
              </w:rPr>
            </w:pPr>
          </w:p>
        </w:tc>
      </w:tr>
      <w:tr w:rsidR="00916ABE" w:rsidRPr="00092A4B" w14:paraId="06885CE3"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2E1DB5F5"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SOBRANTES</w:t>
            </w:r>
          </w:p>
        </w:tc>
        <w:tc>
          <w:tcPr>
            <w:tcW w:w="2127" w:type="dxa"/>
            <w:tcBorders>
              <w:top w:val="single" w:sz="4" w:space="0" w:color="000000"/>
              <w:left w:val="single" w:sz="4" w:space="0" w:color="000000"/>
              <w:bottom w:val="single" w:sz="4" w:space="0" w:color="000000"/>
              <w:right w:val="single" w:sz="4" w:space="0" w:color="000000"/>
            </w:tcBorders>
          </w:tcPr>
          <w:p w14:paraId="44DA51FE" w14:textId="77777777" w:rsidR="00916ABE" w:rsidRPr="00092A4B" w:rsidRDefault="00916ABE" w:rsidP="00916ABE">
            <w:pPr>
              <w:jc w:val="center"/>
              <w:rPr>
                <w:rFonts w:ascii="Arial" w:eastAsia="SimSun" w:hAnsi="Arial" w:cs="Arial"/>
                <w:bCs/>
                <w:sz w:val="18"/>
                <w:szCs w:val="18"/>
              </w:rPr>
            </w:pPr>
          </w:p>
        </w:tc>
      </w:tr>
      <w:tr w:rsidR="00916ABE" w:rsidRPr="00092A4B" w14:paraId="21C0B6C8"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38601B40"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TOTAL</w:t>
            </w:r>
          </w:p>
        </w:tc>
        <w:tc>
          <w:tcPr>
            <w:tcW w:w="2127" w:type="dxa"/>
            <w:tcBorders>
              <w:top w:val="single" w:sz="4" w:space="0" w:color="000000"/>
              <w:left w:val="single" w:sz="4" w:space="0" w:color="000000"/>
              <w:bottom w:val="single" w:sz="4" w:space="0" w:color="000000"/>
              <w:right w:val="single" w:sz="4" w:space="0" w:color="000000"/>
            </w:tcBorders>
          </w:tcPr>
          <w:p w14:paraId="5A023539" w14:textId="77777777" w:rsidR="00916ABE" w:rsidRPr="00092A4B" w:rsidRDefault="00916ABE" w:rsidP="00916ABE">
            <w:pPr>
              <w:jc w:val="center"/>
              <w:rPr>
                <w:rFonts w:ascii="Arial" w:eastAsia="SimSun" w:hAnsi="Arial" w:cs="Arial"/>
                <w:b/>
                <w:bCs/>
                <w:sz w:val="18"/>
                <w:szCs w:val="18"/>
              </w:rPr>
            </w:pPr>
          </w:p>
        </w:tc>
      </w:tr>
    </w:tbl>
    <w:p w14:paraId="7930DFC8" w14:textId="77777777" w:rsidR="00916ABE" w:rsidRPr="00916ABE" w:rsidRDefault="00916ABE" w:rsidP="00916ABE">
      <w:pPr>
        <w:jc w:val="both"/>
        <w:rPr>
          <w:rFonts w:ascii="Arial" w:eastAsia="SimSun" w:hAnsi="Arial" w:cs="Arial"/>
          <w:bCs/>
        </w:rPr>
      </w:pPr>
    </w:p>
    <w:p w14:paraId="630606A5" w14:textId="77777777" w:rsidR="00916ABE" w:rsidRPr="00916ABE" w:rsidRDefault="00916ABE" w:rsidP="00916ABE">
      <w:pPr>
        <w:jc w:val="both"/>
        <w:rPr>
          <w:rFonts w:ascii="Arial" w:eastAsia="SimSun" w:hAnsi="Arial" w:cs="Arial"/>
          <w:bCs/>
        </w:rPr>
      </w:pPr>
      <w:r w:rsidRPr="00916ABE">
        <w:rPr>
          <w:rFonts w:ascii="Arial" w:eastAsia="SimSun" w:hAnsi="Arial" w:cs="Arial"/>
          <w:b/>
        </w:rPr>
        <w:t>PRIMERO.</w:t>
      </w:r>
      <w:r w:rsidRPr="00916ABE">
        <w:rPr>
          <w:rFonts w:ascii="Arial" w:eastAsia="SimSun" w:hAnsi="Arial" w:cs="Arial"/>
          <w:bCs/>
        </w:rPr>
        <w:t xml:space="preserve"> LAS </w:t>
      </w:r>
      <w:r w:rsidRPr="00916ABE">
        <w:rPr>
          <w:rFonts w:ascii="Arial" w:eastAsia="SimSun" w:hAnsi="Arial" w:cs="Arial"/>
          <w:b/>
          <w:bCs/>
        </w:rPr>
        <w:t>XXX</w:t>
      </w:r>
      <w:r w:rsidRPr="00916ABE">
        <w:rPr>
          <w:rFonts w:ascii="Arial" w:eastAsia="SimSun" w:hAnsi="Arial" w:cs="Arial"/>
          <w:bCs/>
        </w:rPr>
        <w:t xml:space="preserve"> MUESTRAS RESTANTES DE LAS 100 MUESTRAS, FUERON DESTRUIDAS POR LA PRUEBA DEL PROCESO DE DESLAMINACIÓN. ------------------------------------------------------------------------------------------------------------------------------------------------------------------------------------------------------------------</w:t>
      </w:r>
    </w:p>
    <w:p w14:paraId="7939E60B" w14:textId="77777777" w:rsidR="00916ABE" w:rsidRPr="00916ABE" w:rsidRDefault="00916ABE" w:rsidP="00916ABE">
      <w:pPr>
        <w:jc w:val="both"/>
        <w:rPr>
          <w:rFonts w:ascii="Arial" w:eastAsia="SimSun" w:hAnsi="Arial" w:cs="Arial"/>
          <w:bCs/>
        </w:rPr>
      </w:pPr>
      <w:r w:rsidRPr="00916ABE">
        <w:rPr>
          <w:rFonts w:ascii="Arial" w:eastAsia="SimSun" w:hAnsi="Arial" w:cs="Arial"/>
          <w:b/>
        </w:rPr>
        <w:t>SEGUNDO.</w:t>
      </w:r>
      <w:r w:rsidRPr="00916ABE">
        <w:rPr>
          <w:rFonts w:ascii="Arial" w:eastAsia="SimSun" w:hAnsi="Arial" w:cs="Arial"/>
          <w:bCs/>
        </w:rPr>
        <w:t xml:space="preserve"> SE PROCEDIÓ A CONTAR, TODAS Y CADA UNA DE LAS CPV MUESTRAS QUE SE RECIBIERON DE LA UNAM, TENIENDO PARA EL LICITANTE 2, LO SIGUIENTE: </w:t>
      </w:r>
    </w:p>
    <w:p w14:paraId="3D3B28BC" w14:textId="77777777" w:rsidR="00916ABE" w:rsidRPr="00916ABE" w:rsidRDefault="00916ABE" w:rsidP="00916ABE">
      <w:pPr>
        <w:jc w:val="both"/>
        <w:rPr>
          <w:rFonts w:ascii="Arial" w:eastAsia="SimSun" w:hAnsi="Arial" w:cs="Arial"/>
          <w:bCs/>
        </w:rPr>
      </w:pPr>
    </w:p>
    <w:tbl>
      <w:tblPr>
        <w:tblW w:w="72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3"/>
        <w:gridCol w:w="2127"/>
      </w:tblGrid>
      <w:tr w:rsidR="00916ABE" w:rsidRPr="00092A4B" w14:paraId="1716FD5B"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1968E23"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CONCEPTO</w:t>
            </w:r>
          </w:p>
        </w:tc>
        <w:tc>
          <w:tcPr>
            <w:tcW w:w="21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7D7A663" w14:textId="77777777" w:rsidR="00916ABE" w:rsidRPr="00092A4B" w:rsidRDefault="00916ABE" w:rsidP="00916ABE">
            <w:pPr>
              <w:jc w:val="center"/>
              <w:rPr>
                <w:rFonts w:ascii="Arial" w:eastAsia="SimSun" w:hAnsi="Arial" w:cs="Arial"/>
                <w:b/>
                <w:bCs/>
                <w:sz w:val="18"/>
                <w:szCs w:val="18"/>
              </w:rPr>
            </w:pPr>
            <w:r w:rsidRPr="00092A4B">
              <w:rPr>
                <w:rFonts w:ascii="Arial" w:eastAsia="SimSun" w:hAnsi="Arial" w:cs="Arial"/>
                <w:b/>
                <w:bCs/>
                <w:sz w:val="18"/>
                <w:szCs w:val="18"/>
              </w:rPr>
              <w:t>MUESTRAS DEVUELTAS</w:t>
            </w:r>
          </w:p>
        </w:tc>
      </w:tr>
      <w:tr w:rsidR="00916ABE" w:rsidRPr="00092A4B" w14:paraId="04E93F69"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68025A48"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 xml:space="preserve">OPACIDAD </w:t>
            </w:r>
          </w:p>
        </w:tc>
        <w:tc>
          <w:tcPr>
            <w:tcW w:w="2127" w:type="dxa"/>
            <w:tcBorders>
              <w:top w:val="single" w:sz="4" w:space="0" w:color="000000"/>
              <w:left w:val="single" w:sz="4" w:space="0" w:color="000000"/>
              <w:bottom w:val="single" w:sz="4" w:space="0" w:color="000000"/>
              <w:right w:val="single" w:sz="4" w:space="0" w:color="000000"/>
            </w:tcBorders>
          </w:tcPr>
          <w:p w14:paraId="3D4E6E46" w14:textId="77777777" w:rsidR="00916ABE" w:rsidRPr="00092A4B" w:rsidRDefault="00916ABE" w:rsidP="00916ABE">
            <w:pPr>
              <w:jc w:val="center"/>
              <w:rPr>
                <w:rFonts w:ascii="Arial" w:eastAsia="SimSun" w:hAnsi="Arial" w:cs="Arial"/>
                <w:bCs/>
                <w:sz w:val="18"/>
                <w:szCs w:val="18"/>
              </w:rPr>
            </w:pPr>
          </w:p>
        </w:tc>
      </w:tr>
      <w:tr w:rsidR="00916ABE" w:rsidRPr="00092A4B" w14:paraId="3CD2B070"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033259AB"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QUIMICOS DE CORTO TIEMPO</w:t>
            </w:r>
          </w:p>
        </w:tc>
        <w:tc>
          <w:tcPr>
            <w:tcW w:w="2127" w:type="dxa"/>
            <w:tcBorders>
              <w:top w:val="single" w:sz="4" w:space="0" w:color="000000"/>
              <w:left w:val="single" w:sz="4" w:space="0" w:color="000000"/>
              <w:bottom w:val="single" w:sz="4" w:space="0" w:color="000000"/>
              <w:right w:val="single" w:sz="4" w:space="0" w:color="000000"/>
            </w:tcBorders>
          </w:tcPr>
          <w:p w14:paraId="3DA6A347" w14:textId="77777777" w:rsidR="00916ABE" w:rsidRPr="00092A4B" w:rsidRDefault="00916ABE" w:rsidP="00916ABE">
            <w:pPr>
              <w:jc w:val="center"/>
              <w:rPr>
                <w:rFonts w:ascii="Arial" w:eastAsia="SimSun" w:hAnsi="Arial" w:cs="Arial"/>
                <w:bCs/>
                <w:sz w:val="18"/>
                <w:szCs w:val="18"/>
              </w:rPr>
            </w:pPr>
          </w:p>
        </w:tc>
      </w:tr>
      <w:tr w:rsidR="00916ABE" w:rsidRPr="00092A4B" w14:paraId="22AEC3D8"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79C79AC4"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DIMENSIONES</w:t>
            </w:r>
          </w:p>
        </w:tc>
        <w:tc>
          <w:tcPr>
            <w:tcW w:w="2127" w:type="dxa"/>
            <w:tcBorders>
              <w:top w:val="single" w:sz="4" w:space="0" w:color="000000"/>
              <w:left w:val="single" w:sz="4" w:space="0" w:color="000000"/>
              <w:bottom w:val="single" w:sz="4" w:space="0" w:color="000000"/>
              <w:right w:val="single" w:sz="4" w:space="0" w:color="000000"/>
            </w:tcBorders>
          </w:tcPr>
          <w:p w14:paraId="7989487C" w14:textId="77777777" w:rsidR="00916ABE" w:rsidRPr="00092A4B" w:rsidRDefault="00916ABE" w:rsidP="00916ABE">
            <w:pPr>
              <w:jc w:val="center"/>
              <w:rPr>
                <w:rFonts w:ascii="Arial" w:eastAsia="SimSun" w:hAnsi="Arial" w:cs="Arial"/>
                <w:bCs/>
                <w:sz w:val="18"/>
                <w:szCs w:val="18"/>
              </w:rPr>
            </w:pPr>
          </w:p>
        </w:tc>
      </w:tr>
      <w:tr w:rsidR="00916ABE" w:rsidRPr="00092A4B" w14:paraId="13B2E996"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259C069E"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ADHESIÓN</w:t>
            </w:r>
          </w:p>
        </w:tc>
        <w:tc>
          <w:tcPr>
            <w:tcW w:w="2127" w:type="dxa"/>
            <w:tcBorders>
              <w:top w:val="single" w:sz="4" w:space="0" w:color="000000"/>
              <w:left w:val="single" w:sz="4" w:space="0" w:color="000000"/>
              <w:bottom w:val="single" w:sz="4" w:space="0" w:color="000000"/>
              <w:right w:val="single" w:sz="4" w:space="0" w:color="000000"/>
            </w:tcBorders>
          </w:tcPr>
          <w:p w14:paraId="6DB6AA5F" w14:textId="77777777" w:rsidR="00916ABE" w:rsidRPr="00092A4B" w:rsidRDefault="00916ABE" w:rsidP="00916ABE">
            <w:pPr>
              <w:jc w:val="center"/>
              <w:rPr>
                <w:rFonts w:ascii="Arial" w:eastAsia="SimSun" w:hAnsi="Arial" w:cs="Arial"/>
                <w:bCs/>
                <w:sz w:val="18"/>
                <w:szCs w:val="18"/>
              </w:rPr>
            </w:pPr>
          </w:p>
        </w:tc>
      </w:tr>
      <w:tr w:rsidR="00916ABE" w:rsidRPr="00092A4B" w14:paraId="60B63DE2"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51B7E8B2"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ESTABILIDAD</w:t>
            </w:r>
          </w:p>
        </w:tc>
        <w:tc>
          <w:tcPr>
            <w:tcW w:w="2127" w:type="dxa"/>
            <w:tcBorders>
              <w:top w:val="single" w:sz="4" w:space="0" w:color="000000"/>
              <w:left w:val="single" w:sz="4" w:space="0" w:color="000000"/>
              <w:bottom w:val="single" w:sz="4" w:space="0" w:color="000000"/>
              <w:right w:val="single" w:sz="4" w:space="0" w:color="000000"/>
            </w:tcBorders>
          </w:tcPr>
          <w:p w14:paraId="1766E044" w14:textId="77777777" w:rsidR="00916ABE" w:rsidRPr="00092A4B" w:rsidRDefault="00916ABE" w:rsidP="00916ABE">
            <w:pPr>
              <w:jc w:val="center"/>
              <w:rPr>
                <w:rFonts w:ascii="Arial" w:eastAsia="SimSun" w:hAnsi="Arial" w:cs="Arial"/>
                <w:bCs/>
                <w:sz w:val="18"/>
                <w:szCs w:val="18"/>
              </w:rPr>
            </w:pPr>
          </w:p>
        </w:tc>
      </w:tr>
      <w:tr w:rsidR="00916ABE" w:rsidRPr="00092A4B" w14:paraId="63E02F77"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4A70F53F"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FLEXIÓN</w:t>
            </w:r>
          </w:p>
        </w:tc>
        <w:tc>
          <w:tcPr>
            <w:tcW w:w="2127" w:type="dxa"/>
            <w:tcBorders>
              <w:top w:val="single" w:sz="4" w:space="0" w:color="000000"/>
              <w:left w:val="single" w:sz="4" w:space="0" w:color="000000"/>
              <w:bottom w:val="single" w:sz="4" w:space="0" w:color="000000"/>
              <w:right w:val="single" w:sz="4" w:space="0" w:color="000000"/>
            </w:tcBorders>
          </w:tcPr>
          <w:p w14:paraId="6A7D4C2C" w14:textId="77777777" w:rsidR="00916ABE" w:rsidRPr="00092A4B" w:rsidRDefault="00916ABE" w:rsidP="00916ABE">
            <w:pPr>
              <w:jc w:val="center"/>
              <w:rPr>
                <w:rFonts w:ascii="Arial" w:eastAsia="SimSun" w:hAnsi="Arial" w:cs="Arial"/>
                <w:bCs/>
                <w:sz w:val="18"/>
                <w:szCs w:val="18"/>
              </w:rPr>
            </w:pPr>
          </w:p>
        </w:tc>
      </w:tr>
      <w:tr w:rsidR="00916ABE" w:rsidRPr="00092A4B" w14:paraId="661C03C3"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2A89CF42"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FLEXIBILIDAD</w:t>
            </w:r>
          </w:p>
        </w:tc>
        <w:tc>
          <w:tcPr>
            <w:tcW w:w="2127" w:type="dxa"/>
            <w:tcBorders>
              <w:top w:val="single" w:sz="4" w:space="0" w:color="000000"/>
              <w:left w:val="single" w:sz="4" w:space="0" w:color="000000"/>
              <w:bottom w:val="single" w:sz="4" w:space="0" w:color="000000"/>
              <w:right w:val="single" w:sz="4" w:space="0" w:color="000000"/>
            </w:tcBorders>
          </w:tcPr>
          <w:p w14:paraId="03E0E774" w14:textId="77777777" w:rsidR="00916ABE" w:rsidRPr="00092A4B" w:rsidRDefault="00916ABE" w:rsidP="00916ABE">
            <w:pPr>
              <w:jc w:val="center"/>
              <w:rPr>
                <w:rFonts w:ascii="Arial" w:eastAsia="SimSun" w:hAnsi="Arial" w:cs="Arial"/>
                <w:bCs/>
                <w:sz w:val="18"/>
                <w:szCs w:val="18"/>
              </w:rPr>
            </w:pPr>
          </w:p>
        </w:tc>
      </w:tr>
      <w:tr w:rsidR="00916ABE" w:rsidRPr="00092A4B" w14:paraId="29F3D734"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5BC939A3"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ALABEO</w:t>
            </w:r>
          </w:p>
        </w:tc>
        <w:tc>
          <w:tcPr>
            <w:tcW w:w="2127" w:type="dxa"/>
            <w:tcBorders>
              <w:top w:val="single" w:sz="4" w:space="0" w:color="000000"/>
              <w:left w:val="single" w:sz="4" w:space="0" w:color="000000"/>
              <w:bottom w:val="single" w:sz="4" w:space="0" w:color="000000"/>
              <w:right w:val="single" w:sz="4" w:space="0" w:color="000000"/>
            </w:tcBorders>
          </w:tcPr>
          <w:p w14:paraId="51B50E56" w14:textId="77777777" w:rsidR="00916ABE" w:rsidRPr="00092A4B" w:rsidRDefault="00916ABE" w:rsidP="00916ABE">
            <w:pPr>
              <w:jc w:val="center"/>
              <w:rPr>
                <w:rFonts w:ascii="Arial" w:eastAsia="SimSun" w:hAnsi="Arial" w:cs="Arial"/>
                <w:bCs/>
                <w:sz w:val="18"/>
                <w:szCs w:val="18"/>
              </w:rPr>
            </w:pPr>
          </w:p>
        </w:tc>
      </w:tr>
      <w:tr w:rsidR="00916ABE" w:rsidRPr="00092A4B" w14:paraId="508CFE29"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0A93B731"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ABRASIÓN</w:t>
            </w:r>
          </w:p>
        </w:tc>
        <w:tc>
          <w:tcPr>
            <w:tcW w:w="2127" w:type="dxa"/>
            <w:tcBorders>
              <w:top w:val="single" w:sz="4" w:space="0" w:color="000000"/>
              <w:left w:val="single" w:sz="4" w:space="0" w:color="000000"/>
              <w:bottom w:val="single" w:sz="4" w:space="0" w:color="000000"/>
              <w:right w:val="single" w:sz="4" w:space="0" w:color="000000"/>
            </w:tcBorders>
          </w:tcPr>
          <w:p w14:paraId="5FE78959" w14:textId="77777777" w:rsidR="00916ABE" w:rsidRPr="00092A4B" w:rsidRDefault="00916ABE" w:rsidP="00916ABE">
            <w:pPr>
              <w:jc w:val="center"/>
              <w:rPr>
                <w:rFonts w:ascii="Arial" w:eastAsia="SimSun" w:hAnsi="Arial" w:cs="Arial"/>
                <w:bCs/>
                <w:sz w:val="18"/>
                <w:szCs w:val="18"/>
              </w:rPr>
            </w:pPr>
          </w:p>
        </w:tc>
      </w:tr>
      <w:tr w:rsidR="00916ABE" w:rsidRPr="00092A4B" w14:paraId="3781FDCB"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4BFF5B23"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LAVADO</w:t>
            </w:r>
          </w:p>
        </w:tc>
        <w:tc>
          <w:tcPr>
            <w:tcW w:w="2127" w:type="dxa"/>
            <w:tcBorders>
              <w:top w:val="single" w:sz="4" w:space="0" w:color="000000"/>
              <w:left w:val="single" w:sz="4" w:space="0" w:color="000000"/>
              <w:bottom w:val="single" w:sz="4" w:space="0" w:color="000000"/>
              <w:right w:val="single" w:sz="4" w:space="0" w:color="000000"/>
            </w:tcBorders>
          </w:tcPr>
          <w:p w14:paraId="1E582B4D" w14:textId="77777777" w:rsidR="00916ABE" w:rsidRPr="00092A4B" w:rsidRDefault="00916ABE" w:rsidP="00916ABE">
            <w:pPr>
              <w:jc w:val="center"/>
              <w:rPr>
                <w:rFonts w:ascii="Arial" w:eastAsia="SimSun" w:hAnsi="Arial" w:cs="Arial"/>
                <w:bCs/>
                <w:sz w:val="18"/>
                <w:szCs w:val="18"/>
              </w:rPr>
            </w:pPr>
          </w:p>
        </w:tc>
      </w:tr>
      <w:tr w:rsidR="00916ABE" w:rsidRPr="00092A4B" w14:paraId="3260CC14"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10F21FE7"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QUIMICOS TIEMPO LARGO</w:t>
            </w:r>
          </w:p>
        </w:tc>
        <w:tc>
          <w:tcPr>
            <w:tcW w:w="2127" w:type="dxa"/>
            <w:tcBorders>
              <w:top w:val="single" w:sz="4" w:space="0" w:color="000000"/>
              <w:left w:val="single" w:sz="4" w:space="0" w:color="000000"/>
              <w:bottom w:val="single" w:sz="4" w:space="0" w:color="000000"/>
              <w:right w:val="single" w:sz="4" w:space="0" w:color="000000"/>
            </w:tcBorders>
          </w:tcPr>
          <w:p w14:paraId="33BE9B83" w14:textId="77777777" w:rsidR="00916ABE" w:rsidRPr="00092A4B" w:rsidRDefault="00916ABE" w:rsidP="00916ABE">
            <w:pPr>
              <w:jc w:val="center"/>
              <w:rPr>
                <w:rFonts w:ascii="Arial" w:eastAsia="SimSun" w:hAnsi="Arial" w:cs="Arial"/>
                <w:bCs/>
                <w:sz w:val="18"/>
                <w:szCs w:val="18"/>
              </w:rPr>
            </w:pPr>
          </w:p>
        </w:tc>
      </w:tr>
      <w:tr w:rsidR="00916ABE" w:rsidRPr="00092A4B" w14:paraId="39700436"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4681ECCA"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LUZ ULTRAVIOLETA (CON RECORTE)</w:t>
            </w:r>
          </w:p>
        </w:tc>
        <w:tc>
          <w:tcPr>
            <w:tcW w:w="2127" w:type="dxa"/>
            <w:tcBorders>
              <w:top w:val="single" w:sz="4" w:space="0" w:color="000000"/>
              <w:left w:val="single" w:sz="4" w:space="0" w:color="000000"/>
              <w:bottom w:val="single" w:sz="4" w:space="0" w:color="000000"/>
              <w:right w:val="single" w:sz="4" w:space="0" w:color="000000"/>
            </w:tcBorders>
          </w:tcPr>
          <w:p w14:paraId="0165CCD7" w14:textId="77777777" w:rsidR="00916ABE" w:rsidRPr="00092A4B" w:rsidRDefault="00916ABE" w:rsidP="00916ABE">
            <w:pPr>
              <w:jc w:val="center"/>
              <w:rPr>
                <w:rFonts w:ascii="Arial" w:eastAsia="SimSun" w:hAnsi="Arial" w:cs="Arial"/>
                <w:bCs/>
                <w:sz w:val="18"/>
                <w:szCs w:val="18"/>
              </w:rPr>
            </w:pPr>
          </w:p>
        </w:tc>
      </w:tr>
      <w:tr w:rsidR="00916ABE" w:rsidRPr="00092A4B" w14:paraId="24667C9A"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195E56A0"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FOTOGRAFÍA Y MICROLÍNEA</w:t>
            </w:r>
          </w:p>
        </w:tc>
        <w:tc>
          <w:tcPr>
            <w:tcW w:w="2127" w:type="dxa"/>
            <w:tcBorders>
              <w:top w:val="single" w:sz="4" w:space="0" w:color="000000"/>
              <w:left w:val="single" w:sz="4" w:space="0" w:color="000000"/>
              <w:bottom w:val="single" w:sz="4" w:space="0" w:color="000000"/>
              <w:right w:val="single" w:sz="4" w:space="0" w:color="000000"/>
            </w:tcBorders>
          </w:tcPr>
          <w:p w14:paraId="532DF03F" w14:textId="77777777" w:rsidR="00916ABE" w:rsidRPr="00092A4B" w:rsidRDefault="00916ABE" w:rsidP="00916ABE">
            <w:pPr>
              <w:jc w:val="center"/>
              <w:rPr>
                <w:rFonts w:ascii="Arial" w:eastAsia="SimSun" w:hAnsi="Arial" w:cs="Arial"/>
                <w:bCs/>
                <w:sz w:val="18"/>
                <w:szCs w:val="18"/>
              </w:rPr>
            </w:pPr>
          </w:p>
        </w:tc>
      </w:tr>
      <w:tr w:rsidR="00916ABE" w:rsidRPr="00092A4B" w14:paraId="4DD0C64D"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0AC6E003" w14:textId="77777777" w:rsidR="00916ABE" w:rsidRPr="00092A4B" w:rsidRDefault="00916ABE" w:rsidP="00916ABE">
            <w:pPr>
              <w:jc w:val="both"/>
              <w:rPr>
                <w:rFonts w:ascii="Arial" w:eastAsia="SimSun" w:hAnsi="Arial" w:cs="Arial"/>
                <w:bCs/>
                <w:sz w:val="18"/>
                <w:szCs w:val="18"/>
              </w:rPr>
            </w:pPr>
            <w:r w:rsidRPr="00092A4B">
              <w:rPr>
                <w:rFonts w:ascii="Arial" w:eastAsia="SimSun" w:hAnsi="Arial" w:cs="Arial"/>
                <w:bCs/>
                <w:sz w:val="18"/>
                <w:szCs w:val="18"/>
              </w:rPr>
              <w:t>SOBRANTES</w:t>
            </w:r>
          </w:p>
        </w:tc>
        <w:tc>
          <w:tcPr>
            <w:tcW w:w="2127" w:type="dxa"/>
            <w:tcBorders>
              <w:top w:val="single" w:sz="4" w:space="0" w:color="000000"/>
              <w:left w:val="single" w:sz="4" w:space="0" w:color="000000"/>
              <w:bottom w:val="single" w:sz="4" w:space="0" w:color="000000"/>
              <w:right w:val="single" w:sz="4" w:space="0" w:color="000000"/>
            </w:tcBorders>
          </w:tcPr>
          <w:p w14:paraId="0A8C922F" w14:textId="77777777" w:rsidR="00916ABE" w:rsidRPr="00092A4B" w:rsidRDefault="00916ABE" w:rsidP="00916ABE">
            <w:pPr>
              <w:jc w:val="center"/>
              <w:rPr>
                <w:rFonts w:ascii="Arial" w:eastAsia="SimSun" w:hAnsi="Arial" w:cs="Arial"/>
                <w:bCs/>
                <w:sz w:val="18"/>
                <w:szCs w:val="18"/>
              </w:rPr>
            </w:pPr>
          </w:p>
        </w:tc>
      </w:tr>
      <w:tr w:rsidR="00916ABE" w:rsidRPr="00092A4B" w14:paraId="7D34E845" w14:textId="77777777" w:rsidTr="00B73D10">
        <w:trPr>
          <w:jc w:val="center"/>
        </w:trPr>
        <w:tc>
          <w:tcPr>
            <w:tcW w:w="5102" w:type="dxa"/>
            <w:tcBorders>
              <w:top w:val="single" w:sz="4" w:space="0" w:color="000000"/>
              <w:left w:val="single" w:sz="4" w:space="0" w:color="000000"/>
              <w:bottom w:val="single" w:sz="4" w:space="0" w:color="000000"/>
              <w:right w:val="single" w:sz="4" w:space="0" w:color="000000"/>
            </w:tcBorders>
          </w:tcPr>
          <w:p w14:paraId="5D545EC6" w14:textId="77777777" w:rsidR="00916ABE" w:rsidRPr="00092A4B" w:rsidRDefault="00916ABE" w:rsidP="00916ABE">
            <w:pPr>
              <w:jc w:val="both"/>
              <w:rPr>
                <w:rFonts w:ascii="Arial" w:eastAsia="SimSun" w:hAnsi="Arial" w:cs="Arial"/>
                <w:b/>
                <w:bCs/>
                <w:sz w:val="18"/>
                <w:szCs w:val="18"/>
              </w:rPr>
            </w:pPr>
            <w:r w:rsidRPr="00092A4B">
              <w:rPr>
                <w:rFonts w:ascii="Arial" w:eastAsia="SimSun" w:hAnsi="Arial" w:cs="Arial"/>
                <w:b/>
                <w:bCs/>
                <w:sz w:val="18"/>
                <w:szCs w:val="18"/>
              </w:rPr>
              <w:t>TOTAL</w:t>
            </w:r>
          </w:p>
        </w:tc>
        <w:tc>
          <w:tcPr>
            <w:tcW w:w="2127" w:type="dxa"/>
            <w:tcBorders>
              <w:top w:val="single" w:sz="4" w:space="0" w:color="000000"/>
              <w:left w:val="single" w:sz="4" w:space="0" w:color="000000"/>
              <w:bottom w:val="single" w:sz="4" w:space="0" w:color="000000"/>
              <w:right w:val="single" w:sz="4" w:space="0" w:color="000000"/>
            </w:tcBorders>
          </w:tcPr>
          <w:p w14:paraId="08C4B3DD" w14:textId="77777777" w:rsidR="00916ABE" w:rsidRPr="00092A4B" w:rsidRDefault="00916ABE" w:rsidP="00916ABE">
            <w:pPr>
              <w:jc w:val="center"/>
              <w:rPr>
                <w:rFonts w:ascii="Arial" w:eastAsia="SimSun" w:hAnsi="Arial" w:cs="Arial"/>
                <w:b/>
                <w:bCs/>
                <w:sz w:val="18"/>
                <w:szCs w:val="18"/>
              </w:rPr>
            </w:pPr>
          </w:p>
        </w:tc>
      </w:tr>
    </w:tbl>
    <w:p w14:paraId="71BF87BD" w14:textId="77777777" w:rsidR="00916ABE" w:rsidRPr="00916ABE" w:rsidRDefault="00916ABE" w:rsidP="00916ABE">
      <w:pPr>
        <w:jc w:val="both"/>
        <w:rPr>
          <w:rFonts w:ascii="Arial" w:eastAsia="SimSun" w:hAnsi="Arial" w:cs="Arial"/>
          <w:bCs/>
        </w:rPr>
      </w:pPr>
    </w:p>
    <w:p w14:paraId="5BC7546C" w14:textId="77777777" w:rsidR="00916ABE" w:rsidRPr="00916ABE" w:rsidRDefault="00916ABE" w:rsidP="00916ABE">
      <w:pPr>
        <w:jc w:val="both"/>
        <w:rPr>
          <w:rFonts w:ascii="Arial" w:eastAsia="SimSun" w:hAnsi="Arial" w:cs="Arial"/>
        </w:rPr>
      </w:pPr>
      <w:r w:rsidRPr="00916ABE">
        <w:rPr>
          <w:rFonts w:ascii="Arial" w:eastAsia="SimSun" w:hAnsi="Arial" w:cs="Arial"/>
          <w:b/>
        </w:rPr>
        <w:lastRenderedPageBreak/>
        <w:t>TERCERO.</w:t>
      </w:r>
      <w:r w:rsidRPr="00916ABE">
        <w:rPr>
          <w:rFonts w:ascii="Arial" w:eastAsia="SimSun" w:hAnsi="Arial" w:cs="Arial"/>
          <w:bCs/>
        </w:rPr>
        <w:t xml:space="preserve"> SE CONTARON Y ENSOBRETARON TODAS Y CADA UNA DE LAS CPV QUE SE RECIBIERON DE LA UNAM </w:t>
      </w:r>
      <w:r w:rsidRPr="00916ABE">
        <w:rPr>
          <w:rFonts w:ascii="Arial" w:eastAsia="SimSun" w:hAnsi="Arial" w:cs="Arial"/>
          <w:sz w:val="22"/>
        </w:rPr>
        <w:t xml:space="preserve">O DEL LABORATORIO QUE DETERMINE </w:t>
      </w:r>
      <w:r w:rsidRPr="00916ABE">
        <w:rPr>
          <w:rFonts w:ascii="Arial" w:eastAsia="SimSun" w:hAnsi="Arial" w:cs="Arial"/>
          <w:b/>
          <w:bCs/>
          <w:sz w:val="22"/>
        </w:rPr>
        <w:t>“EL INSTITUTO”</w:t>
      </w:r>
      <w:r w:rsidRPr="00916ABE">
        <w:rPr>
          <w:rFonts w:ascii="Arial" w:eastAsia="SimSun" w:hAnsi="Arial" w:cs="Arial"/>
          <w:bCs/>
        </w:rPr>
        <w:t xml:space="preserve">, EN CUATRO SOBRES UNO POR LICITANTE, LOS CUALES FUERON RUBRICADOS POR </w:t>
      </w:r>
      <w:r w:rsidRPr="00916ABE">
        <w:rPr>
          <w:rFonts w:ascii="Arial" w:eastAsia="SimSun" w:hAnsi="Arial" w:cs="Arial"/>
        </w:rPr>
        <w:t>LA REPRESENTANTE DE TESTIGO SOCIAL Y DE LA DIRECCIÓN EJECUTIVA DEL REGISTRO FEDERAL DE ELECTORES. --------------------------------------------------------------------------------------------------------------------</w:t>
      </w:r>
    </w:p>
    <w:p w14:paraId="08FE8955"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CUARTO.</w:t>
      </w:r>
      <w:r w:rsidRPr="00916ABE">
        <w:rPr>
          <w:rFonts w:ascii="Arial" w:eastAsia="SimSun" w:hAnsi="Arial" w:cs="Arial"/>
        </w:rPr>
        <w:t xml:space="preserve"> SE PROCEDIO A ABRIR EL SOBRE CON LOS RESULTADOS DE LAS PRUEBAS DE LABORATORIO DE LAS MUESTRAS ENTREGADAS POR LOS LICITANTES, MISMO QUE CONSTA DE DOCE HOJAS IMPRESAS POR UNA SOLA CARA, LOS CUALES FUERON RUBRICADOS POR EL REPRESENTANTE DE TESTIGO SOCIAL Y DE LA DIRECCIÓN EJECUTIVA DEL REGISTRO FEDERAL DE ELECTORES, ASIMISMO SE FIRMÓ POR PARTE DEL REPRESENTANTE DE LA DIRECCIÓN EJECUTIVA DEL REGISTRO FEDERAL DE ELECTORES EL ACUSE DE RECIBO DE LA UNAM </w:t>
      </w:r>
      <w:r w:rsidRPr="00916ABE">
        <w:rPr>
          <w:rFonts w:ascii="Arial" w:eastAsia="SimSun" w:hAnsi="Arial" w:cs="Arial"/>
          <w:sz w:val="22"/>
        </w:rPr>
        <w:t xml:space="preserve">O </w:t>
      </w:r>
      <w:r w:rsidRPr="00916ABE">
        <w:rPr>
          <w:rFonts w:ascii="Arial" w:eastAsia="SimSun" w:hAnsi="Arial" w:cs="Arial"/>
        </w:rPr>
        <w:t xml:space="preserve">EL LABORATORIO QUE DETERMINE </w:t>
      </w:r>
      <w:r w:rsidRPr="00916ABE">
        <w:rPr>
          <w:rFonts w:ascii="Arial" w:eastAsia="SimSun" w:hAnsi="Arial" w:cs="Arial"/>
          <w:b/>
          <w:bCs/>
        </w:rPr>
        <w:t>“EL INSTITUTO</w:t>
      </w:r>
      <w:r w:rsidRPr="00916ABE">
        <w:rPr>
          <w:rFonts w:ascii="Arial" w:eastAsia="SimSun" w:hAnsi="Arial" w:cs="Arial"/>
          <w:b/>
          <w:bCs/>
          <w:sz w:val="22"/>
        </w:rPr>
        <w:t>”</w:t>
      </w:r>
      <w:r w:rsidRPr="00916ABE">
        <w:rPr>
          <w:rFonts w:ascii="Arial" w:eastAsia="SimSun" w:hAnsi="Arial" w:cs="Arial"/>
        </w:rPr>
        <w:t>.-------------------------------------------------------------</w:t>
      </w:r>
      <w:r w:rsidRPr="00916ABE">
        <w:rPr>
          <w:rFonts w:ascii="Arial" w:eastAsia="SimSun" w:hAnsi="Arial" w:cs="Arial"/>
          <w:b/>
        </w:rPr>
        <w:t xml:space="preserve"> -------------------------------------------------------CIERRE DE ACTA</w:t>
      </w:r>
      <w:r w:rsidRPr="00916ABE">
        <w:rPr>
          <w:rFonts w:ascii="Arial" w:eastAsia="SimSun" w:hAnsi="Arial" w:cs="Arial"/>
        </w:rPr>
        <w:t>----------------------------------------------------------------------------------------------------------------------------------------------------------------------------------------------------------</w:t>
      </w:r>
      <w:r w:rsidRPr="00916ABE">
        <w:rPr>
          <w:rFonts w:ascii="Arial" w:eastAsia="SimSun" w:hAnsi="Arial" w:cs="Arial"/>
          <w:bCs/>
        </w:rPr>
        <w:t>UNA VEZ CONCLUIDO EL ACTO DE ENTREGA-RECEPCIÓN DE LOS RESULTADOS Y LOS PAQUETES SEÑALADOS EN LA PRESENTE ACTA, SE CIERRA LA MISMA, SIENDO LAS XX:XX: HORAS, DEL DÍA XX DE XXXXXX DEL AÑO 2025, ESCRITA POR UNA SOLA DE SUS CARAS, FIRMANDO AL MARGEN Y AL CALCE LOS QUE EN ELLA INTERVINIERON.</w:t>
      </w:r>
    </w:p>
    <w:p w14:paraId="27E72A0B" w14:textId="77777777" w:rsidR="00916ABE" w:rsidRPr="00916ABE" w:rsidRDefault="00916ABE" w:rsidP="00916ABE">
      <w:pPr>
        <w:jc w:val="both"/>
        <w:rPr>
          <w:rFonts w:ascii="Arial" w:eastAsia="SimSun" w:hAnsi="Arial" w:cs="Arial"/>
          <w:bCs/>
        </w:rPr>
      </w:pPr>
    </w:p>
    <w:p w14:paraId="6A44A942" w14:textId="77777777" w:rsidR="00916ABE" w:rsidRPr="00916ABE" w:rsidRDefault="00916ABE" w:rsidP="00916ABE">
      <w:pPr>
        <w:jc w:val="both"/>
        <w:rPr>
          <w:rFonts w:ascii="Arial" w:eastAsia="SimSun" w:hAnsi="Arial" w:cs="Arial"/>
          <w:b/>
          <w:bCs/>
        </w:rPr>
      </w:pPr>
    </w:p>
    <w:p w14:paraId="671E2AD5" w14:textId="77777777" w:rsidR="00916ABE" w:rsidRPr="00916ABE" w:rsidRDefault="00916ABE" w:rsidP="00916ABE">
      <w:pPr>
        <w:jc w:val="both"/>
        <w:rPr>
          <w:rFonts w:ascii="Arial" w:eastAsia="SimSun" w:hAnsi="Arial" w:cs="Arial"/>
          <w:b/>
          <w:bCs/>
        </w:rPr>
      </w:pPr>
    </w:p>
    <w:tbl>
      <w:tblPr>
        <w:tblW w:w="9406" w:type="dxa"/>
        <w:tblBorders>
          <w:bottom w:val="single" w:sz="12" w:space="0" w:color="000000"/>
          <w:insideH w:val="single" w:sz="12" w:space="0" w:color="000000"/>
        </w:tblBorders>
        <w:tblCellMar>
          <w:left w:w="113" w:type="dxa"/>
        </w:tblCellMar>
        <w:tblLook w:val="04A0" w:firstRow="1" w:lastRow="0" w:firstColumn="1" w:lastColumn="0" w:noHBand="0" w:noVBand="1"/>
      </w:tblPr>
      <w:tblGrid>
        <w:gridCol w:w="4481"/>
        <w:gridCol w:w="439"/>
        <w:gridCol w:w="4486"/>
      </w:tblGrid>
      <w:tr w:rsidR="00916ABE" w:rsidRPr="00916ABE" w14:paraId="4F9C2A53" w14:textId="77777777" w:rsidTr="00B73D10">
        <w:tc>
          <w:tcPr>
            <w:tcW w:w="4481" w:type="dxa"/>
            <w:tcBorders>
              <w:bottom w:val="single" w:sz="12" w:space="0" w:color="000000"/>
            </w:tcBorders>
          </w:tcPr>
          <w:p w14:paraId="0B5E0FC3" w14:textId="77777777" w:rsidR="00916ABE" w:rsidRPr="00916ABE" w:rsidRDefault="00916ABE" w:rsidP="00916ABE">
            <w:pPr>
              <w:jc w:val="center"/>
              <w:rPr>
                <w:rFonts w:ascii="Arial" w:eastAsia="SimSun" w:hAnsi="Arial" w:cs="Arial"/>
                <w:b/>
              </w:rPr>
            </w:pPr>
          </w:p>
          <w:p w14:paraId="328F7246" w14:textId="77777777" w:rsidR="00916ABE" w:rsidRPr="00916ABE" w:rsidRDefault="00916ABE" w:rsidP="00916ABE">
            <w:pPr>
              <w:jc w:val="center"/>
              <w:rPr>
                <w:rFonts w:ascii="Arial" w:eastAsia="SimSun" w:hAnsi="Arial" w:cs="Arial"/>
                <w:b/>
              </w:rPr>
            </w:pPr>
            <w:r w:rsidRPr="00916ABE">
              <w:rPr>
                <w:rFonts w:ascii="Arial" w:eastAsia="SimSun" w:hAnsi="Arial" w:cs="Arial"/>
                <w:b/>
              </w:rPr>
              <w:t>ENTREGA</w:t>
            </w:r>
          </w:p>
          <w:p w14:paraId="441FB761" w14:textId="77777777" w:rsidR="00916ABE" w:rsidRPr="00916ABE" w:rsidRDefault="00916ABE" w:rsidP="00916ABE">
            <w:pPr>
              <w:jc w:val="center"/>
              <w:rPr>
                <w:rFonts w:ascii="Arial" w:eastAsia="SimSun" w:hAnsi="Arial" w:cs="Arial"/>
                <w:b/>
              </w:rPr>
            </w:pPr>
          </w:p>
          <w:p w14:paraId="0FCAD6D0" w14:textId="77777777" w:rsidR="00916ABE" w:rsidRPr="00916ABE" w:rsidRDefault="00916ABE" w:rsidP="00916ABE">
            <w:pPr>
              <w:jc w:val="center"/>
              <w:rPr>
                <w:rFonts w:ascii="Arial" w:eastAsia="SimSun" w:hAnsi="Arial" w:cs="Arial"/>
                <w:b/>
              </w:rPr>
            </w:pPr>
          </w:p>
          <w:p w14:paraId="739FA37B" w14:textId="77777777" w:rsidR="00916ABE" w:rsidRPr="00916ABE" w:rsidRDefault="00916ABE" w:rsidP="00916ABE">
            <w:pPr>
              <w:jc w:val="center"/>
              <w:rPr>
                <w:rFonts w:ascii="Arial" w:eastAsia="SimSun" w:hAnsi="Arial" w:cs="Arial"/>
                <w:b/>
              </w:rPr>
            </w:pPr>
          </w:p>
          <w:p w14:paraId="4E4F8F2F" w14:textId="77777777" w:rsidR="00916ABE" w:rsidRPr="00916ABE" w:rsidRDefault="00916ABE" w:rsidP="00916ABE">
            <w:pPr>
              <w:jc w:val="center"/>
              <w:rPr>
                <w:rFonts w:ascii="Arial" w:eastAsia="SimSun" w:hAnsi="Arial" w:cs="Arial"/>
                <w:b/>
              </w:rPr>
            </w:pPr>
          </w:p>
          <w:p w14:paraId="5D34CE52" w14:textId="77777777" w:rsidR="00916ABE" w:rsidRPr="00916ABE" w:rsidRDefault="00916ABE" w:rsidP="00916ABE">
            <w:pPr>
              <w:jc w:val="center"/>
              <w:rPr>
                <w:rFonts w:ascii="Arial" w:eastAsia="SimSun" w:hAnsi="Arial" w:cs="Arial"/>
                <w:b/>
              </w:rPr>
            </w:pPr>
          </w:p>
          <w:p w14:paraId="4DDC0E3C" w14:textId="77777777" w:rsidR="00916ABE" w:rsidRPr="00916ABE" w:rsidRDefault="00916ABE" w:rsidP="00916ABE">
            <w:pPr>
              <w:jc w:val="center"/>
              <w:rPr>
                <w:rFonts w:ascii="Arial" w:eastAsia="SimSun" w:hAnsi="Arial" w:cs="Arial"/>
                <w:b/>
              </w:rPr>
            </w:pPr>
          </w:p>
        </w:tc>
        <w:tc>
          <w:tcPr>
            <w:tcW w:w="439" w:type="dxa"/>
            <w:tcBorders>
              <w:bottom w:val="single" w:sz="12" w:space="0" w:color="000000"/>
            </w:tcBorders>
          </w:tcPr>
          <w:p w14:paraId="0E1AE399" w14:textId="77777777" w:rsidR="00916ABE" w:rsidRPr="00916ABE" w:rsidRDefault="00916ABE" w:rsidP="00916ABE">
            <w:pPr>
              <w:jc w:val="center"/>
              <w:rPr>
                <w:rFonts w:ascii="Arial" w:eastAsia="SimSun" w:hAnsi="Arial" w:cs="Arial"/>
                <w:b/>
              </w:rPr>
            </w:pPr>
          </w:p>
        </w:tc>
        <w:tc>
          <w:tcPr>
            <w:tcW w:w="4486" w:type="dxa"/>
            <w:tcBorders>
              <w:bottom w:val="single" w:sz="12" w:space="0" w:color="000000"/>
            </w:tcBorders>
          </w:tcPr>
          <w:p w14:paraId="389A2938" w14:textId="77777777" w:rsidR="00916ABE" w:rsidRPr="00916ABE" w:rsidRDefault="00916ABE" w:rsidP="00916ABE">
            <w:pPr>
              <w:jc w:val="center"/>
              <w:rPr>
                <w:rFonts w:ascii="Arial" w:eastAsia="SimSun" w:hAnsi="Arial" w:cs="Arial"/>
                <w:b/>
              </w:rPr>
            </w:pPr>
          </w:p>
          <w:p w14:paraId="0D2C0B82" w14:textId="77777777" w:rsidR="00916ABE" w:rsidRPr="00916ABE" w:rsidRDefault="00916ABE" w:rsidP="00916ABE">
            <w:pPr>
              <w:jc w:val="center"/>
              <w:rPr>
                <w:rFonts w:ascii="Arial" w:eastAsia="SimSun" w:hAnsi="Arial" w:cs="Arial"/>
                <w:b/>
              </w:rPr>
            </w:pPr>
            <w:r w:rsidRPr="00916ABE">
              <w:rPr>
                <w:rFonts w:ascii="Arial" w:eastAsia="SimSun" w:hAnsi="Arial" w:cs="Arial"/>
                <w:b/>
              </w:rPr>
              <w:t>RECIBE</w:t>
            </w:r>
          </w:p>
          <w:p w14:paraId="6DC23C9C" w14:textId="77777777" w:rsidR="00916ABE" w:rsidRPr="00916ABE" w:rsidRDefault="00916ABE" w:rsidP="00916ABE">
            <w:pPr>
              <w:jc w:val="center"/>
              <w:rPr>
                <w:rFonts w:ascii="Arial" w:eastAsia="SimSun" w:hAnsi="Arial" w:cs="Arial"/>
                <w:b/>
              </w:rPr>
            </w:pPr>
          </w:p>
        </w:tc>
      </w:tr>
      <w:tr w:rsidR="00916ABE" w:rsidRPr="00916ABE" w14:paraId="168E27C7" w14:textId="77777777" w:rsidTr="00B73D10">
        <w:tc>
          <w:tcPr>
            <w:tcW w:w="4481" w:type="dxa"/>
            <w:tcBorders>
              <w:top w:val="single" w:sz="12" w:space="0" w:color="000000"/>
              <w:bottom w:val="single" w:sz="12" w:space="0" w:color="000000"/>
            </w:tcBorders>
          </w:tcPr>
          <w:p w14:paraId="3510A385"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XXXXXXXXXXXXXX</w:t>
            </w:r>
          </w:p>
          <w:p w14:paraId="5A5DF856" w14:textId="77777777" w:rsidR="00916ABE" w:rsidRPr="00916ABE" w:rsidRDefault="00916ABE" w:rsidP="00916ABE">
            <w:pPr>
              <w:jc w:val="center"/>
              <w:rPr>
                <w:rFonts w:ascii="Arial" w:eastAsia="SimSun" w:hAnsi="Arial" w:cs="Arial"/>
                <w:b/>
              </w:rPr>
            </w:pPr>
            <w:r w:rsidRPr="00916ABE">
              <w:rPr>
                <w:rFonts w:ascii="Arial" w:eastAsia="SimSun" w:hAnsi="Arial" w:cs="Arial"/>
                <w:bCs/>
              </w:rPr>
              <w:t xml:space="preserve">UNIVERSIDAD NACIONAL AUTONOMA DE MÉXICO </w:t>
            </w:r>
            <w:r w:rsidRPr="00916ABE">
              <w:rPr>
                <w:rFonts w:ascii="Arial" w:eastAsia="SimSun" w:hAnsi="Arial" w:cs="Arial"/>
              </w:rPr>
              <w:t xml:space="preserve">O EL LABORATORIO QUE DETERMINE </w:t>
            </w:r>
            <w:r w:rsidRPr="00916ABE">
              <w:rPr>
                <w:rFonts w:ascii="Arial" w:eastAsia="SimSun" w:hAnsi="Arial" w:cs="Arial"/>
                <w:b/>
                <w:bCs/>
              </w:rPr>
              <w:t>“EL INSTITUTO”</w:t>
            </w:r>
          </w:p>
        </w:tc>
        <w:tc>
          <w:tcPr>
            <w:tcW w:w="439" w:type="dxa"/>
            <w:tcBorders>
              <w:top w:val="single" w:sz="12" w:space="0" w:color="000000"/>
              <w:bottom w:val="single" w:sz="12" w:space="0" w:color="000000"/>
            </w:tcBorders>
          </w:tcPr>
          <w:p w14:paraId="620CDEF8" w14:textId="77777777" w:rsidR="00916ABE" w:rsidRPr="00916ABE" w:rsidRDefault="00916ABE" w:rsidP="00916ABE">
            <w:pPr>
              <w:jc w:val="center"/>
              <w:rPr>
                <w:rFonts w:ascii="Arial" w:eastAsia="SimSun" w:hAnsi="Arial" w:cs="Arial"/>
                <w:b/>
              </w:rPr>
            </w:pPr>
          </w:p>
        </w:tc>
        <w:tc>
          <w:tcPr>
            <w:tcW w:w="4486" w:type="dxa"/>
            <w:tcBorders>
              <w:top w:val="single" w:sz="12" w:space="0" w:color="000000"/>
              <w:bottom w:val="single" w:sz="12" w:space="0" w:color="000000"/>
            </w:tcBorders>
          </w:tcPr>
          <w:p w14:paraId="22D2C73B" w14:textId="77777777" w:rsidR="00916ABE" w:rsidRPr="00916ABE" w:rsidRDefault="00916ABE" w:rsidP="00916ABE">
            <w:pPr>
              <w:jc w:val="center"/>
              <w:rPr>
                <w:rFonts w:ascii="Arial" w:eastAsia="SimSun" w:hAnsi="Arial" w:cs="Arial"/>
              </w:rPr>
            </w:pPr>
            <w:r w:rsidRPr="00916ABE">
              <w:rPr>
                <w:rFonts w:ascii="Arial" w:eastAsia="SimSun" w:hAnsi="Arial" w:cs="Arial"/>
                <w:b/>
                <w:bCs/>
              </w:rPr>
              <w:t>XXXXXXXXXXXX</w:t>
            </w:r>
          </w:p>
          <w:p w14:paraId="0B31F4EF" w14:textId="77777777" w:rsidR="00916ABE" w:rsidRPr="00916ABE" w:rsidRDefault="00916ABE" w:rsidP="00916ABE">
            <w:pPr>
              <w:jc w:val="center"/>
              <w:rPr>
                <w:rFonts w:ascii="Arial" w:eastAsia="SimSun" w:hAnsi="Arial" w:cs="Arial"/>
              </w:rPr>
            </w:pPr>
            <w:r w:rsidRPr="00916ABE">
              <w:rPr>
                <w:rFonts w:ascii="Arial" w:eastAsia="SimSun" w:hAnsi="Arial" w:cs="Arial"/>
              </w:rPr>
              <w:t>COORDINACIÓN DE PROCESOS TECNOLOGICOS DE LA DIRECCIÓN EJECUTIVA DEL REGISTRO FEDERAL DE ELECTORES</w:t>
            </w:r>
          </w:p>
        </w:tc>
      </w:tr>
    </w:tbl>
    <w:p w14:paraId="6698C48C" w14:textId="77777777" w:rsidR="00916ABE" w:rsidRPr="00916ABE" w:rsidRDefault="00916ABE" w:rsidP="00916ABE">
      <w:pPr>
        <w:rPr>
          <w:rFonts w:ascii="Arial" w:eastAsia="SimSun" w:hAnsi="Arial" w:cs="Arial"/>
        </w:rPr>
      </w:pPr>
    </w:p>
    <w:p w14:paraId="0DB9251A" w14:textId="77777777" w:rsidR="00916ABE" w:rsidRPr="00916ABE" w:rsidRDefault="00916ABE" w:rsidP="00916ABE">
      <w:pPr>
        <w:jc w:val="center"/>
        <w:rPr>
          <w:rFonts w:ascii="Arial" w:eastAsia="SimSun" w:hAnsi="Arial" w:cs="Arial"/>
          <w:b/>
        </w:rPr>
      </w:pPr>
    </w:p>
    <w:p w14:paraId="12D0FBB0" w14:textId="77777777" w:rsidR="00916ABE" w:rsidRPr="00916ABE" w:rsidRDefault="00916ABE" w:rsidP="00916ABE">
      <w:pPr>
        <w:rPr>
          <w:rFonts w:ascii="Arial" w:eastAsia="SimSun" w:hAnsi="Arial" w:cs="Arial"/>
          <w:b/>
        </w:rPr>
      </w:pPr>
      <w:r w:rsidRPr="00916ABE">
        <w:rPr>
          <w:rFonts w:ascii="Arial" w:eastAsia="SimSun" w:hAnsi="Arial" w:cs="Arial"/>
          <w:b/>
        </w:rPr>
        <w:br w:type="page"/>
      </w:r>
    </w:p>
    <w:p w14:paraId="76544CFA" w14:textId="77777777" w:rsidR="00916ABE" w:rsidRPr="00916ABE" w:rsidRDefault="00916ABE" w:rsidP="00916ABE">
      <w:pPr>
        <w:keepNext/>
        <w:jc w:val="center"/>
        <w:outlineLvl w:val="0"/>
        <w:rPr>
          <w:rFonts w:ascii="Arial" w:eastAsia="SimSun" w:hAnsi="Arial" w:cs="Arial"/>
          <w:b/>
        </w:rPr>
      </w:pPr>
      <w:bookmarkStart w:id="2290" w:name="_Toc5813465"/>
      <w:bookmarkStart w:id="2291" w:name="_Toc7111926"/>
      <w:bookmarkStart w:id="2292" w:name="_Toc208592638"/>
      <w:r w:rsidRPr="00916ABE">
        <w:rPr>
          <w:rFonts w:ascii="Arial" w:eastAsia="SimSun" w:hAnsi="Arial" w:cs="Arial"/>
          <w:b/>
        </w:rPr>
        <w:lastRenderedPageBreak/>
        <w:t>2 Apéndice B. Condiciones que permiten facilitar la presentación de proposiciones y agilizar la conducción de los actos de la licitación.</w:t>
      </w:r>
      <w:bookmarkEnd w:id="2290"/>
      <w:bookmarkEnd w:id="2291"/>
      <w:bookmarkEnd w:id="2292"/>
    </w:p>
    <w:p w14:paraId="1B19FBF3" w14:textId="77777777" w:rsidR="00916ABE" w:rsidRPr="00916ABE" w:rsidRDefault="00916ABE" w:rsidP="00916ABE">
      <w:pPr>
        <w:rPr>
          <w:rFonts w:ascii="Arial" w:eastAsia="SimSun" w:hAnsi="Arial" w:cs="Arial"/>
        </w:rPr>
      </w:pPr>
    </w:p>
    <w:p w14:paraId="4EE346C2" w14:textId="77777777" w:rsidR="00916ABE" w:rsidRPr="00916ABE" w:rsidRDefault="00916ABE" w:rsidP="00916ABE">
      <w:pPr>
        <w:keepNext/>
        <w:ind w:left="284"/>
        <w:jc w:val="both"/>
        <w:outlineLvl w:val="2"/>
        <w:rPr>
          <w:rFonts w:ascii="Arial" w:eastAsia="SimSun" w:hAnsi="Arial" w:cs="Arial"/>
          <w:b/>
          <w:snapToGrid w:val="0"/>
        </w:rPr>
      </w:pPr>
      <w:bookmarkStart w:id="2293" w:name="_Toc392962"/>
      <w:bookmarkStart w:id="2294" w:name="_Toc442951"/>
      <w:bookmarkStart w:id="2295" w:name="_Toc5811079"/>
      <w:bookmarkStart w:id="2296" w:name="_Toc208592639"/>
      <w:r w:rsidRPr="00916ABE">
        <w:rPr>
          <w:rFonts w:ascii="Arial" w:eastAsia="SimSun" w:hAnsi="Arial" w:cs="Arial"/>
          <w:b/>
          <w:snapToGrid w:val="0"/>
        </w:rPr>
        <w:t>a) Formato que podrá llenar “El Licitante” relativo a las propuestas de ubicación del Centro de Producción de Credenciales, el cual tiene relación con el numeral 4. Servicios del Anexo Técnico de la presente Convocatoria.</w:t>
      </w:r>
      <w:bookmarkEnd w:id="2293"/>
      <w:bookmarkEnd w:id="2294"/>
      <w:bookmarkEnd w:id="2295"/>
      <w:bookmarkEnd w:id="2296"/>
    </w:p>
    <w:p w14:paraId="001E6423" w14:textId="77777777" w:rsidR="00916ABE" w:rsidRPr="00916ABE" w:rsidRDefault="00916ABE" w:rsidP="00916ABE">
      <w:pPr>
        <w:rPr>
          <w:rFonts w:ascii="Arial" w:eastAsia="SimSun" w:hAnsi="Arial" w:cs="Arial"/>
          <w:b/>
          <w:bCs/>
          <w:i/>
        </w:rPr>
      </w:pPr>
    </w:p>
    <w:tbl>
      <w:tblPr>
        <w:tblW w:w="7792"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915"/>
        <w:gridCol w:w="1695"/>
        <w:gridCol w:w="2079"/>
        <w:gridCol w:w="2103"/>
      </w:tblGrid>
      <w:tr w:rsidR="00916ABE" w:rsidRPr="00916ABE" w14:paraId="7A246021" w14:textId="77777777" w:rsidTr="00B73D10">
        <w:trPr>
          <w:jc w:val="center"/>
        </w:trPr>
        <w:tc>
          <w:tcPr>
            <w:tcW w:w="3604"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tcPr>
          <w:p w14:paraId="28F43628" w14:textId="77777777" w:rsidR="00916ABE" w:rsidRPr="00916ABE" w:rsidRDefault="00916ABE" w:rsidP="00916ABE">
            <w:pPr>
              <w:jc w:val="center"/>
              <w:rPr>
                <w:rFonts w:ascii="Arial" w:eastAsia="SimSun" w:hAnsi="Arial" w:cs="Arial"/>
                <w:b/>
              </w:rPr>
            </w:pPr>
            <w:r w:rsidRPr="00916ABE">
              <w:rPr>
                <w:rFonts w:ascii="Arial" w:eastAsia="SimSun" w:hAnsi="Arial" w:cs="Arial"/>
                <w:b/>
              </w:rPr>
              <w:t>Requerimientos</w:t>
            </w:r>
          </w:p>
        </w:tc>
        <w:tc>
          <w:tcPr>
            <w:tcW w:w="41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tcPr>
          <w:p w14:paraId="3BCE7327" w14:textId="77777777" w:rsidR="00916ABE" w:rsidRPr="00916ABE" w:rsidRDefault="00916ABE" w:rsidP="00916ABE">
            <w:pPr>
              <w:jc w:val="center"/>
              <w:rPr>
                <w:rFonts w:ascii="Arial" w:eastAsia="SimSun" w:hAnsi="Arial" w:cs="Arial"/>
                <w:b/>
              </w:rPr>
            </w:pPr>
            <w:r w:rsidRPr="00916ABE">
              <w:rPr>
                <w:rFonts w:ascii="Arial" w:eastAsia="SimSun" w:hAnsi="Arial" w:cs="Arial"/>
                <w:b/>
              </w:rPr>
              <w:t>Centro de Producción de Credenciales (CPC)</w:t>
            </w:r>
          </w:p>
        </w:tc>
      </w:tr>
      <w:tr w:rsidR="00916ABE" w:rsidRPr="00916ABE" w14:paraId="1D590F11" w14:textId="77777777" w:rsidTr="00B73D10">
        <w:trPr>
          <w:jc w:val="center"/>
        </w:trPr>
        <w:tc>
          <w:tcPr>
            <w:tcW w:w="3604" w:type="dxa"/>
            <w:gridSpan w:val="2"/>
            <w:vMerge/>
            <w:vAlign w:val="center"/>
          </w:tcPr>
          <w:p w14:paraId="6088BE55" w14:textId="77777777" w:rsidR="00916ABE" w:rsidRPr="00916ABE" w:rsidRDefault="00916ABE" w:rsidP="00916ABE">
            <w:pPr>
              <w:jc w:val="center"/>
              <w:rPr>
                <w:rFonts w:ascii="Arial" w:eastAsia="SimSun" w:hAnsi="Arial" w:cs="Arial"/>
                <w:b/>
              </w:rPr>
            </w:pP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tcPr>
          <w:p w14:paraId="78FAB5E4" w14:textId="77777777" w:rsidR="00916ABE" w:rsidRPr="00916ABE" w:rsidRDefault="00916ABE" w:rsidP="00916ABE">
            <w:pPr>
              <w:jc w:val="center"/>
              <w:rPr>
                <w:rFonts w:ascii="Arial" w:eastAsia="SimSun" w:hAnsi="Arial" w:cs="Arial"/>
                <w:b/>
              </w:rPr>
            </w:pPr>
            <w:r w:rsidRPr="00916ABE">
              <w:rPr>
                <w:rFonts w:ascii="Arial" w:eastAsia="SimSun" w:hAnsi="Arial" w:cs="Arial"/>
                <w:b/>
              </w:rPr>
              <w:t>Propuesta 1</w:t>
            </w:r>
          </w:p>
          <w:p w14:paraId="4520E510" w14:textId="77777777" w:rsidR="00916ABE" w:rsidRPr="00916ABE" w:rsidRDefault="00916ABE" w:rsidP="00916ABE">
            <w:pPr>
              <w:jc w:val="center"/>
              <w:rPr>
                <w:rFonts w:ascii="Arial" w:eastAsia="SimSun" w:hAnsi="Arial" w:cs="Arial"/>
                <w:b/>
              </w:rPr>
            </w:pPr>
            <w:r w:rsidRPr="00916ABE">
              <w:rPr>
                <w:rFonts w:ascii="Arial" w:eastAsia="SimSun" w:hAnsi="Arial" w:cs="Arial"/>
                <w:b/>
              </w:rPr>
              <w:t>(CPC)</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tcPr>
          <w:p w14:paraId="1A006CC2" w14:textId="77777777" w:rsidR="00916ABE" w:rsidRPr="00916ABE" w:rsidRDefault="00916ABE" w:rsidP="00916ABE">
            <w:pPr>
              <w:jc w:val="center"/>
              <w:rPr>
                <w:rFonts w:ascii="Arial" w:eastAsia="SimSun" w:hAnsi="Arial" w:cs="Arial"/>
              </w:rPr>
            </w:pPr>
            <w:r w:rsidRPr="00916ABE">
              <w:rPr>
                <w:rFonts w:ascii="Arial" w:eastAsia="SimSun" w:hAnsi="Arial" w:cs="Arial"/>
                <w:b/>
              </w:rPr>
              <w:t>Propuesta 2 (CPC)</w:t>
            </w:r>
          </w:p>
        </w:tc>
      </w:tr>
      <w:tr w:rsidR="00916ABE" w:rsidRPr="00916ABE" w14:paraId="063B4C7B"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3C8AD" w14:textId="77777777" w:rsidR="00916ABE" w:rsidRPr="00916ABE" w:rsidRDefault="00916ABE" w:rsidP="00916ABE">
            <w:pPr>
              <w:rPr>
                <w:rFonts w:ascii="Arial" w:eastAsia="SimSun" w:hAnsi="Arial" w:cs="Arial"/>
              </w:rPr>
            </w:pPr>
            <w:r w:rsidRPr="00916ABE">
              <w:rPr>
                <w:rFonts w:ascii="Arial" w:eastAsia="SimSun" w:hAnsi="Arial" w:cs="Arial"/>
                <w:b/>
              </w:rPr>
              <w:t>Ubicación (Entidad)</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569C52"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B7B8DA" w14:textId="77777777" w:rsidR="00916ABE" w:rsidRPr="00916ABE" w:rsidRDefault="00916ABE" w:rsidP="00916ABE">
            <w:pPr>
              <w:rPr>
                <w:rFonts w:ascii="Arial" w:eastAsia="SimSun" w:hAnsi="Arial" w:cs="Arial"/>
              </w:rPr>
            </w:pPr>
          </w:p>
        </w:tc>
      </w:tr>
      <w:tr w:rsidR="00916ABE" w:rsidRPr="00916ABE" w14:paraId="5DFFF592"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F1B086" w14:textId="77777777" w:rsidR="00916ABE" w:rsidRPr="00916ABE" w:rsidRDefault="00916ABE" w:rsidP="00916ABE">
            <w:pPr>
              <w:rPr>
                <w:rFonts w:ascii="Arial" w:eastAsia="SimSun" w:hAnsi="Arial" w:cs="Arial"/>
              </w:rPr>
            </w:pPr>
            <w:r w:rsidRPr="00916ABE">
              <w:rPr>
                <w:rFonts w:ascii="Arial" w:eastAsia="SimSun" w:hAnsi="Arial" w:cs="Arial"/>
                <w:b/>
              </w:rPr>
              <w:t>Dirección completa (calle, número exterior, número interior, colonia, código postal, ciudad).</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0DD41A"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8ED7F8" w14:textId="77777777" w:rsidR="00916ABE" w:rsidRPr="00916ABE" w:rsidRDefault="00916ABE" w:rsidP="00916ABE">
            <w:pPr>
              <w:rPr>
                <w:rFonts w:ascii="Arial" w:eastAsia="SimSun" w:hAnsi="Arial" w:cs="Arial"/>
              </w:rPr>
            </w:pPr>
          </w:p>
        </w:tc>
      </w:tr>
      <w:tr w:rsidR="00916ABE" w:rsidRPr="00916ABE" w14:paraId="5D6F5522"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7CCFE2" w14:textId="77777777" w:rsidR="00916ABE" w:rsidRPr="00916ABE" w:rsidRDefault="00916ABE" w:rsidP="00916ABE">
            <w:pPr>
              <w:rPr>
                <w:rFonts w:ascii="Arial" w:eastAsia="SimSun" w:hAnsi="Arial" w:cs="Arial"/>
              </w:rPr>
            </w:pPr>
            <w:r w:rsidRPr="00916ABE">
              <w:rPr>
                <w:rFonts w:ascii="Arial" w:eastAsia="SimSun" w:hAnsi="Arial" w:cs="Arial"/>
                <w:b/>
              </w:rPr>
              <w:t>Municipio</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3FF5E2"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C89E57" w14:textId="77777777" w:rsidR="00916ABE" w:rsidRPr="00916ABE" w:rsidRDefault="00916ABE" w:rsidP="00916ABE">
            <w:pPr>
              <w:rPr>
                <w:rFonts w:ascii="Arial" w:eastAsia="SimSun" w:hAnsi="Arial" w:cs="Arial"/>
              </w:rPr>
            </w:pPr>
          </w:p>
        </w:tc>
      </w:tr>
      <w:tr w:rsidR="00916ABE" w:rsidRPr="00916ABE" w14:paraId="4FFF6055"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21D7EA" w14:textId="77777777" w:rsidR="00916ABE" w:rsidRPr="00916ABE" w:rsidRDefault="00916ABE" w:rsidP="00916ABE">
            <w:pPr>
              <w:rPr>
                <w:rFonts w:ascii="Arial" w:eastAsia="SimSun" w:hAnsi="Arial" w:cs="Arial"/>
              </w:rPr>
            </w:pPr>
            <w:r w:rsidRPr="00916ABE">
              <w:rPr>
                <w:rFonts w:ascii="Arial" w:eastAsia="SimSun" w:hAnsi="Arial" w:cs="Arial"/>
                <w:b/>
              </w:rPr>
              <w:t>Superficie</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64E854"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319A74" w14:textId="77777777" w:rsidR="00916ABE" w:rsidRPr="00916ABE" w:rsidRDefault="00916ABE" w:rsidP="00916ABE">
            <w:pPr>
              <w:rPr>
                <w:rFonts w:ascii="Arial" w:eastAsia="SimSun" w:hAnsi="Arial" w:cs="Arial"/>
              </w:rPr>
            </w:pPr>
          </w:p>
        </w:tc>
      </w:tr>
      <w:tr w:rsidR="00916ABE" w:rsidRPr="00916ABE" w14:paraId="498A7DC9"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1F7107" w14:textId="77777777" w:rsidR="00916ABE" w:rsidRPr="00916ABE" w:rsidRDefault="00916ABE" w:rsidP="00916ABE">
            <w:pPr>
              <w:rPr>
                <w:rFonts w:ascii="Arial" w:eastAsia="SimSun" w:hAnsi="Arial" w:cs="Arial"/>
              </w:rPr>
            </w:pPr>
            <w:r w:rsidRPr="00916ABE">
              <w:rPr>
                <w:rFonts w:ascii="Arial" w:eastAsia="SimSun" w:hAnsi="Arial" w:cs="Arial"/>
                <w:b/>
              </w:rPr>
              <w:t>Vías de facil acceso</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3FCC58"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8F2BA8" w14:textId="77777777" w:rsidR="00916ABE" w:rsidRPr="00916ABE" w:rsidRDefault="00916ABE" w:rsidP="00916ABE">
            <w:pPr>
              <w:rPr>
                <w:rFonts w:ascii="Arial" w:eastAsia="SimSun" w:hAnsi="Arial" w:cs="Arial"/>
              </w:rPr>
            </w:pPr>
          </w:p>
        </w:tc>
      </w:tr>
      <w:tr w:rsidR="00916ABE" w:rsidRPr="00916ABE" w14:paraId="47E7A3C2" w14:textId="77777777" w:rsidTr="00B73D10">
        <w:trPr>
          <w:jc w:val="center"/>
        </w:trPr>
        <w:tc>
          <w:tcPr>
            <w:tcW w:w="191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0852E0" w14:textId="77777777" w:rsidR="00916ABE" w:rsidRPr="00916ABE" w:rsidRDefault="00916ABE" w:rsidP="00916ABE">
            <w:pPr>
              <w:jc w:val="center"/>
              <w:rPr>
                <w:rFonts w:ascii="Arial" w:eastAsia="SimSun" w:hAnsi="Arial" w:cs="Arial"/>
                <w:b/>
              </w:rPr>
            </w:pPr>
            <w:r w:rsidRPr="00916ABE">
              <w:rPr>
                <w:rFonts w:ascii="Arial" w:eastAsia="SimSun" w:hAnsi="Arial" w:cs="Arial"/>
                <w:b/>
              </w:rPr>
              <w:t>Disponibilidad de Servicios</w:t>
            </w:r>
          </w:p>
        </w:tc>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603777" w14:textId="77777777" w:rsidR="00916ABE" w:rsidRPr="00916ABE" w:rsidRDefault="00916ABE" w:rsidP="00916ABE">
            <w:pPr>
              <w:rPr>
                <w:rFonts w:ascii="Arial" w:eastAsia="SimSun" w:hAnsi="Arial" w:cs="Arial"/>
              </w:rPr>
            </w:pPr>
            <w:r w:rsidRPr="00916ABE">
              <w:rPr>
                <w:rFonts w:ascii="Arial" w:eastAsia="SimSun" w:hAnsi="Arial" w:cs="Arial"/>
              </w:rPr>
              <w:t>Agua</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3C8CC5"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F158C6" w14:textId="77777777" w:rsidR="00916ABE" w:rsidRPr="00916ABE" w:rsidRDefault="00916ABE" w:rsidP="00916ABE">
            <w:pPr>
              <w:rPr>
                <w:rFonts w:ascii="Arial" w:eastAsia="SimSun" w:hAnsi="Arial" w:cs="Arial"/>
              </w:rPr>
            </w:pPr>
          </w:p>
        </w:tc>
      </w:tr>
      <w:tr w:rsidR="00916ABE" w:rsidRPr="00916ABE" w14:paraId="5FB640AF" w14:textId="77777777" w:rsidTr="00B73D10">
        <w:trPr>
          <w:jc w:val="center"/>
        </w:trPr>
        <w:tc>
          <w:tcPr>
            <w:tcW w:w="1915" w:type="dxa"/>
            <w:vMerge/>
          </w:tcPr>
          <w:p w14:paraId="1C821ED3" w14:textId="77777777" w:rsidR="00916ABE" w:rsidRPr="00916ABE" w:rsidRDefault="00916ABE" w:rsidP="00916ABE">
            <w:pPr>
              <w:rPr>
                <w:rFonts w:ascii="Arial" w:eastAsia="SimSun" w:hAnsi="Arial" w:cs="Arial"/>
                <w:b/>
              </w:rPr>
            </w:pPr>
          </w:p>
        </w:tc>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533DB" w14:textId="77777777" w:rsidR="00916ABE" w:rsidRPr="00916ABE" w:rsidRDefault="00916ABE" w:rsidP="00916ABE">
            <w:pPr>
              <w:rPr>
                <w:rFonts w:ascii="Arial" w:eastAsia="SimSun" w:hAnsi="Arial" w:cs="Arial"/>
              </w:rPr>
            </w:pPr>
            <w:r w:rsidRPr="00916ABE">
              <w:rPr>
                <w:rFonts w:ascii="Arial" w:eastAsia="SimSun" w:hAnsi="Arial" w:cs="Arial"/>
              </w:rPr>
              <w:t>Servicios de Comunicaciones</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034308"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2F6804" w14:textId="77777777" w:rsidR="00916ABE" w:rsidRPr="00916ABE" w:rsidRDefault="00916ABE" w:rsidP="00916ABE">
            <w:pPr>
              <w:rPr>
                <w:rFonts w:ascii="Arial" w:eastAsia="SimSun" w:hAnsi="Arial" w:cs="Arial"/>
              </w:rPr>
            </w:pPr>
          </w:p>
        </w:tc>
      </w:tr>
      <w:tr w:rsidR="00916ABE" w:rsidRPr="00916ABE" w14:paraId="6F9F2897" w14:textId="77777777" w:rsidTr="00B73D10">
        <w:trPr>
          <w:jc w:val="center"/>
        </w:trPr>
        <w:tc>
          <w:tcPr>
            <w:tcW w:w="1915" w:type="dxa"/>
            <w:vMerge/>
          </w:tcPr>
          <w:p w14:paraId="6DDC749B" w14:textId="77777777" w:rsidR="00916ABE" w:rsidRPr="00916ABE" w:rsidRDefault="00916ABE" w:rsidP="00916ABE">
            <w:pPr>
              <w:rPr>
                <w:rFonts w:ascii="Arial" w:eastAsia="SimSun" w:hAnsi="Arial" w:cs="Arial"/>
                <w:b/>
              </w:rPr>
            </w:pPr>
          </w:p>
        </w:tc>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7241E4" w14:textId="77777777" w:rsidR="00916ABE" w:rsidRPr="00916ABE" w:rsidRDefault="00916ABE" w:rsidP="00916ABE">
            <w:pPr>
              <w:rPr>
                <w:rFonts w:ascii="Arial" w:eastAsia="SimSun" w:hAnsi="Arial" w:cs="Arial"/>
              </w:rPr>
            </w:pPr>
            <w:r w:rsidRPr="00916ABE">
              <w:rPr>
                <w:rFonts w:ascii="Arial" w:eastAsia="SimSun" w:hAnsi="Arial" w:cs="Arial"/>
              </w:rPr>
              <w:t>Servicios de Combustible</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568ABD"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15565F" w14:textId="77777777" w:rsidR="00916ABE" w:rsidRPr="00916ABE" w:rsidRDefault="00916ABE" w:rsidP="00916ABE">
            <w:pPr>
              <w:rPr>
                <w:rFonts w:ascii="Arial" w:eastAsia="SimSun" w:hAnsi="Arial" w:cs="Arial"/>
              </w:rPr>
            </w:pPr>
          </w:p>
        </w:tc>
      </w:tr>
      <w:tr w:rsidR="00916ABE" w:rsidRPr="00916ABE" w14:paraId="424B235F" w14:textId="77777777" w:rsidTr="00B73D10">
        <w:trPr>
          <w:jc w:val="center"/>
        </w:trPr>
        <w:tc>
          <w:tcPr>
            <w:tcW w:w="1915" w:type="dxa"/>
            <w:vMerge/>
          </w:tcPr>
          <w:p w14:paraId="47E51DE5" w14:textId="77777777" w:rsidR="00916ABE" w:rsidRPr="00916ABE" w:rsidRDefault="00916ABE" w:rsidP="00916ABE">
            <w:pPr>
              <w:rPr>
                <w:rFonts w:ascii="Arial" w:eastAsia="SimSun" w:hAnsi="Arial" w:cs="Arial"/>
                <w:b/>
              </w:rPr>
            </w:pPr>
          </w:p>
        </w:tc>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B8A98B" w14:textId="77777777" w:rsidR="00916ABE" w:rsidRPr="00916ABE" w:rsidRDefault="00916ABE" w:rsidP="00916ABE">
            <w:pPr>
              <w:rPr>
                <w:rFonts w:ascii="Arial" w:eastAsia="SimSun" w:hAnsi="Arial" w:cs="Arial"/>
              </w:rPr>
            </w:pPr>
            <w:r w:rsidRPr="00916ABE">
              <w:rPr>
                <w:rFonts w:ascii="Arial" w:eastAsia="SimSun" w:hAnsi="Arial" w:cs="Arial"/>
              </w:rPr>
              <w:t>Energía Eléctrica</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4CFAAF"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39E676" w14:textId="77777777" w:rsidR="00916ABE" w:rsidRPr="00916ABE" w:rsidRDefault="00916ABE" w:rsidP="00916ABE">
            <w:pPr>
              <w:rPr>
                <w:rFonts w:ascii="Arial" w:eastAsia="SimSun" w:hAnsi="Arial" w:cs="Arial"/>
              </w:rPr>
            </w:pPr>
          </w:p>
        </w:tc>
      </w:tr>
      <w:tr w:rsidR="00916ABE" w:rsidRPr="00916ABE" w14:paraId="7F12D8D3"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98B992" w14:textId="77777777" w:rsidR="00916ABE" w:rsidRPr="00916ABE" w:rsidRDefault="00916ABE" w:rsidP="00916ABE">
            <w:pPr>
              <w:rPr>
                <w:rFonts w:ascii="Arial" w:eastAsia="SimSun" w:hAnsi="Arial" w:cs="Arial"/>
              </w:rPr>
            </w:pPr>
            <w:r w:rsidRPr="00916ABE">
              <w:rPr>
                <w:rFonts w:ascii="Arial" w:eastAsia="SimSun" w:hAnsi="Arial" w:cs="Arial"/>
                <w:b/>
              </w:rPr>
              <w:t>Seguridad de la zona</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13E983"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F20768" w14:textId="77777777" w:rsidR="00916ABE" w:rsidRPr="00916ABE" w:rsidRDefault="00916ABE" w:rsidP="00916ABE">
            <w:pPr>
              <w:rPr>
                <w:rFonts w:ascii="Arial" w:eastAsia="SimSun" w:hAnsi="Arial" w:cs="Arial"/>
              </w:rPr>
            </w:pPr>
          </w:p>
        </w:tc>
      </w:tr>
      <w:tr w:rsidR="00916ABE" w:rsidRPr="00916ABE" w14:paraId="4DF3E221" w14:textId="77777777" w:rsidTr="00B73D10">
        <w:trPr>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1511C3" w14:textId="77777777" w:rsidR="00916ABE" w:rsidRPr="00916ABE" w:rsidRDefault="00916ABE" w:rsidP="00916ABE">
            <w:pPr>
              <w:rPr>
                <w:rFonts w:ascii="Arial" w:eastAsia="SimSun" w:hAnsi="Arial" w:cs="Arial"/>
                <w:b/>
              </w:rPr>
            </w:pPr>
            <w:r w:rsidRPr="00916ABE">
              <w:rPr>
                <w:rFonts w:ascii="Arial" w:eastAsia="SimSun" w:hAnsi="Arial" w:cs="Arial"/>
                <w:b/>
              </w:rPr>
              <w:t>Actividad Comercial y/o Industrial</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572A19"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F6ED21" w14:textId="77777777" w:rsidR="00916ABE" w:rsidRPr="00916ABE" w:rsidRDefault="00916ABE" w:rsidP="00916ABE">
            <w:pPr>
              <w:rPr>
                <w:rFonts w:ascii="Arial" w:eastAsia="SimSun" w:hAnsi="Arial" w:cs="Arial"/>
              </w:rPr>
            </w:pPr>
          </w:p>
        </w:tc>
      </w:tr>
      <w:tr w:rsidR="00916ABE" w:rsidRPr="00916ABE" w14:paraId="5B65227E" w14:textId="77777777" w:rsidTr="00B73D10">
        <w:trPr>
          <w:trHeight w:val="300"/>
          <w:jc w:val="center"/>
        </w:trPr>
        <w:tc>
          <w:tcPr>
            <w:tcW w:w="360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36EF58" w14:textId="77777777" w:rsidR="00916ABE" w:rsidRPr="00916ABE" w:rsidRDefault="00916ABE" w:rsidP="00916ABE">
            <w:pPr>
              <w:rPr>
                <w:rFonts w:ascii="Arial" w:eastAsia="SimSun" w:hAnsi="Arial" w:cs="Arial"/>
                <w:b/>
                <w:bCs/>
              </w:rPr>
            </w:pPr>
            <w:r w:rsidRPr="00916ABE">
              <w:rPr>
                <w:rFonts w:ascii="Arial" w:eastAsia="SimSun" w:hAnsi="Arial" w:cs="Arial"/>
                <w:b/>
                <w:bCs/>
              </w:rPr>
              <w:t xml:space="preserve">Croquis de ubicación </w:t>
            </w:r>
          </w:p>
        </w:tc>
        <w:tc>
          <w:tcPr>
            <w:tcW w:w="20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88D743" w14:textId="77777777" w:rsidR="00916ABE" w:rsidRPr="00916ABE" w:rsidRDefault="00916ABE" w:rsidP="00916ABE">
            <w:pPr>
              <w:rPr>
                <w:rFonts w:ascii="Arial" w:eastAsia="SimSun" w:hAnsi="Arial" w:cs="Arial"/>
              </w:rPr>
            </w:pP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B70C70" w14:textId="77777777" w:rsidR="00916ABE" w:rsidRPr="00916ABE" w:rsidRDefault="00916ABE" w:rsidP="00916ABE">
            <w:pPr>
              <w:rPr>
                <w:rFonts w:ascii="Arial" w:eastAsia="SimSun" w:hAnsi="Arial" w:cs="Arial"/>
              </w:rPr>
            </w:pPr>
          </w:p>
        </w:tc>
      </w:tr>
    </w:tbl>
    <w:p w14:paraId="51E914B6" w14:textId="77777777" w:rsidR="00916ABE" w:rsidRPr="00916ABE" w:rsidRDefault="00916ABE" w:rsidP="00916ABE">
      <w:pPr>
        <w:rPr>
          <w:rFonts w:ascii="Arial" w:eastAsia="SimSun" w:hAnsi="Arial" w:cs="Arial"/>
          <w:b/>
        </w:rPr>
      </w:pPr>
    </w:p>
    <w:p w14:paraId="75CC7B42" w14:textId="77777777" w:rsidR="00916ABE" w:rsidRPr="00916ABE" w:rsidRDefault="00916ABE" w:rsidP="00916ABE">
      <w:pPr>
        <w:keepNext/>
        <w:ind w:left="284"/>
        <w:outlineLvl w:val="2"/>
        <w:rPr>
          <w:rFonts w:ascii="Arial" w:eastAsia="SimSun" w:hAnsi="Arial" w:cs="Arial"/>
          <w:b/>
          <w:snapToGrid w:val="0"/>
        </w:rPr>
      </w:pPr>
      <w:bookmarkStart w:id="2297" w:name="_Toc5811080"/>
      <w:bookmarkStart w:id="2298" w:name="_Toc208592640"/>
      <w:r w:rsidRPr="00916ABE">
        <w:rPr>
          <w:rFonts w:ascii="Arial" w:eastAsia="SimSun" w:hAnsi="Arial" w:cs="Arial"/>
          <w:b/>
          <w:snapToGrid w:val="0"/>
        </w:rPr>
        <w:t>b) Formato que podrá llenar “El Licitante” relativo a las propuestas de ubicación del sitio donde se llevará a cabo el proceso de Ensobretado, el cual tiene relación con el numeral 7.4</w:t>
      </w:r>
      <w:r w:rsidRPr="00916ABE">
        <w:rPr>
          <w:rFonts w:ascii="Arial" w:eastAsia="SimSun" w:hAnsi="Arial" w:cs="Arial"/>
          <w:b/>
          <w:snapToGrid w:val="0"/>
        </w:rPr>
        <w:tab/>
        <w:t>Procedimiento de Ensobretado de las CPVE de este Anexo Técnico.</w:t>
      </w:r>
      <w:bookmarkEnd w:id="2297"/>
      <w:bookmarkEnd w:id="2298"/>
    </w:p>
    <w:p w14:paraId="40A17775" w14:textId="77777777" w:rsidR="00916ABE" w:rsidRPr="00916ABE" w:rsidRDefault="00916ABE" w:rsidP="00916ABE">
      <w:pPr>
        <w:rPr>
          <w:rFonts w:ascii="Arial" w:eastAsia="SimSun" w:hAnsi="Arial" w:cs="Arial"/>
          <w:bCs/>
        </w:rPr>
      </w:pPr>
    </w:p>
    <w:tbl>
      <w:tblPr>
        <w:tblW w:w="7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4"/>
        <w:gridCol w:w="2082"/>
        <w:gridCol w:w="2106"/>
      </w:tblGrid>
      <w:tr w:rsidR="00916ABE" w:rsidRPr="00916ABE" w14:paraId="75358A5D" w14:textId="77777777" w:rsidTr="00B73D10">
        <w:trPr>
          <w:jc w:val="center"/>
        </w:trPr>
        <w:tc>
          <w:tcPr>
            <w:tcW w:w="360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D708D50" w14:textId="77777777" w:rsidR="00916ABE" w:rsidRPr="00916ABE" w:rsidRDefault="00916ABE" w:rsidP="00916ABE">
            <w:pPr>
              <w:jc w:val="center"/>
              <w:rPr>
                <w:rFonts w:ascii="Arial" w:eastAsia="SimSun" w:hAnsi="Arial" w:cs="Arial"/>
                <w:b/>
              </w:rPr>
            </w:pPr>
            <w:r w:rsidRPr="00916ABE">
              <w:rPr>
                <w:rFonts w:ascii="Arial" w:eastAsia="SimSun" w:hAnsi="Arial" w:cs="Arial"/>
                <w:b/>
              </w:rPr>
              <w:t>Requerimientos</w:t>
            </w:r>
          </w:p>
        </w:tc>
        <w:tc>
          <w:tcPr>
            <w:tcW w:w="4188"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14:paraId="31E9E651" w14:textId="77777777" w:rsidR="00916ABE" w:rsidRPr="00916ABE" w:rsidRDefault="00916ABE" w:rsidP="00916ABE">
            <w:pPr>
              <w:jc w:val="center"/>
              <w:rPr>
                <w:rFonts w:ascii="Arial" w:eastAsia="SimSun" w:hAnsi="Arial" w:cs="Arial"/>
                <w:b/>
              </w:rPr>
            </w:pPr>
            <w:r w:rsidRPr="00916ABE">
              <w:rPr>
                <w:rFonts w:ascii="Arial" w:eastAsia="SimSun" w:hAnsi="Arial" w:cs="Arial"/>
                <w:b/>
              </w:rPr>
              <w:t>Sitio donde se llevará a cabo el proceso de Ensobretado</w:t>
            </w:r>
          </w:p>
        </w:tc>
      </w:tr>
      <w:tr w:rsidR="00916ABE" w:rsidRPr="00916ABE" w14:paraId="539618B7" w14:textId="77777777" w:rsidTr="00B73D10">
        <w:trPr>
          <w:jc w:val="center"/>
        </w:trPr>
        <w:tc>
          <w:tcPr>
            <w:tcW w:w="3604" w:type="dxa"/>
            <w:tcBorders>
              <w:top w:val="single" w:sz="4" w:space="0" w:color="000000"/>
              <w:left w:val="single" w:sz="4" w:space="0" w:color="000000"/>
              <w:bottom w:val="single" w:sz="4" w:space="0" w:color="000000"/>
              <w:right w:val="single" w:sz="4" w:space="0" w:color="000000"/>
            </w:tcBorders>
          </w:tcPr>
          <w:p w14:paraId="220A02EE" w14:textId="77777777" w:rsidR="00916ABE" w:rsidRPr="00916ABE" w:rsidRDefault="00916ABE" w:rsidP="00916ABE">
            <w:pPr>
              <w:rPr>
                <w:rFonts w:ascii="Arial" w:eastAsia="SimSun" w:hAnsi="Arial" w:cs="Arial"/>
              </w:rPr>
            </w:pPr>
            <w:r w:rsidRPr="00916ABE">
              <w:rPr>
                <w:rFonts w:ascii="Arial" w:eastAsia="SimSun" w:hAnsi="Arial" w:cs="Arial"/>
                <w:b/>
              </w:rPr>
              <w:t>Ubicación (Entidad)</w:t>
            </w:r>
          </w:p>
        </w:tc>
        <w:tc>
          <w:tcPr>
            <w:tcW w:w="2082" w:type="dxa"/>
            <w:tcBorders>
              <w:top w:val="single" w:sz="4" w:space="0" w:color="000000"/>
              <w:left w:val="single" w:sz="4" w:space="0" w:color="000000"/>
              <w:bottom w:val="single" w:sz="4" w:space="0" w:color="000000"/>
              <w:right w:val="single" w:sz="4" w:space="0" w:color="000000"/>
            </w:tcBorders>
          </w:tcPr>
          <w:p w14:paraId="751F22B9" w14:textId="77777777" w:rsidR="00916ABE" w:rsidRPr="00916ABE" w:rsidRDefault="00916ABE" w:rsidP="00916ABE">
            <w:pPr>
              <w:rPr>
                <w:rFonts w:ascii="Arial" w:eastAsia="SimSun" w:hAnsi="Arial" w:cs="Arial"/>
              </w:rPr>
            </w:pPr>
          </w:p>
        </w:tc>
        <w:tc>
          <w:tcPr>
            <w:tcW w:w="2106" w:type="dxa"/>
            <w:tcBorders>
              <w:top w:val="single" w:sz="4" w:space="0" w:color="000000"/>
              <w:left w:val="single" w:sz="4" w:space="0" w:color="000000"/>
              <w:bottom w:val="single" w:sz="4" w:space="0" w:color="000000"/>
              <w:right w:val="single" w:sz="4" w:space="0" w:color="000000"/>
            </w:tcBorders>
          </w:tcPr>
          <w:p w14:paraId="4684113D" w14:textId="77777777" w:rsidR="00916ABE" w:rsidRPr="00916ABE" w:rsidRDefault="00916ABE" w:rsidP="00916ABE">
            <w:pPr>
              <w:rPr>
                <w:rFonts w:ascii="Arial" w:eastAsia="SimSun" w:hAnsi="Arial" w:cs="Arial"/>
              </w:rPr>
            </w:pPr>
          </w:p>
        </w:tc>
      </w:tr>
      <w:tr w:rsidR="00916ABE" w:rsidRPr="00916ABE" w14:paraId="57ED23A9" w14:textId="77777777" w:rsidTr="00B73D10">
        <w:trPr>
          <w:jc w:val="center"/>
        </w:trPr>
        <w:tc>
          <w:tcPr>
            <w:tcW w:w="3604" w:type="dxa"/>
            <w:tcBorders>
              <w:top w:val="single" w:sz="4" w:space="0" w:color="000000"/>
              <w:left w:val="single" w:sz="4" w:space="0" w:color="000000"/>
              <w:bottom w:val="single" w:sz="4" w:space="0" w:color="000000"/>
              <w:right w:val="single" w:sz="4" w:space="0" w:color="000000"/>
            </w:tcBorders>
          </w:tcPr>
          <w:p w14:paraId="403F103A" w14:textId="77777777" w:rsidR="00916ABE" w:rsidRPr="00916ABE" w:rsidRDefault="00916ABE" w:rsidP="00916ABE">
            <w:pPr>
              <w:rPr>
                <w:rFonts w:ascii="Arial" w:eastAsia="SimSun" w:hAnsi="Arial" w:cs="Arial"/>
              </w:rPr>
            </w:pPr>
            <w:r w:rsidRPr="00916ABE">
              <w:rPr>
                <w:rFonts w:ascii="Arial" w:eastAsia="SimSun" w:hAnsi="Arial" w:cs="Arial"/>
                <w:b/>
              </w:rPr>
              <w:t>Dirección completa (calle, número exterior, número interior, colonia, código postal, ciudad).</w:t>
            </w:r>
          </w:p>
        </w:tc>
        <w:tc>
          <w:tcPr>
            <w:tcW w:w="2082" w:type="dxa"/>
            <w:tcBorders>
              <w:top w:val="single" w:sz="4" w:space="0" w:color="000000"/>
              <w:left w:val="single" w:sz="4" w:space="0" w:color="000000"/>
              <w:bottom w:val="single" w:sz="4" w:space="0" w:color="000000"/>
              <w:right w:val="single" w:sz="4" w:space="0" w:color="000000"/>
            </w:tcBorders>
          </w:tcPr>
          <w:p w14:paraId="4E5E628D" w14:textId="77777777" w:rsidR="00916ABE" w:rsidRPr="00916ABE" w:rsidRDefault="00916ABE" w:rsidP="00916ABE">
            <w:pPr>
              <w:rPr>
                <w:rFonts w:ascii="Arial" w:eastAsia="SimSun" w:hAnsi="Arial" w:cs="Arial"/>
              </w:rPr>
            </w:pPr>
          </w:p>
        </w:tc>
        <w:tc>
          <w:tcPr>
            <w:tcW w:w="2106" w:type="dxa"/>
            <w:tcBorders>
              <w:top w:val="single" w:sz="4" w:space="0" w:color="000000"/>
              <w:left w:val="single" w:sz="4" w:space="0" w:color="000000"/>
              <w:bottom w:val="single" w:sz="4" w:space="0" w:color="000000"/>
              <w:right w:val="single" w:sz="4" w:space="0" w:color="000000"/>
            </w:tcBorders>
          </w:tcPr>
          <w:p w14:paraId="15F7A121" w14:textId="77777777" w:rsidR="00916ABE" w:rsidRPr="00916ABE" w:rsidRDefault="00916ABE" w:rsidP="00916ABE">
            <w:pPr>
              <w:rPr>
                <w:rFonts w:ascii="Arial" w:eastAsia="SimSun" w:hAnsi="Arial" w:cs="Arial"/>
              </w:rPr>
            </w:pPr>
          </w:p>
        </w:tc>
      </w:tr>
      <w:tr w:rsidR="00916ABE" w:rsidRPr="00916ABE" w14:paraId="6E38C8C0" w14:textId="77777777" w:rsidTr="00B73D10">
        <w:trPr>
          <w:jc w:val="center"/>
        </w:trPr>
        <w:tc>
          <w:tcPr>
            <w:tcW w:w="3604" w:type="dxa"/>
            <w:tcBorders>
              <w:top w:val="single" w:sz="4" w:space="0" w:color="000000"/>
              <w:left w:val="single" w:sz="4" w:space="0" w:color="000000"/>
              <w:bottom w:val="single" w:sz="4" w:space="0" w:color="000000"/>
              <w:right w:val="single" w:sz="4" w:space="0" w:color="000000"/>
            </w:tcBorders>
          </w:tcPr>
          <w:p w14:paraId="3F7DFED5" w14:textId="77777777" w:rsidR="00916ABE" w:rsidRPr="00916ABE" w:rsidRDefault="00916ABE" w:rsidP="00916ABE">
            <w:pPr>
              <w:rPr>
                <w:rFonts w:ascii="Arial" w:eastAsia="SimSun" w:hAnsi="Arial" w:cs="Arial"/>
              </w:rPr>
            </w:pPr>
            <w:r w:rsidRPr="00916ABE">
              <w:rPr>
                <w:rFonts w:ascii="Arial" w:eastAsia="SimSun" w:hAnsi="Arial" w:cs="Arial"/>
                <w:b/>
              </w:rPr>
              <w:t>Municipio</w:t>
            </w:r>
          </w:p>
        </w:tc>
        <w:tc>
          <w:tcPr>
            <w:tcW w:w="2082" w:type="dxa"/>
            <w:tcBorders>
              <w:top w:val="single" w:sz="4" w:space="0" w:color="000000"/>
              <w:left w:val="single" w:sz="4" w:space="0" w:color="000000"/>
              <w:bottom w:val="single" w:sz="4" w:space="0" w:color="000000"/>
              <w:right w:val="single" w:sz="4" w:space="0" w:color="000000"/>
            </w:tcBorders>
          </w:tcPr>
          <w:p w14:paraId="5FA6158E" w14:textId="77777777" w:rsidR="00916ABE" w:rsidRPr="00916ABE" w:rsidRDefault="00916ABE" w:rsidP="00916ABE">
            <w:pPr>
              <w:rPr>
                <w:rFonts w:ascii="Arial" w:eastAsia="SimSun" w:hAnsi="Arial" w:cs="Arial"/>
              </w:rPr>
            </w:pPr>
          </w:p>
        </w:tc>
        <w:tc>
          <w:tcPr>
            <w:tcW w:w="2106" w:type="dxa"/>
            <w:tcBorders>
              <w:top w:val="single" w:sz="4" w:space="0" w:color="000000"/>
              <w:left w:val="single" w:sz="4" w:space="0" w:color="000000"/>
              <w:bottom w:val="single" w:sz="4" w:space="0" w:color="000000"/>
              <w:right w:val="single" w:sz="4" w:space="0" w:color="000000"/>
            </w:tcBorders>
          </w:tcPr>
          <w:p w14:paraId="0195E32C" w14:textId="77777777" w:rsidR="00916ABE" w:rsidRPr="00916ABE" w:rsidRDefault="00916ABE" w:rsidP="00916ABE">
            <w:pPr>
              <w:rPr>
                <w:rFonts w:ascii="Arial" w:eastAsia="SimSun" w:hAnsi="Arial" w:cs="Arial"/>
              </w:rPr>
            </w:pPr>
          </w:p>
        </w:tc>
      </w:tr>
    </w:tbl>
    <w:p w14:paraId="137A6FAE" w14:textId="77777777" w:rsidR="00916ABE" w:rsidRPr="00916ABE" w:rsidRDefault="00916ABE" w:rsidP="00916ABE">
      <w:pPr>
        <w:rPr>
          <w:rFonts w:ascii="Arial" w:eastAsia="SimSun" w:hAnsi="Arial" w:cs="Arial"/>
        </w:rPr>
      </w:pPr>
    </w:p>
    <w:p w14:paraId="5B1B23E0" w14:textId="77777777" w:rsidR="00916ABE" w:rsidRPr="00916ABE" w:rsidRDefault="00916ABE" w:rsidP="00916ABE">
      <w:pPr>
        <w:rPr>
          <w:rFonts w:ascii="Arial" w:eastAsia="SimSun" w:hAnsi="Arial" w:cs="Arial"/>
        </w:rPr>
      </w:pPr>
    </w:p>
    <w:p w14:paraId="3B3C3506" w14:textId="77777777" w:rsidR="00916ABE" w:rsidRPr="00916ABE" w:rsidRDefault="00916ABE" w:rsidP="00916ABE">
      <w:pPr>
        <w:rPr>
          <w:rFonts w:ascii="Arial" w:eastAsia="SimSun" w:hAnsi="Arial" w:cs="Arial"/>
          <w:bCs/>
        </w:rPr>
      </w:pPr>
      <w:r w:rsidRPr="00916ABE">
        <w:rPr>
          <w:rFonts w:ascii="Arial" w:eastAsia="SimSun" w:hAnsi="Arial" w:cs="Arial"/>
        </w:rPr>
        <w:br w:type="page"/>
      </w:r>
    </w:p>
    <w:p w14:paraId="0FCAE932" w14:textId="77777777" w:rsidR="00916ABE" w:rsidRPr="00916ABE" w:rsidRDefault="00916ABE" w:rsidP="00916ABE">
      <w:pPr>
        <w:keepNext/>
        <w:outlineLvl w:val="2"/>
        <w:rPr>
          <w:rFonts w:ascii="Arial" w:eastAsia="SimSun" w:hAnsi="Arial" w:cs="Arial"/>
          <w:b/>
          <w:snapToGrid w:val="0"/>
        </w:rPr>
      </w:pPr>
      <w:bookmarkStart w:id="2299" w:name="_Toc392963"/>
      <w:bookmarkStart w:id="2300" w:name="_Toc442952"/>
      <w:bookmarkStart w:id="2301" w:name="_Toc5811081"/>
      <w:bookmarkStart w:id="2302" w:name="_Toc208592641"/>
      <w:r w:rsidRPr="00916ABE">
        <w:rPr>
          <w:rFonts w:ascii="Arial" w:eastAsia="SimSun" w:hAnsi="Arial" w:cs="Arial"/>
          <w:b/>
          <w:snapToGrid w:val="0"/>
        </w:rPr>
        <w:lastRenderedPageBreak/>
        <w:t>c) Formato que podrá llenar “El Licitante” relativo a la información para evaluar el Subrubro 1.1 de la Tabla de Evaluación de puntos y porcentajes relativo a experiencia y especialidad.</w:t>
      </w:r>
      <w:bookmarkEnd w:id="2299"/>
      <w:bookmarkEnd w:id="2300"/>
      <w:bookmarkEnd w:id="2301"/>
      <w:bookmarkEnd w:id="2302"/>
    </w:p>
    <w:p w14:paraId="7660D79C" w14:textId="77777777" w:rsidR="00916ABE" w:rsidRPr="00916ABE" w:rsidRDefault="00916ABE" w:rsidP="00916ABE">
      <w:pPr>
        <w:rPr>
          <w:rFonts w:ascii="Arial" w:eastAsia="SimSun" w:hAnsi="Arial" w:cs="Arial"/>
          <w:bCs/>
        </w:rPr>
      </w:pPr>
    </w:p>
    <w:tbl>
      <w:tblPr>
        <w:tblW w:w="95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4A0" w:firstRow="1" w:lastRow="0" w:firstColumn="1" w:lastColumn="0" w:noHBand="0" w:noVBand="1"/>
      </w:tblPr>
      <w:tblGrid>
        <w:gridCol w:w="514"/>
        <w:gridCol w:w="848"/>
        <w:gridCol w:w="1221"/>
        <w:gridCol w:w="1196"/>
        <w:gridCol w:w="675"/>
        <w:gridCol w:w="650"/>
        <w:gridCol w:w="1336"/>
        <w:gridCol w:w="1964"/>
        <w:gridCol w:w="1122"/>
      </w:tblGrid>
      <w:tr w:rsidR="00916ABE" w:rsidRPr="00092A4B" w14:paraId="26F14723" w14:textId="77777777" w:rsidTr="00B73D10">
        <w:trPr>
          <w:trHeight w:val="292"/>
          <w:jc w:val="center"/>
        </w:trPr>
        <w:tc>
          <w:tcPr>
            <w:tcW w:w="519"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7C3C8191"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N°</w:t>
            </w:r>
          </w:p>
        </w:tc>
        <w:tc>
          <w:tcPr>
            <w:tcW w:w="849"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3843884B"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Carpeta</w:t>
            </w:r>
          </w:p>
        </w:tc>
        <w:tc>
          <w:tcPr>
            <w:tcW w:w="1223"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11D07F63"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Fecha de documento probatorio.</w:t>
            </w:r>
          </w:p>
        </w:tc>
        <w:tc>
          <w:tcPr>
            <w:tcW w:w="1202"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06B3C027"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No. de Contrato</w:t>
            </w:r>
          </w:p>
        </w:tc>
        <w:tc>
          <w:tcPr>
            <w:tcW w:w="4607" w:type="dxa"/>
            <w:gridSpan w:val="4"/>
            <w:tcBorders>
              <w:top w:val="single" w:sz="4" w:space="0" w:color="000000"/>
              <w:left w:val="single" w:sz="4" w:space="0" w:color="000000"/>
              <w:bottom w:val="single" w:sz="4" w:space="0" w:color="000000"/>
              <w:right w:val="single" w:sz="4" w:space="0" w:color="000000"/>
            </w:tcBorders>
            <w:shd w:val="clear" w:color="000000" w:fill="D9D9D9"/>
            <w:vAlign w:val="center"/>
          </w:tcPr>
          <w:p w14:paraId="38DF3AB6"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Vigencia</w:t>
            </w:r>
          </w:p>
        </w:tc>
        <w:tc>
          <w:tcPr>
            <w:tcW w:w="1126"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66DC27D7"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Coincide el plazo con otro Contrato</w:t>
            </w:r>
          </w:p>
        </w:tc>
      </w:tr>
      <w:tr w:rsidR="00916ABE" w:rsidRPr="00092A4B" w14:paraId="536648EE" w14:textId="77777777" w:rsidTr="00B73D10">
        <w:trPr>
          <w:trHeight w:val="1349"/>
          <w:jc w:val="center"/>
        </w:trPr>
        <w:tc>
          <w:tcPr>
            <w:tcW w:w="519" w:type="dxa"/>
            <w:vMerge/>
            <w:tcBorders>
              <w:top w:val="single" w:sz="4" w:space="0" w:color="000000"/>
              <w:left w:val="single" w:sz="4" w:space="0" w:color="000000"/>
              <w:bottom w:val="single" w:sz="4" w:space="0" w:color="000000"/>
              <w:right w:val="single" w:sz="4" w:space="0" w:color="000000"/>
            </w:tcBorders>
            <w:vAlign w:val="center"/>
          </w:tcPr>
          <w:p w14:paraId="1142D000" w14:textId="77777777" w:rsidR="00916ABE" w:rsidRPr="00092A4B" w:rsidRDefault="00916ABE" w:rsidP="00916ABE">
            <w:pPr>
              <w:rPr>
                <w:rFonts w:ascii="Arial" w:eastAsia="SimSun" w:hAnsi="Arial" w:cs="Arial"/>
                <w:b/>
                <w:bCs/>
                <w:sz w:val="18"/>
                <w:szCs w:val="18"/>
                <w:lang w:eastAsia="es-MX"/>
              </w:rPr>
            </w:pPr>
          </w:p>
        </w:tc>
        <w:tc>
          <w:tcPr>
            <w:tcW w:w="849" w:type="dxa"/>
            <w:vMerge/>
            <w:tcBorders>
              <w:top w:val="single" w:sz="4" w:space="0" w:color="000000"/>
              <w:left w:val="single" w:sz="4" w:space="0" w:color="000000"/>
              <w:bottom w:val="single" w:sz="4" w:space="0" w:color="000000"/>
              <w:right w:val="single" w:sz="4" w:space="0" w:color="000000"/>
            </w:tcBorders>
            <w:vAlign w:val="center"/>
          </w:tcPr>
          <w:p w14:paraId="4B325203" w14:textId="77777777" w:rsidR="00916ABE" w:rsidRPr="00092A4B" w:rsidRDefault="00916ABE" w:rsidP="00916ABE">
            <w:pPr>
              <w:rPr>
                <w:rFonts w:ascii="Arial" w:eastAsia="SimSun" w:hAnsi="Arial" w:cs="Arial"/>
                <w:b/>
                <w:bCs/>
                <w:sz w:val="18"/>
                <w:szCs w:val="18"/>
                <w:lang w:eastAsia="es-MX"/>
              </w:rPr>
            </w:pPr>
          </w:p>
        </w:tc>
        <w:tc>
          <w:tcPr>
            <w:tcW w:w="1223" w:type="dxa"/>
            <w:vMerge/>
            <w:tcBorders>
              <w:top w:val="single" w:sz="4" w:space="0" w:color="000000"/>
              <w:left w:val="single" w:sz="4" w:space="0" w:color="000000"/>
              <w:bottom w:val="single" w:sz="4" w:space="0" w:color="000000"/>
              <w:right w:val="single" w:sz="4" w:space="0" w:color="000000"/>
            </w:tcBorders>
            <w:vAlign w:val="center"/>
          </w:tcPr>
          <w:p w14:paraId="648117E7" w14:textId="77777777" w:rsidR="00916ABE" w:rsidRPr="00092A4B" w:rsidRDefault="00916ABE" w:rsidP="00916ABE">
            <w:pPr>
              <w:rPr>
                <w:rFonts w:ascii="Arial" w:eastAsia="SimSun" w:hAnsi="Arial" w:cs="Arial"/>
                <w:b/>
                <w:bCs/>
                <w:sz w:val="18"/>
                <w:szCs w:val="18"/>
                <w:lang w:eastAsia="es-MX"/>
              </w:rPr>
            </w:pPr>
          </w:p>
        </w:tc>
        <w:tc>
          <w:tcPr>
            <w:tcW w:w="1202" w:type="dxa"/>
            <w:vMerge/>
            <w:tcBorders>
              <w:top w:val="single" w:sz="4" w:space="0" w:color="000000"/>
              <w:left w:val="single" w:sz="4" w:space="0" w:color="000000"/>
              <w:bottom w:val="single" w:sz="4" w:space="0" w:color="000000"/>
              <w:right w:val="single" w:sz="4" w:space="0" w:color="000000"/>
            </w:tcBorders>
            <w:vAlign w:val="center"/>
          </w:tcPr>
          <w:p w14:paraId="477ED874" w14:textId="77777777" w:rsidR="00916ABE" w:rsidRPr="00092A4B" w:rsidRDefault="00916ABE" w:rsidP="00916ABE">
            <w:pPr>
              <w:rPr>
                <w:rFonts w:ascii="Arial" w:eastAsia="SimSun" w:hAnsi="Arial" w:cs="Arial"/>
                <w:b/>
                <w:bCs/>
                <w:sz w:val="18"/>
                <w:szCs w:val="18"/>
                <w:lang w:eastAsia="es-MX"/>
              </w:rPr>
            </w:pPr>
          </w:p>
        </w:tc>
        <w:tc>
          <w:tcPr>
            <w:tcW w:w="680"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6842A451"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De:</w:t>
            </w:r>
          </w:p>
        </w:tc>
        <w:tc>
          <w:tcPr>
            <w:tcW w:w="656"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5FA6B0E2"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A:</w:t>
            </w:r>
          </w:p>
        </w:tc>
        <w:tc>
          <w:tcPr>
            <w:tcW w:w="1295"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18DCB8CD"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Años efectivamente acreditados</w:t>
            </w:r>
            <w:r w:rsidRPr="00092A4B">
              <w:rPr>
                <w:rFonts w:ascii="Arial" w:eastAsia="SimSun" w:hAnsi="Arial" w:cs="Arial"/>
                <w:b/>
                <w:bCs/>
                <w:sz w:val="18"/>
                <w:szCs w:val="18"/>
                <w:lang w:eastAsia="es-MX"/>
              </w:rPr>
              <w:br/>
            </w:r>
          </w:p>
        </w:tc>
        <w:tc>
          <w:tcPr>
            <w:tcW w:w="1976"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66AA5D1F" w14:textId="77777777" w:rsidR="00916ABE" w:rsidRPr="00092A4B" w:rsidRDefault="00916ABE" w:rsidP="00916ABE">
            <w:pPr>
              <w:jc w:val="center"/>
              <w:rPr>
                <w:rFonts w:ascii="Arial" w:eastAsia="SimSun" w:hAnsi="Arial" w:cs="Arial"/>
                <w:b/>
                <w:bCs/>
                <w:sz w:val="18"/>
                <w:szCs w:val="18"/>
                <w:lang w:eastAsia="es-MX"/>
              </w:rPr>
            </w:pPr>
            <w:r w:rsidRPr="00092A4B">
              <w:rPr>
                <w:rFonts w:ascii="Arial" w:eastAsia="SimSun" w:hAnsi="Arial" w:cs="Arial"/>
                <w:b/>
                <w:bCs/>
                <w:sz w:val="18"/>
                <w:szCs w:val="18"/>
                <w:lang w:eastAsia="es-MX"/>
              </w:rPr>
              <w:t>Meses efectivamente acreditados</w:t>
            </w:r>
            <w:r w:rsidRPr="00092A4B">
              <w:rPr>
                <w:rFonts w:ascii="Arial" w:eastAsia="SimSun" w:hAnsi="Arial" w:cs="Arial"/>
                <w:b/>
                <w:bCs/>
                <w:sz w:val="18"/>
                <w:szCs w:val="18"/>
                <w:lang w:eastAsia="es-MX"/>
              </w:rPr>
              <w:br/>
            </w:r>
          </w:p>
        </w:tc>
        <w:tc>
          <w:tcPr>
            <w:tcW w:w="1126" w:type="dxa"/>
            <w:vMerge/>
            <w:tcBorders>
              <w:top w:val="single" w:sz="4" w:space="0" w:color="000000"/>
              <w:left w:val="single" w:sz="4" w:space="0" w:color="000000"/>
              <w:bottom w:val="single" w:sz="4" w:space="0" w:color="000000"/>
              <w:right w:val="single" w:sz="4" w:space="0" w:color="000000"/>
            </w:tcBorders>
            <w:vAlign w:val="center"/>
          </w:tcPr>
          <w:p w14:paraId="30C3677F" w14:textId="77777777" w:rsidR="00916ABE" w:rsidRPr="00092A4B" w:rsidRDefault="00916ABE" w:rsidP="00916ABE">
            <w:pPr>
              <w:rPr>
                <w:rFonts w:ascii="Arial" w:eastAsia="SimSun" w:hAnsi="Arial" w:cs="Arial"/>
                <w:b/>
                <w:bCs/>
                <w:sz w:val="18"/>
                <w:szCs w:val="18"/>
                <w:lang w:eastAsia="es-MX"/>
              </w:rPr>
            </w:pPr>
          </w:p>
        </w:tc>
      </w:tr>
      <w:tr w:rsidR="00916ABE" w:rsidRPr="00092A4B" w14:paraId="524844EA" w14:textId="77777777" w:rsidTr="00B73D10">
        <w:trPr>
          <w:trHeight w:val="294"/>
          <w:jc w:val="center"/>
        </w:trPr>
        <w:tc>
          <w:tcPr>
            <w:tcW w:w="519" w:type="dxa"/>
            <w:tcBorders>
              <w:top w:val="single" w:sz="4" w:space="0" w:color="000000"/>
              <w:left w:val="single" w:sz="4" w:space="0" w:color="000000"/>
              <w:bottom w:val="single" w:sz="4" w:space="0" w:color="000000"/>
              <w:right w:val="single" w:sz="4" w:space="0" w:color="000000"/>
            </w:tcBorders>
            <w:vAlign w:val="center"/>
          </w:tcPr>
          <w:p w14:paraId="1608AB7B"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849" w:type="dxa"/>
            <w:tcBorders>
              <w:top w:val="single" w:sz="4" w:space="0" w:color="000000"/>
              <w:left w:val="single" w:sz="4" w:space="0" w:color="000000"/>
              <w:bottom w:val="single" w:sz="4" w:space="0" w:color="000000"/>
              <w:right w:val="single" w:sz="4" w:space="0" w:color="000000"/>
            </w:tcBorders>
            <w:vAlign w:val="center"/>
          </w:tcPr>
          <w:p w14:paraId="65A73911"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23" w:type="dxa"/>
            <w:tcBorders>
              <w:top w:val="single" w:sz="4" w:space="0" w:color="000000"/>
              <w:left w:val="single" w:sz="4" w:space="0" w:color="000000"/>
              <w:bottom w:val="single" w:sz="4" w:space="0" w:color="000000"/>
              <w:right w:val="single" w:sz="4" w:space="0" w:color="000000"/>
            </w:tcBorders>
            <w:vAlign w:val="center"/>
          </w:tcPr>
          <w:p w14:paraId="5B452188"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02" w:type="dxa"/>
            <w:tcBorders>
              <w:top w:val="single" w:sz="4" w:space="0" w:color="000000"/>
              <w:left w:val="single" w:sz="4" w:space="0" w:color="000000"/>
              <w:bottom w:val="single" w:sz="4" w:space="0" w:color="000000"/>
              <w:right w:val="single" w:sz="4" w:space="0" w:color="000000"/>
            </w:tcBorders>
            <w:vAlign w:val="center"/>
          </w:tcPr>
          <w:p w14:paraId="06244EE1"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680" w:type="dxa"/>
            <w:tcBorders>
              <w:top w:val="single" w:sz="4" w:space="0" w:color="000000"/>
              <w:left w:val="single" w:sz="4" w:space="0" w:color="000000"/>
              <w:bottom w:val="single" w:sz="4" w:space="0" w:color="000000"/>
              <w:right w:val="single" w:sz="4" w:space="0" w:color="000000"/>
            </w:tcBorders>
            <w:vAlign w:val="center"/>
          </w:tcPr>
          <w:p w14:paraId="39F2B381" w14:textId="77777777" w:rsidR="00916ABE" w:rsidRPr="00092A4B" w:rsidRDefault="00916ABE" w:rsidP="00916ABE">
            <w:pP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656" w:type="dxa"/>
            <w:tcBorders>
              <w:top w:val="single" w:sz="4" w:space="0" w:color="000000"/>
              <w:left w:val="single" w:sz="4" w:space="0" w:color="000000"/>
              <w:bottom w:val="single" w:sz="4" w:space="0" w:color="000000"/>
              <w:right w:val="single" w:sz="4" w:space="0" w:color="000000"/>
            </w:tcBorders>
            <w:vAlign w:val="center"/>
          </w:tcPr>
          <w:p w14:paraId="2EDD2452" w14:textId="77777777" w:rsidR="00916ABE" w:rsidRPr="00092A4B" w:rsidRDefault="00916ABE" w:rsidP="00916ABE">
            <w:pP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95" w:type="dxa"/>
            <w:tcBorders>
              <w:top w:val="single" w:sz="4" w:space="0" w:color="000000"/>
              <w:left w:val="single" w:sz="4" w:space="0" w:color="000000"/>
              <w:bottom w:val="single" w:sz="4" w:space="0" w:color="000000"/>
              <w:right w:val="single" w:sz="4" w:space="0" w:color="000000"/>
            </w:tcBorders>
            <w:vAlign w:val="center"/>
          </w:tcPr>
          <w:p w14:paraId="74C72A10"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976" w:type="dxa"/>
            <w:tcBorders>
              <w:top w:val="single" w:sz="4" w:space="0" w:color="000000"/>
              <w:left w:val="single" w:sz="4" w:space="0" w:color="000000"/>
              <w:bottom w:val="single" w:sz="4" w:space="0" w:color="000000"/>
              <w:right w:val="single" w:sz="4" w:space="0" w:color="000000"/>
            </w:tcBorders>
            <w:vAlign w:val="center"/>
          </w:tcPr>
          <w:p w14:paraId="17A5A492"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126" w:type="dxa"/>
            <w:tcBorders>
              <w:top w:val="single" w:sz="4" w:space="0" w:color="000000"/>
              <w:left w:val="single" w:sz="4" w:space="0" w:color="000000"/>
              <w:bottom w:val="single" w:sz="4" w:space="0" w:color="000000"/>
              <w:right w:val="single" w:sz="4" w:space="0" w:color="000000"/>
            </w:tcBorders>
            <w:vAlign w:val="center"/>
          </w:tcPr>
          <w:p w14:paraId="48A73926"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r>
      <w:tr w:rsidR="00916ABE" w:rsidRPr="00092A4B" w14:paraId="41093EDD" w14:textId="77777777" w:rsidTr="00B73D10">
        <w:trPr>
          <w:trHeight w:val="294"/>
          <w:jc w:val="center"/>
        </w:trPr>
        <w:tc>
          <w:tcPr>
            <w:tcW w:w="519" w:type="dxa"/>
            <w:tcBorders>
              <w:top w:val="single" w:sz="4" w:space="0" w:color="000000"/>
              <w:left w:val="single" w:sz="4" w:space="0" w:color="000000"/>
              <w:bottom w:val="single" w:sz="4" w:space="0" w:color="000000"/>
              <w:right w:val="single" w:sz="4" w:space="0" w:color="000000"/>
            </w:tcBorders>
            <w:vAlign w:val="center"/>
          </w:tcPr>
          <w:p w14:paraId="3988A43E"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849" w:type="dxa"/>
            <w:tcBorders>
              <w:top w:val="single" w:sz="4" w:space="0" w:color="000000"/>
              <w:left w:val="single" w:sz="4" w:space="0" w:color="000000"/>
              <w:bottom w:val="single" w:sz="4" w:space="0" w:color="000000"/>
              <w:right w:val="single" w:sz="4" w:space="0" w:color="000000"/>
            </w:tcBorders>
            <w:vAlign w:val="center"/>
          </w:tcPr>
          <w:p w14:paraId="4A11B331"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23" w:type="dxa"/>
            <w:tcBorders>
              <w:top w:val="single" w:sz="4" w:space="0" w:color="000000"/>
              <w:left w:val="single" w:sz="4" w:space="0" w:color="000000"/>
              <w:bottom w:val="single" w:sz="4" w:space="0" w:color="000000"/>
              <w:right w:val="single" w:sz="4" w:space="0" w:color="000000"/>
            </w:tcBorders>
            <w:vAlign w:val="center"/>
          </w:tcPr>
          <w:p w14:paraId="24144262"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02" w:type="dxa"/>
            <w:tcBorders>
              <w:top w:val="single" w:sz="4" w:space="0" w:color="000000"/>
              <w:left w:val="single" w:sz="4" w:space="0" w:color="000000"/>
              <w:bottom w:val="single" w:sz="4" w:space="0" w:color="000000"/>
              <w:right w:val="single" w:sz="4" w:space="0" w:color="000000"/>
            </w:tcBorders>
            <w:vAlign w:val="center"/>
          </w:tcPr>
          <w:p w14:paraId="38436C70"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680" w:type="dxa"/>
            <w:tcBorders>
              <w:top w:val="single" w:sz="4" w:space="0" w:color="000000"/>
              <w:left w:val="single" w:sz="4" w:space="0" w:color="000000"/>
              <w:bottom w:val="single" w:sz="4" w:space="0" w:color="000000"/>
              <w:right w:val="single" w:sz="4" w:space="0" w:color="000000"/>
            </w:tcBorders>
            <w:vAlign w:val="center"/>
          </w:tcPr>
          <w:p w14:paraId="0DA3DF6E" w14:textId="77777777" w:rsidR="00916ABE" w:rsidRPr="00092A4B" w:rsidRDefault="00916ABE" w:rsidP="00916ABE">
            <w:pP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656" w:type="dxa"/>
            <w:tcBorders>
              <w:top w:val="single" w:sz="4" w:space="0" w:color="000000"/>
              <w:left w:val="single" w:sz="4" w:space="0" w:color="000000"/>
              <w:bottom w:val="single" w:sz="4" w:space="0" w:color="000000"/>
              <w:right w:val="single" w:sz="4" w:space="0" w:color="000000"/>
            </w:tcBorders>
            <w:vAlign w:val="center"/>
          </w:tcPr>
          <w:p w14:paraId="62BF3129" w14:textId="77777777" w:rsidR="00916ABE" w:rsidRPr="00092A4B" w:rsidRDefault="00916ABE" w:rsidP="00916ABE">
            <w:pP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95" w:type="dxa"/>
            <w:tcBorders>
              <w:top w:val="single" w:sz="4" w:space="0" w:color="000000"/>
              <w:left w:val="single" w:sz="4" w:space="0" w:color="000000"/>
              <w:bottom w:val="single" w:sz="4" w:space="0" w:color="000000"/>
              <w:right w:val="single" w:sz="4" w:space="0" w:color="000000"/>
            </w:tcBorders>
            <w:vAlign w:val="center"/>
          </w:tcPr>
          <w:p w14:paraId="5BCDE68E"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976" w:type="dxa"/>
            <w:tcBorders>
              <w:top w:val="single" w:sz="4" w:space="0" w:color="000000"/>
              <w:left w:val="single" w:sz="4" w:space="0" w:color="000000"/>
              <w:bottom w:val="single" w:sz="4" w:space="0" w:color="000000"/>
              <w:right w:val="single" w:sz="4" w:space="0" w:color="000000"/>
            </w:tcBorders>
            <w:vAlign w:val="center"/>
          </w:tcPr>
          <w:p w14:paraId="0512CEAD"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126" w:type="dxa"/>
            <w:tcBorders>
              <w:top w:val="single" w:sz="4" w:space="0" w:color="000000"/>
              <w:left w:val="single" w:sz="4" w:space="0" w:color="000000"/>
              <w:bottom w:val="single" w:sz="4" w:space="0" w:color="000000"/>
              <w:right w:val="single" w:sz="4" w:space="0" w:color="000000"/>
            </w:tcBorders>
            <w:vAlign w:val="center"/>
          </w:tcPr>
          <w:p w14:paraId="3D8F6457"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r>
      <w:tr w:rsidR="00916ABE" w:rsidRPr="00092A4B" w14:paraId="59F8BA8F" w14:textId="77777777" w:rsidTr="00B73D10">
        <w:trPr>
          <w:trHeight w:val="294"/>
          <w:jc w:val="center"/>
        </w:trPr>
        <w:tc>
          <w:tcPr>
            <w:tcW w:w="519" w:type="dxa"/>
            <w:tcBorders>
              <w:top w:val="single" w:sz="4" w:space="0" w:color="000000"/>
              <w:left w:val="single" w:sz="4" w:space="0" w:color="000000"/>
              <w:bottom w:val="single" w:sz="4" w:space="0" w:color="000000"/>
              <w:right w:val="single" w:sz="4" w:space="0" w:color="000000"/>
            </w:tcBorders>
            <w:vAlign w:val="center"/>
          </w:tcPr>
          <w:p w14:paraId="1ABD7549"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849" w:type="dxa"/>
            <w:tcBorders>
              <w:top w:val="single" w:sz="4" w:space="0" w:color="000000"/>
              <w:left w:val="single" w:sz="4" w:space="0" w:color="000000"/>
              <w:bottom w:val="single" w:sz="4" w:space="0" w:color="000000"/>
              <w:right w:val="single" w:sz="4" w:space="0" w:color="000000"/>
            </w:tcBorders>
            <w:vAlign w:val="center"/>
          </w:tcPr>
          <w:p w14:paraId="7149328E"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23" w:type="dxa"/>
            <w:tcBorders>
              <w:top w:val="single" w:sz="4" w:space="0" w:color="000000"/>
              <w:left w:val="single" w:sz="4" w:space="0" w:color="000000"/>
              <w:bottom w:val="single" w:sz="4" w:space="0" w:color="000000"/>
              <w:right w:val="single" w:sz="4" w:space="0" w:color="000000"/>
            </w:tcBorders>
            <w:vAlign w:val="center"/>
          </w:tcPr>
          <w:p w14:paraId="202564E7"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02" w:type="dxa"/>
            <w:tcBorders>
              <w:top w:val="single" w:sz="4" w:space="0" w:color="000000"/>
              <w:left w:val="single" w:sz="4" w:space="0" w:color="000000"/>
              <w:bottom w:val="single" w:sz="4" w:space="0" w:color="000000"/>
              <w:right w:val="single" w:sz="4" w:space="0" w:color="000000"/>
            </w:tcBorders>
            <w:vAlign w:val="center"/>
          </w:tcPr>
          <w:p w14:paraId="559CBA5F"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680" w:type="dxa"/>
            <w:tcBorders>
              <w:top w:val="single" w:sz="4" w:space="0" w:color="000000"/>
              <w:left w:val="single" w:sz="4" w:space="0" w:color="000000"/>
              <w:bottom w:val="single" w:sz="4" w:space="0" w:color="000000"/>
              <w:right w:val="single" w:sz="4" w:space="0" w:color="000000"/>
            </w:tcBorders>
            <w:vAlign w:val="center"/>
          </w:tcPr>
          <w:p w14:paraId="78A6C126"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656" w:type="dxa"/>
            <w:tcBorders>
              <w:top w:val="single" w:sz="4" w:space="0" w:color="000000"/>
              <w:left w:val="single" w:sz="4" w:space="0" w:color="000000"/>
              <w:bottom w:val="single" w:sz="4" w:space="0" w:color="000000"/>
              <w:right w:val="single" w:sz="4" w:space="0" w:color="000000"/>
            </w:tcBorders>
            <w:vAlign w:val="center"/>
          </w:tcPr>
          <w:p w14:paraId="304CCB90"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295" w:type="dxa"/>
            <w:tcBorders>
              <w:top w:val="single" w:sz="4" w:space="0" w:color="000000"/>
              <w:left w:val="single" w:sz="4" w:space="0" w:color="000000"/>
              <w:bottom w:val="single" w:sz="4" w:space="0" w:color="000000"/>
              <w:right w:val="single" w:sz="4" w:space="0" w:color="000000"/>
            </w:tcBorders>
            <w:vAlign w:val="center"/>
          </w:tcPr>
          <w:p w14:paraId="0D2A176D"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976" w:type="dxa"/>
            <w:tcBorders>
              <w:top w:val="single" w:sz="4" w:space="0" w:color="000000"/>
              <w:left w:val="single" w:sz="4" w:space="0" w:color="000000"/>
              <w:bottom w:val="single" w:sz="4" w:space="0" w:color="000000"/>
              <w:right w:val="single" w:sz="4" w:space="0" w:color="000000"/>
            </w:tcBorders>
            <w:vAlign w:val="center"/>
          </w:tcPr>
          <w:p w14:paraId="22D16859"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c>
          <w:tcPr>
            <w:tcW w:w="1126" w:type="dxa"/>
            <w:tcBorders>
              <w:top w:val="single" w:sz="4" w:space="0" w:color="000000"/>
              <w:left w:val="single" w:sz="4" w:space="0" w:color="000000"/>
              <w:bottom w:val="single" w:sz="4" w:space="0" w:color="000000"/>
              <w:right w:val="single" w:sz="4" w:space="0" w:color="000000"/>
            </w:tcBorders>
            <w:vAlign w:val="center"/>
          </w:tcPr>
          <w:p w14:paraId="569CD734" w14:textId="77777777" w:rsidR="00916ABE" w:rsidRPr="00092A4B" w:rsidRDefault="00916ABE" w:rsidP="00916ABE">
            <w:pPr>
              <w:jc w:val="center"/>
              <w:rPr>
                <w:rFonts w:ascii="Arial" w:eastAsia="SimSun" w:hAnsi="Arial" w:cs="Arial"/>
                <w:sz w:val="18"/>
                <w:szCs w:val="18"/>
                <w:lang w:eastAsia="es-MX"/>
              </w:rPr>
            </w:pPr>
            <w:r w:rsidRPr="00092A4B">
              <w:rPr>
                <w:rFonts w:ascii="Arial" w:eastAsia="SimSun" w:hAnsi="Arial" w:cs="Arial"/>
                <w:sz w:val="18"/>
                <w:szCs w:val="18"/>
                <w:lang w:eastAsia="es-MX"/>
              </w:rPr>
              <w:t> </w:t>
            </w:r>
          </w:p>
        </w:tc>
      </w:tr>
    </w:tbl>
    <w:p w14:paraId="3619E388" w14:textId="77777777" w:rsidR="00916ABE" w:rsidRPr="00916ABE" w:rsidRDefault="00916ABE" w:rsidP="00916ABE">
      <w:pPr>
        <w:rPr>
          <w:rFonts w:ascii="Arial" w:eastAsia="SimSun" w:hAnsi="Arial" w:cs="Arial"/>
          <w:bCs/>
        </w:rPr>
      </w:pPr>
    </w:p>
    <w:p w14:paraId="1A3A9B3F" w14:textId="77777777" w:rsidR="00916ABE" w:rsidRPr="00916ABE" w:rsidRDefault="00916ABE" w:rsidP="00916ABE">
      <w:pPr>
        <w:rPr>
          <w:rFonts w:ascii="Arial" w:eastAsia="SimSun" w:hAnsi="Arial" w:cs="Arial"/>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4A0" w:firstRow="1" w:lastRow="0" w:firstColumn="1" w:lastColumn="0" w:noHBand="0" w:noVBand="1"/>
      </w:tblPr>
      <w:tblGrid>
        <w:gridCol w:w="697"/>
        <w:gridCol w:w="1028"/>
        <w:gridCol w:w="1326"/>
        <w:gridCol w:w="885"/>
        <w:gridCol w:w="1522"/>
        <w:gridCol w:w="1206"/>
        <w:gridCol w:w="1046"/>
        <w:gridCol w:w="996"/>
        <w:gridCol w:w="688"/>
      </w:tblGrid>
      <w:tr w:rsidR="00916ABE" w:rsidRPr="00916ABE" w14:paraId="31BC76CB" w14:textId="77777777" w:rsidTr="00B73D10">
        <w:trPr>
          <w:trHeight w:val="288"/>
        </w:trPr>
        <w:tc>
          <w:tcPr>
            <w:tcW w:w="697"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55627443"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Razón Social</w:t>
            </w:r>
          </w:p>
        </w:tc>
        <w:tc>
          <w:tcPr>
            <w:tcW w:w="1028"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3D1306E8"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Nombre de la persona física o moral, pública y/o privada, mexicana o extranjera con la que se celebró el Contrato</w:t>
            </w:r>
          </w:p>
        </w:tc>
        <w:tc>
          <w:tcPr>
            <w:tcW w:w="1326"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1DFCC095"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Contrato, pedido, convenio modificatorio, versión pública del Contrato u otro</w:t>
            </w:r>
          </w:p>
        </w:tc>
        <w:tc>
          <w:tcPr>
            <w:tcW w:w="885"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0474E6DB"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Objeto del Contrato</w:t>
            </w:r>
          </w:p>
        </w:tc>
        <w:tc>
          <w:tcPr>
            <w:tcW w:w="1522"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13C9010E"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Número de servicios proporcionados (Cantidad igual o superior a 2 millones de documentos por año)</w:t>
            </w:r>
          </w:p>
        </w:tc>
        <w:tc>
          <w:tcPr>
            <w:tcW w:w="1206"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213A30FB"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Volumen máximo de documentos fabricados por año</w:t>
            </w:r>
          </w:p>
        </w:tc>
        <w:tc>
          <w:tcPr>
            <w:tcW w:w="1046"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5075DE2E"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Elementos de seguridad de nivel 1 (al menos 2)</w:t>
            </w:r>
          </w:p>
        </w:tc>
        <w:tc>
          <w:tcPr>
            <w:tcW w:w="996"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54D9721C"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Elemento de seguridad nivel 2 o 3</w:t>
            </w:r>
          </w:p>
        </w:tc>
        <w:tc>
          <w:tcPr>
            <w:tcW w:w="688"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34FB8F7D" w14:textId="77777777" w:rsidR="00916ABE" w:rsidRPr="00916ABE" w:rsidRDefault="00916ABE" w:rsidP="00916ABE">
            <w:pPr>
              <w:jc w:val="center"/>
              <w:rPr>
                <w:rFonts w:ascii="Arial" w:eastAsia="SimSun" w:hAnsi="Arial" w:cs="Arial"/>
                <w:b/>
                <w:bCs/>
                <w:sz w:val="18"/>
                <w:szCs w:val="18"/>
                <w:lang w:eastAsia="es-MX"/>
              </w:rPr>
            </w:pPr>
            <w:r w:rsidRPr="00916ABE">
              <w:rPr>
                <w:rFonts w:ascii="Arial" w:eastAsia="SimSun" w:hAnsi="Arial" w:cs="Arial"/>
                <w:b/>
                <w:bCs/>
                <w:sz w:val="18"/>
                <w:szCs w:val="18"/>
                <w:lang w:eastAsia="es-MX"/>
              </w:rPr>
              <w:t>Folios</w:t>
            </w:r>
          </w:p>
        </w:tc>
      </w:tr>
      <w:tr w:rsidR="00916ABE" w:rsidRPr="00916ABE" w14:paraId="1ED6548C" w14:textId="77777777" w:rsidTr="00B73D10">
        <w:trPr>
          <w:trHeight w:val="1330"/>
        </w:trPr>
        <w:tc>
          <w:tcPr>
            <w:tcW w:w="697" w:type="dxa"/>
            <w:vMerge/>
            <w:tcBorders>
              <w:top w:val="single" w:sz="4" w:space="0" w:color="000000"/>
              <w:left w:val="single" w:sz="4" w:space="0" w:color="000000"/>
              <w:bottom w:val="single" w:sz="4" w:space="0" w:color="000000"/>
              <w:right w:val="single" w:sz="4" w:space="0" w:color="000000"/>
            </w:tcBorders>
            <w:vAlign w:val="center"/>
          </w:tcPr>
          <w:p w14:paraId="26260F0F" w14:textId="77777777" w:rsidR="00916ABE" w:rsidRPr="00916ABE" w:rsidRDefault="00916ABE" w:rsidP="00916ABE">
            <w:pPr>
              <w:rPr>
                <w:rFonts w:ascii="Arial" w:eastAsia="SimSun" w:hAnsi="Arial" w:cs="Arial"/>
                <w:b/>
                <w:bCs/>
                <w:lang w:eastAsia="es-MX"/>
              </w:rPr>
            </w:pPr>
          </w:p>
        </w:tc>
        <w:tc>
          <w:tcPr>
            <w:tcW w:w="1028" w:type="dxa"/>
            <w:vMerge/>
            <w:tcBorders>
              <w:top w:val="single" w:sz="4" w:space="0" w:color="000000"/>
              <w:left w:val="single" w:sz="4" w:space="0" w:color="000000"/>
              <w:bottom w:val="single" w:sz="4" w:space="0" w:color="000000"/>
              <w:right w:val="single" w:sz="4" w:space="0" w:color="000000"/>
            </w:tcBorders>
            <w:vAlign w:val="center"/>
          </w:tcPr>
          <w:p w14:paraId="1D1C669A" w14:textId="77777777" w:rsidR="00916ABE" w:rsidRPr="00916ABE" w:rsidRDefault="00916ABE" w:rsidP="00916ABE">
            <w:pPr>
              <w:rPr>
                <w:rFonts w:ascii="Arial" w:eastAsia="SimSun" w:hAnsi="Arial" w:cs="Arial"/>
                <w:b/>
                <w:bCs/>
                <w:lang w:eastAsia="es-MX"/>
              </w:rPr>
            </w:pPr>
          </w:p>
        </w:tc>
        <w:tc>
          <w:tcPr>
            <w:tcW w:w="1326" w:type="dxa"/>
            <w:vMerge/>
            <w:tcBorders>
              <w:top w:val="single" w:sz="4" w:space="0" w:color="000000"/>
              <w:left w:val="single" w:sz="4" w:space="0" w:color="000000"/>
              <w:bottom w:val="single" w:sz="4" w:space="0" w:color="000000"/>
              <w:right w:val="single" w:sz="4" w:space="0" w:color="000000"/>
            </w:tcBorders>
            <w:vAlign w:val="center"/>
          </w:tcPr>
          <w:p w14:paraId="6598E59B" w14:textId="77777777" w:rsidR="00916ABE" w:rsidRPr="00916ABE" w:rsidRDefault="00916ABE" w:rsidP="00916ABE">
            <w:pPr>
              <w:rPr>
                <w:rFonts w:ascii="Arial" w:eastAsia="SimSun" w:hAnsi="Arial" w:cs="Arial"/>
                <w:b/>
                <w:bCs/>
                <w:lang w:eastAsia="es-MX"/>
              </w:rPr>
            </w:pPr>
          </w:p>
        </w:tc>
        <w:tc>
          <w:tcPr>
            <w:tcW w:w="885" w:type="dxa"/>
            <w:vMerge/>
            <w:tcBorders>
              <w:top w:val="single" w:sz="4" w:space="0" w:color="000000"/>
              <w:left w:val="single" w:sz="4" w:space="0" w:color="000000"/>
              <w:bottom w:val="single" w:sz="4" w:space="0" w:color="000000"/>
              <w:right w:val="single" w:sz="4" w:space="0" w:color="000000"/>
            </w:tcBorders>
            <w:vAlign w:val="center"/>
          </w:tcPr>
          <w:p w14:paraId="35AD45F9" w14:textId="77777777" w:rsidR="00916ABE" w:rsidRPr="00916ABE" w:rsidRDefault="00916ABE" w:rsidP="00916ABE">
            <w:pPr>
              <w:rPr>
                <w:rFonts w:ascii="Arial" w:eastAsia="SimSun" w:hAnsi="Arial" w:cs="Arial"/>
                <w:b/>
                <w:bCs/>
                <w:lang w:eastAsia="es-MX"/>
              </w:rPr>
            </w:pPr>
          </w:p>
        </w:tc>
        <w:tc>
          <w:tcPr>
            <w:tcW w:w="1522" w:type="dxa"/>
            <w:vMerge/>
            <w:tcBorders>
              <w:top w:val="single" w:sz="4" w:space="0" w:color="000000"/>
              <w:left w:val="single" w:sz="4" w:space="0" w:color="000000"/>
              <w:bottom w:val="single" w:sz="4" w:space="0" w:color="000000"/>
              <w:right w:val="single" w:sz="4" w:space="0" w:color="000000"/>
            </w:tcBorders>
            <w:vAlign w:val="center"/>
          </w:tcPr>
          <w:p w14:paraId="5362330E" w14:textId="77777777" w:rsidR="00916ABE" w:rsidRPr="00916ABE" w:rsidRDefault="00916ABE" w:rsidP="00916ABE">
            <w:pPr>
              <w:rPr>
                <w:rFonts w:ascii="Arial" w:eastAsia="SimSun" w:hAnsi="Arial" w:cs="Arial"/>
                <w:b/>
                <w:bCs/>
                <w:lang w:eastAsia="es-MX"/>
              </w:rPr>
            </w:pPr>
          </w:p>
        </w:tc>
        <w:tc>
          <w:tcPr>
            <w:tcW w:w="1206" w:type="dxa"/>
            <w:vMerge/>
            <w:tcBorders>
              <w:top w:val="single" w:sz="4" w:space="0" w:color="000000"/>
              <w:left w:val="single" w:sz="4" w:space="0" w:color="000000"/>
              <w:bottom w:val="single" w:sz="4" w:space="0" w:color="000000"/>
              <w:right w:val="single" w:sz="4" w:space="0" w:color="000000"/>
            </w:tcBorders>
            <w:vAlign w:val="center"/>
          </w:tcPr>
          <w:p w14:paraId="794D7281" w14:textId="77777777" w:rsidR="00916ABE" w:rsidRPr="00916ABE" w:rsidRDefault="00916ABE" w:rsidP="00916ABE">
            <w:pPr>
              <w:rPr>
                <w:rFonts w:ascii="Arial" w:eastAsia="SimSun" w:hAnsi="Arial" w:cs="Arial"/>
                <w:b/>
                <w:bCs/>
                <w:lang w:eastAsia="es-MX"/>
              </w:rPr>
            </w:pPr>
          </w:p>
        </w:tc>
        <w:tc>
          <w:tcPr>
            <w:tcW w:w="1046" w:type="dxa"/>
            <w:vMerge/>
            <w:tcBorders>
              <w:top w:val="single" w:sz="4" w:space="0" w:color="000000"/>
              <w:left w:val="single" w:sz="4" w:space="0" w:color="000000"/>
              <w:bottom w:val="single" w:sz="4" w:space="0" w:color="000000"/>
              <w:right w:val="single" w:sz="4" w:space="0" w:color="000000"/>
            </w:tcBorders>
            <w:vAlign w:val="center"/>
          </w:tcPr>
          <w:p w14:paraId="2B2EB793" w14:textId="77777777" w:rsidR="00916ABE" w:rsidRPr="00916ABE" w:rsidRDefault="00916ABE" w:rsidP="00916ABE">
            <w:pPr>
              <w:rPr>
                <w:rFonts w:ascii="Arial" w:eastAsia="SimSun" w:hAnsi="Arial" w:cs="Arial"/>
                <w:b/>
                <w:bCs/>
                <w:lang w:eastAsia="es-MX"/>
              </w:rPr>
            </w:pPr>
          </w:p>
        </w:tc>
        <w:tc>
          <w:tcPr>
            <w:tcW w:w="996" w:type="dxa"/>
            <w:vMerge/>
            <w:tcBorders>
              <w:top w:val="single" w:sz="4" w:space="0" w:color="000000"/>
              <w:left w:val="single" w:sz="4" w:space="0" w:color="000000"/>
              <w:bottom w:val="single" w:sz="4" w:space="0" w:color="000000"/>
              <w:right w:val="single" w:sz="4" w:space="0" w:color="000000"/>
            </w:tcBorders>
            <w:vAlign w:val="center"/>
          </w:tcPr>
          <w:p w14:paraId="3A454DDB" w14:textId="77777777" w:rsidR="00916ABE" w:rsidRPr="00916ABE" w:rsidRDefault="00916ABE" w:rsidP="00916ABE">
            <w:pPr>
              <w:rPr>
                <w:rFonts w:ascii="Arial" w:eastAsia="SimSun" w:hAnsi="Arial" w:cs="Arial"/>
                <w:b/>
                <w:bCs/>
                <w:lang w:eastAsia="es-MX"/>
              </w:rPr>
            </w:pPr>
          </w:p>
        </w:tc>
        <w:tc>
          <w:tcPr>
            <w:tcW w:w="688" w:type="dxa"/>
            <w:vMerge/>
            <w:tcBorders>
              <w:top w:val="single" w:sz="4" w:space="0" w:color="000000"/>
              <w:left w:val="single" w:sz="4" w:space="0" w:color="000000"/>
              <w:bottom w:val="single" w:sz="4" w:space="0" w:color="000000"/>
              <w:right w:val="single" w:sz="4" w:space="0" w:color="000000"/>
            </w:tcBorders>
            <w:vAlign w:val="center"/>
          </w:tcPr>
          <w:p w14:paraId="0FC8A107" w14:textId="77777777" w:rsidR="00916ABE" w:rsidRPr="00916ABE" w:rsidRDefault="00916ABE" w:rsidP="00916ABE">
            <w:pPr>
              <w:rPr>
                <w:rFonts w:ascii="Arial" w:eastAsia="SimSun" w:hAnsi="Arial" w:cs="Arial"/>
                <w:b/>
                <w:bCs/>
                <w:lang w:eastAsia="es-MX"/>
              </w:rPr>
            </w:pPr>
          </w:p>
        </w:tc>
      </w:tr>
      <w:tr w:rsidR="00916ABE" w:rsidRPr="00916ABE" w14:paraId="41613CD1" w14:textId="77777777" w:rsidTr="00B73D10">
        <w:trPr>
          <w:trHeight w:val="290"/>
        </w:trPr>
        <w:tc>
          <w:tcPr>
            <w:tcW w:w="697" w:type="dxa"/>
            <w:tcBorders>
              <w:top w:val="single" w:sz="4" w:space="0" w:color="000000"/>
              <w:left w:val="single" w:sz="4" w:space="0" w:color="000000"/>
              <w:bottom w:val="single" w:sz="4" w:space="0" w:color="000000"/>
              <w:right w:val="single" w:sz="4" w:space="0" w:color="000000"/>
            </w:tcBorders>
            <w:vAlign w:val="center"/>
          </w:tcPr>
          <w:p w14:paraId="1F7651E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028" w:type="dxa"/>
            <w:tcBorders>
              <w:top w:val="single" w:sz="4" w:space="0" w:color="000000"/>
              <w:left w:val="single" w:sz="4" w:space="0" w:color="000000"/>
              <w:bottom w:val="single" w:sz="4" w:space="0" w:color="000000"/>
              <w:right w:val="single" w:sz="4" w:space="0" w:color="000000"/>
            </w:tcBorders>
            <w:vAlign w:val="center"/>
          </w:tcPr>
          <w:p w14:paraId="19300878"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326" w:type="dxa"/>
            <w:tcBorders>
              <w:top w:val="single" w:sz="4" w:space="0" w:color="000000"/>
              <w:left w:val="single" w:sz="4" w:space="0" w:color="000000"/>
              <w:bottom w:val="single" w:sz="4" w:space="0" w:color="000000"/>
              <w:right w:val="single" w:sz="4" w:space="0" w:color="000000"/>
            </w:tcBorders>
            <w:vAlign w:val="center"/>
          </w:tcPr>
          <w:p w14:paraId="62C1B45D"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85" w:type="dxa"/>
            <w:tcBorders>
              <w:top w:val="single" w:sz="4" w:space="0" w:color="000000"/>
              <w:left w:val="single" w:sz="4" w:space="0" w:color="000000"/>
              <w:bottom w:val="single" w:sz="4" w:space="0" w:color="000000"/>
              <w:right w:val="single" w:sz="4" w:space="0" w:color="000000"/>
            </w:tcBorders>
            <w:vAlign w:val="center"/>
          </w:tcPr>
          <w:p w14:paraId="3C314CA5"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522" w:type="dxa"/>
            <w:tcBorders>
              <w:top w:val="single" w:sz="4" w:space="0" w:color="000000"/>
              <w:left w:val="single" w:sz="4" w:space="0" w:color="000000"/>
              <w:bottom w:val="single" w:sz="4" w:space="0" w:color="000000"/>
              <w:right w:val="single" w:sz="4" w:space="0" w:color="000000"/>
            </w:tcBorders>
            <w:vAlign w:val="center"/>
          </w:tcPr>
          <w:p w14:paraId="4A562F41"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6" w:type="dxa"/>
            <w:tcBorders>
              <w:top w:val="single" w:sz="4" w:space="0" w:color="000000"/>
              <w:left w:val="single" w:sz="4" w:space="0" w:color="000000"/>
              <w:bottom w:val="single" w:sz="4" w:space="0" w:color="000000"/>
              <w:right w:val="single" w:sz="4" w:space="0" w:color="000000"/>
            </w:tcBorders>
            <w:vAlign w:val="center"/>
          </w:tcPr>
          <w:p w14:paraId="675FBE3B"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046" w:type="dxa"/>
            <w:tcBorders>
              <w:top w:val="single" w:sz="4" w:space="0" w:color="000000"/>
              <w:left w:val="single" w:sz="4" w:space="0" w:color="000000"/>
              <w:bottom w:val="single" w:sz="4" w:space="0" w:color="000000"/>
              <w:right w:val="single" w:sz="4" w:space="0" w:color="000000"/>
            </w:tcBorders>
            <w:vAlign w:val="center"/>
          </w:tcPr>
          <w:p w14:paraId="5F11D3AB"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996" w:type="dxa"/>
            <w:tcBorders>
              <w:top w:val="single" w:sz="4" w:space="0" w:color="000000"/>
              <w:left w:val="single" w:sz="4" w:space="0" w:color="000000"/>
              <w:bottom w:val="single" w:sz="4" w:space="0" w:color="000000"/>
              <w:right w:val="single" w:sz="4" w:space="0" w:color="000000"/>
            </w:tcBorders>
            <w:vAlign w:val="center"/>
          </w:tcPr>
          <w:p w14:paraId="49F23916"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688" w:type="dxa"/>
            <w:tcBorders>
              <w:top w:val="single" w:sz="4" w:space="0" w:color="000000"/>
              <w:left w:val="single" w:sz="4" w:space="0" w:color="000000"/>
              <w:bottom w:val="single" w:sz="4" w:space="0" w:color="000000"/>
              <w:right w:val="single" w:sz="4" w:space="0" w:color="000000"/>
            </w:tcBorders>
            <w:vAlign w:val="center"/>
          </w:tcPr>
          <w:p w14:paraId="6C84E565"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r>
      <w:tr w:rsidR="00916ABE" w:rsidRPr="00916ABE" w14:paraId="13D669C1" w14:textId="77777777" w:rsidTr="00B73D10">
        <w:trPr>
          <w:trHeight w:val="290"/>
        </w:trPr>
        <w:tc>
          <w:tcPr>
            <w:tcW w:w="697" w:type="dxa"/>
            <w:tcBorders>
              <w:top w:val="single" w:sz="4" w:space="0" w:color="000000"/>
              <w:left w:val="single" w:sz="4" w:space="0" w:color="000000"/>
              <w:bottom w:val="single" w:sz="4" w:space="0" w:color="000000"/>
              <w:right w:val="single" w:sz="4" w:space="0" w:color="000000"/>
            </w:tcBorders>
            <w:vAlign w:val="center"/>
          </w:tcPr>
          <w:p w14:paraId="4A66F1C5"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028" w:type="dxa"/>
            <w:tcBorders>
              <w:top w:val="single" w:sz="4" w:space="0" w:color="000000"/>
              <w:left w:val="single" w:sz="4" w:space="0" w:color="000000"/>
              <w:bottom w:val="single" w:sz="4" w:space="0" w:color="000000"/>
              <w:right w:val="single" w:sz="4" w:space="0" w:color="000000"/>
            </w:tcBorders>
            <w:vAlign w:val="center"/>
          </w:tcPr>
          <w:p w14:paraId="6A55F638"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326" w:type="dxa"/>
            <w:tcBorders>
              <w:top w:val="single" w:sz="4" w:space="0" w:color="000000"/>
              <w:left w:val="single" w:sz="4" w:space="0" w:color="000000"/>
              <w:bottom w:val="single" w:sz="4" w:space="0" w:color="000000"/>
              <w:right w:val="single" w:sz="4" w:space="0" w:color="000000"/>
            </w:tcBorders>
            <w:vAlign w:val="center"/>
          </w:tcPr>
          <w:p w14:paraId="7ED3B28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85" w:type="dxa"/>
            <w:tcBorders>
              <w:top w:val="single" w:sz="4" w:space="0" w:color="000000"/>
              <w:left w:val="single" w:sz="4" w:space="0" w:color="000000"/>
              <w:bottom w:val="single" w:sz="4" w:space="0" w:color="000000"/>
              <w:right w:val="single" w:sz="4" w:space="0" w:color="000000"/>
            </w:tcBorders>
            <w:vAlign w:val="center"/>
          </w:tcPr>
          <w:p w14:paraId="1A742236"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522" w:type="dxa"/>
            <w:tcBorders>
              <w:top w:val="single" w:sz="4" w:space="0" w:color="000000"/>
              <w:left w:val="single" w:sz="4" w:space="0" w:color="000000"/>
              <w:bottom w:val="single" w:sz="4" w:space="0" w:color="000000"/>
              <w:right w:val="single" w:sz="4" w:space="0" w:color="000000"/>
            </w:tcBorders>
            <w:vAlign w:val="center"/>
          </w:tcPr>
          <w:p w14:paraId="74512431"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6" w:type="dxa"/>
            <w:tcBorders>
              <w:top w:val="single" w:sz="4" w:space="0" w:color="000000"/>
              <w:left w:val="single" w:sz="4" w:space="0" w:color="000000"/>
              <w:bottom w:val="single" w:sz="4" w:space="0" w:color="000000"/>
              <w:right w:val="single" w:sz="4" w:space="0" w:color="000000"/>
            </w:tcBorders>
            <w:vAlign w:val="center"/>
          </w:tcPr>
          <w:p w14:paraId="67E65CF1"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046" w:type="dxa"/>
            <w:tcBorders>
              <w:top w:val="single" w:sz="4" w:space="0" w:color="000000"/>
              <w:left w:val="single" w:sz="4" w:space="0" w:color="000000"/>
              <w:bottom w:val="single" w:sz="4" w:space="0" w:color="000000"/>
              <w:right w:val="single" w:sz="4" w:space="0" w:color="000000"/>
            </w:tcBorders>
            <w:vAlign w:val="center"/>
          </w:tcPr>
          <w:p w14:paraId="0B886E2F"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996" w:type="dxa"/>
            <w:tcBorders>
              <w:top w:val="single" w:sz="4" w:space="0" w:color="000000"/>
              <w:left w:val="single" w:sz="4" w:space="0" w:color="000000"/>
              <w:bottom w:val="single" w:sz="4" w:space="0" w:color="000000"/>
              <w:right w:val="single" w:sz="4" w:space="0" w:color="000000"/>
            </w:tcBorders>
            <w:vAlign w:val="center"/>
          </w:tcPr>
          <w:p w14:paraId="0BF7B261"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688" w:type="dxa"/>
            <w:tcBorders>
              <w:top w:val="single" w:sz="4" w:space="0" w:color="000000"/>
              <w:left w:val="single" w:sz="4" w:space="0" w:color="000000"/>
              <w:bottom w:val="single" w:sz="4" w:space="0" w:color="000000"/>
              <w:right w:val="single" w:sz="4" w:space="0" w:color="000000"/>
            </w:tcBorders>
            <w:vAlign w:val="center"/>
          </w:tcPr>
          <w:p w14:paraId="3882FAA5"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r>
    </w:tbl>
    <w:p w14:paraId="23A3D47A" w14:textId="77777777" w:rsidR="00916ABE" w:rsidRPr="00916ABE" w:rsidRDefault="00916ABE" w:rsidP="00916ABE">
      <w:pPr>
        <w:rPr>
          <w:rFonts w:ascii="Arial" w:eastAsia="SimSun" w:hAnsi="Arial" w:cs="Arial"/>
          <w:bCs/>
        </w:rPr>
      </w:pPr>
    </w:p>
    <w:tbl>
      <w:tblPr>
        <w:tblW w:w="94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4A0" w:firstRow="1" w:lastRow="0" w:firstColumn="1" w:lastColumn="0" w:noHBand="0" w:noVBand="1"/>
      </w:tblPr>
      <w:tblGrid>
        <w:gridCol w:w="1200"/>
        <w:gridCol w:w="1201"/>
        <w:gridCol w:w="1200"/>
        <w:gridCol w:w="1201"/>
        <w:gridCol w:w="4636"/>
      </w:tblGrid>
      <w:tr w:rsidR="00916ABE" w:rsidRPr="00916ABE" w14:paraId="2B861341" w14:textId="77777777" w:rsidTr="00B73D10">
        <w:trPr>
          <w:trHeight w:val="288"/>
        </w:trPr>
        <w:tc>
          <w:tcPr>
            <w:tcW w:w="9438" w:type="dxa"/>
            <w:gridSpan w:val="5"/>
            <w:tcBorders>
              <w:top w:val="single" w:sz="4" w:space="0" w:color="000000"/>
              <w:left w:val="single" w:sz="4" w:space="0" w:color="000000"/>
              <w:bottom w:val="single" w:sz="4" w:space="0" w:color="000000"/>
              <w:right w:val="single" w:sz="4" w:space="0" w:color="000000"/>
            </w:tcBorders>
            <w:shd w:val="clear" w:color="000000" w:fill="D9D9D9"/>
            <w:vAlign w:val="center"/>
          </w:tcPr>
          <w:p w14:paraId="5F1B0B1C"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Datos de contacto del cliente</w:t>
            </w:r>
          </w:p>
        </w:tc>
      </w:tr>
      <w:tr w:rsidR="00916ABE" w:rsidRPr="00916ABE" w14:paraId="54561C87" w14:textId="77777777" w:rsidTr="00B73D10">
        <w:trPr>
          <w:trHeight w:val="1330"/>
        </w:trPr>
        <w:tc>
          <w:tcPr>
            <w:tcW w:w="1200"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519D7589"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Nombre completo</w:t>
            </w:r>
          </w:p>
        </w:tc>
        <w:tc>
          <w:tcPr>
            <w:tcW w:w="1201"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20B2E934"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Cargo</w:t>
            </w:r>
          </w:p>
        </w:tc>
        <w:tc>
          <w:tcPr>
            <w:tcW w:w="1200"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0AA940F7"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Domicilio</w:t>
            </w:r>
          </w:p>
        </w:tc>
        <w:tc>
          <w:tcPr>
            <w:tcW w:w="1201"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1A2E0BBD"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 xml:space="preserve">Teléfono </w:t>
            </w:r>
          </w:p>
        </w:tc>
        <w:tc>
          <w:tcPr>
            <w:tcW w:w="4636"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73851A7D"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Correo electrónico/ página de Internet</w:t>
            </w:r>
          </w:p>
        </w:tc>
      </w:tr>
      <w:tr w:rsidR="00916ABE" w:rsidRPr="00916ABE" w14:paraId="65C92C57" w14:textId="77777777" w:rsidTr="00B73D10">
        <w:trPr>
          <w:trHeight w:val="290"/>
        </w:trPr>
        <w:tc>
          <w:tcPr>
            <w:tcW w:w="1200" w:type="dxa"/>
            <w:tcBorders>
              <w:top w:val="single" w:sz="4" w:space="0" w:color="000000"/>
              <w:left w:val="single" w:sz="4" w:space="0" w:color="000000"/>
              <w:bottom w:val="single" w:sz="4" w:space="0" w:color="000000"/>
              <w:right w:val="single" w:sz="4" w:space="0" w:color="000000"/>
            </w:tcBorders>
            <w:vAlign w:val="center"/>
          </w:tcPr>
          <w:p w14:paraId="06914F46"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0F9AD6F2"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0" w:type="dxa"/>
            <w:tcBorders>
              <w:top w:val="single" w:sz="4" w:space="0" w:color="000000"/>
              <w:left w:val="single" w:sz="4" w:space="0" w:color="000000"/>
              <w:bottom w:val="single" w:sz="4" w:space="0" w:color="000000"/>
              <w:right w:val="single" w:sz="4" w:space="0" w:color="000000"/>
            </w:tcBorders>
            <w:vAlign w:val="center"/>
          </w:tcPr>
          <w:p w14:paraId="4234C354"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7D3636F1"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4636" w:type="dxa"/>
            <w:tcBorders>
              <w:top w:val="single" w:sz="4" w:space="0" w:color="000000"/>
              <w:left w:val="single" w:sz="4" w:space="0" w:color="000000"/>
              <w:bottom w:val="single" w:sz="4" w:space="0" w:color="000000"/>
              <w:right w:val="single" w:sz="4" w:space="0" w:color="000000"/>
            </w:tcBorders>
            <w:vAlign w:val="center"/>
          </w:tcPr>
          <w:p w14:paraId="23E6BC0E" w14:textId="77777777" w:rsidR="00916ABE" w:rsidRPr="00916ABE" w:rsidRDefault="00916ABE" w:rsidP="00916ABE">
            <w:pPr>
              <w:rPr>
                <w:rFonts w:ascii="Arial" w:eastAsia="SimSun" w:hAnsi="Arial" w:cs="Arial"/>
                <w:u w:val="single"/>
                <w:lang w:eastAsia="es-MX"/>
              </w:rPr>
            </w:pPr>
          </w:p>
        </w:tc>
      </w:tr>
      <w:tr w:rsidR="00916ABE" w:rsidRPr="00916ABE" w14:paraId="73EDE749" w14:textId="77777777" w:rsidTr="00B73D10">
        <w:trPr>
          <w:trHeight w:val="290"/>
        </w:trPr>
        <w:tc>
          <w:tcPr>
            <w:tcW w:w="1200" w:type="dxa"/>
            <w:tcBorders>
              <w:top w:val="single" w:sz="4" w:space="0" w:color="000000"/>
              <w:left w:val="single" w:sz="4" w:space="0" w:color="000000"/>
              <w:bottom w:val="single" w:sz="4" w:space="0" w:color="000000"/>
              <w:right w:val="single" w:sz="4" w:space="0" w:color="000000"/>
            </w:tcBorders>
            <w:vAlign w:val="center"/>
          </w:tcPr>
          <w:p w14:paraId="71B6FBD7"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13E85913"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0" w:type="dxa"/>
            <w:tcBorders>
              <w:top w:val="single" w:sz="4" w:space="0" w:color="000000"/>
              <w:left w:val="single" w:sz="4" w:space="0" w:color="000000"/>
              <w:bottom w:val="single" w:sz="4" w:space="0" w:color="000000"/>
              <w:right w:val="single" w:sz="4" w:space="0" w:color="000000"/>
            </w:tcBorders>
            <w:vAlign w:val="center"/>
          </w:tcPr>
          <w:p w14:paraId="53ADEC04"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5244458C"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4636" w:type="dxa"/>
            <w:tcBorders>
              <w:top w:val="single" w:sz="4" w:space="0" w:color="000000"/>
              <w:left w:val="single" w:sz="4" w:space="0" w:color="000000"/>
              <w:bottom w:val="single" w:sz="4" w:space="0" w:color="000000"/>
              <w:right w:val="single" w:sz="4" w:space="0" w:color="000000"/>
            </w:tcBorders>
            <w:vAlign w:val="center"/>
          </w:tcPr>
          <w:p w14:paraId="202CDB83" w14:textId="77777777" w:rsidR="00916ABE" w:rsidRPr="00916ABE" w:rsidRDefault="00916ABE" w:rsidP="00916ABE">
            <w:pPr>
              <w:rPr>
                <w:rFonts w:ascii="Arial" w:eastAsia="SimSun" w:hAnsi="Arial" w:cs="Arial"/>
                <w:u w:val="single"/>
                <w:lang w:eastAsia="es-MX"/>
              </w:rPr>
            </w:pPr>
          </w:p>
        </w:tc>
      </w:tr>
    </w:tbl>
    <w:p w14:paraId="08CECC4A" w14:textId="77777777" w:rsidR="00916ABE" w:rsidRPr="00916ABE" w:rsidRDefault="00916ABE" w:rsidP="00916ABE">
      <w:pPr>
        <w:rPr>
          <w:rFonts w:ascii="Arial" w:eastAsia="SimSun" w:hAnsi="Arial" w:cs="Arial"/>
          <w:bCs/>
        </w:rPr>
      </w:pPr>
    </w:p>
    <w:p w14:paraId="007FF499" w14:textId="77777777" w:rsidR="00916ABE" w:rsidRPr="00916ABE" w:rsidRDefault="00916ABE" w:rsidP="00916ABE">
      <w:pPr>
        <w:keepNext/>
        <w:outlineLvl w:val="2"/>
        <w:rPr>
          <w:rFonts w:ascii="Arial" w:eastAsia="SimSun" w:hAnsi="Arial" w:cs="Arial"/>
          <w:b/>
          <w:snapToGrid w:val="0"/>
        </w:rPr>
      </w:pPr>
      <w:bookmarkStart w:id="2303" w:name="_Toc392964"/>
      <w:bookmarkStart w:id="2304" w:name="_Toc442953"/>
      <w:bookmarkStart w:id="2305" w:name="_Toc5811082"/>
      <w:bookmarkStart w:id="2306" w:name="_Toc208592642"/>
      <w:r w:rsidRPr="00916ABE">
        <w:rPr>
          <w:rFonts w:ascii="Arial" w:eastAsia="SimSun" w:hAnsi="Arial" w:cs="Arial"/>
          <w:b/>
          <w:snapToGrid w:val="0"/>
        </w:rPr>
        <w:t>d) Formato que podrá llenar “El Licitante” relativo a la información para evaluar el Subrubro 1.1 de la Tabla de Evaluación de puntos y porcentajes relativo a capacidad técnica.</w:t>
      </w:r>
      <w:bookmarkEnd w:id="2303"/>
      <w:bookmarkEnd w:id="2304"/>
      <w:bookmarkEnd w:id="2305"/>
      <w:bookmarkEnd w:id="2306"/>
    </w:p>
    <w:p w14:paraId="47D75086" w14:textId="77777777" w:rsidR="00916ABE" w:rsidRDefault="00916ABE" w:rsidP="00916ABE">
      <w:pPr>
        <w:rPr>
          <w:rFonts w:ascii="Arial" w:eastAsia="SimSun" w:hAnsi="Arial" w:cs="Arial"/>
          <w:bCs/>
        </w:rPr>
      </w:pPr>
    </w:p>
    <w:p w14:paraId="5750BD14" w14:textId="77777777" w:rsidR="00092A4B" w:rsidRDefault="00092A4B" w:rsidP="00916ABE">
      <w:pPr>
        <w:rPr>
          <w:rFonts w:ascii="Arial" w:eastAsia="SimSun" w:hAnsi="Arial" w:cs="Arial"/>
          <w:bCs/>
        </w:rPr>
      </w:pPr>
    </w:p>
    <w:p w14:paraId="786EA689" w14:textId="77777777" w:rsidR="00092A4B" w:rsidRDefault="00092A4B" w:rsidP="00916ABE">
      <w:pPr>
        <w:rPr>
          <w:rFonts w:ascii="Arial" w:eastAsia="SimSun" w:hAnsi="Arial" w:cs="Arial"/>
          <w:bCs/>
        </w:rPr>
      </w:pPr>
    </w:p>
    <w:p w14:paraId="095CE8B2" w14:textId="77777777" w:rsidR="00092A4B" w:rsidRDefault="00092A4B" w:rsidP="00916ABE">
      <w:pPr>
        <w:rPr>
          <w:rFonts w:ascii="Arial" w:eastAsia="SimSun" w:hAnsi="Arial" w:cs="Arial"/>
          <w:bCs/>
        </w:rPr>
      </w:pPr>
    </w:p>
    <w:p w14:paraId="579878BE" w14:textId="77777777" w:rsidR="00092A4B" w:rsidRDefault="00092A4B" w:rsidP="00916ABE">
      <w:pPr>
        <w:rPr>
          <w:rFonts w:ascii="Arial" w:eastAsia="SimSun" w:hAnsi="Arial" w:cs="Arial"/>
          <w:bCs/>
        </w:rPr>
      </w:pPr>
    </w:p>
    <w:p w14:paraId="7E00AB8B" w14:textId="77777777" w:rsidR="00092A4B" w:rsidRDefault="00092A4B" w:rsidP="00916ABE">
      <w:pPr>
        <w:rPr>
          <w:rFonts w:ascii="Arial" w:eastAsia="SimSun" w:hAnsi="Arial" w:cs="Arial"/>
          <w:bCs/>
        </w:rPr>
      </w:pPr>
    </w:p>
    <w:p w14:paraId="7E2A8649" w14:textId="77777777" w:rsidR="00092A4B" w:rsidRDefault="00092A4B" w:rsidP="00916ABE">
      <w:pPr>
        <w:rPr>
          <w:rFonts w:ascii="Arial" w:eastAsia="SimSun" w:hAnsi="Arial" w:cs="Arial"/>
          <w:bCs/>
        </w:rPr>
      </w:pPr>
    </w:p>
    <w:p w14:paraId="6D45028A" w14:textId="77777777" w:rsidR="00092A4B" w:rsidRPr="00916ABE" w:rsidRDefault="00092A4B" w:rsidP="00916ABE">
      <w:pPr>
        <w:rPr>
          <w:rFonts w:ascii="Arial" w:eastAsia="SimSun" w:hAnsi="Arial" w:cs="Arial"/>
          <w:bCs/>
        </w:rPr>
      </w:pPr>
    </w:p>
    <w:tbl>
      <w:tblPr>
        <w:tblW w:w="5000" w:type="pct"/>
        <w:tblCellMar>
          <w:left w:w="70" w:type="dxa"/>
          <w:right w:w="70" w:type="dxa"/>
        </w:tblCellMar>
        <w:tblLook w:val="04A0" w:firstRow="1" w:lastRow="0" w:firstColumn="1" w:lastColumn="0" w:noHBand="0" w:noVBand="1"/>
      </w:tblPr>
      <w:tblGrid>
        <w:gridCol w:w="1305"/>
        <w:gridCol w:w="1308"/>
        <w:gridCol w:w="675"/>
        <w:gridCol w:w="1308"/>
        <w:gridCol w:w="764"/>
        <w:gridCol w:w="1308"/>
        <w:gridCol w:w="735"/>
        <w:gridCol w:w="1308"/>
        <w:gridCol w:w="693"/>
      </w:tblGrid>
      <w:tr w:rsidR="00916ABE" w:rsidRPr="00916ABE" w14:paraId="532C1E17" w14:textId="77777777" w:rsidTr="00B73D10">
        <w:trPr>
          <w:trHeight w:val="360"/>
        </w:trPr>
        <w:tc>
          <w:tcPr>
            <w:tcW w:w="1388" w:type="dxa"/>
            <w:shd w:val="clear" w:color="000000" w:fill="FFFFFF"/>
            <w:vAlign w:val="bottom"/>
          </w:tcPr>
          <w:p w14:paraId="2A38EE56" w14:textId="77777777" w:rsidR="00916ABE" w:rsidRPr="00916ABE" w:rsidRDefault="00916ABE" w:rsidP="00916ABE">
            <w:pPr>
              <w:rPr>
                <w:rFonts w:ascii="Arial" w:eastAsia="SimSun" w:hAnsi="Arial" w:cs="Arial"/>
                <w:b/>
                <w:bCs/>
                <w:u w:val="single"/>
                <w:lang w:eastAsia="es-MX"/>
              </w:rPr>
            </w:pPr>
            <w:r w:rsidRPr="00916ABE">
              <w:rPr>
                <w:rFonts w:ascii="Arial" w:eastAsia="SimSun" w:hAnsi="Arial" w:cs="Arial"/>
                <w:b/>
                <w:bCs/>
                <w:u w:val="single"/>
                <w:lang w:eastAsia="es-MX"/>
              </w:rPr>
              <w:lastRenderedPageBreak/>
              <w:t xml:space="preserve">LICITANTE: </w:t>
            </w:r>
          </w:p>
        </w:tc>
        <w:tc>
          <w:tcPr>
            <w:tcW w:w="953" w:type="dxa"/>
            <w:shd w:val="clear" w:color="000000" w:fill="FFFFFF"/>
            <w:vAlign w:val="bottom"/>
          </w:tcPr>
          <w:p w14:paraId="651C2D62" w14:textId="77777777" w:rsidR="00916ABE" w:rsidRPr="00916ABE" w:rsidRDefault="00916ABE" w:rsidP="00916ABE">
            <w:pPr>
              <w:rPr>
                <w:rFonts w:ascii="Arial" w:eastAsia="SimSun" w:hAnsi="Arial" w:cs="Arial"/>
                <w:b/>
                <w:bCs/>
                <w:u w:val="single"/>
                <w:lang w:eastAsia="es-MX"/>
              </w:rPr>
            </w:pPr>
          </w:p>
        </w:tc>
        <w:tc>
          <w:tcPr>
            <w:tcW w:w="831" w:type="dxa"/>
            <w:shd w:val="clear" w:color="000000" w:fill="FFFFFF"/>
            <w:vAlign w:val="bottom"/>
          </w:tcPr>
          <w:p w14:paraId="05060822" w14:textId="77777777" w:rsidR="00916ABE" w:rsidRPr="00916ABE" w:rsidRDefault="00916ABE" w:rsidP="00916ABE">
            <w:pPr>
              <w:rPr>
                <w:rFonts w:ascii="Arial" w:eastAsia="SimSun" w:hAnsi="Arial" w:cs="Arial"/>
                <w:b/>
                <w:bCs/>
                <w:u w:val="single"/>
                <w:lang w:eastAsia="es-MX"/>
              </w:rPr>
            </w:pPr>
          </w:p>
        </w:tc>
        <w:tc>
          <w:tcPr>
            <w:tcW w:w="1096" w:type="dxa"/>
            <w:shd w:val="clear" w:color="000000" w:fill="FFFFFF"/>
            <w:vAlign w:val="bottom"/>
          </w:tcPr>
          <w:p w14:paraId="5372B9AC" w14:textId="77777777" w:rsidR="00916ABE" w:rsidRPr="00916ABE" w:rsidRDefault="00916ABE" w:rsidP="00916ABE">
            <w:pPr>
              <w:rPr>
                <w:rFonts w:ascii="Arial" w:eastAsia="SimSun" w:hAnsi="Arial" w:cs="Arial"/>
                <w:b/>
                <w:bCs/>
                <w:u w:val="single"/>
                <w:lang w:eastAsia="es-MX"/>
              </w:rPr>
            </w:pPr>
          </w:p>
        </w:tc>
        <w:tc>
          <w:tcPr>
            <w:tcW w:w="1056" w:type="dxa"/>
            <w:shd w:val="clear" w:color="000000" w:fill="FFFFFF"/>
            <w:vAlign w:val="bottom"/>
          </w:tcPr>
          <w:p w14:paraId="7349D399" w14:textId="77777777" w:rsidR="00916ABE" w:rsidRPr="00916ABE" w:rsidRDefault="00916ABE" w:rsidP="00916ABE">
            <w:pPr>
              <w:rPr>
                <w:rFonts w:ascii="Arial" w:eastAsia="SimSun" w:hAnsi="Arial" w:cs="Arial"/>
                <w:b/>
                <w:bCs/>
                <w:u w:val="single"/>
                <w:lang w:eastAsia="es-MX"/>
              </w:rPr>
            </w:pPr>
          </w:p>
        </w:tc>
        <w:tc>
          <w:tcPr>
            <w:tcW w:w="1268" w:type="dxa"/>
            <w:shd w:val="clear" w:color="000000" w:fill="FFFFFF"/>
            <w:vAlign w:val="bottom"/>
          </w:tcPr>
          <w:p w14:paraId="724785CC" w14:textId="77777777" w:rsidR="00916ABE" w:rsidRPr="00916ABE" w:rsidRDefault="00916ABE" w:rsidP="00916ABE">
            <w:pPr>
              <w:rPr>
                <w:rFonts w:ascii="Arial" w:eastAsia="SimSun" w:hAnsi="Arial" w:cs="Arial"/>
                <w:b/>
                <w:bCs/>
                <w:u w:val="single"/>
                <w:lang w:eastAsia="es-MX"/>
              </w:rPr>
            </w:pPr>
          </w:p>
        </w:tc>
        <w:tc>
          <w:tcPr>
            <w:tcW w:w="983" w:type="dxa"/>
            <w:shd w:val="clear" w:color="000000" w:fill="FFFFFF"/>
            <w:vAlign w:val="bottom"/>
          </w:tcPr>
          <w:p w14:paraId="3CE4CEA2" w14:textId="77777777" w:rsidR="00916ABE" w:rsidRPr="00916ABE" w:rsidRDefault="00916ABE" w:rsidP="00916ABE">
            <w:pPr>
              <w:rPr>
                <w:rFonts w:ascii="Arial" w:eastAsia="SimSun" w:hAnsi="Arial" w:cs="Arial"/>
                <w:b/>
                <w:bCs/>
                <w:u w:val="single"/>
                <w:lang w:eastAsia="es-MX"/>
              </w:rPr>
            </w:pPr>
          </w:p>
        </w:tc>
        <w:tc>
          <w:tcPr>
            <w:tcW w:w="953" w:type="dxa"/>
            <w:shd w:val="clear" w:color="000000" w:fill="FFFFFF"/>
            <w:vAlign w:val="bottom"/>
          </w:tcPr>
          <w:p w14:paraId="30D7E981" w14:textId="77777777" w:rsidR="00916ABE" w:rsidRPr="00916ABE" w:rsidRDefault="00916ABE" w:rsidP="00916ABE">
            <w:pPr>
              <w:rPr>
                <w:rFonts w:ascii="Arial" w:eastAsia="SimSun" w:hAnsi="Arial" w:cs="Arial"/>
                <w:b/>
                <w:bCs/>
                <w:u w:val="single"/>
                <w:lang w:eastAsia="es-MX"/>
              </w:rPr>
            </w:pPr>
          </w:p>
        </w:tc>
        <w:tc>
          <w:tcPr>
            <w:tcW w:w="875" w:type="dxa"/>
            <w:shd w:val="clear" w:color="000000" w:fill="FFFFFF"/>
            <w:vAlign w:val="bottom"/>
          </w:tcPr>
          <w:p w14:paraId="6625CCBB" w14:textId="77777777" w:rsidR="00916ABE" w:rsidRPr="00916ABE" w:rsidRDefault="00916ABE" w:rsidP="00916ABE">
            <w:pPr>
              <w:rPr>
                <w:rFonts w:ascii="Arial" w:eastAsia="SimSun" w:hAnsi="Arial" w:cs="Arial"/>
                <w:b/>
                <w:bCs/>
                <w:u w:val="single"/>
                <w:lang w:eastAsia="es-MX"/>
              </w:rPr>
            </w:pPr>
          </w:p>
        </w:tc>
      </w:tr>
      <w:tr w:rsidR="00916ABE" w:rsidRPr="00916ABE" w14:paraId="1CF1DB43" w14:textId="77777777" w:rsidTr="00B73D10">
        <w:trPr>
          <w:trHeight w:val="370"/>
        </w:trPr>
        <w:tc>
          <w:tcPr>
            <w:tcW w:w="9403" w:type="dxa"/>
            <w:gridSpan w:val="9"/>
            <w:vAlign w:val="bottom"/>
          </w:tcPr>
          <w:p w14:paraId="5E8B315E"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Proposiciones conjuntas</w:t>
            </w:r>
          </w:p>
        </w:tc>
      </w:tr>
      <w:tr w:rsidR="00916ABE" w:rsidRPr="00916ABE" w14:paraId="72E58776" w14:textId="77777777" w:rsidTr="00B73D10">
        <w:trPr>
          <w:trHeight w:val="660"/>
        </w:trPr>
        <w:tc>
          <w:tcPr>
            <w:tcW w:w="1388" w:type="dxa"/>
            <w:tcBorders>
              <w:top w:val="single" w:sz="8" w:space="0" w:color="000000"/>
              <w:left w:val="single" w:sz="8" w:space="0" w:color="000000"/>
              <w:bottom w:val="single" w:sz="4" w:space="0" w:color="000000"/>
              <w:right w:val="single" w:sz="8" w:space="0" w:color="000000"/>
            </w:tcBorders>
            <w:vAlign w:val="bottom"/>
          </w:tcPr>
          <w:p w14:paraId="05755357" w14:textId="77777777" w:rsidR="00916ABE" w:rsidRPr="00916ABE" w:rsidRDefault="00916ABE" w:rsidP="00916ABE">
            <w:pPr>
              <w:rPr>
                <w:rFonts w:ascii="Arial" w:eastAsia="SimSun" w:hAnsi="Arial" w:cs="Arial"/>
                <w:b/>
                <w:bCs/>
                <w:lang w:eastAsia="es-MX"/>
              </w:rPr>
            </w:pPr>
            <w:r w:rsidRPr="00916ABE">
              <w:rPr>
                <w:rFonts w:ascii="Arial" w:eastAsia="SimSun" w:hAnsi="Arial" w:cs="Arial"/>
                <w:b/>
                <w:bCs/>
                <w:lang w:eastAsia="es-MX"/>
              </w:rPr>
              <w:t>Consorcio</w:t>
            </w:r>
          </w:p>
        </w:tc>
        <w:tc>
          <w:tcPr>
            <w:tcW w:w="1784" w:type="dxa"/>
            <w:gridSpan w:val="2"/>
            <w:tcBorders>
              <w:top w:val="single" w:sz="8" w:space="0" w:color="000000"/>
              <w:bottom w:val="single" w:sz="4" w:space="0" w:color="000000"/>
              <w:right w:val="single" w:sz="4" w:space="0" w:color="000000"/>
            </w:tcBorders>
            <w:shd w:val="clear" w:color="000000" w:fill="F2F2F2"/>
            <w:vAlign w:val="bottom"/>
          </w:tcPr>
          <w:p w14:paraId="010AD45A"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Producción</w:t>
            </w:r>
          </w:p>
        </w:tc>
        <w:tc>
          <w:tcPr>
            <w:tcW w:w="2152" w:type="dxa"/>
            <w:gridSpan w:val="2"/>
            <w:tcBorders>
              <w:top w:val="single" w:sz="8" w:space="0" w:color="000000"/>
              <w:left w:val="single" w:sz="8" w:space="0" w:color="000000"/>
              <w:bottom w:val="single" w:sz="4" w:space="0" w:color="000000"/>
              <w:right w:val="single" w:sz="8" w:space="0" w:color="000000"/>
            </w:tcBorders>
            <w:vAlign w:val="bottom"/>
          </w:tcPr>
          <w:p w14:paraId="17812676"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Adquisición del equipamiento</w:t>
            </w:r>
          </w:p>
        </w:tc>
        <w:tc>
          <w:tcPr>
            <w:tcW w:w="2252" w:type="dxa"/>
            <w:gridSpan w:val="2"/>
            <w:tcBorders>
              <w:top w:val="single" w:sz="8" w:space="0" w:color="000000"/>
              <w:bottom w:val="single" w:sz="4" w:space="0" w:color="000000"/>
              <w:right w:val="single" w:sz="4" w:space="0" w:color="000000"/>
            </w:tcBorders>
            <w:shd w:val="clear" w:color="000000" w:fill="F2F2F2"/>
            <w:vAlign w:val="bottom"/>
          </w:tcPr>
          <w:p w14:paraId="50AD4553"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Provisión de inmuebles</w:t>
            </w:r>
          </w:p>
        </w:tc>
        <w:tc>
          <w:tcPr>
            <w:tcW w:w="1827" w:type="dxa"/>
            <w:gridSpan w:val="2"/>
            <w:tcBorders>
              <w:top w:val="single" w:sz="8" w:space="0" w:color="000000"/>
              <w:left w:val="single" w:sz="8" w:space="0" w:color="000000"/>
              <w:bottom w:val="single" w:sz="4" w:space="0" w:color="000000"/>
              <w:right w:val="single" w:sz="8" w:space="0" w:color="000000"/>
            </w:tcBorders>
            <w:vAlign w:val="bottom"/>
          </w:tcPr>
          <w:p w14:paraId="224958EF"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Adecuación de Centros de Producción</w:t>
            </w:r>
          </w:p>
        </w:tc>
      </w:tr>
      <w:tr w:rsidR="00916ABE" w:rsidRPr="00916ABE" w14:paraId="054ACB3B" w14:textId="77777777" w:rsidTr="00B73D10">
        <w:trPr>
          <w:trHeight w:val="370"/>
        </w:trPr>
        <w:tc>
          <w:tcPr>
            <w:tcW w:w="1388" w:type="dxa"/>
            <w:tcBorders>
              <w:left w:val="single" w:sz="8" w:space="0" w:color="000000"/>
              <w:bottom w:val="single" w:sz="8" w:space="0" w:color="000000"/>
              <w:right w:val="single" w:sz="8" w:space="0" w:color="000000"/>
            </w:tcBorders>
            <w:vAlign w:val="bottom"/>
          </w:tcPr>
          <w:p w14:paraId="6A8AB45F" w14:textId="77777777" w:rsidR="00916ABE" w:rsidRPr="00916ABE" w:rsidRDefault="00916ABE" w:rsidP="00916ABE">
            <w:pPr>
              <w:rPr>
                <w:rFonts w:ascii="Arial" w:eastAsia="SimSun" w:hAnsi="Arial" w:cs="Arial"/>
                <w:b/>
                <w:bCs/>
                <w:i/>
                <w:iCs/>
                <w:lang w:eastAsia="es-MX"/>
              </w:rPr>
            </w:pPr>
            <w:r w:rsidRPr="00916ABE">
              <w:rPr>
                <w:rFonts w:ascii="Arial" w:eastAsia="SimSun" w:hAnsi="Arial" w:cs="Arial"/>
                <w:b/>
                <w:bCs/>
                <w:i/>
                <w:iCs/>
                <w:lang w:eastAsia="es-MX"/>
              </w:rPr>
              <w:t> </w:t>
            </w:r>
          </w:p>
        </w:tc>
        <w:tc>
          <w:tcPr>
            <w:tcW w:w="953" w:type="dxa"/>
            <w:tcBorders>
              <w:bottom w:val="single" w:sz="8" w:space="0" w:color="000000"/>
              <w:right w:val="single" w:sz="4" w:space="0" w:color="000000"/>
            </w:tcBorders>
            <w:shd w:val="clear" w:color="000000" w:fill="F2F2F2"/>
            <w:vAlign w:val="bottom"/>
          </w:tcPr>
          <w:p w14:paraId="6636A01D"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Responsable</w:t>
            </w:r>
          </w:p>
        </w:tc>
        <w:tc>
          <w:tcPr>
            <w:tcW w:w="831" w:type="dxa"/>
            <w:tcBorders>
              <w:bottom w:val="single" w:sz="8" w:space="0" w:color="000000"/>
            </w:tcBorders>
            <w:shd w:val="clear" w:color="000000" w:fill="F2F2F2"/>
            <w:vAlign w:val="bottom"/>
          </w:tcPr>
          <w:p w14:paraId="58A95F30"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Folio</w:t>
            </w:r>
          </w:p>
        </w:tc>
        <w:tc>
          <w:tcPr>
            <w:tcW w:w="1096" w:type="dxa"/>
            <w:tcBorders>
              <w:left w:val="single" w:sz="8" w:space="0" w:color="000000"/>
              <w:bottom w:val="single" w:sz="8" w:space="0" w:color="000000"/>
              <w:right w:val="single" w:sz="4" w:space="0" w:color="000000"/>
            </w:tcBorders>
            <w:vAlign w:val="bottom"/>
          </w:tcPr>
          <w:p w14:paraId="74B5886E"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Responsable</w:t>
            </w:r>
          </w:p>
        </w:tc>
        <w:tc>
          <w:tcPr>
            <w:tcW w:w="1056" w:type="dxa"/>
            <w:tcBorders>
              <w:bottom w:val="single" w:sz="8" w:space="0" w:color="000000"/>
              <w:right w:val="single" w:sz="8" w:space="0" w:color="000000"/>
            </w:tcBorders>
            <w:vAlign w:val="bottom"/>
          </w:tcPr>
          <w:p w14:paraId="733FD58D"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Folio</w:t>
            </w:r>
          </w:p>
        </w:tc>
        <w:tc>
          <w:tcPr>
            <w:tcW w:w="1268" w:type="dxa"/>
            <w:tcBorders>
              <w:bottom w:val="single" w:sz="8" w:space="0" w:color="000000"/>
              <w:right w:val="single" w:sz="4" w:space="0" w:color="000000"/>
            </w:tcBorders>
            <w:shd w:val="clear" w:color="000000" w:fill="F2F2F2"/>
            <w:vAlign w:val="bottom"/>
          </w:tcPr>
          <w:p w14:paraId="72F06A25"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Responsable</w:t>
            </w:r>
          </w:p>
        </w:tc>
        <w:tc>
          <w:tcPr>
            <w:tcW w:w="983" w:type="dxa"/>
            <w:tcBorders>
              <w:bottom w:val="single" w:sz="8" w:space="0" w:color="000000"/>
            </w:tcBorders>
            <w:shd w:val="clear" w:color="000000" w:fill="F2F2F2"/>
            <w:vAlign w:val="bottom"/>
          </w:tcPr>
          <w:p w14:paraId="0C250B40"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Folio</w:t>
            </w:r>
          </w:p>
        </w:tc>
        <w:tc>
          <w:tcPr>
            <w:tcW w:w="953" w:type="dxa"/>
            <w:tcBorders>
              <w:left w:val="single" w:sz="8" w:space="0" w:color="000000"/>
              <w:bottom w:val="single" w:sz="8" w:space="0" w:color="000000"/>
              <w:right w:val="single" w:sz="4" w:space="0" w:color="000000"/>
            </w:tcBorders>
            <w:vAlign w:val="bottom"/>
          </w:tcPr>
          <w:p w14:paraId="042D48D5"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Responsable</w:t>
            </w:r>
          </w:p>
        </w:tc>
        <w:tc>
          <w:tcPr>
            <w:tcW w:w="875" w:type="dxa"/>
            <w:tcBorders>
              <w:bottom w:val="single" w:sz="8" w:space="0" w:color="000000"/>
              <w:right w:val="single" w:sz="8" w:space="0" w:color="000000"/>
            </w:tcBorders>
            <w:vAlign w:val="bottom"/>
          </w:tcPr>
          <w:p w14:paraId="584FB7CB" w14:textId="77777777" w:rsidR="00916ABE" w:rsidRPr="00916ABE" w:rsidRDefault="00916ABE" w:rsidP="00916ABE">
            <w:pPr>
              <w:rPr>
                <w:rFonts w:ascii="Arial" w:eastAsia="SimSun" w:hAnsi="Arial" w:cs="Arial"/>
                <w:i/>
                <w:iCs/>
                <w:lang w:eastAsia="es-MX"/>
              </w:rPr>
            </w:pPr>
            <w:r w:rsidRPr="00916ABE">
              <w:rPr>
                <w:rFonts w:ascii="Arial" w:eastAsia="SimSun" w:hAnsi="Arial" w:cs="Arial"/>
                <w:i/>
                <w:iCs/>
                <w:lang w:eastAsia="es-MX"/>
              </w:rPr>
              <w:t>Folio</w:t>
            </w:r>
          </w:p>
        </w:tc>
      </w:tr>
      <w:tr w:rsidR="00916ABE" w:rsidRPr="00916ABE" w14:paraId="0D35CC73" w14:textId="77777777" w:rsidTr="00B73D10">
        <w:trPr>
          <w:trHeight w:val="373"/>
        </w:trPr>
        <w:tc>
          <w:tcPr>
            <w:tcW w:w="1388" w:type="dxa"/>
            <w:tcBorders>
              <w:top w:val="single" w:sz="4" w:space="0" w:color="000000"/>
              <w:left w:val="single" w:sz="8" w:space="0" w:color="000000"/>
              <w:bottom w:val="single" w:sz="8" w:space="0" w:color="000000"/>
              <w:right w:val="single" w:sz="8" w:space="0" w:color="000000"/>
            </w:tcBorders>
            <w:vAlign w:val="bottom"/>
          </w:tcPr>
          <w:p w14:paraId="216339CD" w14:textId="77777777" w:rsidR="00916ABE" w:rsidRPr="00916ABE" w:rsidRDefault="00916ABE" w:rsidP="00916ABE">
            <w:pPr>
              <w:rPr>
                <w:rFonts w:ascii="Arial" w:eastAsia="SimSun" w:hAnsi="Arial" w:cs="Arial"/>
                <w:b/>
                <w:bCs/>
                <w:lang w:eastAsia="es-MX"/>
              </w:rPr>
            </w:pPr>
            <w:r w:rsidRPr="00916ABE">
              <w:rPr>
                <w:rFonts w:ascii="Arial" w:eastAsia="SimSun" w:hAnsi="Arial" w:cs="Arial"/>
                <w:b/>
                <w:bCs/>
                <w:lang w:eastAsia="es-MX"/>
              </w:rPr>
              <w:t> </w:t>
            </w:r>
          </w:p>
        </w:tc>
        <w:tc>
          <w:tcPr>
            <w:tcW w:w="953" w:type="dxa"/>
            <w:tcBorders>
              <w:top w:val="single" w:sz="4" w:space="0" w:color="000000"/>
              <w:bottom w:val="single" w:sz="8" w:space="0" w:color="000000"/>
              <w:right w:val="single" w:sz="4" w:space="0" w:color="000000"/>
            </w:tcBorders>
            <w:shd w:val="clear" w:color="000000" w:fill="F2F2F2"/>
            <w:vAlign w:val="bottom"/>
          </w:tcPr>
          <w:p w14:paraId="76AD3D1E"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31" w:type="dxa"/>
            <w:tcBorders>
              <w:top w:val="single" w:sz="4" w:space="0" w:color="000000"/>
              <w:bottom w:val="single" w:sz="8" w:space="0" w:color="000000"/>
            </w:tcBorders>
            <w:shd w:val="clear" w:color="000000" w:fill="F2F2F2"/>
            <w:vAlign w:val="bottom"/>
          </w:tcPr>
          <w:p w14:paraId="6F0EAB52"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096" w:type="dxa"/>
            <w:tcBorders>
              <w:top w:val="single" w:sz="4" w:space="0" w:color="000000"/>
              <w:left w:val="single" w:sz="8" w:space="0" w:color="000000"/>
              <w:bottom w:val="single" w:sz="8" w:space="0" w:color="000000"/>
              <w:right w:val="single" w:sz="4" w:space="0" w:color="000000"/>
            </w:tcBorders>
            <w:vAlign w:val="bottom"/>
          </w:tcPr>
          <w:p w14:paraId="20CF59B5"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056" w:type="dxa"/>
            <w:tcBorders>
              <w:top w:val="single" w:sz="4" w:space="0" w:color="000000"/>
              <w:bottom w:val="single" w:sz="8" w:space="0" w:color="000000"/>
              <w:right w:val="single" w:sz="8" w:space="0" w:color="000000"/>
            </w:tcBorders>
            <w:vAlign w:val="bottom"/>
          </w:tcPr>
          <w:p w14:paraId="4DB14467"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68" w:type="dxa"/>
            <w:tcBorders>
              <w:top w:val="single" w:sz="4" w:space="0" w:color="000000"/>
              <w:bottom w:val="single" w:sz="8" w:space="0" w:color="000000"/>
              <w:right w:val="single" w:sz="4" w:space="0" w:color="000000"/>
            </w:tcBorders>
            <w:shd w:val="clear" w:color="000000" w:fill="F2F2F2"/>
            <w:vAlign w:val="bottom"/>
          </w:tcPr>
          <w:p w14:paraId="249A007B"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983" w:type="dxa"/>
            <w:tcBorders>
              <w:top w:val="single" w:sz="4" w:space="0" w:color="000000"/>
              <w:bottom w:val="single" w:sz="8" w:space="0" w:color="000000"/>
            </w:tcBorders>
            <w:shd w:val="clear" w:color="000000" w:fill="F2F2F2"/>
            <w:vAlign w:val="bottom"/>
          </w:tcPr>
          <w:p w14:paraId="43113916"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953" w:type="dxa"/>
            <w:tcBorders>
              <w:top w:val="single" w:sz="4" w:space="0" w:color="000000"/>
              <w:left w:val="single" w:sz="8" w:space="0" w:color="000000"/>
              <w:bottom w:val="single" w:sz="8" w:space="0" w:color="000000"/>
              <w:right w:val="single" w:sz="4" w:space="0" w:color="000000"/>
            </w:tcBorders>
            <w:vAlign w:val="bottom"/>
          </w:tcPr>
          <w:p w14:paraId="06C7E8FF"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75" w:type="dxa"/>
            <w:tcBorders>
              <w:top w:val="single" w:sz="4" w:space="0" w:color="000000"/>
              <w:bottom w:val="single" w:sz="8" w:space="0" w:color="000000"/>
              <w:right w:val="single" w:sz="8" w:space="0" w:color="000000"/>
            </w:tcBorders>
            <w:vAlign w:val="bottom"/>
          </w:tcPr>
          <w:p w14:paraId="3E42369C"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r>
    </w:tbl>
    <w:p w14:paraId="63F12015" w14:textId="77777777" w:rsidR="00916ABE" w:rsidRPr="00916ABE" w:rsidRDefault="00916ABE" w:rsidP="00916ABE">
      <w:pPr>
        <w:rPr>
          <w:rFonts w:ascii="Arial" w:eastAsia="SimSun" w:hAnsi="Arial" w:cs="Arial"/>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4A0" w:firstRow="1" w:lastRow="0" w:firstColumn="1" w:lastColumn="0" w:noHBand="0" w:noVBand="1"/>
      </w:tblPr>
      <w:tblGrid>
        <w:gridCol w:w="642"/>
        <w:gridCol w:w="880"/>
        <w:gridCol w:w="1213"/>
        <w:gridCol w:w="1364"/>
        <w:gridCol w:w="458"/>
        <w:gridCol w:w="347"/>
        <w:gridCol w:w="2294"/>
        <w:gridCol w:w="2196"/>
      </w:tblGrid>
      <w:tr w:rsidR="00916ABE" w:rsidRPr="00916ABE" w14:paraId="14CFB387" w14:textId="77777777" w:rsidTr="00B73D10">
        <w:trPr>
          <w:trHeight w:val="288"/>
        </w:trPr>
        <w:tc>
          <w:tcPr>
            <w:tcW w:w="680"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3468AA55"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N°</w:t>
            </w:r>
          </w:p>
        </w:tc>
        <w:tc>
          <w:tcPr>
            <w:tcW w:w="758"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2E5B5D84"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Carpeta</w:t>
            </w:r>
          </w:p>
        </w:tc>
        <w:tc>
          <w:tcPr>
            <w:tcW w:w="1087"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021F543E"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Fecha de documento probatorio.</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06EF8659"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No. de Contrato</w:t>
            </w:r>
          </w:p>
        </w:tc>
        <w:tc>
          <w:tcPr>
            <w:tcW w:w="5460" w:type="dxa"/>
            <w:gridSpan w:val="4"/>
            <w:tcBorders>
              <w:top w:val="single" w:sz="4" w:space="0" w:color="000000"/>
              <w:left w:val="single" w:sz="4" w:space="0" w:color="000000"/>
              <w:bottom w:val="single" w:sz="4" w:space="0" w:color="000000"/>
              <w:right w:val="single" w:sz="4" w:space="0" w:color="000000"/>
            </w:tcBorders>
            <w:shd w:val="clear" w:color="000000" w:fill="D9D9D9"/>
            <w:vAlign w:val="center"/>
          </w:tcPr>
          <w:p w14:paraId="2E01C42D"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Vigencia</w:t>
            </w:r>
          </w:p>
        </w:tc>
      </w:tr>
      <w:tr w:rsidR="00916ABE" w:rsidRPr="00916ABE" w14:paraId="2497031A" w14:textId="77777777" w:rsidTr="00B73D10">
        <w:trPr>
          <w:trHeight w:val="1040"/>
        </w:trPr>
        <w:tc>
          <w:tcPr>
            <w:tcW w:w="680" w:type="dxa"/>
            <w:vMerge/>
            <w:tcBorders>
              <w:top w:val="single" w:sz="4" w:space="0" w:color="000000"/>
              <w:left w:val="single" w:sz="4" w:space="0" w:color="000000"/>
              <w:bottom w:val="single" w:sz="4" w:space="0" w:color="000000"/>
              <w:right w:val="single" w:sz="4" w:space="0" w:color="000000"/>
            </w:tcBorders>
            <w:vAlign w:val="center"/>
          </w:tcPr>
          <w:p w14:paraId="7F270DAE" w14:textId="77777777" w:rsidR="00916ABE" w:rsidRPr="00916ABE" w:rsidRDefault="00916ABE" w:rsidP="00916ABE">
            <w:pPr>
              <w:rPr>
                <w:rFonts w:ascii="Arial" w:eastAsia="SimSun" w:hAnsi="Arial" w:cs="Arial"/>
                <w:b/>
                <w:bCs/>
                <w:lang w:eastAsia="es-MX"/>
              </w:rPr>
            </w:pPr>
          </w:p>
        </w:tc>
        <w:tc>
          <w:tcPr>
            <w:tcW w:w="758" w:type="dxa"/>
            <w:vMerge/>
            <w:tcBorders>
              <w:top w:val="single" w:sz="4" w:space="0" w:color="000000"/>
              <w:left w:val="single" w:sz="4" w:space="0" w:color="000000"/>
              <w:bottom w:val="single" w:sz="4" w:space="0" w:color="000000"/>
              <w:right w:val="single" w:sz="4" w:space="0" w:color="000000"/>
            </w:tcBorders>
            <w:vAlign w:val="center"/>
          </w:tcPr>
          <w:p w14:paraId="1844C749" w14:textId="77777777" w:rsidR="00916ABE" w:rsidRPr="00916ABE" w:rsidRDefault="00916ABE" w:rsidP="00916ABE">
            <w:pPr>
              <w:rPr>
                <w:rFonts w:ascii="Arial" w:eastAsia="SimSun" w:hAnsi="Arial" w:cs="Arial"/>
                <w:b/>
                <w:bCs/>
                <w:lang w:eastAsia="es-MX"/>
              </w:rPr>
            </w:pPr>
          </w:p>
        </w:tc>
        <w:tc>
          <w:tcPr>
            <w:tcW w:w="1087" w:type="dxa"/>
            <w:vMerge/>
            <w:tcBorders>
              <w:top w:val="single" w:sz="4" w:space="0" w:color="000000"/>
              <w:left w:val="single" w:sz="4" w:space="0" w:color="000000"/>
              <w:bottom w:val="single" w:sz="4" w:space="0" w:color="000000"/>
              <w:right w:val="single" w:sz="4" w:space="0" w:color="000000"/>
            </w:tcBorders>
            <w:vAlign w:val="center"/>
          </w:tcPr>
          <w:p w14:paraId="219DE927" w14:textId="77777777" w:rsidR="00916ABE" w:rsidRPr="00916ABE" w:rsidRDefault="00916ABE" w:rsidP="00916ABE">
            <w:pPr>
              <w:rPr>
                <w:rFonts w:ascii="Arial" w:eastAsia="SimSun" w:hAnsi="Arial" w:cs="Arial"/>
                <w:b/>
                <w:bCs/>
                <w:lang w:eastAsia="es-MX"/>
              </w:rPr>
            </w:pP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42064865" w14:textId="77777777" w:rsidR="00916ABE" w:rsidRPr="00916ABE" w:rsidRDefault="00916ABE" w:rsidP="00916ABE">
            <w:pPr>
              <w:rPr>
                <w:rFonts w:ascii="Arial" w:eastAsia="SimSun" w:hAnsi="Arial" w:cs="Arial"/>
                <w:b/>
                <w:bCs/>
                <w:lang w:eastAsia="es-MX"/>
              </w:rPr>
            </w:pPr>
          </w:p>
        </w:tc>
        <w:tc>
          <w:tcPr>
            <w:tcW w:w="452"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0614329F"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De:</w:t>
            </w:r>
          </w:p>
        </w:tc>
        <w:tc>
          <w:tcPr>
            <w:tcW w:w="310"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4FE6AEC4"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A:</w:t>
            </w:r>
          </w:p>
        </w:tc>
        <w:tc>
          <w:tcPr>
            <w:tcW w:w="2405"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5FCB6719"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Años efectivamente acreditados</w:t>
            </w:r>
            <w:r w:rsidRPr="00916ABE">
              <w:rPr>
                <w:rFonts w:ascii="Arial" w:eastAsia="SimSun" w:hAnsi="Arial" w:cs="Arial"/>
                <w:b/>
                <w:bCs/>
                <w:lang w:eastAsia="es-MX"/>
              </w:rPr>
              <w:br/>
              <w:t>(Años)</w:t>
            </w:r>
          </w:p>
        </w:tc>
        <w:tc>
          <w:tcPr>
            <w:tcW w:w="2293"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193F1861"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Meses efectivamente acreditados</w:t>
            </w:r>
            <w:r w:rsidRPr="00916ABE">
              <w:rPr>
                <w:rFonts w:ascii="Arial" w:eastAsia="SimSun" w:hAnsi="Arial" w:cs="Arial"/>
                <w:b/>
                <w:bCs/>
                <w:lang w:eastAsia="es-MX"/>
              </w:rPr>
              <w:br/>
              <w:t>(Meses)</w:t>
            </w:r>
          </w:p>
        </w:tc>
      </w:tr>
      <w:tr w:rsidR="00916ABE" w:rsidRPr="00916ABE" w14:paraId="5E16D54F" w14:textId="77777777" w:rsidTr="00B73D10">
        <w:trPr>
          <w:trHeight w:val="290"/>
        </w:trPr>
        <w:tc>
          <w:tcPr>
            <w:tcW w:w="680" w:type="dxa"/>
            <w:tcBorders>
              <w:top w:val="single" w:sz="4" w:space="0" w:color="000000"/>
              <w:left w:val="single" w:sz="4" w:space="0" w:color="000000"/>
              <w:bottom w:val="single" w:sz="4" w:space="0" w:color="000000"/>
              <w:right w:val="single" w:sz="4" w:space="0" w:color="000000"/>
            </w:tcBorders>
            <w:vAlign w:val="center"/>
          </w:tcPr>
          <w:p w14:paraId="505EC95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758" w:type="dxa"/>
            <w:tcBorders>
              <w:top w:val="single" w:sz="4" w:space="0" w:color="000000"/>
              <w:left w:val="single" w:sz="4" w:space="0" w:color="000000"/>
              <w:bottom w:val="single" w:sz="4" w:space="0" w:color="000000"/>
              <w:right w:val="single" w:sz="4" w:space="0" w:color="000000"/>
            </w:tcBorders>
            <w:vAlign w:val="center"/>
          </w:tcPr>
          <w:p w14:paraId="5F5E3690"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087" w:type="dxa"/>
            <w:tcBorders>
              <w:top w:val="single" w:sz="4" w:space="0" w:color="000000"/>
              <w:left w:val="single" w:sz="4" w:space="0" w:color="000000"/>
              <w:bottom w:val="single" w:sz="4" w:space="0" w:color="000000"/>
              <w:right w:val="single" w:sz="4" w:space="0" w:color="000000"/>
            </w:tcBorders>
            <w:vAlign w:val="center"/>
          </w:tcPr>
          <w:p w14:paraId="3C60221B"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417" w:type="dxa"/>
            <w:tcBorders>
              <w:top w:val="single" w:sz="4" w:space="0" w:color="000000"/>
              <w:left w:val="single" w:sz="4" w:space="0" w:color="000000"/>
              <w:bottom w:val="single" w:sz="4" w:space="0" w:color="000000"/>
              <w:right w:val="single" w:sz="4" w:space="0" w:color="000000"/>
            </w:tcBorders>
            <w:vAlign w:val="center"/>
          </w:tcPr>
          <w:p w14:paraId="4F093FF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452" w:type="dxa"/>
            <w:tcBorders>
              <w:top w:val="single" w:sz="4" w:space="0" w:color="000000"/>
              <w:left w:val="single" w:sz="4" w:space="0" w:color="000000"/>
              <w:bottom w:val="single" w:sz="4" w:space="0" w:color="000000"/>
              <w:right w:val="single" w:sz="4" w:space="0" w:color="000000"/>
            </w:tcBorders>
            <w:vAlign w:val="center"/>
          </w:tcPr>
          <w:p w14:paraId="30E71476"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310" w:type="dxa"/>
            <w:tcBorders>
              <w:top w:val="single" w:sz="4" w:space="0" w:color="000000"/>
              <w:left w:val="single" w:sz="4" w:space="0" w:color="000000"/>
              <w:bottom w:val="single" w:sz="4" w:space="0" w:color="000000"/>
              <w:right w:val="single" w:sz="4" w:space="0" w:color="000000"/>
            </w:tcBorders>
            <w:vAlign w:val="center"/>
          </w:tcPr>
          <w:p w14:paraId="2C08BBC6"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2405" w:type="dxa"/>
            <w:tcBorders>
              <w:top w:val="single" w:sz="4" w:space="0" w:color="000000"/>
              <w:left w:val="single" w:sz="4" w:space="0" w:color="000000"/>
              <w:bottom w:val="single" w:sz="4" w:space="0" w:color="000000"/>
              <w:right w:val="single" w:sz="4" w:space="0" w:color="000000"/>
            </w:tcBorders>
            <w:vAlign w:val="center"/>
          </w:tcPr>
          <w:p w14:paraId="66186AA7"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2293" w:type="dxa"/>
            <w:tcBorders>
              <w:top w:val="single" w:sz="4" w:space="0" w:color="000000"/>
              <w:left w:val="single" w:sz="4" w:space="0" w:color="000000"/>
              <w:bottom w:val="single" w:sz="4" w:space="0" w:color="000000"/>
              <w:right w:val="single" w:sz="4" w:space="0" w:color="000000"/>
            </w:tcBorders>
            <w:vAlign w:val="center"/>
          </w:tcPr>
          <w:p w14:paraId="51C06CB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r>
      <w:tr w:rsidR="00916ABE" w:rsidRPr="00916ABE" w14:paraId="408460FE" w14:textId="77777777" w:rsidTr="00B73D10">
        <w:trPr>
          <w:trHeight w:val="290"/>
        </w:trPr>
        <w:tc>
          <w:tcPr>
            <w:tcW w:w="680" w:type="dxa"/>
            <w:tcBorders>
              <w:top w:val="single" w:sz="4" w:space="0" w:color="000000"/>
              <w:left w:val="single" w:sz="4" w:space="0" w:color="000000"/>
              <w:bottom w:val="single" w:sz="4" w:space="0" w:color="000000"/>
              <w:right w:val="single" w:sz="4" w:space="0" w:color="000000"/>
            </w:tcBorders>
            <w:vAlign w:val="center"/>
          </w:tcPr>
          <w:p w14:paraId="2D022013"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758" w:type="dxa"/>
            <w:tcBorders>
              <w:top w:val="single" w:sz="4" w:space="0" w:color="000000"/>
              <w:left w:val="single" w:sz="4" w:space="0" w:color="000000"/>
              <w:bottom w:val="single" w:sz="4" w:space="0" w:color="000000"/>
              <w:right w:val="single" w:sz="4" w:space="0" w:color="000000"/>
            </w:tcBorders>
            <w:vAlign w:val="center"/>
          </w:tcPr>
          <w:p w14:paraId="459553B7"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087" w:type="dxa"/>
            <w:tcBorders>
              <w:top w:val="single" w:sz="4" w:space="0" w:color="000000"/>
              <w:left w:val="single" w:sz="4" w:space="0" w:color="000000"/>
              <w:bottom w:val="single" w:sz="4" w:space="0" w:color="000000"/>
              <w:right w:val="single" w:sz="4" w:space="0" w:color="000000"/>
            </w:tcBorders>
            <w:vAlign w:val="center"/>
          </w:tcPr>
          <w:p w14:paraId="0CB97304"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417" w:type="dxa"/>
            <w:tcBorders>
              <w:top w:val="single" w:sz="4" w:space="0" w:color="000000"/>
              <w:left w:val="single" w:sz="4" w:space="0" w:color="000000"/>
              <w:bottom w:val="single" w:sz="4" w:space="0" w:color="000000"/>
              <w:right w:val="single" w:sz="4" w:space="0" w:color="000000"/>
            </w:tcBorders>
            <w:vAlign w:val="center"/>
          </w:tcPr>
          <w:p w14:paraId="417E2AA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452" w:type="dxa"/>
            <w:tcBorders>
              <w:top w:val="single" w:sz="4" w:space="0" w:color="000000"/>
              <w:left w:val="single" w:sz="4" w:space="0" w:color="000000"/>
              <w:bottom w:val="single" w:sz="4" w:space="0" w:color="000000"/>
              <w:right w:val="single" w:sz="4" w:space="0" w:color="000000"/>
            </w:tcBorders>
            <w:vAlign w:val="center"/>
          </w:tcPr>
          <w:p w14:paraId="20365BF3"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310" w:type="dxa"/>
            <w:tcBorders>
              <w:top w:val="single" w:sz="4" w:space="0" w:color="000000"/>
              <w:left w:val="single" w:sz="4" w:space="0" w:color="000000"/>
              <w:bottom w:val="single" w:sz="4" w:space="0" w:color="000000"/>
              <w:right w:val="single" w:sz="4" w:space="0" w:color="000000"/>
            </w:tcBorders>
            <w:vAlign w:val="center"/>
          </w:tcPr>
          <w:p w14:paraId="60723D9C"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2405" w:type="dxa"/>
            <w:tcBorders>
              <w:top w:val="single" w:sz="4" w:space="0" w:color="000000"/>
              <w:left w:val="single" w:sz="4" w:space="0" w:color="000000"/>
              <w:bottom w:val="single" w:sz="4" w:space="0" w:color="000000"/>
              <w:right w:val="single" w:sz="4" w:space="0" w:color="000000"/>
            </w:tcBorders>
            <w:vAlign w:val="center"/>
          </w:tcPr>
          <w:p w14:paraId="19B27CB1"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2293" w:type="dxa"/>
            <w:tcBorders>
              <w:top w:val="single" w:sz="4" w:space="0" w:color="000000"/>
              <w:left w:val="single" w:sz="4" w:space="0" w:color="000000"/>
              <w:bottom w:val="single" w:sz="4" w:space="0" w:color="000000"/>
              <w:right w:val="single" w:sz="4" w:space="0" w:color="000000"/>
            </w:tcBorders>
            <w:vAlign w:val="center"/>
          </w:tcPr>
          <w:p w14:paraId="6F663ECE"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r>
      <w:tr w:rsidR="00916ABE" w:rsidRPr="00916ABE" w14:paraId="20338CF0" w14:textId="77777777" w:rsidTr="00B73D10">
        <w:trPr>
          <w:trHeight w:val="290"/>
        </w:trPr>
        <w:tc>
          <w:tcPr>
            <w:tcW w:w="680" w:type="dxa"/>
            <w:tcBorders>
              <w:top w:val="single" w:sz="4" w:space="0" w:color="000000"/>
              <w:left w:val="single" w:sz="4" w:space="0" w:color="000000"/>
              <w:bottom w:val="single" w:sz="4" w:space="0" w:color="000000"/>
              <w:right w:val="single" w:sz="4" w:space="0" w:color="000000"/>
            </w:tcBorders>
            <w:vAlign w:val="center"/>
          </w:tcPr>
          <w:p w14:paraId="3189C95D"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758" w:type="dxa"/>
            <w:tcBorders>
              <w:top w:val="single" w:sz="4" w:space="0" w:color="000000"/>
              <w:left w:val="single" w:sz="4" w:space="0" w:color="000000"/>
              <w:bottom w:val="single" w:sz="4" w:space="0" w:color="000000"/>
              <w:right w:val="single" w:sz="4" w:space="0" w:color="000000"/>
            </w:tcBorders>
            <w:vAlign w:val="center"/>
          </w:tcPr>
          <w:p w14:paraId="0DFECD81"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087" w:type="dxa"/>
            <w:tcBorders>
              <w:top w:val="single" w:sz="4" w:space="0" w:color="000000"/>
              <w:left w:val="single" w:sz="4" w:space="0" w:color="000000"/>
              <w:bottom w:val="single" w:sz="4" w:space="0" w:color="000000"/>
              <w:right w:val="single" w:sz="4" w:space="0" w:color="000000"/>
            </w:tcBorders>
            <w:vAlign w:val="center"/>
          </w:tcPr>
          <w:p w14:paraId="031E83BE"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417" w:type="dxa"/>
            <w:tcBorders>
              <w:top w:val="single" w:sz="4" w:space="0" w:color="000000"/>
              <w:left w:val="single" w:sz="4" w:space="0" w:color="000000"/>
              <w:bottom w:val="single" w:sz="4" w:space="0" w:color="000000"/>
              <w:right w:val="single" w:sz="4" w:space="0" w:color="000000"/>
            </w:tcBorders>
            <w:vAlign w:val="center"/>
          </w:tcPr>
          <w:p w14:paraId="44B0B424"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452" w:type="dxa"/>
            <w:tcBorders>
              <w:top w:val="single" w:sz="4" w:space="0" w:color="000000"/>
              <w:left w:val="single" w:sz="4" w:space="0" w:color="000000"/>
              <w:bottom w:val="single" w:sz="4" w:space="0" w:color="000000"/>
              <w:right w:val="single" w:sz="4" w:space="0" w:color="000000"/>
            </w:tcBorders>
            <w:vAlign w:val="center"/>
          </w:tcPr>
          <w:p w14:paraId="49FB91B0"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310" w:type="dxa"/>
            <w:tcBorders>
              <w:top w:val="single" w:sz="4" w:space="0" w:color="000000"/>
              <w:left w:val="single" w:sz="4" w:space="0" w:color="000000"/>
              <w:bottom w:val="single" w:sz="4" w:space="0" w:color="000000"/>
              <w:right w:val="single" w:sz="4" w:space="0" w:color="000000"/>
            </w:tcBorders>
            <w:vAlign w:val="center"/>
          </w:tcPr>
          <w:p w14:paraId="5310D7CA"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2405" w:type="dxa"/>
            <w:tcBorders>
              <w:top w:val="single" w:sz="4" w:space="0" w:color="000000"/>
              <w:left w:val="single" w:sz="4" w:space="0" w:color="000000"/>
              <w:bottom w:val="single" w:sz="4" w:space="0" w:color="000000"/>
              <w:right w:val="single" w:sz="4" w:space="0" w:color="000000"/>
            </w:tcBorders>
            <w:vAlign w:val="center"/>
          </w:tcPr>
          <w:p w14:paraId="48334BD4"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2293" w:type="dxa"/>
            <w:tcBorders>
              <w:top w:val="single" w:sz="4" w:space="0" w:color="000000"/>
              <w:left w:val="single" w:sz="4" w:space="0" w:color="000000"/>
              <w:bottom w:val="single" w:sz="4" w:space="0" w:color="000000"/>
              <w:right w:val="single" w:sz="4" w:space="0" w:color="000000"/>
            </w:tcBorders>
            <w:vAlign w:val="center"/>
          </w:tcPr>
          <w:p w14:paraId="72F0EFFC"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r>
    </w:tbl>
    <w:p w14:paraId="74B2865C" w14:textId="77777777" w:rsidR="00916ABE" w:rsidRPr="00916ABE" w:rsidRDefault="00916ABE" w:rsidP="00916ABE">
      <w:pPr>
        <w:rPr>
          <w:rFonts w:ascii="Arial" w:eastAsia="SimSun" w:hAnsi="Arial" w:cs="Arial"/>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4A0" w:firstRow="1" w:lastRow="0" w:firstColumn="1" w:lastColumn="0" w:noHBand="0" w:noVBand="1"/>
      </w:tblPr>
      <w:tblGrid>
        <w:gridCol w:w="891"/>
        <w:gridCol w:w="648"/>
        <w:gridCol w:w="900"/>
        <w:gridCol w:w="1193"/>
        <w:gridCol w:w="803"/>
        <w:gridCol w:w="1385"/>
        <w:gridCol w:w="1087"/>
        <w:gridCol w:w="945"/>
        <w:gridCol w:w="900"/>
        <w:gridCol w:w="642"/>
      </w:tblGrid>
      <w:tr w:rsidR="00916ABE" w:rsidRPr="00916ABE" w14:paraId="35D801B6" w14:textId="77777777" w:rsidTr="00B73D10">
        <w:trPr>
          <w:trHeight w:val="288"/>
        </w:trPr>
        <w:tc>
          <w:tcPr>
            <w:tcW w:w="1274"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7FD979F2"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Coincide el plazo con otro Contrato</w:t>
            </w:r>
          </w:p>
        </w:tc>
        <w:tc>
          <w:tcPr>
            <w:tcW w:w="809"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552822F0"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Razón Social</w:t>
            </w:r>
          </w:p>
        </w:tc>
        <w:tc>
          <w:tcPr>
            <w:tcW w:w="813"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7FD12BEC"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Nombre de la persona física o moral, pública y/o privada, mexicana o extranjera con la que se celebró el Contrato</w:t>
            </w:r>
          </w:p>
        </w:tc>
        <w:tc>
          <w:tcPr>
            <w:tcW w:w="902"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168EFBAA"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Contrato, pedido, convenio modificatorio, versión pública del Contrato u otro</w:t>
            </w:r>
          </w:p>
        </w:tc>
        <w:tc>
          <w:tcPr>
            <w:tcW w:w="810"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06597736"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Objeto del Contrato</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313F0CEA"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Número de servicios proporcionados (Cantidad igual o superior a 2 millones de documentos por año)</w:t>
            </w:r>
          </w:p>
        </w:tc>
        <w:tc>
          <w:tcPr>
            <w:tcW w:w="825"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5ADF2C9F"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Volumen máximo de documentos fabricados por año</w:t>
            </w:r>
          </w:p>
        </w:tc>
        <w:tc>
          <w:tcPr>
            <w:tcW w:w="812"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3EBFB1C5"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Elementos de seguridad de nivel 1 (al menos 2)</w:t>
            </w:r>
          </w:p>
        </w:tc>
        <w:tc>
          <w:tcPr>
            <w:tcW w:w="813"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5B139C85"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Elemento de seguridad nivel 2 o 3</w:t>
            </w:r>
          </w:p>
        </w:tc>
        <w:tc>
          <w:tcPr>
            <w:tcW w:w="808" w:type="dxa"/>
            <w:vMerge w:val="restart"/>
            <w:tcBorders>
              <w:top w:val="single" w:sz="4" w:space="0" w:color="000000"/>
              <w:left w:val="single" w:sz="4" w:space="0" w:color="000000"/>
              <w:bottom w:val="single" w:sz="4" w:space="0" w:color="000000"/>
              <w:right w:val="single" w:sz="4" w:space="0" w:color="000000"/>
            </w:tcBorders>
            <w:shd w:val="clear" w:color="000000" w:fill="D9D9D9"/>
            <w:vAlign w:val="center"/>
          </w:tcPr>
          <w:p w14:paraId="1A687EDF" w14:textId="77777777" w:rsidR="00916ABE" w:rsidRPr="00916ABE" w:rsidRDefault="00916ABE" w:rsidP="00916ABE">
            <w:pPr>
              <w:jc w:val="center"/>
              <w:rPr>
                <w:rFonts w:ascii="Arial" w:eastAsia="SimSun" w:hAnsi="Arial" w:cs="Arial"/>
                <w:b/>
                <w:bCs/>
                <w:sz w:val="16"/>
                <w:szCs w:val="16"/>
                <w:lang w:eastAsia="es-MX"/>
              </w:rPr>
            </w:pPr>
            <w:r w:rsidRPr="00916ABE">
              <w:rPr>
                <w:rFonts w:ascii="Arial" w:eastAsia="SimSun" w:hAnsi="Arial" w:cs="Arial"/>
                <w:b/>
                <w:bCs/>
                <w:sz w:val="16"/>
                <w:szCs w:val="16"/>
                <w:lang w:eastAsia="es-MX"/>
              </w:rPr>
              <w:t>Folios</w:t>
            </w:r>
          </w:p>
        </w:tc>
      </w:tr>
      <w:tr w:rsidR="00916ABE" w:rsidRPr="00916ABE" w14:paraId="778AEE56" w14:textId="77777777" w:rsidTr="00B73D10">
        <w:trPr>
          <w:trHeight w:val="1040"/>
        </w:trPr>
        <w:tc>
          <w:tcPr>
            <w:tcW w:w="1274" w:type="dxa"/>
            <w:vMerge/>
            <w:tcBorders>
              <w:top w:val="single" w:sz="4" w:space="0" w:color="000000"/>
              <w:left w:val="single" w:sz="4" w:space="0" w:color="000000"/>
              <w:bottom w:val="single" w:sz="4" w:space="0" w:color="000000"/>
              <w:right w:val="single" w:sz="4" w:space="0" w:color="000000"/>
            </w:tcBorders>
            <w:vAlign w:val="center"/>
          </w:tcPr>
          <w:p w14:paraId="3AC66EA5" w14:textId="77777777" w:rsidR="00916ABE" w:rsidRPr="00916ABE" w:rsidRDefault="00916ABE" w:rsidP="00916ABE">
            <w:pPr>
              <w:rPr>
                <w:rFonts w:ascii="Arial" w:eastAsia="SimSun" w:hAnsi="Arial" w:cs="Arial"/>
                <w:b/>
                <w:bCs/>
                <w:lang w:eastAsia="es-MX"/>
              </w:rPr>
            </w:pPr>
          </w:p>
        </w:tc>
        <w:tc>
          <w:tcPr>
            <w:tcW w:w="809" w:type="dxa"/>
            <w:vMerge/>
            <w:tcBorders>
              <w:top w:val="single" w:sz="4" w:space="0" w:color="000000"/>
              <w:left w:val="single" w:sz="4" w:space="0" w:color="000000"/>
              <w:bottom w:val="single" w:sz="4" w:space="0" w:color="000000"/>
              <w:right w:val="single" w:sz="4" w:space="0" w:color="000000"/>
            </w:tcBorders>
            <w:vAlign w:val="center"/>
          </w:tcPr>
          <w:p w14:paraId="698F8D60" w14:textId="77777777" w:rsidR="00916ABE" w:rsidRPr="00916ABE" w:rsidRDefault="00916ABE" w:rsidP="00916ABE">
            <w:pPr>
              <w:rPr>
                <w:rFonts w:ascii="Arial" w:eastAsia="SimSun" w:hAnsi="Arial" w:cs="Arial"/>
                <w:b/>
                <w:bCs/>
                <w:lang w:eastAsia="es-MX"/>
              </w:rPr>
            </w:pPr>
          </w:p>
        </w:tc>
        <w:tc>
          <w:tcPr>
            <w:tcW w:w="813" w:type="dxa"/>
            <w:vMerge/>
            <w:tcBorders>
              <w:top w:val="single" w:sz="4" w:space="0" w:color="000000"/>
              <w:left w:val="single" w:sz="4" w:space="0" w:color="000000"/>
              <w:bottom w:val="single" w:sz="4" w:space="0" w:color="000000"/>
              <w:right w:val="single" w:sz="4" w:space="0" w:color="000000"/>
            </w:tcBorders>
            <w:vAlign w:val="center"/>
          </w:tcPr>
          <w:p w14:paraId="432F891F" w14:textId="77777777" w:rsidR="00916ABE" w:rsidRPr="00916ABE" w:rsidRDefault="00916ABE" w:rsidP="00916ABE">
            <w:pPr>
              <w:rPr>
                <w:rFonts w:ascii="Arial" w:eastAsia="SimSun" w:hAnsi="Arial" w:cs="Arial"/>
                <w:b/>
                <w:bCs/>
                <w:lang w:eastAsia="es-MX"/>
              </w:rPr>
            </w:pPr>
          </w:p>
        </w:tc>
        <w:tc>
          <w:tcPr>
            <w:tcW w:w="902" w:type="dxa"/>
            <w:vMerge/>
            <w:tcBorders>
              <w:top w:val="single" w:sz="4" w:space="0" w:color="000000"/>
              <w:left w:val="single" w:sz="4" w:space="0" w:color="000000"/>
              <w:bottom w:val="single" w:sz="4" w:space="0" w:color="000000"/>
              <w:right w:val="single" w:sz="4" w:space="0" w:color="000000"/>
            </w:tcBorders>
            <w:vAlign w:val="center"/>
          </w:tcPr>
          <w:p w14:paraId="11AC3DA9" w14:textId="77777777" w:rsidR="00916ABE" w:rsidRPr="00916ABE" w:rsidRDefault="00916ABE" w:rsidP="00916ABE">
            <w:pPr>
              <w:rPr>
                <w:rFonts w:ascii="Arial" w:eastAsia="SimSun" w:hAnsi="Arial" w:cs="Arial"/>
                <w:b/>
                <w:bCs/>
                <w:lang w:eastAsia="es-MX"/>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14:paraId="17C6363E" w14:textId="77777777" w:rsidR="00916ABE" w:rsidRPr="00916ABE" w:rsidRDefault="00916ABE" w:rsidP="00916ABE">
            <w:pPr>
              <w:rPr>
                <w:rFonts w:ascii="Arial" w:eastAsia="SimSun" w:hAnsi="Arial" w:cs="Arial"/>
                <w:b/>
                <w:bCs/>
                <w:lang w:eastAsia="es-MX"/>
              </w:rPr>
            </w:pPr>
          </w:p>
        </w:tc>
        <w:tc>
          <w:tcPr>
            <w:tcW w:w="1537" w:type="dxa"/>
            <w:vMerge/>
            <w:tcBorders>
              <w:top w:val="single" w:sz="4" w:space="0" w:color="000000"/>
              <w:left w:val="single" w:sz="4" w:space="0" w:color="000000"/>
              <w:bottom w:val="single" w:sz="4" w:space="0" w:color="000000"/>
              <w:right w:val="single" w:sz="4" w:space="0" w:color="000000"/>
            </w:tcBorders>
            <w:vAlign w:val="center"/>
          </w:tcPr>
          <w:p w14:paraId="2A1BA4B1" w14:textId="77777777" w:rsidR="00916ABE" w:rsidRPr="00916ABE" w:rsidRDefault="00916ABE" w:rsidP="00916ABE">
            <w:pPr>
              <w:rPr>
                <w:rFonts w:ascii="Arial" w:eastAsia="SimSun" w:hAnsi="Arial" w:cs="Arial"/>
                <w:b/>
                <w:bCs/>
                <w:lang w:eastAsia="es-MX"/>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14:paraId="0189EEAD" w14:textId="77777777" w:rsidR="00916ABE" w:rsidRPr="00916ABE" w:rsidRDefault="00916ABE" w:rsidP="00916ABE">
            <w:pPr>
              <w:rPr>
                <w:rFonts w:ascii="Arial" w:eastAsia="SimSun" w:hAnsi="Arial" w:cs="Arial"/>
                <w:b/>
                <w:bCs/>
                <w:lang w:eastAsia="es-MX"/>
              </w:rPr>
            </w:pPr>
          </w:p>
        </w:tc>
        <w:tc>
          <w:tcPr>
            <w:tcW w:w="812" w:type="dxa"/>
            <w:vMerge/>
            <w:tcBorders>
              <w:top w:val="single" w:sz="4" w:space="0" w:color="000000"/>
              <w:left w:val="single" w:sz="4" w:space="0" w:color="000000"/>
              <w:bottom w:val="single" w:sz="4" w:space="0" w:color="000000"/>
              <w:right w:val="single" w:sz="4" w:space="0" w:color="000000"/>
            </w:tcBorders>
            <w:vAlign w:val="center"/>
          </w:tcPr>
          <w:p w14:paraId="23960431" w14:textId="77777777" w:rsidR="00916ABE" w:rsidRPr="00916ABE" w:rsidRDefault="00916ABE" w:rsidP="00916ABE">
            <w:pPr>
              <w:rPr>
                <w:rFonts w:ascii="Arial" w:eastAsia="SimSun" w:hAnsi="Arial" w:cs="Arial"/>
                <w:b/>
                <w:bCs/>
                <w:lang w:eastAsia="es-MX"/>
              </w:rPr>
            </w:pPr>
          </w:p>
        </w:tc>
        <w:tc>
          <w:tcPr>
            <w:tcW w:w="813" w:type="dxa"/>
            <w:vMerge/>
            <w:tcBorders>
              <w:top w:val="single" w:sz="4" w:space="0" w:color="000000"/>
              <w:left w:val="single" w:sz="4" w:space="0" w:color="000000"/>
              <w:bottom w:val="single" w:sz="4" w:space="0" w:color="000000"/>
              <w:right w:val="single" w:sz="4" w:space="0" w:color="000000"/>
            </w:tcBorders>
            <w:vAlign w:val="center"/>
          </w:tcPr>
          <w:p w14:paraId="4D2B9F1F" w14:textId="77777777" w:rsidR="00916ABE" w:rsidRPr="00916ABE" w:rsidRDefault="00916ABE" w:rsidP="00916ABE">
            <w:pPr>
              <w:rPr>
                <w:rFonts w:ascii="Arial" w:eastAsia="SimSun" w:hAnsi="Arial" w:cs="Arial"/>
                <w:b/>
                <w:bCs/>
                <w:lang w:eastAsia="es-MX"/>
              </w:rPr>
            </w:pPr>
          </w:p>
        </w:tc>
        <w:tc>
          <w:tcPr>
            <w:tcW w:w="808" w:type="dxa"/>
            <w:vMerge/>
            <w:tcBorders>
              <w:top w:val="single" w:sz="4" w:space="0" w:color="000000"/>
              <w:left w:val="single" w:sz="4" w:space="0" w:color="000000"/>
              <w:bottom w:val="single" w:sz="4" w:space="0" w:color="000000"/>
              <w:right w:val="single" w:sz="4" w:space="0" w:color="000000"/>
            </w:tcBorders>
            <w:vAlign w:val="center"/>
          </w:tcPr>
          <w:p w14:paraId="1D844D01" w14:textId="77777777" w:rsidR="00916ABE" w:rsidRPr="00916ABE" w:rsidRDefault="00916ABE" w:rsidP="00916ABE">
            <w:pPr>
              <w:rPr>
                <w:rFonts w:ascii="Arial" w:eastAsia="SimSun" w:hAnsi="Arial" w:cs="Arial"/>
                <w:b/>
                <w:bCs/>
                <w:lang w:eastAsia="es-MX"/>
              </w:rPr>
            </w:pPr>
          </w:p>
        </w:tc>
      </w:tr>
      <w:tr w:rsidR="00916ABE" w:rsidRPr="00916ABE" w14:paraId="0766178F" w14:textId="77777777" w:rsidTr="00B73D10">
        <w:trPr>
          <w:trHeight w:val="290"/>
        </w:trPr>
        <w:tc>
          <w:tcPr>
            <w:tcW w:w="1274" w:type="dxa"/>
            <w:tcBorders>
              <w:top w:val="single" w:sz="4" w:space="0" w:color="000000"/>
              <w:left w:val="single" w:sz="4" w:space="0" w:color="000000"/>
              <w:bottom w:val="single" w:sz="4" w:space="0" w:color="000000"/>
              <w:right w:val="single" w:sz="4" w:space="0" w:color="000000"/>
            </w:tcBorders>
            <w:vAlign w:val="center"/>
          </w:tcPr>
          <w:p w14:paraId="27E64451"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09" w:type="dxa"/>
            <w:tcBorders>
              <w:top w:val="single" w:sz="4" w:space="0" w:color="000000"/>
              <w:left w:val="single" w:sz="4" w:space="0" w:color="000000"/>
              <w:bottom w:val="single" w:sz="4" w:space="0" w:color="000000"/>
              <w:right w:val="single" w:sz="4" w:space="0" w:color="000000"/>
            </w:tcBorders>
            <w:vAlign w:val="center"/>
          </w:tcPr>
          <w:p w14:paraId="47D7A0A1"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3" w:type="dxa"/>
            <w:tcBorders>
              <w:top w:val="single" w:sz="4" w:space="0" w:color="000000"/>
              <w:left w:val="single" w:sz="4" w:space="0" w:color="000000"/>
              <w:bottom w:val="single" w:sz="4" w:space="0" w:color="000000"/>
              <w:right w:val="single" w:sz="4" w:space="0" w:color="000000"/>
            </w:tcBorders>
            <w:vAlign w:val="center"/>
          </w:tcPr>
          <w:p w14:paraId="363A2C16"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902" w:type="dxa"/>
            <w:tcBorders>
              <w:top w:val="single" w:sz="4" w:space="0" w:color="000000"/>
              <w:left w:val="single" w:sz="4" w:space="0" w:color="000000"/>
              <w:bottom w:val="single" w:sz="4" w:space="0" w:color="000000"/>
              <w:right w:val="single" w:sz="4" w:space="0" w:color="000000"/>
            </w:tcBorders>
            <w:vAlign w:val="center"/>
          </w:tcPr>
          <w:p w14:paraId="70BA1B89"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0" w:type="dxa"/>
            <w:tcBorders>
              <w:top w:val="single" w:sz="4" w:space="0" w:color="000000"/>
              <w:left w:val="single" w:sz="4" w:space="0" w:color="000000"/>
              <w:bottom w:val="single" w:sz="4" w:space="0" w:color="000000"/>
              <w:right w:val="single" w:sz="4" w:space="0" w:color="000000"/>
            </w:tcBorders>
            <w:vAlign w:val="center"/>
          </w:tcPr>
          <w:p w14:paraId="2EBF44EA"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537" w:type="dxa"/>
            <w:tcBorders>
              <w:top w:val="single" w:sz="4" w:space="0" w:color="000000"/>
              <w:left w:val="single" w:sz="4" w:space="0" w:color="000000"/>
              <w:bottom w:val="single" w:sz="4" w:space="0" w:color="000000"/>
              <w:right w:val="single" w:sz="4" w:space="0" w:color="000000"/>
            </w:tcBorders>
            <w:vAlign w:val="center"/>
          </w:tcPr>
          <w:p w14:paraId="7AC39F71"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25" w:type="dxa"/>
            <w:tcBorders>
              <w:top w:val="single" w:sz="4" w:space="0" w:color="000000"/>
              <w:left w:val="single" w:sz="4" w:space="0" w:color="000000"/>
              <w:bottom w:val="single" w:sz="4" w:space="0" w:color="000000"/>
              <w:right w:val="single" w:sz="4" w:space="0" w:color="000000"/>
            </w:tcBorders>
            <w:vAlign w:val="center"/>
          </w:tcPr>
          <w:p w14:paraId="3DC8BB78"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2" w:type="dxa"/>
            <w:tcBorders>
              <w:top w:val="single" w:sz="4" w:space="0" w:color="000000"/>
              <w:left w:val="single" w:sz="4" w:space="0" w:color="000000"/>
              <w:bottom w:val="single" w:sz="4" w:space="0" w:color="000000"/>
              <w:right w:val="single" w:sz="4" w:space="0" w:color="000000"/>
            </w:tcBorders>
            <w:vAlign w:val="center"/>
          </w:tcPr>
          <w:p w14:paraId="58CCC987"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3" w:type="dxa"/>
            <w:tcBorders>
              <w:top w:val="single" w:sz="4" w:space="0" w:color="000000"/>
              <w:left w:val="single" w:sz="4" w:space="0" w:color="000000"/>
              <w:bottom w:val="single" w:sz="4" w:space="0" w:color="000000"/>
              <w:right w:val="single" w:sz="4" w:space="0" w:color="000000"/>
            </w:tcBorders>
            <w:vAlign w:val="center"/>
          </w:tcPr>
          <w:p w14:paraId="435C1F34"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08" w:type="dxa"/>
            <w:tcBorders>
              <w:top w:val="single" w:sz="4" w:space="0" w:color="000000"/>
              <w:left w:val="single" w:sz="4" w:space="0" w:color="000000"/>
              <w:bottom w:val="single" w:sz="4" w:space="0" w:color="000000"/>
              <w:right w:val="single" w:sz="4" w:space="0" w:color="000000"/>
            </w:tcBorders>
            <w:vAlign w:val="center"/>
          </w:tcPr>
          <w:p w14:paraId="4025DB97"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r>
      <w:tr w:rsidR="00916ABE" w:rsidRPr="00916ABE" w14:paraId="39F31F5E" w14:textId="77777777" w:rsidTr="00B73D10">
        <w:trPr>
          <w:trHeight w:val="290"/>
        </w:trPr>
        <w:tc>
          <w:tcPr>
            <w:tcW w:w="1274" w:type="dxa"/>
            <w:tcBorders>
              <w:top w:val="single" w:sz="4" w:space="0" w:color="000000"/>
              <w:left w:val="single" w:sz="4" w:space="0" w:color="000000"/>
              <w:bottom w:val="single" w:sz="4" w:space="0" w:color="000000"/>
              <w:right w:val="single" w:sz="4" w:space="0" w:color="000000"/>
            </w:tcBorders>
            <w:vAlign w:val="center"/>
          </w:tcPr>
          <w:p w14:paraId="72A28B68"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09" w:type="dxa"/>
            <w:tcBorders>
              <w:top w:val="single" w:sz="4" w:space="0" w:color="000000"/>
              <w:left w:val="single" w:sz="4" w:space="0" w:color="000000"/>
              <w:bottom w:val="single" w:sz="4" w:space="0" w:color="000000"/>
              <w:right w:val="single" w:sz="4" w:space="0" w:color="000000"/>
            </w:tcBorders>
            <w:vAlign w:val="center"/>
          </w:tcPr>
          <w:p w14:paraId="60CB1967"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3" w:type="dxa"/>
            <w:tcBorders>
              <w:top w:val="single" w:sz="4" w:space="0" w:color="000000"/>
              <w:left w:val="single" w:sz="4" w:space="0" w:color="000000"/>
              <w:bottom w:val="single" w:sz="4" w:space="0" w:color="000000"/>
              <w:right w:val="single" w:sz="4" w:space="0" w:color="000000"/>
            </w:tcBorders>
            <w:vAlign w:val="center"/>
          </w:tcPr>
          <w:p w14:paraId="6A9A71BC"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902" w:type="dxa"/>
            <w:tcBorders>
              <w:top w:val="single" w:sz="4" w:space="0" w:color="000000"/>
              <w:left w:val="single" w:sz="4" w:space="0" w:color="000000"/>
              <w:bottom w:val="single" w:sz="4" w:space="0" w:color="000000"/>
              <w:right w:val="single" w:sz="4" w:space="0" w:color="000000"/>
            </w:tcBorders>
            <w:vAlign w:val="center"/>
          </w:tcPr>
          <w:p w14:paraId="420A3A06"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0" w:type="dxa"/>
            <w:tcBorders>
              <w:top w:val="single" w:sz="4" w:space="0" w:color="000000"/>
              <w:left w:val="single" w:sz="4" w:space="0" w:color="000000"/>
              <w:bottom w:val="single" w:sz="4" w:space="0" w:color="000000"/>
              <w:right w:val="single" w:sz="4" w:space="0" w:color="000000"/>
            </w:tcBorders>
            <w:vAlign w:val="center"/>
          </w:tcPr>
          <w:p w14:paraId="1D60D445"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537" w:type="dxa"/>
            <w:tcBorders>
              <w:top w:val="single" w:sz="4" w:space="0" w:color="000000"/>
              <w:left w:val="single" w:sz="4" w:space="0" w:color="000000"/>
              <w:bottom w:val="single" w:sz="4" w:space="0" w:color="000000"/>
              <w:right w:val="single" w:sz="4" w:space="0" w:color="000000"/>
            </w:tcBorders>
            <w:vAlign w:val="center"/>
          </w:tcPr>
          <w:p w14:paraId="26BC179C"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25" w:type="dxa"/>
            <w:tcBorders>
              <w:top w:val="single" w:sz="4" w:space="0" w:color="000000"/>
              <w:left w:val="single" w:sz="4" w:space="0" w:color="000000"/>
              <w:bottom w:val="single" w:sz="4" w:space="0" w:color="000000"/>
              <w:right w:val="single" w:sz="4" w:space="0" w:color="000000"/>
            </w:tcBorders>
            <w:vAlign w:val="center"/>
          </w:tcPr>
          <w:p w14:paraId="18E28C86"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12" w:type="dxa"/>
            <w:tcBorders>
              <w:top w:val="single" w:sz="4" w:space="0" w:color="000000"/>
              <w:left w:val="single" w:sz="4" w:space="0" w:color="000000"/>
              <w:bottom w:val="single" w:sz="4" w:space="0" w:color="000000"/>
              <w:right w:val="single" w:sz="4" w:space="0" w:color="000000"/>
            </w:tcBorders>
            <w:vAlign w:val="center"/>
          </w:tcPr>
          <w:p w14:paraId="4635A3C8"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3" w:type="dxa"/>
            <w:tcBorders>
              <w:top w:val="single" w:sz="4" w:space="0" w:color="000000"/>
              <w:left w:val="single" w:sz="4" w:space="0" w:color="000000"/>
              <w:bottom w:val="single" w:sz="4" w:space="0" w:color="000000"/>
              <w:right w:val="single" w:sz="4" w:space="0" w:color="000000"/>
            </w:tcBorders>
            <w:vAlign w:val="center"/>
          </w:tcPr>
          <w:p w14:paraId="12D904DA"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08" w:type="dxa"/>
            <w:tcBorders>
              <w:top w:val="single" w:sz="4" w:space="0" w:color="000000"/>
              <w:left w:val="single" w:sz="4" w:space="0" w:color="000000"/>
              <w:bottom w:val="single" w:sz="4" w:space="0" w:color="000000"/>
              <w:right w:val="single" w:sz="4" w:space="0" w:color="000000"/>
            </w:tcBorders>
            <w:vAlign w:val="center"/>
          </w:tcPr>
          <w:p w14:paraId="2A9BE6D4"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r>
      <w:tr w:rsidR="00916ABE" w:rsidRPr="00916ABE" w14:paraId="5FA2B2F8" w14:textId="77777777" w:rsidTr="00B73D10">
        <w:trPr>
          <w:trHeight w:val="290"/>
        </w:trPr>
        <w:tc>
          <w:tcPr>
            <w:tcW w:w="1274" w:type="dxa"/>
            <w:tcBorders>
              <w:top w:val="single" w:sz="4" w:space="0" w:color="000000"/>
              <w:left w:val="single" w:sz="4" w:space="0" w:color="000000"/>
              <w:bottom w:val="single" w:sz="4" w:space="0" w:color="000000"/>
              <w:right w:val="single" w:sz="4" w:space="0" w:color="000000"/>
            </w:tcBorders>
            <w:vAlign w:val="center"/>
          </w:tcPr>
          <w:p w14:paraId="3F07368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09" w:type="dxa"/>
            <w:tcBorders>
              <w:top w:val="single" w:sz="4" w:space="0" w:color="000000"/>
              <w:left w:val="single" w:sz="4" w:space="0" w:color="000000"/>
              <w:bottom w:val="single" w:sz="4" w:space="0" w:color="000000"/>
              <w:right w:val="single" w:sz="4" w:space="0" w:color="000000"/>
            </w:tcBorders>
            <w:vAlign w:val="center"/>
          </w:tcPr>
          <w:p w14:paraId="12C2FF82"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3" w:type="dxa"/>
            <w:tcBorders>
              <w:top w:val="single" w:sz="4" w:space="0" w:color="000000"/>
              <w:left w:val="single" w:sz="4" w:space="0" w:color="000000"/>
              <w:bottom w:val="single" w:sz="4" w:space="0" w:color="000000"/>
              <w:right w:val="single" w:sz="4" w:space="0" w:color="000000"/>
            </w:tcBorders>
            <w:vAlign w:val="center"/>
          </w:tcPr>
          <w:p w14:paraId="5DD0CF61"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902" w:type="dxa"/>
            <w:tcBorders>
              <w:top w:val="single" w:sz="4" w:space="0" w:color="000000"/>
              <w:left w:val="single" w:sz="4" w:space="0" w:color="000000"/>
              <w:bottom w:val="single" w:sz="4" w:space="0" w:color="000000"/>
              <w:right w:val="single" w:sz="4" w:space="0" w:color="000000"/>
            </w:tcBorders>
            <w:vAlign w:val="center"/>
          </w:tcPr>
          <w:p w14:paraId="2EB09C13"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0" w:type="dxa"/>
            <w:tcBorders>
              <w:top w:val="single" w:sz="4" w:space="0" w:color="000000"/>
              <w:left w:val="single" w:sz="4" w:space="0" w:color="000000"/>
              <w:bottom w:val="single" w:sz="4" w:space="0" w:color="000000"/>
              <w:right w:val="single" w:sz="4" w:space="0" w:color="000000"/>
            </w:tcBorders>
            <w:vAlign w:val="center"/>
          </w:tcPr>
          <w:p w14:paraId="48604497"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1537" w:type="dxa"/>
            <w:tcBorders>
              <w:top w:val="single" w:sz="4" w:space="0" w:color="000000"/>
              <w:left w:val="single" w:sz="4" w:space="0" w:color="000000"/>
              <w:bottom w:val="single" w:sz="4" w:space="0" w:color="000000"/>
              <w:right w:val="single" w:sz="4" w:space="0" w:color="000000"/>
            </w:tcBorders>
            <w:vAlign w:val="center"/>
          </w:tcPr>
          <w:p w14:paraId="30343DD5"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25" w:type="dxa"/>
            <w:tcBorders>
              <w:top w:val="single" w:sz="4" w:space="0" w:color="000000"/>
              <w:left w:val="single" w:sz="4" w:space="0" w:color="000000"/>
              <w:bottom w:val="single" w:sz="4" w:space="0" w:color="000000"/>
              <w:right w:val="single" w:sz="4" w:space="0" w:color="000000"/>
            </w:tcBorders>
            <w:vAlign w:val="center"/>
          </w:tcPr>
          <w:p w14:paraId="5F34DA36"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812" w:type="dxa"/>
            <w:tcBorders>
              <w:top w:val="single" w:sz="4" w:space="0" w:color="000000"/>
              <w:left w:val="single" w:sz="4" w:space="0" w:color="000000"/>
              <w:bottom w:val="single" w:sz="4" w:space="0" w:color="000000"/>
              <w:right w:val="single" w:sz="4" w:space="0" w:color="000000"/>
            </w:tcBorders>
            <w:vAlign w:val="center"/>
          </w:tcPr>
          <w:p w14:paraId="09A42E8D"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13" w:type="dxa"/>
            <w:tcBorders>
              <w:top w:val="single" w:sz="4" w:space="0" w:color="000000"/>
              <w:left w:val="single" w:sz="4" w:space="0" w:color="000000"/>
              <w:bottom w:val="single" w:sz="4" w:space="0" w:color="000000"/>
              <w:right w:val="single" w:sz="4" w:space="0" w:color="000000"/>
            </w:tcBorders>
            <w:vAlign w:val="center"/>
          </w:tcPr>
          <w:p w14:paraId="7A9A7E08" w14:textId="77777777" w:rsidR="00916ABE" w:rsidRPr="00916ABE" w:rsidRDefault="00916ABE" w:rsidP="00916ABE">
            <w:pPr>
              <w:jc w:val="center"/>
              <w:rPr>
                <w:rFonts w:ascii="Arial" w:eastAsia="SimSun" w:hAnsi="Arial" w:cs="Arial"/>
                <w:lang w:eastAsia="es-MX"/>
              </w:rPr>
            </w:pPr>
            <w:r w:rsidRPr="00916ABE">
              <w:rPr>
                <w:rFonts w:ascii="Arial" w:eastAsia="SimSun" w:hAnsi="Arial" w:cs="Arial"/>
                <w:lang w:eastAsia="es-MX"/>
              </w:rPr>
              <w:t> </w:t>
            </w:r>
          </w:p>
        </w:tc>
        <w:tc>
          <w:tcPr>
            <w:tcW w:w="808" w:type="dxa"/>
            <w:tcBorders>
              <w:top w:val="single" w:sz="4" w:space="0" w:color="000000"/>
              <w:left w:val="single" w:sz="4" w:space="0" w:color="000000"/>
              <w:bottom w:val="single" w:sz="4" w:space="0" w:color="000000"/>
              <w:right w:val="single" w:sz="4" w:space="0" w:color="000000"/>
            </w:tcBorders>
            <w:vAlign w:val="center"/>
          </w:tcPr>
          <w:p w14:paraId="13E1FC8F"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r>
    </w:tbl>
    <w:p w14:paraId="7FB8B6B2" w14:textId="77777777" w:rsidR="00916ABE" w:rsidRPr="00916ABE" w:rsidRDefault="00916ABE" w:rsidP="00916ABE">
      <w:pPr>
        <w:rPr>
          <w:rFonts w:ascii="Arial" w:eastAsia="SimSun" w:hAnsi="Arial" w:cs="Arial"/>
          <w:bCs/>
        </w:rPr>
      </w:pPr>
    </w:p>
    <w:tbl>
      <w:tblPr>
        <w:tblW w:w="94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65" w:type="dxa"/>
          <w:right w:w="70" w:type="dxa"/>
        </w:tblCellMar>
        <w:tblLook w:val="04A0" w:firstRow="1" w:lastRow="0" w:firstColumn="1" w:lastColumn="0" w:noHBand="0" w:noVBand="1"/>
      </w:tblPr>
      <w:tblGrid>
        <w:gridCol w:w="1200"/>
        <w:gridCol w:w="1201"/>
        <w:gridCol w:w="1200"/>
        <w:gridCol w:w="1201"/>
        <w:gridCol w:w="4636"/>
      </w:tblGrid>
      <w:tr w:rsidR="00916ABE" w:rsidRPr="00916ABE" w14:paraId="4CBDF5CF" w14:textId="77777777" w:rsidTr="00B73D10">
        <w:trPr>
          <w:trHeight w:val="288"/>
        </w:trPr>
        <w:tc>
          <w:tcPr>
            <w:tcW w:w="9438" w:type="dxa"/>
            <w:gridSpan w:val="5"/>
            <w:tcBorders>
              <w:top w:val="single" w:sz="4" w:space="0" w:color="000000"/>
              <w:left w:val="single" w:sz="4" w:space="0" w:color="000000"/>
              <w:bottom w:val="single" w:sz="4" w:space="0" w:color="000000"/>
              <w:right w:val="single" w:sz="4" w:space="0" w:color="000000"/>
            </w:tcBorders>
            <w:shd w:val="clear" w:color="000000" w:fill="D9D9D9"/>
            <w:vAlign w:val="center"/>
          </w:tcPr>
          <w:p w14:paraId="6C45CC5D"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Datos de contacto del cliente</w:t>
            </w:r>
          </w:p>
        </w:tc>
      </w:tr>
      <w:tr w:rsidR="00916ABE" w:rsidRPr="00916ABE" w14:paraId="62F8D923" w14:textId="77777777" w:rsidTr="00B73D10">
        <w:trPr>
          <w:trHeight w:val="1040"/>
        </w:trPr>
        <w:tc>
          <w:tcPr>
            <w:tcW w:w="1200"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2E8BE0F0"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Nombre completo</w:t>
            </w:r>
          </w:p>
        </w:tc>
        <w:tc>
          <w:tcPr>
            <w:tcW w:w="1201"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47412FC1"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Cargo</w:t>
            </w:r>
          </w:p>
        </w:tc>
        <w:tc>
          <w:tcPr>
            <w:tcW w:w="1200"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2AD1CD6A"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Domicilio</w:t>
            </w:r>
          </w:p>
        </w:tc>
        <w:tc>
          <w:tcPr>
            <w:tcW w:w="1201"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4DC22E3A"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 xml:space="preserve">Teléfono </w:t>
            </w:r>
          </w:p>
        </w:tc>
        <w:tc>
          <w:tcPr>
            <w:tcW w:w="4636" w:type="dxa"/>
            <w:tcBorders>
              <w:top w:val="single" w:sz="4" w:space="0" w:color="000000"/>
              <w:left w:val="single" w:sz="4" w:space="0" w:color="000000"/>
              <w:bottom w:val="single" w:sz="4" w:space="0" w:color="000000"/>
              <w:right w:val="single" w:sz="4" w:space="0" w:color="000000"/>
            </w:tcBorders>
            <w:shd w:val="clear" w:color="000000" w:fill="D9D9D9"/>
            <w:vAlign w:val="center"/>
          </w:tcPr>
          <w:p w14:paraId="2D74554B" w14:textId="77777777" w:rsidR="00916ABE" w:rsidRPr="00916ABE" w:rsidRDefault="00916ABE" w:rsidP="00916ABE">
            <w:pPr>
              <w:jc w:val="center"/>
              <w:rPr>
                <w:rFonts w:ascii="Arial" w:eastAsia="SimSun" w:hAnsi="Arial" w:cs="Arial"/>
                <w:b/>
                <w:bCs/>
                <w:lang w:eastAsia="es-MX"/>
              </w:rPr>
            </w:pPr>
            <w:r w:rsidRPr="00916ABE">
              <w:rPr>
                <w:rFonts w:ascii="Arial" w:eastAsia="SimSun" w:hAnsi="Arial" w:cs="Arial"/>
                <w:b/>
                <w:bCs/>
                <w:lang w:eastAsia="es-MX"/>
              </w:rPr>
              <w:t>Correo electrónico/ página de Internet</w:t>
            </w:r>
          </w:p>
        </w:tc>
      </w:tr>
      <w:tr w:rsidR="00916ABE" w:rsidRPr="00916ABE" w14:paraId="68F26C5D" w14:textId="77777777" w:rsidTr="00B73D10">
        <w:trPr>
          <w:trHeight w:val="290"/>
        </w:trPr>
        <w:tc>
          <w:tcPr>
            <w:tcW w:w="1200" w:type="dxa"/>
            <w:tcBorders>
              <w:top w:val="single" w:sz="4" w:space="0" w:color="000000"/>
              <w:left w:val="single" w:sz="4" w:space="0" w:color="000000"/>
              <w:bottom w:val="single" w:sz="4" w:space="0" w:color="000000"/>
              <w:right w:val="single" w:sz="4" w:space="0" w:color="000000"/>
            </w:tcBorders>
            <w:vAlign w:val="center"/>
          </w:tcPr>
          <w:p w14:paraId="7FAF0B12"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7948BF4D"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0" w:type="dxa"/>
            <w:tcBorders>
              <w:top w:val="single" w:sz="4" w:space="0" w:color="000000"/>
              <w:left w:val="single" w:sz="4" w:space="0" w:color="000000"/>
              <w:bottom w:val="single" w:sz="4" w:space="0" w:color="000000"/>
              <w:right w:val="single" w:sz="4" w:space="0" w:color="000000"/>
            </w:tcBorders>
            <w:vAlign w:val="center"/>
          </w:tcPr>
          <w:p w14:paraId="76DFE049"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05AC3F58"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4636" w:type="dxa"/>
            <w:tcBorders>
              <w:top w:val="single" w:sz="4" w:space="0" w:color="000000"/>
              <w:left w:val="single" w:sz="4" w:space="0" w:color="000000"/>
              <w:bottom w:val="single" w:sz="4" w:space="0" w:color="000000"/>
              <w:right w:val="single" w:sz="4" w:space="0" w:color="000000"/>
            </w:tcBorders>
            <w:vAlign w:val="center"/>
          </w:tcPr>
          <w:p w14:paraId="3C06B8F5" w14:textId="77777777" w:rsidR="00916ABE" w:rsidRPr="00916ABE" w:rsidRDefault="00916ABE" w:rsidP="00916ABE">
            <w:pPr>
              <w:rPr>
                <w:rFonts w:ascii="Arial" w:eastAsia="SimSun" w:hAnsi="Arial" w:cs="Arial"/>
                <w:u w:val="single"/>
                <w:lang w:eastAsia="es-MX"/>
              </w:rPr>
            </w:pPr>
          </w:p>
        </w:tc>
      </w:tr>
      <w:tr w:rsidR="00916ABE" w:rsidRPr="00916ABE" w14:paraId="11B60C9A" w14:textId="77777777" w:rsidTr="00B73D10">
        <w:trPr>
          <w:trHeight w:val="290"/>
        </w:trPr>
        <w:tc>
          <w:tcPr>
            <w:tcW w:w="1200" w:type="dxa"/>
            <w:tcBorders>
              <w:top w:val="single" w:sz="4" w:space="0" w:color="000000"/>
              <w:left w:val="single" w:sz="4" w:space="0" w:color="000000"/>
              <w:bottom w:val="single" w:sz="4" w:space="0" w:color="000000"/>
              <w:right w:val="single" w:sz="4" w:space="0" w:color="000000"/>
            </w:tcBorders>
            <w:vAlign w:val="center"/>
          </w:tcPr>
          <w:p w14:paraId="37341210"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63A5C754"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0" w:type="dxa"/>
            <w:tcBorders>
              <w:top w:val="single" w:sz="4" w:space="0" w:color="000000"/>
              <w:left w:val="single" w:sz="4" w:space="0" w:color="000000"/>
              <w:bottom w:val="single" w:sz="4" w:space="0" w:color="000000"/>
              <w:right w:val="single" w:sz="4" w:space="0" w:color="000000"/>
            </w:tcBorders>
            <w:vAlign w:val="center"/>
          </w:tcPr>
          <w:p w14:paraId="69DCC159"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54F25962"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4636" w:type="dxa"/>
            <w:tcBorders>
              <w:top w:val="single" w:sz="4" w:space="0" w:color="000000"/>
              <w:left w:val="single" w:sz="4" w:space="0" w:color="000000"/>
              <w:bottom w:val="single" w:sz="4" w:space="0" w:color="000000"/>
              <w:right w:val="single" w:sz="4" w:space="0" w:color="000000"/>
            </w:tcBorders>
            <w:vAlign w:val="center"/>
          </w:tcPr>
          <w:p w14:paraId="705BED93" w14:textId="77777777" w:rsidR="00916ABE" w:rsidRPr="00916ABE" w:rsidRDefault="00916ABE" w:rsidP="00916ABE">
            <w:pPr>
              <w:rPr>
                <w:rFonts w:ascii="Arial" w:eastAsia="SimSun" w:hAnsi="Arial" w:cs="Arial"/>
                <w:u w:val="single"/>
                <w:lang w:eastAsia="es-MX"/>
              </w:rPr>
            </w:pPr>
          </w:p>
        </w:tc>
      </w:tr>
      <w:tr w:rsidR="00916ABE" w:rsidRPr="00916ABE" w14:paraId="76FCBE24" w14:textId="77777777" w:rsidTr="00B73D10">
        <w:trPr>
          <w:trHeight w:val="290"/>
        </w:trPr>
        <w:tc>
          <w:tcPr>
            <w:tcW w:w="1200" w:type="dxa"/>
            <w:tcBorders>
              <w:top w:val="single" w:sz="4" w:space="0" w:color="000000"/>
              <w:left w:val="single" w:sz="4" w:space="0" w:color="000000"/>
              <w:bottom w:val="single" w:sz="4" w:space="0" w:color="000000"/>
              <w:right w:val="single" w:sz="4" w:space="0" w:color="000000"/>
            </w:tcBorders>
            <w:vAlign w:val="center"/>
          </w:tcPr>
          <w:p w14:paraId="100E2E84"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0B1B24C5"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0" w:type="dxa"/>
            <w:tcBorders>
              <w:top w:val="single" w:sz="4" w:space="0" w:color="000000"/>
              <w:left w:val="single" w:sz="4" w:space="0" w:color="000000"/>
              <w:bottom w:val="single" w:sz="4" w:space="0" w:color="000000"/>
              <w:right w:val="single" w:sz="4" w:space="0" w:color="000000"/>
            </w:tcBorders>
            <w:vAlign w:val="center"/>
          </w:tcPr>
          <w:p w14:paraId="2B5E507E"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1201" w:type="dxa"/>
            <w:tcBorders>
              <w:top w:val="single" w:sz="4" w:space="0" w:color="000000"/>
              <w:left w:val="single" w:sz="4" w:space="0" w:color="000000"/>
              <w:bottom w:val="single" w:sz="4" w:space="0" w:color="000000"/>
              <w:right w:val="single" w:sz="4" w:space="0" w:color="000000"/>
            </w:tcBorders>
            <w:vAlign w:val="center"/>
          </w:tcPr>
          <w:p w14:paraId="5C42AAB8" w14:textId="77777777" w:rsidR="00916ABE" w:rsidRPr="00916ABE" w:rsidRDefault="00916ABE" w:rsidP="00916ABE">
            <w:pPr>
              <w:rPr>
                <w:rFonts w:ascii="Arial" w:eastAsia="SimSun" w:hAnsi="Arial" w:cs="Arial"/>
                <w:lang w:eastAsia="es-MX"/>
              </w:rPr>
            </w:pPr>
            <w:r w:rsidRPr="00916ABE">
              <w:rPr>
                <w:rFonts w:ascii="Arial" w:eastAsia="SimSun" w:hAnsi="Arial" w:cs="Arial"/>
                <w:lang w:eastAsia="es-MX"/>
              </w:rPr>
              <w:t> </w:t>
            </w:r>
          </w:p>
        </w:tc>
        <w:tc>
          <w:tcPr>
            <w:tcW w:w="4636" w:type="dxa"/>
            <w:tcBorders>
              <w:top w:val="single" w:sz="4" w:space="0" w:color="000000"/>
              <w:left w:val="single" w:sz="4" w:space="0" w:color="000000"/>
              <w:bottom w:val="single" w:sz="4" w:space="0" w:color="000000"/>
              <w:right w:val="single" w:sz="4" w:space="0" w:color="000000"/>
            </w:tcBorders>
            <w:vAlign w:val="center"/>
          </w:tcPr>
          <w:p w14:paraId="049C307C" w14:textId="77777777" w:rsidR="00916ABE" w:rsidRPr="00916ABE" w:rsidRDefault="00916ABE" w:rsidP="00916ABE">
            <w:pPr>
              <w:rPr>
                <w:rFonts w:ascii="Arial" w:eastAsia="SimSun" w:hAnsi="Arial" w:cs="Arial"/>
                <w:u w:val="single"/>
                <w:lang w:eastAsia="es-MX"/>
              </w:rPr>
            </w:pPr>
          </w:p>
        </w:tc>
      </w:tr>
    </w:tbl>
    <w:p w14:paraId="591754A7" w14:textId="77777777" w:rsidR="00916ABE" w:rsidRPr="00916ABE" w:rsidRDefault="00916ABE" w:rsidP="00916ABE">
      <w:pPr>
        <w:rPr>
          <w:rFonts w:ascii="Arial" w:eastAsia="SimSun" w:hAnsi="Arial" w:cs="Arial"/>
          <w:bCs/>
        </w:rPr>
      </w:pPr>
    </w:p>
    <w:p w14:paraId="6F1761F5" w14:textId="77777777" w:rsidR="00916ABE" w:rsidRPr="00916ABE" w:rsidRDefault="00916ABE" w:rsidP="00916ABE">
      <w:pPr>
        <w:rPr>
          <w:rFonts w:ascii="Arial" w:eastAsia="SimSun" w:hAnsi="Arial" w:cs="Arial"/>
          <w:bCs/>
        </w:rPr>
      </w:pPr>
    </w:p>
    <w:p w14:paraId="6F15E54B" w14:textId="77777777" w:rsidR="00916ABE" w:rsidRPr="00916ABE" w:rsidRDefault="00916ABE" w:rsidP="00916ABE">
      <w:pPr>
        <w:keepNext/>
        <w:jc w:val="both"/>
        <w:outlineLvl w:val="2"/>
        <w:rPr>
          <w:rFonts w:ascii="Arial" w:eastAsia="SimSun" w:hAnsi="Arial" w:cs="Arial"/>
          <w:b/>
          <w:snapToGrid w:val="0"/>
        </w:rPr>
      </w:pPr>
      <w:bookmarkStart w:id="2307" w:name="_Toc392965"/>
      <w:bookmarkStart w:id="2308" w:name="_Toc442954"/>
      <w:bookmarkStart w:id="2309" w:name="_Toc5811083"/>
      <w:bookmarkStart w:id="2310" w:name="_Toc208592643"/>
      <w:r w:rsidRPr="00916ABE">
        <w:rPr>
          <w:rFonts w:ascii="Arial" w:eastAsia="SimSun" w:hAnsi="Arial" w:cs="Arial"/>
          <w:b/>
          <w:snapToGrid w:val="0"/>
        </w:rPr>
        <w:t>e) Formatos que podrá llenar “El Licitante” relativo a la información de los recursos humanos propuestos a fin de evaluar el Subrubro 2.1 de la Tabla de Evaluación de puntos y porcentajes.</w:t>
      </w:r>
      <w:bookmarkEnd w:id="2307"/>
      <w:bookmarkEnd w:id="2308"/>
      <w:bookmarkEnd w:id="2309"/>
      <w:bookmarkEnd w:id="2310"/>
    </w:p>
    <w:p w14:paraId="360A60AA" w14:textId="77777777" w:rsidR="00916ABE" w:rsidRPr="00916ABE" w:rsidRDefault="00916ABE" w:rsidP="00916ABE">
      <w:pPr>
        <w:rPr>
          <w:rFonts w:ascii="Arial" w:eastAsia="SimSun" w:hAnsi="Arial" w:cs="Arial"/>
          <w:bCs/>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49"/>
        <w:gridCol w:w="729"/>
        <w:gridCol w:w="1560"/>
        <w:gridCol w:w="283"/>
        <w:gridCol w:w="992"/>
        <w:gridCol w:w="1841"/>
        <w:gridCol w:w="569"/>
        <w:gridCol w:w="2408"/>
      </w:tblGrid>
      <w:tr w:rsidR="00916ABE" w:rsidRPr="00916ABE" w14:paraId="5BC3F027"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72B1B52"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lastRenderedPageBreak/>
              <w:t>1. Administrador de Proyectos</w:t>
            </w:r>
          </w:p>
        </w:tc>
      </w:tr>
      <w:tr w:rsidR="00916ABE" w:rsidRPr="00916ABE" w14:paraId="43D067F7"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06E1006F"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Nombre Completo</w:t>
            </w:r>
          </w:p>
        </w:tc>
        <w:tc>
          <w:tcPr>
            <w:tcW w:w="7653" w:type="dxa"/>
            <w:gridSpan w:val="6"/>
            <w:tcBorders>
              <w:top w:val="single" w:sz="4" w:space="0" w:color="000000"/>
              <w:left w:val="single" w:sz="4" w:space="0" w:color="000000"/>
              <w:bottom w:val="single" w:sz="4" w:space="0" w:color="000000"/>
              <w:right w:val="single" w:sz="4" w:space="0" w:color="000000"/>
            </w:tcBorders>
          </w:tcPr>
          <w:p w14:paraId="00DA43E5" w14:textId="77777777" w:rsidR="00916ABE" w:rsidRPr="00916ABE" w:rsidRDefault="00916ABE" w:rsidP="00916ABE">
            <w:pPr>
              <w:rPr>
                <w:rFonts w:ascii="Arial" w:eastAsia="SimSun" w:hAnsi="Arial" w:cs="Arial"/>
                <w:sz w:val="18"/>
                <w:szCs w:val="18"/>
              </w:rPr>
            </w:pPr>
          </w:p>
          <w:p w14:paraId="506B6A0D" w14:textId="77777777" w:rsidR="00916ABE" w:rsidRPr="00916ABE" w:rsidRDefault="00916ABE" w:rsidP="00916ABE">
            <w:pPr>
              <w:rPr>
                <w:rFonts w:ascii="Arial" w:eastAsia="SimSun" w:hAnsi="Arial" w:cs="Arial"/>
                <w:sz w:val="18"/>
                <w:szCs w:val="18"/>
              </w:rPr>
            </w:pPr>
          </w:p>
        </w:tc>
      </w:tr>
      <w:tr w:rsidR="00916ABE" w:rsidRPr="00916ABE" w14:paraId="6A51C10E"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2D313B9C"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Correo Electrónico</w:t>
            </w:r>
          </w:p>
        </w:tc>
        <w:tc>
          <w:tcPr>
            <w:tcW w:w="2835" w:type="dxa"/>
            <w:gridSpan w:val="3"/>
            <w:tcBorders>
              <w:top w:val="single" w:sz="4" w:space="0" w:color="000000"/>
              <w:left w:val="single" w:sz="4" w:space="0" w:color="000000"/>
              <w:bottom w:val="single" w:sz="4" w:space="0" w:color="000000"/>
              <w:right w:val="single" w:sz="4" w:space="0" w:color="000000"/>
            </w:tcBorders>
          </w:tcPr>
          <w:p w14:paraId="54C89115" w14:textId="77777777" w:rsidR="00916ABE" w:rsidRPr="00916ABE" w:rsidRDefault="00916ABE" w:rsidP="00916ABE">
            <w:pPr>
              <w:rPr>
                <w:rFonts w:ascii="Arial" w:eastAsia="SimSun" w:hAnsi="Arial" w:cs="Arial"/>
                <w:sz w:val="18"/>
                <w:szCs w:val="18"/>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2D72C26C"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Teléfono</w:t>
            </w:r>
          </w:p>
        </w:tc>
        <w:tc>
          <w:tcPr>
            <w:tcW w:w="2977" w:type="dxa"/>
            <w:gridSpan w:val="2"/>
            <w:tcBorders>
              <w:top w:val="single" w:sz="4" w:space="0" w:color="000000"/>
              <w:left w:val="single" w:sz="4" w:space="0" w:color="000000"/>
              <w:bottom w:val="single" w:sz="4" w:space="0" w:color="000000"/>
              <w:right w:val="single" w:sz="4" w:space="0" w:color="000000"/>
            </w:tcBorders>
          </w:tcPr>
          <w:p w14:paraId="26998360" w14:textId="77777777" w:rsidR="00916ABE" w:rsidRPr="00916ABE" w:rsidRDefault="00916ABE" w:rsidP="00916ABE">
            <w:pPr>
              <w:rPr>
                <w:rFonts w:ascii="Arial" w:eastAsia="SimSun" w:hAnsi="Arial" w:cs="Arial"/>
                <w:sz w:val="18"/>
                <w:szCs w:val="18"/>
              </w:rPr>
            </w:pPr>
          </w:p>
        </w:tc>
      </w:tr>
      <w:tr w:rsidR="00916ABE" w:rsidRPr="00916ABE" w14:paraId="54852597"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5D68255A"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Grado Máximo de Estudios</w:t>
            </w:r>
          </w:p>
        </w:tc>
        <w:tc>
          <w:tcPr>
            <w:tcW w:w="2835" w:type="dxa"/>
            <w:gridSpan w:val="3"/>
            <w:tcBorders>
              <w:top w:val="single" w:sz="4" w:space="0" w:color="000000"/>
              <w:left w:val="single" w:sz="4" w:space="0" w:color="000000"/>
              <w:bottom w:val="single" w:sz="4" w:space="0" w:color="000000"/>
              <w:right w:val="single" w:sz="4" w:space="0" w:color="000000"/>
            </w:tcBorders>
          </w:tcPr>
          <w:p w14:paraId="7F6DE3C7" w14:textId="77777777" w:rsidR="00916ABE" w:rsidRPr="00916ABE" w:rsidRDefault="00916ABE" w:rsidP="00916ABE">
            <w:pPr>
              <w:rPr>
                <w:rFonts w:ascii="Arial" w:eastAsia="SimSun" w:hAnsi="Arial" w:cs="Arial"/>
                <w:sz w:val="18"/>
                <w:szCs w:val="18"/>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35C853B0"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Especialidad</w:t>
            </w:r>
          </w:p>
        </w:tc>
        <w:tc>
          <w:tcPr>
            <w:tcW w:w="2977" w:type="dxa"/>
            <w:gridSpan w:val="2"/>
            <w:tcBorders>
              <w:top w:val="single" w:sz="4" w:space="0" w:color="000000"/>
              <w:left w:val="single" w:sz="4" w:space="0" w:color="000000"/>
              <w:bottom w:val="single" w:sz="4" w:space="0" w:color="000000"/>
              <w:right w:val="single" w:sz="4" w:space="0" w:color="000000"/>
            </w:tcBorders>
          </w:tcPr>
          <w:p w14:paraId="613F4D4B" w14:textId="77777777" w:rsidR="00916ABE" w:rsidRPr="00916ABE" w:rsidRDefault="00916ABE" w:rsidP="00916ABE">
            <w:pPr>
              <w:rPr>
                <w:rFonts w:ascii="Arial" w:eastAsia="SimSun" w:hAnsi="Arial" w:cs="Arial"/>
                <w:sz w:val="18"/>
                <w:szCs w:val="18"/>
              </w:rPr>
            </w:pPr>
          </w:p>
        </w:tc>
      </w:tr>
      <w:tr w:rsidR="00916ABE" w:rsidRPr="00916ABE" w14:paraId="7182B1E7"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2FFE88D" w14:textId="77777777" w:rsidR="00916ABE" w:rsidRPr="00916ABE" w:rsidRDefault="00916ABE" w:rsidP="00916ABE">
            <w:pPr>
              <w:tabs>
                <w:tab w:val="left" w:pos="704"/>
              </w:tabs>
              <w:jc w:val="center"/>
              <w:rPr>
                <w:rFonts w:ascii="Arial" w:eastAsia="SimSun" w:hAnsi="Arial" w:cs="Arial"/>
                <w:b/>
                <w:sz w:val="18"/>
                <w:szCs w:val="18"/>
              </w:rPr>
            </w:pPr>
          </w:p>
          <w:p w14:paraId="7E8922C4" w14:textId="77777777" w:rsidR="00916ABE" w:rsidRPr="00916ABE" w:rsidRDefault="00916ABE" w:rsidP="00916ABE">
            <w:pPr>
              <w:tabs>
                <w:tab w:val="left" w:pos="704"/>
              </w:tabs>
              <w:jc w:val="center"/>
              <w:rPr>
                <w:rFonts w:ascii="Arial" w:eastAsia="SimSun" w:hAnsi="Arial" w:cs="Arial"/>
                <w:b/>
                <w:sz w:val="18"/>
                <w:szCs w:val="18"/>
              </w:rPr>
            </w:pPr>
          </w:p>
          <w:p w14:paraId="6E07A639"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Titulado (Sí/No)</w:t>
            </w:r>
          </w:p>
        </w:tc>
        <w:tc>
          <w:tcPr>
            <w:tcW w:w="2835" w:type="dxa"/>
            <w:gridSpan w:val="3"/>
            <w:tcBorders>
              <w:top w:val="single" w:sz="4" w:space="0" w:color="000000"/>
              <w:left w:val="single" w:sz="4" w:space="0" w:color="000000"/>
              <w:bottom w:val="single" w:sz="4" w:space="0" w:color="000000"/>
              <w:right w:val="single" w:sz="4" w:space="0" w:color="000000"/>
            </w:tcBorders>
          </w:tcPr>
          <w:p w14:paraId="3680BDA3" w14:textId="77777777" w:rsidR="00916ABE" w:rsidRPr="00916ABE" w:rsidRDefault="00916ABE" w:rsidP="00916ABE">
            <w:pPr>
              <w:rPr>
                <w:rFonts w:ascii="Arial" w:eastAsia="SimSun" w:hAnsi="Arial" w:cs="Arial"/>
                <w:sz w:val="18"/>
                <w:szCs w:val="18"/>
              </w:rPr>
            </w:pPr>
          </w:p>
          <w:p w14:paraId="03F7E378" w14:textId="77777777" w:rsidR="00916ABE" w:rsidRPr="00916ABE" w:rsidRDefault="00916ABE" w:rsidP="00916ABE">
            <w:pPr>
              <w:rPr>
                <w:rFonts w:ascii="Arial" w:eastAsia="SimSun" w:hAnsi="Arial" w:cs="Arial"/>
                <w:sz w:val="18"/>
                <w:szCs w:val="18"/>
              </w:rPr>
            </w:pPr>
          </w:p>
          <w:p w14:paraId="57DE307C" w14:textId="77777777" w:rsidR="00916ABE" w:rsidRPr="00916ABE" w:rsidRDefault="00916ABE" w:rsidP="00916ABE">
            <w:pPr>
              <w:rPr>
                <w:rFonts w:ascii="Arial" w:eastAsia="SimSun" w:hAnsi="Arial" w:cs="Arial"/>
                <w:sz w:val="18"/>
                <w:szCs w:val="18"/>
              </w:rPr>
            </w:pPr>
          </w:p>
          <w:p w14:paraId="01F6E03D" w14:textId="77777777" w:rsidR="00916ABE" w:rsidRPr="00916ABE" w:rsidRDefault="00916ABE" w:rsidP="00916ABE">
            <w:pPr>
              <w:rPr>
                <w:rFonts w:ascii="Arial" w:eastAsia="SimSun" w:hAnsi="Arial" w:cs="Arial"/>
                <w:sz w:val="18"/>
                <w:szCs w:val="18"/>
              </w:rPr>
            </w:pPr>
          </w:p>
          <w:p w14:paraId="770539CE" w14:textId="77777777" w:rsidR="00916ABE" w:rsidRPr="00916ABE" w:rsidRDefault="00916ABE" w:rsidP="00916ABE">
            <w:pPr>
              <w:rPr>
                <w:rFonts w:ascii="Arial" w:eastAsia="SimSun" w:hAnsi="Arial" w:cs="Arial"/>
                <w:sz w:val="18"/>
                <w:szCs w:val="18"/>
              </w:rPr>
            </w:pPr>
          </w:p>
          <w:p w14:paraId="1E879624" w14:textId="77777777" w:rsidR="00916ABE" w:rsidRPr="00916ABE" w:rsidRDefault="00916ABE" w:rsidP="00916ABE">
            <w:pPr>
              <w:rPr>
                <w:rFonts w:ascii="Arial" w:eastAsia="SimSun" w:hAnsi="Arial" w:cs="Arial"/>
                <w:sz w:val="18"/>
                <w:szCs w:val="18"/>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5297A8B0"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No. de Certificación en Administración de Proyectos PMI y Six Sigma Black Belt Master</w:t>
            </w:r>
          </w:p>
        </w:tc>
        <w:tc>
          <w:tcPr>
            <w:tcW w:w="2977" w:type="dxa"/>
            <w:gridSpan w:val="2"/>
            <w:tcBorders>
              <w:top w:val="single" w:sz="4" w:space="0" w:color="000000"/>
              <w:left w:val="single" w:sz="4" w:space="0" w:color="000000"/>
              <w:bottom w:val="single" w:sz="4" w:space="0" w:color="000000"/>
              <w:right w:val="single" w:sz="4" w:space="0" w:color="000000"/>
            </w:tcBorders>
          </w:tcPr>
          <w:p w14:paraId="1F2F37F7" w14:textId="77777777" w:rsidR="00916ABE" w:rsidRPr="00916ABE" w:rsidRDefault="00916ABE" w:rsidP="00916ABE">
            <w:pPr>
              <w:rPr>
                <w:rFonts w:ascii="Arial" w:eastAsia="SimSun" w:hAnsi="Arial" w:cs="Arial"/>
                <w:sz w:val="18"/>
                <w:szCs w:val="18"/>
              </w:rPr>
            </w:pPr>
          </w:p>
        </w:tc>
      </w:tr>
      <w:tr w:rsidR="00916ABE" w:rsidRPr="00916ABE" w14:paraId="0FD23393"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3DEFED72" w14:textId="77777777" w:rsidR="00916ABE" w:rsidRPr="00916ABE" w:rsidRDefault="00916ABE" w:rsidP="00916ABE">
            <w:pPr>
              <w:tabs>
                <w:tab w:val="left" w:pos="704"/>
              </w:tabs>
              <w:jc w:val="center"/>
              <w:rPr>
                <w:rFonts w:ascii="Arial" w:eastAsia="SimSun" w:hAnsi="Arial" w:cs="Arial"/>
                <w:b/>
                <w:sz w:val="18"/>
                <w:szCs w:val="18"/>
              </w:rPr>
            </w:pPr>
          </w:p>
          <w:p w14:paraId="3874F213"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Estudios Comprobables de Posgrados u otros</w:t>
            </w:r>
          </w:p>
        </w:tc>
        <w:tc>
          <w:tcPr>
            <w:tcW w:w="2835" w:type="dxa"/>
            <w:gridSpan w:val="3"/>
            <w:tcBorders>
              <w:top w:val="single" w:sz="4" w:space="0" w:color="000000"/>
              <w:left w:val="single" w:sz="4" w:space="0" w:color="000000"/>
              <w:bottom w:val="single" w:sz="4" w:space="0" w:color="000000"/>
              <w:right w:val="single" w:sz="4" w:space="0" w:color="000000"/>
            </w:tcBorders>
          </w:tcPr>
          <w:p w14:paraId="79779D90" w14:textId="77777777" w:rsidR="00916ABE" w:rsidRPr="00916ABE" w:rsidRDefault="00916ABE" w:rsidP="00916ABE">
            <w:pPr>
              <w:rPr>
                <w:rFonts w:ascii="Arial" w:eastAsia="SimSun" w:hAnsi="Arial" w:cs="Arial"/>
                <w:sz w:val="18"/>
                <w:szCs w:val="18"/>
              </w:rPr>
            </w:pPr>
          </w:p>
          <w:p w14:paraId="7CE49545" w14:textId="77777777" w:rsidR="00916ABE" w:rsidRPr="00916ABE" w:rsidRDefault="00916ABE" w:rsidP="00916ABE">
            <w:pPr>
              <w:rPr>
                <w:rFonts w:ascii="Arial" w:eastAsia="SimSun" w:hAnsi="Arial" w:cs="Arial"/>
                <w:sz w:val="18"/>
                <w:szCs w:val="18"/>
              </w:rPr>
            </w:pPr>
          </w:p>
          <w:p w14:paraId="683F70EC" w14:textId="77777777" w:rsidR="00916ABE" w:rsidRPr="00916ABE" w:rsidRDefault="00916ABE" w:rsidP="00916ABE">
            <w:pPr>
              <w:rPr>
                <w:rFonts w:ascii="Arial" w:eastAsia="SimSun" w:hAnsi="Arial" w:cs="Arial"/>
                <w:sz w:val="18"/>
                <w:szCs w:val="18"/>
              </w:rPr>
            </w:pPr>
          </w:p>
          <w:p w14:paraId="64DC0D7C" w14:textId="77777777" w:rsidR="00916ABE" w:rsidRPr="00916ABE" w:rsidRDefault="00916ABE" w:rsidP="00916ABE">
            <w:pPr>
              <w:rPr>
                <w:rFonts w:ascii="Arial" w:eastAsia="SimSun" w:hAnsi="Arial" w:cs="Arial"/>
                <w:sz w:val="18"/>
                <w:szCs w:val="18"/>
              </w:rPr>
            </w:pPr>
          </w:p>
          <w:p w14:paraId="68FE42A2" w14:textId="77777777" w:rsidR="00916ABE" w:rsidRPr="00916ABE" w:rsidRDefault="00916ABE" w:rsidP="00916ABE">
            <w:pPr>
              <w:rPr>
                <w:rFonts w:ascii="Arial" w:eastAsia="SimSun" w:hAnsi="Arial" w:cs="Arial"/>
                <w:sz w:val="18"/>
                <w:szCs w:val="18"/>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7D4F32F7"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Años de Experiencia como Administrador de Proyectos</w:t>
            </w:r>
          </w:p>
        </w:tc>
        <w:tc>
          <w:tcPr>
            <w:tcW w:w="2977" w:type="dxa"/>
            <w:gridSpan w:val="2"/>
            <w:tcBorders>
              <w:top w:val="single" w:sz="4" w:space="0" w:color="000000"/>
              <w:left w:val="single" w:sz="4" w:space="0" w:color="000000"/>
              <w:bottom w:val="single" w:sz="4" w:space="0" w:color="000000"/>
              <w:right w:val="single" w:sz="4" w:space="0" w:color="000000"/>
            </w:tcBorders>
          </w:tcPr>
          <w:p w14:paraId="62632012" w14:textId="77777777" w:rsidR="00916ABE" w:rsidRPr="00916ABE" w:rsidRDefault="00916ABE" w:rsidP="00916ABE">
            <w:pPr>
              <w:rPr>
                <w:rFonts w:ascii="Arial" w:eastAsia="SimSun" w:hAnsi="Arial" w:cs="Arial"/>
                <w:sz w:val="18"/>
                <w:szCs w:val="18"/>
              </w:rPr>
            </w:pPr>
          </w:p>
        </w:tc>
      </w:tr>
      <w:tr w:rsidR="00916ABE" w:rsidRPr="00916ABE" w14:paraId="4CCD5DD3" w14:textId="77777777" w:rsidTr="00B73D10">
        <w:tc>
          <w:tcPr>
            <w:tcW w:w="3937" w:type="dxa"/>
            <w:gridSpan w:val="3"/>
            <w:tcBorders>
              <w:top w:val="single" w:sz="4" w:space="0" w:color="000000"/>
              <w:left w:val="single" w:sz="4" w:space="0" w:color="000000"/>
              <w:bottom w:val="single" w:sz="4" w:space="0" w:color="000000"/>
              <w:right w:val="single" w:sz="4" w:space="0" w:color="000000"/>
            </w:tcBorders>
            <w:shd w:val="clear" w:color="auto" w:fill="D9D9D9"/>
          </w:tcPr>
          <w:p w14:paraId="0E114A80"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Dominio de Idioma español (Sí/No)</w:t>
            </w:r>
          </w:p>
        </w:tc>
        <w:tc>
          <w:tcPr>
            <w:tcW w:w="1275" w:type="dxa"/>
            <w:gridSpan w:val="2"/>
            <w:tcBorders>
              <w:top w:val="single" w:sz="4" w:space="0" w:color="000000"/>
              <w:left w:val="single" w:sz="4" w:space="0" w:color="000000"/>
              <w:bottom w:val="single" w:sz="4" w:space="0" w:color="000000"/>
              <w:right w:val="single" w:sz="4" w:space="0" w:color="000000"/>
            </w:tcBorders>
          </w:tcPr>
          <w:p w14:paraId="4863B78A" w14:textId="77777777" w:rsidR="00916ABE" w:rsidRPr="00916ABE" w:rsidRDefault="00916ABE" w:rsidP="00916ABE">
            <w:pPr>
              <w:rPr>
                <w:rFonts w:ascii="Arial" w:eastAsia="SimSun" w:hAnsi="Arial" w:cs="Arial"/>
                <w:sz w:val="18"/>
                <w:szCs w:val="18"/>
              </w:rPr>
            </w:pPr>
          </w:p>
        </w:tc>
        <w:tc>
          <w:tcPr>
            <w:tcW w:w="1841" w:type="dxa"/>
            <w:tcBorders>
              <w:top w:val="single" w:sz="4" w:space="0" w:color="000000"/>
              <w:left w:val="single" w:sz="4" w:space="0" w:color="000000"/>
              <w:bottom w:val="single" w:sz="4" w:space="0" w:color="000000"/>
              <w:right w:val="single" w:sz="4" w:space="0" w:color="000000"/>
            </w:tcBorders>
          </w:tcPr>
          <w:p w14:paraId="3484F4F6" w14:textId="77777777" w:rsidR="00916ABE" w:rsidRPr="00916ABE" w:rsidRDefault="00916ABE" w:rsidP="00916ABE">
            <w:pPr>
              <w:rPr>
                <w:rFonts w:ascii="Arial" w:eastAsia="SimSun" w:hAnsi="Arial" w:cs="Arial"/>
                <w:sz w:val="18"/>
                <w:szCs w:val="18"/>
              </w:rPr>
            </w:pPr>
          </w:p>
        </w:tc>
        <w:tc>
          <w:tcPr>
            <w:tcW w:w="2977" w:type="dxa"/>
            <w:gridSpan w:val="2"/>
            <w:tcBorders>
              <w:top w:val="single" w:sz="4" w:space="0" w:color="000000"/>
              <w:left w:val="single" w:sz="4" w:space="0" w:color="000000"/>
              <w:bottom w:val="single" w:sz="4" w:space="0" w:color="000000"/>
              <w:right w:val="single" w:sz="4" w:space="0" w:color="000000"/>
            </w:tcBorders>
          </w:tcPr>
          <w:p w14:paraId="6BB6544F" w14:textId="77777777" w:rsidR="00916ABE" w:rsidRPr="00916ABE" w:rsidRDefault="00916ABE" w:rsidP="00916ABE">
            <w:pPr>
              <w:rPr>
                <w:rFonts w:ascii="Arial" w:eastAsia="SimSun" w:hAnsi="Arial" w:cs="Arial"/>
                <w:sz w:val="18"/>
                <w:szCs w:val="18"/>
              </w:rPr>
            </w:pPr>
          </w:p>
        </w:tc>
      </w:tr>
      <w:tr w:rsidR="00916ABE" w:rsidRPr="00916ABE" w14:paraId="614658B8"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7D953CB1"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la experiencia administrando proyectos como Project Management Professional (PMP) y Six Sigma Black Belt Master</w:t>
            </w:r>
          </w:p>
        </w:tc>
      </w:tr>
      <w:tr w:rsidR="00916ABE" w:rsidRPr="00916ABE" w14:paraId="6B275245"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62C685F3"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Periodo / Años</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750DA5D3"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279F74BC"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2B4E051F"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Datos del Contacto para la verificación de la información</w:t>
            </w:r>
          </w:p>
        </w:tc>
      </w:tr>
      <w:tr w:rsidR="00916ABE" w:rsidRPr="00916ABE" w14:paraId="32221991"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5E8C235D"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135A231"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19C11DC"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1B65F985" w14:textId="77777777" w:rsidR="00916ABE" w:rsidRPr="00916ABE" w:rsidRDefault="00916ABE" w:rsidP="00916ABE">
            <w:pPr>
              <w:rPr>
                <w:rFonts w:ascii="Arial" w:eastAsia="SimSun" w:hAnsi="Arial" w:cs="Arial"/>
                <w:sz w:val="18"/>
                <w:szCs w:val="18"/>
              </w:rPr>
            </w:pPr>
          </w:p>
        </w:tc>
      </w:tr>
      <w:tr w:rsidR="00916ABE" w:rsidRPr="00916ABE" w14:paraId="4F69CE7A"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613B96A2"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60E9F37"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9FEDD11"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0173B816" w14:textId="77777777" w:rsidR="00916ABE" w:rsidRPr="00916ABE" w:rsidRDefault="00916ABE" w:rsidP="00916ABE">
            <w:pPr>
              <w:rPr>
                <w:rFonts w:ascii="Arial" w:eastAsia="SimSun" w:hAnsi="Arial" w:cs="Arial"/>
                <w:sz w:val="18"/>
                <w:szCs w:val="18"/>
              </w:rPr>
            </w:pPr>
          </w:p>
        </w:tc>
      </w:tr>
      <w:tr w:rsidR="00916ABE" w:rsidRPr="00916ABE" w14:paraId="10D1215A"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2922F7CA"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3D88BAAD"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16E64D3"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431ED4A9" w14:textId="77777777" w:rsidR="00916ABE" w:rsidRPr="00916ABE" w:rsidRDefault="00916ABE" w:rsidP="00916ABE">
            <w:pPr>
              <w:rPr>
                <w:rFonts w:ascii="Arial" w:eastAsia="SimSun" w:hAnsi="Arial" w:cs="Arial"/>
                <w:sz w:val="18"/>
                <w:szCs w:val="18"/>
              </w:rPr>
            </w:pPr>
          </w:p>
        </w:tc>
      </w:tr>
      <w:tr w:rsidR="00916ABE" w:rsidRPr="00916ABE" w14:paraId="10E1D02A"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1F937E3"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la experiencia como Administrador de Proyectos en la implementación de soluciones para la producción de documentos de alta seguridad</w:t>
            </w:r>
          </w:p>
        </w:tc>
      </w:tr>
      <w:tr w:rsidR="00916ABE" w:rsidRPr="00916ABE" w14:paraId="5A55475F"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41FBA6C9"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6E3A4A74"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4D473163"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3F3E7683"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Datos del Contacto para la verificación de la información</w:t>
            </w:r>
          </w:p>
        </w:tc>
      </w:tr>
      <w:tr w:rsidR="00916ABE" w:rsidRPr="00916ABE" w14:paraId="3A8B8B64"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149FE1CE"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54A64A97"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A8869E3"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2E52D393" w14:textId="77777777" w:rsidR="00916ABE" w:rsidRPr="00916ABE" w:rsidRDefault="00916ABE" w:rsidP="00916ABE">
            <w:pPr>
              <w:rPr>
                <w:rFonts w:ascii="Arial" w:eastAsia="SimSun" w:hAnsi="Arial" w:cs="Arial"/>
                <w:sz w:val="18"/>
                <w:szCs w:val="18"/>
              </w:rPr>
            </w:pPr>
          </w:p>
        </w:tc>
      </w:tr>
      <w:tr w:rsidR="00916ABE" w:rsidRPr="00916ABE" w14:paraId="41819879"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166F3EC4"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4C7AAF6"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AF67D54"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1D32D0D1" w14:textId="77777777" w:rsidR="00916ABE" w:rsidRPr="00916ABE" w:rsidRDefault="00916ABE" w:rsidP="00916ABE">
            <w:pPr>
              <w:rPr>
                <w:rFonts w:ascii="Arial" w:eastAsia="SimSun" w:hAnsi="Arial" w:cs="Arial"/>
                <w:sz w:val="18"/>
                <w:szCs w:val="18"/>
              </w:rPr>
            </w:pPr>
          </w:p>
        </w:tc>
      </w:tr>
      <w:tr w:rsidR="00916ABE" w:rsidRPr="00916ABE" w14:paraId="776DA085"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23C33CCA"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13FFDB44"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598B76ED"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565E36EA" w14:textId="77777777" w:rsidR="00916ABE" w:rsidRPr="00916ABE" w:rsidRDefault="00916ABE" w:rsidP="00916ABE">
            <w:pPr>
              <w:rPr>
                <w:rFonts w:ascii="Arial" w:eastAsia="SimSun" w:hAnsi="Arial" w:cs="Arial"/>
                <w:sz w:val="18"/>
                <w:szCs w:val="18"/>
              </w:rPr>
            </w:pPr>
          </w:p>
        </w:tc>
      </w:tr>
      <w:tr w:rsidR="00916ABE" w:rsidRPr="00916ABE" w14:paraId="6EAEE9DA"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3B415A3"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la experiencia en la administración de recursos humanos, financieros y materiales</w:t>
            </w:r>
          </w:p>
        </w:tc>
      </w:tr>
      <w:tr w:rsidR="00916ABE" w:rsidRPr="00916ABE" w14:paraId="5F65F820"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474E2FA7"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1D870365"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5F99F87B"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30DE68C4"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Datos del Contacto para la verificación de la información</w:t>
            </w:r>
          </w:p>
        </w:tc>
      </w:tr>
      <w:tr w:rsidR="00916ABE" w:rsidRPr="00916ABE" w14:paraId="707FE652"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65ECC40E"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72A4486"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B9390B0"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272278C5" w14:textId="77777777" w:rsidR="00916ABE" w:rsidRPr="00916ABE" w:rsidRDefault="00916ABE" w:rsidP="00916ABE">
            <w:pPr>
              <w:rPr>
                <w:rFonts w:ascii="Arial" w:eastAsia="SimSun" w:hAnsi="Arial" w:cs="Arial"/>
                <w:sz w:val="18"/>
                <w:szCs w:val="18"/>
              </w:rPr>
            </w:pPr>
          </w:p>
        </w:tc>
      </w:tr>
      <w:tr w:rsidR="00916ABE" w:rsidRPr="00916ABE" w14:paraId="07FFD3EB"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75B3BFF0"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0BD7469D"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5CBCA237"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4BA80620" w14:textId="77777777" w:rsidR="00916ABE" w:rsidRPr="00916ABE" w:rsidRDefault="00916ABE" w:rsidP="00916ABE">
            <w:pPr>
              <w:rPr>
                <w:rFonts w:ascii="Arial" w:eastAsia="SimSun" w:hAnsi="Arial" w:cs="Arial"/>
                <w:sz w:val="18"/>
                <w:szCs w:val="18"/>
              </w:rPr>
            </w:pPr>
          </w:p>
        </w:tc>
      </w:tr>
      <w:tr w:rsidR="00916ABE" w:rsidRPr="00916ABE" w14:paraId="370C1981"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7C718D1F"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2B3FEBA7"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E403637"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106CBFF0" w14:textId="77777777" w:rsidR="00916ABE" w:rsidRPr="00916ABE" w:rsidRDefault="00916ABE" w:rsidP="00916ABE">
            <w:pPr>
              <w:rPr>
                <w:rFonts w:ascii="Arial" w:eastAsia="SimSun" w:hAnsi="Arial" w:cs="Arial"/>
                <w:sz w:val="18"/>
                <w:szCs w:val="18"/>
              </w:rPr>
            </w:pPr>
          </w:p>
        </w:tc>
      </w:tr>
      <w:tr w:rsidR="00916ABE" w:rsidRPr="00916ABE" w14:paraId="07AD2414"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663B2FFF"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los conocimientos y manejo de MS-Project</w:t>
            </w:r>
          </w:p>
        </w:tc>
      </w:tr>
      <w:tr w:rsidR="00916ABE" w:rsidRPr="00916ABE" w14:paraId="5F3B1640"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tcPr>
          <w:p w14:paraId="184DCFF6" w14:textId="77777777" w:rsidR="00916ABE" w:rsidRPr="00916ABE" w:rsidRDefault="00916ABE" w:rsidP="00916ABE">
            <w:pPr>
              <w:rPr>
                <w:rFonts w:ascii="Arial" w:eastAsia="SimSun" w:hAnsi="Arial" w:cs="Arial"/>
                <w:sz w:val="18"/>
                <w:szCs w:val="18"/>
              </w:rPr>
            </w:pPr>
          </w:p>
          <w:p w14:paraId="7C2FC8C9" w14:textId="77777777" w:rsidR="00916ABE" w:rsidRPr="00916ABE" w:rsidRDefault="00916ABE" w:rsidP="00916ABE">
            <w:pPr>
              <w:rPr>
                <w:rFonts w:ascii="Arial" w:eastAsia="SimSun" w:hAnsi="Arial" w:cs="Arial"/>
                <w:sz w:val="18"/>
                <w:szCs w:val="18"/>
              </w:rPr>
            </w:pPr>
          </w:p>
          <w:p w14:paraId="5036BE9B" w14:textId="77777777" w:rsidR="00916ABE" w:rsidRPr="00916ABE" w:rsidRDefault="00916ABE" w:rsidP="00916ABE">
            <w:pPr>
              <w:rPr>
                <w:rFonts w:ascii="Arial" w:eastAsia="SimSun" w:hAnsi="Arial" w:cs="Arial"/>
                <w:sz w:val="18"/>
                <w:szCs w:val="18"/>
              </w:rPr>
            </w:pPr>
          </w:p>
        </w:tc>
      </w:tr>
    </w:tbl>
    <w:p w14:paraId="78D17C33" w14:textId="77777777" w:rsidR="00916ABE" w:rsidRPr="00916ABE" w:rsidRDefault="00916ABE" w:rsidP="00916ABE">
      <w:pPr>
        <w:rPr>
          <w:rFonts w:ascii="Arial" w:eastAsia="SimSun" w:hAnsi="Arial" w:cs="Arial"/>
        </w:rPr>
      </w:pPr>
    </w:p>
    <w:tbl>
      <w:tblPr>
        <w:tblW w:w="4878" w:type="dxa"/>
        <w:jc w:val="center"/>
        <w:tblLook w:val="04A0" w:firstRow="1" w:lastRow="0" w:firstColumn="1" w:lastColumn="0" w:noHBand="0" w:noVBand="1"/>
      </w:tblPr>
      <w:tblGrid>
        <w:gridCol w:w="247"/>
        <w:gridCol w:w="4331"/>
        <w:gridCol w:w="300"/>
      </w:tblGrid>
      <w:tr w:rsidR="00916ABE" w:rsidRPr="00916ABE" w14:paraId="3703DBBE" w14:textId="77777777" w:rsidTr="00B73D10">
        <w:trPr>
          <w:jc w:val="center"/>
        </w:trPr>
        <w:tc>
          <w:tcPr>
            <w:tcW w:w="247" w:type="dxa"/>
          </w:tcPr>
          <w:p w14:paraId="1796A066" w14:textId="77777777" w:rsidR="00916ABE" w:rsidRPr="00916ABE" w:rsidRDefault="00916ABE" w:rsidP="00916ABE">
            <w:pPr>
              <w:jc w:val="center"/>
              <w:rPr>
                <w:rFonts w:ascii="Arial" w:eastAsia="SimSun" w:hAnsi="Arial" w:cs="Arial"/>
                <w:b/>
                <w:sz w:val="18"/>
                <w:szCs w:val="18"/>
              </w:rPr>
            </w:pPr>
          </w:p>
        </w:tc>
        <w:tc>
          <w:tcPr>
            <w:tcW w:w="4331" w:type="dxa"/>
            <w:tcBorders>
              <w:bottom w:val="single" w:sz="12" w:space="0" w:color="000000"/>
            </w:tcBorders>
          </w:tcPr>
          <w:p w14:paraId="089423E1" w14:textId="77777777" w:rsidR="00916ABE" w:rsidRPr="00916ABE" w:rsidRDefault="00916ABE" w:rsidP="00916ABE">
            <w:pPr>
              <w:jc w:val="center"/>
              <w:rPr>
                <w:rFonts w:ascii="Arial" w:eastAsia="SimSun" w:hAnsi="Arial" w:cs="Arial"/>
                <w:b/>
                <w:sz w:val="18"/>
                <w:szCs w:val="18"/>
              </w:rPr>
            </w:pPr>
          </w:p>
          <w:p w14:paraId="36311268"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Representante Legal “El Licitante”</w:t>
            </w:r>
          </w:p>
          <w:p w14:paraId="139BE4F1" w14:textId="77777777" w:rsidR="00916ABE" w:rsidRPr="00916ABE" w:rsidRDefault="00916ABE" w:rsidP="00916ABE">
            <w:pPr>
              <w:jc w:val="center"/>
              <w:rPr>
                <w:rFonts w:ascii="Arial" w:eastAsia="SimSun" w:hAnsi="Arial" w:cs="Arial"/>
                <w:b/>
                <w:sz w:val="18"/>
                <w:szCs w:val="18"/>
              </w:rPr>
            </w:pPr>
          </w:p>
          <w:p w14:paraId="5EAABE20" w14:textId="77777777" w:rsidR="00916ABE" w:rsidRPr="00916ABE" w:rsidRDefault="00916ABE" w:rsidP="00916ABE">
            <w:pPr>
              <w:jc w:val="center"/>
              <w:rPr>
                <w:rFonts w:ascii="Arial" w:eastAsia="SimSun" w:hAnsi="Arial" w:cs="Arial"/>
                <w:b/>
                <w:sz w:val="18"/>
                <w:szCs w:val="18"/>
              </w:rPr>
            </w:pPr>
          </w:p>
        </w:tc>
        <w:tc>
          <w:tcPr>
            <w:tcW w:w="300" w:type="dxa"/>
          </w:tcPr>
          <w:p w14:paraId="574CC3E4" w14:textId="77777777" w:rsidR="00916ABE" w:rsidRPr="00916ABE" w:rsidRDefault="00916ABE" w:rsidP="00916ABE">
            <w:pPr>
              <w:jc w:val="center"/>
              <w:rPr>
                <w:rFonts w:ascii="Arial" w:eastAsia="SimSun" w:hAnsi="Arial" w:cs="Arial"/>
                <w:b/>
                <w:sz w:val="18"/>
                <w:szCs w:val="18"/>
              </w:rPr>
            </w:pPr>
          </w:p>
        </w:tc>
      </w:tr>
      <w:tr w:rsidR="00916ABE" w:rsidRPr="00916ABE" w14:paraId="33111533" w14:textId="77777777" w:rsidTr="00B73D10">
        <w:trPr>
          <w:jc w:val="center"/>
        </w:trPr>
        <w:tc>
          <w:tcPr>
            <w:tcW w:w="247" w:type="dxa"/>
          </w:tcPr>
          <w:p w14:paraId="2A11E0AA" w14:textId="77777777" w:rsidR="00916ABE" w:rsidRPr="00916ABE" w:rsidRDefault="00916ABE" w:rsidP="00916ABE">
            <w:pPr>
              <w:jc w:val="center"/>
              <w:rPr>
                <w:rFonts w:ascii="Arial" w:eastAsia="SimSun" w:hAnsi="Arial" w:cs="Arial"/>
                <w:sz w:val="18"/>
                <w:szCs w:val="18"/>
              </w:rPr>
            </w:pPr>
          </w:p>
        </w:tc>
        <w:tc>
          <w:tcPr>
            <w:tcW w:w="4331" w:type="dxa"/>
            <w:tcBorders>
              <w:top w:val="single" w:sz="12" w:space="0" w:color="000000"/>
            </w:tcBorders>
          </w:tcPr>
          <w:p w14:paraId="0AE4AF08"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 xml:space="preserve">Nombre y firma </w:t>
            </w:r>
          </w:p>
          <w:p w14:paraId="021B6E26" w14:textId="77777777" w:rsidR="00916ABE" w:rsidRPr="00916ABE" w:rsidRDefault="00916ABE" w:rsidP="00916ABE">
            <w:pPr>
              <w:jc w:val="center"/>
              <w:rPr>
                <w:rFonts w:ascii="Arial" w:eastAsia="SimSun" w:hAnsi="Arial" w:cs="Arial"/>
                <w:b/>
                <w:sz w:val="18"/>
                <w:szCs w:val="18"/>
              </w:rPr>
            </w:pPr>
          </w:p>
          <w:p w14:paraId="715D49AB" w14:textId="77777777" w:rsidR="00916ABE" w:rsidRPr="00916ABE" w:rsidRDefault="00916ABE" w:rsidP="00916ABE">
            <w:pPr>
              <w:jc w:val="center"/>
              <w:rPr>
                <w:rFonts w:ascii="Arial" w:eastAsia="SimSun" w:hAnsi="Arial" w:cs="Arial"/>
                <w:b/>
                <w:sz w:val="18"/>
                <w:szCs w:val="18"/>
              </w:rPr>
            </w:pPr>
          </w:p>
          <w:p w14:paraId="22E02939" w14:textId="77777777" w:rsidR="00916ABE" w:rsidRPr="00916ABE" w:rsidRDefault="00916ABE" w:rsidP="00916ABE">
            <w:pPr>
              <w:jc w:val="center"/>
              <w:rPr>
                <w:rFonts w:ascii="Arial" w:eastAsia="SimSun" w:hAnsi="Arial" w:cs="Arial"/>
                <w:sz w:val="18"/>
                <w:szCs w:val="18"/>
              </w:rPr>
            </w:pPr>
          </w:p>
          <w:p w14:paraId="0C9A431B" w14:textId="77777777" w:rsidR="00916ABE" w:rsidRPr="00916ABE" w:rsidRDefault="00916ABE" w:rsidP="00916ABE">
            <w:pPr>
              <w:jc w:val="center"/>
              <w:rPr>
                <w:rFonts w:ascii="Arial" w:eastAsia="SimSun" w:hAnsi="Arial" w:cs="Arial"/>
                <w:sz w:val="18"/>
                <w:szCs w:val="18"/>
              </w:rPr>
            </w:pPr>
          </w:p>
        </w:tc>
        <w:tc>
          <w:tcPr>
            <w:tcW w:w="300" w:type="dxa"/>
          </w:tcPr>
          <w:p w14:paraId="150D1CA8" w14:textId="77777777" w:rsidR="00916ABE" w:rsidRPr="00916ABE" w:rsidRDefault="00916ABE" w:rsidP="00916ABE">
            <w:pPr>
              <w:jc w:val="center"/>
              <w:rPr>
                <w:rFonts w:ascii="Arial" w:eastAsia="SimSun" w:hAnsi="Arial" w:cs="Arial"/>
                <w:sz w:val="18"/>
                <w:szCs w:val="18"/>
              </w:rPr>
            </w:pPr>
          </w:p>
        </w:tc>
      </w:tr>
    </w:tbl>
    <w:p w14:paraId="316719E6" w14:textId="77777777" w:rsidR="00916ABE" w:rsidRDefault="00916ABE" w:rsidP="00916ABE">
      <w:pPr>
        <w:rPr>
          <w:rFonts w:ascii="Arial" w:eastAsia="SimSun" w:hAnsi="Arial" w:cs="Arial"/>
        </w:rPr>
      </w:pPr>
    </w:p>
    <w:p w14:paraId="308DABAE" w14:textId="77777777" w:rsidR="00092A4B" w:rsidRDefault="00092A4B" w:rsidP="00916ABE">
      <w:pPr>
        <w:rPr>
          <w:rFonts w:ascii="Arial" w:eastAsia="SimSun" w:hAnsi="Arial" w:cs="Arial"/>
        </w:rPr>
      </w:pPr>
    </w:p>
    <w:p w14:paraId="07ECE227" w14:textId="77777777" w:rsidR="00092A4B" w:rsidRDefault="00092A4B" w:rsidP="00916ABE">
      <w:pPr>
        <w:rPr>
          <w:rFonts w:ascii="Arial" w:eastAsia="SimSun" w:hAnsi="Arial" w:cs="Arial"/>
        </w:rPr>
      </w:pPr>
    </w:p>
    <w:p w14:paraId="6B80DAEE" w14:textId="77777777" w:rsidR="00092A4B" w:rsidRPr="00916ABE" w:rsidRDefault="00092A4B" w:rsidP="00916ABE">
      <w:pPr>
        <w:rPr>
          <w:rFonts w:ascii="Arial" w:eastAsia="SimSun" w:hAnsi="Arial" w:cs="Arial"/>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49"/>
        <w:gridCol w:w="729"/>
        <w:gridCol w:w="1560"/>
        <w:gridCol w:w="283"/>
        <w:gridCol w:w="992"/>
        <w:gridCol w:w="1841"/>
        <w:gridCol w:w="569"/>
        <w:gridCol w:w="2408"/>
      </w:tblGrid>
      <w:tr w:rsidR="00916ABE" w:rsidRPr="00916ABE" w14:paraId="0D0261AA"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5B595442" w14:textId="77777777" w:rsidR="00916ABE" w:rsidRPr="00916ABE" w:rsidRDefault="00916ABE" w:rsidP="00916ABE">
            <w:pPr>
              <w:jc w:val="center"/>
              <w:rPr>
                <w:rFonts w:ascii="Arial" w:eastAsia="SimSun" w:hAnsi="Arial" w:cs="Arial"/>
                <w:b/>
              </w:rPr>
            </w:pPr>
            <w:r w:rsidRPr="00916ABE">
              <w:rPr>
                <w:rFonts w:ascii="Arial" w:eastAsia="SimSun" w:hAnsi="Arial" w:cs="Arial"/>
                <w:b/>
              </w:rPr>
              <w:t xml:space="preserve"> 2. Administrador General</w:t>
            </w:r>
          </w:p>
        </w:tc>
      </w:tr>
      <w:tr w:rsidR="00916ABE" w:rsidRPr="00916ABE" w14:paraId="634CAD39"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2F6969A3" w14:textId="77777777" w:rsidR="00916ABE" w:rsidRPr="00916ABE" w:rsidRDefault="00916ABE" w:rsidP="00916ABE">
            <w:pPr>
              <w:jc w:val="center"/>
              <w:rPr>
                <w:rFonts w:ascii="Arial" w:eastAsia="SimSun" w:hAnsi="Arial" w:cs="Arial"/>
                <w:b/>
              </w:rPr>
            </w:pPr>
            <w:r w:rsidRPr="00916ABE">
              <w:rPr>
                <w:rFonts w:ascii="Arial" w:eastAsia="SimSun" w:hAnsi="Arial" w:cs="Arial"/>
                <w:b/>
              </w:rPr>
              <w:t>Nombre Completo</w:t>
            </w:r>
          </w:p>
        </w:tc>
        <w:tc>
          <w:tcPr>
            <w:tcW w:w="7653" w:type="dxa"/>
            <w:gridSpan w:val="6"/>
            <w:tcBorders>
              <w:top w:val="single" w:sz="4" w:space="0" w:color="000000"/>
              <w:left w:val="single" w:sz="4" w:space="0" w:color="000000"/>
              <w:bottom w:val="single" w:sz="4" w:space="0" w:color="000000"/>
              <w:right w:val="single" w:sz="4" w:space="0" w:color="000000"/>
            </w:tcBorders>
          </w:tcPr>
          <w:p w14:paraId="7A065280" w14:textId="77777777" w:rsidR="00916ABE" w:rsidRPr="00916ABE" w:rsidRDefault="00916ABE" w:rsidP="00916ABE">
            <w:pPr>
              <w:rPr>
                <w:rFonts w:ascii="Arial" w:eastAsia="SimSun" w:hAnsi="Arial" w:cs="Arial"/>
              </w:rPr>
            </w:pPr>
          </w:p>
          <w:p w14:paraId="5F97F2DB" w14:textId="77777777" w:rsidR="00916ABE" w:rsidRPr="00916ABE" w:rsidRDefault="00916ABE" w:rsidP="00916ABE">
            <w:pPr>
              <w:rPr>
                <w:rFonts w:ascii="Arial" w:eastAsia="SimSun" w:hAnsi="Arial" w:cs="Arial"/>
              </w:rPr>
            </w:pPr>
          </w:p>
        </w:tc>
      </w:tr>
      <w:tr w:rsidR="00916ABE" w:rsidRPr="00916ABE" w14:paraId="695448AE" w14:textId="77777777" w:rsidTr="00B73D10">
        <w:trPr>
          <w:trHeight w:val="432"/>
        </w:trPr>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0F9E529B"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Correo Electrónico</w:t>
            </w:r>
          </w:p>
        </w:tc>
        <w:tc>
          <w:tcPr>
            <w:tcW w:w="2835" w:type="dxa"/>
            <w:gridSpan w:val="3"/>
            <w:tcBorders>
              <w:top w:val="single" w:sz="4" w:space="0" w:color="000000"/>
              <w:left w:val="single" w:sz="4" w:space="0" w:color="000000"/>
              <w:bottom w:val="single" w:sz="4" w:space="0" w:color="000000"/>
              <w:right w:val="single" w:sz="4" w:space="0" w:color="000000"/>
            </w:tcBorders>
          </w:tcPr>
          <w:p w14:paraId="47D3B131" w14:textId="77777777" w:rsidR="00916ABE" w:rsidRPr="00916ABE" w:rsidRDefault="00916ABE" w:rsidP="00916ABE">
            <w:pPr>
              <w:rPr>
                <w:rFonts w:ascii="Arial" w:eastAsia="SimSun" w:hAnsi="Arial" w:cs="Arial"/>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1F417713" w14:textId="77777777" w:rsidR="00916ABE" w:rsidRPr="00916ABE" w:rsidRDefault="00916ABE" w:rsidP="00916ABE">
            <w:pPr>
              <w:jc w:val="center"/>
              <w:rPr>
                <w:rFonts w:ascii="Arial" w:eastAsia="SimSun" w:hAnsi="Arial" w:cs="Arial"/>
                <w:b/>
              </w:rPr>
            </w:pPr>
            <w:r w:rsidRPr="00916ABE">
              <w:rPr>
                <w:rFonts w:ascii="Arial" w:eastAsia="SimSun" w:hAnsi="Arial" w:cs="Arial"/>
                <w:b/>
              </w:rPr>
              <w:t>Teléfono</w:t>
            </w:r>
          </w:p>
        </w:tc>
        <w:tc>
          <w:tcPr>
            <w:tcW w:w="2977" w:type="dxa"/>
            <w:gridSpan w:val="2"/>
            <w:tcBorders>
              <w:top w:val="single" w:sz="4" w:space="0" w:color="000000"/>
              <w:left w:val="single" w:sz="4" w:space="0" w:color="000000"/>
              <w:bottom w:val="single" w:sz="4" w:space="0" w:color="000000"/>
              <w:right w:val="single" w:sz="4" w:space="0" w:color="000000"/>
            </w:tcBorders>
          </w:tcPr>
          <w:p w14:paraId="2D81D850" w14:textId="77777777" w:rsidR="00916ABE" w:rsidRPr="00916ABE" w:rsidRDefault="00916ABE" w:rsidP="00916ABE">
            <w:pPr>
              <w:rPr>
                <w:rFonts w:ascii="Arial" w:eastAsia="SimSun" w:hAnsi="Arial" w:cs="Arial"/>
              </w:rPr>
            </w:pPr>
          </w:p>
        </w:tc>
      </w:tr>
      <w:tr w:rsidR="00916ABE" w:rsidRPr="00916ABE" w14:paraId="1934F3A1"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61753052"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Grado Máximo de Estudios</w:t>
            </w:r>
          </w:p>
        </w:tc>
        <w:tc>
          <w:tcPr>
            <w:tcW w:w="2835" w:type="dxa"/>
            <w:gridSpan w:val="3"/>
            <w:tcBorders>
              <w:top w:val="single" w:sz="4" w:space="0" w:color="000000"/>
              <w:left w:val="single" w:sz="4" w:space="0" w:color="000000"/>
              <w:bottom w:val="single" w:sz="4" w:space="0" w:color="000000"/>
              <w:right w:val="single" w:sz="4" w:space="0" w:color="000000"/>
            </w:tcBorders>
          </w:tcPr>
          <w:p w14:paraId="67CBB651" w14:textId="77777777" w:rsidR="00916ABE" w:rsidRPr="00916ABE" w:rsidRDefault="00916ABE" w:rsidP="00916ABE">
            <w:pPr>
              <w:rPr>
                <w:rFonts w:ascii="Arial" w:eastAsia="SimSun" w:hAnsi="Arial" w:cs="Arial"/>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0D1E3D49" w14:textId="77777777" w:rsidR="00916ABE" w:rsidRPr="00916ABE" w:rsidRDefault="00916ABE" w:rsidP="00916ABE">
            <w:pPr>
              <w:jc w:val="center"/>
              <w:rPr>
                <w:rFonts w:ascii="Arial" w:eastAsia="SimSun" w:hAnsi="Arial" w:cs="Arial"/>
                <w:b/>
              </w:rPr>
            </w:pPr>
            <w:r w:rsidRPr="00916ABE">
              <w:rPr>
                <w:rFonts w:ascii="Arial" w:eastAsia="SimSun" w:hAnsi="Arial" w:cs="Arial"/>
                <w:b/>
              </w:rPr>
              <w:t>Especialidad</w:t>
            </w:r>
          </w:p>
        </w:tc>
        <w:tc>
          <w:tcPr>
            <w:tcW w:w="2977" w:type="dxa"/>
            <w:gridSpan w:val="2"/>
            <w:tcBorders>
              <w:top w:val="single" w:sz="4" w:space="0" w:color="000000"/>
              <w:left w:val="single" w:sz="4" w:space="0" w:color="000000"/>
              <w:bottom w:val="single" w:sz="4" w:space="0" w:color="000000"/>
              <w:right w:val="single" w:sz="4" w:space="0" w:color="000000"/>
            </w:tcBorders>
          </w:tcPr>
          <w:p w14:paraId="5C21D6A9" w14:textId="77777777" w:rsidR="00916ABE" w:rsidRPr="00916ABE" w:rsidRDefault="00916ABE" w:rsidP="00916ABE">
            <w:pPr>
              <w:rPr>
                <w:rFonts w:ascii="Arial" w:eastAsia="SimSun" w:hAnsi="Arial" w:cs="Arial"/>
              </w:rPr>
            </w:pPr>
          </w:p>
        </w:tc>
      </w:tr>
      <w:tr w:rsidR="00916ABE" w:rsidRPr="00916ABE" w14:paraId="26E0924E"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F731FFD"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Titulado (Sí/No)</w:t>
            </w:r>
          </w:p>
        </w:tc>
        <w:tc>
          <w:tcPr>
            <w:tcW w:w="2835" w:type="dxa"/>
            <w:gridSpan w:val="3"/>
            <w:tcBorders>
              <w:top w:val="single" w:sz="4" w:space="0" w:color="000000"/>
              <w:left w:val="single" w:sz="4" w:space="0" w:color="000000"/>
              <w:bottom w:val="single" w:sz="4" w:space="0" w:color="000000"/>
              <w:right w:val="single" w:sz="4" w:space="0" w:color="000000"/>
            </w:tcBorders>
          </w:tcPr>
          <w:p w14:paraId="1E9EDEBD" w14:textId="77777777" w:rsidR="00916ABE" w:rsidRPr="00916ABE" w:rsidRDefault="00916ABE" w:rsidP="00916ABE">
            <w:pPr>
              <w:rPr>
                <w:rFonts w:ascii="Arial" w:eastAsia="SimSun" w:hAnsi="Arial" w:cs="Arial"/>
              </w:rPr>
            </w:pPr>
          </w:p>
          <w:p w14:paraId="4FD3CA7B" w14:textId="77777777" w:rsidR="00916ABE" w:rsidRPr="00916ABE" w:rsidRDefault="00916ABE" w:rsidP="00916ABE">
            <w:pPr>
              <w:rPr>
                <w:rFonts w:ascii="Arial" w:eastAsia="SimSun" w:hAnsi="Arial" w:cs="Arial"/>
              </w:rPr>
            </w:pPr>
          </w:p>
          <w:p w14:paraId="0B0BB803" w14:textId="77777777" w:rsidR="00916ABE" w:rsidRPr="00916ABE" w:rsidRDefault="00916ABE" w:rsidP="00916ABE">
            <w:pPr>
              <w:rPr>
                <w:rFonts w:ascii="Arial" w:eastAsia="SimSun" w:hAnsi="Arial" w:cs="Arial"/>
              </w:rPr>
            </w:pPr>
          </w:p>
          <w:p w14:paraId="5B9F1112" w14:textId="77777777" w:rsidR="00916ABE" w:rsidRPr="00916ABE" w:rsidRDefault="00916ABE" w:rsidP="00916ABE">
            <w:pPr>
              <w:rPr>
                <w:rFonts w:ascii="Arial" w:eastAsia="SimSun" w:hAnsi="Arial" w:cs="Arial"/>
              </w:rPr>
            </w:pPr>
          </w:p>
          <w:p w14:paraId="005ED269" w14:textId="77777777" w:rsidR="00916ABE" w:rsidRPr="00916ABE" w:rsidRDefault="00916ABE" w:rsidP="00916ABE">
            <w:pPr>
              <w:rPr>
                <w:rFonts w:ascii="Arial" w:eastAsia="SimSun" w:hAnsi="Arial" w:cs="Arial"/>
              </w:rPr>
            </w:pPr>
          </w:p>
          <w:p w14:paraId="50BAA4B7" w14:textId="77777777" w:rsidR="00916ABE" w:rsidRPr="00916ABE" w:rsidRDefault="00916ABE" w:rsidP="00916ABE">
            <w:pPr>
              <w:rPr>
                <w:rFonts w:ascii="Arial" w:eastAsia="SimSun" w:hAnsi="Arial" w:cs="Arial"/>
              </w:rPr>
            </w:pPr>
          </w:p>
        </w:tc>
        <w:tc>
          <w:tcPr>
            <w:tcW w:w="184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234DDE85" w14:textId="77777777" w:rsidR="00916ABE" w:rsidRPr="00916ABE" w:rsidRDefault="00916ABE" w:rsidP="00916ABE">
            <w:pPr>
              <w:jc w:val="center"/>
              <w:rPr>
                <w:rFonts w:ascii="Arial" w:eastAsia="SimSun" w:hAnsi="Arial" w:cs="Arial"/>
                <w:b/>
              </w:rPr>
            </w:pPr>
            <w:r w:rsidRPr="00916ABE">
              <w:rPr>
                <w:rFonts w:ascii="Arial" w:eastAsia="SimSun" w:hAnsi="Arial" w:cs="Arial"/>
                <w:b/>
              </w:rPr>
              <w:t>Años de Experiencia como Administrador General</w:t>
            </w:r>
          </w:p>
        </w:tc>
        <w:tc>
          <w:tcPr>
            <w:tcW w:w="2977" w:type="dxa"/>
            <w:gridSpan w:val="2"/>
            <w:vMerge w:val="restart"/>
            <w:tcBorders>
              <w:top w:val="single" w:sz="4" w:space="0" w:color="000000"/>
              <w:left w:val="single" w:sz="4" w:space="0" w:color="000000"/>
              <w:bottom w:val="single" w:sz="4" w:space="0" w:color="000000"/>
              <w:right w:val="single" w:sz="4" w:space="0" w:color="000000"/>
            </w:tcBorders>
          </w:tcPr>
          <w:p w14:paraId="7D5E549A" w14:textId="77777777" w:rsidR="00916ABE" w:rsidRPr="00916ABE" w:rsidRDefault="00916ABE" w:rsidP="00916ABE">
            <w:pPr>
              <w:rPr>
                <w:rFonts w:ascii="Arial" w:eastAsia="SimSun" w:hAnsi="Arial" w:cs="Arial"/>
              </w:rPr>
            </w:pPr>
          </w:p>
        </w:tc>
      </w:tr>
      <w:tr w:rsidR="00916ABE" w:rsidRPr="00916ABE" w14:paraId="4BA5C7F2"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05985A4"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Estudios Comprobables de Posgrados u otros</w:t>
            </w:r>
          </w:p>
        </w:tc>
        <w:tc>
          <w:tcPr>
            <w:tcW w:w="2835" w:type="dxa"/>
            <w:gridSpan w:val="3"/>
            <w:tcBorders>
              <w:top w:val="single" w:sz="4" w:space="0" w:color="000000"/>
              <w:left w:val="single" w:sz="4" w:space="0" w:color="000000"/>
              <w:bottom w:val="single" w:sz="4" w:space="0" w:color="000000"/>
              <w:right w:val="single" w:sz="4" w:space="0" w:color="000000"/>
            </w:tcBorders>
          </w:tcPr>
          <w:p w14:paraId="5568AD1C" w14:textId="77777777" w:rsidR="00916ABE" w:rsidRPr="00916ABE" w:rsidRDefault="00916ABE" w:rsidP="00916ABE">
            <w:pPr>
              <w:rPr>
                <w:rFonts w:ascii="Arial" w:eastAsia="SimSun" w:hAnsi="Arial" w:cs="Arial"/>
              </w:rPr>
            </w:pPr>
          </w:p>
          <w:p w14:paraId="2BC5DE6B" w14:textId="77777777" w:rsidR="00916ABE" w:rsidRPr="00916ABE" w:rsidRDefault="00916ABE" w:rsidP="00916ABE">
            <w:pPr>
              <w:rPr>
                <w:rFonts w:ascii="Arial" w:eastAsia="SimSun" w:hAnsi="Arial" w:cs="Arial"/>
              </w:rPr>
            </w:pPr>
          </w:p>
          <w:p w14:paraId="60F28124" w14:textId="77777777" w:rsidR="00916ABE" w:rsidRPr="00916ABE" w:rsidRDefault="00916ABE" w:rsidP="00916ABE">
            <w:pPr>
              <w:rPr>
                <w:rFonts w:ascii="Arial" w:eastAsia="SimSun" w:hAnsi="Arial" w:cs="Arial"/>
              </w:rPr>
            </w:pPr>
          </w:p>
          <w:p w14:paraId="52512CDA" w14:textId="77777777" w:rsidR="00916ABE" w:rsidRPr="00916ABE" w:rsidRDefault="00916ABE" w:rsidP="00916ABE">
            <w:pPr>
              <w:rPr>
                <w:rFonts w:ascii="Arial" w:eastAsia="SimSun" w:hAnsi="Arial" w:cs="Arial"/>
              </w:rPr>
            </w:pPr>
          </w:p>
          <w:p w14:paraId="0F327AD2" w14:textId="77777777" w:rsidR="00916ABE" w:rsidRPr="00916ABE" w:rsidRDefault="00916ABE" w:rsidP="00916ABE">
            <w:pPr>
              <w:rPr>
                <w:rFonts w:ascii="Arial" w:eastAsia="SimSun" w:hAnsi="Arial" w:cs="Arial"/>
              </w:rPr>
            </w:pPr>
          </w:p>
        </w:tc>
        <w:tc>
          <w:tcPr>
            <w:tcW w:w="1841" w:type="dxa"/>
            <w:vMerge/>
            <w:tcBorders>
              <w:top w:val="single" w:sz="4" w:space="0" w:color="000000"/>
              <w:left w:val="single" w:sz="4" w:space="0" w:color="000000"/>
              <w:bottom w:val="single" w:sz="4" w:space="0" w:color="000000"/>
              <w:right w:val="single" w:sz="4" w:space="0" w:color="000000"/>
            </w:tcBorders>
            <w:shd w:val="clear" w:color="auto" w:fill="D9D9D9"/>
          </w:tcPr>
          <w:p w14:paraId="1E9E72AE" w14:textId="77777777" w:rsidR="00916ABE" w:rsidRPr="00916ABE" w:rsidRDefault="00916ABE" w:rsidP="00916ABE">
            <w:pPr>
              <w:jc w:val="center"/>
              <w:rPr>
                <w:rFonts w:ascii="Arial" w:eastAsia="SimSun" w:hAnsi="Arial" w:cs="Arial"/>
                <w:b/>
              </w:rPr>
            </w:pPr>
          </w:p>
        </w:tc>
        <w:tc>
          <w:tcPr>
            <w:tcW w:w="2977" w:type="dxa"/>
            <w:gridSpan w:val="2"/>
            <w:vMerge/>
            <w:tcBorders>
              <w:top w:val="single" w:sz="4" w:space="0" w:color="000000"/>
              <w:left w:val="single" w:sz="4" w:space="0" w:color="000000"/>
              <w:bottom w:val="single" w:sz="4" w:space="0" w:color="000000"/>
              <w:right w:val="single" w:sz="4" w:space="0" w:color="000000"/>
            </w:tcBorders>
          </w:tcPr>
          <w:p w14:paraId="3FA22D04" w14:textId="77777777" w:rsidR="00916ABE" w:rsidRPr="00916ABE" w:rsidRDefault="00916ABE" w:rsidP="00916ABE">
            <w:pPr>
              <w:rPr>
                <w:rFonts w:ascii="Arial" w:eastAsia="SimSun" w:hAnsi="Arial" w:cs="Arial"/>
              </w:rPr>
            </w:pPr>
          </w:p>
        </w:tc>
      </w:tr>
      <w:tr w:rsidR="00916ABE" w:rsidRPr="00916ABE" w14:paraId="26B001F1" w14:textId="77777777" w:rsidTr="00B73D10">
        <w:tc>
          <w:tcPr>
            <w:tcW w:w="3937" w:type="dxa"/>
            <w:gridSpan w:val="3"/>
            <w:tcBorders>
              <w:top w:val="single" w:sz="4" w:space="0" w:color="000000"/>
              <w:left w:val="single" w:sz="4" w:space="0" w:color="000000"/>
              <w:bottom w:val="single" w:sz="4" w:space="0" w:color="000000"/>
              <w:right w:val="single" w:sz="4" w:space="0" w:color="000000"/>
            </w:tcBorders>
            <w:shd w:val="clear" w:color="auto" w:fill="D9D9D9"/>
          </w:tcPr>
          <w:p w14:paraId="31F4726C"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Dominio de Idioma español (Sí/No)</w:t>
            </w:r>
          </w:p>
        </w:tc>
        <w:tc>
          <w:tcPr>
            <w:tcW w:w="1275" w:type="dxa"/>
            <w:gridSpan w:val="2"/>
            <w:tcBorders>
              <w:top w:val="single" w:sz="4" w:space="0" w:color="000000"/>
              <w:left w:val="single" w:sz="4" w:space="0" w:color="000000"/>
              <w:bottom w:val="single" w:sz="4" w:space="0" w:color="000000"/>
              <w:right w:val="single" w:sz="4" w:space="0" w:color="000000"/>
            </w:tcBorders>
          </w:tcPr>
          <w:p w14:paraId="09D6551B" w14:textId="77777777" w:rsidR="00916ABE" w:rsidRPr="00916ABE" w:rsidRDefault="00916ABE" w:rsidP="00916ABE">
            <w:pPr>
              <w:rPr>
                <w:rFonts w:ascii="Arial" w:eastAsia="SimSun" w:hAnsi="Arial" w:cs="Arial"/>
              </w:rPr>
            </w:pPr>
          </w:p>
        </w:tc>
        <w:tc>
          <w:tcPr>
            <w:tcW w:w="1841" w:type="dxa"/>
            <w:vMerge/>
            <w:tcBorders>
              <w:top w:val="single" w:sz="4" w:space="0" w:color="000000"/>
              <w:left w:val="single" w:sz="4" w:space="0" w:color="000000"/>
              <w:bottom w:val="single" w:sz="4" w:space="0" w:color="000000"/>
              <w:right w:val="single" w:sz="4" w:space="0" w:color="000000"/>
            </w:tcBorders>
          </w:tcPr>
          <w:p w14:paraId="7E8BA54D" w14:textId="77777777" w:rsidR="00916ABE" w:rsidRPr="00916ABE" w:rsidRDefault="00916ABE" w:rsidP="00916ABE">
            <w:pPr>
              <w:rPr>
                <w:rFonts w:ascii="Arial" w:eastAsia="SimSun" w:hAnsi="Arial" w:cs="Arial"/>
              </w:rPr>
            </w:pPr>
          </w:p>
        </w:tc>
        <w:tc>
          <w:tcPr>
            <w:tcW w:w="2977" w:type="dxa"/>
            <w:gridSpan w:val="2"/>
            <w:vMerge/>
            <w:tcBorders>
              <w:top w:val="single" w:sz="4" w:space="0" w:color="000000"/>
              <w:left w:val="single" w:sz="4" w:space="0" w:color="000000"/>
              <w:bottom w:val="single" w:sz="4" w:space="0" w:color="000000"/>
              <w:right w:val="single" w:sz="4" w:space="0" w:color="000000"/>
            </w:tcBorders>
          </w:tcPr>
          <w:p w14:paraId="4E517987" w14:textId="77777777" w:rsidR="00916ABE" w:rsidRPr="00916ABE" w:rsidRDefault="00916ABE" w:rsidP="00916ABE">
            <w:pPr>
              <w:rPr>
                <w:rFonts w:ascii="Arial" w:eastAsia="SimSun" w:hAnsi="Arial" w:cs="Arial"/>
              </w:rPr>
            </w:pPr>
          </w:p>
        </w:tc>
      </w:tr>
      <w:tr w:rsidR="00916ABE" w:rsidRPr="00916ABE" w14:paraId="4DCE50E9"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947427B" w14:textId="77777777" w:rsidR="00916ABE" w:rsidRPr="00916ABE" w:rsidRDefault="00916ABE" w:rsidP="00916ABE">
            <w:pPr>
              <w:jc w:val="center"/>
              <w:rPr>
                <w:rFonts w:ascii="Arial" w:eastAsia="Calibri" w:hAnsi="Arial" w:cs="Arial"/>
                <w:b/>
                <w:lang w:eastAsia="en-US"/>
              </w:rPr>
            </w:pPr>
            <w:r w:rsidRPr="00916ABE">
              <w:rPr>
                <w:rFonts w:ascii="Arial" w:eastAsia="Calibri" w:hAnsi="Arial" w:cs="Arial"/>
                <w:b/>
                <w:lang w:eastAsia="en-US"/>
              </w:rPr>
              <w:t>Señalar la experiencia como Administrador General en plantas o fábricas de producción.</w:t>
            </w:r>
          </w:p>
        </w:tc>
      </w:tr>
      <w:tr w:rsidR="00916ABE" w:rsidRPr="00916ABE" w14:paraId="56368AFC"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7F02C784"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Periodo / Años</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28AD2118" w14:textId="77777777" w:rsidR="00916ABE" w:rsidRPr="00916ABE" w:rsidRDefault="00916ABE" w:rsidP="00916ABE">
            <w:pPr>
              <w:jc w:val="center"/>
              <w:rPr>
                <w:rFonts w:ascii="Arial" w:eastAsia="SimSun" w:hAnsi="Arial" w:cs="Arial"/>
                <w:b/>
              </w:rPr>
            </w:pPr>
            <w:r w:rsidRPr="00916ABE">
              <w:rPr>
                <w:rFonts w:ascii="Arial" w:eastAsia="SimSun" w:hAnsi="Arial" w:cs="Arial"/>
                <w:b/>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14DB5F3A" w14:textId="77777777" w:rsidR="00916ABE" w:rsidRPr="00916ABE" w:rsidRDefault="00916ABE" w:rsidP="00916ABE">
            <w:pPr>
              <w:jc w:val="center"/>
              <w:rPr>
                <w:rFonts w:ascii="Arial" w:eastAsia="SimSun" w:hAnsi="Arial" w:cs="Arial"/>
                <w:b/>
              </w:rPr>
            </w:pPr>
            <w:r w:rsidRPr="00916ABE">
              <w:rPr>
                <w:rFonts w:ascii="Arial" w:eastAsia="SimSun" w:hAnsi="Arial" w:cs="Arial"/>
                <w:b/>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3EE0EED1" w14:textId="77777777" w:rsidR="00916ABE" w:rsidRPr="00916ABE" w:rsidRDefault="00916ABE" w:rsidP="00916ABE">
            <w:pPr>
              <w:jc w:val="center"/>
              <w:rPr>
                <w:rFonts w:ascii="Arial" w:eastAsia="SimSun" w:hAnsi="Arial" w:cs="Arial"/>
                <w:b/>
              </w:rPr>
            </w:pPr>
            <w:r w:rsidRPr="00916ABE">
              <w:rPr>
                <w:rFonts w:ascii="Arial" w:eastAsia="SimSun" w:hAnsi="Arial" w:cs="Arial"/>
                <w:b/>
              </w:rPr>
              <w:t>Datos del Contacto para la verificación de la información</w:t>
            </w:r>
          </w:p>
        </w:tc>
      </w:tr>
      <w:tr w:rsidR="00916ABE" w:rsidRPr="00916ABE" w14:paraId="0A8433E7"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57ED532"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6DC58500"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D8C46C9"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19847B8B" w14:textId="77777777" w:rsidR="00916ABE" w:rsidRPr="00916ABE" w:rsidRDefault="00916ABE" w:rsidP="00916ABE">
            <w:pPr>
              <w:rPr>
                <w:rFonts w:ascii="Arial" w:eastAsia="SimSun" w:hAnsi="Arial" w:cs="Arial"/>
              </w:rPr>
            </w:pPr>
          </w:p>
        </w:tc>
      </w:tr>
      <w:tr w:rsidR="00916ABE" w:rsidRPr="00916ABE" w14:paraId="3001DE3B"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CC7E56F"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6BB995DC"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9B6FE26"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0C40E0EF" w14:textId="77777777" w:rsidR="00916ABE" w:rsidRPr="00916ABE" w:rsidRDefault="00916ABE" w:rsidP="00916ABE">
            <w:pPr>
              <w:rPr>
                <w:rFonts w:ascii="Arial" w:eastAsia="SimSun" w:hAnsi="Arial" w:cs="Arial"/>
              </w:rPr>
            </w:pPr>
          </w:p>
        </w:tc>
      </w:tr>
      <w:tr w:rsidR="00916ABE" w:rsidRPr="00916ABE" w14:paraId="03BFB106"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52B75A1E"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5F092530"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7CE478AD"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63F687AC" w14:textId="77777777" w:rsidR="00916ABE" w:rsidRPr="00916ABE" w:rsidRDefault="00916ABE" w:rsidP="00916ABE">
            <w:pPr>
              <w:rPr>
                <w:rFonts w:ascii="Arial" w:eastAsia="SimSun" w:hAnsi="Arial" w:cs="Arial"/>
              </w:rPr>
            </w:pPr>
          </w:p>
        </w:tc>
      </w:tr>
      <w:tr w:rsidR="00916ABE" w:rsidRPr="00916ABE" w14:paraId="77A2C7BB"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6BF6D6FE" w14:textId="77777777" w:rsidR="00916ABE" w:rsidRPr="00916ABE" w:rsidRDefault="00916ABE" w:rsidP="00916ABE">
            <w:pPr>
              <w:jc w:val="center"/>
              <w:rPr>
                <w:rFonts w:ascii="Arial" w:eastAsia="Calibri" w:hAnsi="Arial" w:cs="Arial"/>
                <w:b/>
                <w:lang w:eastAsia="en-US"/>
              </w:rPr>
            </w:pPr>
            <w:r w:rsidRPr="00916ABE">
              <w:rPr>
                <w:rFonts w:ascii="Arial" w:eastAsia="Calibri" w:hAnsi="Arial" w:cs="Arial"/>
                <w:b/>
                <w:lang w:eastAsia="en-US"/>
              </w:rPr>
              <w:t>Señalar la experiencia en procesos de producción de documentos de alta seguridad.</w:t>
            </w:r>
          </w:p>
        </w:tc>
      </w:tr>
      <w:tr w:rsidR="00916ABE" w:rsidRPr="00916ABE" w14:paraId="159C55F2"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3AD53BB5"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21606273" w14:textId="77777777" w:rsidR="00916ABE" w:rsidRPr="00916ABE" w:rsidRDefault="00916ABE" w:rsidP="00916ABE">
            <w:pPr>
              <w:jc w:val="center"/>
              <w:rPr>
                <w:rFonts w:ascii="Arial" w:eastAsia="SimSun" w:hAnsi="Arial" w:cs="Arial"/>
                <w:b/>
              </w:rPr>
            </w:pPr>
            <w:r w:rsidRPr="00916ABE">
              <w:rPr>
                <w:rFonts w:ascii="Arial" w:eastAsia="SimSun" w:hAnsi="Arial" w:cs="Arial"/>
                <w:b/>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09ADAB80" w14:textId="77777777" w:rsidR="00916ABE" w:rsidRPr="00916ABE" w:rsidRDefault="00916ABE" w:rsidP="00916ABE">
            <w:pPr>
              <w:jc w:val="center"/>
              <w:rPr>
                <w:rFonts w:ascii="Arial" w:eastAsia="SimSun" w:hAnsi="Arial" w:cs="Arial"/>
                <w:b/>
              </w:rPr>
            </w:pPr>
            <w:r w:rsidRPr="00916ABE">
              <w:rPr>
                <w:rFonts w:ascii="Arial" w:eastAsia="SimSun" w:hAnsi="Arial" w:cs="Arial"/>
                <w:b/>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6698F92E" w14:textId="77777777" w:rsidR="00916ABE" w:rsidRPr="00916ABE" w:rsidRDefault="00916ABE" w:rsidP="00916ABE">
            <w:pPr>
              <w:jc w:val="center"/>
              <w:rPr>
                <w:rFonts w:ascii="Arial" w:eastAsia="SimSun" w:hAnsi="Arial" w:cs="Arial"/>
                <w:b/>
              </w:rPr>
            </w:pPr>
            <w:r w:rsidRPr="00916ABE">
              <w:rPr>
                <w:rFonts w:ascii="Arial" w:eastAsia="SimSun" w:hAnsi="Arial" w:cs="Arial"/>
                <w:b/>
              </w:rPr>
              <w:t>Datos del Contacto para la verificación de la información</w:t>
            </w:r>
          </w:p>
        </w:tc>
      </w:tr>
      <w:tr w:rsidR="00916ABE" w:rsidRPr="00916ABE" w14:paraId="3B033099"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2999DE89"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0EFAFB66"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D8B326C"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701A462D" w14:textId="77777777" w:rsidR="00916ABE" w:rsidRPr="00916ABE" w:rsidRDefault="00916ABE" w:rsidP="00916ABE">
            <w:pPr>
              <w:rPr>
                <w:rFonts w:ascii="Arial" w:eastAsia="SimSun" w:hAnsi="Arial" w:cs="Arial"/>
              </w:rPr>
            </w:pPr>
          </w:p>
        </w:tc>
      </w:tr>
      <w:tr w:rsidR="00916ABE" w:rsidRPr="00916ABE" w14:paraId="350CB402"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46C27FD"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446D68C"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6CA19731"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0E3226F1" w14:textId="77777777" w:rsidR="00916ABE" w:rsidRPr="00916ABE" w:rsidRDefault="00916ABE" w:rsidP="00916ABE">
            <w:pPr>
              <w:rPr>
                <w:rFonts w:ascii="Arial" w:eastAsia="SimSun" w:hAnsi="Arial" w:cs="Arial"/>
              </w:rPr>
            </w:pPr>
          </w:p>
        </w:tc>
      </w:tr>
      <w:tr w:rsidR="00916ABE" w:rsidRPr="00916ABE" w14:paraId="4C6F804A"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43627D01"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346265C2"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DE68783"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4FE983BB" w14:textId="77777777" w:rsidR="00916ABE" w:rsidRPr="00916ABE" w:rsidRDefault="00916ABE" w:rsidP="00916ABE">
            <w:pPr>
              <w:rPr>
                <w:rFonts w:ascii="Arial" w:eastAsia="SimSun" w:hAnsi="Arial" w:cs="Arial"/>
              </w:rPr>
            </w:pPr>
          </w:p>
        </w:tc>
      </w:tr>
      <w:tr w:rsidR="00916ABE" w:rsidRPr="00916ABE" w14:paraId="54B18473"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6C996B2D" w14:textId="77777777" w:rsidR="00916ABE" w:rsidRPr="00916ABE" w:rsidRDefault="00916ABE" w:rsidP="00916ABE">
            <w:pPr>
              <w:jc w:val="center"/>
              <w:rPr>
                <w:rFonts w:ascii="Arial" w:eastAsia="SimSun" w:hAnsi="Arial" w:cs="Arial"/>
                <w:b/>
              </w:rPr>
            </w:pPr>
            <w:r w:rsidRPr="00916ABE">
              <w:rPr>
                <w:rFonts w:ascii="Arial" w:eastAsia="SimSun" w:hAnsi="Arial" w:cs="Arial"/>
                <w:b/>
              </w:rPr>
              <w:t>Señalar la experiencia en la elaboración de manuales y procedimientos.</w:t>
            </w:r>
          </w:p>
        </w:tc>
      </w:tr>
      <w:tr w:rsidR="00916ABE" w:rsidRPr="00916ABE" w14:paraId="5A85AEC0"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39330738"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75A8C835" w14:textId="77777777" w:rsidR="00916ABE" w:rsidRPr="00916ABE" w:rsidRDefault="00916ABE" w:rsidP="00916ABE">
            <w:pPr>
              <w:jc w:val="center"/>
              <w:rPr>
                <w:rFonts w:ascii="Arial" w:eastAsia="SimSun" w:hAnsi="Arial" w:cs="Arial"/>
                <w:b/>
              </w:rPr>
            </w:pPr>
            <w:r w:rsidRPr="00916ABE">
              <w:rPr>
                <w:rFonts w:ascii="Arial" w:eastAsia="SimSun" w:hAnsi="Arial" w:cs="Arial"/>
                <w:b/>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6715836D" w14:textId="77777777" w:rsidR="00916ABE" w:rsidRPr="00916ABE" w:rsidRDefault="00916ABE" w:rsidP="00916ABE">
            <w:pPr>
              <w:jc w:val="center"/>
              <w:rPr>
                <w:rFonts w:ascii="Arial" w:eastAsia="SimSun" w:hAnsi="Arial" w:cs="Arial"/>
                <w:b/>
              </w:rPr>
            </w:pPr>
            <w:r w:rsidRPr="00916ABE">
              <w:rPr>
                <w:rFonts w:ascii="Arial" w:eastAsia="SimSun" w:hAnsi="Arial" w:cs="Arial"/>
                <w:b/>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3F5FD546" w14:textId="77777777" w:rsidR="00916ABE" w:rsidRPr="00916ABE" w:rsidRDefault="00916ABE" w:rsidP="00916ABE">
            <w:pPr>
              <w:jc w:val="center"/>
              <w:rPr>
                <w:rFonts w:ascii="Arial" w:eastAsia="SimSun" w:hAnsi="Arial" w:cs="Arial"/>
                <w:b/>
              </w:rPr>
            </w:pPr>
            <w:r w:rsidRPr="00916ABE">
              <w:rPr>
                <w:rFonts w:ascii="Arial" w:eastAsia="SimSun" w:hAnsi="Arial" w:cs="Arial"/>
                <w:b/>
              </w:rPr>
              <w:t>Datos del Contacto para la verificación de la información</w:t>
            </w:r>
          </w:p>
        </w:tc>
      </w:tr>
      <w:tr w:rsidR="00916ABE" w:rsidRPr="00916ABE" w14:paraId="37A507C4"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558DF129"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169A3F0"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CC2F333"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2DF8AA2B" w14:textId="77777777" w:rsidR="00916ABE" w:rsidRPr="00916ABE" w:rsidRDefault="00916ABE" w:rsidP="00916ABE">
            <w:pPr>
              <w:rPr>
                <w:rFonts w:ascii="Arial" w:eastAsia="SimSun" w:hAnsi="Arial" w:cs="Arial"/>
              </w:rPr>
            </w:pPr>
          </w:p>
        </w:tc>
      </w:tr>
      <w:tr w:rsidR="00916ABE" w:rsidRPr="00916ABE" w14:paraId="34E4365C"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5127C35E"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7D7ECCD4"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484DF80"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787ED5FD" w14:textId="77777777" w:rsidR="00916ABE" w:rsidRPr="00916ABE" w:rsidRDefault="00916ABE" w:rsidP="00916ABE">
            <w:pPr>
              <w:rPr>
                <w:rFonts w:ascii="Arial" w:eastAsia="SimSun" w:hAnsi="Arial" w:cs="Arial"/>
              </w:rPr>
            </w:pPr>
          </w:p>
        </w:tc>
      </w:tr>
      <w:tr w:rsidR="00916ABE" w:rsidRPr="00916ABE" w14:paraId="1D301482"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32062D2E"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32001BAC"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93266C8"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2D9DE392" w14:textId="77777777" w:rsidR="00916ABE" w:rsidRPr="00916ABE" w:rsidRDefault="00916ABE" w:rsidP="00916ABE">
            <w:pPr>
              <w:rPr>
                <w:rFonts w:ascii="Arial" w:eastAsia="SimSun" w:hAnsi="Arial" w:cs="Arial"/>
              </w:rPr>
            </w:pPr>
          </w:p>
        </w:tc>
      </w:tr>
      <w:tr w:rsidR="00916ABE" w:rsidRPr="00916ABE" w14:paraId="158BAE66"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588F891B" w14:textId="77777777" w:rsidR="00916ABE" w:rsidRPr="00916ABE" w:rsidRDefault="00916ABE" w:rsidP="00916ABE">
            <w:pPr>
              <w:jc w:val="center"/>
              <w:rPr>
                <w:rFonts w:ascii="Arial" w:eastAsia="SimSun" w:hAnsi="Arial" w:cs="Arial"/>
                <w:b/>
              </w:rPr>
            </w:pPr>
            <w:r w:rsidRPr="00916ABE">
              <w:rPr>
                <w:rFonts w:ascii="Arial" w:eastAsia="SimSun" w:hAnsi="Arial" w:cs="Arial"/>
                <w:b/>
              </w:rPr>
              <w:t>Señalar los conocimientos y manejo de MS-Project</w:t>
            </w:r>
          </w:p>
        </w:tc>
      </w:tr>
      <w:tr w:rsidR="00916ABE" w:rsidRPr="00916ABE" w14:paraId="27CDA9D3"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tcPr>
          <w:p w14:paraId="2AAE2D83" w14:textId="77777777" w:rsidR="00916ABE" w:rsidRPr="00916ABE" w:rsidRDefault="00916ABE" w:rsidP="00916ABE">
            <w:pPr>
              <w:rPr>
                <w:rFonts w:ascii="Arial" w:eastAsia="SimSun" w:hAnsi="Arial" w:cs="Arial"/>
              </w:rPr>
            </w:pPr>
          </w:p>
          <w:p w14:paraId="7714C5BD" w14:textId="77777777" w:rsidR="00916ABE" w:rsidRPr="00916ABE" w:rsidRDefault="00916ABE" w:rsidP="00916ABE">
            <w:pPr>
              <w:rPr>
                <w:rFonts w:ascii="Arial" w:eastAsia="SimSun" w:hAnsi="Arial" w:cs="Arial"/>
              </w:rPr>
            </w:pPr>
          </w:p>
          <w:p w14:paraId="72F2EAFA" w14:textId="77777777" w:rsidR="00916ABE" w:rsidRPr="00916ABE" w:rsidRDefault="00916ABE" w:rsidP="00916ABE">
            <w:pPr>
              <w:rPr>
                <w:rFonts w:ascii="Arial" w:eastAsia="SimSun" w:hAnsi="Arial" w:cs="Arial"/>
              </w:rPr>
            </w:pPr>
          </w:p>
          <w:p w14:paraId="6C2D7AD2" w14:textId="77777777" w:rsidR="00916ABE" w:rsidRPr="00916ABE" w:rsidRDefault="00916ABE" w:rsidP="00916ABE">
            <w:pPr>
              <w:rPr>
                <w:rFonts w:ascii="Arial" w:eastAsia="SimSun" w:hAnsi="Arial" w:cs="Arial"/>
              </w:rPr>
            </w:pPr>
          </w:p>
        </w:tc>
      </w:tr>
    </w:tbl>
    <w:p w14:paraId="17F8CDE9" w14:textId="77777777" w:rsidR="00916ABE" w:rsidRPr="00916ABE" w:rsidRDefault="00916ABE" w:rsidP="00916ABE">
      <w:pPr>
        <w:rPr>
          <w:rFonts w:ascii="Arial" w:eastAsia="SimSun" w:hAnsi="Arial" w:cs="Arial"/>
          <w:b/>
          <w:bCs/>
        </w:rPr>
      </w:pPr>
    </w:p>
    <w:tbl>
      <w:tblPr>
        <w:tblW w:w="4878" w:type="dxa"/>
        <w:jc w:val="center"/>
        <w:tblLook w:val="04A0" w:firstRow="1" w:lastRow="0" w:firstColumn="1" w:lastColumn="0" w:noHBand="0" w:noVBand="1"/>
      </w:tblPr>
      <w:tblGrid>
        <w:gridCol w:w="247"/>
        <w:gridCol w:w="4331"/>
        <w:gridCol w:w="300"/>
      </w:tblGrid>
      <w:tr w:rsidR="00916ABE" w:rsidRPr="00916ABE" w14:paraId="3123C8FA" w14:textId="77777777" w:rsidTr="00B73D10">
        <w:trPr>
          <w:jc w:val="center"/>
        </w:trPr>
        <w:tc>
          <w:tcPr>
            <w:tcW w:w="247" w:type="dxa"/>
          </w:tcPr>
          <w:p w14:paraId="3F001758" w14:textId="77777777" w:rsidR="00916ABE" w:rsidRPr="00916ABE" w:rsidRDefault="00916ABE" w:rsidP="00916ABE">
            <w:pPr>
              <w:jc w:val="center"/>
              <w:rPr>
                <w:rFonts w:ascii="Arial" w:eastAsia="SimSun" w:hAnsi="Arial" w:cs="Arial"/>
                <w:b/>
              </w:rPr>
            </w:pPr>
          </w:p>
        </w:tc>
        <w:tc>
          <w:tcPr>
            <w:tcW w:w="4331" w:type="dxa"/>
            <w:tcBorders>
              <w:bottom w:val="single" w:sz="12" w:space="0" w:color="000000"/>
            </w:tcBorders>
          </w:tcPr>
          <w:p w14:paraId="018C718D" w14:textId="77777777" w:rsidR="00916ABE" w:rsidRPr="00916ABE" w:rsidRDefault="00916ABE" w:rsidP="00916ABE">
            <w:pPr>
              <w:jc w:val="center"/>
              <w:rPr>
                <w:rFonts w:ascii="Arial" w:eastAsia="SimSun" w:hAnsi="Arial" w:cs="Arial"/>
                <w:b/>
              </w:rPr>
            </w:pPr>
          </w:p>
          <w:p w14:paraId="03ECD4E4" w14:textId="77777777" w:rsidR="00916ABE" w:rsidRPr="00916ABE" w:rsidRDefault="00916ABE" w:rsidP="00916ABE">
            <w:pPr>
              <w:jc w:val="center"/>
              <w:rPr>
                <w:rFonts w:ascii="Arial" w:eastAsia="SimSun" w:hAnsi="Arial" w:cs="Arial"/>
                <w:b/>
              </w:rPr>
            </w:pPr>
            <w:r w:rsidRPr="00916ABE">
              <w:rPr>
                <w:rFonts w:ascii="Arial" w:eastAsia="SimSun" w:hAnsi="Arial" w:cs="Arial"/>
                <w:b/>
              </w:rPr>
              <w:t>Representante Legal de “El Licitante”</w:t>
            </w:r>
          </w:p>
          <w:p w14:paraId="2FAFD7D1" w14:textId="77777777" w:rsidR="00916ABE" w:rsidRPr="00916ABE" w:rsidRDefault="00916ABE" w:rsidP="00916ABE">
            <w:pPr>
              <w:jc w:val="center"/>
              <w:rPr>
                <w:rFonts w:ascii="Arial" w:eastAsia="SimSun" w:hAnsi="Arial" w:cs="Arial"/>
                <w:b/>
              </w:rPr>
            </w:pPr>
          </w:p>
          <w:p w14:paraId="07F7399D" w14:textId="77777777" w:rsidR="00916ABE" w:rsidRPr="00916ABE" w:rsidRDefault="00916ABE" w:rsidP="00916ABE">
            <w:pPr>
              <w:jc w:val="center"/>
              <w:rPr>
                <w:rFonts w:ascii="Arial" w:eastAsia="SimSun" w:hAnsi="Arial" w:cs="Arial"/>
                <w:b/>
              </w:rPr>
            </w:pPr>
          </w:p>
          <w:p w14:paraId="3269F791" w14:textId="77777777" w:rsidR="00916ABE" w:rsidRPr="00916ABE" w:rsidRDefault="00916ABE" w:rsidP="00916ABE">
            <w:pPr>
              <w:jc w:val="center"/>
              <w:rPr>
                <w:rFonts w:ascii="Arial" w:eastAsia="SimSun" w:hAnsi="Arial" w:cs="Arial"/>
                <w:b/>
              </w:rPr>
            </w:pPr>
          </w:p>
        </w:tc>
        <w:tc>
          <w:tcPr>
            <w:tcW w:w="300" w:type="dxa"/>
          </w:tcPr>
          <w:p w14:paraId="264B485C" w14:textId="77777777" w:rsidR="00916ABE" w:rsidRPr="00916ABE" w:rsidRDefault="00916ABE" w:rsidP="00916ABE">
            <w:pPr>
              <w:jc w:val="center"/>
              <w:rPr>
                <w:rFonts w:ascii="Arial" w:eastAsia="SimSun" w:hAnsi="Arial" w:cs="Arial"/>
                <w:b/>
              </w:rPr>
            </w:pPr>
          </w:p>
        </w:tc>
      </w:tr>
      <w:tr w:rsidR="00916ABE" w:rsidRPr="00916ABE" w14:paraId="2D0CFC94" w14:textId="77777777" w:rsidTr="00B73D10">
        <w:trPr>
          <w:trHeight w:val="26"/>
          <w:jc w:val="center"/>
        </w:trPr>
        <w:tc>
          <w:tcPr>
            <w:tcW w:w="247" w:type="dxa"/>
          </w:tcPr>
          <w:p w14:paraId="44E1EEF5" w14:textId="77777777" w:rsidR="00916ABE" w:rsidRPr="00916ABE" w:rsidRDefault="00916ABE" w:rsidP="00916ABE">
            <w:pPr>
              <w:jc w:val="center"/>
              <w:rPr>
                <w:rFonts w:ascii="Arial" w:eastAsia="SimSun" w:hAnsi="Arial" w:cs="Arial"/>
              </w:rPr>
            </w:pPr>
          </w:p>
        </w:tc>
        <w:tc>
          <w:tcPr>
            <w:tcW w:w="4331" w:type="dxa"/>
            <w:tcBorders>
              <w:top w:val="single" w:sz="12" w:space="0" w:color="000000"/>
            </w:tcBorders>
          </w:tcPr>
          <w:p w14:paraId="2A98FDD1" w14:textId="77777777" w:rsidR="00916ABE" w:rsidRPr="00916ABE" w:rsidRDefault="00916ABE" w:rsidP="00916ABE">
            <w:pPr>
              <w:jc w:val="center"/>
              <w:rPr>
                <w:rFonts w:ascii="Arial" w:eastAsia="SimSun" w:hAnsi="Arial" w:cs="Arial"/>
              </w:rPr>
            </w:pPr>
            <w:r w:rsidRPr="00916ABE">
              <w:rPr>
                <w:rFonts w:ascii="Arial" w:eastAsia="SimSun" w:hAnsi="Arial" w:cs="Arial"/>
                <w:b/>
              </w:rPr>
              <w:t xml:space="preserve">Nombre y firma </w:t>
            </w:r>
          </w:p>
        </w:tc>
        <w:tc>
          <w:tcPr>
            <w:tcW w:w="300" w:type="dxa"/>
          </w:tcPr>
          <w:p w14:paraId="4A4DFDC3" w14:textId="77777777" w:rsidR="00916ABE" w:rsidRPr="00916ABE" w:rsidRDefault="00916ABE" w:rsidP="00916ABE">
            <w:pPr>
              <w:jc w:val="center"/>
              <w:rPr>
                <w:rFonts w:ascii="Arial" w:eastAsia="SimSun" w:hAnsi="Arial" w:cs="Arial"/>
              </w:rPr>
            </w:pPr>
          </w:p>
        </w:tc>
      </w:tr>
    </w:tbl>
    <w:p w14:paraId="66429254" w14:textId="77777777" w:rsidR="00916ABE" w:rsidRPr="00916ABE" w:rsidRDefault="00916ABE" w:rsidP="00916ABE">
      <w:pPr>
        <w:rPr>
          <w:rFonts w:ascii="Arial" w:eastAsia="SimSun" w:hAnsi="Arial" w:cs="Arial"/>
          <w:b/>
          <w:bCs/>
        </w:rPr>
      </w:pPr>
    </w:p>
    <w:p w14:paraId="22F4952E" w14:textId="77777777" w:rsidR="00916ABE" w:rsidRPr="00916ABE" w:rsidRDefault="00916ABE" w:rsidP="00916ABE">
      <w:pPr>
        <w:rPr>
          <w:rFonts w:ascii="Arial" w:eastAsia="SimSun" w:hAnsi="Arial" w:cs="Arial"/>
          <w:b/>
          <w:bCs/>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49"/>
        <w:gridCol w:w="729"/>
        <w:gridCol w:w="1560"/>
        <w:gridCol w:w="283"/>
        <w:gridCol w:w="992"/>
        <w:gridCol w:w="1841"/>
        <w:gridCol w:w="569"/>
        <w:gridCol w:w="2408"/>
      </w:tblGrid>
      <w:tr w:rsidR="00916ABE" w:rsidRPr="00916ABE" w14:paraId="0D7AE22F"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1C0BD86F" w14:textId="77777777" w:rsidR="00916ABE" w:rsidRPr="00916ABE" w:rsidRDefault="00916ABE" w:rsidP="00916ABE">
            <w:pPr>
              <w:jc w:val="center"/>
              <w:rPr>
                <w:rFonts w:ascii="Arial" w:eastAsia="SimSun" w:hAnsi="Arial" w:cs="Arial"/>
                <w:b/>
              </w:rPr>
            </w:pPr>
            <w:r w:rsidRPr="00916ABE">
              <w:rPr>
                <w:rFonts w:ascii="Arial" w:eastAsia="SimSun" w:hAnsi="Arial" w:cs="Arial"/>
                <w:b/>
                <w:bCs/>
              </w:rPr>
              <w:t xml:space="preserve">3. </w:t>
            </w:r>
            <w:r w:rsidRPr="00916ABE">
              <w:rPr>
                <w:rFonts w:ascii="Arial" w:eastAsia="SimSun" w:hAnsi="Arial" w:cs="Arial"/>
                <w:b/>
              </w:rPr>
              <w:t>Gerente de Producción</w:t>
            </w:r>
          </w:p>
        </w:tc>
      </w:tr>
      <w:tr w:rsidR="00916ABE" w:rsidRPr="00916ABE" w14:paraId="6D68A26D"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3E43DFF8" w14:textId="77777777" w:rsidR="00916ABE" w:rsidRPr="00916ABE" w:rsidRDefault="00916ABE" w:rsidP="00916ABE">
            <w:pPr>
              <w:jc w:val="center"/>
              <w:rPr>
                <w:rFonts w:ascii="Arial" w:eastAsia="SimSun" w:hAnsi="Arial" w:cs="Arial"/>
                <w:b/>
              </w:rPr>
            </w:pPr>
            <w:r w:rsidRPr="00916ABE">
              <w:rPr>
                <w:rFonts w:ascii="Arial" w:eastAsia="SimSun" w:hAnsi="Arial" w:cs="Arial"/>
                <w:b/>
              </w:rPr>
              <w:t>Nombre Completo</w:t>
            </w:r>
          </w:p>
        </w:tc>
        <w:tc>
          <w:tcPr>
            <w:tcW w:w="7653" w:type="dxa"/>
            <w:gridSpan w:val="6"/>
            <w:tcBorders>
              <w:top w:val="single" w:sz="4" w:space="0" w:color="000000"/>
              <w:left w:val="single" w:sz="4" w:space="0" w:color="000000"/>
              <w:bottom w:val="single" w:sz="4" w:space="0" w:color="000000"/>
              <w:right w:val="single" w:sz="4" w:space="0" w:color="000000"/>
            </w:tcBorders>
          </w:tcPr>
          <w:p w14:paraId="4CF3FE17" w14:textId="77777777" w:rsidR="00916ABE" w:rsidRPr="00916ABE" w:rsidRDefault="00916ABE" w:rsidP="00916ABE">
            <w:pPr>
              <w:rPr>
                <w:rFonts w:ascii="Arial" w:eastAsia="SimSun" w:hAnsi="Arial" w:cs="Arial"/>
              </w:rPr>
            </w:pPr>
          </w:p>
          <w:p w14:paraId="47679FC2" w14:textId="77777777" w:rsidR="00916ABE" w:rsidRPr="00916ABE" w:rsidRDefault="00916ABE" w:rsidP="00916ABE">
            <w:pPr>
              <w:rPr>
                <w:rFonts w:ascii="Arial" w:eastAsia="SimSun" w:hAnsi="Arial" w:cs="Arial"/>
              </w:rPr>
            </w:pPr>
          </w:p>
        </w:tc>
      </w:tr>
      <w:tr w:rsidR="00916ABE" w:rsidRPr="00916ABE" w14:paraId="23F76B7E"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622C1E57"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Correo Electrónico</w:t>
            </w:r>
          </w:p>
        </w:tc>
        <w:tc>
          <w:tcPr>
            <w:tcW w:w="2835" w:type="dxa"/>
            <w:gridSpan w:val="3"/>
            <w:tcBorders>
              <w:top w:val="single" w:sz="4" w:space="0" w:color="000000"/>
              <w:left w:val="single" w:sz="4" w:space="0" w:color="000000"/>
              <w:bottom w:val="single" w:sz="4" w:space="0" w:color="000000"/>
              <w:right w:val="single" w:sz="4" w:space="0" w:color="000000"/>
            </w:tcBorders>
          </w:tcPr>
          <w:p w14:paraId="5194DB6D" w14:textId="77777777" w:rsidR="00916ABE" w:rsidRPr="00916ABE" w:rsidRDefault="00916ABE" w:rsidP="00916ABE">
            <w:pPr>
              <w:rPr>
                <w:rFonts w:ascii="Arial" w:eastAsia="SimSun" w:hAnsi="Arial" w:cs="Arial"/>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56B2CD0C" w14:textId="77777777" w:rsidR="00916ABE" w:rsidRPr="00916ABE" w:rsidRDefault="00916ABE" w:rsidP="00916ABE">
            <w:pPr>
              <w:jc w:val="center"/>
              <w:rPr>
                <w:rFonts w:ascii="Arial" w:eastAsia="SimSun" w:hAnsi="Arial" w:cs="Arial"/>
                <w:b/>
              </w:rPr>
            </w:pPr>
            <w:r w:rsidRPr="00916ABE">
              <w:rPr>
                <w:rFonts w:ascii="Arial" w:eastAsia="SimSun" w:hAnsi="Arial" w:cs="Arial"/>
                <w:b/>
              </w:rPr>
              <w:t>Teléfono</w:t>
            </w:r>
          </w:p>
        </w:tc>
        <w:tc>
          <w:tcPr>
            <w:tcW w:w="2977" w:type="dxa"/>
            <w:gridSpan w:val="2"/>
            <w:tcBorders>
              <w:top w:val="single" w:sz="4" w:space="0" w:color="000000"/>
              <w:left w:val="single" w:sz="4" w:space="0" w:color="000000"/>
              <w:bottom w:val="single" w:sz="4" w:space="0" w:color="000000"/>
              <w:right w:val="single" w:sz="4" w:space="0" w:color="000000"/>
            </w:tcBorders>
          </w:tcPr>
          <w:p w14:paraId="24712725" w14:textId="77777777" w:rsidR="00916ABE" w:rsidRPr="00916ABE" w:rsidRDefault="00916ABE" w:rsidP="00916ABE">
            <w:pPr>
              <w:rPr>
                <w:rFonts w:ascii="Arial" w:eastAsia="SimSun" w:hAnsi="Arial" w:cs="Arial"/>
              </w:rPr>
            </w:pPr>
          </w:p>
        </w:tc>
      </w:tr>
      <w:tr w:rsidR="00916ABE" w:rsidRPr="00916ABE" w14:paraId="744F1498"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65E38B53"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Grado Máximo de Estudios</w:t>
            </w:r>
          </w:p>
        </w:tc>
        <w:tc>
          <w:tcPr>
            <w:tcW w:w="2835" w:type="dxa"/>
            <w:gridSpan w:val="3"/>
            <w:tcBorders>
              <w:top w:val="single" w:sz="4" w:space="0" w:color="000000"/>
              <w:left w:val="single" w:sz="4" w:space="0" w:color="000000"/>
              <w:bottom w:val="single" w:sz="4" w:space="0" w:color="000000"/>
              <w:right w:val="single" w:sz="4" w:space="0" w:color="000000"/>
            </w:tcBorders>
          </w:tcPr>
          <w:p w14:paraId="6564E516" w14:textId="77777777" w:rsidR="00916ABE" w:rsidRPr="00916ABE" w:rsidRDefault="00916ABE" w:rsidP="00916ABE">
            <w:pPr>
              <w:rPr>
                <w:rFonts w:ascii="Arial" w:eastAsia="SimSun" w:hAnsi="Arial" w:cs="Arial"/>
              </w:rPr>
            </w:pPr>
          </w:p>
        </w:tc>
        <w:tc>
          <w:tcPr>
            <w:tcW w:w="1841" w:type="dxa"/>
            <w:tcBorders>
              <w:top w:val="single" w:sz="4" w:space="0" w:color="000000"/>
              <w:left w:val="single" w:sz="4" w:space="0" w:color="000000"/>
              <w:bottom w:val="single" w:sz="4" w:space="0" w:color="000000"/>
              <w:right w:val="single" w:sz="4" w:space="0" w:color="000000"/>
            </w:tcBorders>
            <w:shd w:val="clear" w:color="auto" w:fill="D9D9D9"/>
          </w:tcPr>
          <w:p w14:paraId="6AB57972" w14:textId="77777777" w:rsidR="00916ABE" w:rsidRPr="00916ABE" w:rsidRDefault="00916ABE" w:rsidP="00916ABE">
            <w:pPr>
              <w:jc w:val="center"/>
              <w:rPr>
                <w:rFonts w:ascii="Arial" w:eastAsia="SimSun" w:hAnsi="Arial" w:cs="Arial"/>
                <w:b/>
              </w:rPr>
            </w:pPr>
            <w:r w:rsidRPr="00916ABE">
              <w:rPr>
                <w:rFonts w:ascii="Arial" w:eastAsia="SimSun" w:hAnsi="Arial" w:cs="Arial"/>
                <w:b/>
              </w:rPr>
              <w:t>Especialidad</w:t>
            </w:r>
          </w:p>
        </w:tc>
        <w:tc>
          <w:tcPr>
            <w:tcW w:w="2977" w:type="dxa"/>
            <w:gridSpan w:val="2"/>
            <w:tcBorders>
              <w:top w:val="single" w:sz="4" w:space="0" w:color="000000"/>
              <w:left w:val="single" w:sz="4" w:space="0" w:color="000000"/>
              <w:bottom w:val="single" w:sz="4" w:space="0" w:color="000000"/>
              <w:right w:val="single" w:sz="4" w:space="0" w:color="000000"/>
            </w:tcBorders>
          </w:tcPr>
          <w:p w14:paraId="4F00FF4D" w14:textId="77777777" w:rsidR="00916ABE" w:rsidRPr="00916ABE" w:rsidRDefault="00916ABE" w:rsidP="00916ABE">
            <w:pPr>
              <w:rPr>
                <w:rFonts w:ascii="Arial" w:eastAsia="SimSun" w:hAnsi="Arial" w:cs="Arial"/>
              </w:rPr>
            </w:pPr>
          </w:p>
        </w:tc>
      </w:tr>
      <w:tr w:rsidR="00916ABE" w:rsidRPr="00916ABE" w14:paraId="2DA64AE0"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8D61371"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Titulado (Sí/No)</w:t>
            </w:r>
          </w:p>
        </w:tc>
        <w:tc>
          <w:tcPr>
            <w:tcW w:w="2835" w:type="dxa"/>
            <w:gridSpan w:val="3"/>
            <w:tcBorders>
              <w:top w:val="single" w:sz="4" w:space="0" w:color="000000"/>
              <w:left w:val="single" w:sz="4" w:space="0" w:color="000000"/>
              <w:bottom w:val="single" w:sz="4" w:space="0" w:color="000000"/>
              <w:right w:val="single" w:sz="4" w:space="0" w:color="000000"/>
            </w:tcBorders>
          </w:tcPr>
          <w:p w14:paraId="67B49237" w14:textId="77777777" w:rsidR="00916ABE" w:rsidRPr="00916ABE" w:rsidRDefault="00916ABE" w:rsidP="00916ABE">
            <w:pPr>
              <w:rPr>
                <w:rFonts w:ascii="Arial" w:eastAsia="SimSun" w:hAnsi="Arial" w:cs="Arial"/>
              </w:rPr>
            </w:pPr>
          </w:p>
          <w:p w14:paraId="155A42B7" w14:textId="77777777" w:rsidR="00916ABE" w:rsidRPr="00916ABE" w:rsidRDefault="00916ABE" w:rsidP="00916ABE">
            <w:pPr>
              <w:rPr>
                <w:rFonts w:ascii="Arial" w:eastAsia="SimSun" w:hAnsi="Arial" w:cs="Arial"/>
              </w:rPr>
            </w:pPr>
          </w:p>
          <w:p w14:paraId="42BE2E30" w14:textId="77777777" w:rsidR="00916ABE" w:rsidRPr="00916ABE" w:rsidRDefault="00916ABE" w:rsidP="00916ABE">
            <w:pPr>
              <w:rPr>
                <w:rFonts w:ascii="Arial" w:eastAsia="SimSun" w:hAnsi="Arial" w:cs="Arial"/>
              </w:rPr>
            </w:pPr>
          </w:p>
          <w:p w14:paraId="14FEBAC3" w14:textId="77777777" w:rsidR="00916ABE" w:rsidRPr="00916ABE" w:rsidRDefault="00916ABE" w:rsidP="00916ABE">
            <w:pPr>
              <w:rPr>
                <w:rFonts w:ascii="Arial" w:eastAsia="SimSun" w:hAnsi="Arial" w:cs="Arial"/>
              </w:rPr>
            </w:pPr>
          </w:p>
          <w:p w14:paraId="0B4F7DB8" w14:textId="77777777" w:rsidR="00916ABE" w:rsidRPr="00916ABE" w:rsidRDefault="00916ABE" w:rsidP="00916ABE">
            <w:pPr>
              <w:rPr>
                <w:rFonts w:ascii="Arial" w:eastAsia="SimSun" w:hAnsi="Arial" w:cs="Arial"/>
              </w:rPr>
            </w:pPr>
          </w:p>
          <w:p w14:paraId="0396BC23" w14:textId="77777777" w:rsidR="00916ABE" w:rsidRPr="00916ABE" w:rsidRDefault="00916ABE" w:rsidP="00916ABE">
            <w:pPr>
              <w:rPr>
                <w:rFonts w:ascii="Arial" w:eastAsia="SimSun" w:hAnsi="Arial" w:cs="Arial"/>
              </w:rPr>
            </w:pPr>
          </w:p>
        </w:tc>
        <w:tc>
          <w:tcPr>
            <w:tcW w:w="184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48BC3859" w14:textId="77777777" w:rsidR="00916ABE" w:rsidRPr="00916ABE" w:rsidRDefault="00916ABE" w:rsidP="00916ABE">
            <w:pPr>
              <w:jc w:val="center"/>
              <w:rPr>
                <w:rFonts w:ascii="Arial" w:eastAsia="SimSun" w:hAnsi="Arial" w:cs="Arial"/>
                <w:b/>
              </w:rPr>
            </w:pPr>
            <w:r w:rsidRPr="00916ABE">
              <w:rPr>
                <w:rFonts w:ascii="Arial" w:eastAsia="SimSun" w:hAnsi="Arial" w:cs="Arial"/>
                <w:b/>
              </w:rPr>
              <w:t>Años de Experiencia como Gerente de Producción</w:t>
            </w:r>
          </w:p>
        </w:tc>
        <w:tc>
          <w:tcPr>
            <w:tcW w:w="2977" w:type="dxa"/>
            <w:gridSpan w:val="2"/>
            <w:vMerge w:val="restart"/>
            <w:tcBorders>
              <w:top w:val="single" w:sz="4" w:space="0" w:color="000000"/>
              <w:left w:val="single" w:sz="4" w:space="0" w:color="000000"/>
              <w:bottom w:val="single" w:sz="4" w:space="0" w:color="000000"/>
              <w:right w:val="single" w:sz="4" w:space="0" w:color="000000"/>
            </w:tcBorders>
          </w:tcPr>
          <w:p w14:paraId="77CA798F" w14:textId="77777777" w:rsidR="00916ABE" w:rsidRPr="00916ABE" w:rsidRDefault="00916ABE" w:rsidP="00916ABE">
            <w:pPr>
              <w:rPr>
                <w:rFonts w:ascii="Arial" w:eastAsia="SimSun" w:hAnsi="Arial" w:cs="Arial"/>
              </w:rPr>
            </w:pPr>
          </w:p>
        </w:tc>
      </w:tr>
      <w:tr w:rsidR="00916ABE" w:rsidRPr="00916ABE" w14:paraId="4BC97AC8"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tcPr>
          <w:p w14:paraId="5F934AD1"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Estudios Comprobables de Posgrados u otros</w:t>
            </w:r>
          </w:p>
        </w:tc>
        <w:tc>
          <w:tcPr>
            <w:tcW w:w="2835" w:type="dxa"/>
            <w:gridSpan w:val="3"/>
            <w:tcBorders>
              <w:top w:val="single" w:sz="4" w:space="0" w:color="000000"/>
              <w:left w:val="single" w:sz="4" w:space="0" w:color="000000"/>
              <w:bottom w:val="single" w:sz="4" w:space="0" w:color="000000"/>
              <w:right w:val="single" w:sz="4" w:space="0" w:color="000000"/>
            </w:tcBorders>
          </w:tcPr>
          <w:p w14:paraId="30AA0CCB" w14:textId="77777777" w:rsidR="00916ABE" w:rsidRPr="00916ABE" w:rsidRDefault="00916ABE" w:rsidP="00916ABE">
            <w:pPr>
              <w:rPr>
                <w:rFonts w:ascii="Arial" w:eastAsia="SimSun" w:hAnsi="Arial" w:cs="Arial"/>
              </w:rPr>
            </w:pPr>
          </w:p>
          <w:p w14:paraId="06B98B8F" w14:textId="77777777" w:rsidR="00916ABE" w:rsidRPr="00916ABE" w:rsidRDefault="00916ABE" w:rsidP="00916ABE">
            <w:pPr>
              <w:rPr>
                <w:rFonts w:ascii="Arial" w:eastAsia="SimSun" w:hAnsi="Arial" w:cs="Arial"/>
              </w:rPr>
            </w:pPr>
          </w:p>
          <w:p w14:paraId="172BAF30" w14:textId="77777777" w:rsidR="00916ABE" w:rsidRPr="00916ABE" w:rsidRDefault="00916ABE" w:rsidP="00916ABE">
            <w:pPr>
              <w:rPr>
                <w:rFonts w:ascii="Arial" w:eastAsia="SimSun" w:hAnsi="Arial" w:cs="Arial"/>
              </w:rPr>
            </w:pPr>
          </w:p>
          <w:p w14:paraId="01EC8DCC" w14:textId="77777777" w:rsidR="00916ABE" w:rsidRPr="00916ABE" w:rsidRDefault="00916ABE" w:rsidP="00916ABE">
            <w:pPr>
              <w:rPr>
                <w:rFonts w:ascii="Arial" w:eastAsia="SimSun" w:hAnsi="Arial" w:cs="Arial"/>
              </w:rPr>
            </w:pPr>
          </w:p>
          <w:p w14:paraId="6B0877EA" w14:textId="77777777" w:rsidR="00916ABE" w:rsidRPr="00916ABE" w:rsidRDefault="00916ABE" w:rsidP="00916ABE">
            <w:pPr>
              <w:rPr>
                <w:rFonts w:ascii="Arial" w:eastAsia="SimSun" w:hAnsi="Arial" w:cs="Arial"/>
              </w:rPr>
            </w:pPr>
          </w:p>
        </w:tc>
        <w:tc>
          <w:tcPr>
            <w:tcW w:w="1841" w:type="dxa"/>
            <w:vMerge/>
            <w:tcBorders>
              <w:top w:val="single" w:sz="4" w:space="0" w:color="000000"/>
              <w:left w:val="single" w:sz="4" w:space="0" w:color="000000"/>
              <w:bottom w:val="single" w:sz="4" w:space="0" w:color="000000"/>
              <w:right w:val="single" w:sz="4" w:space="0" w:color="000000"/>
            </w:tcBorders>
            <w:shd w:val="clear" w:color="auto" w:fill="D9D9D9"/>
          </w:tcPr>
          <w:p w14:paraId="3EED3DAD" w14:textId="77777777" w:rsidR="00916ABE" w:rsidRPr="00916ABE" w:rsidRDefault="00916ABE" w:rsidP="00916ABE">
            <w:pPr>
              <w:jc w:val="center"/>
              <w:rPr>
                <w:rFonts w:ascii="Arial" w:eastAsia="SimSun" w:hAnsi="Arial" w:cs="Arial"/>
                <w:b/>
              </w:rPr>
            </w:pPr>
          </w:p>
        </w:tc>
        <w:tc>
          <w:tcPr>
            <w:tcW w:w="2977" w:type="dxa"/>
            <w:gridSpan w:val="2"/>
            <w:vMerge/>
            <w:tcBorders>
              <w:top w:val="single" w:sz="4" w:space="0" w:color="000000"/>
              <w:left w:val="single" w:sz="4" w:space="0" w:color="000000"/>
              <w:bottom w:val="single" w:sz="4" w:space="0" w:color="000000"/>
              <w:right w:val="single" w:sz="4" w:space="0" w:color="000000"/>
            </w:tcBorders>
          </w:tcPr>
          <w:p w14:paraId="2E63F562" w14:textId="77777777" w:rsidR="00916ABE" w:rsidRPr="00916ABE" w:rsidRDefault="00916ABE" w:rsidP="00916ABE">
            <w:pPr>
              <w:rPr>
                <w:rFonts w:ascii="Arial" w:eastAsia="SimSun" w:hAnsi="Arial" w:cs="Arial"/>
              </w:rPr>
            </w:pPr>
          </w:p>
        </w:tc>
      </w:tr>
      <w:tr w:rsidR="00916ABE" w:rsidRPr="00916ABE" w14:paraId="36ED7C53" w14:textId="77777777" w:rsidTr="00B73D10">
        <w:tc>
          <w:tcPr>
            <w:tcW w:w="3937" w:type="dxa"/>
            <w:gridSpan w:val="3"/>
            <w:tcBorders>
              <w:top w:val="single" w:sz="4" w:space="0" w:color="000000"/>
              <w:left w:val="single" w:sz="4" w:space="0" w:color="000000"/>
              <w:bottom w:val="single" w:sz="4" w:space="0" w:color="000000"/>
              <w:right w:val="single" w:sz="4" w:space="0" w:color="000000"/>
            </w:tcBorders>
            <w:shd w:val="clear" w:color="auto" w:fill="D9D9D9"/>
          </w:tcPr>
          <w:p w14:paraId="0B781DC1"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Dominio de Idioma español (Sí/No)</w:t>
            </w:r>
          </w:p>
        </w:tc>
        <w:tc>
          <w:tcPr>
            <w:tcW w:w="1275" w:type="dxa"/>
            <w:gridSpan w:val="2"/>
            <w:tcBorders>
              <w:top w:val="single" w:sz="4" w:space="0" w:color="000000"/>
              <w:left w:val="single" w:sz="4" w:space="0" w:color="000000"/>
              <w:bottom w:val="single" w:sz="4" w:space="0" w:color="000000"/>
              <w:right w:val="single" w:sz="4" w:space="0" w:color="000000"/>
            </w:tcBorders>
          </w:tcPr>
          <w:p w14:paraId="1A1A3973" w14:textId="77777777" w:rsidR="00916ABE" w:rsidRPr="00916ABE" w:rsidRDefault="00916ABE" w:rsidP="00916ABE">
            <w:pPr>
              <w:rPr>
                <w:rFonts w:ascii="Arial" w:eastAsia="SimSun" w:hAnsi="Arial" w:cs="Arial"/>
              </w:rPr>
            </w:pPr>
          </w:p>
        </w:tc>
        <w:tc>
          <w:tcPr>
            <w:tcW w:w="1841" w:type="dxa"/>
            <w:vMerge/>
            <w:tcBorders>
              <w:top w:val="single" w:sz="4" w:space="0" w:color="000000"/>
              <w:left w:val="single" w:sz="4" w:space="0" w:color="000000"/>
              <w:bottom w:val="single" w:sz="4" w:space="0" w:color="000000"/>
              <w:right w:val="single" w:sz="4" w:space="0" w:color="000000"/>
            </w:tcBorders>
          </w:tcPr>
          <w:p w14:paraId="7B1ABD6D" w14:textId="77777777" w:rsidR="00916ABE" w:rsidRPr="00916ABE" w:rsidRDefault="00916ABE" w:rsidP="00916ABE">
            <w:pPr>
              <w:rPr>
                <w:rFonts w:ascii="Arial" w:eastAsia="SimSun" w:hAnsi="Arial" w:cs="Arial"/>
              </w:rPr>
            </w:pPr>
          </w:p>
        </w:tc>
        <w:tc>
          <w:tcPr>
            <w:tcW w:w="2977" w:type="dxa"/>
            <w:gridSpan w:val="2"/>
            <w:vMerge/>
            <w:tcBorders>
              <w:top w:val="single" w:sz="4" w:space="0" w:color="000000"/>
              <w:left w:val="single" w:sz="4" w:space="0" w:color="000000"/>
              <w:bottom w:val="single" w:sz="4" w:space="0" w:color="000000"/>
              <w:right w:val="single" w:sz="4" w:space="0" w:color="000000"/>
            </w:tcBorders>
          </w:tcPr>
          <w:p w14:paraId="4BE1F7D5" w14:textId="77777777" w:rsidR="00916ABE" w:rsidRPr="00916ABE" w:rsidRDefault="00916ABE" w:rsidP="00916ABE">
            <w:pPr>
              <w:rPr>
                <w:rFonts w:ascii="Arial" w:eastAsia="SimSun" w:hAnsi="Arial" w:cs="Arial"/>
              </w:rPr>
            </w:pPr>
          </w:p>
        </w:tc>
      </w:tr>
      <w:tr w:rsidR="00916ABE" w:rsidRPr="00916ABE" w14:paraId="29720E88"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FC73CBD" w14:textId="77777777" w:rsidR="00916ABE" w:rsidRPr="00916ABE" w:rsidRDefault="00916ABE" w:rsidP="00916ABE">
            <w:pPr>
              <w:jc w:val="center"/>
              <w:rPr>
                <w:rFonts w:ascii="Arial" w:eastAsia="SimSun" w:hAnsi="Arial" w:cs="Arial"/>
                <w:b/>
              </w:rPr>
            </w:pPr>
            <w:r w:rsidRPr="00916ABE">
              <w:rPr>
                <w:rFonts w:ascii="Arial" w:eastAsia="SimSun" w:hAnsi="Arial" w:cs="Arial"/>
                <w:b/>
              </w:rPr>
              <w:t>Señalar la experiencia en procesos de producción</w:t>
            </w:r>
          </w:p>
        </w:tc>
      </w:tr>
      <w:tr w:rsidR="00916ABE" w:rsidRPr="00916ABE" w14:paraId="7ACDD9FF"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17A43227"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Periodo / Años</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1124C53B" w14:textId="77777777" w:rsidR="00916ABE" w:rsidRPr="00916ABE" w:rsidRDefault="00916ABE" w:rsidP="00916ABE">
            <w:pPr>
              <w:jc w:val="center"/>
              <w:rPr>
                <w:rFonts w:ascii="Arial" w:eastAsia="SimSun" w:hAnsi="Arial" w:cs="Arial"/>
                <w:b/>
              </w:rPr>
            </w:pPr>
            <w:r w:rsidRPr="00916ABE">
              <w:rPr>
                <w:rFonts w:ascii="Arial" w:eastAsia="SimSun" w:hAnsi="Arial" w:cs="Arial"/>
                <w:b/>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4AAF31B7" w14:textId="77777777" w:rsidR="00916ABE" w:rsidRPr="00916ABE" w:rsidRDefault="00916ABE" w:rsidP="00916ABE">
            <w:pPr>
              <w:jc w:val="center"/>
              <w:rPr>
                <w:rFonts w:ascii="Arial" w:eastAsia="SimSun" w:hAnsi="Arial" w:cs="Arial"/>
                <w:b/>
              </w:rPr>
            </w:pPr>
            <w:r w:rsidRPr="00916ABE">
              <w:rPr>
                <w:rFonts w:ascii="Arial" w:eastAsia="SimSun" w:hAnsi="Arial" w:cs="Arial"/>
                <w:b/>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3E1305AF" w14:textId="77777777" w:rsidR="00916ABE" w:rsidRPr="00916ABE" w:rsidRDefault="00916ABE" w:rsidP="00916ABE">
            <w:pPr>
              <w:jc w:val="center"/>
              <w:rPr>
                <w:rFonts w:ascii="Arial" w:eastAsia="SimSun" w:hAnsi="Arial" w:cs="Arial"/>
                <w:b/>
              </w:rPr>
            </w:pPr>
            <w:r w:rsidRPr="00916ABE">
              <w:rPr>
                <w:rFonts w:ascii="Arial" w:eastAsia="SimSun" w:hAnsi="Arial" w:cs="Arial"/>
                <w:b/>
              </w:rPr>
              <w:t>Datos del Contacto para la verificación de la información</w:t>
            </w:r>
          </w:p>
        </w:tc>
      </w:tr>
      <w:tr w:rsidR="00916ABE" w:rsidRPr="00916ABE" w14:paraId="1F883F59"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4630FA28"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5FF9A75F"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796D55C"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4083E8D6" w14:textId="77777777" w:rsidR="00916ABE" w:rsidRPr="00916ABE" w:rsidRDefault="00916ABE" w:rsidP="00916ABE">
            <w:pPr>
              <w:rPr>
                <w:rFonts w:ascii="Arial" w:eastAsia="SimSun" w:hAnsi="Arial" w:cs="Arial"/>
              </w:rPr>
            </w:pPr>
          </w:p>
        </w:tc>
      </w:tr>
      <w:tr w:rsidR="00916ABE" w:rsidRPr="00916ABE" w14:paraId="5F522A41"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48F2F87F"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2C33FEB3"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61BED558"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710B7346" w14:textId="77777777" w:rsidR="00916ABE" w:rsidRPr="00916ABE" w:rsidRDefault="00916ABE" w:rsidP="00916ABE">
            <w:pPr>
              <w:rPr>
                <w:rFonts w:ascii="Arial" w:eastAsia="SimSun" w:hAnsi="Arial" w:cs="Arial"/>
              </w:rPr>
            </w:pPr>
          </w:p>
        </w:tc>
      </w:tr>
      <w:tr w:rsidR="00916ABE" w:rsidRPr="00916ABE" w14:paraId="259A2311"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6E2BFA1E"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2827506E"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745456F"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07857304" w14:textId="77777777" w:rsidR="00916ABE" w:rsidRPr="00916ABE" w:rsidRDefault="00916ABE" w:rsidP="00916ABE">
            <w:pPr>
              <w:rPr>
                <w:rFonts w:ascii="Arial" w:eastAsia="SimSun" w:hAnsi="Arial" w:cs="Arial"/>
              </w:rPr>
            </w:pPr>
          </w:p>
        </w:tc>
      </w:tr>
      <w:tr w:rsidR="00916ABE" w:rsidRPr="00916ABE" w14:paraId="24A676A8"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25400903" w14:textId="77777777" w:rsidR="00916ABE" w:rsidRPr="00916ABE" w:rsidRDefault="00916ABE" w:rsidP="00916ABE">
            <w:pPr>
              <w:jc w:val="center"/>
              <w:rPr>
                <w:rFonts w:ascii="Arial" w:eastAsia="SimSun" w:hAnsi="Arial" w:cs="Arial"/>
                <w:b/>
              </w:rPr>
            </w:pPr>
            <w:r w:rsidRPr="00916ABE">
              <w:rPr>
                <w:rFonts w:ascii="Arial" w:eastAsia="SimSun" w:hAnsi="Arial" w:cs="Arial"/>
                <w:b/>
              </w:rPr>
              <w:t xml:space="preserve">Señalar la experiencia en control de producción de documentos de alta seguridad </w:t>
            </w:r>
          </w:p>
        </w:tc>
      </w:tr>
      <w:tr w:rsidR="00916ABE" w:rsidRPr="00916ABE" w14:paraId="4B18B479"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2122D836"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50CD468A" w14:textId="77777777" w:rsidR="00916ABE" w:rsidRPr="00916ABE" w:rsidRDefault="00916ABE" w:rsidP="00916ABE">
            <w:pPr>
              <w:jc w:val="center"/>
              <w:rPr>
                <w:rFonts w:ascii="Arial" w:eastAsia="SimSun" w:hAnsi="Arial" w:cs="Arial"/>
                <w:b/>
              </w:rPr>
            </w:pPr>
            <w:r w:rsidRPr="00916ABE">
              <w:rPr>
                <w:rFonts w:ascii="Arial" w:eastAsia="SimSun" w:hAnsi="Arial" w:cs="Arial"/>
                <w:b/>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6E17FB70" w14:textId="77777777" w:rsidR="00916ABE" w:rsidRPr="00916ABE" w:rsidRDefault="00916ABE" w:rsidP="00916ABE">
            <w:pPr>
              <w:jc w:val="center"/>
              <w:rPr>
                <w:rFonts w:ascii="Arial" w:eastAsia="SimSun" w:hAnsi="Arial" w:cs="Arial"/>
                <w:b/>
              </w:rPr>
            </w:pPr>
            <w:r w:rsidRPr="00916ABE">
              <w:rPr>
                <w:rFonts w:ascii="Arial" w:eastAsia="SimSun" w:hAnsi="Arial" w:cs="Arial"/>
                <w:b/>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2915F9B1" w14:textId="77777777" w:rsidR="00916ABE" w:rsidRPr="00916ABE" w:rsidRDefault="00916ABE" w:rsidP="00916ABE">
            <w:pPr>
              <w:jc w:val="center"/>
              <w:rPr>
                <w:rFonts w:ascii="Arial" w:eastAsia="SimSun" w:hAnsi="Arial" w:cs="Arial"/>
                <w:b/>
              </w:rPr>
            </w:pPr>
            <w:r w:rsidRPr="00916ABE">
              <w:rPr>
                <w:rFonts w:ascii="Arial" w:eastAsia="SimSun" w:hAnsi="Arial" w:cs="Arial"/>
                <w:b/>
              </w:rPr>
              <w:t>Datos del Contacto para la verificación de la información</w:t>
            </w:r>
          </w:p>
        </w:tc>
      </w:tr>
      <w:tr w:rsidR="00916ABE" w:rsidRPr="00916ABE" w14:paraId="542DC433"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DD05024"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0B9F21D0"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72E0ECE5"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39ED0035" w14:textId="77777777" w:rsidR="00916ABE" w:rsidRPr="00916ABE" w:rsidRDefault="00916ABE" w:rsidP="00916ABE">
            <w:pPr>
              <w:rPr>
                <w:rFonts w:ascii="Arial" w:eastAsia="SimSun" w:hAnsi="Arial" w:cs="Arial"/>
              </w:rPr>
            </w:pPr>
          </w:p>
        </w:tc>
      </w:tr>
      <w:tr w:rsidR="00916ABE" w:rsidRPr="00916ABE" w14:paraId="78BCF8B8"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7ACCB549"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1A53ACC7"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1718207E"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13A33F38" w14:textId="77777777" w:rsidR="00916ABE" w:rsidRPr="00916ABE" w:rsidRDefault="00916ABE" w:rsidP="00916ABE">
            <w:pPr>
              <w:rPr>
                <w:rFonts w:ascii="Arial" w:eastAsia="SimSun" w:hAnsi="Arial" w:cs="Arial"/>
              </w:rPr>
            </w:pPr>
          </w:p>
        </w:tc>
      </w:tr>
      <w:tr w:rsidR="00916ABE" w:rsidRPr="00916ABE" w14:paraId="54A7B071"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49E9F96"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545CF0F8"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C952BC5"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51BCD798" w14:textId="77777777" w:rsidR="00916ABE" w:rsidRPr="00916ABE" w:rsidRDefault="00916ABE" w:rsidP="00916ABE">
            <w:pPr>
              <w:rPr>
                <w:rFonts w:ascii="Arial" w:eastAsia="SimSun" w:hAnsi="Arial" w:cs="Arial"/>
              </w:rPr>
            </w:pPr>
          </w:p>
        </w:tc>
      </w:tr>
      <w:tr w:rsidR="00916ABE" w:rsidRPr="00916ABE" w14:paraId="78ED2A98"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028D12B" w14:textId="77777777" w:rsidR="00916ABE" w:rsidRPr="00916ABE" w:rsidRDefault="00916ABE" w:rsidP="00916ABE">
            <w:pPr>
              <w:jc w:val="center"/>
              <w:rPr>
                <w:rFonts w:ascii="Arial" w:eastAsia="SimSun" w:hAnsi="Arial" w:cs="Arial"/>
                <w:b/>
              </w:rPr>
            </w:pPr>
            <w:r w:rsidRPr="00916ABE">
              <w:rPr>
                <w:rFonts w:ascii="Arial" w:eastAsia="SimSun" w:hAnsi="Arial" w:cs="Arial"/>
                <w:b/>
              </w:rPr>
              <w:t>Señalar la experiencia procesos de calidad y la elaboración de informes de seguimiento y control de la producción como Six Sigma Green Belt o CMMI Professional</w:t>
            </w:r>
          </w:p>
        </w:tc>
      </w:tr>
      <w:tr w:rsidR="00916ABE" w:rsidRPr="00916ABE" w14:paraId="0E09D8C3"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3D881077" w14:textId="77777777" w:rsidR="00916ABE" w:rsidRPr="00916ABE" w:rsidRDefault="00916ABE" w:rsidP="00916ABE">
            <w:pPr>
              <w:tabs>
                <w:tab w:val="left" w:pos="704"/>
              </w:tabs>
              <w:jc w:val="center"/>
              <w:rPr>
                <w:rFonts w:ascii="Arial" w:eastAsia="SimSun" w:hAnsi="Arial" w:cs="Arial"/>
                <w:b/>
              </w:rPr>
            </w:pPr>
            <w:r w:rsidRPr="00916ABE">
              <w:rPr>
                <w:rFonts w:ascii="Arial" w:eastAsia="SimSun" w:hAnsi="Arial" w:cs="Arial"/>
                <w:b/>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27EC79D4" w14:textId="77777777" w:rsidR="00916ABE" w:rsidRPr="00916ABE" w:rsidRDefault="00916ABE" w:rsidP="00916ABE">
            <w:pPr>
              <w:jc w:val="center"/>
              <w:rPr>
                <w:rFonts w:ascii="Arial" w:eastAsia="SimSun" w:hAnsi="Arial" w:cs="Arial"/>
                <w:b/>
              </w:rPr>
            </w:pPr>
            <w:r w:rsidRPr="00916ABE">
              <w:rPr>
                <w:rFonts w:ascii="Arial" w:eastAsia="SimSun" w:hAnsi="Arial" w:cs="Arial"/>
                <w:b/>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360A7044" w14:textId="77777777" w:rsidR="00916ABE" w:rsidRPr="00916ABE" w:rsidRDefault="00916ABE" w:rsidP="00916ABE">
            <w:pPr>
              <w:jc w:val="center"/>
              <w:rPr>
                <w:rFonts w:ascii="Arial" w:eastAsia="SimSun" w:hAnsi="Arial" w:cs="Arial"/>
                <w:b/>
              </w:rPr>
            </w:pPr>
            <w:r w:rsidRPr="00916ABE">
              <w:rPr>
                <w:rFonts w:ascii="Arial" w:eastAsia="SimSun" w:hAnsi="Arial" w:cs="Arial"/>
                <w:b/>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4981A7A9" w14:textId="77777777" w:rsidR="00916ABE" w:rsidRPr="00916ABE" w:rsidRDefault="00916ABE" w:rsidP="00916ABE">
            <w:pPr>
              <w:jc w:val="center"/>
              <w:rPr>
                <w:rFonts w:ascii="Arial" w:eastAsia="SimSun" w:hAnsi="Arial" w:cs="Arial"/>
                <w:b/>
              </w:rPr>
            </w:pPr>
            <w:r w:rsidRPr="00916ABE">
              <w:rPr>
                <w:rFonts w:ascii="Arial" w:eastAsia="SimSun" w:hAnsi="Arial" w:cs="Arial"/>
                <w:b/>
              </w:rPr>
              <w:t>Datos del Contacto para la verificación de la información</w:t>
            </w:r>
          </w:p>
        </w:tc>
      </w:tr>
      <w:tr w:rsidR="00916ABE" w:rsidRPr="00916ABE" w14:paraId="46D9090C"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2ACD6691"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24E48538"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6DD78630"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0043DF45" w14:textId="77777777" w:rsidR="00916ABE" w:rsidRPr="00916ABE" w:rsidRDefault="00916ABE" w:rsidP="00916ABE">
            <w:pPr>
              <w:rPr>
                <w:rFonts w:ascii="Arial" w:eastAsia="SimSun" w:hAnsi="Arial" w:cs="Arial"/>
              </w:rPr>
            </w:pPr>
          </w:p>
        </w:tc>
      </w:tr>
      <w:tr w:rsidR="00916ABE" w:rsidRPr="00916ABE" w14:paraId="5AFE0B3B"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F3CE6EF"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2E740AF5"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4D53252"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71F83B0B" w14:textId="77777777" w:rsidR="00916ABE" w:rsidRPr="00916ABE" w:rsidRDefault="00916ABE" w:rsidP="00916ABE">
            <w:pPr>
              <w:rPr>
                <w:rFonts w:ascii="Arial" w:eastAsia="SimSun" w:hAnsi="Arial" w:cs="Arial"/>
              </w:rPr>
            </w:pPr>
          </w:p>
        </w:tc>
      </w:tr>
      <w:tr w:rsidR="00916ABE" w:rsidRPr="00916ABE" w14:paraId="7DF1F566"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5F01C88C" w14:textId="77777777" w:rsidR="00916ABE" w:rsidRPr="00916ABE" w:rsidRDefault="00916ABE" w:rsidP="00916ABE">
            <w:pPr>
              <w:tabs>
                <w:tab w:val="left" w:pos="704"/>
              </w:tabs>
              <w:rPr>
                <w:rFonts w:ascii="Arial" w:eastAsia="SimSun" w:hAnsi="Arial" w:cs="Arial"/>
              </w:rPr>
            </w:pPr>
          </w:p>
        </w:tc>
        <w:tc>
          <w:tcPr>
            <w:tcW w:w="2572" w:type="dxa"/>
            <w:gridSpan w:val="3"/>
            <w:tcBorders>
              <w:top w:val="single" w:sz="4" w:space="0" w:color="000000"/>
              <w:left w:val="single" w:sz="4" w:space="0" w:color="000000"/>
              <w:bottom w:val="single" w:sz="4" w:space="0" w:color="000000"/>
              <w:right w:val="single" w:sz="4" w:space="0" w:color="000000"/>
            </w:tcBorders>
          </w:tcPr>
          <w:p w14:paraId="62779533" w14:textId="77777777" w:rsidR="00916ABE" w:rsidRPr="00916ABE" w:rsidRDefault="00916ABE" w:rsidP="00916ABE">
            <w:pPr>
              <w:rPr>
                <w:rFonts w:ascii="Arial" w:eastAsia="SimSun" w:hAnsi="Arial" w:cs="Arial"/>
              </w:rPr>
            </w:pPr>
          </w:p>
        </w:tc>
        <w:tc>
          <w:tcPr>
            <w:tcW w:w="3402" w:type="dxa"/>
            <w:gridSpan w:val="3"/>
            <w:tcBorders>
              <w:top w:val="single" w:sz="4" w:space="0" w:color="000000"/>
              <w:left w:val="single" w:sz="4" w:space="0" w:color="000000"/>
              <w:bottom w:val="single" w:sz="4" w:space="0" w:color="000000"/>
              <w:right w:val="single" w:sz="4" w:space="0" w:color="000000"/>
            </w:tcBorders>
          </w:tcPr>
          <w:p w14:paraId="20A3A669" w14:textId="77777777" w:rsidR="00916ABE" w:rsidRPr="00916ABE" w:rsidRDefault="00916ABE" w:rsidP="00916ABE">
            <w:pPr>
              <w:rPr>
                <w:rFonts w:ascii="Arial" w:eastAsia="SimSun" w:hAnsi="Arial" w:cs="Arial"/>
              </w:rPr>
            </w:pPr>
          </w:p>
        </w:tc>
        <w:tc>
          <w:tcPr>
            <w:tcW w:w="2408" w:type="dxa"/>
            <w:tcBorders>
              <w:top w:val="single" w:sz="4" w:space="0" w:color="000000"/>
              <w:left w:val="single" w:sz="4" w:space="0" w:color="000000"/>
              <w:bottom w:val="single" w:sz="4" w:space="0" w:color="000000"/>
              <w:right w:val="single" w:sz="4" w:space="0" w:color="000000"/>
            </w:tcBorders>
          </w:tcPr>
          <w:p w14:paraId="4133DEAA" w14:textId="77777777" w:rsidR="00916ABE" w:rsidRPr="00916ABE" w:rsidRDefault="00916ABE" w:rsidP="00916ABE">
            <w:pPr>
              <w:rPr>
                <w:rFonts w:ascii="Arial" w:eastAsia="SimSun" w:hAnsi="Arial" w:cs="Arial"/>
              </w:rPr>
            </w:pPr>
          </w:p>
        </w:tc>
      </w:tr>
      <w:tr w:rsidR="00916ABE" w:rsidRPr="00916ABE" w14:paraId="74D75146"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6603B7F" w14:textId="77777777" w:rsidR="00916ABE" w:rsidRPr="00916ABE" w:rsidRDefault="00916ABE" w:rsidP="00916ABE">
            <w:pPr>
              <w:jc w:val="center"/>
              <w:rPr>
                <w:rFonts w:ascii="Arial" w:eastAsia="SimSun" w:hAnsi="Arial" w:cs="Arial"/>
                <w:b/>
              </w:rPr>
            </w:pPr>
            <w:r w:rsidRPr="00916ABE">
              <w:rPr>
                <w:rFonts w:ascii="Arial" w:eastAsia="SimSun" w:hAnsi="Arial" w:cs="Arial"/>
                <w:b/>
              </w:rPr>
              <w:t>Señalar los conocimientos y manejo de MS-Project e Itil</w:t>
            </w:r>
          </w:p>
        </w:tc>
      </w:tr>
      <w:tr w:rsidR="00916ABE" w:rsidRPr="00916ABE" w14:paraId="5447307B"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tcPr>
          <w:p w14:paraId="0355D7FB" w14:textId="77777777" w:rsidR="00916ABE" w:rsidRPr="00916ABE" w:rsidRDefault="00916ABE" w:rsidP="00916ABE">
            <w:pPr>
              <w:rPr>
                <w:rFonts w:ascii="Arial" w:eastAsia="SimSun" w:hAnsi="Arial" w:cs="Arial"/>
              </w:rPr>
            </w:pPr>
          </w:p>
          <w:p w14:paraId="0F4B5AE1" w14:textId="77777777" w:rsidR="00916ABE" w:rsidRPr="00916ABE" w:rsidRDefault="00916ABE" w:rsidP="00916ABE">
            <w:pPr>
              <w:rPr>
                <w:rFonts w:ascii="Arial" w:eastAsia="SimSun" w:hAnsi="Arial" w:cs="Arial"/>
              </w:rPr>
            </w:pPr>
          </w:p>
          <w:p w14:paraId="58EA2109" w14:textId="77777777" w:rsidR="00916ABE" w:rsidRPr="00916ABE" w:rsidRDefault="00916ABE" w:rsidP="00916ABE">
            <w:pPr>
              <w:rPr>
                <w:rFonts w:ascii="Arial" w:eastAsia="SimSun" w:hAnsi="Arial" w:cs="Arial"/>
              </w:rPr>
            </w:pPr>
          </w:p>
          <w:p w14:paraId="2902320F" w14:textId="77777777" w:rsidR="00916ABE" w:rsidRPr="00916ABE" w:rsidRDefault="00916ABE" w:rsidP="00916ABE">
            <w:pPr>
              <w:rPr>
                <w:rFonts w:ascii="Arial" w:eastAsia="SimSun" w:hAnsi="Arial" w:cs="Arial"/>
              </w:rPr>
            </w:pPr>
          </w:p>
        </w:tc>
      </w:tr>
    </w:tbl>
    <w:p w14:paraId="4A1BC004" w14:textId="77777777" w:rsidR="00916ABE" w:rsidRPr="00916ABE" w:rsidRDefault="00916ABE" w:rsidP="00916ABE">
      <w:pPr>
        <w:rPr>
          <w:rFonts w:ascii="Arial" w:eastAsia="SimSun" w:hAnsi="Arial" w:cs="Arial"/>
          <w:b/>
          <w:bCs/>
        </w:rPr>
      </w:pPr>
    </w:p>
    <w:tbl>
      <w:tblPr>
        <w:tblW w:w="4878" w:type="dxa"/>
        <w:jc w:val="center"/>
        <w:tblLook w:val="04A0" w:firstRow="1" w:lastRow="0" w:firstColumn="1" w:lastColumn="0" w:noHBand="0" w:noVBand="1"/>
      </w:tblPr>
      <w:tblGrid>
        <w:gridCol w:w="247"/>
        <w:gridCol w:w="4331"/>
        <w:gridCol w:w="300"/>
      </w:tblGrid>
      <w:tr w:rsidR="00916ABE" w:rsidRPr="00916ABE" w14:paraId="074736B6" w14:textId="77777777" w:rsidTr="00B73D10">
        <w:trPr>
          <w:jc w:val="center"/>
        </w:trPr>
        <w:tc>
          <w:tcPr>
            <w:tcW w:w="247" w:type="dxa"/>
          </w:tcPr>
          <w:p w14:paraId="25A2316C" w14:textId="77777777" w:rsidR="00916ABE" w:rsidRPr="00916ABE" w:rsidRDefault="00916ABE" w:rsidP="00916ABE">
            <w:pPr>
              <w:jc w:val="center"/>
              <w:rPr>
                <w:rFonts w:ascii="Arial" w:eastAsia="SimSun" w:hAnsi="Arial" w:cs="Arial"/>
                <w:b/>
              </w:rPr>
            </w:pPr>
          </w:p>
        </w:tc>
        <w:tc>
          <w:tcPr>
            <w:tcW w:w="4331" w:type="dxa"/>
            <w:tcBorders>
              <w:bottom w:val="single" w:sz="12" w:space="0" w:color="000000"/>
            </w:tcBorders>
          </w:tcPr>
          <w:p w14:paraId="5A4EB926" w14:textId="77777777" w:rsidR="00916ABE" w:rsidRPr="00916ABE" w:rsidRDefault="00916ABE" w:rsidP="00916ABE">
            <w:pPr>
              <w:jc w:val="center"/>
              <w:rPr>
                <w:rFonts w:ascii="Arial" w:eastAsia="SimSun" w:hAnsi="Arial" w:cs="Arial"/>
                <w:b/>
              </w:rPr>
            </w:pPr>
          </w:p>
          <w:p w14:paraId="1921DA7F" w14:textId="77777777" w:rsidR="00916ABE" w:rsidRPr="00916ABE" w:rsidRDefault="00916ABE" w:rsidP="00916ABE">
            <w:pPr>
              <w:jc w:val="center"/>
              <w:rPr>
                <w:rFonts w:ascii="Arial" w:eastAsia="SimSun" w:hAnsi="Arial" w:cs="Arial"/>
                <w:b/>
              </w:rPr>
            </w:pPr>
            <w:r w:rsidRPr="00916ABE">
              <w:rPr>
                <w:rFonts w:ascii="Arial" w:eastAsia="SimSun" w:hAnsi="Arial" w:cs="Arial"/>
                <w:b/>
              </w:rPr>
              <w:t>Representante Legal de “El Licitante”</w:t>
            </w:r>
          </w:p>
          <w:p w14:paraId="42C7FEFF" w14:textId="77777777" w:rsidR="00916ABE" w:rsidRPr="00916ABE" w:rsidRDefault="00916ABE" w:rsidP="00916ABE">
            <w:pPr>
              <w:jc w:val="center"/>
              <w:rPr>
                <w:rFonts w:ascii="Arial" w:eastAsia="SimSun" w:hAnsi="Arial" w:cs="Arial"/>
                <w:b/>
              </w:rPr>
            </w:pPr>
          </w:p>
          <w:p w14:paraId="0D8E53B5" w14:textId="77777777" w:rsidR="00916ABE" w:rsidRPr="00916ABE" w:rsidRDefault="00916ABE" w:rsidP="00916ABE">
            <w:pPr>
              <w:jc w:val="center"/>
              <w:rPr>
                <w:rFonts w:ascii="Arial" w:eastAsia="SimSun" w:hAnsi="Arial" w:cs="Arial"/>
                <w:b/>
              </w:rPr>
            </w:pPr>
          </w:p>
        </w:tc>
        <w:tc>
          <w:tcPr>
            <w:tcW w:w="300" w:type="dxa"/>
          </w:tcPr>
          <w:p w14:paraId="282DFCC7" w14:textId="77777777" w:rsidR="00916ABE" w:rsidRPr="00916ABE" w:rsidRDefault="00916ABE" w:rsidP="00916ABE">
            <w:pPr>
              <w:jc w:val="center"/>
              <w:rPr>
                <w:rFonts w:ascii="Arial" w:eastAsia="SimSun" w:hAnsi="Arial" w:cs="Arial"/>
                <w:b/>
              </w:rPr>
            </w:pPr>
          </w:p>
        </w:tc>
      </w:tr>
      <w:tr w:rsidR="00916ABE" w:rsidRPr="00916ABE" w14:paraId="005ED486" w14:textId="77777777" w:rsidTr="00B73D10">
        <w:trPr>
          <w:jc w:val="center"/>
        </w:trPr>
        <w:tc>
          <w:tcPr>
            <w:tcW w:w="247" w:type="dxa"/>
          </w:tcPr>
          <w:p w14:paraId="520AA47B" w14:textId="77777777" w:rsidR="00916ABE" w:rsidRPr="00916ABE" w:rsidRDefault="00916ABE" w:rsidP="00916ABE">
            <w:pPr>
              <w:jc w:val="center"/>
              <w:rPr>
                <w:rFonts w:ascii="Arial" w:eastAsia="SimSun" w:hAnsi="Arial" w:cs="Arial"/>
              </w:rPr>
            </w:pPr>
          </w:p>
        </w:tc>
        <w:tc>
          <w:tcPr>
            <w:tcW w:w="4331" w:type="dxa"/>
            <w:tcBorders>
              <w:top w:val="single" w:sz="12" w:space="0" w:color="000000"/>
            </w:tcBorders>
          </w:tcPr>
          <w:p w14:paraId="7D54DDA5" w14:textId="77777777" w:rsidR="00916ABE" w:rsidRPr="00916ABE" w:rsidRDefault="00916ABE" w:rsidP="00916ABE">
            <w:pPr>
              <w:jc w:val="center"/>
              <w:rPr>
                <w:rFonts w:ascii="Arial" w:eastAsia="SimSun" w:hAnsi="Arial" w:cs="Arial"/>
              </w:rPr>
            </w:pPr>
            <w:r w:rsidRPr="00916ABE">
              <w:rPr>
                <w:rFonts w:ascii="Arial" w:eastAsia="SimSun" w:hAnsi="Arial" w:cs="Arial"/>
                <w:b/>
              </w:rPr>
              <w:t>Nombre y firma</w:t>
            </w:r>
          </w:p>
        </w:tc>
        <w:tc>
          <w:tcPr>
            <w:tcW w:w="300" w:type="dxa"/>
          </w:tcPr>
          <w:p w14:paraId="3BC7F06A" w14:textId="77777777" w:rsidR="00916ABE" w:rsidRPr="00916ABE" w:rsidRDefault="00916ABE" w:rsidP="00916ABE">
            <w:pPr>
              <w:jc w:val="center"/>
              <w:rPr>
                <w:rFonts w:ascii="Arial" w:eastAsia="SimSun" w:hAnsi="Arial" w:cs="Arial"/>
              </w:rPr>
            </w:pPr>
          </w:p>
        </w:tc>
      </w:tr>
    </w:tbl>
    <w:p w14:paraId="510BCD21" w14:textId="77777777" w:rsidR="00916ABE" w:rsidRPr="00916ABE" w:rsidRDefault="00916ABE" w:rsidP="00916ABE">
      <w:pPr>
        <w:rPr>
          <w:rFonts w:ascii="Arial" w:eastAsia="SimSun" w:hAnsi="Arial" w:cs="Arial"/>
          <w:b/>
          <w:bCs/>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49"/>
        <w:gridCol w:w="729"/>
        <w:gridCol w:w="1276"/>
        <w:gridCol w:w="567"/>
        <w:gridCol w:w="992"/>
        <w:gridCol w:w="1985"/>
        <w:gridCol w:w="425"/>
        <w:gridCol w:w="2408"/>
      </w:tblGrid>
      <w:tr w:rsidR="00916ABE" w:rsidRPr="00916ABE" w14:paraId="613CCF3E"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CC94A86"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4. Gerente de Sistemas</w:t>
            </w:r>
          </w:p>
        </w:tc>
      </w:tr>
      <w:tr w:rsidR="00916ABE" w:rsidRPr="00916ABE" w14:paraId="5551C115"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74E7722F"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Nombre Completo</w:t>
            </w:r>
          </w:p>
        </w:tc>
        <w:tc>
          <w:tcPr>
            <w:tcW w:w="7653" w:type="dxa"/>
            <w:gridSpan w:val="6"/>
            <w:tcBorders>
              <w:top w:val="single" w:sz="4" w:space="0" w:color="000000"/>
              <w:left w:val="single" w:sz="4" w:space="0" w:color="000000"/>
              <w:bottom w:val="single" w:sz="4" w:space="0" w:color="000000"/>
              <w:right w:val="single" w:sz="4" w:space="0" w:color="000000"/>
            </w:tcBorders>
          </w:tcPr>
          <w:p w14:paraId="6E146E28" w14:textId="77777777" w:rsidR="00916ABE" w:rsidRPr="00916ABE" w:rsidRDefault="00916ABE" w:rsidP="00916ABE">
            <w:pPr>
              <w:rPr>
                <w:rFonts w:ascii="Arial" w:eastAsia="SimSun" w:hAnsi="Arial" w:cs="Arial"/>
                <w:sz w:val="18"/>
                <w:szCs w:val="18"/>
              </w:rPr>
            </w:pPr>
          </w:p>
          <w:p w14:paraId="20D2E2C1" w14:textId="77777777" w:rsidR="00916ABE" w:rsidRPr="00916ABE" w:rsidRDefault="00916ABE" w:rsidP="00916ABE">
            <w:pPr>
              <w:rPr>
                <w:rFonts w:ascii="Arial" w:eastAsia="SimSun" w:hAnsi="Arial" w:cs="Arial"/>
                <w:sz w:val="18"/>
                <w:szCs w:val="18"/>
              </w:rPr>
            </w:pPr>
          </w:p>
        </w:tc>
      </w:tr>
      <w:tr w:rsidR="00916ABE" w:rsidRPr="00916ABE" w14:paraId="21E3CC72"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691A98"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Correo Electrónico</w:t>
            </w:r>
          </w:p>
        </w:tc>
        <w:tc>
          <w:tcPr>
            <w:tcW w:w="2835" w:type="dxa"/>
            <w:gridSpan w:val="3"/>
            <w:tcBorders>
              <w:top w:val="single" w:sz="4" w:space="0" w:color="000000"/>
              <w:left w:val="single" w:sz="4" w:space="0" w:color="000000"/>
              <w:bottom w:val="single" w:sz="4" w:space="0" w:color="000000"/>
              <w:right w:val="single" w:sz="4" w:space="0" w:color="000000"/>
            </w:tcBorders>
          </w:tcPr>
          <w:p w14:paraId="272E1C80" w14:textId="77777777" w:rsidR="00916ABE" w:rsidRPr="00916ABE" w:rsidRDefault="00916ABE" w:rsidP="00916ABE">
            <w:pPr>
              <w:rPr>
                <w:rFonts w:ascii="Arial" w:eastAsia="SimSun" w:hAnsi="Arial" w:cs="Arial"/>
                <w:sz w:val="18"/>
                <w:szCs w:val="18"/>
              </w:rPr>
            </w:pPr>
          </w:p>
        </w:tc>
        <w:tc>
          <w:tcPr>
            <w:tcW w:w="1985" w:type="dxa"/>
            <w:tcBorders>
              <w:top w:val="single" w:sz="4" w:space="0" w:color="000000"/>
              <w:left w:val="single" w:sz="4" w:space="0" w:color="000000"/>
              <w:bottom w:val="single" w:sz="4" w:space="0" w:color="000000"/>
              <w:right w:val="single" w:sz="4" w:space="0" w:color="000000"/>
            </w:tcBorders>
            <w:shd w:val="clear" w:color="auto" w:fill="D9D9D9"/>
          </w:tcPr>
          <w:p w14:paraId="2F0827D4"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Teléfono</w:t>
            </w:r>
          </w:p>
        </w:tc>
        <w:tc>
          <w:tcPr>
            <w:tcW w:w="2833" w:type="dxa"/>
            <w:gridSpan w:val="2"/>
            <w:tcBorders>
              <w:top w:val="single" w:sz="4" w:space="0" w:color="000000"/>
              <w:left w:val="single" w:sz="4" w:space="0" w:color="000000"/>
              <w:bottom w:val="single" w:sz="4" w:space="0" w:color="000000"/>
              <w:right w:val="single" w:sz="4" w:space="0" w:color="000000"/>
            </w:tcBorders>
          </w:tcPr>
          <w:p w14:paraId="66ECB4DF" w14:textId="77777777" w:rsidR="00916ABE" w:rsidRPr="00916ABE" w:rsidRDefault="00916ABE" w:rsidP="00916ABE">
            <w:pPr>
              <w:rPr>
                <w:rFonts w:ascii="Arial" w:eastAsia="SimSun" w:hAnsi="Arial" w:cs="Arial"/>
                <w:sz w:val="18"/>
                <w:szCs w:val="18"/>
              </w:rPr>
            </w:pPr>
          </w:p>
        </w:tc>
      </w:tr>
      <w:tr w:rsidR="00916ABE" w:rsidRPr="00916ABE" w14:paraId="61098362"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B26E770"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Grado Máximo de Estudios</w:t>
            </w:r>
          </w:p>
        </w:tc>
        <w:tc>
          <w:tcPr>
            <w:tcW w:w="2835" w:type="dxa"/>
            <w:gridSpan w:val="3"/>
            <w:tcBorders>
              <w:top w:val="single" w:sz="4" w:space="0" w:color="000000"/>
              <w:left w:val="single" w:sz="4" w:space="0" w:color="000000"/>
              <w:bottom w:val="single" w:sz="4" w:space="0" w:color="000000"/>
              <w:right w:val="single" w:sz="4" w:space="0" w:color="000000"/>
            </w:tcBorders>
          </w:tcPr>
          <w:p w14:paraId="5E898C1A" w14:textId="77777777" w:rsidR="00916ABE" w:rsidRPr="00916ABE" w:rsidRDefault="00916ABE" w:rsidP="00916ABE">
            <w:pPr>
              <w:rPr>
                <w:rFonts w:ascii="Arial" w:eastAsia="SimSun" w:hAnsi="Arial" w:cs="Arial"/>
                <w:sz w:val="18"/>
                <w:szCs w:val="18"/>
              </w:rPr>
            </w:pP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DD0A82C"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Especialidad</w:t>
            </w:r>
          </w:p>
        </w:tc>
        <w:tc>
          <w:tcPr>
            <w:tcW w:w="2833" w:type="dxa"/>
            <w:gridSpan w:val="2"/>
            <w:tcBorders>
              <w:top w:val="single" w:sz="4" w:space="0" w:color="000000"/>
              <w:left w:val="single" w:sz="4" w:space="0" w:color="000000"/>
              <w:bottom w:val="single" w:sz="4" w:space="0" w:color="000000"/>
              <w:right w:val="single" w:sz="4" w:space="0" w:color="000000"/>
            </w:tcBorders>
          </w:tcPr>
          <w:p w14:paraId="28D07AF3" w14:textId="77777777" w:rsidR="00916ABE" w:rsidRPr="00916ABE" w:rsidRDefault="00916ABE" w:rsidP="00916ABE">
            <w:pPr>
              <w:rPr>
                <w:rFonts w:ascii="Arial" w:eastAsia="SimSun" w:hAnsi="Arial" w:cs="Arial"/>
                <w:sz w:val="18"/>
                <w:szCs w:val="18"/>
              </w:rPr>
            </w:pPr>
          </w:p>
        </w:tc>
      </w:tr>
      <w:tr w:rsidR="00916ABE" w:rsidRPr="00916ABE" w14:paraId="04E4EBEB"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45022EE7"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Titulado (Sí/No)</w:t>
            </w:r>
          </w:p>
        </w:tc>
        <w:tc>
          <w:tcPr>
            <w:tcW w:w="2835" w:type="dxa"/>
            <w:gridSpan w:val="3"/>
            <w:tcBorders>
              <w:top w:val="single" w:sz="4" w:space="0" w:color="000000"/>
              <w:left w:val="single" w:sz="4" w:space="0" w:color="000000"/>
              <w:bottom w:val="single" w:sz="4" w:space="0" w:color="000000"/>
              <w:right w:val="single" w:sz="4" w:space="0" w:color="000000"/>
            </w:tcBorders>
          </w:tcPr>
          <w:p w14:paraId="7FCE27C2" w14:textId="77777777" w:rsidR="00916ABE" w:rsidRPr="00916ABE" w:rsidRDefault="00916ABE" w:rsidP="00916ABE">
            <w:pPr>
              <w:rPr>
                <w:rFonts w:ascii="Arial" w:eastAsia="SimSun" w:hAnsi="Arial" w:cs="Arial"/>
                <w:sz w:val="18"/>
                <w:szCs w:val="18"/>
              </w:rPr>
            </w:pPr>
          </w:p>
          <w:p w14:paraId="22D8477F" w14:textId="77777777" w:rsidR="00916ABE" w:rsidRPr="00916ABE" w:rsidRDefault="00916ABE" w:rsidP="00916ABE">
            <w:pPr>
              <w:rPr>
                <w:rFonts w:ascii="Arial" w:eastAsia="SimSun" w:hAnsi="Arial" w:cs="Arial"/>
                <w:sz w:val="18"/>
                <w:szCs w:val="18"/>
              </w:rPr>
            </w:pPr>
          </w:p>
          <w:p w14:paraId="5E3B9D17" w14:textId="77777777" w:rsidR="00916ABE" w:rsidRPr="00916ABE" w:rsidRDefault="00916ABE" w:rsidP="00916ABE">
            <w:pPr>
              <w:rPr>
                <w:rFonts w:ascii="Arial" w:eastAsia="SimSun" w:hAnsi="Arial" w:cs="Arial"/>
                <w:sz w:val="18"/>
                <w:szCs w:val="18"/>
              </w:rPr>
            </w:pPr>
          </w:p>
          <w:p w14:paraId="30065FE9" w14:textId="77777777" w:rsidR="00916ABE" w:rsidRPr="00916ABE" w:rsidRDefault="00916ABE" w:rsidP="00916ABE">
            <w:pPr>
              <w:rPr>
                <w:rFonts w:ascii="Arial" w:eastAsia="SimSun" w:hAnsi="Arial" w:cs="Arial"/>
                <w:sz w:val="18"/>
                <w:szCs w:val="18"/>
              </w:rPr>
            </w:pPr>
          </w:p>
          <w:p w14:paraId="7F9A3E57" w14:textId="77777777" w:rsidR="00916ABE" w:rsidRPr="00916ABE" w:rsidRDefault="00916ABE" w:rsidP="00916ABE">
            <w:pPr>
              <w:rPr>
                <w:rFonts w:ascii="Arial" w:eastAsia="SimSun" w:hAnsi="Arial" w:cs="Arial"/>
                <w:sz w:val="18"/>
                <w:szCs w:val="18"/>
              </w:rPr>
            </w:pPr>
          </w:p>
          <w:p w14:paraId="5B56817F" w14:textId="77777777" w:rsidR="00916ABE" w:rsidRPr="00916ABE" w:rsidRDefault="00916ABE" w:rsidP="00916ABE">
            <w:pPr>
              <w:rPr>
                <w:rFonts w:ascii="Arial" w:eastAsia="SimSun" w:hAnsi="Arial" w:cs="Arial"/>
                <w:sz w:val="18"/>
                <w:szCs w:val="18"/>
              </w:rPr>
            </w:pP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0B2C293"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Metodologías en Desarrollo de Sistemas</w:t>
            </w:r>
          </w:p>
        </w:tc>
        <w:tc>
          <w:tcPr>
            <w:tcW w:w="2833" w:type="dxa"/>
            <w:gridSpan w:val="2"/>
            <w:tcBorders>
              <w:top w:val="single" w:sz="4" w:space="0" w:color="000000"/>
              <w:left w:val="single" w:sz="4" w:space="0" w:color="000000"/>
              <w:bottom w:val="single" w:sz="4" w:space="0" w:color="000000"/>
              <w:right w:val="single" w:sz="4" w:space="0" w:color="000000"/>
            </w:tcBorders>
          </w:tcPr>
          <w:p w14:paraId="04DF484A" w14:textId="77777777" w:rsidR="00916ABE" w:rsidRPr="00916ABE" w:rsidRDefault="00916ABE" w:rsidP="00916ABE">
            <w:pPr>
              <w:rPr>
                <w:rFonts w:ascii="Arial" w:eastAsia="SimSun" w:hAnsi="Arial" w:cs="Arial"/>
                <w:sz w:val="18"/>
                <w:szCs w:val="18"/>
              </w:rPr>
            </w:pPr>
          </w:p>
        </w:tc>
      </w:tr>
      <w:tr w:rsidR="00916ABE" w:rsidRPr="00916ABE" w14:paraId="20EC9AB7" w14:textId="77777777" w:rsidTr="00B73D10">
        <w:tc>
          <w:tcPr>
            <w:tcW w:w="237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5D3B5037"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Estudios Comprobables de Posgrados u otros</w:t>
            </w:r>
          </w:p>
        </w:tc>
        <w:tc>
          <w:tcPr>
            <w:tcW w:w="2835" w:type="dxa"/>
            <w:gridSpan w:val="3"/>
            <w:tcBorders>
              <w:top w:val="single" w:sz="4" w:space="0" w:color="000000"/>
              <w:left w:val="single" w:sz="4" w:space="0" w:color="000000"/>
              <w:bottom w:val="single" w:sz="4" w:space="0" w:color="000000"/>
              <w:right w:val="single" w:sz="4" w:space="0" w:color="000000"/>
            </w:tcBorders>
          </w:tcPr>
          <w:p w14:paraId="47813083" w14:textId="77777777" w:rsidR="00916ABE" w:rsidRPr="00916ABE" w:rsidRDefault="00916ABE" w:rsidP="00916ABE">
            <w:pPr>
              <w:rPr>
                <w:rFonts w:ascii="Arial" w:eastAsia="SimSun" w:hAnsi="Arial" w:cs="Arial"/>
                <w:sz w:val="18"/>
                <w:szCs w:val="18"/>
              </w:rPr>
            </w:pPr>
          </w:p>
          <w:p w14:paraId="422EE5F6" w14:textId="77777777" w:rsidR="00916ABE" w:rsidRPr="00916ABE" w:rsidRDefault="00916ABE" w:rsidP="00916ABE">
            <w:pPr>
              <w:rPr>
                <w:rFonts w:ascii="Arial" w:eastAsia="SimSun" w:hAnsi="Arial" w:cs="Arial"/>
                <w:sz w:val="18"/>
                <w:szCs w:val="18"/>
              </w:rPr>
            </w:pPr>
          </w:p>
          <w:p w14:paraId="1C38D613" w14:textId="77777777" w:rsidR="00916ABE" w:rsidRPr="00916ABE" w:rsidRDefault="00916ABE" w:rsidP="00916ABE">
            <w:pPr>
              <w:rPr>
                <w:rFonts w:ascii="Arial" w:eastAsia="SimSun" w:hAnsi="Arial" w:cs="Arial"/>
                <w:sz w:val="18"/>
                <w:szCs w:val="18"/>
              </w:rPr>
            </w:pPr>
          </w:p>
          <w:p w14:paraId="4B796A39" w14:textId="77777777" w:rsidR="00916ABE" w:rsidRPr="00916ABE" w:rsidRDefault="00916ABE" w:rsidP="00916ABE">
            <w:pPr>
              <w:rPr>
                <w:rFonts w:ascii="Arial" w:eastAsia="SimSun" w:hAnsi="Arial" w:cs="Arial"/>
                <w:sz w:val="18"/>
                <w:szCs w:val="18"/>
              </w:rPr>
            </w:pPr>
          </w:p>
          <w:p w14:paraId="0BECE5F3" w14:textId="77777777" w:rsidR="00916ABE" w:rsidRPr="00916ABE" w:rsidRDefault="00916ABE" w:rsidP="00916ABE">
            <w:pPr>
              <w:rPr>
                <w:rFonts w:ascii="Arial" w:eastAsia="SimSun" w:hAnsi="Arial" w:cs="Arial"/>
                <w:sz w:val="18"/>
                <w:szCs w:val="18"/>
              </w:rPr>
            </w:pP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A3E5B92"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Herramientas de modelado que utiliza (Erwin, Rational, etc.)</w:t>
            </w:r>
          </w:p>
        </w:tc>
        <w:tc>
          <w:tcPr>
            <w:tcW w:w="2833" w:type="dxa"/>
            <w:gridSpan w:val="2"/>
            <w:tcBorders>
              <w:top w:val="single" w:sz="4" w:space="0" w:color="000000"/>
              <w:left w:val="single" w:sz="4" w:space="0" w:color="000000"/>
              <w:bottom w:val="single" w:sz="4" w:space="0" w:color="000000"/>
              <w:right w:val="single" w:sz="4" w:space="0" w:color="000000"/>
            </w:tcBorders>
          </w:tcPr>
          <w:p w14:paraId="654B9DAB" w14:textId="77777777" w:rsidR="00916ABE" w:rsidRPr="00916ABE" w:rsidRDefault="00916ABE" w:rsidP="00916ABE">
            <w:pPr>
              <w:rPr>
                <w:rFonts w:ascii="Arial" w:eastAsia="SimSun" w:hAnsi="Arial" w:cs="Arial"/>
                <w:sz w:val="18"/>
                <w:szCs w:val="18"/>
              </w:rPr>
            </w:pPr>
          </w:p>
        </w:tc>
      </w:tr>
      <w:tr w:rsidR="00916ABE" w:rsidRPr="00916ABE" w14:paraId="2852B417" w14:textId="77777777" w:rsidTr="00B73D10">
        <w:tc>
          <w:tcPr>
            <w:tcW w:w="3653"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14:paraId="2FF8200B"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Dominio de Idioma español (Sí/No)</w:t>
            </w:r>
          </w:p>
        </w:tc>
        <w:tc>
          <w:tcPr>
            <w:tcW w:w="1559" w:type="dxa"/>
            <w:gridSpan w:val="2"/>
            <w:tcBorders>
              <w:top w:val="single" w:sz="4" w:space="0" w:color="000000"/>
              <w:left w:val="single" w:sz="4" w:space="0" w:color="000000"/>
              <w:bottom w:val="single" w:sz="4" w:space="0" w:color="000000"/>
              <w:right w:val="single" w:sz="4" w:space="0" w:color="000000"/>
            </w:tcBorders>
          </w:tcPr>
          <w:p w14:paraId="5CF21D5C" w14:textId="77777777" w:rsidR="00916ABE" w:rsidRPr="00916ABE" w:rsidRDefault="00916ABE" w:rsidP="00916ABE">
            <w:pPr>
              <w:rPr>
                <w:rFonts w:ascii="Arial" w:eastAsia="SimSun" w:hAnsi="Arial" w:cs="Arial"/>
                <w:sz w:val="18"/>
                <w:szCs w:val="18"/>
              </w:rPr>
            </w:pP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F5D4AAE" w14:textId="77777777" w:rsidR="00916ABE" w:rsidRPr="00916ABE" w:rsidRDefault="00916ABE" w:rsidP="00916ABE">
            <w:pPr>
              <w:jc w:val="center"/>
              <w:rPr>
                <w:rFonts w:ascii="Arial" w:eastAsia="SimSun" w:hAnsi="Arial" w:cs="Arial"/>
                <w:sz w:val="18"/>
                <w:szCs w:val="18"/>
              </w:rPr>
            </w:pPr>
            <w:r w:rsidRPr="00916ABE">
              <w:rPr>
                <w:rFonts w:ascii="Arial" w:eastAsia="SimSun" w:hAnsi="Arial" w:cs="Arial"/>
                <w:b/>
                <w:sz w:val="18"/>
                <w:szCs w:val="18"/>
              </w:rPr>
              <w:t>Lenguajes de Programación que utiliza (Java, c++, Python, etc.)</w:t>
            </w:r>
          </w:p>
        </w:tc>
        <w:tc>
          <w:tcPr>
            <w:tcW w:w="2833" w:type="dxa"/>
            <w:gridSpan w:val="2"/>
            <w:tcBorders>
              <w:top w:val="single" w:sz="4" w:space="0" w:color="000000"/>
              <w:left w:val="single" w:sz="4" w:space="0" w:color="000000"/>
              <w:bottom w:val="single" w:sz="4" w:space="0" w:color="000000"/>
              <w:right w:val="single" w:sz="4" w:space="0" w:color="000000"/>
            </w:tcBorders>
          </w:tcPr>
          <w:p w14:paraId="4906E381" w14:textId="77777777" w:rsidR="00916ABE" w:rsidRPr="00916ABE" w:rsidRDefault="00916ABE" w:rsidP="00916ABE">
            <w:pPr>
              <w:rPr>
                <w:rFonts w:ascii="Arial" w:eastAsia="SimSun" w:hAnsi="Arial" w:cs="Arial"/>
                <w:sz w:val="18"/>
                <w:szCs w:val="18"/>
              </w:rPr>
            </w:pPr>
          </w:p>
        </w:tc>
      </w:tr>
      <w:tr w:rsidR="00916ABE" w:rsidRPr="00916ABE" w14:paraId="5D29F635"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07D3A33C"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la experiencia en proyectos de desarrollo mayores a 6 meses utilizando herramientas y plataformas de administración de sistemas.</w:t>
            </w:r>
          </w:p>
        </w:tc>
      </w:tr>
      <w:tr w:rsidR="00916ABE" w:rsidRPr="00916ABE" w14:paraId="239C0269"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2DD73F0C"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Periodo / Años</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359A8980"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0499BAB0"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189B947B"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Datos del Contacto para la verificación de la información</w:t>
            </w:r>
          </w:p>
        </w:tc>
      </w:tr>
      <w:tr w:rsidR="00916ABE" w:rsidRPr="00916ABE" w14:paraId="492CACB1"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331533D0"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F7178D8"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F35DED8"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60B2DF48" w14:textId="77777777" w:rsidR="00916ABE" w:rsidRPr="00916ABE" w:rsidRDefault="00916ABE" w:rsidP="00916ABE">
            <w:pPr>
              <w:rPr>
                <w:rFonts w:ascii="Arial" w:eastAsia="SimSun" w:hAnsi="Arial" w:cs="Arial"/>
                <w:sz w:val="18"/>
                <w:szCs w:val="18"/>
              </w:rPr>
            </w:pPr>
          </w:p>
        </w:tc>
      </w:tr>
      <w:tr w:rsidR="00916ABE" w:rsidRPr="00916ABE" w14:paraId="2503AFF8"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51E9CC7B"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11565DC8"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95885FE"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14192DEE" w14:textId="77777777" w:rsidR="00916ABE" w:rsidRPr="00916ABE" w:rsidRDefault="00916ABE" w:rsidP="00916ABE">
            <w:pPr>
              <w:rPr>
                <w:rFonts w:ascii="Arial" w:eastAsia="SimSun" w:hAnsi="Arial" w:cs="Arial"/>
                <w:sz w:val="18"/>
                <w:szCs w:val="18"/>
              </w:rPr>
            </w:pPr>
          </w:p>
        </w:tc>
      </w:tr>
      <w:tr w:rsidR="00916ABE" w:rsidRPr="00916ABE" w14:paraId="561E42E4"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198292E4"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149E77B"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4B422B6E"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4488FB52" w14:textId="77777777" w:rsidR="00916ABE" w:rsidRPr="00916ABE" w:rsidRDefault="00916ABE" w:rsidP="00916ABE">
            <w:pPr>
              <w:rPr>
                <w:rFonts w:ascii="Arial" w:eastAsia="SimSun" w:hAnsi="Arial" w:cs="Arial"/>
                <w:sz w:val="18"/>
                <w:szCs w:val="18"/>
              </w:rPr>
            </w:pPr>
          </w:p>
        </w:tc>
      </w:tr>
      <w:tr w:rsidR="00916ABE" w:rsidRPr="00916ABE" w14:paraId="2C006D3F"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61F91751"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la experiencia en análisis, diseño, programación e implementación de sistemas.</w:t>
            </w:r>
          </w:p>
        </w:tc>
      </w:tr>
      <w:tr w:rsidR="00916ABE" w:rsidRPr="00916ABE" w14:paraId="4C90C9C3"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276BD62A"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6F03DFA6"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02A7CDB5"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7A8B4987"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Datos del Contacto para la verificación de la información</w:t>
            </w:r>
          </w:p>
        </w:tc>
      </w:tr>
      <w:tr w:rsidR="00916ABE" w:rsidRPr="00916ABE" w14:paraId="1A9C821A"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69992936"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33CEE19F"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22B264E9"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30D5F172" w14:textId="77777777" w:rsidR="00916ABE" w:rsidRPr="00916ABE" w:rsidRDefault="00916ABE" w:rsidP="00916ABE">
            <w:pPr>
              <w:rPr>
                <w:rFonts w:ascii="Arial" w:eastAsia="SimSun" w:hAnsi="Arial" w:cs="Arial"/>
                <w:sz w:val="18"/>
                <w:szCs w:val="18"/>
              </w:rPr>
            </w:pPr>
          </w:p>
        </w:tc>
      </w:tr>
      <w:tr w:rsidR="00916ABE" w:rsidRPr="00916ABE" w14:paraId="7188E818"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137D134"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55615C61"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1321E0B1"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15B59103" w14:textId="77777777" w:rsidR="00916ABE" w:rsidRPr="00916ABE" w:rsidRDefault="00916ABE" w:rsidP="00916ABE">
            <w:pPr>
              <w:rPr>
                <w:rFonts w:ascii="Arial" w:eastAsia="SimSun" w:hAnsi="Arial" w:cs="Arial"/>
                <w:sz w:val="18"/>
                <w:szCs w:val="18"/>
              </w:rPr>
            </w:pPr>
          </w:p>
        </w:tc>
      </w:tr>
      <w:tr w:rsidR="00916ABE" w:rsidRPr="00916ABE" w14:paraId="0F67EA9C"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2C3CCFEA"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34010CC4"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27537CFE"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48EEE22E" w14:textId="77777777" w:rsidR="00916ABE" w:rsidRPr="00916ABE" w:rsidRDefault="00916ABE" w:rsidP="00916ABE">
            <w:pPr>
              <w:rPr>
                <w:rFonts w:ascii="Arial" w:eastAsia="SimSun" w:hAnsi="Arial" w:cs="Arial"/>
                <w:sz w:val="18"/>
                <w:szCs w:val="18"/>
              </w:rPr>
            </w:pPr>
          </w:p>
        </w:tc>
      </w:tr>
      <w:tr w:rsidR="00916ABE" w:rsidRPr="00916ABE" w14:paraId="3BBA5C3B"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20A02BBB"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la experiencia en el uso de metodologías para la implementación de sistemas.</w:t>
            </w:r>
          </w:p>
        </w:tc>
      </w:tr>
      <w:tr w:rsidR="00916ABE" w:rsidRPr="00916ABE" w14:paraId="2E8A3E71" w14:textId="77777777" w:rsidTr="00B73D10">
        <w:tc>
          <w:tcPr>
            <w:tcW w:w="1648" w:type="dxa"/>
            <w:tcBorders>
              <w:top w:val="single" w:sz="4" w:space="0" w:color="000000"/>
              <w:left w:val="single" w:sz="4" w:space="0" w:color="000000"/>
              <w:bottom w:val="single" w:sz="4" w:space="0" w:color="000000"/>
              <w:right w:val="single" w:sz="4" w:space="0" w:color="000000"/>
            </w:tcBorders>
            <w:shd w:val="clear" w:color="auto" w:fill="D9D9D9"/>
          </w:tcPr>
          <w:p w14:paraId="77711F38" w14:textId="77777777" w:rsidR="00916ABE" w:rsidRPr="00916ABE" w:rsidRDefault="00916ABE" w:rsidP="00916ABE">
            <w:pPr>
              <w:tabs>
                <w:tab w:val="left" w:pos="704"/>
              </w:tabs>
              <w:jc w:val="center"/>
              <w:rPr>
                <w:rFonts w:ascii="Arial" w:eastAsia="SimSun" w:hAnsi="Arial" w:cs="Arial"/>
                <w:b/>
                <w:sz w:val="18"/>
                <w:szCs w:val="18"/>
              </w:rPr>
            </w:pPr>
            <w:r w:rsidRPr="00916ABE">
              <w:rPr>
                <w:rFonts w:ascii="Arial" w:eastAsia="SimSun" w:hAnsi="Arial" w:cs="Arial"/>
                <w:b/>
                <w:sz w:val="18"/>
                <w:szCs w:val="18"/>
              </w:rPr>
              <w:t xml:space="preserve">Periodo / Años </w:t>
            </w:r>
          </w:p>
        </w:tc>
        <w:tc>
          <w:tcPr>
            <w:tcW w:w="2572" w:type="dxa"/>
            <w:gridSpan w:val="3"/>
            <w:tcBorders>
              <w:top w:val="single" w:sz="4" w:space="0" w:color="000000"/>
              <w:left w:val="single" w:sz="4" w:space="0" w:color="000000"/>
              <w:bottom w:val="single" w:sz="4" w:space="0" w:color="000000"/>
              <w:right w:val="single" w:sz="4" w:space="0" w:color="000000"/>
            </w:tcBorders>
            <w:shd w:val="clear" w:color="auto" w:fill="D9D9D9"/>
          </w:tcPr>
          <w:p w14:paraId="49C794BD"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Empresa</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D9D9"/>
          </w:tcPr>
          <w:p w14:paraId="08A1F7FF"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Funciones y/o Actividades</w:t>
            </w:r>
          </w:p>
        </w:tc>
        <w:tc>
          <w:tcPr>
            <w:tcW w:w="2408" w:type="dxa"/>
            <w:tcBorders>
              <w:top w:val="single" w:sz="4" w:space="0" w:color="000000"/>
              <w:left w:val="single" w:sz="4" w:space="0" w:color="000000"/>
              <w:bottom w:val="single" w:sz="4" w:space="0" w:color="000000"/>
              <w:right w:val="single" w:sz="4" w:space="0" w:color="000000"/>
            </w:tcBorders>
            <w:shd w:val="clear" w:color="auto" w:fill="D9D9D9"/>
          </w:tcPr>
          <w:p w14:paraId="48B3A33D"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Datos del Contacto para la verificación de la información</w:t>
            </w:r>
          </w:p>
        </w:tc>
      </w:tr>
      <w:tr w:rsidR="00916ABE" w:rsidRPr="00916ABE" w14:paraId="1A8FF438"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088A4261"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3B214819"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6D7BE27"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1DA69432" w14:textId="77777777" w:rsidR="00916ABE" w:rsidRPr="00916ABE" w:rsidRDefault="00916ABE" w:rsidP="00916ABE">
            <w:pPr>
              <w:rPr>
                <w:rFonts w:ascii="Arial" w:eastAsia="SimSun" w:hAnsi="Arial" w:cs="Arial"/>
                <w:sz w:val="18"/>
                <w:szCs w:val="18"/>
              </w:rPr>
            </w:pPr>
          </w:p>
        </w:tc>
      </w:tr>
      <w:tr w:rsidR="00916ABE" w:rsidRPr="00916ABE" w14:paraId="66E7D69C"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1F98C8B6"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4358A2B8"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3A6733F4"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2440D994" w14:textId="77777777" w:rsidR="00916ABE" w:rsidRPr="00916ABE" w:rsidRDefault="00916ABE" w:rsidP="00916ABE">
            <w:pPr>
              <w:rPr>
                <w:rFonts w:ascii="Arial" w:eastAsia="SimSun" w:hAnsi="Arial" w:cs="Arial"/>
                <w:sz w:val="18"/>
                <w:szCs w:val="18"/>
              </w:rPr>
            </w:pPr>
          </w:p>
        </w:tc>
      </w:tr>
      <w:tr w:rsidR="00916ABE" w:rsidRPr="00916ABE" w14:paraId="146A1BFD" w14:textId="77777777" w:rsidTr="00B73D10">
        <w:tc>
          <w:tcPr>
            <w:tcW w:w="1648" w:type="dxa"/>
            <w:tcBorders>
              <w:top w:val="single" w:sz="4" w:space="0" w:color="000000"/>
              <w:left w:val="single" w:sz="4" w:space="0" w:color="000000"/>
              <w:bottom w:val="single" w:sz="4" w:space="0" w:color="000000"/>
              <w:right w:val="single" w:sz="4" w:space="0" w:color="000000"/>
            </w:tcBorders>
          </w:tcPr>
          <w:p w14:paraId="67210253" w14:textId="77777777" w:rsidR="00916ABE" w:rsidRPr="00916ABE" w:rsidRDefault="00916ABE" w:rsidP="00916ABE">
            <w:pPr>
              <w:tabs>
                <w:tab w:val="left" w:pos="704"/>
              </w:tabs>
              <w:rPr>
                <w:rFonts w:ascii="Arial" w:eastAsia="SimSun" w:hAnsi="Arial" w:cs="Arial"/>
                <w:sz w:val="18"/>
                <w:szCs w:val="18"/>
              </w:rPr>
            </w:pPr>
          </w:p>
        </w:tc>
        <w:tc>
          <w:tcPr>
            <w:tcW w:w="2572" w:type="dxa"/>
            <w:gridSpan w:val="3"/>
            <w:tcBorders>
              <w:top w:val="single" w:sz="4" w:space="0" w:color="000000"/>
              <w:left w:val="single" w:sz="4" w:space="0" w:color="000000"/>
              <w:bottom w:val="single" w:sz="4" w:space="0" w:color="000000"/>
              <w:right w:val="single" w:sz="4" w:space="0" w:color="000000"/>
            </w:tcBorders>
          </w:tcPr>
          <w:p w14:paraId="78631A51" w14:textId="77777777" w:rsidR="00916ABE" w:rsidRPr="00916ABE" w:rsidRDefault="00916ABE" w:rsidP="00916ABE">
            <w:pPr>
              <w:rPr>
                <w:rFonts w:ascii="Arial" w:eastAsia="SimSun" w:hAnsi="Arial" w:cs="Arial"/>
                <w:sz w:val="18"/>
                <w:szCs w:val="18"/>
              </w:rPr>
            </w:pPr>
          </w:p>
        </w:tc>
        <w:tc>
          <w:tcPr>
            <w:tcW w:w="3402" w:type="dxa"/>
            <w:gridSpan w:val="3"/>
            <w:tcBorders>
              <w:top w:val="single" w:sz="4" w:space="0" w:color="000000"/>
              <w:left w:val="single" w:sz="4" w:space="0" w:color="000000"/>
              <w:bottom w:val="single" w:sz="4" w:space="0" w:color="000000"/>
              <w:right w:val="single" w:sz="4" w:space="0" w:color="000000"/>
            </w:tcBorders>
          </w:tcPr>
          <w:p w14:paraId="0CF59269" w14:textId="77777777" w:rsidR="00916ABE" w:rsidRPr="00916ABE" w:rsidRDefault="00916ABE" w:rsidP="00916ABE">
            <w:pPr>
              <w:rPr>
                <w:rFonts w:ascii="Arial" w:eastAsia="SimSun" w:hAnsi="Arial" w:cs="Arial"/>
                <w:sz w:val="18"/>
                <w:szCs w:val="18"/>
              </w:rPr>
            </w:pPr>
          </w:p>
        </w:tc>
        <w:tc>
          <w:tcPr>
            <w:tcW w:w="2408" w:type="dxa"/>
            <w:tcBorders>
              <w:top w:val="single" w:sz="4" w:space="0" w:color="000000"/>
              <w:left w:val="single" w:sz="4" w:space="0" w:color="000000"/>
              <w:bottom w:val="single" w:sz="4" w:space="0" w:color="000000"/>
              <w:right w:val="single" w:sz="4" w:space="0" w:color="000000"/>
            </w:tcBorders>
          </w:tcPr>
          <w:p w14:paraId="43FE78B9" w14:textId="77777777" w:rsidR="00916ABE" w:rsidRPr="00916ABE" w:rsidRDefault="00916ABE" w:rsidP="00916ABE">
            <w:pPr>
              <w:rPr>
                <w:rFonts w:ascii="Arial" w:eastAsia="SimSun" w:hAnsi="Arial" w:cs="Arial"/>
                <w:sz w:val="18"/>
                <w:szCs w:val="18"/>
              </w:rPr>
            </w:pPr>
          </w:p>
        </w:tc>
      </w:tr>
      <w:tr w:rsidR="00916ABE" w:rsidRPr="00916ABE" w14:paraId="03A31147"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shd w:val="clear" w:color="auto" w:fill="A6A6A6"/>
          </w:tcPr>
          <w:p w14:paraId="45C07707" w14:textId="77777777" w:rsidR="00916ABE" w:rsidRPr="00916ABE" w:rsidRDefault="00916ABE" w:rsidP="00916ABE">
            <w:pPr>
              <w:jc w:val="center"/>
              <w:rPr>
                <w:rFonts w:ascii="Arial" w:eastAsia="SimSun" w:hAnsi="Arial" w:cs="Arial"/>
                <w:b/>
                <w:sz w:val="18"/>
                <w:szCs w:val="18"/>
              </w:rPr>
            </w:pPr>
            <w:r w:rsidRPr="00916ABE">
              <w:rPr>
                <w:rFonts w:ascii="Arial" w:eastAsia="SimSun" w:hAnsi="Arial" w:cs="Arial"/>
                <w:b/>
                <w:sz w:val="18"/>
                <w:szCs w:val="18"/>
              </w:rPr>
              <w:t>Señalar los conocimientos y manejo MS-Project e Itil</w:t>
            </w:r>
          </w:p>
        </w:tc>
      </w:tr>
      <w:tr w:rsidR="00916ABE" w:rsidRPr="00916ABE" w14:paraId="4C9FA3D9" w14:textId="77777777" w:rsidTr="00B73D10">
        <w:tc>
          <w:tcPr>
            <w:tcW w:w="10030" w:type="dxa"/>
            <w:gridSpan w:val="8"/>
            <w:tcBorders>
              <w:top w:val="single" w:sz="4" w:space="0" w:color="000000"/>
              <w:left w:val="single" w:sz="4" w:space="0" w:color="000000"/>
              <w:bottom w:val="single" w:sz="4" w:space="0" w:color="000000"/>
              <w:right w:val="single" w:sz="4" w:space="0" w:color="000000"/>
            </w:tcBorders>
          </w:tcPr>
          <w:p w14:paraId="21DA7A15" w14:textId="77777777" w:rsidR="00916ABE" w:rsidRPr="00916ABE" w:rsidRDefault="00916ABE" w:rsidP="00916ABE">
            <w:pPr>
              <w:rPr>
                <w:rFonts w:ascii="Arial" w:eastAsia="SimSun" w:hAnsi="Arial" w:cs="Arial"/>
                <w:sz w:val="18"/>
                <w:szCs w:val="18"/>
              </w:rPr>
            </w:pPr>
          </w:p>
          <w:p w14:paraId="558A2E53" w14:textId="77777777" w:rsidR="00916ABE" w:rsidRPr="00916ABE" w:rsidRDefault="00916ABE" w:rsidP="00916ABE">
            <w:pPr>
              <w:rPr>
                <w:rFonts w:ascii="Arial" w:eastAsia="SimSun" w:hAnsi="Arial" w:cs="Arial"/>
                <w:sz w:val="18"/>
                <w:szCs w:val="18"/>
              </w:rPr>
            </w:pPr>
          </w:p>
          <w:p w14:paraId="312016EC" w14:textId="77777777" w:rsidR="00916ABE" w:rsidRPr="00916ABE" w:rsidRDefault="00916ABE" w:rsidP="00916ABE">
            <w:pPr>
              <w:rPr>
                <w:rFonts w:ascii="Arial" w:eastAsia="SimSun" w:hAnsi="Arial" w:cs="Arial"/>
                <w:sz w:val="18"/>
                <w:szCs w:val="18"/>
              </w:rPr>
            </w:pPr>
          </w:p>
          <w:p w14:paraId="371C1D5F" w14:textId="77777777" w:rsidR="00916ABE" w:rsidRPr="00916ABE" w:rsidRDefault="00916ABE" w:rsidP="00916ABE">
            <w:pPr>
              <w:rPr>
                <w:rFonts w:ascii="Arial" w:eastAsia="SimSun" w:hAnsi="Arial" w:cs="Arial"/>
                <w:sz w:val="18"/>
                <w:szCs w:val="18"/>
              </w:rPr>
            </w:pPr>
          </w:p>
        </w:tc>
      </w:tr>
    </w:tbl>
    <w:p w14:paraId="235D899C" w14:textId="77777777" w:rsidR="00916ABE" w:rsidRPr="00916ABE" w:rsidRDefault="00916ABE" w:rsidP="00916ABE">
      <w:pPr>
        <w:rPr>
          <w:rFonts w:ascii="Arial" w:eastAsia="SimSun" w:hAnsi="Arial" w:cs="Arial"/>
        </w:rPr>
      </w:pPr>
    </w:p>
    <w:tbl>
      <w:tblPr>
        <w:tblW w:w="4878" w:type="dxa"/>
        <w:jc w:val="center"/>
        <w:tblLook w:val="04A0" w:firstRow="1" w:lastRow="0" w:firstColumn="1" w:lastColumn="0" w:noHBand="0" w:noVBand="1"/>
      </w:tblPr>
      <w:tblGrid>
        <w:gridCol w:w="247"/>
        <w:gridCol w:w="4331"/>
        <w:gridCol w:w="300"/>
      </w:tblGrid>
      <w:tr w:rsidR="00916ABE" w:rsidRPr="00916ABE" w14:paraId="6EB97E34" w14:textId="77777777" w:rsidTr="00B73D10">
        <w:trPr>
          <w:jc w:val="center"/>
        </w:trPr>
        <w:tc>
          <w:tcPr>
            <w:tcW w:w="247" w:type="dxa"/>
          </w:tcPr>
          <w:p w14:paraId="5674EDFA" w14:textId="77777777" w:rsidR="00916ABE" w:rsidRPr="00916ABE" w:rsidRDefault="00916ABE" w:rsidP="00916ABE">
            <w:pPr>
              <w:jc w:val="center"/>
              <w:rPr>
                <w:rFonts w:ascii="Arial" w:eastAsia="SimSun" w:hAnsi="Arial" w:cs="Arial"/>
                <w:b/>
              </w:rPr>
            </w:pPr>
          </w:p>
        </w:tc>
        <w:tc>
          <w:tcPr>
            <w:tcW w:w="4331" w:type="dxa"/>
            <w:tcBorders>
              <w:bottom w:val="single" w:sz="12" w:space="0" w:color="000000"/>
            </w:tcBorders>
          </w:tcPr>
          <w:p w14:paraId="5EDA7486" w14:textId="77777777" w:rsidR="00916ABE" w:rsidRPr="00916ABE" w:rsidRDefault="00916ABE" w:rsidP="00916ABE">
            <w:pPr>
              <w:jc w:val="center"/>
              <w:rPr>
                <w:rFonts w:ascii="Arial" w:eastAsia="SimSun" w:hAnsi="Arial" w:cs="Arial"/>
                <w:b/>
              </w:rPr>
            </w:pPr>
          </w:p>
          <w:p w14:paraId="7DB51750" w14:textId="77777777" w:rsidR="00916ABE" w:rsidRPr="00916ABE" w:rsidRDefault="00916ABE" w:rsidP="00916ABE">
            <w:pPr>
              <w:jc w:val="center"/>
              <w:rPr>
                <w:rFonts w:ascii="Arial" w:eastAsia="SimSun" w:hAnsi="Arial" w:cs="Arial"/>
                <w:b/>
              </w:rPr>
            </w:pPr>
            <w:r w:rsidRPr="00916ABE">
              <w:rPr>
                <w:rFonts w:ascii="Arial" w:eastAsia="SimSun" w:hAnsi="Arial" w:cs="Arial"/>
                <w:b/>
              </w:rPr>
              <w:t>Representante Legal de “El Licitante”</w:t>
            </w:r>
          </w:p>
          <w:p w14:paraId="274C41B7" w14:textId="77777777" w:rsidR="00916ABE" w:rsidRPr="00916ABE" w:rsidRDefault="00916ABE" w:rsidP="00916ABE">
            <w:pPr>
              <w:rPr>
                <w:rFonts w:ascii="Arial" w:eastAsia="SimSun" w:hAnsi="Arial" w:cs="Arial"/>
                <w:b/>
              </w:rPr>
            </w:pPr>
          </w:p>
          <w:p w14:paraId="13E74CEB" w14:textId="77777777" w:rsidR="00916ABE" w:rsidRPr="00916ABE" w:rsidRDefault="00916ABE" w:rsidP="00916ABE">
            <w:pPr>
              <w:rPr>
                <w:rFonts w:ascii="Arial" w:eastAsia="SimSun" w:hAnsi="Arial" w:cs="Arial"/>
                <w:b/>
              </w:rPr>
            </w:pPr>
          </w:p>
          <w:p w14:paraId="2B7E9BAE" w14:textId="77777777" w:rsidR="00916ABE" w:rsidRPr="00916ABE" w:rsidRDefault="00916ABE" w:rsidP="00916ABE">
            <w:pPr>
              <w:rPr>
                <w:rFonts w:ascii="Arial" w:eastAsia="SimSun" w:hAnsi="Arial" w:cs="Arial"/>
                <w:b/>
              </w:rPr>
            </w:pPr>
          </w:p>
          <w:p w14:paraId="3327208D" w14:textId="77777777" w:rsidR="00916ABE" w:rsidRPr="00916ABE" w:rsidRDefault="00916ABE" w:rsidP="00916ABE">
            <w:pPr>
              <w:rPr>
                <w:rFonts w:ascii="Arial" w:eastAsia="SimSun" w:hAnsi="Arial" w:cs="Arial"/>
                <w:b/>
              </w:rPr>
            </w:pPr>
          </w:p>
        </w:tc>
        <w:tc>
          <w:tcPr>
            <w:tcW w:w="300" w:type="dxa"/>
          </w:tcPr>
          <w:p w14:paraId="7F189FDB" w14:textId="77777777" w:rsidR="00916ABE" w:rsidRPr="00916ABE" w:rsidRDefault="00916ABE" w:rsidP="00916ABE">
            <w:pPr>
              <w:jc w:val="center"/>
              <w:rPr>
                <w:rFonts w:ascii="Arial" w:eastAsia="SimSun" w:hAnsi="Arial" w:cs="Arial"/>
                <w:b/>
              </w:rPr>
            </w:pPr>
          </w:p>
        </w:tc>
      </w:tr>
      <w:tr w:rsidR="00916ABE" w:rsidRPr="00916ABE" w14:paraId="1C530747" w14:textId="77777777" w:rsidTr="00B73D10">
        <w:trPr>
          <w:jc w:val="center"/>
        </w:trPr>
        <w:tc>
          <w:tcPr>
            <w:tcW w:w="247" w:type="dxa"/>
          </w:tcPr>
          <w:p w14:paraId="5D2B9596" w14:textId="77777777" w:rsidR="00916ABE" w:rsidRPr="00916ABE" w:rsidRDefault="00916ABE" w:rsidP="00916ABE">
            <w:pPr>
              <w:jc w:val="center"/>
              <w:rPr>
                <w:rFonts w:ascii="Arial" w:eastAsia="SimSun" w:hAnsi="Arial" w:cs="Arial"/>
              </w:rPr>
            </w:pPr>
          </w:p>
        </w:tc>
        <w:tc>
          <w:tcPr>
            <w:tcW w:w="4331" w:type="dxa"/>
            <w:tcBorders>
              <w:top w:val="single" w:sz="12" w:space="0" w:color="000000"/>
            </w:tcBorders>
          </w:tcPr>
          <w:p w14:paraId="6C168FB4" w14:textId="77777777" w:rsidR="00916ABE" w:rsidRPr="00916ABE" w:rsidRDefault="00916ABE" w:rsidP="00916ABE">
            <w:pPr>
              <w:jc w:val="center"/>
              <w:rPr>
                <w:rFonts w:ascii="Arial" w:eastAsia="SimSun" w:hAnsi="Arial" w:cs="Arial"/>
              </w:rPr>
            </w:pPr>
            <w:r w:rsidRPr="00916ABE">
              <w:rPr>
                <w:rFonts w:ascii="Arial" w:eastAsia="SimSun" w:hAnsi="Arial" w:cs="Arial"/>
                <w:b/>
              </w:rPr>
              <w:t xml:space="preserve">Nombre y firma </w:t>
            </w:r>
          </w:p>
        </w:tc>
        <w:tc>
          <w:tcPr>
            <w:tcW w:w="300" w:type="dxa"/>
          </w:tcPr>
          <w:p w14:paraId="3893E207" w14:textId="77777777" w:rsidR="00916ABE" w:rsidRPr="00916ABE" w:rsidRDefault="00916ABE" w:rsidP="00916ABE">
            <w:pPr>
              <w:jc w:val="center"/>
              <w:rPr>
                <w:rFonts w:ascii="Arial" w:eastAsia="SimSun" w:hAnsi="Arial" w:cs="Arial"/>
              </w:rPr>
            </w:pPr>
          </w:p>
        </w:tc>
      </w:tr>
    </w:tbl>
    <w:p w14:paraId="6FA7CE07" w14:textId="77777777" w:rsidR="00916ABE" w:rsidRPr="00916ABE" w:rsidRDefault="00916ABE" w:rsidP="00916ABE">
      <w:pPr>
        <w:rPr>
          <w:rFonts w:ascii="Arial" w:eastAsia="SimSun" w:hAnsi="Arial" w:cs="Arial"/>
        </w:rPr>
        <w:sectPr w:rsidR="00916ABE" w:rsidRPr="00916ABE" w:rsidSect="00916ABE">
          <w:headerReference w:type="default" r:id="rId67"/>
          <w:footerReference w:type="default" r:id="rId68"/>
          <w:pgSz w:w="12240" w:h="15840"/>
          <w:pgMar w:top="1418" w:right="1418" w:bottom="1134" w:left="1418" w:header="851" w:footer="188" w:gutter="0"/>
          <w:cols w:space="720"/>
          <w:formProt w:val="0"/>
          <w:titlePg/>
          <w:docGrid w:linePitch="299"/>
        </w:sectPr>
      </w:pPr>
    </w:p>
    <w:p w14:paraId="1397DEED" w14:textId="77777777" w:rsidR="00916ABE" w:rsidRPr="00916ABE" w:rsidRDefault="00916ABE">
      <w:pPr>
        <w:keepNext/>
        <w:numPr>
          <w:ilvl w:val="0"/>
          <w:numId w:val="250"/>
        </w:numPr>
        <w:outlineLvl w:val="0"/>
        <w:rPr>
          <w:rFonts w:ascii="Arial" w:eastAsia="SimSun" w:hAnsi="Arial" w:cs="Arial"/>
          <w:b/>
        </w:rPr>
      </w:pPr>
      <w:bookmarkStart w:id="2311" w:name="_Toc5812309"/>
      <w:bookmarkStart w:id="2312" w:name="_Toc5813158"/>
      <w:bookmarkStart w:id="2313" w:name="_Toc5813468"/>
      <w:bookmarkStart w:id="2314" w:name="_Toc7111928"/>
      <w:bookmarkStart w:id="2315" w:name="_Toc208592644"/>
      <w:r w:rsidRPr="00916ABE">
        <w:rPr>
          <w:rFonts w:ascii="Arial" w:eastAsia="SimSun" w:hAnsi="Arial" w:cs="Arial"/>
          <w:b/>
        </w:rPr>
        <w:lastRenderedPageBreak/>
        <w:t>Relación de Entregables</w:t>
      </w:r>
      <w:bookmarkEnd w:id="2311"/>
      <w:bookmarkEnd w:id="2312"/>
      <w:bookmarkEnd w:id="2313"/>
      <w:bookmarkEnd w:id="2314"/>
      <w:r w:rsidRPr="00916ABE">
        <w:rPr>
          <w:rFonts w:ascii="Arial" w:eastAsia="SimSun" w:hAnsi="Arial" w:cs="Arial"/>
          <w:b/>
        </w:rPr>
        <w:t xml:space="preserve"> de “El Licitante”</w:t>
      </w:r>
      <w:bookmarkEnd w:id="2315"/>
    </w:p>
    <w:p w14:paraId="444FF1A7" w14:textId="77777777" w:rsidR="00916ABE" w:rsidRPr="00916ABE" w:rsidRDefault="00916ABE" w:rsidP="00916ABE">
      <w:pPr>
        <w:rPr>
          <w:rFonts w:eastAsia="SimSun"/>
        </w:rPr>
      </w:pPr>
    </w:p>
    <w:p w14:paraId="49F67F6A" w14:textId="77777777" w:rsidR="00916ABE" w:rsidRPr="00916ABE" w:rsidRDefault="00916ABE" w:rsidP="00916ABE">
      <w:pPr>
        <w:rPr>
          <w:rFonts w:eastAsia="SimSun"/>
        </w:rPr>
      </w:pPr>
    </w:p>
    <w:tbl>
      <w:tblPr>
        <w:tblpPr w:leftFromText="141" w:rightFromText="141" w:vertAnchor="text" w:tblpXSpec="center" w:tblpY="1"/>
        <w:tblOverlap w:val="never"/>
        <w:tblW w:w="13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461"/>
        <w:gridCol w:w="3220"/>
        <w:gridCol w:w="1361"/>
        <w:gridCol w:w="2608"/>
        <w:gridCol w:w="1418"/>
        <w:gridCol w:w="2098"/>
        <w:gridCol w:w="2502"/>
      </w:tblGrid>
      <w:tr w:rsidR="00916ABE" w:rsidRPr="00916ABE" w14:paraId="620D49FB" w14:textId="77777777" w:rsidTr="00B73D10">
        <w:trPr>
          <w:trHeight w:val="315"/>
          <w:tblHeader/>
        </w:trPr>
        <w:tc>
          <w:tcPr>
            <w:tcW w:w="461" w:type="dxa"/>
            <w:shd w:val="clear" w:color="auto" w:fill="D9D9D9" w:themeFill="background1" w:themeFillShade="D9"/>
            <w:vAlign w:val="center"/>
          </w:tcPr>
          <w:p w14:paraId="1082E6FE"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w:t>
            </w:r>
          </w:p>
        </w:tc>
        <w:tc>
          <w:tcPr>
            <w:tcW w:w="3220" w:type="dxa"/>
            <w:shd w:val="clear" w:color="auto" w:fill="D9D9D9" w:themeFill="background1" w:themeFillShade="D9"/>
            <w:vAlign w:val="center"/>
            <w:hideMark/>
          </w:tcPr>
          <w:p w14:paraId="08E45DD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Entregable</w:t>
            </w:r>
          </w:p>
        </w:tc>
        <w:tc>
          <w:tcPr>
            <w:tcW w:w="1361" w:type="dxa"/>
            <w:shd w:val="clear" w:color="auto" w:fill="D9D9D9" w:themeFill="background1" w:themeFillShade="D9"/>
            <w:vAlign w:val="center"/>
            <w:hideMark/>
          </w:tcPr>
          <w:p w14:paraId="3BEFCF9A"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Forma de Entrega</w:t>
            </w:r>
          </w:p>
        </w:tc>
        <w:tc>
          <w:tcPr>
            <w:tcW w:w="2608" w:type="dxa"/>
            <w:shd w:val="clear" w:color="auto" w:fill="D9D9D9" w:themeFill="background1" w:themeFillShade="D9"/>
            <w:vAlign w:val="center"/>
            <w:hideMark/>
          </w:tcPr>
          <w:p w14:paraId="79FC1504"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Referencia</w:t>
            </w:r>
          </w:p>
        </w:tc>
        <w:tc>
          <w:tcPr>
            <w:tcW w:w="1418" w:type="dxa"/>
            <w:shd w:val="clear" w:color="auto" w:fill="D9D9D9" w:themeFill="background1" w:themeFillShade="D9"/>
          </w:tcPr>
          <w:p w14:paraId="56BF44FF"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Responsable de entrega</w:t>
            </w:r>
          </w:p>
        </w:tc>
        <w:tc>
          <w:tcPr>
            <w:tcW w:w="2098" w:type="dxa"/>
            <w:shd w:val="clear" w:color="auto" w:fill="D9D9D9" w:themeFill="background1" w:themeFillShade="D9"/>
            <w:vAlign w:val="center"/>
            <w:hideMark/>
          </w:tcPr>
          <w:p w14:paraId="02C6BEEF"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Plazos de entrega</w:t>
            </w:r>
          </w:p>
        </w:tc>
        <w:tc>
          <w:tcPr>
            <w:tcW w:w="2502" w:type="dxa"/>
            <w:shd w:val="clear" w:color="auto" w:fill="D9D9D9" w:themeFill="background1" w:themeFillShade="D9"/>
          </w:tcPr>
          <w:p w14:paraId="1D97979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Responsable y</w:t>
            </w:r>
          </w:p>
          <w:p w14:paraId="5B9E46C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lugar de entrega</w:t>
            </w:r>
          </w:p>
        </w:tc>
      </w:tr>
      <w:tr w:rsidR="00916ABE" w:rsidRPr="00916ABE" w14:paraId="52B23970" w14:textId="77777777" w:rsidTr="00B73D10">
        <w:trPr>
          <w:trHeight w:val="705"/>
        </w:trPr>
        <w:tc>
          <w:tcPr>
            <w:tcW w:w="461" w:type="dxa"/>
            <w:shd w:val="clear" w:color="auto" w:fill="D9D9D9" w:themeFill="background1" w:themeFillShade="D9"/>
            <w:vAlign w:val="center"/>
          </w:tcPr>
          <w:p w14:paraId="32DC034B"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w:t>
            </w:r>
          </w:p>
        </w:tc>
        <w:tc>
          <w:tcPr>
            <w:tcW w:w="3220" w:type="dxa"/>
            <w:vAlign w:val="center"/>
          </w:tcPr>
          <w:p w14:paraId="3D77174F" w14:textId="77777777" w:rsidR="00916ABE" w:rsidRPr="00916ABE" w:rsidRDefault="00916ABE" w:rsidP="00916ABE">
            <w:pPr>
              <w:jc w:val="both"/>
              <w:rPr>
                <w:rFonts w:ascii="Arial" w:eastAsia="SimSun" w:hAnsi="Arial" w:cs="Arial"/>
                <w:bCs/>
              </w:rPr>
            </w:pPr>
            <w:r w:rsidRPr="00916ABE">
              <w:rPr>
                <w:rFonts w:ascii="Arial" w:eastAsia="SimSun" w:hAnsi="Arial" w:cs="Arial"/>
                <w:b/>
              </w:rPr>
              <w:t>“El Licitante”</w:t>
            </w:r>
            <w:r w:rsidRPr="00916ABE">
              <w:rPr>
                <w:rFonts w:ascii="Arial" w:eastAsia="SimSun" w:hAnsi="Arial" w:cs="Arial"/>
                <w:bCs/>
              </w:rPr>
              <w:t xml:space="preserve"> deberá incluir en un sobre cerrado, en el acto de presentación y apertura de proposiciones, 200 “Muestras genéricas” de CPV, en dos paquetes de 100 muestras cada uno.</w:t>
            </w:r>
          </w:p>
        </w:tc>
        <w:tc>
          <w:tcPr>
            <w:tcW w:w="1361" w:type="dxa"/>
            <w:vAlign w:val="center"/>
          </w:tcPr>
          <w:p w14:paraId="1CC5FAFB"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2608" w:type="dxa"/>
            <w:vAlign w:val="center"/>
          </w:tcPr>
          <w:p w14:paraId="723A3B62"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3.1.8.1. Entrega de “Muestras genéricas” para la evaluación técnica.</w:t>
            </w:r>
          </w:p>
        </w:tc>
        <w:tc>
          <w:tcPr>
            <w:tcW w:w="1418" w:type="dxa"/>
            <w:vAlign w:val="center"/>
          </w:tcPr>
          <w:p w14:paraId="3F051464"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40EC087C" w14:textId="77777777" w:rsidR="00916ABE" w:rsidRPr="00916ABE" w:rsidRDefault="00916ABE" w:rsidP="00916ABE">
            <w:pPr>
              <w:jc w:val="both"/>
              <w:rPr>
                <w:rFonts w:ascii="Arial" w:eastAsia="SimSun" w:hAnsi="Arial" w:cs="Arial"/>
                <w:bCs/>
              </w:rPr>
            </w:pPr>
            <w:r w:rsidRPr="00916ABE">
              <w:rPr>
                <w:rFonts w:ascii="Arial" w:eastAsia="SimSun" w:hAnsi="Arial" w:cs="Arial"/>
                <w:bCs/>
              </w:rPr>
              <w:t>En el acto de presentación y apertura de propuestas</w:t>
            </w:r>
          </w:p>
        </w:tc>
        <w:tc>
          <w:tcPr>
            <w:tcW w:w="2502" w:type="dxa"/>
            <w:vAlign w:val="center"/>
          </w:tcPr>
          <w:p w14:paraId="3A0E53D1"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3D82CA06" w14:textId="77777777" w:rsidTr="00B73D10">
        <w:trPr>
          <w:trHeight w:val="480"/>
        </w:trPr>
        <w:tc>
          <w:tcPr>
            <w:tcW w:w="461" w:type="dxa"/>
            <w:shd w:val="clear" w:color="auto" w:fill="D9D9D9" w:themeFill="background1" w:themeFillShade="D9"/>
            <w:vAlign w:val="center"/>
          </w:tcPr>
          <w:p w14:paraId="1A526697" w14:textId="77777777" w:rsidR="00916ABE" w:rsidRPr="00916ABE" w:rsidRDefault="00916ABE" w:rsidP="00916ABE">
            <w:pPr>
              <w:jc w:val="center"/>
              <w:rPr>
                <w:rFonts w:ascii="Arial" w:eastAsia="SimSun" w:hAnsi="Arial" w:cs="Arial"/>
                <w:bCs/>
              </w:rPr>
            </w:pPr>
            <w:r w:rsidRPr="00916ABE">
              <w:rPr>
                <w:rFonts w:ascii="Arial" w:eastAsia="SimSun" w:hAnsi="Arial" w:cs="Arial"/>
                <w:bCs/>
              </w:rPr>
              <w:t>2</w:t>
            </w:r>
          </w:p>
        </w:tc>
        <w:tc>
          <w:tcPr>
            <w:tcW w:w="3220" w:type="dxa"/>
            <w:vAlign w:val="center"/>
          </w:tcPr>
          <w:p w14:paraId="66366DB8" w14:textId="77777777" w:rsidR="00916ABE" w:rsidRPr="00916ABE" w:rsidRDefault="00916ABE" w:rsidP="00916ABE">
            <w:pPr>
              <w:jc w:val="both"/>
              <w:rPr>
                <w:rFonts w:ascii="Arial" w:eastAsia="SimSun" w:hAnsi="Arial" w:cs="Arial"/>
                <w:bCs/>
              </w:rPr>
            </w:pPr>
            <w:r w:rsidRPr="00916ABE">
              <w:rPr>
                <w:rFonts w:ascii="Arial" w:eastAsia="SimSun" w:hAnsi="Arial" w:cs="Arial"/>
                <w:b/>
              </w:rPr>
              <w:t>“El Licitante”</w:t>
            </w:r>
            <w:r w:rsidRPr="00916ABE">
              <w:rPr>
                <w:rFonts w:ascii="Arial" w:eastAsia="SimSun" w:hAnsi="Arial" w:cs="Arial"/>
                <w:bCs/>
              </w:rPr>
              <w:t xml:space="preserve"> presentará junto con su Propuesta Técnica una muestra del material con el que se elaboraron las CPV, la ficha técnica del mismo, así como los aparatos y/o instrumentos técnicos necesarios para su verificación por parte de </w:t>
            </w:r>
            <w:r w:rsidRPr="00916ABE">
              <w:rPr>
                <w:rFonts w:ascii="Arial" w:eastAsia="SimSun" w:hAnsi="Arial" w:cs="Arial"/>
                <w:b/>
              </w:rPr>
              <w:t xml:space="preserve">“El Instituto” </w:t>
            </w:r>
            <w:r w:rsidRPr="00916ABE">
              <w:rPr>
                <w:rFonts w:ascii="Arial" w:eastAsia="SimSun" w:hAnsi="Arial" w:cs="Arial"/>
                <w:bCs/>
              </w:rPr>
              <w:t>durante el acto.</w:t>
            </w:r>
          </w:p>
        </w:tc>
        <w:tc>
          <w:tcPr>
            <w:tcW w:w="1361" w:type="dxa"/>
            <w:vAlign w:val="center"/>
          </w:tcPr>
          <w:p w14:paraId="511C14E4"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2608" w:type="dxa"/>
            <w:vAlign w:val="center"/>
          </w:tcPr>
          <w:p w14:paraId="3D5A61FE"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3.1.8.1. Entrega de “Muestras genéricas” para la evaluación técnica.</w:t>
            </w:r>
          </w:p>
        </w:tc>
        <w:tc>
          <w:tcPr>
            <w:tcW w:w="1418" w:type="dxa"/>
            <w:vAlign w:val="center"/>
          </w:tcPr>
          <w:p w14:paraId="4F6E2E15"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50EAA92E" w14:textId="77777777" w:rsidR="00916ABE" w:rsidRPr="00916ABE" w:rsidRDefault="00916ABE" w:rsidP="00916ABE">
            <w:pPr>
              <w:jc w:val="both"/>
              <w:rPr>
                <w:rFonts w:ascii="Arial" w:eastAsia="SimSun" w:hAnsi="Arial" w:cs="Arial"/>
                <w:bCs/>
              </w:rPr>
            </w:pPr>
            <w:r w:rsidRPr="00916ABE">
              <w:rPr>
                <w:rFonts w:ascii="Arial" w:eastAsia="SimSun" w:hAnsi="Arial" w:cs="Arial"/>
                <w:bCs/>
              </w:rPr>
              <w:t>En el acto de presentación y apertura de propuestas</w:t>
            </w:r>
          </w:p>
        </w:tc>
        <w:tc>
          <w:tcPr>
            <w:tcW w:w="2502" w:type="dxa"/>
            <w:vAlign w:val="center"/>
          </w:tcPr>
          <w:p w14:paraId="55692379"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1C440C6A" w14:textId="77777777" w:rsidTr="00B73D10">
        <w:trPr>
          <w:trHeight w:val="705"/>
        </w:trPr>
        <w:tc>
          <w:tcPr>
            <w:tcW w:w="461" w:type="dxa"/>
            <w:shd w:val="clear" w:color="auto" w:fill="D9D9D9" w:themeFill="background1" w:themeFillShade="D9"/>
            <w:vAlign w:val="center"/>
          </w:tcPr>
          <w:p w14:paraId="5D8D25B0" w14:textId="77777777" w:rsidR="00916ABE" w:rsidRPr="00916ABE" w:rsidRDefault="00916ABE" w:rsidP="00916ABE">
            <w:pPr>
              <w:jc w:val="center"/>
              <w:rPr>
                <w:rFonts w:ascii="Arial" w:eastAsia="SimSun" w:hAnsi="Arial" w:cs="Arial"/>
                <w:bCs/>
              </w:rPr>
            </w:pPr>
            <w:r w:rsidRPr="00916ABE">
              <w:rPr>
                <w:rFonts w:ascii="Arial" w:eastAsia="SimSun" w:hAnsi="Arial" w:cs="Arial"/>
                <w:bCs/>
              </w:rPr>
              <w:t>3</w:t>
            </w:r>
          </w:p>
        </w:tc>
        <w:tc>
          <w:tcPr>
            <w:tcW w:w="3220" w:type="dxa"/>
            <w:vAlign w:val="center"/>
          </w:tcPr>
          <w:p w14:paraId="0AEBC528" w14:textId="77777777" w:rsidR="00916ABE" w:rsidRPr="00916ABE" w:rsidRDefault="00916ABE" w:rsidP="00916ABE">
            <w:pPr>
              <w:jc w:val="both"/>
              <w:rPr>
                <w:rFonts w:ascii="Arial" w:eastAsia="SimSun" w:hAnsi="Arial" w:cs="Arial"/>
                <w:b/>
                <w:bCs/>
              </w:rPr>
            </w:pPr>
          </w:p>
          <w:p w14:paraId="11F73872" w14:textId="77777777"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bCs/>
              </w:rPr>
              <w:t xml:space="preserve"> deberá entregar 100 </w:t>
            </w:r>
            <w:r w:rsidRPr="00916ABE">
              <w:rPr>
                <w:rFonts w:ascii="Arial" w:eastAsia="SimSun" w:hAnsi="Arial" w:cs="Arial"/>
                <w:b/>
              </w:rPr>
              <w:t>“Muestras genéricas”</w:t>
            </w:r>
            <w:r w:rsidRPr="00916ABE">
              <w:rPr>
                <w:rFonts w:ascii="Arial" w:eastAsia="SimSun" w:hAnsi="Arial" w:cs="Arial"/>
                <w:bCs/>
              </w:rPr>
              <w:t xml:space="preserve"> de CPV, debidamente identificadas, para realizar las pruebas de Laboratorio finales como se especifica en el numeral, mismas que </w:t>
            </w:r>
            <w:r w:rsidRPr="00916ABE">
              <w:rPr>
                <w:rFonts w:ascii="Arial" w:eastAsia="SimSun" w:hAnsi="Arial" w:cs="Arial"/>
                <w:b/>
              </w:rPr>
              <w:t>“El Instituto”</w:t>
            </w:r>
            <w:r w:rsidRPr="00916ABE">
              <w:rPr>
                <w:rFonts w:ascii="Arial" w:eastAsia="SimSun" w:hAnsi="Arial" w:cs="Arial"/>
                <w:bCs/>
              </w:rPr>
              <w:t xml:space="preserve"> entregará a la UNAM.</w:t>
            </w:r>
          </w:p>
          <w:p w14:paraId="543D27A2" w14:textId="77777777" w:rsidR="00916ABE" w:rsidRPr="00916ABE" w:rsidRDefault="00916ABE" w:rsidP="00916ABE">
            <w:pPr>
              <w:jc w:val="both"/>
              <w:rPr>
                <w:rFonts w:ascii="Arial" w:eastAsia="SimSun" w:hAnsi="Arial" w:cs="Arial"/>
                <w:bCs/>
              </w:rPr>
            </w:pPr>
          </w:p>
        </w:tc>
        <w:tc>
          <w:tcPr>
            <w:tcW w:w="1361" w:type="dxa"/>
            <w:vAlign w:val="center"/>
          </w:tcPr>
          <w:p w14:paraId="492650DC"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2608" w:type="dxa"/>
            <w:vAlign w:val="center"/>
          </w:tcPr>
          <w:p w14:paraId="5DF8EE0C"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3.1.8.4 Pruebas Técnicas a efectuar por el Laboratorio previos a la fecha establecida para el inicio de la producción.</w:t>
            </w:r>
          </w:p>
        </w:tc>
        <w:tc>
          <w:tcPr>
            <w:tcW w:w="1418" w:type="dxa"/>
            <w:vAlign w:val="center"/>
          </w:tcPr>
          <w:p w14:paraId="31D1324E"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41839C0C" w14:textId="77777777" w:rsidR="00916ABE" w:rsidRPr="00916ABE" w:rsidRDefault="00916ABE" w:rsidP="00916ABE">
            <w:pPr>
              <w:jc w:val="both"/>
              <w:rPr>
                <w:rFonts w:ascii="Arial" w:eastAsia="SimSun" w:hAnsi="Arial" w:cs="Arial"/>
                <w:bCs/>
              </w:rPr>
            </w:pPr>
            <w:r w:rsidRPr="00916ABE">
              <w:rPr>
                <w:rFonts w:ascii="Arial" w:eastAsia="SimSun" w:hAnsi="Arial" w:cs="Arial"/>
                <w:bCs/>
              </w:rPr>
              <w:t>En el acto de presentación y apertura de propuestas</w:t>
            </w:r>
          </w:p>
        </w:tc>
        <w:tc>
          <w:tcPr>
            <w:tcW w:w="2502" w:type="dxa"/>
            <w:vAlign w:val="center"/>
          </w:tcPr>
          <w:p w14:paraId="71065DA9"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74419138" w14:textId="77777777" w:rsidTr="00B73D10">
        <w:trPr>
          <w:trHeight w:val="705"/>
        </w:trPr>
        <w:tc>
          <w:tcPr>
            <w:tcW w:w="461" w:type="dxa"/>
            <w:shd w:val="clear" w:color="auto" w:fill="D9D9D9" w:themeFill="background1" w:themeFillShade="D9"/>
            <w:vAlign w:val="center"/>
          </w:tcPr>
          <w:p w14:paraId="0501C88C" w14:textId="77777777" w:rsidR="00916ABE" w:rsidRPr="00916ABE" w:rsidRDefault="00916ABE" w:rsidP="00916ABE">
            <w:pPr>
              <w:jc w:val="center"/>
              <w:rPr>
                <w:rFonts w:ascii="Arial" w:eastAsia="SimSun" w:hAnsi="Arial" w:cs="Arial"/>
                <w:bCs/>
              </w:rPr>
            </w:pPr>
            <w:r w:rsidRPr="00916ABE">
              <w:rPr>
                <w:rFonts w:ascii="Arial" w:eastAsia="SimSun" w:hAnsi="Arial" w:cs="Arial"/>
                <w:bCs/>
              </w:rPr>
              <w:t>4</w:t>
            </w:r>
          </w:p>
        </w:tc>
        <w:tc>
          <w:tcPr>
            <w:tcW w:w="3220" w:type="dxa"/>
            <w:vAlign w:val="center"/>
          </w:tcPr>
          <w:p w14:paraId="30774BD9" w14:textId="77777777" w:rsidR="00916ABE" w:rsidRPr="00916ABE" w:rsidRDefault="00916ABE" w:rsidP="00916ABE">
            <w:pPr>
              <w:jc w:val="both"/>
              <w:rPr>
                <w:rFonts w:ascii="Arial" w:eastAsia="SimSun" w:hAnsi="Arial" w:cs="Arial"/>
                <w:bCs/>
              </w:rPr>
            </w:pPr>
            <w:r w:rsidRPr="00916ABE">
              <w:rPr>
                <w:rFonts w:ascii="Arial" w:eastAsia="SimSun" w:hAnsi="Arial" w:cs="Arial"/>
                <w:b/>
              </w:rPr>
              <w:t>“El Licitante”</w:t>
            </w:r>
            <w:r w:rsidRPr="00916ABE">
              <w:rPr>
                <w:rFonts w:ascii="Arial" w:eastAsia="SimSun" w:hAnsi="Arial" w:cs="Arial"/>
                <w:bCs/>
              </w:rPr>
              <w:t xml:space="preserve"> deberá presentar en su Propuesta Técnica el programa de mantenimiento detallado y recomendado por cada fabricante, de los equipos de la línea de producción de CPV y de los equipos auxiliares del CPC.</w:t>
            </w:r>
          </w:p>
        </w:tc>
        <w:tc>
          <w:tcPr>
            <w:tcW w:w="1361" w:type="dxa"/>
            <w:vAlign w:val="center"/>
          </w:tcPr>
          <w:p w14:paraId="6BA58504"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2608" w:type="dxa"/>
            <w:vAlign w:val="center"/>
          </w:tcPr>
          <w:p w14:paraId="47ECEBB4"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4.2. Esquema de Soporte y Mantenimiento.</w:t>
            </w:r>
          </w:p>
        </w:tc>
        <w:tc>
          <w:tcPr>
            <w:tcW w:w="1418" w:type="dxa"/>
            <w:vAlign w:val="center"/>
          </w:tcPr>
          <w:p w14:paraId="671B3EF7"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1B4B7D1F"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3A0BDD9D"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14311A7E" w14:textId="77777777" w:rsidTr="00B73D10">
        <w:trPr>
          <w:trHeight w:val="705"/>
        </w:trPr>
        <w:tc>
          <w:tcPr>
            <w:tcW w:w="461" w:type="dxa"/>
            <w:shd w:val="clear" w:color="auto" w:fill="D9D9D9" w:themeFill="background1" w:themeFillShade="D9"/>
            <w:vAlign w:val="center"/>
          </w:tcPr>
          <w:p w14:paraId="126D1299" w14:textId="77777777" w:rsidR="00916ABE" w:rsidRPr="00916ABE" w:rsidRDefault="00916ABE" w:rsidP="00916ABE">
            <w:pPr>
              <w:jc w:val="center"/>
              <w:rPr>
                <w:rFonts w:ascii="Arial" w:eastAsia="SimSun" w:hAnsi="Arial" w:cs="Arial"/>
                <w:bCs/>
              </w:rPr>
            </w:pPr>
            <w:r w:rsidRPr="00916ABE">
              <w:rPr>
                <w:rFonts w:ascii="Arial" w:eastAsia="SimSun" w:hAnsi="Arial" w:cs="Arial"/>
                <w:bCs/>
              </w:rPr>
              <w:lastRenderedPageBreak/>
              <w:t>5</w:t>
            </w:r>
          </w:p>
        </w:tc>
        <w:tc>
          <w:tcPr>
            <w:tcW w:w="3220" w:type="dxa"/>
            <w:vAlign w:val="center"/>
          </w:tcPr>
          <w:p w14:paraId="7D6F37CB" w14:textId="77777777" w:rsidR="00916ABE" w:rsidRPr="00916ABE" w:rsidRDefault="00916ABE" w:rsidP="00916ABE">
            <w:pPr>
              <w:jc w:val="both"/>
              <w:rPr>
                <w:rFonts w:ascii="Arial" w:eastAsia="SimSun" w:hAnsi="Arial" w:cs="Arial"/>
              </w:rPr>
            </w:pPr>
          </w:p>
          <w:p w14:paraId="2EBC5A23"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xml:space="preserve">” deberá indicar en su Propuesta Técnica que entregará por escrito al Supervisor del Contrato de </w:t>
            </w:r>
            <w:r w:rsidRPr="00916ABE">
              <w:rPr>
                <w:rFonts w:ascii="Arial" w:eastAsia="SimSun" w:hAnsi="Arial" w:cs="Arial"/>
                <w:b/>
                <w:bCs/>
              </w:rPr>
              <w:t xml:space="preserve">“El Instituto” </w:t>
            </w:r>
            <w:r w:rsidRPr="00916ABE">
              <w:rPr>
                <w:rFonts w:ascii="Arial" w:eastAsia="SimSun" w:hAnsi="Arial" w:cs="Arial"/>
              </w:rPr>
              <w:t xml:space="preserve">los informes semanales de avance, de cada una de sus etapas y fases, una vez que haya iniciado la ejecución del Proyecto. </w:t>
            </w:r>
          </w:p>
        </w:tc>
        <w:tc>
          <w:tcPr>
            <w:tcW w:w="1361" w:type="dxa"/>
            <w:vAlign w:val="center"/>
          </w:tcPr>
          <w:p w14:paraId="0ADAC011"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2608" w:type="dxa"/>
            <w:vAlign w:val="center"/>
          </w:tcPr>
          <w:p w14:paraId="05070D5E"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4.3.1 Administración del proyecto</w:t>
            </w:r>
          </w:p>
          <w:p w14:paraId="7A9883AC" w14:textId="77777777" w:rsidR="00916ABE" w:rsidRPr="00916ABE" w:rsidRDefault="00916ABE" w:rsidP="00916ABE">
            <w:pPr>
              <w:jc w:val="both"/>
              <w:rPr>
                <w:rFonts w:ascii="Arial" w:eastAsia="SimSun" w:hAnsi="Arial" w:cs="Arial"/>
                <w:bCs/>
              </w:rPr>
            </w:pPr>
            <w:r w:rsidRPr="00916ABE">
              <w:rPr>
                <w:rFonts w:ascii="Arial" w:eastAsia="SimSun" w:hAnsi="Arial" w:cs="Arial"/>
                <w:bCs/>
              </w:rPr>
              <w:t>Reuniones.</w:t>
            </w:r>
          </w:p>
        </w:tc>
        <w:tc>
          <w:tcPr>
            <w:tcW w:w="1418" w:type="dxa"/>
            <w:vAlign w:val="center"/>
          </w:tcPr>
          <w:p w14:paraId="480043FC"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4D3D06F8" w14:textId="15087402" w:rsidR="00916ABE" w:rsidRPr="00916ABE" w:rsidRDefault="00916ABE" w:rsidP="00916ABE">
            <w:pPr>
              <w:jc w:val="both"/>
              <w:rPr>
                <w:rFonts w:ascii="Arial" w:eastAsia="SimSun" w:hAnsi="Arial" w:cs="Arial"/>
              </w:rPr>
            </w:pPr>
            <w:r w:rsidRPr="00916ABE">
              <w:rPr>
                <w:rFonts w:ascii="Arial" w:eastAsia="SimSun" w:hAnsi="Arial" w:cs="Arial"/>
              </w:rPr>
              <w:t xml:space="preserve">Dos días </w:t>
            </w:r>
            <w:r w:rsidR="001E3EBF">
              <w:rPr>
                <w:rFonts w:ascii="Arial" w:eastAsia="SimSun" w:hAnsi="Arial" w:cs="Arial"/>
              </w:rPr>
              <w:t>hábiles</w:t>
            </w:r>
            <w:r w:rsidR="001E3EBF" w:rsidRPr="00916ABE">
              <w:rPr>
                <w:rFonts w:ascii="Arial" w:eastAsia="SimSun" w:hAnsi="Arial" w:cs="Arial"/>
              </w:rPr>
              <w:t xml:space="preserve"> </w:t>
            </w:r>
            <w:r w:rsidRPr="00916ABE">
              <w:rPr>
                <w:rFonts w:ascii="Arial" w:eastAsia="SimSun" w:hAnsi="Arial" w:cs="Arial"/>
              </w:rPr>
              <w:t>posteriores a la conclusión de cada etapa</w:t>
            </w:r>
          </w:p>
        </w:tc>
        <w:tc>
          <w:tcPr>
            <w:tcW w:w="2502" w:type="dxa"/>
            <w:vAlign w:val="center"/>
          </w:tcPr>
          <w:p w14:paraId="39412B91"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 </w:t>
            </w:r>
            <w:r w:rsidRPr="00916ABE">
              <w:rPr>
                <w:rFonts w:ascii="Arial" w:eastAsia="SimSun" w:hAnsi="Arial" w:cs="Arial"/>
                <w:b/>
                <w:bCs/>
              </w:rPr>
              <w:t>“El Instituto”</w:t>
            </w:r>
            <w:r w:rsidRPr="00916ABE">
              <w:rPr>
                <w:rFonts w:ascii="Arial" w:eastAsia="SimSun" w:hAnsi="Arial" w:cs="Arial"/>
              </w:rPr>
              <w:t xml:space="preserve"> en el Acto de presentación y apertura de proposiciones.</w:t>
            </w:r>
          </w:p>
        </w:tc>
      </w:tr>
      <w:tr w:rsidR="00916ABE" w:rsidRPr="00916ABE" w14:paraId="2BAA0250" w14:textId="77777777" w:rsidTr="00B73D10">
        <w:trPr>
          <w:trHeight w:val="705"/>
        </w:trPr>
        <w:tc>
          <w:tcPr>
            <w:tcW w:w="461" w:type="dxa"/>
            <w:shd w:val="clear" w:color="auto" w:fill="D9D9D9" w:themeFill="background1" w:themeFillShade="D9"/>
            <w:vAlign w:val="center"/>
          </w:tcPr>
          <w:p w14:paraId="3AD20BD2" w14:textId="77777777" w:rsidR="00916ABE" w:rsidRPr="00916ABE" w:rsidRDefault="00916ABE" w:rsidP="00916ABE">
            <w:pPr>
              <w:jc w:val="center"/>
              <w:rPr>
                <w:rFonts w:ascii="Arial" w:eastAsia="SimSun" w:hAnsi="Arial" w:cs="Arial"/>
                <w:bCs/>
              </w:rPr>
            </w:pPr>
            <w:r w:rsidRPr="00916ABE">
              <w:rPr>
                <w:rFonts w:ascii="Arial" w:eastAsia="SimSun" w:hAnsi="Arial" w:cs="Arial"/>
                <w:bCs/>
              </w:rPr>
              <w:t>6</w:t>
            </w:r>
          </w:p>
        </w:tc>
        <w:tc>
          <w:tcPr>
            <w:tcW w:w="3220" w:type="dxa"/>
            <w:vAlign w:val="center"/>
          </w:tcPr>
          <w:p w14:paraId="271C4C09"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bCs/>
              </w:rPr>
              <w:t>El Licitante</w:t>
            </w:r>
            <w:r w:rsidRPr="00916ABE">
              <w:rPr>
                <w:rFonts w:ascii="Arial" w:eastAsia="SimSun" w:hAnsi="Arial" w:cs="Arial"/>
              </w:rPr>
              <w:t>” deberá incluir en su Propuesta Técnica la relación de la documentación a entregar a “</w:t>
            </w:r>
            <w:r w:rsidRPr="00916ABE">
              <w:rPr>
                <w:rFonts w:ascii="Arial" w:eastAsia="SimSun" w:hAnsi="Arial" w:cs="Arial"/>
                <w:b/>
                <w:bCs/>
              </w:rPr>
              <w:t>El Instituto</w:t>
            </w:r>
            <w:r w:rsidRPr="00916ABE">
              <w:rPr>
                <w:rFonts w:ascii="Arial" w:eastAsia="SimSun" w:hAnsi="Arial" w:cs="Arial"/>
              </w:rPr>
              <w:t>” relativa a los sistemas de información y control que se utilizarán en el CPC, mismos que deberán ser al menos los siguientes:</w:t>
            </w:r>
          </w:p>
          <w:p w14:paraId="039DB975" w14:textId="77777777" w:rsidR="00916ABE" w:rsidRPr="00916ABE" w:rsidRDefault="00916ABE" w:rsidP="00916ABE">
            <w:pPr>
              <w:jc w:val="both"/>
              <w:rPr>
                <w:rFonts w:ascii="Arial" w:eastAsia="SimSun" w:hAnsi="Arial" w:cs="Arial"/>
              </w:rPr>
            </w:pPr>
          </w:p>
          <w:p w14:paraId="54E07C38" w14:textId="77777777" w:rsidR="00916ABE" w:rsidRPr="00916ABE" w:rsidRDefault="00916ABE">
            <w:pPr>
              <w:numPr>
                <w:ilvl w:val="0"/>
                <w:numId w:val="188"/>
              </w:numPr>
              <w:contextualSpacing/>
              <w:jc w:val="both"/>
              <w:rPr>
                <w:rFonts w:ascii="Arial" w:eastAsia="SimSun" w:hAnsi="Arial" w:cs="Arial"/>
                <w:snapToGrid w:val="0"/>
              </w:rPr>
            </w:pPr>
            <w:r w:rsidRPr="00916ABE">
              <w:rPr>
                <w:rFonts w:ascii="Arial" w:eastAsia="SimSun" w:hAnsi="Arial" w:cs="Arial"/>
                <w:snapToGrid w:val="0"/>
              </w:rPr>
              <w:t>Memoria técnica.</w:t>
            </w:r>
          </w:p>
          <w:p w14:paraId="430A4B75" w14:textId="77777777" w:rsidR="00916ABE" w:rsidRPr="00916ABE" w:rsidRDefault="00916ABE">
            <w:pPr>
              <w:numPr>
                <w:ilvl w:val="0"/>
                <w:numId w:val="188"/>
              </w:numPr>
              <w:contextualSpacing/>
              <w:jc w:val="both"/>
              <w:rPr>
                <w:rFonts w:ascii="Arial" w:eastAsia="SimSun" w:hAnsi="Arial" w:cs="Arial"/>
                <w:snapToGrid w:val="0"/>
              </w:rPr>
            </w:pPr>
            <w:r w:rsidRPr="00916ABE">
              <w:rPr>
                <w:rFonts w:ascii="Arial" w:eastAsia="SimSun" w:hAnsi="Arial" w:cs="Arial"/>
                <w:snapToGrid w:val="0"/>
              </w:rPr>
              <w:t>Manual de usuario.</w:t>
            </w:r>
          </w:p>
          <w:p w14:paraId="7CFD9C8B" w14:textId="77777777" w:rsidR="00916ABE" w:rsidRPr="00916ABE" w:rsidRDefault="00916ABE">
            <w:pPr>
              <w:numPr>
                <w:ilvl w:val="0"/>
                <w:numId w:val="188"/>
              </w:numPr>
              <w:contextualSpacing/>
              <w:jc w:val="both"/>
              <w:rPr>
                <w:rFonts w:ascii="Arial" w:eastAsia="SimSun" w:hAnsi="Arial" w:cs="Arial"/>
                <w:snapToGrid w:val="0"/>
              </w:rPr>
            </w:pPr>
            <w:r w:rsidRPr="00916ABE">
              <w:rPr>
                <w:rFonts w:ascii="Arial" w:eastAsia="SimSun" w:hAnsi="Arial" w:cs="Arial"/>
                <w:snapToGrid w:val="0"/>
              </w:rPr>
              <w:t>Manual de instalación.</w:t>
            </w:r>
          </w:p>
          <w:p w14:paraId="286B86EB" w14:textId="77777777" w:rsidR="00916ABE" w:rsidRPr="00916ABE" w:rsidRDefault="00916ABE" w:rsidP="00916ABE">
            <w:pPr>
              <w:jc w:val="both"/>
              <w:rPr>
                <w:rFonts w:ascii="Arial" w:eastAsia="SimSun" w:hAnsi="Arial" w:cs="Arial"/>
                <w:bCs/>
              </w:rPr>
            </w:pPr>
          </w:p>
        </w:tc>
        <w:tc>
          <w:tcPr>
            <w:tcW w:w="1361" w:type="dxa"/>
            <w:vAlign w:val="center"/>
          </w:tcPr>
          <w:p w14:paraId="4023BA1E"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2608" w:type="dxa"/>
            <w:vAlign w:val="center"/>
          </w:tcPr>
          <w:p w14:paraId="35A7D516"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4.3.2 Metodología para el desarrollo de sistemas.</w:t>
            </w:r>
          </w:p>
          <w:p w14:paraId="02A66BB6" w14:textId="77777777" w:rsidR="00916ABE" w:rsidRPr="00916ABE" w:rsidRDefault="00916ABE" w:rsidP="00916ABE">
            <w:pPr>
              <w:jc w:val="both"/>
              <w:rPr>
                <w:rFonts w:ascii="Arial" w:eastAsia="SimSun" w:hAnsi="Arial" w:cs="Arial"/>
                <w:bCs/>
              </w:rPr>
            </w:pPr>
            <w:r w:rsidRPr="00916ABE">
              <w:rPr>
                <w:rFonts w:ascii="Arial" w:eastAsia="SimSun" w:hAnsi="Arial" w:cs="Arial"/>
                <w:bCs/>
              </w:rPr>
              <w:t>Informe de avance del Proyecto.</w:t>
            </w:r>
            <w:r w:rsidRPr="00916ABE">
              <w:rPr>
                <w:rFonts w:ascii="Arial" w:eastAsia="SimSun" w:hAnsi="Arial" w:cs="Arial"/>
                <w:bCs/>
              </w:rPr>
              <w:br/>
            </w:r>
          </w:p>
        </w:tc>
        <w:tc>
          <w:tcPr>
            <w:tcW w:w="1418" w:type="dxa"/>
            <w:vAlign w:val="center"/>
          </w:tcPr>
          <w:p w14:paraId="457ED9DE"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2E78EEB2"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7069F35C"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505026E7" w14:textId="77777777" w:rsidTr="00B73D10">
        <w:trPr>
          <w:trHeight w:val="705"/>
        </w:trPr>
        <w:tc>
          <w:tcPr>
            <w:tcW w:w="461" w:type="dxa"/>
            <w:shd w:val="clear" w:color="auto" w:fill="D9D9D9" w:themeFill="background1" w:themeFillShade="D9"/>
            <w:vAlign w:val="center"/>
          </w:tcPr>
          <w:p w14:paraId="34279480" w14:textId="77777777" w:rsidR="00916ABE" w:rsidRPr="00916ABE" w:rsidRDefault="00916ABE" w:rsidP="00916ABE">
            <w:pPr>
              <w:jc w:val="center"/>
              <w:rPr>
                <w:rFonts w:ascii="Arial" w:eastAsia="SimSun" w:hAnsi="Arial" w:cs="Arial"/>
                <w:bCs/>
              </w:rPr>
            </w:pPr>
            <w:r w:rsidRPr="00916ABE">
              <w:rPr>
                <w:rFonts w:ascii="Arial" w:eastAsia="SimSun" w:hAnsi="Arial" w:cs="Arial"/>
                <w:bCs/>
              </w:rPr>
              <w:t>7</w:t>
            </w:r>
          </w:p>
        </w:tc>
        <w:tc>
          <w:tcPr>
            <w:tcW w:w="3220" w:type="dxa"/>
            <w:vAlign w:val="center"/>
          </w:tcPr>
          <w:p w14:paraId="6D78B961"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presentar en su Propuesta Técnica el programa de mantenimiento detallado y recomendado por cada fabricante, de los equipos de la línea de producción de CPV y de los equipos auxiliares del CPC, con el fin de mantener los equipos en óptimas condiciones de operación, asegurando la continuidad de la operación y para reducir los incidentes y riesgos generados por fallas mecánicas o lógicas (en los casos de </w:t>
            </w:r>
            <w:r w:rsidRPr="00916ABE">
              <w:rPr>
                <w:rFonts w:ascii="Arial" w:eastAsia="SimSun" w:hAnsi="Arial" w:cs="Arial"/>
                <w:i/>
                <w:iCs/>
              </w:rPr>
              <w:t>Software</w:t>
            </w:r>
            <w:r w:rsidRPr="00916ABE">
              <w:rPr>
                <w:rFonts w:ascii="Arial" w:eastAsia="SimSun" w:hAnsi="Arial" w:cs="Arial"/>
              </w:rPr>
              <w:t xml:space="preserve">), de acuerdo con las recomendaciones de normas internacionales al menos </w:t>
            </w:r>
            <w:r w:rsidRPr="00916ABE">
              <w:rPr>
                <w:rFonts w:ascii="Arial" w:eastAsia="SimSun" w:hAnsi="Arial" w:cs="Arial"/>
              </w:rPr>
              <w:lastRenderedPageBreak/>
              <w:t>considerando los siguientes aspectos.</w:t>
            </w:r>
          </w:p>
          <w:p w14:paraId="4B6CB7FF" w14:textId="77777777" w:rsidR="00916ABE" w:rsidRPr="00916ABE" w:rsidRDefault="00916ABE" w:rsidP="00916ABE">
            <w:pPr>
              <w:jc w:val="both"/>
              <w:rPr>
                <w:rFonts w:ascii="Arial" w:eastAsia="SimSun" w:hAnsi="Arial" w:cs="Arial"/>
                <w:bCs/>
              </w:rPr>
            </w:pPr>
          </w:p>
        </w:tc>
        <w:tc>
          <w:tcPr>
            <w:tcW w:w="1361" w:type="dxa"/>
            <w:vAlign w:val="center"/>
          </w:tcPr>
          <w:p w14:paraId="24DB91EC" w14:textId="77777777" w:rsidR="00916ABE" w:rsidRPr="00916ABE" w:rsidRDefault="00916ABE" w:rsidP="00916ABE">
            <w:pPr>
              <w:jc w:val="both"/>
              <w:rPr>
                <w:rFonts w:ascii="Arial" w:eastAsia="SimSun" w:hAnsi="Arial" w:cs="Arial"/>
              </w:rPr>
            </w:pPr>
            <w:r w:rsidRPr="00916ABE">
              <w:rPr>
                <w:rFonts w:ascii="Arial" w:eastAsia="SimSun" w:hAnsi="Arial" w:cs="Arial"/>
                <w:bCs/>
              </w:rPr>
              <w:lastRenderedPageBreak/>
              <w:t>Impresa</w:t>
            </w:r>
          </w:p>
        </w:tc>
        <w:tc>
          <w:tcPr>
            <w:tcW w:w="2608" w:type="dxa"/>
            <w:vAlign w:val="center"/>
          </w:tcPr>
          <w:p w14:paraId="1679CDDF"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4.2 Esquema de Soporte y Mantenimiento.</w:t>
            </w:r>
          </w:p>
        </w:tc>
        <w:tc>
          <w:tcPr>
            <w:tcW w:w="1418" w:type="dxa"/>
            <w:vAlign w:val="center"/>
          </w:tcPr>
          <w:p w14:paraId="59DBB442"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5C9F366B"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62F79D08"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7E42293F" w14:textId="77777777" w:rsidTr="00B73D10">
        <w:trPr>
          <w:trHeight w:val="705"/>
        </w:trPr>
        <w:tc>
          <w:tcPr>
            <w:tcW w:w="461" w:type="dxa"/>
            <w:shd w:val="clear" w:color="auto" w:fill="D9D9D9" w:themeFill="background1" w:themeFillShade="D9"/>
            <w:vAlign w:val="center"/>
          </w:tcPr>
          <w:p w14:paraId="2DF15472" w14:textId="77777777" w:rsidR="00916ABE" w:rsidRPr="00916ABE" w:rsidRDefault="00916ABE" w:rsidP="00916ABE">
            <w:pPr>
              <w:jc w:val="center"/>
              <w:rPr>
                <w:rFonts w:ascii="Arial" w:eastAsia="SimSun" w:hAnsi="Arial" w:cs="Arial"/>
                <w:bCs/>
              </w:rPr>
            </w:pPr>
            <w:r w:rsidRPr="00916ABE">
              <w:rPr>
                <w:rFonts w:ascii="Arial" w:eastAsia="SimSun" w:hAnsi="Arial" w:cs="Arial"/>
                <w:bCs/>
              </w:rPr>
              <w:t>8</w:t>
            </w:r>
          </w:p>
        </w:tc>
        <w:tc>
          <w:tcPr>
            <w:tcW w:w="3220" w:type="dxa"/>
            <w:vAlign w:val="center"/>
          </w:tcPr>
          <w:p w14:paraId="1E415BCE" w14:textId="77777777" w:rsidR="00916ABE" w:rsidRPr="00916ABE" w:rsidRDefault="00916ABE" w:rsidP="00916ABE">
            <w:pPr>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integrar en su Propuesta Técnica, copias simples de las cartas de los fabricantes que indiquen que los componentes, equipo y Software de su propuesta, durante la vigencia del Contrato contarán con actualizaciones, mantenimiento, soporte técnico.</w:t>
            </w:r>
          </w:p>
        </w:tc>
        <w:tc>
          <w:tcPr>
            <w:tcW w:w="1361" w:type="dxa"/>
            <w:vAlign w:val="center"/>
          </w:tcPr>
          <w:p w14:paraId="4C6B9EC4"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2608" w:type="dxa"/>
            <w:vAlign w:val="center"/>
          </w:tcPr>
          <w:p w14:paraId="57B69021"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4.4 Garantía del Servicio y continuidad de la Operación.</w:t>
            </w:r>
            <w:r w:rsidRPr="00916ABE">
              <w:rPr>
                <w:rFonts w:ascii="Arial" w:eastAsia="SimSun" w:hAnsi="Arial" w:cs="Arial"/>
                <w:bCs/>
              </w:rPr>
              <w:br/>
            </w:r>
          </w:p>
        </w:tc>
        <w:tc>
          <w:tcPr>
            <w:tcW w:w="1418" w:type="dxa"/>
            <w:vAlign w:val="center"/>
          </w:tcPr>
          <w:p w14:paraId="11C43468"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2F1B3B45"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42BD9677"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606207B4" w14:textId="77777777" w:rsidTr="00B73D10">
        <w:trPr>
          <w:trHeight w:val="705"/>
        </w:trPr>
        <w:tc>
          <w:tcPr>
            <w:tcW w:w="461" w:type="dxa"/>
            <w:shd w:val="clear" w:color="auto" w:fill="D9D9D9" w:themeFill="background1" w:themeFillShade="D9"/>
            <w:vAlign w:val="center"/>
          </w:tcPr>
          <w:p w14:paraId="4B3543CE" w14:textId="77777777" w:rsidR="00916ABE" w:rsidRPr="00916ABE" w:rsidRDefault="00916ABE" w:rsidP="00916ABE">
            <w:pPr>
              <w:jc w:val="center"/>
              <w:rPr>
                <w:rFonts w:ascii="Arial" w:eastAsia="SimSun" w:hAnsi="Arial" w:cs="Arial"/>
                <w:bCs/>
              </w:rPr>
            </w:pPr>
            <w:r w:rsidRPr="00916ABE">
              <w:rPr>
                <w:rFonts w:ascii="Arial" w:eastAsia="SimSun" w:hAnsi="Arial" w:cs="Arial"/>
                <w:bCs/>
              </w:rPr>
              <w:t>9</w:t>
            </w:r>
          </w:p>
        </w:tc>
        <w:tc>
          <w:tcPr>
            <w:tcW w:w="3220" w:type="dxa"/>
            <w:vAlign w:val="center"/>
          </w:tcPr>
          <w:p w14:paraId="557721A8" w14:textId="77777777" w:rsidR="00916ABE" w:rsidRPr="00916ABE" w:rsidRDefault="00916ABE" w:rsidP="00916ABE">
            <w:pPr>
              <w:jc w:val="both"/>
              <w:rPr>
                <w:rFonts w:ascii="Arial" w:eastAsia="SimSun" w:hAnsi="Arial" w:cs="Arial"/>
              </w:rPr>
            </w:pPr>
            <w:r w:rsidRPr="00916ABE">
              <w:rPr>
                <w:rFonts w:ascii="Arial" w:eastAsia="SimSun" w:hAnsi="Arial" w:cs="Arial"/>
              </w:rPr>
              <w:t>“</w:t>
            </w:r>
            <w:r w:rsidRPr="00916ABE">
              <w:rPr>
                <w:rFonts w:ascii="Arial" w:eastAsia="SimSun" w:hAnsi="Arial" w:cs="Arial"/>
                <w:b/>
              </w:rPr>
              <w:t>El Licitante”</w:t>
            </w:r>
            <w:r w:rsidRPr="00916ABE">
              <w:rPr>
                <w:rFonts w:ascii="Arial" w:eastAsia="SimSun" w:hAnsi="Arial" w:cs="Arial"/>
              </w:rPr>
              <w:t xml:space="preserve"> deberá señalar en su Propuesta Técnica que el área en donde se instalará el CPC, estarán destinadas sólo para la producción y almacenamiento de las CPV de “</w:t>
            </w:r>
            <w:r w:rsidRPr="00916ABE">
              <w:rPr>
                <w:rFonts w:ascii="Arial" w:eastAsia="SimSun" w:hAnsi="Arial" w:cs="Arial"/>
                <w:b/>
              </w:rPr>
              <w:t>El Instituto</w:t>
            </w:r>
            <w:r w:rsidRPr="00916ABE">
              <w:rPr>
                <w:rFonts w:ascii="Arial" w:eastAsia="SimSun" w:hAnsi="Arial" w:cs="Arial"/>
              </w:rPr>
              <w:t>”.</w:t>
            </w:r>
          </w:p>
          <w:p w14:paraId="5653127B" w14:textId="77777777" w:rsidR="00916ABE" w:rsidRPr="00916ABE" w:rsidRDefault="00916ABE" w:rsidP="00916ABE">
            <w:pPr>
              <w:jc w:val="both"/>
              <w:rPr>
                <w:rFonts w:ascii="Arial" w:eastAsia="SimSun" w:hAnsi="Arial" w:cs="Arial"/>
              </w:rPr>
            </w:pPr>
          </w:p>
          <w:p w14:paraId="4BF8DA77" w14:textId="77777777" w:rsidR="00916ABE" w:rsidRPr="00916ABE" w:rsidRDefault="00916ABE" w:rsidP="00916ABE">
            <w:pPr>
              <w:jc w:val="both"/>
              <w:rPr>
                <w:rFonts w:ascii="Arial" w:eastAsia="SimSun" w:hAnsi="Arial" w:cs="Arial"/>
              </w:rPr>
            </w:pPr>
            <w:r w:rsidRPr="00916ABE">
              <w:rPr>
                <w:rFonts w:ascii="Arial" w:eastAsia="SimSun" w:hAnsi="Arial" w:cs="Arial"/>
              </w:rPr>
              <w:t>Las instalaciones del CPC deberán estar aisladas en todos sus procesos operativos y deberán contar con mecanismos de control de acceso y de seguridad independientes.</w:t>
            </w:r>
          </w:p>
        </w:tc>
        <w:tc>
          <w:tcPr>
            <w:tcW w:w="1361" w:type="dxa"/>
            <w:vAlign w:val="center"/>
          </w:tcPr>
          <w:p w14:paraId="24E1E2A5"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2608" w:type="dxa"/>
            <w:vAlign w:val="center"/>
          </w:tcPr>
          <w:p w14:paraId="08C09E80"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 Servicios.</w:t>
            </w:r>
          </w:p>
        </w:tc>
        <w:tc>
          <w:tcPr>
            <w:tcW w:w="1418" w:type="dxa"/>
            <w:vAlign w:val="center"/>
          </w:tcPr>
          <w:p w14:paraId="608D3DB5"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25854536" w14:textId="005726AE" w:rsidR="00916ABE" w:rsidRPr="00916ABE" w:rsidRDefault="004A4861" w:rsidP="00916ABE">
            <w:pPr>
              <w:jc w:val="both"/>
              <w:rPr>
                <w:rFonts w:ascii="Arial" w:eastAsia="SimSun" w:hAnsi="Arial" w:cs="Arial"/>
              </w:rPr>
            </w:pPr>
            <w:r>
              <w:rPr>
                <w:rFonts w:ascii="Arial" w:eastAsia="SimSun" w:hAnsi="Arial" w:cs="Arial"/>
              </w:rPr>
              <w:t>Incluido en la Propuesta Técnica</w:t>
            </w:r>
            <w:r w:rsidR="00CD1944">
              <w:rPr>
                <w:rFonts w:ascii="Arial" w:eastAsia="SimSun" w:hAnsi="Arial" w:cs="Arial"/>
              </w:rPr>
              <w:t>.</w:t>
            </w:r>
          </w:p>
        </w:tc>
        <w:tc>
          <w:tcPr>
            <w:tcW w:w="2502" w:type="dxa"/>
            <w:vAlign w:val="center"/>
          </w:tcPr>
          <w:p w14:paraId="04BCF725"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 </w:t>
            </w:r>
            <w:r w:rsidRPr="00916ABE">
              <w:rPr>
                <w:rFonts w:ascii="Arial" w:eastAsia="SimSun" w:hAnsi="Arial" w:cs="Arial"/>
                <w:b/>
                <w:bCs/>
              </w:rPr>
              <w:t>“El Instituto”</w:t>
            </w:r>
            <w:r w:rsidRPr="00916ABE">
              <w:rPr>
                <w:rFonts w:ascii="Arial" w:eastAsia="SimSun" w:hAnsi="Arial" w:cs="Arial"/>
              </w:rPr>
              <w:t xml:space="preserve"> en el Acto de presentación y apertura de proposiciones.</w:t>
            </w:r>
          </w:p>
        </w:tc>
      </w:tr>
      <w:tr w:rsidR="00916ABE" w:rsidRPr="00916ABE" w14:paraId="10FF6405" w14:textId="77777777" w:rsidTr="00B73D10">
        <w:trPr>
          <w:trHeight w:val="705"/>
        </w:trPr>
        <w:tc>
          <w:tcPr>
            <w:tcW w:w="461" w:type="dxa"/>
            <w:shd w:val="clear" w:color="auto" w:fill="D9D9D9" w:themeFill="background1" w:themeFillShade="D9"/>
            <w:vAlign w:val="center"/>
          </w:tcPr>
          <w:p w14:paraId="2BCE6640"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10</w:t>
            </w:r>
          </w:p>
        </w:tc>
        <w:tc>
          <w:tcPr>
            <w:tcW w:w="3220" w:type="dxa"/>
            <w:vAlign w:val="center"/>
          </w:tcPr>
          <w:p w14:paraId="28356145" w14:textId="77777777" w:rsidR="00916ABE" w:rsidRPr="00916ABE" w:rsidRDefault="00916ABE" w:rsidP="00916ABE">
            <w:pPr>
              <w:jc w:val="both"/>
              <w:rPr>
                <w:rFonts w:ascii="Arial" w:eastAsia="SimSun" w:hAnsi="Arial" w:cs="Arial"/>
                <w:bCs/>
              </w:rPr>
            </w:pPr>
            <w:r w:rsidRPr="00916ABE">
              <w:rPr>
                <w:rFonts w:ascii="Arial" w:eastAsia="SimSun" w:hAnsi="Arial" w:cs="Arial"/>
                <w:b/>
              </w:rPr>
              <w:t>“El Licitante”</w:t>
            </w:r>
            <w:r w:rsidRPr="00916ABE">
              <w:rPr>
                <w:rFonts w:ascii="Arial" w:eastAsia="SimSun" w:hAnsi="Arial" w:cs="Arial"/>
                <w:bCs/>
              </w:rPr>
              <w:t xml:space="preserve"> deberá integrar en su Propuesta Técnica, una Carta del fabricante, con la cual, garantice la disponibilidad en el mercado y asegure el abasto de los materiales (incluyendo tintas) que se utilicen para la producción de la CPV.</w:t>
            </w:r>
          </w:p>
        </w:tc>
        <w:tc>
          <w:tcPr>
            <w:tcW w:w="1361" w:type="dxa"/>
            <w:vAlign w:val="center"/>
          </w:tcPr>
          <w:p w14:paraId="22E15A80"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2608" w:type="dxa"/>
            <w:vAlign w:val="center"/>
          </w:tcPr>
          <w:p w14:paraId="3A59B073"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 para la producción.</w:t>
            </w:r>
          </w:p>
        </w:tc>
        <w:tc>
          <w:tcPr>
            <w:tcW w:w="1418" w:type="dxa"/>
            <w:vAlign w:val="center"/>
          </w:tcPr>
          <w:p w14:paraId="1DD2FE5A"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42747C9D"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09DD7C8A"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4965D32F" w14:textId="77777777" w:rsidTr="00B73D10">
        <w:trPr>
          <w:trHeight w:val="705"/>
        </w:trPr>
        <w:tc>
          <w:tcPr>
            <w:tcW w:w="461" w:type="dxa"/>
            <w:shd w:val="clear" w:color="auto" w:fill="D9D9D9" w:themeFill="background1" w:themeFillShade="D9"/>
            <w:vAlign w:val="center"/>
          </w:tcPr>
          <w:p w14:paraId="30ACDBE6"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11</w:t>
            </w:r>
          </w:p>
        </w:tc>
        <w:tc>
          <w:tcPr>
            <w:tcW w:w="3220" w:type="dxa"/>
            <w:vAlign w:val="center"/>
          </w:tcPr>
          <w:p w14:paraId="727CD65A" w14:textId="77777777" w:rsidR="00916ABE" w:rsidRPr="00916ABE" w:rsidRDefault="00916ABE" w:rsidP="00916ABE">
            <w:pPr>
              <w:widowControl w:val="0"/>
              <w:jc w:val="both"/>
              <w:rPr>
                <w:rFonts w:ascii="Arial" w:eastAsia="SimSun" w:hAnsi="Arial" w:cs="Arial"/>
                <w:b/>
                <w:bCs/>
              </w:rPr>
            </w:pPr>
          </w:p>
          <w:p w14:paraId="3A3825B2"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 xml:space="preserve">deberá indicar en su Propuesta Técnica que se obliga a que los insumos, materiales y elementos de seguridad </w:t>
            </w:r>
            <w:r w:rsidRPr="00916ABE">
              <w:rPr>
                <w:rFonts w:ascii="Arial" w:eastAsia="SimSun" w:hAnsi="Arial" w:cs="Arial"/>
              </w:rPr>
              <w:lastRenderedPageBreak/>
              <w:t>entregados para la prestación del servicio serán originales de fábrica.</w:t>
            </w:r>
          </w:p>
          <w:p w14:paraId="170ADFD4" w14:textId="77777777" w:rsidR="00916ABE" w:rsidRPr="00916ABE" w:rsidRDefault="00916ABE" w:rsidP="00916ABE">
            <w:pPr>
              <w:jc w:val="both"/>
              <w:rPr>
                <w:rFonts w:ascii="Arial" w:eastAsia="SimSun" w:hAnsi="Arial" w:cs="Arial"/>
                <w:bCs/>
              </w:rPr>
            </w:pPr>
          </w:p>
        </w:tc>
        <w:tc>
          <w:tcPr>
            <w:tcW w:w="1361" w:type="dxa"/>
            <w:vAlign w:val="center"/>
          </w:tcPr>
          <w:p w14:paraId="17398A68"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Impresa</w:t>
            </w:r>
          </w:p>
        </w:tc>
        <w:tc>
          <w:tcPr>
            <w:tcW w:w="2608" w:type="dxa"/>
            <w:vAlign w:val="center"/>
          </w:tcPr>
          <w:p w14:paraId="157F68B6"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 para la producción.</w:t>
            </w:r>
          </w:p>
        </w:tc>
        <w:tc>
          <w:tcPr>
            <w:tcW w:w="1418" w:type="dxa"/>
            <w:vAlign w:val="center"/>
          </w:tcPr>
          <w:p w14:paraId="53E0D90B"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73F36D69"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5CB93CFE"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288C0E39" w14:textId="77777777" w:rsidTr="00B73D10">
        <w:trPr>
          <w:trHeight w:val="705"/>
        </w:trPr>
        <w:tc>
          <w:tcPr>
            <w:tcW w:w="461" w:type="dxa"/>
            <w:shd w:val="clear" w:color="auto" w:fill="D9D9D9" w:themeFill="background1" w:themeFillShade="D9"/>
            <w:vAlign w:val="center"/>
          </w:tcPr>
          <w:p w14:paraId="62639607"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12</w:t>
            </w:r>
          </w:p>
        </w:tc>
        <w:tc>
          <w:tcPr>
            <w:tcW w:w="3220" w:type="dxa"/>
            <w:vAlign w:val="center"/>
          </w:tcPr>
          <w:p w14:paraId="217F703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Licitante”</w:t>
            </w:r>
            <w:r w:rsidRPr="00916ABE">
              <w:rPr>
                <w:rFonts w:ascii="Arial" w:eastAsia="SimSun" w:hAnsi="Arial" w:cs="Arial"/>
              </w:rPr>
              <w:t xml:space="preserve"> deberá integrar en su Propuesta Técnica, una Carta del fabricante, con la cual, garantice la disponibilidad en el mercado y asegure el abasto de los materiales (incluyendo tintas) que se utilicen para la producción de la CPV, suficiente para los volúmenes de producción estimados establecidos.</w:t>
            </w:r>
          </w:p>
        </w:tc>
        <w:tc>
          <w:tcPr>
            <w:tcW w:w="1361" w:type="dxa"/>
            <w:vAlign w:val="center"/>
          </w:tcPr>
          <w:p w14:paraId="310100D7"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2608" w:type="dxa"/>
            <w:vAlign w:val="center"/>
          </w:tcPr>
          <w:p w14:paraId="0E8A128C"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w:t>
            </w:r>
          </w:p>
        </w:tc>
        <w:tc>
          <w:tcPr>
            <w:tcW w:w="1418" w:type="dxa"/>
            <w:vAlign w:val="center"/>
          </w:tcPr>
          <w:p w14:paraId="61F6418D"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3F3D9D02"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Incluir en su propuesta Técnica</w:t>
            </w:r>
          </w:p>
        </w:tc>
        <w:tc>
          <w:tcPr>
            <w:tcW w:w="2502" w:type="dxa"/>
            <w:vAlign w:val="center"/>
          </w:tcPr>
          <w:p w14:paraId="39BD26F3"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18FDABAE" w14:textId="77777777" w:rsidTr="00B73D10">
        <w:trPr>
          <w:trHeight w:val="705"/>
        </w:trPr>
        <w:tc>
          <w:tcPr>
            <w:tcW w:w="461" w:type="dxa"/>
            <w:shd w:val="clear" w:color="auto" w:fill="D9D9D9" w:themeFill="background1" w:themeFillShade="D9"/>
            <w:vAlign w:val="center"/>
          </w:tcPr>
          <w:p w14:paraId="200A614C"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13</w:t>
            </w:r>
          </w:p>
        </w:tc>
        <w:tc>
          <w:tcPr>
            <w:tcW w:w="3220" w:type="dxa"/>
            <w:vAlign w:val="center"/>
          </w:tcPr>
          <w:p w14:paraId="49436A1D" w14:textId="77777777" w:rsidR="00916ABE" w:rsidRPr="00916ABE" w:rsidRDefault="00916ABE" w:rsidP="00916ABE">
            <w:pPr>
              <w:jc w:val="both"/>
              <w:rPr>
                <w:rFonts w:ascii="Arial" w:eastAsia="SimSun" w:hAnsi="Arial" w:cs="Arial"/>
                <w:b/>
              </w:rPr>
            </w:pPr>
            <w:r w:rsidRPr="00916ABE">
              <w:rPr>
                <w:rFonts w:ascii="Arial" w:eastAsia="SimSun" w:hAnsi="Arial" w:cs="Arial"/>
                <w:b/>
              </w:rPr>
              <w:t>“El Licitante”</w:t>
            </w:r>
            <w:r w:rsidRPr="00916ABE">
              <w:rPr>
                <w:rFonts w:ascii="Arial" w:eastAsia="SimSun" w:hAnsi="Arial" w:cs="Arial"/>
              </w:rPr>
              <w:t>, deberá señalar en su Propuesta Técnica que cuenta con la capacidad de ofrecer la prestación del servicio y que se compromete a prestarlo en tiempo y forma de acuerdo con lo establecido en el presente Anexo Técnico.</w:t>
            </w:r>
          </w:p>
        </w:tc>
        <w:tc>
          <w:tcPr>
            <w:tcW w:w="1361" w:type="dxa"/>
            <w:vAlign w:val="center"/>
          </w:tcPr>
          <w:p w14:paraId="3A4ABBA5"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2608" w:type="dxa"/>
            <w:vAlign w:val="center"/>
          </w:tcPr>
          <w:p w14:paraId="600D6C00" w14:textId="77777777" w:rsidR="00916ABE" w:rsidRPr="00916ABE" w:rsidRDefault="00916ABE" w:rsidP="00916ABE">
            <w:pPr>
              <w:jc w:val="both"/>
              <w:rPr>
                <w:rFonts w:ascii="Arial" w:eastAsia="SimSun" w:hAnsi="Arial" w:cs="Arial"/>
                <w:bCs/>
              </w:rPr>
            </w:pPr>
            <w:r w:rsidRPr="00916ABE">
              <w:rPr>
                <w:rFonts w:ascii="Arial" w:eastAsia="SimSun" w:hAnsi="Arial" w:cs="Arial"/>
                <w:bCs/>
              </w:rPr>
              <w:t>7.7</w:t>
            </w:r>
            <w:r w:rsidRPr="00916ABE">
              <w:rPr>
                <w:rFonts w:ascii="Arial" w:eastAsia="SimSun" w:hAnsi="Arial" w:cs="Arial"/>
                <w:bCs/>
              </w:rPr>
              <w:tab/>
              <w:t>Proceso de Traslado y Destrucción del Material de Desecho y Material Residual.</w:t>
            </w:r>
          </w:p>
        </w:tc>
        <w:tc>
          <w:tcPr>
            <w:tcW w:w="1418" w:type="dxa"/>
            <w:vAlign w:val="center"/>
          </w:tcPr>
          <w:p w14:paraId="7DF52BA4"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41982525"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04D5CBF2"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205E7C4D" w14:textId="77777777" w:rsidTr="00B73D10">
        <w:trPr>
          <w:trHeight w:val="705"/>
        </w:trPr>
        <w:tc>
          <w:tcPr>
            <w:tcW w:w="461" w:type="dxa"/>
            <w:shd w:val="clear" w:color="auto" w:fill="D9D9D9" w:themeFill="background1" w:themeFillShade="D9"/>
            <w:vAlign w:val="center"/>
          </w:tcPr>
          <w:p w14:paraId="56AFDE7E"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14</w:t>
            </w:r>
          </w:p>
        </w:tc>
        <w:tc>
          <w:tcPr>
            <w:tcW w:w="3220" w:type="dxa"/>
            <w:vAlign w:val="center"/>
          </w:tcPr>
          <w:p w14:paraId="33F76F07"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 xml:space="preserve">“El Licitante” </w:t>
            </w:r>
            <w:r w:rsidRPr="00916ABE">
              <w:rPr>
                <w:rFonts w:ascii="Arial" w:eastAsia="SimSun" w:hAnsi="Arial" w:cs="Arial"/>
              </w:rPr>
              <w:t>deberá entregar copia simple del documento que avale el cumplimiento de la Norma Oficial Mexicana NOM-019-SCFI-1998.</w:t>
            </w:r>
          </w:p>
        </w:tc>
        <w:tc>
          <w:tcPr>
            <w:tcW w:w="1361" w:type="dxa"/>
            <w:vAlign w:val="center"/>
          </w:tcPr>
          <w:p w14:paraId="366B1E8F"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2608" w:type="dxa"/>
            <w:vAlign w:val="center"/>
          </w:tcPr>
          <w:p w14:paraId="46802492"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10.1.7. Infraestructura criptográfica.</w:t>
            </w:r>
          </w:p>
        </w:tc>
        <w:tc>
          <w:tcPr>
            <w:tcW w:w="1418" w:type="dxa"/>
            <w:vAlign w:val="center"/>
          </w:tcPr>
          <w:p w14:paraId="3D07DFF6"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7227C1EC"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7A47679A"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003C5C02" w14:textId="77777777" w:rsidTr="00B73D10">
        <w:trPr>
          <w:trHeight w:val="380"/>
        </w:trPr>
        <w:tc>
          <w:tcPr>
            <w:tcW w:w="461" w:type="dxa"/>
            <w:shd w:val="clear" w:color="auto" w:fill="D9D9D9" w:themeFill="background1" w:themeFillShade="D9"/>
            <w:vAlign w:val="center"/>
          </w:tcPr>
          <w:p w14:paraId="63D36B77"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15</w:t>
            </w:r>
          </w:p>
        </w:tc>
        <w:tc>
          <w:tcPr>
            <w:tcW w:w="3220" w:type="dxa"/>
            <w:vAlign w:val="center"/>
          </w:tcPr>
          <w:p w14:paraId="40CE97BC"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Licitante”</w:t>
            </w:r>
            <w:r w:rsidRPr="00916ABE">
              <w:rPr>
                <w:rFonts w:ascii="Arial" w:eastAsia="SimSun" w:hAnsi="Arial" w:cs="Arial"/>
              </w:rPr>
              <w:t xml:space="preserve"> deberá integrar en su Propuesta Técnica, cartas originales de los fabricantes que indiquen que los componentes, equipo y </w:t>
            </w:r>
            <w:r w:rsidRPr="00916ABE">
              <w:rPr>
                <w:rFonts w:ascii="Arial" w:eastAsia="SimSun" w:hAnsi="Arial" w:cs="Arial"/>
                <w:i/>
              </w:rPr>
              <w:t>Software</w:t>
            </w:r>
            <w:r w:rsidRPr="00916ABE">
              <w:rPr>
                <w:rFonts w:ascii="Arial" w:eastAsia="SimSun" w:hAnsi="Arial" w:cs="Arial"/>
              </w:rPr>
              <w:t xml:space="preserve"> de su propuesta, durante la vigencia del Contrato contarán con actualizaciones, mantenimiento, soporte técnico aprovisionamiento de refacción y partes de los equipos propuestos para cumplir con los volúmenes y calidad requeridas por </w:t>
            </w:r>
            <w:r w:rsidRPr="00916ABE">
              <w:rPr>
                <w:rFonts w:ascii="Arial" w:eastAsia="SimSun" w:hAnsi="Arial" w:cs="Arial"/>
                <w:b/>
              </w:rPr>
              <w:t xml:space="preserve">“El </w:t>
            </w:r>
            <w:r w:rsidRPr="00916ABE">
              <w:rPr>
                <w:rFonts w:ascii="Arial" w:eastAsia="SimSun" w:hAnsi="Arial" w:cs="Arial"/>
                <w:b/>
              </w:rPr>
              <w:lastRenderedPageBreak/>
              <w:t>Instituto”</w:t>
            </w:r>
            <w:r w:rsidRPr="00916ABE">
              <w:rPr>
                <w:rFonts w:ascii="Arial" w:eastAsia="SimSun" w:hAnsi="Arial" w:cs="Arial"/>
              </w:rPr>
              <w:t>.</w:t>
            </w:r>
          </w:p>
        </w:tc>
        <w:tc>
          <w:tcPr>
            <w:tcW w:w="1361" w:type="dxa"/>
            <w:vAlign w:val="center"/>
          </w:tcPr>
          <w:p w14:paraId="509FE987"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Impresa</w:t>
            </w:r>
          </w:p>
        </w:tc>
        <w:tc>
          <w:tcPr>
            <w:tcW w:w="2608" w:type="dxa"/>
            <w:vAlign w:val="center"/>
          </w:tcPr>
          <w:p w14:paraId="21CEBEE8"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10.1.9 Requerimientos generales.</w:t>
            </w:r>
          </w:p>
        </w:tc>
        <w:tc>
          <w:tcPr>
            <w:tcW w:w="1418" w:type="dxa"/>
            <w:vAlign w:val="center"/>
          </w:tcPr>
          <w:p w14:paraId="137E7C1D"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766C0FFE" w14:textId="77777777" w:rsidR="00916ABE" w:rsidRPr="00916ABE" w:rsidRDefault="00916ABE" w:rsidP="00916ABE">
            <w:pPr>
              <w:jc w:val="both"/>
              <w:rPr>
                <w:rFonts w:ascii="Arial" w:eastAsia="SimSun" w:hAnsi="Arial" w:cs="Arial"/>
                <w:bCs/>
              </w:rPr>
            </w:pPr>
            <w:r w:rsidRPr="00916ABE">
              <w:rPr>
                <w:rFonts w:ascii="Arial" w:eastAsia="SimSun" w:hAnsi="Arial" w:cs="Arial"/>
                <w:bCs/>
              </w:rPr>
              <w:t>Incluida en su Propuesta Técnica</w:t>
            </w:r>
          </w:p>
        </w:tc>
        <w:tc>
          <w:tcPr>
            <w:tcW w:w="2502" w:type="dxa"/>
            <w:vAlign w:val="center"/>
          </w:tcPr>
          <w:p w14:paraId="2AAE6A9A"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 </w:t>
            </w:r>
            <w:r w:rsidRPr="00916ABE">
              <w:rPr>
                <w:rFonts w:ascii="Arial" w:eastAsia="SimSun" w:hAnsi="Arial" w:cs="Arial"/>
                <w:b/>
                <w:bCs/>
              </w:rPr>
              <w:t>“El Instituto”</w:t>
            </w:r>
            <w:r w:rsidRPr="00916ABE">
              <w:rPr>
                <w:rFonts w:ascii="Arial" w:eastAsia="SimSun" w:hAnsi="Arial" w:cs="Arial"/>
                <w:bCs/>
              </w:rPr>
              <w:t xml:space="preserve"> en el Acto de presentación y apertura de proposiciones.</w:t>
            </w:r>
          </w:p>
        </w:tc>
      </w:tr>
      <w:tr w:rsidR="00916ABE" w:rsidRPr="00916ABE" w14:paraId="7324DD3E" w14:textId="77777777" w:rsidTr="00B73D10">
        <w:trPr>
          <w:trHeight w:val="705"/>
        </w:trPr>
        <w:tc>
          <w:tcPr>
            <w:tcW w:w="461" w:type="dxa"/>
            <w:shd w:val="clear" w:color="auto" w:fill="D9D9D9" w:themeFill="background1" w:themeFillShade="D9"/>
            <w:vAlign w:val="center"/>
          </w:tcPr>
          <w:p w14:paraId="26A265D6"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16</w:t>
            </w:r>
          </w:p>
        </w:tc>
        <w:tc>
          <w:tcPr>
            <w:tcW w:w="3220" w:type="dxa"/>
            <w:vAlign w:val="center"/>
          </w:tcPr>
          <w:p w14:paraId="3F29838F" w14:textId="77777777" w:rsidR="00916ABE" w:rsidRPr="00916ABE" w:rsidRDefault="00916ABE" w:rsidP="00916ABE">
            <w:pPr>
              <w:jc w:val="both"/>
              <w:rPr>
                <w:rFonts w:ascii="Arial" w:eastAsia="SimSun" w:hAnsi="Arial" w:cs="Arial"/>
                <w:bCs/>
              </w:rPr>
            </w:pPr>
            <w:r w:rsidRPr="00916ABE">
              <w:rPr>
                <w:rFonts w:ascii="Arial" w:eastAsia="SimSun" w:hAnsi="Arial" w:cs="Arial"/>
                <w:b/>
                <w:bCs/>
                <w:lang w:eastAsia="es-MX"/>
              </w:rPr>
              <w:t xml:space="preserve">“El Licitante” </w:t>
            </w:r>
            <w:r w:rsidRPr="00916ABE">
              <w:rPr>
                <w:rFonts w:ascii="Arial" w:eastAsia="SimSun" w:hAnsi="Arial" w:cs="Arial"/>
                <w:bCs/>
                <w:lang w:eastAsia="es-MX"/>
              </w:rPr>
              <w:t>deberá incluir en su Propuesta Técnica todos los catálogos, folletos y documentación técnica que describa cada uno de los componentes que integran la Infraestructura Tecnológica propuesta para la operación y correcto funcionamiento de la Línea de Producción.</w:t>
            </w:r>
          </w:p>
        </w:tc>
        <w:tc>
          <w:tcPr>
            <w:tcW w:w="1361" w:type="dxa"/>
            <w:vAlign w:val="center"/>
          </w:tcPr>
          <w:p w14:paraId="36A8CB62"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2608" w:type="dxa"/>
            <w:vAlign w:val="center"/>
          </w:tcPr>
          <w:p w14:paraId="048F3E8E"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12. Catálogos y/o Folletos.</w:t>
            </w:r>
          </w:p>
        </w:tc>
        <w:tc>
          <w:tcPr>
            <w:tcW w:w="1418" w:type="dxa"/>
            <w:vAlign w:val="center"/>
          </w:tcPr>
          <w:p w14:paraId="065F79CC"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Licitante</w:t>
            </w:r>
          </w:p>
        </w:tc>
        <w:tc>
          <w:tcPr>
            <w:tcW w:w="2098" w:type="dxa"/>
            <w:vAlign w:val="center"/>
          </w:tcPr>
          <w:p w14:paraId="17D04108" w14:textId="77777777" w:rsidR="00916ABE" w:rsidRPr="00916ABE" w:rsidRDefault="00916ABE" w:rsidP="00916ABE">
            <w:pPr>
              <w:jc w:val="both"/>
              <w:rPr>
                <w:rFonts w:ascii="Arial" w:eastAsia="SimSun" w:hAnsi="Arial" w:cs="Arial"/>
              </w:rPr>
            </w:pPr>
            <w:r w:rsidRPr="00916ABE">
              <w:rPr>
                <w:rFonts w:ascii="Arial" w:eastAsia="SimSun" w:hAnsi="Arial" w:cs="Arial"/>
              </w:rPr>
              <w:t>Incluida en su Propuesta Técnica</w:t>
            </w:r>
          </w:p>
        </w:tc>
        <w:tc>
          <w:tcPr>
            <w:tcW w:w="2502" w:type="dxa"/>
            <w:vAlign w:val="center"/>
          </w:tcPr>
          <w:p w14:paraId="2B5B930B" w14:textId="77777777" w:rsidR="00916ABE" w:rsidRPr="00916ABE" w:rsidRDefault="00916ABE" w:rsidP="00916ABE">
            <w:pPr>
              <w:jc w:val="both"/>
              <w:rPr>
                <w:rFonts w:ascii="Arial" w:eastAsia="SimSun" w:hAnsi="Arial" w:cs="Arial"/>
              </w:rPr>
            </w:pPr>
            <w:r w:rsidRPr="00916ABE">
              <w:rPr>
                <w:rFonts w:ascii="Arial" w:eastAsia="SimSun" w:hAnsi="Arial" w:cs="Arial"/>
              </w:rPr>
              <w:t xml:space="preserve">A </w:t>
            </w:r>
            <w:r w:rsidRPr="00916ABE">
              <w:rPr>
                <w:rFonts w:ascii="Arial" w:eastAsia="SimSun" w:hAnsi="Arial" w:cs="Arial"/>
                <w:b/>
                <w:bCs/>
              </w:rPr>
              <w:t>“El Instituto”</w:t>
            </w:r>
            <w:r w:rsidRPr="00916ABE">
              <w:rPr>
                <w:rFonts w:ascii="Arial" w:eastAsia="SimSun" w:hAnsi="Arial" w:cs="Arial"/>
              </w:rPr>
              <w:t xml:space="preserve"> en el Acto de presentación y apertura de proposiciones.</w:t>
            </w:r>
          </w:p>
        </w:tc>
      </w:tr>
    </w:tbl>
    <w:p w14:paraId="144E850E" w14:textId="77777777" w:rsidR="00916ABE" w:rsidRPr="00916ABE" w:rsidRDefault="00916ABE" w:rsidP="00916ABE">
      <w:pPr>
        <w:rPr>
          <w:rFonts w:eastAsia="SimSun"/>
        </w:rPr>
      </w:pPr>
    </w:p>
    <w:p w14:paraId="23533504" w14:textId="77777777" w:rsidR="00916ABE" w:rsidRPr="00916ABE" w:rsidRDefault="00916ABE" w:rsidP="00916ABE">
      <w:pPr>
        <w:rPr>
          <w:rFonts w:eastAsia="SimSun"/>
        </w:rPr>
      </w:pPr>
      <w:r w:rsidRPr="00916ABE">
        <w:rPr>
          <w:rFonts w:eastAsia="SimSun"/>
        </w:rPr>
        <w:br w:type="page"/>
      </w:r>
    </w:p>
    <w:p w14:paraId="4A25A681" w14:textId="77777777" w:rsidR="00916ABE" w:rsidRPr="00916ABE" w:rsidRDefault="00916ABE" w:rsidP="00916ABE">
      <w:pPr>
        <w:rPr>
          <w:rFonts w:eastAsia="SimSun"/>
        </w:rPr>
      </w:pPr>
    </w:p>
    <w:p w14:paraId="21718AB7" w14:textId="77777777" w:rsidR="00916ABE" w:rsidRPr="00916ABE" w:rsidRDefault="00916ABE">
      <w:pPr>
        <w:keepNext/>
        <w:numPr>
          <w:ilvl w:val="0"/>
          <w:numId w:val="250"/>
        </w:numPr>
        <w:outlineLvl w:val="0"/>
        <w:rPr>
          <w:rFonts w:ascii="Arial" w:eastAsia="SimSun" w:hAnsi="Arial" w:cs="Arial"/>
          <w:b/>
        </w:rPr>
      </w:pPr>
      <w:bookmarkStart w:id="2316" w:name="_Toc208592645"/>
      <w:r w:rsidRPr="00916ABE">
        <w:rPr>
          <w:rFonts w:ascii="Arial" w:eastAsia="SimSun" w:hAnsi="Arial" w:cs="Arial"/>
          <w:b/>
        </w:rPr>
        <w:t>Relación de Entregables de “El Proveedor”</w:t>
      </w:r>
      <w:bookmarkEnd w:id="2316"/>
    </w:p>
    <w:p w14:paraId="1BE35EE2" w14:textId="77777777" w:rsidR="00916ABE" w:rsidRPr="00916ABE" w:rsidRDefault="00916ABE" w:rsidP="00916ABE">
      <w:pPr>
        <w:rPr>
          <w:rFonts w:eastAsia="SimSun"/>
        </w:rPr>
      </w:pPr>
    </w:p>
    <w:p w14:paraId="3F24DBBA" w14:textId="77777777" w:rsidR="00916ABE" w:rsidRPr="00916ABE" w:rsidRDefault="00916ABE" w:rsidP="00916ABE">
      <w:pPr>
        <w:jc w:val="both"/>
        <w:rPr>
          <w:rFonts w:ascii="Arial" w:eastAsia="SimSun" w:hAnsi="Arial" w:cs="Arial"/>
          <w:kern w:val="32"/>
        </w:rPr>
      </w:pPr>
    </w:p>
    <w:tbl>
      <w:tblPr>
        <w:tblpPr w:leftFromText="141" w:rightFromText="141" w:vertAnchor="text" w:tblpXSpec="center"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449"/>
        <w:gridCol w:w="3128"/>
        <w:gridCol w:w="1320"/>
        <w:gridCol w:w="2531"/>
        <w:gridCol w:w="1386"/>
        <w:gridCol w:w="2037"/>
        <w:gridCol w:w="2427"/>
      </w:tblGrid>
      <w:tr w:rsidR="00916ABE" w:rsidRPr="00916ABE" w14:paraId="7A62F108" w14:textId="77777777" w:rsidTr="00D87DF4">
        <w:trPr>
          <w:trHeight w:val="315"/>
          <w:tblHeader/>
        </w:trPr>
        <w:tc>
          <w:tcPr>
            <w:tcW w:w="169" w:type="pct"/>
            <w:shd w:val="clear" w:color="auto" w:fill="D9D9D9" w:themeFill="background1" w:themeFillShade="D9"/>
            <w:vAlign w:val="center"/>
          </w:tcPr>
          <w:p w14:paraId="040E5706"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No</w:t>
            </w:r>
          </w:p>
        </w:tc>
        <w:tc>
          <w:tcPr>
            <w:tcW w:w="1178" w:type="pct"/>
            <w:shd w:val="clear" w:color="auto" w:fill="D9D9D9" w:themeFill="background1" w:themeFillShade="D9"/>
            <w:vAlign w:val="center"/>
            <w:hideMark/>
          </w:tcPr>
          <w:p w14:paraId="352D3C99"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Entregable</w:t>
            </w:r>
          </w:p>
        </w:tc>
        <w:tc>
          <w:tcPr>
            <w:tcW w:w="497" w:type="pct"/>
            <w:shd w:val="clear" w:color="auto" w:fill="D9D9D9" w:themeFill="background1" w:themeFillShade="D9"/>
            <w:vAlign w:val="center"/>
            <w:hideMark/>
          </w:tcPr>
          <w:p w14:paraId="237A94FF"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Forma de Entrega</w:t>
            </w:r>
          </w:p>
        </w:tc>
        <w:tc>
          <w:tcPr>
            <w:tcW w:w="953" w:type="pct"/>
            <w:shd w:val="clear" w:color="auto" w:fill="D9D9D9" w:themeFill="background1" w:themeFillShade="D9"/>
            <w:vAlign w:val="center"/>
            <w:hideMark/>
          </w:tcPr>
          <w:p w14:paraId="30B2C531"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Referencia</w:t>
            </w:r>
          </w:p>
        </w:tc>
        <w:tc>
          <w:tcPr>
            <w:tcW w:w="522" w:type="pct"/>
            <w:shd w:val="clear" w:color="auto" w:fill="D9D9D9" w:themeFill="background1" w:themeFillShade="D9"/>
          </w:tcPr>
          <w:p w14:paraId="5543B860"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Responsable de entrega</w:t>
            </w:r>
          </w:p>
        </w:tc>
        <w:tc>
          <w:tcPr>
            <w:tcW w:w="767" w:type="pct"/>
            <w:shd w:val="clear" w:color="auto" w:fill="D9D9D9" w:themeFill="background1" w:themeFillShade="D9"/>
            <w:vAlign w:val="center"/>
            <w:hideMark/>
          </w:tcPr>
          <w:p w14:paraId="220510F8"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Plazos de entrega</w:t>
            </w:r>
          </w:p>
        </w:tc>
        <w:tc>
          <w:tcPr>
            <w:tcW w:w="915" w:type="pct"/>
            <w:shd w:val="clear" w:color="auto" w:fill="D9D9D9" w:themeFill="background1" w:themeFillShade="D9"/>
          </w:tcPr>
          <w:p w14:paraId="3768C89F"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Responsable y</w:t>
            </w:r>
          </w:p>
          <w:p w14:paraId="49E53D06" w14:textId="77777777" w:rsidR="00916ABE" w:rsidRPr="00916ABE" w:rsidRDefault="00916ABE" w:rsidP="00916ABE">
            <w:pPr>
              <w:jc w:val="center"/>
              <w:rPr>
                <w:rFonts w:ascii="Arial" w:eastAsia="SimSun" w:hAnsi="Arial" w:cs="Arial"/>
                <w:b/>
                <w:bCs/>
              </w:rPr>
            </w:pPr>
            <w:r w:rsidRPr="00916ABE">
              <w:rPr>
                <w:rFonts w:ascii="Arial" w:eastAsia="SimSun" w:hAnsi="Arial" w:cs="Arial"/>
                <w:b/>
                <w:bCs/>
              </w:rPr>
              <w:t>lugar de entrega</w:t>
            </w:r>
          </w:p>
        </w:tc>
      </w:tr>
      <w:tr w:rsidR="00916ABE" w:rsidRPr="00916ABE" w14:paraId="22815518" w14:textId="77777777" w:rsidTr="00D87DF4">
        <w:trPr>
          <w:trHeight w:val="636"/>
        </w:trPr>
        <w:tc>
          <w:tcPr>
            <w:tcW w:w="169" w:type="pct"/>
            <w:shd w:val="clear" w:color="auto" w:fill="D9D9D9" w:themeFill="background1" w:themeFillShade="D9"/>
            <w:vAlign w:val="center"/>
          </w:tcPr>
          <w:p w14:paraId="40C5C8A7"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w:t>
            </w:r>
          </w:p>
        </w:tc>
        <w:tc>
          <w:tcPr>
            <w:tcW w:w="1178" w:type="pct"/>
            <w:vAlign w:val="center"/>
          </w:tcPr>
          <w:p w14:paraId="7EAF752C"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“El Proveedor”</w:t>
            </w:r>
            <w:r w:rsidRPr="00916ABE">
              <w:rPr>
                <w:rFonts w:ascii="Arial" w:eastAsia="SimSun" w:hAnsi="Arial" w:cs="Arial"/>
              </w:rPr>
              <w:t xml:space="preserve"> deberá presentar una mejora a los elementos de seguridad de la CPV y/o en la operación del CPC.</w:t>
            </w:r>
          </w:p>
        </w:tc>
        <w:tc>
          <w:tcPr>
            <w:tcW w:w="497" w:type="pct"/>
            <w:vAlign w:val="center"/>
          </w:tcPr>
          <w:p w14:paraId="2C2F1644"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953" w:type="pct"/>
            <w:vAlign w:val="center"/>
          </w:tcPr>
          <w:p w14:paraId="2575FD28" w14:textId="77777777" w:rsidR="00916ABE" w:rsidRPr="00916ABE" w:rsidRDefault="00916ABE" w:rsidP="00916ABE">
            <w:pPr>
              <w:jc w:val="both"/>
              <w:rPr>
                <w:rFonts w:ascii="Arial" w:eastAsia="SimSun" w:hAnsi="Arial" w:cs="Arial"/>
                <w:bCs/>
              </w:rPr>
            </w:pPr>
            <w:r w:rsidRPr="00916ABE">
              <w:rPr>
                <w:rFonts w:ascii="Arial" w:eastAsia="SimSun" w:hAnsi="Arial" w:cs="Arial"/>
                <w:bCs/>
              </w:rPr>
              <w:t>2. Especificaciones del servicio, k).</w:t>
            </w:r>
          </w:p>
        </w:tc>
        <w:tc>
          <w:tcPr>
            <w:tcW w:w="522" w:type="pct"/>
            <w:vAlign w:val="center"/>
          </w:tcPr>
          <w:p w14:paraId="3A7DA1D3"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 El Proveedor</w:t>
            </w:r>
          </w:p>
        </w:tc>
        <w:tc>
          <w:tcPr>
            <w:tcW w:w="767" w:type="pct"/>
            <w:vAlign w:val="center"/>
          </w:tcPr>
          <w:p w14:paraId="00B601A2" w14:textId="77777777" w:rsidR="00916ABE" w:rsidRPr="00916ABE" w:rsidRDefault="00916ABE" w:rsidP="00916ABE">
            <w:pPr>
              <w:jc w:val="both"/>
              <w:rPr>
                <w:rFonts w:ascii="Arial" w:eastAsia="SimSun" w:hAnsi="Arial" w:cs="Arial"/>
                <w:bCs/>
              </w:rPr>
            </w:pPr>
            <w:r w:rsidRPr="00916ABE">
              <w:rPr>
                <w:rFonts w:ascii="Arial" w:eastAsia="SimSun" w:hAnsi="Arial" w:cs="Arial"/>
                <w:bCs/>
              </w:rPr>
              <w:t>1er trimestre de cada año</w:t>
            </w:r>
          </w:p>
        </w:tc>
        <w:tc>
          <w:tcPr>
            <w:tcW w:w="915" w:type="pct"/>
            <w:vAlign w:val="center"/>
          </w:tcPr>
          <w:p w14:paraId="61695F7E"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9:00 a 18:00 horas</w:t>
            </w:r>
            <w:r w:rsidRPr="00916ABE">
              <w:rPr>
                <w:rFonts w:ascii="Arial" w:eastAsia="SimSun" w:hAnsi="Arial" w:cs="Arial"/>
                <w:b/>
                <w:bCs/>
              </w:rPr>
              <w:t>, 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518BE8CF" w14:textId="77777777" w:rsidTr="00D87DF4">
        <w:trPr>
          <w:trHeight w:val="636"/>
        </w:trPr>
        <w:tc>
          <w:tcPr>
            <w:tcW w:w="169" w:type="pct"/>
            <w:shd w:val="clear" w:color="auto" w:fill="D9D9D9" w:themeFill="background1" w:themeFillShade="D9"/>
            <w:vAlign w:val="center"/>
          </w:tcPr>
          <w:p w14:paraId="56AA435F" w14:textId="77777777" w:rsidR="00916ABE" w:rsidRPr="00916ABE" w:rsidRDefault="00916ABE" w:rsidP="00916ABE">
            <w:pPr>
              <w:jc w:val="center"/>
              <w:rPr>
                <w:rFonts w:ascii="Arial" w:eastAsia="SimSun" w:hAnsi="Arial" w:cs="Arial"/>
                <w:bCs/>
              </w:rPr>
            </w:pPr>
            <w:r w:rsidRPr="00916ABE">
              <w:rPr>
                <w:rFonts w:ascii="Arial" w:eastAsia="SimSun" w:hAnsi="Arial" w:cs="Arial"/>
                <w:bCs/>
              </w:rPr>
              <w:t>2</w:t>
            </w:r>
          </w:p>
        </w:tc>
        <w:tc>
          <w:tcPr>
            <w:tcW w:w="1178" w:type="pct"/>
            <w:vAlign w:val="center"/>
          </w:tcPr>
          <w:p w14:paraId="5CE7828E" w14:textId="2DDA0419"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bCs/>
              </w:rPr>
              <w:t xml:space="preserve"> deberá entregar a </w:t>
            </w:r>
            <w:r w:rsidRPr="00916ABE">
              <w:rPr>
                <w:rFonts w:ascii="Arial" w:eastAsia="SimSun" w:hAnsi="Arial" w:cs="Arial"/>
                <w:b/>
              </w:rPr>
              <w:t>“El Instituto”</w:t>
            </w:r>
            <w:r w:rsidRPr="00916ABE">
              <w:rPr>
                <w:rFonts w:ascii="Arial" w:eastAsia="SimSun" w:hAnsi="Arial" w:cs="Arial"/>
                <w:bCs/>
              </w:rPr>
              <w:t xml:space="preserve"> al menos tres propuestas de diseño dentro de los siguientes </w:t>
            </w:r>
            <w:r w:rsidR="00C3055C" w:rsidRPr="00916ABE">
              <w:rPr>
                <w:rFonts w:ascii="Arial" w:eastAsia="SimSun" w:hAnsi="Arial" w:cs="Arial"/>
                <w:bCs/>
              </w:rPr>
              <w:t>1</w:t>
            </w:r>
            <w:r w:rsidR="00C3055C">
              <w:rPr>
                <w:rFonts w:ascii="Arial" w:eastAsia="SimSun" w:hAnsi="Arial" w:cs="Arial"/>
                <w:bCs/>
              </w:rPr>
              <w:t>0</w:t>
            </w:r>
            <w:r w:rsidR="00C3055C" w:rsidRPr="00916ABE">
              <w:rPr>
                <w:rFonts w:ascii="Arial" w:eastAsia="SimSun" w:hAnsi="Arial" w:cs="Arial"/>
                <w:bCs/>
              </w:rPr>
              <w:t xml:space="preserve"> </w:t>
            </w:r>
            <w:r w:rsidRPr="00916ABE">
              <w:rPr>
                <w:rFonts w:ascii="Arial" w:eastAsia="SimSun" w:hAnsi="Arial" w:cs="Arial"/>
                <w:bCs/>
              </w:rPr>
              <w:t xml:space="preserve">días </w:t>
            </w:r>
            <w:r w:rsidR="00C3055C">
              <w:rPr>
                <w:rFonts w:ascii="Arial" w:eastAsia="SimSun" w:hAnsi="Arial" w:cs="Arial"/>
                <w:bCs/>
              </w:rPr>
              <w:t>hábiles</w:t>
            </w:r>
            <w:r w:rsidR="00C3055C" w:rsidRPr="00916ABE">
              <w:rPr>
                <w:rFonts w:ascii="Arial" w:eastAsia="SimSun" w:hAnsi="Arial" w:cs="Arial"/>
                <w:bCs/>
              </w:rPr>
              <w:t xml:space="preserve"> </w:t>
            </w:r>
            <w:r w:rsidRPr="00916ABE">
              <w:rPr>
                <w:rFonts w:ascii="Arial" w:eastAsia="SimSun" w:hAnsi="Arial" w:cs="Arial"/>
                <w:bCs/>
              </w:rPr>
              <w:t>contados a partir de fecha de entrega del Original Mecánico.</w:t>
            </w:r>
          </w:p>
        </w:tc>
        <w:tc>
          <w:tcPr>
            <w:tcW w:w="497" w:type="pct"/>
            <w:vAlign w:val="center"/>
          </w:tcPr>
          <w:p w14:paraId="388862C5"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p w14:paraId="6341E998" w14:textId="77777777" w:rsidR="00916ABE" w:rsidRPr="00916ABE" w:rsidRDefault="00916ABE" w:rsidP="00916ABE">
            <w:pPr>
              <w:jc w:val="both"/>
              <w:rPr>
                <w:rFonts w:ascii="Arial" w:eastAsia="SimSun" w:hAnsi="Arial" w:cs="Arial"/>
                <w:bCs/>
              </w:rPr>
            </w:pPr>
            <w:r w:rsidRPr="00916ABE">
              <w:rPr>
                <w:rFonts w:ascii="Arial" w:eastAsia="SimSun" w:hAnsi="Arial" w:cs="Arial"/>
                <w:bCs/>
              </w:rPr>
              <w:t>electrónica</w:t>
            </w:r>
          </w:p>
        </w:tc>
        <w:tc>
          <w:tcPr>
            <w:tcW w:w="953" w:type="pct"/>
            <w:vAlign w:val="center"/>
          </w:tcPr>
          <w:p w14:paraId="72AB57BD" w14:textId="77777777" w:rsidR="00916ABE" w:rsidRPr="00916ABE" w:rsidRDefault="00916ABE" w:rsidP="00916ABE">
            <w:pPr>
              <w:jc w:val="both"/>
              <w:rPr>
                <w:rFonts w:ascii="Arial" w:eastAsia="SimSun" w:hAnsi="Arial" w:cs="Arial"/>
              </w:rPr>
            </w:pPr>
            <w:r w:rsidRPr="00916ABE">
              <w:rPr>
                <w:rFonts w:ascii="Arial" w:eastAsia="SimSun" w:hAnsi="Arial" w:cs="Arial"/>
                <w:bCs/>
              </w:rPr>
              <w:t>3.1. Especificaciones de la CPV, d).</w:t>
            </w:r>
          </w:p>
        </w:tc>
        <w:tc>
          <w:tcPr>
            <w:tcW w:w="522" w:type="pct"/>
            <w:vAlign w:val="center"/>
          </w:tcPr>
          <w:p w14:paraId="3251E09A"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0A224000" w14:textId="546D737F" w:rsidR="00916ABE" w:rsidRPr="00916ABE" w:rsidRDefault="00C3055C" w:rsidP="00916ABE">
            <w:pPr>
              <w:jc w:val="both"/>
              <w:rPr>
                <w:rFonts w:ascii="Arial" w:eastAsia="SimSun" w:hAnsi="Arial" w:cs="Arial"/>
                <w:bCs/>
              </w:rPr>
            </w:pPr>
            <w:r w:rsidRPr="00916ABE">
              <w:rPr>
                <w:rFonts w:ascii="Arial" w:eastAsia="SimSun" w:hAnsi="Arial" w:cs="Arial"/>
              </w:rPr>
              <w:t>1</w:t>
            </w:r>
            <w:r>
              <w:rPr>
                <w:rFonts w:ascii="Arial" w:eastAsia="SimSun" w:hAnsi="Arial" w:cs="Arial"/>
              </w:rPr>
              <w:t>0</w:t>
            </w:r>
            <w:r w:rsidRPr="00916ABE">
              <w:rPr>
                <w:rFonts w:ascii="Arial" w:eastAsia="SimSun" w:hAnsi="Arial" w:cs="Arial"/>
              </w:rPr>
              <w:t xml:space="preserve"> </w:t>
            </w:r>
            <w:r w:rsidR="00916ABE" w:rsidRPr="00916ABE">
              <w:rPr>
                <w:rFonts w:ascii="Arial" w:eastAsia="SimSun" w:hAnsi="Arial" w:cs="Arial"/>
              </w:rPr>
              <w:t xml:space="preserve">días </w:t>
            </w:r>
            <w:r>
              <w:rPr>
                <w:rFonts w:ascii="Arial" w:eastAsia="SimSun" w:hAnsi="Arial" w:cs="Arial"/>
              </w:rPr>
              <w:t>hábiles</w:t>
            </w:r>
            <w:r w:rsidRPr="00916ABE">
              <w:rPr>
                <w:rFonts w:ascii="Arial" w:eastAsia="SimSun" w:hAnsi="Arial" w:cs="Arial"/>
              </w:rPr>
              <w:t xml:space="preserve"> </w:t>
            </w:r>
            <w:r w:rsidR="00916ABE" w:rsidRPr="00916ABE">
              <w:rPr>
                <w:rFonts w:ascii="Arial" w:eastAsia="SimSun" w:hAnsi="Arial" w:cs="Arial"/>
                <w:bCs/>
              </w:rPr>
              <w:t>contados a partir de la fecha de entrega del Original Mecánico.</w:t>
            </w:r>
          </w:p>
        </w:tc>
        <w:tc>
          <w:tcPr>
            <w:tcW w:w="915" w:type="pct"/>
            <w:vAlign w:val="center"/>
          </w:tcPr>
          <w:p w14:paraId="5EFE017C" w14:textId="77777777" w:rsidR="00916ABE" w:rsidRPr="00916ABE" w:rsidRDefault="00916ABE" w:rsidP="00916ABE">
            <w:pPr>
              <w:jc w:val="both"/>
              <w:rPr>
                <w:rFonts w:ascii="Arial" w:eastAsia="SimSun" w:hAnsi="Arial" w:cs="Arial"/>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405AF66C" w14:textId="77777777" w:rsidTr="00D87DF4">
        <w:trPr>
          <w:trHeight w:val="3502"/>
        </w:trPr>
        <w:tc>
          <w:tcPr>
            <w:tcW w:w="169" w:type="pct"/>
            <w:shd w:val="clear" w:color="auto" w:fill="D9D9D9" w:themeFill="background1" w:themeFillShade="D9"/>
            <w:vAlign w:val="center"/>
          </w:tcPr>
          <w:p w14:paraId="7F6F2337" w14:textId="77777777" w:rsidR="00916ABE" w:rsidRPr="00916ABE" w:rsidRDefault="00916ABE" w:rsidP="00916ABE">
            <w:pPr>
              <w:jc w:val="center"/>
              <w:rPr>
                <w:rFonts w:ascii="Arial" w:eastAsia="SimSun" w:hAnsi="Arial" w:cs="Arial"/>
                <w:bCs/>
              </w:rPr>
            </w:pPr>
            <w:r w:rsidRPr="00916ABE">
              <w:rPr>
                <w:rFonts w:ascii="Arial" w:eastAsia="SimSun" w:hAnsi="Arial" w:cs="Arial"/>
                <w:bCs/>
              </w:rPr>
              <w:lastRenderedPageBreak/>
              <w:t>3</w:t>
            </w:r>
          </w:p>
        </w:tc>
        <w:tc>
          <w:tcPr>
            <w:tcW w:w="1178" w:type="pct"/>
            <w:vAlign w:val="center"/>
          </w:tcPr>
          <w:p w14:paraId="65A6E2E6" w14:textId="281C9481" w:rsidR="00916ABE" w:rsidRPr="00916ABE" w:rsidRDefault="00916ABE" w:rsidP="00916ABE">
            <w:pPr>
              <w:widowControl w:val="0"/>
              <w:ind w:left="27"/>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entregará al Supervisor del Contrato, en los </w:t>
            </w:r>
            <w:r w:rsidR="002337D8">
              <w:rPr>
                <w:rFonts w:ascii="Arial" w:eastAsia="SimSun" w:hAnsi="Arial" w:cs="Arial"/>
              </w:rPr>
              <w:t>22</w:t>
            </w:r>
            <w:r w:rsidR="002337D8" w:rsidRPr="00916ABE">
              <w:rPr>
                <w:rFonts w:ascii="Arial" w:eastAsia="SimSun" w:hAnsi="Arial" w:cs="Arial"/>
              </w:rPr>
              <w:t xml:space="preserve"> </w:t>
            </w:r>
            <w:r w:rsidRPr="00916ABE">
              <w:rPr>
                <w:rFonts w:ascii="Arial" w:eastAsia="SimSun" w:hAnsi="Arial" w:cs="Arial"/>
              </w:rPr>
              <w:t xml:space="preserve">días </w:t>
            </w:r>
            <w:r w:rsidR="002337D8">
              <w:rPr>
                <w:rFonts w:ascii="Arial" w:eastAsia="SimSun" w:hAnsi="Arial" w:cs="Arial"/>
              </w:rPr>
              <w:t>hábiles</w:t>
            </w:r>
            <w:r w:rsidR="002337D8" w:rsidRPr="00916ABE">
              <w:rPr>
                <w:rFonts w:ascii="Arial" w:eastAsia="SimSun" w:hAnsi="Arial" w:cs="Arial"/>
              </w:rPr>
              <w:t xml:space="preserve"> </w:t>
            </w:r>
            <w:r w:rsidRPr="00916ABE">
              <w:rPr>
                <w:rFonts w:ascii="Arial" w:eastAsia="SimSun" w:hAnsi="Arial" w:cs="Arial"/>
              </w:rPr>
              <w:t>previos a la fecha establecida para el inicio de la producción de la CPV, el material que será utilizado y deberá ser de fabricación controlada y obtenerse exclusivamente con proveedores de materiales de seguridad auténticos, con base en la recomendación de la OACI 9303, Documento de viaje de lectura mecánica Parte 3. Documentos oficiales de viaje de lectura mecánica.</w:t>
            </w:r>
          </w:p>
        </w:tc>
        <w:tc>
          <w:tcPr>
            <w:tcW w:w="497" w:type="pct"/>
            <w:vAlign w:val="center"/>
          </w:tcPr>
          <w:p w14:paraId="4E5B7D60"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p w14:paraId="26E5B454" w14:textId="77777777" w:rsidR="00916ABE" w:rsidRPr="00916ABE" w:rsidRDefault="00916ABE" w:rsidP="00916ABE">
            <w:pPr>
              <w:jc w:val="both"/>
              <w:rPr>
                <w:rFonts w:ascii="Arial" w:eastAsia="SimSun" w:hAnsi="Arial" w:cs="Arial"/>
              </w:rPr>
            </w:pPr>
            <w:r w:rsidRPr="00916ABE">
              <w:rPr>
                <w:rFonts w:ascii="Arial" w:eastAsia="SimSun" w:hAnsi="Arial" w:cs="Arial"/>
              </w:rPr>
              <w:t>electrónica</w:t>
            </w:r>
          </w:p>
        </w:tc>
        <w:tc>
          <w:tcPr>
            <w:tcW w:w="953" w:type="pct"/>
            <w:vAlign w:val="center"/>
          </w:tcPr>
          <w:p w14:paraId="5543B5EF" w14:textId="77777777" w:rsidR="00916ABE" w:rsidRPr="00916ABE" w:rsidRDefault="00916ABE" w:rsidP="00916ABE">
            <w:pPr>
              <w:jc w:val="both"/>
              <w:rPr>
                <w:rFonts w:ascii="Arial" w:eastAsia="SimSun" w:hAnsi="Arial" w:cs="Arial"/>
                <w:bCs/>
              </w:rPr>
            </w:pPr>
            <w:r w:rsidRPr="00916ABE">
              <w:rPr>
                <w:rFonts w:ascii="Arial" w:eastAsia="SimSun" w:hAnsi="Arial" w:cs="Arial"/>
                <w:bCs/>
              </w:rPr>
              <w:t>3.1. Especificaciones de la CPV,</w:t>
            </w:r>
          </w:p>
          <w:p w14:paraId="21A76D3D" w14:textId="77777777" w:rsidR="00916ABE" w:rsidRPr="00916ABE" w:rsidRDefault="00916ABE" w:rsidP="00916ABE">
            <w:pPr>
              <w:jc w:val="both"/>
              <w:rPr>
                <w:rFonts w:ascii="Arial" w:eastAsia="SimSun" w:hAnsi="Arial" w:cs="Arial"/>
                <w:bCs/>
              </w:rPr>
            </w:pPr>
            <w:r w:rsidRPr="00916ABE">
              <w:rPr>
                <w:rFonts w:ascii="Arial" w:eastAsia="SimSun" w:hAnsi="Arial" w:cs="Arial"/>
                <w:bCs/>
              </w:rPr>
              <w:t>3.1.1 Elementos de Presentación,</w:t>
            </w:r>
          </w:p>
          <w:p w14:paraId="2F1687B7" w14:textId="77777777" w:rsidR="00916ABE" w:rsidRPr="00916ABE" w:rsidRDefault="00916ABE" w:rsidP="00916ABE">
            <w:pPr>
              <w:jc w:val="both"/>
              <w:rPr>
                <w:rFonts w:ascii="Arial" w:eastAsia="SimSun" w:hAnsi="Arial" w:cs="Arial"/>
                <w:bCs/>
              </w:rPr>
            </w:pPr>
            <w:r w:rsidRPr="00916ABE">
              <w:rPr>
                <w:rFonts w:ascii="Arial" w:eastAsia="SimSun" w:hAnsi="Arial" w:cs="Arial"/>
                <w:bCs/>
              </w:rPr>
              <w:t>A) Material para el cuerpo de la CPV.</w:t>
            </w:r>
          </w:p>
        </w:tc>
        <w:tc>
          <w:tcPr>
            <w:tcW w:w="522" w:type="pct"/>
            <w:vAlign w:val="center"/>
          </w:tcPr>
          <w:p w14:paraId="0E61470F"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44EFBA2E" w14:textId="17ACBD5B" w:rsidR="00916ABE" w:rsidRPr="00916ABE" w:rsidRDefault="002337D8" w:rsidP="00916ABE">
            <w:pPr>
              <w:jc w:val="both"/>
              <w:rPr>
                <w:rFonts w:ascii="Arial" w:eastAsia="SimSun" w:hAnsi="Arial" w:cs="Arial"/>
              </w:rPr>
            </w:pPr>
            <w:r>
              <w:rPr>
                <w:rFonts w:ascii="Arial" w:eastAsia="SimSun" w:hAnsi="Arial" w:cs="Arial"/>
                <w:bCs/>
              </w:rPr>
              <w:t>22</w:t>
            </w:r>
            <w:r w:rsidRPr="00916ABE">
              <w:rPr>
                <w:rFonts w:ascii="Arial" w:eastAsia="SimSun" w:hAnsi="Arial" w:cs="Arial"/>
                <w:bCs/>
              </w:rPr>
              <w:t xml:space="preserve"> </w:t>
            </w:r>
            <w:r w:rsidR="00916ABE" w:rsidRPr="00916ABE">
              <w:rPr>
                <w:rFonts w:ascii="Arial" w:eastAsia="SimSun" w:hAnsi="Arial" w:cs="Arial"/>
                <w:bCs/>
              </w:rPr>
              <w:t xml:space="preserve">días </w:t>
            </w:r>
            <w:r>
              <w:rPr>
                <w:rFonts w:ascii="Arial" w:eastAsia="SimSun" w:hAnsi="Arial" w:cs="Arial"/>
                <w:bCs/>
              </w:rPr>
              <w:t>hábiles</w:t>
            </w:r>
            <w:r w:rsidRPr="00916ABE">
              <w:rPr>
                <w:rFonts w:ascii="Arial" w:eastAsia="SimSun" w:hAnsi="Arial" w:cs="Arial"/>
                <w:bCs/>
              </w:rPr>
              <w:t xml:space="preserve"> </w:t>
            </w:r>
            <w:r w:rsidR="00916ABE" w:rsidRPr="00916ABE">
              <w:rPr>
                <w:rFonts w:ascii="Arial" w:eastAsia="SimSun" w:hAnsi="Arial" w:cs="Arial"/>
                <w:bCs/>
              </w:rPr>
              <w:t>previos a la fecha establecida para el inicio de la producción.</w:t>
            </w:r>
          </w:p>
        </w:tc>
        <w:tc>
          <w:tcPr>
            <w:tcW w:w="915" w:type="pct"/>
            <w:vAlign w:val="center"/>
          </w:tcPr>
          <w:p w14:paraId="3BC6453D"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0220A8AF" w14:textId="77777777" w:rsidTr="00D87DF4">
        <w:trPr>
          <w:trHeight w:val="636"/>
        </w:trPr>
        <w:tc>
          <w:tcPr>
            <w:tcW w:w="169" w:type="pct"/>
            <w:shd w:val="clear" w:color="auto" w:fill="D9D9D9" w:themeFill="background1" w:themeFillShade="D9"/>
            <w:vAlign w:val="center"/>
          </w:tcPr>
          <w:p w14:paraId="7CAC6F16" w14:textId="77777777" w:rsidR="00916ABE" w:rsidRPr="00916ABE" w:rsidRDefault="00916ABE" w:rsidP="00916ABE">
            <w:pPr>
              <w:jc w:val="center"/>
              <w:rPr>
                <w:rFonts w:ascii="Arial" w:eastAsia="SimSun" w:hAnsi="Arial" w:cs="Arial"/>
                <w:bCs/>
              </w:rPr>
            </w:pPr>
            <w:r w:rsidRPr="00916ABE">
              <w:rPr>
                <w:rFonts w:ascii="Arial" w:eastAsia="SimSun" w:hAnsi="Arial" w:cs="Arial"/>
                <w:bCs/>
              </w:rPr>
              <w:t>4</w:t>
            </w:r>
          </w:p>
        </w:tc>
        <w:tc>
          <w:tcPr>
            <w:tcW w:w="1178" w:type="pct"/>
            <w:vAlign w:val="center"/>
          </w:tcPr>
          <w:p w14:paraId="7E2EA7BC" w14:textId="3BFEAAAE"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bCs/>
              </w:rPr>
              <w:t xml:space="preserve">, deberá entregar a </w:t>
            </w:r>
            <w:r w:rsidRPr="00916ABE">
              <w:rPr>
                <w:rFonts w:ascii="Arial" w:eastAsia="SimSun" w:hAnsi="Arial" w:cs="Arial"/>
                <w:b/>
              </w:rPr>
              <w:t>“El Instituto”</w:t>
            </w:r>
            <w:r w:rsidRPr="00916ABE">
              <w:rPr>
                <w:rFonts w:ascii="Arial" w:eastAsia="SimSun" w:hAnsi="Arial" w:cs="Arial"/>
                <w:bCs/>
              </w:rPr>
              <w:t xml:space="preserve"> 300 dispositivos y/o instrumentos técnicos para la verificación del Teslin de seguridad propuesto, así como la ficha técnica de los mismos, al menos </w:t>
            </w:r>
            <w:r w:rsidR="00DD134E">
              <w:rPr>
                <w:rFonts w:ascii="Arial" w:eastAsia="SimSun" w:hAnsi="Arial" w:cs="Arial"/>
                <w:bCs/>
              </w:rPr>
              <w:t>22</w:t>
            </w:r>
            <w:r w:rsidR="00DD134E" w:rsidRPr="00916ABE">
              <w:rPr>
                <w:rFonts w:ascii="Arial" w:eastAsia="SimSun" w:hAnsi="Arial" w:cs="Arial"/>
                <w:bCs/>
              </w:rPr>
              <w:t xml:space="preserve"> </w:t>
            </w:r>
            <w:r w:rsidRPr="00916ABE">
              <w:rPr>
                <w:rFonts w:ascii="Arial" w:eastAsia="SimSun" w:hAnsi="Arial" w:cs="Arial"/>
                <w:bCs/>
              </w:rPr>
              <w:t xml:space="preserve">días </w:t>
            </w:r>
            <w:r w:rsidR="00DD134E">
              <w:rPr>
                <w:rFonts w:ascii="Arial" w:eastAsia="SimSun" w:hAnsi="Arial" w:cs="Arial"/>
                <w:bCs/>
              </w:rPr>
              <w:t>hábiles</w:t>
            </w:r>
            <w:r w:rsidR="00DD134E" w:rsidRPr="00916ABE">
              <w:rPr>
                <w:rFonts w:ascii="Arial" w:eastAsia="SimSun" w:hAnsi="Arial" w:cs="Arial"/>
                <w:bCs/>
              </w:rPr>
              <w:t xml:space="preserve"> </w:t>
            </w:r>
            <w:r w:rsidRPr="00916ABE">
              <w:rPr>
                <w:rFonts w:ascii="Arial" w:eastAsia="SimSun" w:hAnsi="Arial" w:cs="Arial"/>
                <w:bCs/>
              </w:rPr>
              <w:t>antes de la fecha establecida para el inicio de la producción de la CPV.</w:t>
            </w:r>
          </w:p>
        </w:tc>
        <w:tc>
          <w:tcPr>
            <w:tcW w:w="497" w:type="pct"/>
            <w:vAlign w:val="center"/>
          </w:tcPr>
          <w:p w14:paraId="5EE5C42B"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953" w:type="pct"/>
            <w:vAlign w:val="center"/>
          </w:tcPr>
          <w:p w14:paraId="2FA37C9D" w14:textId="77777777" w:rsidR="00916ABE" w:rsidRPr="00916ABE" w:rsidRDefault="00916ABE" w:rsidP="00916ABE">
            <w:pPr>
              <w:jc w:val="both"/>
              <w:rPr>
                <w:rFonts w:ascii="Arial" w:eastAsia="SimSun" w:hAnsi="Arial" w:cs="Arial"/>
                <w:bCs/>
              </w:rPr>
            </w:pPr>
            <w:r w:rsidRPr="00916ABE">
              <w:rPr>
                <w:rFonts w:ascii="Arial" w:eastAsia="SimSun" w:hAnsi="Arial" w:cs="Arial"/>
                <w:bCs/>
              </w:rPr>
              <w:t>3.1. Especificaciones de la CPV,</w:t>
            </w:r>
          </w:p>
          <w:p w14:paraId="2DF06874" w14:textId="77777777" w:rsidR="00916ABE" w:rsidRPr="00916ABE" w:rsidRDefault="00916ABE" w:rsidP="00916ABE">
            <w:pPr>
              <w:jc w:val="both"/>
              <w:rPr>
                <w:rFonts w:ascii="Arial" w:eastAsia="SimSun" w:hAnsi="Arial" w:cs="Arial"/>
                <w:bCs/>
              </w:rPr>
            </w:pPr>
            <w:r w:rsidRPr="00916ABE">
              <w:rPr>
                <w:rFonts w:ascii="Arial" w:eastAsia="SimSun" w:hAnsi="Arial" w:cs="Arial"/>
                <w:bCs/>
              </w:rPr>
              <w:t>3.1.1 Elementos de Presentación,</w:t>
            </w:r>
          </w:p>
          <w:p w14:paraId="7AE406AC" w14:textId="77777777" w:rsidR="00916ABE" w:rsidRPr="00916ABE" w:rsidRDefault="00916ABE" w:rsidP="00916ABE">
            <w:pPr>
              <w:jc w:val="both"/>
              <w:rPr>
                <w:rFonts w:ascii="Arial" w:eastAsia="SimSun" w:hAnsi="Arial" w:cs="Arial"/>
                <w:bCs/>
              </w:rPr>
            </w:pPr>
            <w:r w:rsidRPr="00916ABE">
              <w:rPr>
                <w:rFonts w:ascii="Arial" w:eastAsia="SimSun" w:hAnsi="Arial" w:cs="Arial"/>
                <w:bCs/>
              </w:rPr>
              <w:t>A) Material para el cuerpo de la CPV.</w:t>
            </w:r>
          </w:p>
        </w:tc>
        <w:tc>
          <w:tcPr>
            <w:tcW w:w="522" w:type="pct"/>
            <w:vAlign w:val="center"/>
          </w:tcPr>
          <w:p w14:paraId="18E10134"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0AF7E02A" w14:textId="7E24367D" w:rsidR="00916ABE" w:rsidRPr="00916ABE" w:rsidRDefault="00DD134E" w:rsidP="00916ABE">
            <w:pPr>
              <w:jc w:val="both"/>
              <w:rPr>
                <w:rFonts w:ascii="Arial" w:eastAsia="SimSun" w:hAnsi="Arial" w:cs="Arial"/>
                <w:bCs/>
              </w:rPr>
            </w:pPr>
            <w:r>
              <w:rPr>
                <w:rFonts w:ascii="Arial" w:eastAsia="SimSun" w:hAnsi="Arial" w:cs="Arial"/>
                <w:bCs/>
              </w:rPr>
              <w:t>22</w:t>
            </w:r>
            <w:r w:rsidRPr="00916ABE">
              <w:rPr>
                <w:rFonts w:ascii="Arial" w:eastAsia="SimSun" w:hAnsi="Arial" w:cs="Arial"/>
                <w:bCs/>
              </w:rPr>
              <w:t xml:space="preserve"> </w:t>
            </w:r>
            <w:r w:rsidR="00916ABE" w:rsidRPr="00916ABE">
              <w:rPr>
                <w:rFonts w:ascii="Arial" w:eastAsia="SimSun" w:hAnsi="Arial" w:cs="Arial"/>
                <w:bCs/>
              </w:rPr>
              <w:t xml:space="preserve">días </w:t>
            </w:r>
            <w:r>
              <w:rPr>
                <w:rFonts w:ascii="Arial" w:eastAsia="SimSun" w:hAnsi="Arial" w:cs="Arial"/>
                <w:bCs/>
              </w:rPr>
              <w:t>hábiles</w:t>
            </w:r>
            <w:r w:rsidRPr="00916ABE">
              <w:rPr>
                <w:rFonts w:ascii="Arial" w:eastAsia="SimSun" w:hAnsi="Arial" w:cs="Arial"/>
                <w:bCs/>
              </w:rPr>
              <w:t xml:space="preserve"> </w:t>
            </w:r>
            <w:r w:rsidR="00916ABE" w:rsidRPr="00916ABE">
              <w:rPr>
                <w:rFonts w:ascii="Arial" w:eastAsia="SimSun" w:hAnsi="Arial" w:cs="Arial"/>
                <w:bCs/>
              </w:rPr>
              <w:t>antes de la fecha establecida para el inicio de la producción de la CPV.</w:t>
            </w:r>
          </w:p>
        </w:tc>
        <w:tc>
          <w:tcPr>
            <w:tcW w:w="915" w:type="pct"/>
            <w:vAlign w:val="center"/>
          </w:tcPr>
          <w:p w14:paraId="625F6E8B"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Lopez Mateos (periférico sur) 239, Col. Los Alpes, CP. 01710, Alcaldía Álvaro Obregón, Ciudad de México.</w:t>
            </w:r>
          </w:p>
        </w:tc>
      </w:tr>
      <w:tr w:rsidR="00916ABE" w:rsidRPr="00916ABE" w14:paraId="31213E02" w14:textId="77777777" w:rsidTr="00D87DF4">
        <w:trPr>
          <w:trHeight w:val="636"/>
        </w:trPr>
        <w:tc>
          <w:tcPr>
            <w:tcW w:w="169" w:type="pct"/>
            <w:shd w:val="clear" w:color="auto" w:fill="D9D9D9" w:themeFill="background1" w:themeFillShade="D9"/>
            <w:vAlign w:val="center"/>
          </w:tcPr>
          <w:p w14:paraId="39F4016A" w14:textId="77777777" w:rsidR="00916ABE" w:rsidRPr="00916ABE" w:rsidRDefault="00916ABE" w:rsidP="00916ABE">
            <w:pPr>
              <w:jc w:val="center"/>
              <w:rPr>
                <w:rFonts w:ascii="Arial" w:eastAsia="SimSun" w:hAnsi="Arial" w:cs="Arial"/>
                <w:bCs/>
              </w:rPr>
            </w:pPr>
            <w:r w:rsidRPr="00916ABE">
              <w:rPr>
                <w:rFonts w:ascii="Arial" w:eastAsia="SimSun" w:hAnsi="Arial" w:cs="Arial"/>
                <w:bCs/>
              </w:rPr>
              <w:t>5</w:t>
            </w:r>
          </w:p>
        </w:tc>
        <w:tc>
          <w:tcPr>
            <w:tcW w:w="1178" w:type="pct"/>
            <w:vAlign w:val="center"/>
          </w:tcPr>
          <w:p w14:paraId="60E7100E" w14:textId="77777777"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bCs/>
              </w:rPr>
              <w:t xml:space="preserve"> deberá entregar a </w:t>
            </w:r>
            <w:r w:rsidRPr="00916ABE">
              <w:rPr>
                <w:rFonts w:ascii="Arial" w:eastAsia="SimSun" w:hAnsi="Arial" w:cs="Arial"/>
                <w:b/>
              </w:rPr>
              <w:t>“El Instituto”</w:t>
            </w:r>
            <w:r w:rsidRPr="00916ABE">
              <w:rPr>
                <w:rFonts w:ascii="Arial" w:eastAsia="SimSun" w:hAnsi="Arial" w:cs="Arial"/>
                <w:bCs/>
              </w:rPr>
              <w:t xml:space="preserve">, durante la vigencia del Contrato, para cada lote de tinta gris INE a utilizar en la preimpresión, copia del certificado de colorimetría realizado por la empresa fabricante de la tinta, con fecha del día en que ingrese a almacén y remitirlo de manera oficial a </w:t>
            </w:r>
            <w:r w:rsidRPr="00916ABE">
              <w:rPr>
                <w:rFonts w:ascii="Arial" w:eastAsia="SimSun" w:hAnsi="Arial" w:cs="Arial"/>
                <w:b/>
              </w:rPr>
              <w:t>“El Instituto”</w:t>
            </w:r>
            <w:r w:rsidRPr="00916ABE">
              <w:rPr>
                <w:rFonts w:ascii="Arial" w:eastAsia="SimSun" w:hAnsi="Arial" w:cs="Arial"/>
                <w:bCs/>
              </w:rPr>
              <w:t xml:space="preserve"> en los primeros cinco </w:t>
            </w:r>
            <w:r w:rsidRPr="00916ABE">
              <w:rPr>
                <w:rFonts w:ascii="Arial" w:eastAsia="SimSun" w:hAnsi="Arial" w:cs="Arial"/>
                <w:bCs/>
              </w:rPr>
              <w:lastRenderedPageBreak/>
              <w:t>días hábiles posteriores a su ingreso al CPC.</w:t>
            </w:r>
          </w:p>
        </w:tc>
        <w:tc>
          <w:tcPr>
            <w:tcW w:w="497" w:type="pct"/>
            <w:vAlign w:val="center"/>
          </w:tcPr>
          <w:p w14:paraId="1B5FE40C"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Impresa</w:t>
            </w:r>
          </w:p>
        </w:tc>
        <w:tc>
          <w:tcPr>
            <w:tcW w:w="953" w:type="pct"/>
            <w:vAlign w:val="center"/>
          </w:tcPr>
          <w:p w14:paraId="48BC569B" w14:textId="77777777" w:rsidR="00916ABE" w:rsidRPr="00916ABE" w:rsidRDefault="00916ABE" w:rsidP="00916ABE">
            <w:pPr>
              <w:jc w:val="both"/>
              <w:rPr>
                <w:rFonts w:ascii="Arial" w:eastAsia="SimSun" w:hAnsi="Arial" w:cs="Arial"/>
                <w:bCs/>
              </w:rPr>
            </w:pPr>
            <w:r w:rsidRPr="00916ABE">
              <w:rPr>
                <w:rFonts w:ascii="Arial" w:eastAsia="SimSun" w:hAnsi="Arial" w:cs="Arial"/>
                <w:bCs/>
              </w:rPr>
              <w:t>3.1. Especificaciones de la CPV,</w:t>
            </w:r>
          </w:p>
          <w:p w14:paraId="7C5365A0" w14:textId="77777777" w:rsidR="00916ABE" w:rsidRPr="00916ABE" w:rsidRDefault="00916ABE" w:rsidP="00916ABE">
            <w:pPr>
              <w:jc w:val="both"/>
              <w:rPr>
                <w:rFonts w:ascii="Arial" w:eastAsia="SimSun" w:hAnsi="Arial" w:cs="Arial"/>
                <w:bCs/>
              </w:rPr>
            </w:pPr>
            <w:r w:rsidRPr="00916ABE">
              <w:rPr>
                <w:rFonts w:ascii="Arial" w:eastAsia="SimSun" w:hAnsi="Arial" w:cs="Arial"/>
                <w:bCs/>
              </w:rPr>
              <w:t>3.1.1 Elementos de Presentación,</w:t>
            </w:r>
          </w:p>
          <w:p w14:paraId="266EABDB" w14:textId="77777777" w:rsidR="00916ABE" w:rsidRPr="00916ABE" w:rsidRDefault="00916ABE" w:rsidP="00916ABE">
            <w:pPr>
              <w:jc w:val="both"/>
              <w:rPr>
                <w:rFonts w:ascii="Arial" w:eastAsia="SimSun" w:hAnsi="Arial" w:cs="Arial"/>
                <w:bCs/>
              </w:rPr>
            </w:pPr>
            <w:r w:rsidRPr="00916ABE">
              <w:rPr>
                <w:rFonts w:ascii="Arial" w:eastAsia="SimSun" w:hAnsi="Arial" w:cs="Arial"/>
                <w:bCs/>
              </w:rPr>
              <w:t>G) Elementos para considerar en la Preimpresión Offset de las CPV.</w:t>
            </w:r>
          </w:p>
        </w:tc>
        <w:tc>
          <w:tcPr>
            <w:tcW w:w="522" w:type="pct"/>
            <w:vAlign w:val="center"/>
          </w:tcPr>
          <w:p w14:paraId="7EC3A66E"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32D4BACE" w14:textId="77777777" w:rsidR="00916ABE" w:rsidRPr="00916ABE" w:rsidRDefault="00916ABE" w:rsidP="00916ABE">
            <w:pPr>
              <w:jc w:val="both"/>
              <w:rPr>
                <w:rFonts w:ascii="Arial" w:eastAsia="SimSun" w:hAnsi="Arial" w:cs="Arial"/>
                <w:bCs/>
              </w:rPr>
            </w:pPr>
            <w:r w:rsidRPr="00916ABE">
              <w:rPr>
                <w:rFonts w:ascii="Arial" w:eastAsia="SimSun" w:hAnsi="Arial" w:cs="Arial"/>
                <w:bCs/>
              </w:rPr>
              <w:t>5 días hábiles posteriores a que ingresa al CPC</w:t>
            </w:r>
          </w:p>
        </w:tc>
        <w:tc>
          <w:tcPr>
            <w:tcW w:w="915" w:type="pct"/>
            <w:vAlign w:val="center"/>
          </w:tcPr>
          <w:p w14:paraId="260F3998"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responsable de la Operación del CPC por parte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Cs/>
              </w:rPr>
              <w:t xml:space="preserve"> en el CPC.</w:t>
            </w:r>
          </w:p>
        </w:tc>
      </w:tr>
      <w:tr w:rsidR="00916ABE" w:rsidRPr="00916ABE" w14:paraId="38760D75" w14:textId="77777777" w:rsidTr="00D87DF4">
        <w:trPr>
          <w:trHeight w:val="636"/>
        </w:trPr>
        <w:tc>
          <w:tcPr>
            <w:tcW w:w="169" w:type="pct"/>
            <w:shd w:val="clear" w:color="auto" w:fill="D9D9D9" w:themeFill="background1" w:themeFillShade="D9"/>
            <w:vAlign w:val="center"/>
          </w:tcPr>
          <w:p w14:paraId="635498A2" w14:textId="77777777" w:rsidR="00916ABE" w:rsidRPr="00916ABE" w:rsidRDefault="00916ABE" w:rsidP="00916ABE">
            <w:pPr>
              <w:jc w:val="center"/>
              <w:rPr>
                <w:rFonts w:ascii="Arial" w:eastAsia="SimSun" w:hAnsi="Arial" w:cs="Arial"/>
                <w:bCs/>
              </w:rPr>
            </w:pPr>
            <w:r w:rsidRPr="00916ABE">
              <w:rPr>
                <w:rFonts w:ascii="Arial" w:eastAsia="SimSun" w:hAnsi="Arial" w:cs="Arial"/>
                <w:bCs/>
              </w:rPr>
              <w:t>6</w:t>
            </w:r>
          </w:p>
        </w:tc>
        <w:tc>
          <w:tcPr>
            <w:tcW w:w="1178" w:type="pct"/>
            <w:vAlign w:val="center"/>
          </w:tcPr>
          <w:p w14:paraId="3F706AC0" w14:textId="77777777" w:rsidR="00916ABE" w:rsidRPr="00916ABE" w:rsidRDefault="00916ABE" w:rsidP="00916ABE">
            <w:pPr>
              <w:jc w:val="both"/>
              <w:rPr>
                <w:rFonts w:ascii="Arial" w:eastAsia="SimSun" w:hAnsi="Arial" w:cs="Arial"/>
              </w:rPr>
            </w:pPr>
            <w:r w:rsidRPr="00916ABE">
              <w:rPr>
                <w:rFonts w:ascii="Arial" w:eastAsia="SimSun" w:hAnsi="Arial" w:cs="Arial"/>
                <w:b/>
                <w:bCs/>
              </w:rPr>
              <w:t xml:space="preserve">“El Proveedor” </w:t>
            </w:r>
            <w:r w:rsidRPr="00916ABE">
              <w:rPr>
                <w:rFonts w:ascii="Arial" w:eastAsia="SimSun" w:hAnsi="Arial" w:cs="Arial"/>
              </w:rPr>
              <w:t xml:space="preserve">deberá proporcionar a </w:t>
            </w:r>
            <w:r w:rsidRPr="00916ABE">
              <w:rPr>
                <w:rFonts w:ascii="Arial" w:eastAsia="SimSun" w:hAnsi="Arial" w:cs="Arial"/>
                <w:b/>
                <w:bCs/>
              </w:rPr>
              <w:t xml:space="preserve">“El Instituto” el </w:t>
            </w:r>
            <w:r w:rsidRPr="00916ABE">
              <w:rPr>
                <w:rFonts w:ascii="Arial" w:eastAsia="SimSun" w:hAnsi="Arial" w:cs="Arial"/>
              </w:rPr>
              <w:t xml:space="preserve">manual y transferencia de conocimiento en relación con el funcionamiento del </w:t>
            </w:r>
            <w:r w:rsidRPr="00916ABE">
              <w:rPr>
                <w:rFonts w:ascii="Arial" w:eastAsia="SimSun" w:hAnsi="Arial" w:cs="Arial"/>
                <w:i/>
                <w:iCs/>
              </w:rPr>
              <w:t>Software</w:t>
            </w:r>
            <w:r w:rsidRPr="00916ABE">
              <w:rPr>
                <w:rFonts w:ascii="Arial" w:eastAsia="SimSun" w:hAnsi="Arial" w:cs="Arial"/>
              </w:rPr>
              <w:t xml:space="preserve"> para generar y leer los “códigos bidimensionales”. Los requerimientos de la transferencia se encuentran descritos en la sección 4.5 Transferencia de Conocimientos.</w:t>
            </w:r>
          </w:p>
          <w:p w14:paraId="56BC10CE" w14:textId="77777777" w:rsidR="00916ABE" w:rsidRPr="00916ABE" w:rsidRDefault="00916ABE" w:rsidP="00916ABE">
            <w:pPr>
              <w:jc w:val="both"/>
              <w:rPr>
                <w:rFonts w:ascii="Arial" w:eastAsia="SimSun" w:hAnsi="Arial" w:cs="Arial"/>
                <w:bCs/>
              </w:rPr>
            </w:pPr>
          </w:p>
        </w:tc>
        <w:tc>
          <w:tcPr>
            <w:tcW w:w="497" w:type="pct"/>
            <w:vAlign w:val="center"/>
          </w:tcPr>
          <w:p w14:paraId="07DD8C80"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953" w:type="pct"/>
            <w:vAlign w:val="center"/>
          </w:tcPr>
          <w:p w14:paraId="5963BFEC" w14:textId="77777777" w:rsidR="00916ABE" w:rsidRPr="00916ABE" w:rsidRDefault="00916ABE" w:rsidP="00916ABE">
            <w:pPr>
              <w:jc w:val="both"/>
              <w:rPr>
                <w:rFonts w:ascii="Arial" w:eastAsia="SimSun" w:hAnsi="Arial" w:cs="Arial"/>
                <w:bCs/>
              </w:rPr>
            </w:pPr>
            <w:r w:rsidRPr="00916ABE">
              <w:rPr>
                <w:rFonts w:ascii="Arial" w:eastAsia="SimSun" w:hAnsi="Arial" w:cs="Arial"/>
                <w:bCs/>
              </w:rPr>
              <w:t>3.1. Elementos de Presentación,</w:t>
            </w:r>
          </w:p>
          <w:p w14:paraId="62C6AE21" w14:textId="77777777" w:rsidR="00916ABE" w:rsidRPr="00916ABE" w:rsidRDefault="00916ABE" w:rsidP="00916ABE">
            <w:pPr>
              <w:jc w:val="both"/>
              <w:rPr>
                <w:rFonts w:ascii="Arial" w:eastAsia="SimSun" w:hAnsi="Arial" w:cs="Arial"/>
              </w:rPr>
            </w:pPr>
            <w:r w:rsidRPr="00916ABE">
              <w:rPr>
                <w:rFonts w:ascii="Arial" w:eastAsia="SimSun" w:hAnsi="Arial" w:cs="Arial"/>
              </w:rPr>
              <w:t>3.1.4</w:t>
            </w:r>
            <w:r w:rsidRPr="00916ABE">
              <w:rPr>
                <w:rFonts w:ascii="Arial" w:eastAsia="SimSun" w:hAnsi="Arial" w:cs="Arial"/>
              </w:rPr>
              <w:tab/>
              <w:t>Elementos contenidos en el Reverso de la CPV,</w:t>
            </w:r>
          </w:p>
          <w:p w14:paraId="7B130951" w14:textId="77777777" w:rsidR="00916ABE" w:rsidRPr="00916ABE" w:rsidRDefault="00916ABE" w:rsidP="00916ABE">
            <w:pPr>
              <w:jc w:val="both"/>
              <w:rPr>
                <w:rFonts w:ascii="Arial" w:eastAsia="SimSun" w:hAnsi="Arial" w:cs="Arial"/>
              </w:rPr>
            </w:pPr>
            <w:r w:rsidRPr="00916ABE">
              <w:rPr>
                <w:rFonts w:ascii="Arial" w:eastAsia="SimSun" w:hAnsi="Arial" w:cs="Arial"/>
              </w:rPr>
              <w:t>A)</w:t>
            </w:r>
            <w:r w:rsidRPr="00916ABE">
              <w:rPr>
                <w:rFonts w:ascii="Arial" w:eastAsia="SimSun" w:hAnsi="Arial" w:cs="Arial"/>
              </w:rPr>
              <w:tab/>
              <w:t>Códigos bidimensionales tipo QR.</w:t>
            </w:r>
          </w:p>
        </w:tc>
        <w:tc>
          <w:tcPr>
            <w:tcW w:w="522" w:type="pct"/>
            <w:vAlign w:val="center"/>
          </w:tcPr>
          <w:p w14:paraId="245966C2"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14C7DD8C" w14:textId="317D926D" w:rsidR="00916ABE" w:rsidRPr="00916ABE" w:rsidRDefault="00DD134E" w:rsidP="00916ABE">
            <w:pPr>
              <w:jc w:val="both"/>
              <w:rPr>
                <w:rFonts w:ascii="Arial" w:eastAsia="SimSun" w:hAnsi="Arial" w:cs="Arial"/>
                <w:bCs/>
              </w:rPr>
            </w:pPr>
            <w:r>
              <w:rPr>
                <w:rFonts w:ascii="Arial" w:eastAsia="SimSun" w:hAnsi="Arial" w:cs="Arial"/>
              </w:rPr>
              <w:t>4</w:t>
            </w:r>
            <w:r w:rsidRPr="00916ABE">
              <w:rPr>
                <w:rFonts w:ascii="Arial" w:eastAsia="SimSun" w:hAnsi="Arial" w:cs="Arial"/>
              </w:rPr>
              <w:t xml:space="preserve">0 </w:t>
            </w:r>
            <w:r w:rsidR="00916ABE" w:rsidRPr="00916ABE">
              <w:rPr>
                <w:rFonts w:ascii="Arial" w:eastAsia="SimSun" w:hAnsi="Arial" w:cs="Arial"/>
              </w:rPr>
              <w:t xml:space="preserve">días </w:t>
            </w:r>
            <w:r>
              <w:rPr>
                <w:rFonts w:ascii="Arial" w:eastAsia="SimSun" w:hAnsi="Arial" w:cs="Arial"/>
              </w:rPr>
              <w:t>hábiles</w:t>
            </w:r>
            <w:r w:rsidRPr="00916ABE">
              <w:rPr>
                <w:rFonts w:ascii="Arial" w:eastAsia="SimSun" w:hAnsi="Arial" w:cs="Arial"/>
              </w:rPr>
              <w:t xml:space="preserve"> </w:t>
            </w:r>
            <w:r w:rsidR="00916ABE" w:rsidRPr="00916ABE">
              <w:rPr>
                <w:rFonts w:ascii="Arial" w:eastAsia="SimSun" w:hAnsi="Arial" w:cs="Arial"/>
              </w:rPr>
              <w:t>previos a la fecha establecida para el inicio de la producción.</w:t>
            </w:r>
          </w:p>
        </w:tc>
        <w:tc>
          <w:tcPr>
            <w:tcW w:w="915" w:type="pct"/>
            <w:vAlign w:val="center"/>
          </w:tcPr>
          <w:p w14:paraId="528AF8C2"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1CBA3797" w14:textId="77777777" w:rsidTr="00D87DF4">
        <w:trPr>
          <w:trHeight w:val="636"/>
        </w:trPr>
        <w:tc>
          <w:tcPr>
            <w:tcW w:w="169" w:type="pct"/>
            <w:shd w:val="clear" w:color="auto" w:fill="D9D9D9" w:themeFill="background1" w:themeFillShade="D9"/>
            <w:vAlign w:val="center"/>
          </w:tcPr>
          <w:p w14:paraId="23EF1952" w14:textId="77777777" w:rsidR="00916ABE" w:rsidRPr="00916ABE" w:rsidRDefault="00916ABE" w:rsidP="00916ABE">
            <w:pPr>
              <w:jc w:val="center"/>
              <w:rPr>
                <w:rFonts w:ascii="Arial" w:eastAsia="SimSun" w:hAnsi="Arial" w:cs="Arial"/>
                <w:bCs/>
              </w:rPr>
            </w:pPr>
            <w:r w:rsidRPr="00916ABE">
              <w:rPr>
                <w:rFonts w:ascii="Arial" w:eastAsia="SimSun" w:hAnsi="Arial" w:cs="Arial"/>
                <w:bCs/>
              </w:rPr>
              <w:t>7</w:t>
            </w:r>
          </w:p>
          <w:p w14:paraId="26AB3422" w14:textId="77777777" w:rsidR="00916ABE" w:rsidRPr="00916ABE" w:rsidRDefault="00916ABE" w:rsidP="00916ABE">
            <w:pPr>
              <w:jc w:val="center"/>
              <w:rPr>
                <w:rFonts w:ascii="Arial" w:eastAsia="SimSun" w:hAnsi="Arial" w:cs="Arial"/>
                <w:bCs/>
              </w:rPr>
            </w:pPr>
          </w:p>
        </w:tc>
        <w:tc>
          <w:tcPr>
            <w:tcW w:w="1178" w:type="pct"/>
            <w:vAlign w:val="center"/>
          </w:tcPr>
          <w:p w14:paraId="10FBD1EC" w14:textId="77777777" w:rsidR="00916ABE" w:rsidRPr="00916ABE" w:rsidRDefault="00916ABE" w:rsidP="00916ABE">
            <w:pPr>
              <w:jc w:val="both"/>
              <w:rPr>
                <w:rFonts w:ascii="Arial" w:eastAsia="SimSun" w:hAnsi="Arial" w:cs="Arial"/>
              </w:rPr>
            </w:pPr>
            <w:r w:rsidRPr="00916ABE">
              <w:rPr>
                <w:rFonts w:ascii="Arial" w:eastAsia="SimSun" w:hAnsi="Arial" w:cs="Arial"/>
                <w:b/>
                <w:bCs/>
              </w:rPr>
              <w:t>“El Proveedor”</w:t>
            </w:r>
            <w:r w:rsidRPr="00916ABE">
              <w:rPr>
                <w:rFonts w:ascii="Arial" w:eastAsia="SimSun" w:hAnsi="Arial" w:cs="Arial"/>
              </w:rPr>
              <w:t xml:space="preserve"> deberá proporcionar el </w:t>
            </w:r>
            <w:r w:rsidRPr="00916ABE">
              <w:rPr>
                <w:rFonts w:ascii="Arial" w:eastAsia="SimSun" w:hAnsi="Arial" w:cs="Arial"/>
                <w:i/>
                <w:iCs/>
              </w:rPr>
              <w:t>Software</w:t>
            </w:r>
            <w:r w:rsidRPr="00916ABE">
              <w:rPr>
                <w:rFonts w:ascii="Arial" w:eastAsia="SimSun" w:hAnsi="Arial" w:cs="Arial"/>
              </w:rPr>
              <w:t>, así como, las herramientas necesarias para:</w:t>
            </w:r>
          </w:p>
          <w:p w14:paraId="27B10ED9" w14:textId="77777777" w:rsidR="00916ABE" w:rsidRPr="00916ABE" w:rsidRDefault="00916ABE" w:rsidP="00916ABE">
            <w:pPr>
              <w:jc w:val="both"/>
              <w:rPr>
                <w:rFonts w:ascii="Arial" w:eastAsia="SimSun" w:hAnsi="Arial" w:cs="Arial"/>
              </w:rPr>
            </w:pPr>
          </w:p>
          <w:p w14:paraId="4E935294" w14:textId="77777777" w:rsidR="00916ABE" w:rsidRPr="00916ABE" w:rsidRDefault="00916ABE" w:rsidP="00D87DF4">
            <w:pPr>
              <w:numPr>
                <w:ilvl w:val="0"/>
                <w:numId w:val="344"/>
              </w:numPr>
              <w:jc w:val="both"/>
              <w:rPr>
                <w:rFonts w:ascii="Arial" w:eastAsia="SimSun" w:hAnsi="Arial" w:cs="Arial"/>
              </w:rPr>
            </w:pPr>
            <w:r w:rsidRPr="00916ABE">
              <w:rPr>
                <w:rFonts w:ascii="Arial" w:eastAsia="SimSun" w:hAnsi="Arial" w:cs="Arial"/>
              </w:rPr>
              <w:t xml:space="preserve">Que </w:t>
            </w:r>
            <w:r w:rsidRPr="00916ABE">
              <w:rPr>
                <w:rFonts w:ascii="Arial" w:eastAsia="SimSun" w:hAnsi="Arial" w:cs="Arial"/>
                <w:b/>
              </w:rPr>
              <w:t>“El Instituto”</w:t>
            </w:r>
            <w:r w:rsidRPr="00916ABE">
              <w:rPr>
                <w:rFonts w:ascii="Arial" w:eastAsia="SimSun" w:hAnsi="Arial" w:cs="Arial"/>
              </w:rPr>
              <w:t xml:space="preserve"> genere e integre todos los elementos necesarios para su posterior integración a las imágenes de los “códigos bidimensionales”, lo cual se describe en el numeral 3.1.6.1 “</w:t>
            </w:r>
            <w:r w:rsidRPr="00916ABE">
              <w:rPr>
                <w:rFonts w:ascii="Arial" w:eastAsia="SimSun" w:hAnsi="Arial" w:cs="Arial"/>
                <w:i/>
              </w:rPr>
              <w:t xml:space="preserve">Servicios Web.” </w:t>
            </w:r>
          </w:p>
          <w:p w14:paraId="04D3D701" w14:textId="77777777" w:rsidR="00916ABE" w:rsidRPr="00916ABE" w:rsidRDefault="00916ABE" w:rsidP="00D87DF4">
            <w:pPr>
              <w:numPr>
                <w:ilvl w:val="0"/>
                <w:numId w:val="344"/>
              </w:numPr>
              <w:contextualSpacing/>
              <w:jc w:val="both"/>
              <w:rPr>
                <w:rFonts w:ascii="Arial" w:eastAsia="SimSun" w:hAnsi="Arial" w:cs="Arial"/>
                <w:snapToGrid w:val="0"/>
              </w:rPr>
            </w:pPr>
            <w:r w:rsidRPr="00916ABE">
              <w:rPr>
                <w:rFonts w:ascii="Arial" w:eastAsia="SimSun" w:hAnsi="Arial" w:cs="Arial"/>
                <w:snapToGrid w:val="0"/>
              </w:rPr>
              <w:t>Para la lectura e interpretación de los “códigos bidimensionales”, lo cual se describe en el numeral 3.1.6.2 “</w:t>
            </w:r>
            <w:r w:rsidRPr="00916ABE">
              <w:rPr>
                <w:rFonts w:ascii="Arial" w:eastAsia="SimSun" w:hAnsi="Arial" w:cs="Arial"/>
                <w:i/>
                <w:snapToGrid w:val="0"/>
              </w:rPr>
              <w:t xml:space="preserve">Desarrollo e </w:t>
            </w:r>
            <w:r w:rsidRPr="00916ABE">
              <w:rPr>
                <w:rFonts w:ascii="Arial" w:eastAsia="SimSun" w:hAnsi="Arial" w:cs="Arial"/>
                <w:i/>
                <w:snapToGrid w:val="0"/>
              </w:rPr>
              <w:lastRenderedPageBreak/>
              <w:t>implementación de aplicaciones para la lectura de los “códigos bidimensionales”</w:t>
            </w:r>
            <w:r w:rsidRPr="00916ABE">
              <w:rPr>
                <w:rFonts w:ascii="Arial" w:eastAsia="SimSun" w:hAnsi="Arial" w:cs="Arial"/>
                <w:snapToGrid w:val="0"/>
              </w:rPr>
              <w:t>.</w:t>
            </w:r>
          </w:p>
          <w:p w14:paraId="4DEBEFAB" w14:textId="77777777" w:rsidR="00916ABE" w:rsidRPr="00916ABE" w:rsidRDefault="00916ABE" w:rsidP="00916ABE">
            <w:pPr>
              <w:jc w:val="both"/>
              <w:rPr>
                <w:rFonts w:ascii="Arial" w:eastAsia="SimSun" w:hAnsi="Arial" w:cs="Arial"/>
              </w:rPr>
            </w:pPr>
          </w:p>
          <w:p w14:paraId="6F5656B3" w14:textId="77777777" w:rsidR="00916ABE" w:rsidRPr="00916ABE" w:rsidRDefault="00916ABE" w:rsidP="00916ABE">
            <w:pPr>
              <w:jc w:val="both"/>
              <w:rPr>
                <w:rFonts w:ascii="Arial" w:eastAsia="SimSun" w:hAnsi="Arial" w:cs="Arial"/>
                <w:b/>
              </w:rPr>
            </w:pPr>
            <w:r w:rsidRPr="00916ABE">
              <w:rPr>
                <w:rFonts w:ascii="Arial" w:eastAsia="SimSun" w:hAnsi="Arial" w:cs="Arial"/>
              </w:rPr>
              <w:t xml:space="preserve">Lo referente a los requerimientos de este numeral deberán ser entregados por </w:t>
            </w:r>
            <w:r w:rsidRPr="00916ABE">
              <w:rPr>
                <w:rFonts w:ascii="Arial" w:eastAsia="SimSun" w:hAnsi="Arial" w:cs="Arial"/>
                <w:b/>
              </w:rPr>
              <w:t>“El Proveedor”</w:t>
            </w:r>
            <w:r w:rsidRPr="00916ABE">
              <w:rPr>
                <w:rFonts w:ascii="Arial" w:eastAsia="SimSun" w:hAnsi="Arial" w:cs="Arial"/>
              </w:rPr>
              <w:t xml:space="preserve"> a </w:t>
            </w:r>
            <w:r w:rsidRPr="00916ABE">
              <w:rPr>
                <w:rFonts w:ascii="Arial" w:eastAsia="SimSun" w:hAnsi="Arial" w:cs="Arial"/>
                <w:b/>
              </w:rPr>
              <w:t>“El Instituto”</w:t>
            </w:r>
            <w:r w:rsidRPr="00916ABE">
              <w:rPr>
                <w:rFonts w:ascii="Arial" w:eastAsia="SimSun" w:hAnsi="Arial" w:cs="Arial"/>
              </w:rPr>
              <w:t xml:space="preserve"> con su documentación correspondiente, 50 días naturales previos a la fecha establecida para el inicio de la producción. </w:t>
            </w:r>
          </w:p>
        </w:tc>
        <w:tc>
          <w:tcPr>
            <w:tcW w:w="497" w:type="pct"/>
            <w:vAlign w:val="center"/>
          </w:tcPr>
          <w:p w14:paraId="5E48FA3A"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Impresa</w:t>
            </w:r>
          </w:p>
        </w:tc>
        <w:tc>
          <w:tcPr>
            <w:tcW w:w="953" w:type="pct"/>
            <w:vAlign w:val="center"/>
          </w:tcPr>
          <w:p w14:paraId="30B45DCF" w14:textId="77777777" w:rsidR="00916ABE" w:rsidRPr="00916ABE" w:rsidRDefault="00916ABE" w:rsidP="00916ABE">
            <w:pPr>
              <w:jc w:val="both"/>
              <w:rPr>
                <w:rFonts w:ascii="Arial" w:eastAsia="SimSun" w:hAnsi="Arial" w:cs="Arial"/>
                <w:bCs/>
              </w:rPr>
            </w:pPr>
            <w:r w:rsidRPr="00916ABE">
              <w:rPr>
                <w:rFonts w:ascii="Arial" w:eastAsia="SimSun" w:hAnsi="Arial" w:cs="Arial"/>
                <w:bCs/>
              </w:rPr>
              <w:t>3.1. Elementos de Presentación,</w:t>
            </w:r>
          </w:p>
          <w:p w14:paraId="127FA6C4" w14:textId="77777777" w:rsidR="00916ABE" w:rsidRPr="00916ABE" w:rsidRDefault="00916ABE" w:rsidP="00916ABE">
            <w:pPr>
              <w:jc w:val="both"/>
              <w:rPr>
                <w:rFonts w:ascii="Arial" w:eastAsia="SimSun" w:hAnsi="Arial" w:cs="Arial"/>
                <w:bCs/>
              </w:rPr>
            </w:pPr>
            <w:r w:rsidRPr="00916ABE">
              <w:rPr>
                <w:rFonts w:ascii="Arial" w:eastAsia="SimSun" w:hAnsi="Arial" w:cs="Arial"/>
                <w:bCs/>
              </w:rPr>
              <w:t>3.1.6</w:t>
            </w:r>
            <w:r w:rsidRPr="00916ABE">
              <w:rPr>
                <w:rFonts w:ascii="Arial" w:eastAsia="SimSun" w:hAnsi="Arial" w:cs="Arial"/>
                <w:bCs/>
              </w:rPr>
              <w:tab/>
              <w:t>Herramienta/SDK para la generación y lectura de los “códigos bidimensionales”.</w:t>
            </w:r>
          </w:p>
        </w:tc>
        <w:tc>
          <w:tcPr>
            <w:tcW w:w="522" w:type="pct"/>
            <w:vAlign w:val="center"/>
          </w:tcPr>
          <w:p w14:paraId="462D7B81"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59E7D695" w14:textId="44DA547A" w:rsidR="00916ABE" w:rsidRPr="00916ABE" w:rsidRDefault="00DD134E" w:rsidP="00916ABE">
            <w:pPr>
              <w:jc w:val="both"/>
              <w:rPr>
                <w:rFonts w:ascii="Arial" w:eastAsia="SimSun" w:hAnsi="Arial" w:cs="Arial"/>
              </w:rPr>
            </w:pPr>
            <w:r>
              <w:rPr>
                <w:rFonts w:ascii="Arial" w:eastAsia="SimSun" w:hAnsi="Arial" w:cs="Arial"/>
              </w:rPr>
              <w:t>4</w:t>
            </w:r>
            <w:r w:rsidRPr="00916ABE">
              <w:rPr>
                <w:rFonts w:ascii="Arial" w:eastAsia="SimSun" w:hAnsi="Arial" w:cs="Arial"/>
              </w:rPr>
              <w:t xml:space="preserve">0 </w:t>
            </w:r>
            <w:r w:rsidR="00916ABE" w:rsidRPr="00916ABE">
              <w:rPr>
                <w:rFonts w:ascii="Arial" w:eastAsia="SimSun" w:hAnsi="Arial" w:cs="Arial"/>
              </w:rPr>
              <w:t xml:space="preserve">días </w:t>
            </w:r>
            <w:r>
              <w:rPr>
                <w:rFonts w:ascii="Arial" w:eastAsia="SimSun" w:hAnsi="Arial" w:cs="Arial"/>
              </w:rPr>
              <w:t>hábiles</w:t>
            </w:r>
            <w:r w:rsidRPr="00916ABE">
              <w:rPr>
                <w:rFonts w:ascii="Arial" w:eastAsia="SimSun" w:hAnsi="Arial" w:cs="Arial"/>
              </w:rPr>
              <w:t xml:space="preserve"> </w:t>
            </w:r>
            <w:r w:rsidR="00916ABE" w:rsidRPr="00916ABE">
              <w:rPr>
                <w:rFonts w:ascii="Arial" w:eastAsia="SimSun" w:hAnsi="Arial" w:cs="Arial"/>
              </w:rPr>
              <w:t xml:space="preserve">previos a la fecha establecida para el inicio de la producción. </w:t>
            </w:r>
          </w:p>
        </w:tc>
        <w:tc>
          <w:tcPr>
            <w:tcW w:w="915" w:type="pct"/>
            <w:vAlign w:val="center"/>
          </w:tcPr>
          <w:p w14:paraId="2E20005A"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05F5F58C" w14:textId="77777777" w:rsidTr="00D87DF4">
        <w:trPr>
          <w:trHeight w:val="636"/>
        </w:trPr>
        <w:tc>
          <w:tcPr>
            <w:tcW w:w="169" w:type="pct"/>
            <w:shd w:val="clear" w:color="auto" w:fill="D9D9D9" w:themeFill="background1" w:themeFillShade="D9"/>
            <w:vAlign w:val="center"/>
          </w:tcPr>
          <w:p w14:paraId="2EF36CDB" w14:textId="77777777" w:rsidR="00916ABE" w:rsidRPr="00916ABE" w:rsidRDefault="00916ABE" w:rsidP="00916ABE">
            <w:pPr>
              <w:jc w:val="center"/>
              <w:rPr>
                <w:rFonts w:ascii="Arial" w:eastAsia="SimSun" w:hAnsi="Arial" w:cs="Arial"/>
                <w:bCs/>
              </w:rPr>
            </w:pPr>
            <w:r w:rsidRPr="00916ABE">
              <w:rPr>
                <w:rFonts w:ascii="Arial" w:eastAsia="SimSun" w:hAnsi="Arial" w:cs="Arial"/>
                <w:bCs/>
              </w:rPr>
              <w:t>8</w:t>
            </w:r>
          </w:p>
        </w:tc>
        <w:tc>
          <w:tcPr>
            <w:tcW w:w="1178" w:type="pct"/>
            <w:vAlign w:val="center"/>
          </w:tcPr>
          <w:p w14:paraId="4BA3CE99" w14:textId="77777777" w:rsidR="00916ABE" w:rsidRPr="00916ABE" w:rsidRDefault="00916ABE" w:rsidP="00916ABE">
            <w:pPr>
              <w:widowControl w:val="0"/>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deberá entregar:</w:t>
            </w:r>
          </w:p>
          <w:p w14:paraId="66399088" w14:textId="77777777" w:rsidR="00916ABE" w:rsidRPr="00916ABE" w:rsidRDefault="00916ABE" w:rsidP="00916ABE">
            <w:pPr>
              <w:widowControl w:val="0"/>
              <w:jc w:val="both"/>
              <w:rPr>
                <w:rFonts w:ascii="Arial" w:eastAsia="SimSun" w:hAnsi="Arial" w:cs="Arial"/>
              </w:rPr>
            </w:pPr>
          </w:p>
          <w:p w14:paraId="496AA026" w14:textId="77777777" w:rsidR="00916ABE" w:rsidRPr="00916ABE" w:rsidRDefault="00916ABE">
            <w:pPr>
              <w:numPr>
                <w:ilvl w:val="0"/>
                <w:numId w:val="270"/>
              </w:numPr>
              <w:jc w:val="both"/>
              <w:rPr>
                <w:rFonts w:ascii="Arial" w:eastAsia="SimSun" w:hAnsi="Arial" w:cs="Arial"/>
              </w:rPr>
            </w:pPr>
            <w:r w:rsidRPr="00916ABE">
              <w:rPr>
                <w:rFonts w:ascii="Arial" w:eastAsia="SimSun" w:hAnsi="Arial" w:cs="Arial"/>
              </w:rPr>
              <w:t xml:space="preserve">Una aplicación para dispositivos móviles Android, </w:t>
            </w:r>
          </w:p>
          <w:p w14:paraId="1A8EBD7B" w14:textId="77777777" w:rsidR="00916ABE" w:rsidRPr="00916ABE" w:rsidRDefault="00916ABE">
            <w:pPr>
              <w:numPr>
                <w:ilvl w:val="0"/>
                <w:numId w:val="270"/>
              </w:numPr>
              <w:jc w:val="both"/>
              <w:rPr>
                <w:rFonts w:ascii="Arial" w:eastAsia="SimSun" w:hAnsi="Arial" w:cs="Arial"/>
              </w:rPr>
            </w:pPr>
            <w:r w:rsidRPr="00916ABE">
              <w:rPr>
                <w:rFonts w:ascii="Arial" w:eastAsia="SimSun" w:hAnsi="Arial" w:cs="Arial"/>
              </w:rPr>
              <w:t xml:space="preserve">Una aplicación para dispositivos móviles IOS y </w:t>
            </w:r>
          </w:p>
          <w:p w14:paraId="7107CBD5" w14:textId="77777777" w:rsidR="00916ABE" w:rsidRPr="00916ABE" w:rsidRDefault="00916ABE">
            <w:pPr>
              <w:widowControl w:val="0"/>
              <w:numPr>
                <w:ilvl w:val="0"/>
                <w:numId w:val="270"/>
              </w:numPr>
              <w:spacing w:before="120"/>
              <w:jc w:val="both"/>
              <w:rPr>
                <w:rFonts w:ascii="Arial" w:eastAsia="SimSun" w:hAnsi="Arial" w:cs="Arial"/>
              </w:rPr>
            </w:pPr>
            <w:r w:rsidRPr="00916ABE">
              <w:rPr>
                <w:rFonts w:ascii="Arial" w:eastAsia="SimSun" w:hAnsi="Arial" w:cs="Arial"/>
              </w:rPr>
              <w:t xml:space="preserve">Cuatro Smartphone, dos para Android y dos para iOS. </w:t>
            </w:r>
          </w:p>
          <w:p w14:paraId="53239467" w14:textId="77777777" w:rsidR="00916ABE" w:rsidRPr="00916ABE" w:rsidRDefault="00916ABE" w:rsidP="00916ABE">
            <w:pPr>
              <w:ind w:left="780"/>
              <w:jc w:val="both"/>
              <w:rPr>
                <w:rFonts w:ascii="Arial" w:eastAsia="SimSun" w:hAnsi="Arial" w:cs="Arial"/>
              </w:rPr>
            </w:pPr>
          </w:p>
        </w:tc>
        <w:tc>
          <w:tcPr>
            <w:tcW w:w="497" w:type="pct"/>
            <w:vAlign w:val="center"/>
          </w:tcPr>
          <w:p w14:paraId="17010E29"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Digital las aplicaciones y física los </w:t>
            </w:r>
            <w:r w:rsidRPr="00916ABE">
              <w:rPr>
                <w:rFonts w:ascii="Arial" w:eastAsia="SimSun" w:hAnsi="Arial" w:cs="Arial"/>
                <w:bCs/>
                <w:i/>
                <w:iCs/>
              </w:rPr>
              <w:t>smartphones</w:t>
            </w:r>
          </w:p>
        </w:tc>
        <w:tc>
          <w:tcPr>
            <w:tcW w:w="953" w:type="pct"/>
            <w:vAlign w:val="center"/>
          </w:tcPr>
          <w:p w14:paraId="1E88ED19" w14:textId="77777777" w:rsidR="00916ABE" w:rsidRPr="00916ABE" w:rsidRDefault="00916ABE" w:rsidP="00916ABE">
            <w:pPr>
              <w:jc w:val="both"/>
              <w:rPr>
                <w:rFonts w:ascii="Arial" w:eastAsia="SimSun" w:hAnsi="Arial" w:cs="Arial"/>
                <w:bCs/>
              </w:rPr>
            </w:pPr>
            <w:r w:rsidRPr="00916ABE">
              <w:rPr>
                <w:rFonts w:ascii="Arial" w:eastAsia="SimSun" w:hAnsi="Arial" w:cs="Arial"/>
                <w:bCs/>
              </w:rPr>
              <w:t>3.1. Elementos de Presentación,</w:t>
            </w:r>
          </w:p>
          <w:p w14:paraId="05FCA663" w14:textId="77777777" w:rsidR="00916ABE" w:rsidRPr="00916ABE" w:rsidRDefault="00916ABE" w:rsidP="00916ABE">
            <w:pPr>
              <w:jc w:val="both"/>
              <w:rPr>
                <w:rFonts w:ascii="Arial" w:eastAsia="SimSun" w:hAnsi="Arial" w:cs="Arial"/>
                <w:bCs/>
              </w:rPr>
            </w:pPr>
            <w:r w:rsidRPr="00916ABE">
              <w:rPr>
                <w:rFonts w:ascii="Arial" w:eastAsia="SimSun" w:hAnsi="Arial" w:cs="Arial"/>
                <w:bCs/>
              </w:rPr>
              <w:t>3.1.6.2</w:t>
            </w:r>
            <w:r w:rsidRPr="00916ABE">
              <w:rPr>
                <w:rFonts w:ascii="Arial" w:eastAsia="SimSun" w:hAnsi="Arial" w:cs="Arial"/>
                <w:bCs/>
              </w:rPr>
              <w:tab/>
              <w:t>Desarrollo e implementación de aplicaciones para la lectura de los “códigos bidimensionales”.</w:t>
            </w:r>
          </w:p>
        </w:tc>
        <w:tc>
          <w:tcPr>
            <w:tcW w:w="522" w:type="pct"/>
            <w:vAlign w:val="center"/>
          </w:tcPr>
          <w:p w14:paraId="4887D052"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1D4FC803" w14:textId="465801AF" w:rsidR="00916ABE" w:rsidRPr="00916ABE" w:rsidRDefault="00DD134E" w:rsidP="00916ABE">
            <w:pPr>
              <w:jc w:val="both"/>
              <w:rPr>
                <w:rFonts w:ascii="Arial" w:eastAsia="SimSun" w:hAnsi="Arial" w:cs="Arial"/>
              </w:rPr>
            </w:pPr>
            <w:r>
              <w:rPr>
                <w:rFonts w:ascii="Arial" w:eastAsia="SimSun" w:hAnsi="Arial" w:cs="Arial"/>
              </w:rPr>
              <w:t>4</w:t>
            </w:r>
            <w:r w:rsidRPr="00916ABE">
              <w:rPr>
                <w:rFonts w:ascii="Arial" w:eastAsia="SimSun" w:hAnsi="Arial" w:cs="Arial"/>
              </w:rPr>
              <w:t xml:space="preserve">0 </w:t>
            </w:r>
            <w:r w:rsidR="00916ABE" w:rsidRPr="00916ABE">
              <w:rPr>
                <w:rFonts w:ascii="Arial" w:eastAsia="SimSun" w:hAnsi="Arial" w:cs="Arial"/>
              </w:rPr>
              <w:t xml:space="preserve">días </w:t>
            </w:r>
            <w:r>
              <w:rPr>
                <w:rFonts w:ascii="Arial" w:eastAsia="SimSun" w:hAnsi="Arial" w:cs="Arial"/>
              </w:rPr>
              <w:t>hábiles</w:t>
            </w:r>
            <w:r w:rsidRPr="00916ABE">
              <w:rPr>
                <w:rFonts w:ascii="Arial" w:eastAsia="SimSun" w:hAnsi="Arial" w:cs="Arial"/>
              </w:rPr>
              <w:t xml:space="preserve"> </w:t>
            </w:r>
            <w:r w:rsidR="00916ABE" w:rsidRPr="00916ABE">
              <w:rPr>
                <w:rFonts w:ascii="Arial" w:eastAsia="SimSun" w:hAnsi="Arial" w:cs="Arial"/>
              </w:rPr>
              <w:t>previos a la fecha establecida para el inicio de la producción.</w:t>
            </w:r>
          </w:p>
        </w:tc>
        <w:tc>
          <w:tcPr>
            <w:tcW w:w="915" w:type="pct"/>
            <w:vAlign w:val="center"/>
          </w:tcPr>
          <w:p w14:paraId="18B8D5FC"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691ACA28" w14:textId="77777777" w:rsidTr="00D87DF4">
        <w:trPr>
          <w:trHeight w:val="547"/>
        </w:trPr>
        <w:tc>
          <w:tcPr>
            <w:tcW w:w="169" w:type="pct"/>
            <w:shd w:val="clear" w:color="auto" w:fill="D9D9D9" w:themeFill="background1" w:themeFillShade="D9"/>
            <w:vAlign w:val="center"/>
          </w:tcPr>
          <w:p w14:paraId="47D9BCE6" w14:textId="77777777" w:rsidR="00916ABE" w:rsidRPr="00916ABE" w:rsidRDefault="00916ABE" w:rsidP="00916ABE">
            <w:pPr>
              <w:jc w:val="center"/>
              <w:rPr>
                <w:rFonts w:ascii="Arial" w:eastAsia="SimSun" w:hAnsi="Arial" w:cs="Arial"/>
                <w:bCs/>
              </w:rPr>
            </w:pPr>
            <w:r w:rsidRPr="00916ABE">
              <w:rPr>
                <w:rFonts w:ascii="Arial" w:eastAsia="SimSun" w:hAnsi="Arial" w:cs="Arial"/>
                <w:bCs/>
              </w:rPr>
              <w:t>9</w:t>
            </w:r>
          </w:p>
        </w:tc>
        <w:tc>
          <w:tcPr>
            <w:tcW w:w="1178" w:type="pct"/>
            <w:vAlign w:val="center"/>
          </w:tcPr>
          <w:p w14:paraId="07309083" w14:textId="77777777" w:rsidR="00916ABE" w:rsidRPr="00916ABE" w:rsidRDefault="00916ABE" w:rsidP="00916ABE">
            <w:pPr>
              <w:jc w:val="both"/>
              <w:rPr>
                <w:rFonts w:ascii="Arial" w:eastAsia="SimSun" w:hAnsi="Arial" w:cs="Arial"/>
                <w:bCs/>
              </w:rPr>
            </w:pPr>
            <w:r w:rsidRPr="00916ABE">
              <w:rPr>
                <w:rFonts w:ascii="Arial" w:eastAsia="SimSun" w:hAnsi="Arial" w:cs="Arial"/>
                <w:bCs/>
              </w:rPr>
              <w:t>Deberán entregarse con la liberación, cuatro Smartphone (dos para la plataforma Android y dos para la plataforma iOS), un Smartphone de plataforma iOS y un smartphone de plataforma Android.</w:t>
            </w:r>
          </w:p>
        </w:tc>
        <w:tc>
          <w:tcPr>
            <w:tcW w:w="497" w:type="pct"/>
            <w:vAlign w:val="center"/>
          </w:tcPr>
          <w:p w14:paraId="6D24939B"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953" w:type="pct"/>
            <w:vAlign w:val="center"/>
          </w:tcPr>
          <w:p w14:paraId="2F3F8CFB"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3.1.6.2 Desarrollo e implementación de aplicaciones para lectura de los códigos bidimensionales.</w:t>
            </w:r>
          </w:p>
        </w:tc>
        <w:tc>
          <w:tcPr>
            <w:tcW w:w="522" w:type="pct"/>
            <w:vAlign w:val="center"/>
          </w:tcPr>
          <w:p w14:paraId="341053C6" w14:textId="77777777" w:rsidR="00916ABE" w:rsidRPr="00916ABE" w:rsidRDefault="00916ABE" w:rsidP="00916ABE">
            <w:pPr>
              <w:jc w:val="both"/>
              <w:rPr>
                <w:rFonts w:ascii="Arial" w:eastAsia="SimSun" w:hAnsi="Arial" w:cs="Arial"/>
              </w:rPr>
            </w:pPr>
            <w:r w:rsidRPr="00916ABE">
              <w:rPr>
                <w:rFonts w:ascii="Arial" w:eastAsia="SimSun" w:hAnsi="Arial" w:cs="Arial"/>
                <w:bCs/>
              </w:rPr>
              <w:t>El Proveedor</w:t>
            </w:r>
          </w:p>
        </w:tc>
        <w:tc>
          <w:tcPr>
            <w:tcW w:w="767" w:type="pct"/>
            <w:vAlign w:val="center"/>
          </w:tcPr>
          <w:p w14:paraId="716A9D8E" w14:textId="3A40C9CC" w:rsidR="00916ABE" w:rsidRPr="00916ABE" w:rsidRDefault="00DD134E" w:rsidP="00916ABE">
            <w:pPr>
              <w:jc w:val="both"/>
              <w:rPr>
                <w:rFonts w:ascii="Arial" w:eastAsia="SimSun" w:hAnsi="Arial" w:cs="Arial"/>
                <w:bCs/>
              </w:rPr>
            </w:pPr>
            <w:r>
              <w:rPr>
                <w:rFonts w:ascii="Arial" w:eastAsia="SimSun" w:hAnsi="Arial" w:cs="Arial"/>
                <w:bCs/>
              </w:rPr>
              <w:t>22</w:t>
            </w:r>
            <w:r w:rsidRPr="00916ABE">
              <w:rPr>
                <w:rFonts w:ascii="Arial" w:eastAsia="SimSun" w:hAnsi="Arial" w:cs="Arial"/>
                <w:bCs/>
              </w:rPr>
              <w:t xml:space="preserve"> </w:t>
            </w:r>
            <w:r w:rsidR="00916ABE" w:rsidRPr="00916ABE">
              <w:rPr>
                <w:rFonts w:ascii="Arial" w:eastAsia="SimSun" w:hAnsi="Arial" w:cs="Arial"/>
                <w:bCs/>
              </w:rPr>
              <w:t xml:space="preserve">días </w:t>
            </w:r>
            <w:r>
              <w:rPr>
                <w:rFonts w:ascii="Arial" w:eastAsia="SimSun" w:hAnsi="Arial" w:cs="Arial"/>
                <w:bCs/>
              </w:rPr>
              <w:t>hábiles</w:t>
            </w:r>
            <w:r w:rsidRPr="00916ABE">
              <w:rPr>
                <w:rFonts w:ascii="Arial" w:eastAsia="SimSun" w:hAnsi="Arial" w:cs="Arial"/>
                <w:bCs/>
              </w:rPr>
              <w:t xml:space="preserve"> </w:t>
            </w:r>
            <w:r w:rsidR="00916ABE" w:rsidRPr="00916ABE">
              <w:rPr>
                <w:rFonts w:ascii="Arial" w:eastAsia="SimSun" w:hAnsi="Arial" w:cs="Arial"/>
                <w:bCs/>
              </w:rPr>
              <w:t>contados a partir del día siguiente de la notificación de adjudicación</w:t>
            </w:r>
          </w:p>
        </w:tc>
        <w:tc>
          <w:tcPr>
            <w:tcW w:w="915" w:type="pct"/>
            <w:vAlign w:val="center"/>
          </w:tcPr>
          <w:p w14:paraId="222B4D7E"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p w14:paraId="7248ACD1" w14:textId="77777777" w:rsidR="00916ABE" w:rsidRPr="00916ABE" w:rsidRDefault="00916ABE" w:rsidP="00916ABE">
            <w:pPr>
              <w:jc w:val="both"/>
              <w:rPr>
                <w:rFonts w:ascii="Arial" w:eastAsia="SimSun" w:hAnsi="Arial" w:cs="Arial"/>
                <w:bCs/>
              </w:rPr>
            </w:pPr>
          </w:p>
        </w:tc>
      </w:tr>
      <w:tr w:rsidR="00916ABE" w:rsidRPr="00916ABE" w14:paraId="7BFC092F" w14:textId="77777777" w:rsidTr="00D87DF4">
        <w:trPr>
          <w:trHeight w:val="504"/>
        </w:trPr>
        <w:tc>
          <w:tcPr>
            <w:tcW w:w="169" w:type="pct"/>
            <w:shd w:val="clear" w:color="auto" w:fill="D9D9D9" w:themeFill="background1" w:themeFillShade="D9"/>
            <w:vAlign w:val="center"/>
          </w:tcPr>
          <w:p w14:paraId="43CA40AA" w14:textId="77777777" w:rsidR="00916ABE" w:rsidRPr="00916ABE" w:rsidRDefault="00916ABE" w:rsidP="00916ABE">
            <w:pPr>
              <w:jc w:val="center"/>
              <w:rPr>
                <w:rFonts w:ascii="Arial" w:eastAsia="SimSun" w:hAnsi="Arial" w:cs="Arial"/>
                <w:bCs/>
              </w:rPr>
            </w:pPr>
            <w:r w:rsidRPr="00916ABE">
              <w:rPr>
                <w:rFonts w:ascii="Arial" w:eastAsia="SimSun" w:hAnsi="Arial" w:cs="Arial"/>
                <w:bCs/>
              </w:rPr>
              <w:lastRenderedPageBreak/>
              <w:t>10</w:t>
            </w:r>
          </w:p>
        </w:tc>
        <w:tc>
          <w:tcPr>
            <w:tcW w:w="1178" w:type="pct"/>
            <w:vAlign w:val="center"/>
          </w:tcPr>
          <w:p w14:paraId="411F9552" w14:textId="77777777" w:rsidR="00916ABE" w:rsidRPr="00916ABE" w:rsidRDefault="00916ABE" w:rsidP="00916ABE">
            <w:pPr>
              <w:widowControl w:val="0"/>
              <w:jc w:val="both"/>
              <w:rPr>
                <w:rFonts w:ascii="Arial" w:eastAsia="SimSun" w:hAnsi="Arial" w:cs="Arial"/>
                <w:bCs/>
                <w:sz w:val="22"/>
              </w:rPr>
            </w:pPr>
            <w:r w:rsidRPr="00916ABE">
              <w:rPr>
                <w:rFonts w:ascii="Arial" w:eastAsia="SimSun" w:hAnsi="Arial" w:cs="Arial"/>
              </w:rPr>
              <w:t>Deberán ser Smartphones de la categoría “gama alta” (cámara con al menos 12 Megapíxeles y memoria de al menos 4 Gb.), los cuales deberán de ser entregados a “</w:t>
            </w:r>
            <w:r w:rsidRPr="00916ABE">
              <w:rPr>
                <w:rFonts w:ascii="Arial" w:eastAsia="SimSun" w:hAnsi="Arial" w:cs="Arial"/>
                <w:b/>
              </w:rPr>
              <w:t>El Instituto</w:t>
            </w:r>
            <w:r w:rsidRPr="00916ABE">
              <w:rPr>
                <w:rFonts w:ascii="Arial" w:eastAsia="SimSun" w:hAnsi="Arial" w:cs="Arial"/>
              </w:rPr>
              <w:t>”, con la entrega de las aplicaciones.</w:t>
            </w:r>
          </w:p>
        </w:tc>
        <w:tc>
          <w:tcPr>
            <w:tcW w:w="497" w:type="pct"/>
            <w:vAlign w:val="center"/>
          </w:tcPr>
          <w:p w14:paraId="73B04347"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953" w:type="pct"/>
            <w:vAlign w:val="center"/>
          </w:tcPr>
          <w:p w14:paraId="4C11E87D"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3.1.6.2 Desarrollo e implementación de aplicaciones para lectura de los códigos bidimensionales.</w:t>
            </w:r>
          </w:p>
        </w:tc>
        <w:tc>
          <w:tcPr>
            <w:tcW w:w="522" w:type="pct"/>
            <w:vAlign w:val="center"/>
          </w:tcPr>
          <w:p w14:paraId="6610DA40" w14:textId="77777777" w:rsidR="00916ABE" w:rsidRPr="00916ABE" w:rsidRDefault="00916ABE" w:rsidP="00916ABE">
            <w:pPr>
              <w:jc w:val="both"/>
              <w:rPr>
                <w:rFonts w:ascii="Arial" w:eastAsia="SimSun" w:hAnsi="Arial" w:cs="Arial"/>
              </w:rPr>
            </w:pPr>
            <w:r w:rsidRPr="00916ABE">
              <w:rPr>
                <w:rFonts w:ascii="Arial" w:eastAsia="SimSun" w:hAnsi="Arial" w:cs="Arial"/>
                <w:bCs/>
              </w:rPr>
              <w:t>El Proveedor</w:t>
            </w:r>
          </w:p>
        </w:tc>
        <w:tc>
          <w:tcPr>
            <w:tcW w:w="767" w:type="pct"/>
            <w:vAlign w:val="center"/>
          </w:tcPr>
          <w:p w14:paraId="2F91B719" w14:textId="74892708" w:rsidR="00916ABE" w:rsidRPr="00916ABE" w:rsidRDefault="00DD134E" w:rsidP="00916ABE">
            <w:pPr>
              <w:jc w:val="both"/>
              <w:rPr>
                <w:rFonts w:ascii="Arial" w:eastAsia="SimSun" w:hAnsi="Arial" w:cs="Arial"/>
                <w:bCs/>
              </w:rPr>
            </w:pPr>
            <w:r>
              <w:rPr>
                <w:rFonts w:ascii="Arial" w:eastAsia="SimSun" w:hAnsi="Arial" w:cs="Arial"/>
                <w:bCs/>
              </w:rPr>
              <w:t>22</w:t>
            </w:r>
            <w:r w:rsidRPr="00916ABE">
              <w:rPr>
                <w:rFonts w:ascii="Arial" w:eastAsia="SimSun" w:hAnsi="Arial" w:cs="Arial"/>
                <w:bCs/>
              </w:rPr>
              <w:t xml:space="preserve"> </w:t>
            </w:r>
            <w:r w:rsidR="00916ABE" w:rsidRPr="00916ABE">
              <w:rPr>
                <w:rFonts w:ascii="Arial" w:eastAsia="SimSun" w:hAnsi="Arial" w:cs="Arial"/>
                <w:bCs/>
              </w:rPr>
              <w:t xml:space="preserve">días </w:t>
            </w:r>
            <w:r>
              <w:rPr>
                <w:rFonts w:ascii="Arial" w:eastAsia="SimSun" w:hAnsi="Arial" w:cs="Arial"/>
                <w:bCs/>
              </w:rPr>
              <w:t>hábiles</w:t>
            </w:r>
            <w:r w:rsidRPr="00916ABE">
              <w:rPr>
                <w:rFonts w:ascii="Arial" w:eastAsia="SimSun" w:hAnsi="Arial" w:cs="Arial"/>
                <w:bCs/>
              </w:rPr>
              <w:t xml:space="preserve"> </w:t>
            </w:r>
            <w:r w:rsidR="00916ABE" w:rsidRPr="00916ABE">
              <w:rPr>
                <w:rFonts w:ascii="Arial" w:eastAsia="SimSun" w:hAnsi="Arial" w:cs="Arial"/>
                <w:bCs/>
              </w:rPr>
              <w:t>contados a partir del día siguiente de la notificación de adjudicación</w:t>
            </w:r>
          </w:p>
        </w:tc>
        <w:tc>
          <w:tcPr>
            <w:tcW w:w="915" w:type="pct"/>
            <w:vAlign w:val="center"/>
          </w:tcPr>
          <w:p w14:paraId="0429F880"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p w14:paraId="592F05BD" w14:textId="77777777" w:rsidR="00916ABE" w:rsidRPr="00916ABE" w:rsidRDefault="00916ABE" w:rsidP="00916ABE">
            <w:pPr>
              <w:jc w:val="both"/>
              <w:rPr>
                <w:rFonts w:ascii="Arial" w:eastAsia="SimSun" w:hAnsi="Arial" w:cs="Arial"/>
                <w:bCs/>
              </w:rPr>
            </w:pPr>
          </w:p>
        </w:tc>
      </w:tr>
      <w:tr w:rsidR="00916ABE" w:rsidRPr="00916ABE" w14:paraId="00A2CCE5" w14:textId="77777777" w:rsidTr="00D87DF4">
        <w:trPr>
          <w:trHeight w:val="504"/>
        </w:trPr>
        <w:tc>
          <w:tcPr>
            <w:tcW w:w="169" w:type="pct"/>
            <w:shd w:val="clear" w:color="auto" w:fill="D9D9D9" w:themeFill="background1" w:themeFillShade="D9"/>
            <w:vAlign w:val="center"/>
          </w:tcPr>
          <w:p w14:paraId="0EF95500"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11</w:t>
            </w:r>
          </w:p>
        </w:tc>
        <w:tc>
          <w:tcPr>
            <w:tcW w:w="1178" w:type="pct"/>
            <w:vAlign w:val="center"/>
          </w:tcPr>
          <w:p w14:paraId="0E3E9D78"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Código fuente de la aplicación será propiedad de “</w:t>
            </w:r>
            <w:r w:rsidRPr="00916ABE">
              <w:rPr>
                <w:rFonts w:ascii="Arial" w:eastAsia="SimSun" w:hAnsi="Arial" w:cs="Arial"/>
                <w:b/>
              </w:rPr>
              <w:t>El Instituto</w:t>
            </w:r>
            <w:r w:rsidRPr="00916ABE">
              <w:rPr>
                <w:rFonts w:ascii="Arial" w:eastAsia="SimSun" w:hAnsi="Arial" w:cs="Arial"/>
                <w:bCs/>
              </w:rPr>
              <w:t>”</w:t>
            </w:r>
          </w:p>
          <w:p w14:paraId="132BCE7A" w14:textId="77777777" w:rsidR="00916ABE" w:rsidRPr="00916ABE" w:rsidRDefault="00916ABE" w:rsidP="00916ABE">
            <w:pPr>
              <w:jc w:val="both"/>
              <w:rPr>
                <w:rFonts w:ascii="Arial" w:eastAsia="SimSun" w:hAnsi="Arial" w:cs="Arial"/>
                <w:bCs/>
              </w:rPr>
            </w:pPr>
          </w:p>
          <w:p w14:paraId="129CD58C" w14:textId="77777777" w:rsidR="00916ABE" w:rsidRPr="00916ABE" w:rsidRDefault="00916ABE" w:rsidP="00916ABE">
            <w:pPr>
              <w:jc w:val="both"/>
              <w:rPr>
                <w:rFonts w:ascii="Arial" w:eastAsia="SimSun" w:hAnsi="Arial" w:cs="Arial"/>
                <w:bCs/>
              </w:rPr>
            </w:pPr>
            <w:r w:rsidRPr="00916ABE">
              <w:rPr>
                <w:rFonts w:ascii="Arial" w:eastAsia="SimSun" w:hAnsi="Arial" w:cs="Arial"/>
                <w:bCs/>
              </w:rPr>
              <w:t>Se iniciará los trabajos de definición y se compartirán los lineamientos de programación de “</w:t>
            </w:r>
            <w:r w:rsidRPr="00916ABE">
              <w:rPr>
                <w:rFonts w:ascii="Arial" w:eastAsia="SimSun" w:hAnsi="Arial" w:cs="Arial"/>
                <w:b/>
              </w:rPr>
              <w:t>El Instituto</w:t>
            </w:r>
            <w:r w:rsidRPr="00916ABE">
              <w:rPr>
                <w:rFonts w:ascii="Arial" w:eastAsia="SimSun" w:hAnsi="Arial" w:cs="Arial"/>
                <w:bCs/>
              </w:rPr>
              <w:t xml:space="preserve">” con </w:t>
            </w:r>
            <w:r w:rsidRPr="00916ABE">
              <w:rPr>
                <w:rFonts w:ascii="Arial" w:eastAsia="SimSun" w:hAnsi="Arial" w:cs="Arial"/>
                <w:b/>
              </w:rPr>
              <w:t>“El Proveedor”</w:t>
            </w:r>
            <w:r w:rsidRPr="00916ABE">
              <w:rPr>
                <w:rFonts w:ascii="Arial" w:eastAsia="SimSun" w:hAnsi="Arial" w:cs="Arial"/>
                <w:bCs/>
              </w:rPr>
              <w:t xml:space="preserve"> que resulte adjudicado.</w:t>
            </w:r>
          </w:p>
        </w:tc>
        <w:tc>
          <w:tcPr>
            <w:tcW w:w="497" w:type="pct"/>
            <w:vAlign w:val="center"/>
          </w:tcPr>
          <w:p w14:paraId="25B90A51" w14:textId="77777777" w:rsidR="00916ABE" w:rsidRPr="00916ABE" w:rsidRDefault="00916ABE" w:rsidP="00916ABE">
            <w:pPr>
              <w:jc w:val="both"/>
              <w:rPr>
                <w:rFonts w:ascii="Arial" w:eastAsia="SimSun" w:hAnsi="Arial" w:cs="Arial"/>
                <w:bCs/>
              </w:rPr>
            </w:pPr>
            <w:r w:rsidRPr="00916ABE">
              <w:rPr>
                <w:rFonts w:ascii="Arial" w:eastAsia="SimSun" w:hAnsi="Arial" w:cs="Arial"/>
                <w:bCs/>
              </w:rPr>
              <w:t>Reunión y posterior entrega por escrito</w:t>
            </w:r>
          </w:p>
        </w:tc>
        <w:tc>
          <w:tcPr>
            <w:tcW w:w="953" w:type="pct"/>
            <w:vAlign w:val="center"/>
          </w:tcPr>
          <w:p w14:paraId="46CD9094"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3.1.6.2 Desarrollo e implementación de aplicaciones para lectura de los códigos bidimensionales.</w:t>
            </w:r>
          </w:p>
        </w:tc>
        <w:tc>
          <w:tcPr>
            <w:tcW w:w="522" w:type="pct"/>
            <w:vAlign w:val="center"/>
          </w:tcPr>
          <w:p w14:paraId="57305EB9"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75AEBAB1" w14:textId="4CAB5A83" w:rsidR="00916ABE" w:rsidRPr="00916ABE" w:rsidRDefault="00916ABE" w:rsidP="00916ABE">
            <w:pPr>
              <w:jc w:val="both"/>
              <w:rPr>
                <w:rFonts w:ascii="Arial" w:eastAsia="SimSun" w:hAnsi="Arial" w:cs="Arial"/>
                <w:bCs/>
              </w:rPr>
            </w:pPr>
            <w:r w:rsidRPr="00916ABE">
              <w:rPr>
                <w:rFonts w:ascii="Arial" w:eastAsia="SimSun" w:hAnsi="Arial" w:cs="Arial"/>
                <w:bCs/>
              </w:rPr>
              <w:t xml:space="preserve">10 días </w:t>
            </w:r>
            <w:r w:rsidR="00DD134E">
              <w:rPr>
                <w:rFonts w:ascii="Arial" w:eastAsia="SimSun" w:hAnsi="Arial" w:cs="Arial"/>
                <w:bCs/>
              </w:rPr>
              <w:t>hábiles</w:t>
            </w:r>
            <w:r w:rsidR="00DD134E" w:rsidRPr="00916ABE">
              <w:rPr>
                <w:rFonts w:ascii="Arial" w:eastAsia="SimSun" w:hAnsi="Arial" w:cs="Arial"/>
                <w:bCs/>
              </w:rPr>
              <w:t xml:space="preserve"> </w:t>
            </w:r>
            <w:r w:rsidRPr="00916ABE">
              <w:rPr>
                <w:rFonts w:ascii="Arial" w:eastAsia="SimSun" w:hAnsi="Arial" w:cs="Arial"/>
                <w:bCs/>
              </w:rPr>
              <w:t>después de ser notificada la adjudicación</w:t>
            </w:r>
          </w:p>
        </w:tc>
        <w:tc>
          <w:tcPr>
            <w:tcW w:w="915" w:type="pct"/>
            <w:vAlign w:val="center"/>
          </w:tcPr>
          <w:p w14:paraId="4B3D1030"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765B0399" w14:textId="77777777" w:rsidTr="00D87DF4">
        <w:trPr>
          <w:trHeight w:val="705"/>
        </w:trPr>
        <w:tc>
          <w:tcPr>
            <w:tcW w:w="169" w:type="pct"/>
            <w:shd w:val="clear" w:color="auto" w:fill="D9D9D9" w:themeFill="background1" w:themeFillShade="D9"/>
            <w:vAlign w:val="center"/>
          </w:tcPr>
          <w:p w14:paraId="009B1D4D"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12</w:t>
            </w:r>
          </w:p>
        </w:tc>
        <w:tc>
          <w:tcPr>
            <w:tcW w:w="1178" w:type="pct"/>
            <w:vAlign w:val="center"/>
          </w:tcPr>
          <w:p w14:paraId="59BFB79D" w14:textId="77777777"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bCs/>
              </w:rPr>
              <w:t xml:space="preserve"> deberá entregar a </w:t>
            </w:r>
            <w:r w:rsidRPr="00916ABE">
              <w:rPr>
                <w:rFonts w:ascii="Arial" w:eastAsia="SimSun" w:hAnsi="Arial" w:cs="Arial"/>
                <w:b/>
              </w:rPr>
              <w:t>“El Instituto”</w:t>
            </w:r>
            <w:r w:rsidRPr="00916ABE">
              <w:rPr>
                <w:rFonts w:ascii="Arial" w:eastAsia="SimSun" w:hAnsi="Arial" w:cs="Arial"/>
                <w:bCs/>
              </w:rPr>
              <w:t>, a más tardar al día hábil siguiente de recibir la notificación, un informe en el que describa el diagnóstico y las acciones a instrumentar para realizar las correcciones necesarias.</w:t>
            </w:r>
          </w:p>
        </w:tc>
        <w:tc>
          <w:tcPr>
            <w:tcW w:w="497" w:type="pct"/>
            <w:vAlign w:val="center"/>
          </w:tcPr>
          <w:p w14:paraId="2AF3E08E"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953" w:type="pct"/>
            <w:vAlign w:val="center"/>
          </w:tcPr>
          <w:p w14:paraId="68FA82FF"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3.1.8.4 Pruebas Técnicas a efectuar por el Laboratorio previo a la fecha establecida para el inicio de la producción.</w:t>
            </w:r>
          </w:p>
        </w:tc>
        <w:tc>
          <w:tcPr>
            <w:tcW w:w="522" w:type="pct"/>
            <w:vAlign w:val="center"/>
          </w:tcPr>
          <w:p w14:paraId="6D80618D"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712B5428" w14:textId="77777777" w:rsidR="00916ABE" w:rsidRPr="00916ABE" w:rsidRDefault="00916ABE" w:rsidP="00916ABE">
            <w:pPr>
              <w:jc w:val="both"/>
              <w:rPr>
                <w:rFonts w:ascii="Arial" w:eastAsia="SimSun" w:hAnsi="Arial" w:cs="Arial"/>
                <w:bCs/>
              </w:rPr>
            </w:pPr>
            <w:r w:rsidRPr="00916ABE">
              <w:rPr>
                <w:rFonts w:ascii="Arial" w:eastAsia="SimSun" w:hAnsi="Arial" w:cs="Arial"/>
                <w:bCs/>
              </w:rPr>
              <w:t>Al día hábil siguiente de recibir la notificación</w:t>
            </w:r>
          </w:p>
        </w:tc>
        <w:tc>
          <w:tcPr>
            <w:tcW w:w="915" w:type="pct"/>
            <w:vAlign w:val="center"/>
          </w:tcPr>
          <w:p w14:paraId="26487F24"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responsable de la Operación del CPC por parte de </w:t>
            </w:r>
            <w:r w:rsidRPr="00916ABE">
              <w:rPr>
                <w:rFonts w:ascii="Arial" w:eastAsia="SimSun" w:hAnsi="Arial" w:cs="Arial"/>
                <w:b/>
                <w:bCs/>
              </w:rPr>
              <w:t>“El Instituto”,</w:t>
            </w:r>
            <w:r w:rsidRPr="00916ABE">
              <w:rPr>
                <w:rFonts w:ascii="Arial" w:eastAsia="SimSun" w:hAnsi="Arial" w:cs="Arial"/>
                <w:bCs/>
              </w:rPr>
              <w:t xml:space="preserve"> de lunes a viernes de 09:00 a 18:00 horas en el CPC.</w:t>
            </w:r>
          </w:p>
          <w:p w14:paraId="46423E40" w14:textId="77777777" w:rsidR="00916ABE" w:rsidRPr="00916ABE" w:rsidRDefault="00916ABE" w:rsidP="00916ABE">
            <w:pPr>
              <w:jc w:val="both"/>
              <w:rPr>
                <w:rFonts w:ascii="Arial" w:eastAsia="SimSun" w:hAnsi="Arial" w:cs="Arial"/>
                <w:bCs/>
              </w:rPr>
            </w:pPr>
          </w:p>
        </w:tc>
      </w:tr>
      <w:tr w:rsidR="00916ABE" w:rsidRPr="00916ABE" w14:paraId="12016E19" w14:textId="77777777" w:rsidTr="00D87DF4">
        <w:trPr>
          <w:trHeight w:val="705"/>
        </w:trPr>
        <w:tc>
          <w:tcPr>
            <w:tcW w:w="169" w:type="pct"/>
            <w:shd w:val="clear" w:color="auto" w:fill="D9D9D9" w:themeFill="background1" w:themeFillShade="D9"/>
            <w:vAlign w:val="center"/>
          </w:tcPr>
          <w:p w14:paraId="1CA6096F"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13</w:t>
            </w:r>
          </w:p>
        </w:tc>
        <w:tc>
          <w:tcPr>
            <w:tcW w:w="1178" w:type="pct"/>
            <w:vAlign w:val="center"/>
          </w:tcPr>
          <w:p w14:paraId="28C49CC0" w14:textId="77777777" w:rsidR="00916ABE" w:rsidRPr="00916ABE" w:rsidRDefault="00916ABE" w:rsidP="00916ABE">
            <w:pPr>
              <w:jc w:val="both"/>
              <w:rPr>
                <w:rFonts w:ascii="Arial" w:eastAsia="SimSun" w:hAnsi="Arial" w:cs="Arial"/>
                <w:bCs/>
              </w:rPr>
            </w:pPr>
            <w:r w:rsidRPr="00916ABE">
              <w:rPr>
                <w:rFonts w:ascii="Arial" w:eastAsia="SimSun" w:hAnsi="Arial" w:cs="Arial"/>
                <w:b/>
              </w:rPr>
              <w:t xml:space="preserve">“El Proveedor” </w:t>
            </w:r>
            <w:r w:rsidRPr="00916ABE">
              <w:rPr>
                <w:rFonts w:ascii="Arial" w:eastAsia="SimSun" w:hAnsi="Arial" w:cs="Arial"/>
              </w:rPr>
              <w:t xml:space="preserve">deberá elaborar las minutas producto de las reuniones de seguimiento del </w:t>
            </w:r>
            <w:r w:rsidRPr="00916ABE">
              <w:rPr>
                <w:rFonts w:ascii="Arial" w:eastAsia="SimSun" w:hAnsi="Arial" w:cs="Arial"/>
              </w:rPr>
              <w:lastRenderedPageBreak/>
              <w:t>Proyecto, las cuales deberá entregar a “</w:t>
            </w:r>
            <w:r w:rsidRPr="00916ABE">
              <w:rPr>
                <w:rFonts w:ascii="Arial" w:eastAsia="SimSun" w:hAnsi="Arial" w:cs="Arial"/>
                <w:b/>
              </w:rPr>
              <w:t>El Instituto</w:t>
            </w:r>
            <w:r w:rsidRPr="00916ABE">
              <w:rPr>
                <w:rFonts w:ascii="Arial" w:eastAsia="SimSun" w:hAnsi="Arial" w:cs="Arial"/>
              </w:rPr>
              <w:t>” por escrito.</w:t>
            </w:r>
          </w:p>
        </w:tc>
        <w:tc>
          <w:tcPr>
            <w:tcW w:w="497" w:type="pct"/>
            <w:vAlign w:val="center"/>
          </w:tcPr>
          <w:p w14:paraId="19BE38C9" w14:textId="77777777" w:rsidR="00916ABE" w:rsidRPr="00916ABE" w:rsidRDefault="00916ABE" w:rsidP="00916ABE">
            <w:pPr>
              <w:jc w:val="both"/>
              <w:rPr>
                <w:rFonts w:ascii="Arial" w:eastAsia="SimSun" w:hAnsi="Arial" w:cs="Arial"/>
              </w:rPr>
            </w:pPr>
            <w:r w:rsidRPr="00916ABE">
              <w:rPr>
                <w:rFonts w:ascii="Arial" w:eastAsia="SimSun" w:hAnsi="Arial" w:cs="Arial"/>
                <w:bCs/>
              </w:rPr>
              <w:lastRenderedPageBreak/>
              <w:t>Impresa</w:t>
            </w:r>
          </w:p>
        </w:tc>
        <w:tc>
          <w:tcPr>
            <w:tcW w:w="953" w:type="pct"/>
            <w:vAlign w:val="center"/>
          </w:tcPr>
          <w:p w14:paraId="319531FD" w14:textId="77777777" w:rsidR="00916ABE" w:rsidRPr="00916ABE" w:rsidRDefault="00916ABE" w:rsidP="00916ABE">
            <w:pPr>
              <w:jc w:val="both"/>
              <w:rPr>
                <w:rFonts w:ascii="Arial" w:eastAsia="SimSun" w:hAnsi="Arial" w:cs="Arial"/>
              </w:rPr>
            </w:pPr>
            <w:r w:rsidRPr="00916ABE">
              <w:rPr>
                <w:rFonts w:ascii="Arial" w:eastAsia="SimSun" w:hAnsi="Arial" w:cs="Arial"/>
                <w:bCs/>
              </w:rPr>
              <w:t>Numeral 4.3.1 Administración del proyecto.</w:t>
            </w:r>
            <w:r w:rsidRPr="00916ABE">
              <w:rPr>
                <w:rFonts w:ascii="Arial" w:eastAsia="SimSun" w:hAnsi="Arial" w:cs="Arial"/>
                <w:bCs/>
              </w:rPr>
              <w:br/>
            </w:r>
            <w:r w:rsidRPr="00916ABE">
              <w:rPr>
                <w:rFonts w:ascii="Arial" w:eastAsia="SimSun" w:hAnsi="Arial" w:cs="Arial"/>
              </w:rPr>
              <w:lastRenderedPageBreak/>
              <w:t>Informe de avance del Proyecto.</w:t>
            </w:r>
          </w:p>
          <w:p w14:paraId="43AB8EE0" w14:textId="77777777" w:rsidR="00916ABE" w:rsidRPr="00916ABE" w:rsidRDefault="00916ABE" w:rsidP="00916ABE">
            <w:pPr>
              <w:jc w:val="both"/>
              <w:rPr>
                <w:rFonts w:ascii="Arial" w:eastAsia="SimSun" w:hAnsi="Arial" w:cs="Arial"/>
              </w:rPr>
            </w:pPr>
            <w:r w:rsidRPr="00916ABE">
              <w:rPr>
                <w:rFonts w:ascii="Arial" w:eastAsia="SimSun" w:hAnsi="Arial" w:cs="Arial"/>
              </w:rPr>
              <w:t>Reuniones.</w:t>
            </w:r>
          </w:p>
          <w:p w14:paraId="27950AA8" w14:textId="77777777" w:rsidR="00916ABE" w:rsidRPr="00916ABE" w:rsidRDefault="00916ABE" w:rsidP="00916ABE">
            <w:pPr>
              <w:jc w:val="both"/>
              <w:rPr>
                <w:rFonts w:ascii="Arial" w:eastAsia="SimSun" w:hAnsi="Arial" w:cs="Arial"/>
                <w:bCs/>
              </w:rPr>
            </w:pPr>
          </w:p>
        </w:tc>
        <w:tc>
          <w:tcPr>
            <w:tcW w:w="522" w:type="pct"/>
            <w:vAlign w:val="center"/>
          </w:tcPr>
          <w:p w14:paraId="1BC69C5C"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El Proveedor</w:t>
            </w:r>
          </w:p>
        </w:tc>
        <w:tc>
          <w:tcPr>
            <w:tcW w:w="767" w:type="pct"/>
            <w:vAlign w:val="center"/>
          </w:tcPr>
          <w:p w14:paraId="2D693A48"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Al tercer día hábil después de la </w:t>
            </w:r>
            <w:r w:rsidRPr="00916ABE">
              <w:rPr>
                <w:rFonts w:ascii="Arial" w:eastAsia="SimSun" w:hAnsi="Arial" w:cs="Arial"/>
                <w:bCs/>
              </w:rPr>
              <w:lastRenderedPageBreak/>
              <w:t>realización de reunión.</w:t>
            </w:r>
          </w:p>
        </w:tc>
        <w:tc>
          <w:tcPr>
            <w:tcW w:w="915" w:type="pct"/>
            <w:vAlign w:val="center"/>
          </w:tcPr>
          <w:p w14:paraId="38EDB339"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 xml:space="preserve">Se entregará al titular de la Dirección de Productos y Servicios Electorales de </w:t>
            </w:r>
            <w:r w:rsidRPr="00916ABE">
              <w:rPr>
                <w:rFonts w:ascii="Arial" w:eastAsia="SimSun" w:hAnsi="Arial" w:cs="Arial"/>
                <w:b/>
                <w:bCs/>
              </w:rPr>
              <w:lastRenderedPageBreak/>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0AFC5CCE" w14:textId="77777777" w:rsidTr="00D87DF4">
        <w:trPr>
          <w:trHeight w:val="705"/>
        </w:trPr>
        <w:tc>
          <w:tcPr>
            <w:tcW w:w="169" w:type="pct"/>
            <w:shd w:val="clear" w:color="auto" w:fill="D9D9D9" w:themeFill="background1" w:themeFillShade="D9"/>
            <w:vAlign w:val="center"/>
          </w:tcPr>
          <w:p w14:paraId="5BE96722" w14:textId="77777777" w:rsidR="00916ABE" w:rsidRPr="00916ABE" w:rsidRDefault="00916ABE" w:rsidP="00916ABE">
            <w:pPr>
              <w:jc w:val="center"/>
              <w:rPr>
                <w:rFonts w:ascii="Arial" w:eastAsia="SimSun" w:hAnsi="Arial" w:cs="Arial"/>
                <w:bCs/>
              </w:rPr>
            </w:pPr>
            <w:r w:rsidRPr="00916ABE">
              <w:rPr>
                <w:rFonts w:ascii="Arial" w:eastAsia="SimSun" w:hAnsi="Arial" w:cs="Arial"/>
                <w:bCs/>
              </w:rPr>
              <w:lastRenderedPageBreak/>
              <w:t>14</w:t>
            </w:r>
          </w:p>
        </w:tc>
        <w:tc>
          <w:tcPr>
            <w:tcW w:w="1178" w:type="pct"/>
            <w:vAlign w:val="center"/>
          </w:tcPr>
          <w:p w14:paraId="24266A15" w14:textId="61BD560C"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rPr>
              <w:t xml:space="preserve"> deberá entregar al Supervisor del Contrato los planes detallados y definitivos </w:t>
            </w:r>
            <w:r w:rsidR="00736BB9">
              <w:rPr>
                <w:rFonts w:ascii="Arial" w:eastAsia="SimSun" w:hAnsi="Arial" w:cs="Arial"/>
              </w:rPr>
              <w:t>4</w:t>
            </w:r>
            <w:r w:rsidR="00736BB9" w:rsidRPr="00916ABE">
              <w:rPr>
                <w:rFonts w:ascii="Arial" w:eastAsia="SimSun" w:hAnsi="Arial" w:cs="Arial"/>
              </w:rPr>
              <w:t xml:space="preserve">0 </w:t>
            </w:r>
            <w:r w:rsidRPr="00916ABE">
              <w:rPr>
                <w:rFonts w:ascii="Arial" w:eastAsia="SimSun" w:hAnsi="Arial" w:cs="Arial"/>
              </w:rPr>
              <w:t xml:space="preserve">días </w:t>
            </w:r>
            <w:r w:rsidR="00736BB9">
              <w:rPr>
                <w:rFonts w:ascii="Arial" w:eastAsia="SimSun" w:hAnsi="Arial" w:cs="Arial"/>
              </w:rPr>
              <w:t>hábiles</w:t>
            </w:r>
            <w:r w:rsidR="00736BB9" w:rsidRPr="00916ABE">
              <w:rPr>
                <w:rFonts w:ascii="Arial" w:eastAsia="SimSun" w:hAnsi="Arial" w:cs="Arial"/>
              </w:rPr>
              <w:t xml:space="preserve"> </w:t>
            </w:r>
            <w:r w:rsidRPr="00916ABE">
              <w:rPr>
                <w:rFonts w:ascii="Arial" w:eastAsia="SimSun" w:hAnsi="Arial" w:cs="Arial"/>
              </w:rPr>
              <w:t>previos a la fecha establecida para el inicio de la producción, mismos que deberán considerar la Continuidad de Operaciones y la Recuperación ante Desastres.</w:t>
            </w:r>
          </w:p>
        </w:tc>
        <w:tc>
          <w:tcPr>
            <w:tcW w:w="497" w:type="pct"/>
            <w:vAlign w:val="center"/>
          </w:tcPr>
          <w:p w14:paraId="70C05C3A"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953" w:type="pct"/>
            <w:vAlign w:val="center"/>
          </w:tcPr>
          <w:p w14:paraId="1E9F0A8B"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4.4 Garantía del servicio y Continuidad de la Operación.</w:t>
            </w:r>
          </w:p>
        </w:tc>
        <w:tc>
          <w:tcPr>
            <w:tcW w:w="522" w:type="pct"/>
            <w:vAlign w:val="center"/>
          </w:tcPr>
          <w:p w14:paraId="56643882"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5DD8AE0A" w14:textId="228F21FB" w:rsidR="00916ABE" w:rsidRPr="00916ABE" w:rsidRDefault="009135F0" w:rsidP="00916ABE">
            <w:pPr>
              <w:jc w:val="both"/>
              <w:rPr>
                <w:rFonts w:ascii="Arial" w:eastAsia="SimSun" w:hAnsi="Arial" w:cs="Arial"/>
                <w:bCs/>
              </w:rPr>
            </w:pPr>
            <w:r>
              <w:rPr>
                <w:rFonts w:ascii="Arial" w:eastAsia="SimSun" w:hAnsi="Arial" w:cs="Arial"/>
                <w:bCs/>
              </w:rPr>
              <w:t>4</w:t>
            </w:r>
            <w:r w:rsidRPr="00916ABE">
              <w:rPr>
                <w:rFonts w:ascii="Arial" w:eastAsia="SimSun" w:hAnsi="Arial" w:cs="Arial"/>
                <w:bCs/>
              </w:rPr>
              <w:t xml:space="preserve">0 </w:t>
            </w:r>
            <w:r w:rsidR="00916ABE" w:rsidRPr="00916ABE">
              <w:rPr>
                <w:rFonts w:ascii="Arial" w:eastAsia="SimSun" w:hAnsi="Arial" w:cs="Arial"/>
                <w:bCs/>
              </w:rPr>
              <w:t xml:space="preserve">días </w:t>
            </w:r>
            <w:r>
              <w:rPr>
                <w:rFonts w:ascii="Arial" w:eastAsia="SimSun" w:hAnsi="Arial" w:cs="Arial"/>
                <w:bCs/>
              </w:rPr>
              <w:t>hábiles</w:t>
            </w:r>
            <w:r w:rsidRPr="00916ABE">
              <w:rPr>
                <w:rFonts w:ascii="Arial" w:eastAsia="SimSun" w:hAnsi="Arial" w:cs="Arial"/>
                <w:bCs/>
              </w:rPr>
              <w:t xml:space="preserve"> </w:t>
            </w:r>
            <w:r w:rsidR="00916ABE" w:rsidRPr="00916ABE">
              <w:rPr>
                <w:rFonts w:ascii="Arial" w:eastAsia="SimSun" w:hAnsi="Arial" w:cs="Arial"/>
                <w:bCs/>
              </w:rPr>
              <w:t>previos a la fecha establecida para el inicio de la producción.</w:t>
            </w:r>
          </w:p>
        </w:tc>
        <w:tc>
          <w:tcPr>
            <w:tcW w:w="915" w:type="pct"/>
            <w:vAlign w:val="center"/>
          </w:tcPr>
          <w:p w14:paraId="5C99952A"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916ABE" w:rsidRPr="00916ABE" w14:paraId="56B3ED73" w14:textId="77777777" w:rsidTr="00D87DF4">
        <w:trPr>
          <w:trHeight w:val="705"/>
        </w:trPr>
        <w:tc>
          <w:tcPr>
            <w:tcW w:w="169" w:type="pct"/>
            <w:shd w:val="clear" w:color="auto" w:fill="D9D9D9" w:themeFill="background1" w:themeFillShade="D9"/>
            <w:vAlign w:val="center"/>
          </w:tcPr>
          <w:p w14:paraId="0E80F792"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15</w:t>
            </w:r>
          </w:p>
        </w:tc>
        <w:tc>
          <w:tcPr>
            <w:tcW w:w="1178" w:type="pct"/>
            <w:vAlign w:val="center"/>
          </w:tcPr>
          <w:p w14:paraId="04A66061" w14:textId="77777777" w:rsidR="00916ABE" w:rsidRPr="00916ABE" w:rsidRDefault="00916ABE" w:rsidP="00916ABE">
            <w:pPr>
              <w:jc w:val="both"/>
              <w:rPr>
                <w:rFonts w:ascii="Arial" w:eastAsia="SimSun" w:hAnsi="Arial" w:cs="Arial"/>
              </w:rPr>
            </w:pPr>
            <w:r w:rsidRPr="00916ABE">
              <w:rPr>
                <w:rFonts w:ascii="Arial" w:eastAsia="SimSun" w:hAnsi="Arial" w:cs="Arial"/>
                <w:b/>
                <w:bCs/>
              </w:rPr>
              <w:t>“El Proveedor” </w:t>
            </w:r>
            <w:r w:rsidRPr="00916ABE">
              <w:rPr>
                <w:rFonts w:ascii="Arial" w:eastAsia="SimSun" w:hAnsi="Arial" w:cs="Arial"/>
              </w:rPr>
              <w:t xml:space="preserve">dentro de los 15 días hábiles previos al inicio de la producción entregará a </w:t>
            </w:r>
            <w:r w:rsidRPr="00916ABE">
              <w:rPr>
                <w:rFonts w:ascii="Arial" w:eastAsia="SimSun" w:hAnsi="Arial" w:cs="Arial"/>
                <w:b/>
                <w:bCs/>
              </w:rPr>
              <w:t>“El Instituto”</w:t>
            </w:r>
            <w:r w:rsidRPr="00916ABE">
              <w:rPr>
                <w:rFonts w:ascii="Arial" w:eastAsia="SimSun" w:hAnsi="Arial" w:cs="Arial"/>
              </w:rPr>
              <w:t xml:space="preserve"> una programación del primer mes considerando los estimados de producción de la CPV.</w:t>
            </w:r>
          </w:p>
        </w:tc>
        <w:tc>
          <w:tcPr>
            <w:tcW w:w="497" w:type="pct"/>
            <w:vAlign w:val="center"/>
          </w:tcPr>
          <w:p w14:paraId="7DCC0F86" w14:textId="77777777" w:rsidR="00916ABE" w:rsidRPr="00916ABE" w:rsidRDefault="00916ABE" w:rsidP="00916ABE">
            <w:pPr>
              <w:jc w:val="both"/>
              <w:rPr>
                <w:rFonts w:ascii="Arial" w:eastAsia="SimSun" w:hAnsi="Arial" w:cs="Arial"/>
              </w:rPr>
            </w:pPr>
            <w:r w:rsidRPr="00916ABE">
              <w:rPr>
                <w:rFonts w:ascii="Arial" w:eastAsia="SimSun" w:hAnsi="Arial" w:cs="Arial"/>
                <w:bCs/>
              </w:rPr>
              <w:t>Impresa</w:t>
            </w:r>
          </w:p>
        </w:tc>
        <w:tc>
          <w:tcPr>
            <w:tcW w:w="953" w:type="pct"/>
            <w:vAlign w:val="center"/>
          </w:tcPr>
          <w:p w14:paraId="187C80EB"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w:t>
            </w:r>
          </w:p>
          <w:p w14:paraId="7B6A66F2" w14:textId="77777777" w:rsidR="00916ABE" w:rsidRPr="00916ABE" w:rsidRDefault="00916ABE" w:rsidP="00916ABE">
            <w:pPr>
              <w:jc w:val="both"/>
              <w:rPr>
                <w:rFonts w:ascii="Arial" w:eastAsia="SimSun" w:hAnsi="Arial" w:cs="Arial"/>
                <w:bCs/>
              </w:rPr>
            </w:pPr>
            <w:r w:rsidRPr="00916ABE">
              <w:rPr>
                <w:rFonts w:ascii="Arial" w:eastAsia="SimSun" w:hAnsi="Arial" w:cs="Arial"/>
                <w:bCs/>
              </w:rPr>
              <w:t>Servicios.</w:t>
            </w:r>
          </w:p>
        </w:tc>
        <w:tc>
          <w:tcPr>
            <w:tcW w:w="522" w:type="pct"/>
            <w:vAlign w:val="center"/>
          </w:tcPr>
          <w:p w14:paraId="3BFC5F3B"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5BDE2416" w14:textId="77777777" w:rsidR="00916ABE" w:rsidRPr="00916ABE" w:rsidRDefault="00916ABE" w:rsidP="00916ABE">
            <w:pPr>
              <w:jc w:val="both"/>
              <w:rPr>
                <w:rFonts w:ascii="Arial" w:eastAsia="SimSun" w:hAnsi="Arial" w:cs="Arial"/>
                <w:bCs/>
              </w:rPr>
            </w:pPr>
            <w:r w:rsidRPr="00916ABE">
              <w:rPr>
                <w:rFonts w:ascii="Arial" w:eastAsia="SimSun" w:hAnsi="Arial" w:cs="Arial"/>
                <w:bCs/>
              </w:rPr>
              <w:t>15 días hábiles previos al inicio de la producción.</w:t>
            </w:r>
          </w:p>
        </w:tc>
        <w:tc>
          <w:tcPr>
            <w:tcW w:w="915" w:type="pct"/>
            <w:vAlign w:val="center"/>
          </w:tcPr>
          <w:p w14:paraId="741B4F08"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responsable de la Operación del CPC por parte de </w:t>
            </w:r>
            <w:r w:rsidRPr="00916ABE">
              <w:rPr>
                <w:rFonts w:ascii="Arial" w:eastAsia="SimSun" w:hAnsi="Arial" w:cs="Arial"/>
                <w:b/>
                <w:bCs/>
              </w:rPr>
              <w:t>“El Instituto”,</w:t>
            </w:r>
            <w:r w:rsidRPr="00916ABE">
              <w:rPr>
                <w:rFonts w:ascii="Arial" w:eastAsia="SimSun" w:hAnsi="Arial" w:cs="Arial"/>
                <w:bCs/>
              </w:rPr>
              <w:t xml:space="preserve"> de lunes a viernes de 09:00 a 18:00 horas en el CPC.</w:t>
            </w:r>
          </w:p>
        </w:tc>
      </w:tr>
      <w:tr w:rsidR="00916ABE" w:rsidRPr="00916ABE" w14:paraId="41B1C125" w14:textId="77777777" w:rsidTr="00D87DF4">
        <w:trPr>
          <w:trHeight w:val="705"/>
        </w:trPr>
        <w:tc>
          <w:tcPr>
            <w:tcW w:w="169" w:type="pct"/>
            <w:shd w:val="clear" w:color="auto" w:fill="D9D9D9" w:themeFill="background1" w:themeFillShade="D9"/>
            <w:vAlign w:val="center"/>
          </w:tcPr>
          <w:p w14:paraId="4FA9453E"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16</w:t>
            </w:r>
          </w:p>
        </w:tc>
        <w:tc>
          <w:tcPr>
            <w:tcW w:w="1178" w:type="pct"/>
            <w:vAlign w:val="center"/>
          </w:tcPr>
          <w:p w14:paraId="2BD24E04" w14:textId="379AF0CA" w:rsidR="00916ABE" w:rsidRPr="00916ABE" w:rsidRDefault="00916ABE" w:rsidP="00916ABE">
            <w:pPr>
              <w:jc w:val="both"/>
              <w:rPr>
                <w:rFonts w:ascii="Arial" w:eastAsia="SimSun" w:hAnsi="Arial" w:cs="Arial"/>
                <w:bCs/>
              </w:rPr>
            </w:pPr>
            <w:r w:rsidRPr="00916ABE">
              <w:rPr>
                <w:rFonts w:ascii="Arial" w:eastAsia="SimSun" w:hAnsi="Arial" w:cs="Arial"/>
                <w:b/>
              </w:rPr>
              <w:t>“El Proveedor”</w:t>
            </w:r>
            <w:r w:rsidRPr="00916ABE">
              <w:rPr>
                <w:rFonts w:ascii="Arial" w:eastAsia="SimSun" w:hAnsi="Arial" w:cs="Arial"/>
                <w:bCs/>
              </w:rPr>
              <w:t xml:space="preserve"> informará por escrito o por correo electrónico a </w:t>
            </w:r>
            <w:r w:rsidRPr="00916ABE">
              <w:rPr>
                <w:rFonts w:ascii="Arial" w:eastAsia="SimSun" w:hAnsi="Arial" w:cs="Arial"/>
                <w:b/>
              </w:rPr>
              <w:t>“El Instituto”</w:t>
            </w:r>
            <w:r w:rsidRPr="00916ABE">
              <w:rPr>
                <w:rFonts w:ascii="Arial" w:eastAsia="SimSun" w:hAnsi="Arial" w:cs="Arial"/>
                <w:bCs/>
              </w:rPr>
              <w:t xml:space="preserve"> con </w:t>
            </w:r>
            <w:r w:rsidR="00654278">
              <w:rPr>
                <w:rFonts w:ascii="Arial" w:eastAsia="SimSun" w:hAnsi="Arial" w:cs="Arial"/>
                <w:bCs/>
              </w:rPr>
              <w:t>1 día hábil</w:t>
            </w:r>
            <w:r w:rsidRPr="00916ABE">
              <w:rPr>
                <w:rFonts w:ascii="Arial" w:eastAsia="SimSun" w:hAnsi="Arial" w:cs="Arial"/>
                <w:bCs/>
              </w:rPr>
              <w:t xml:space="preserve"> de anticipación, la entrada de materiales e insumos al CPC.</w:t>
            </w:r>
          </w:p>
        </w:tc>
        <w:tc>
          <w:tcPr>
            <w:tcW w:w="497" w:type="pct"/>
            <w:vAlign w:val="center"/>
          </w:tcPr>
          <w:p w14:paraId="3E07B7E9"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 o Electrónica</w:t>
            </w:r>
          </w:p>
        </w:tc>
        <w:tc>
          <w:tcPr>
            <w:tcW w:w="953" w:type="pct"/>
            <w:vAlign w:val="center"/>
          </w:tcPr>
          <w:p w14:paraId="492731EC"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w:t>
            </w:r>
          </w:p>
        </w:tc>
        <w:tc>
          <w:tcPr>
            <w:tcW w:w="522" w:type="pct"/>
            <w:vAlign w:val="center"/>
          </w:tcPr>
          <w:p w14:paraId="7FB30120"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113F1307" w14:textId="4E143479" w:rsidR="00916ABE" w:rsidRPr="00916ABE" w:rsidRDefault="00654278" w:rsidP="00916ABE">
            <w:pPr>
              <w:jc w:val="both"/>
              <w:rPr>
                <w:rFonts w:ascii="Arial" w:eastAsia="SimSun" w:hAnsi="Arial" w:cs="Arial"/>
                <w:bCs/>
              </w:rPr>
            </w:pPr>
            <w:r>
              <w:rPr>
                <w:rFonts w:ascii="Arial" w:eastAsia="SimSun" w:hAnsi="Arial" w:cs="Arial"/>
                <w:bCs/>
              </w:rPr>
              <w:t>1 día hábil</w:t>
            </w:r>
            <w:r w:rsidR="00916ABE" w:rsidRPr="00916ABE">
              <w:rPr>
                <w:rFonts w:ascii="Arial" w:eastAsia="SimSun" w:hAnsi="Arial" w:cs="Arial"/>
                <w:bCs/>
              </w:rPr>
              <w:t xml:space="preserve"> de anticipación, la entrada de materiales e insumos al CPC.</w:t>
            </w:r>
          </w:p>
        </w:tc>
        <w:tc>
          <w:tcPr>
            <w:tcW w:w="915" w:type="pct"/>
            <w:vAlign w:val="center"/>
          </w:tcPr>
          <w:p w14:paraId="3BC9A452"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responsable de la Operación del CPC por parte de </w:t>
            </w:r>
            <w:r w:rsidRPr="00916ABE">
              <w:rPr>
                <w:rFonts w:ascii="Arial" w:eastAsia="SimSun" w:hAnsi="Arial" w:cs="Arial"/>
                <w:b/>
                <w:bCs/>
              </w:rPr>
              <w:t>“El Instituto”,</w:t>
            </w:r>
            <w:r w:rsidRPr="00916ABE">
              <w:rPr>
                <w:rFonts w:ascii="Arial" w:eastAsia="SimSun" w:hAnsi="Arial" w:cs="Arial"/>
                <w:bCs/>
              </w:rPr>
              <w:t xml:space="preserve"> de lunes a viernes de 09:00 a 18:00 horas en el CPC.</w:t>
            </w:r>
          </w:p>
        </w:tc>
      </w:tr>
      <w:tr w:rsidR="00916ABE" w:rsidRPr="00916ABE" w14:paraId="27BB4093" w14:textId="77777777" w:rsidTr="00D87DF4">
        <w:trPr>
          <w:trHeight w:val="705"/>
        </w:trPr>
        <w:tc>
          <w:tcPr>
            <w:tcW w:w="169" w:type="pct"/>
            <w:shd w:val="clear" w:color="auto" w:fill="D9D9D9" w:themeFill="background1" w:themeFillShade="D9"/>
            <w:vAlign w:val="center"/>
          </w:tcPr>
          <w:p w14:paraId="5B4B7CBC" w14:textId="77777777" w:rsidR="00916ABE" w:rsidRPr="00916ABE" w:rsidRDefault="00916ABE" w:rsidP="00916ABE">
            <w:pPr>
              <w:jc w:val="center"/>
              <w:rPr>
                <w:rFonts w:ascii="Arial" w:eastAsia="SimSun" w:hAnsi="Arial" w:cs="Arial"/>
                <w:bCs/>
              </w:rPr>
            </w:pPr>
            <w:r w:rsidRPr="00916ABE">
              <w:rPr>
                <w:rFonts w:ascii="Arial" w:eastAsia="SimSun" w:hAnsi="Arial" w:cs="Arial"/>
                <w:bCs/>
              </w:rPr>
              <w:t>17</w:t>
            </w:r>
          </w:p>
        </w:tc>
        <w:tc>
          <w:tcPr>
            <w:tcW w:w="1178" w:type="pct"/>
            <w:vAlign w:val="center"/>
          </w:tcPr>
          <w:p w14:paraId="79FD1F65" w14:textId="2472C615" w:rsidR="00916ABE" w:rsidRPr="00916ABE" w:rsidRDefault="00916ABE" w:rsidP="00916ABE">
            <w:pPr>
              <w:widowControl w:val="0"/>
              <w:jc w:val="both"/>
              <w:rPr>
                <w:rFonts w:ascii="Arial" w:eastAsia="SimSun" w:hAnsi="Arial" w:cs="Arial"/>
              </w:rPr>
            </w:pPr>
            <w:r w:rsidRPr="00916ABE">
              <w:rPr>
                <w:rFonts w:ascii="Arial" w:eastAsia="SimSun" w:hAnsi="Arial" w:cs="Arial"/>
                <w:b/>
                <w:bCs/>
              </w:rPr>
              <w:t>“El Proveedor”</w:t>
            </w:r>
            <w:r w:rsidR="00022708">
              <w:rPr>
                <w:rFonts w:ascii="Arial" w:eastAsia="SimSun" w:hAnsi="Arial" w:cs="Arial"/>
                <w:b/>
                <w:bCs/>
              </w:rPr>
              <w:t xml:space="preserve"> </w:t>
            </w:r>
            <w:r w:rsidRPr="00916ABE">
              <w:rPr>
                <w:rFonts w:ascii="Arial" w:eastAsia="SimSun" w:hAnsi="Arial" w:cs="Arial"/>
              </w:rPr>
              <w:t>deberá</w:t>
            </w:r>
            <w:r w:rsidR="00022708">
              <w:rPr>
                <w:rFonts w:ascii="Arial" w:eastAsia="SimSun" w:hAnsi="Arial" w:cs="Arial"/>
              </w:rPr>
              <w:t xml:space="preserve"> </w:t>
            </w:r>
            <w:r w:rsidRPr="00916ABE">
              <w:rPr>
                <w:rFonts w:ascii="Arial" w:eastAsia="SimSun" w:hAnsi="Arial" w:cs="Arial"/>
              </w:rPr>
              <w:t xml:space="preserve">integrar para cada embarque o pedido, el Certificado de calidad de origen, </w:t>
            </w:r>
            <w:r w:rsidRPr="00916ABE">
              <w:rPr>
                <w:rFonts w:ascii="Arial" w:eastAsia="SimSun" w:hAnsi="Arial" w:cs="Arial"/>
              </w:rPr>
              <w:lastRenderedPageBreak/>
              <w:t xml:space="preserve">el cual indicará expresamente que estos materiales aprobaron los controles de calidad del fabricante y que cumplen con las especificaciones y calidad requeridos para la producción, incluyendo al menos el número de lote, fecha, nombre y firma del responsable por parte del fabricante. Las copias de dichos certificados de calidad deberán ser entregadas a </w:t>
            </w:r>
            <w:r w:rsidRPr="00916ABE">
              <w:rPr>
                <w:rFonts w:ascii="Arial" w:eastAsia="SimSun" w:hAnsi="Arial" w:cs="Arial"/>
                <w:b/>
                <w:bCs/>
              </w:rPr>
              <w:t>“El Instituto”</w:t>
            </w:r>
            <w:r w:rsidRPr="00916ABE">
              <w:rPr>
                <w:rFonts w:ascii="Arial" w:eastAsia="SimSun" w:hAnsi="Arial" w:cs="Arial"/>
              </w:rPr>
              <w:t xml:space="preserve"> el día en que cada arribo sea recibido por </w:t>
            </w:r>
            <w:r w:rsidRPr="00916ABE">
              <w:rPr>
                <w:rFonts w:ascii="Arial" w:eastAsia="SimSun" w:hAnsi="Arial" w:cs="Arial"/>
                <w:b/>
                <w:bCs/>
              </w:rPr>
              <w:t>“El Proveedor” </w:t>
            </w:r>
            <w:r w:rsidRPr="00916ABE">
              <w:rPr>
                <w:rFonts w:ascii="Arial" w:eastAsia="SimSun" w:hAnsi="Arial" w:cs="Arial"/>
              </w:rPr>
              <w:t>en el CPC durante la vigencia del Contrato.</w:t>
            </w:r>
          </w:p>
        </w:tc>
        <w:tc>
          <w:tcPr>
            <w:tcW w:w="497" w:type="pct"/>
            <w:vAlign w:val="center"/>
          </w:tcPr>
          <w:p w14:paraId="7EAA637E"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Impresa</w:t>
            </w:r>
          </w:p>
        </w:tc>
        <w:tc>
          <w:tcPr>
            <w:tcW w:w="953" w:type="pct"/>
            <w:vAlign w:val="center"/>
          </w:tcPr>
          <w:p w14:paraId="69B7D813"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w:t>
            </w:r>
          </w:p>
        </w:tc>
        <w:tc>
          <w:tcPr>
            <w:tcW w:w="522" w:type="pct"/>
            <w:vAlign w:val="center"/>
          </w:tcPr>
          <w:p w14:paraId="4CE9421E"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2B9A6459"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día en que cada embarque sea recibido</w:t>
            </w:r>
          </w:p>
        </w:tc>
        <w:tc>
          <w:tcPr>
            <w:tcW w:w="915" w:type="pct"/>
            <w:vAlign w:val="center"/>
          </w:tcPr>
          <w:p w14:paraId="5D086FF0"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responsable de la Operación del CPC por </w:t>
            </w:r>
            <w:r w:rsidRPr="00916ABE">
              <w:rPr>
                <w:rFonts w:ascii="Arial" w:eastAsia="SimSun" w:hAnsi="Arial" w:cs="Arial"/>
                <w:bCs/>
              </w:rPr>
              <w:lastRenderedPageBreak/>
              <w:t xml:space="preserve">parte de </w:t>
            </w:r>
            <w:r w:rsidRPr="00916ABE">
              <w:rPr>
                <w:rFonts w:ascii="Arial" w:eastAsia="SimSun" w:hAnsi="Arial" w:cs="Arial"/>
                <w:b/>
                <w:bCs/>
              </w:rPr>
              <w:t>“El Instituto”,</w:t>
            </w:r>
            <w:r w:rsidRPr="00916ABE">
              <w:rPr>
                <w:rFonts w:ascii="Arial" w:eastAsia="SimSun" w:hAnsi="Arial" w:cs="Arial"/>
                <w:bCs/>
              </w:rPr>
              <w:t xml:space="preserve"> de lunes a viernes de 09:00 a 18:00 horas en el CPC.</w:t>
            </w:r>
          </w:p>
        </w:tc>
      </w:tr>
      <w:tr w:rsidR="00916ABE" w:rsidRPr="00916ABE" w14:paraId="36C30AE6" w14:textId="77777777" w:rsidTr="00D87DF4">
        <w:trPr>
          <w:trHeight w:val="705"/>
        </w:trPr>
        <w:tc>
          <w:tcPr>
            <w:tcW w:w="169" w:type="pct"/>
            <w:shd w:val="clear" w:color="auto" w:fill="D9D9D9" w:themeFill="background1" w:themeFillShade="D9"/>
            <w:vAlign w:val="center"/>
          </w:tcPr>
          <w:p w14:paraId="55A920F1" w14:textId="77777777" w:rsidR="00916ABE" w:rsidRPr="00916ABE" w:rsidRDefault="00916ABE" w:rsidP="00916ABE">
            <w:pPr>
              <w:jc w:val="center"/>
              <w:rPr>
                <w:rFonts w:ascii="Arial" w:eastAsia="SimSun" w:hAnsi="Arial" w:cs="Arial"/>
                <w:bCs/>
              </w:rPr>
            </w:pPr>
            <w:r w:rsidRPr="00916ABE">
              <w:rPr>
                <w:rFonts w:ascii="Arial" w:eastAsia="SimSun" w:hAnsi="Arial" w:cs="Arial"/>
                <w:bCs/>
              </w:rPr>
              <w:lastRenderedPageBreak/>
              <w:t>18</w:t>
            </w:r>
          </w:p>
        </w:tc>
        <w:tc>
          <w:tcPr>
            <w:tcW w:w="1178" w:type="pct"/>
            <w:vAlign w:val="center"/>
          </w:tcPr>
          <w:p w14:paraId="546199B6" w14:textId="77777777" w:rsidR="00916ABE" w:rsidRPr="00916ABE" w:rsidRDefault="00916ABE">
            <w:pPr>
              <w:numPr>
                <w:ilvl w:val="0"/>
                <w:numId w:val="170"/>
              </w:numPr>
              <w:tabs>
                <w:tab w:val="left" w:pos="360"/>
              </w:tabs>
              <w:ind w:left="360"/>
              <w:jc w:val="both"/>
              <w:rPr>
                <w:rFonts w:ascii="Arial" w:eastAsia="SimSun" w:hAnsi="Arial" w:cs="Arial"/>
              </w:rPr>
            </w:pPr>
            <w:r w:rsidRPr="00916ABE">
              <w:rPr>
                <w:rFonts w:ascii="Arial" w:eastAsia="SimSun" w:hAnsi="Arial" w:cs="Arial"/>
                <w:b/>
                <w:bCs/>
              </w:rPr>
              <w:t xml:space="preserve">“El Licitante” </w:t>
            </w:r>
            <w:r w:rsidRPr="00916ABE">
              <w:rPr>
                <w:rFonts w:ascii="Arial" w:eastAsia="SimSun" w:hAnsi="Arial" w:cs="Arial"/>
              </w:rPr>
              <w:t xml:space="preserve">deberá indicar en su Propuesta Técnica que Entregará un reporte por escrito y electrónico de materiales (“Arqueo de Materiales”) a </w:t>
            </w:r>
            <w:r w:rsidRPr="00916ABE">
              <w:rPr>
                <w:rFonts w:ascii="Arial" w:eastAsia="SimSun" w:hAnsi="Arial" w:cs="Arial"/>
                <w:b/>
                <w:bCs/>
              </w:rPr>
              <w:t>“El Instituto”</w:t>
            </w:r>
            <w:r w:rsidRPr="00916ABE">
              <w:rPr>
                <w:rFonts w:ascii="Arial" w:eastAsia="SimSun" w:hAnsi="Arial" w:cs="Arial"/>
              </w:rPr>
              <w:t>, de manera mensual, dentro de los 3 (tres) días hábiles de cada mes, el cual contendrá al menos la siguiente información:</w:t>
            </w:r>
          </w:p>
          <w:p w14:paraId="3F52C4FE" w14:textId="77777777" w:rsidR="00916ABE" w:rsidRPr="00916ABE" w:rsidRDefault="00916ABE" w:rsidP="00916ABE">
            <w:pPr>
              <w:tabs>
                <w:tab w:val="left" w:pos="360"/>
              </w:tabs>
              <w:jc w:val="both"/>
              <w:rPr>
                <w:rFonts w:ascii="Arial" w:eastAsia="SimSun" w:hAnsi="Arial" w:cs="Arial"/>
              </w:rPr>
            </w:pPr>
          </w:p>
          <w:p w14:paraId="655C1100"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Existencias a la fecha del reporte.</w:t>
            </w:r>
          </w:p>
          <w:p w14:paraId="180506D7"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Entradas y devolución de materiales.</w:t>
            </w:r>
          </w:p>
          <w:p w14:paraId="13E437C8"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Material utilizado en la producción.</w:t>
            </w:r>
          </w:p>
          <w:p w14:paraId="353CA6AF"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Material de desecho (merma) y</w:t>
            </w:r>
          </w:p>
          <w:p w14:paraId="72D355CC" w14:textId="77777777" w:rsidR="00916ABE" w:rsidRPr="00916ABE" w:rsidRDefault="00916ABE">
            <w:pPr>
              <w:numPr>
                <w:ilvl w:val="0"/>
                <w:numId w:val="207"/>
              </w:numPr>
              <w:jc w:val="both"/>
              <w:rPr>
                <w:rFonts w:ascii="Arial" w:eastAsia="SimSun" w:hAnsi="Arial" w:cs="Arial"/>
              </w:rPr>
            </w:pPr>
            <w:r w:rsidRPr="00916ABE">
              <w:rPr>
                <w:rFonts w:ascii="Arial" w:eastAsia="SimSun" w:hAnsi="Arial" w:cs="Arial"/>
              </w:rPr>
              <w:t xml:space="preserve">Saldo. </w:t>
            </w:r>
          </w:p>
        </w:tc>
        <w:tc>
          <w:tcPr>
            <w:tcW w:w="497" w:type="pct"/>
            <w:vAlign w:val="center"/>
          </w:tcPr>
          <w:p w14:paraId="308F653A"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 y electrónica</w:t>
            </w:r>
          </w:p>
        </w:tc>
        <w:tc>
          <w:tcPr>
            <w:tcW w:w="953" w:type="pct"/>
            <w:vAlign w:val="center"/>
          </w:tcPr>
          <w:p w14:paraId="082B2E20"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5.2. Recepción y control del material e insumos.</w:t>
            </w:r>
          </w:p>
        </w:tc>
        <w:tc>
          <w:tcPr>
            <w:tcW w:w="522" w:type="pct"/>
            <w:vAlign w:val="center"/>
          </w:tcPr>
          <w:p w14:paraId="7B95431C"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283C7FEF" w14:textId="77777777" w:rsidR="00916ABE" w:rsidRPr="00916ABE" w:rsidRDefault="00916ABE" w:rsidP="00916ABE">
            <w:pPr>
              <w:jc w:val="both"/>
              <w:rPr>
                <w:rFonts w:ascii="Arial" w:eastAsia="SimSun" w:hAnsi="Arial" w:cs="Arial"/>
                <w:bCs/>
              </w:rPr>
            </w:pPr>
            <w:r w:rsidRPr="00916ABE">
              <w:rPr>
                <w:rFonts w:ascii="Arial" w:eastAsia="SimSun" w:hAnsi="Arial" w:cs="Arial"/>
                <w:bCs/>
              </w:rPr>
              <w:t>Mensual</w:t>
            </w:r>
          </w:p>
        </w:tc>
        <w:tc>
          <w:tcPr>
            <w:tcW w:w="915" w:type="pct"/>
            <w:vAlign w:val="center"/>
          </w:tcPr>
          <w:p w14:paraId="3404C9EB"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responsable de la Operación del CPC por parte de </w:t>
            </w:r>
            <w:r w:rsidRPr="00916ABE">
              <w:rPr>
                <w:rFonts w:ascii="Arial" w:eastAsia="SimSun" w:hAnsi="Arial" w:cs="Arial"/>
                <w:b/>
                <w:bCs/>
              </w:rPr>
              <w:t>“El Instituto”,</w:t>
            </w:r>
            <w:r w:rsidRPr="00916ABE">
              <w:rPr>
                <w:rFonts w:ascii="Arial" w:eastAsia="SimSun" w:hAnsi="Arial" w:cs="Arial"/>
                <w:bCs/>
              </w:rPr>
              <w:t xml:space="preserve"> de lunes a viernes de 09:00 a 18:00 horas en el CPC.</w:t>
            </w:r>
          </w:p>
        </w:tc>
      </w:tr>
      <w:tr w:rsidR="00916ABE" w:rsidRPr="00916ABE" w14:paraId="7EAD3248" w14:textId="77777777" w:rsidTr="00D87DF4">
        <w:trPr>
          <w:trHeight w:val="705"/>
        </w:trPr>
        <w:tc>
          <w:tcPr>
            <w:tcW w:w="169" w:type="pct"/>
            <w:shd w:val="clear" w:color="auto" w:fill="D9D9D9" w:themeFill="background1" w:themeFillShade="D9"/>
            <w:vAlign w:val="center"/>
          </w:tcPr>
          <w:p w14:paraId="7385DAD0" w14:textId="77777777" w:rsidR="00916ABE" w:rsidRPr="00916ABE" w:rsidRDefault="00916ABE" w:rsidP="00916ABE">
            <w:pPr>
              <w:jc w:val="center"/>
              <w:rPr>
                <w:rFonts w:ascii="Arial" w:eastAsia="SimSun" w:hAnsi="Arial" w:cs="Arial"/>
                <w:bCs/>
              </w:rPr>
            </w:pPr>
            <w:r w:rsidRPr="00916ABE">
              <w:rPr>
                <w:rFonts w:ascii="Arial" w:eastAsia="SimSun" w:hAnsi="Arial" w:cs="Arial"/>
                <w:bCs/>
              </w:rPr>
              <w:lastRenderedPageBreak/>
              <w:t>19</w:t>
            </w:r>
          </w:p>
        </w:tc>
        <w:tc>
          <w:tcPr>
            <w:tcW w:w="1178" w:type="pct"/>
            <w:vAlign w:val="center"/>
          </w:tcPr>
          <w:p w14:paraId="712865C8" w14:textId="77777777" w:rsidR="00916ABE" w:rsidRPr="00916ABE" w:rsidRDefault="00916ABE" w:rsidP="00916ABE">
            <w:pPr>
              <w:jc w:val="both"/>
              <w:rPr>
                <w:rFonts w:ascii="Arial" w:eastAsia="SimSun" w:hAnsi="Arial" w:cs="Arial"/>
                <w:bCs/>
              </w:rPr>
            </w:pPr>
            <w:r w:rsidRPr="00916ABE">
              <w:rPr>
                <w:rFonts w:ascii="Arial" w:eastAsia="SimSun" w:hAnsi="Arial" w:cs="Arial"/>
                <w:b/>
                <w:bCs/>
              </w:rPr>
              <w:t>“El Proveedor”</w:t>
            </w:r>
            <w:r w:rsidRPr="00916ABE">
              <w:rPr>
                <w:rFonts w:ascii="Arial" w:eastAsia="SimSun" w:hAnsi="Arial" w:cs="Arial"/>
              </w:rPr>
              <w:t xml:space="preserve"> deberá entregar copia de la carta de antecedentes “no penales” o su equivalente en el extranjero.</w:t>
            </w:r>
          </w:p>
        </w:tc>
        <w:tc>
          <w:tcPr>
            <w:tcW w:w="497" w:type="pct"/>
            <w:vAlign w:val="center"/>
          </w:tcPr>
          <w:p w14:paraId="35D58C30" w14:textId="77777777" w:rsidR="00916ABE" w:rsidRPr="00916ABE" w:rsidRDefault="00916ABE" w:rsidP="00916ABE">
            <w:pPr>
              <w:jc w:val="both"/>
              <w:rPr>
                <w:rFonts w:ascii="Arial" w:eastAsia="SimSun" w:hAnsi="Arial" w:cs="Arial"/>
                <w:bCs/>
              </w:rPr>
            </w:pPr>
            <w:r w:rsidRPr="00916ABE">
              <w:rPr>
                <w:rFonts w:ascii="Arial" w:eastAsia="SimSun" w:hAnsi="Arial" w:cs="Arial"/>
                <w:bCs/>
              </w:rPr>
              <w:t>Impresa</w:t>
            </w:r>
          </w:p>
        </w:tc>
        <w:tc>
          <w:tcPr>
            <w:tcW w:w="953" w:type="pct"/>
            <w:vAlign w:val="center"/>
          </w:tcPr>
          <w:p w14:paraId="5C6FE1E1"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5.7 (A) Medidas de seguridad y protección de datos personales.</w:t>
            </w:r>
          </w:p>
          <w:p w14:paraId="4B3969C7" w14:textId="77777777" w:rsidR="00916ABE" w:rsidRPr="00916ABE" w:rsidRDefault="00916ABE" w:rsidP="00916ABE">
            <w:pPr>
              <w:jc w:val="both"/>
              <w:rPr>
                <w:rFonts w:ascii="Arial" w:eastAsia="SimSun" w:hAnsi="Arial" w:cs="Arial"/>
                <w:bCs/>
              </w:rPr>
            </w:pPr>
          </w:p>
        </w:tc>
        <w:tc>
          <w:tcPr>
            <w:tcW w:w="522" w:type="pct"/>
            <w:vAlign w:val="center"/>
          </w:tcPr>
          <w:p w14:paraId="749BC67D"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171AA964" w14:textId="12992AAA" w:rsidR="00916ABE" w:rsidRPr="00916ABE" w:rsidRDefault="00943429" w:rsidP="00916ABE">
            <w:pPr>
              <w:jc w:val="both"/>
              <w:rPr>
                <w:rFonts w:ascii="Arial" w:eastAsia="SimSun" w:hAnsi="Arial" w:cs="Arial"/>
                <w:bCs/>
              </w:rPr>
            </w:pPr>
            <w:r>
              <w:rPr>
                <w:rFonts w:ascii="Arial" w:eastAsia="SimSun" w:hAnsi="Arial" w:cs="Arial"/>
              </w:rPr>
              <w:t>22</w:t>
            </w:r>
            <w:r w:rsidRPr="00916ABE">
              <w:rPr>
                <w:rFonts w:ascii="Arial" w:eastAsia="SimSun" w:hAnsi="Arial" w:cs="Arial"/>
              </w:rPr>
              <w:t xml:space="preserve"> </w:t>
            </w:r>
            <w:r w:rsidR="00916ABE" w:rsidRPr="00916ABE">
              <w:rPr>
                <w:rFonts w:ascii="Arial" w:eastAsia="SimSun" w:hAnsi="Arial" w:cs="Arial"/>
              </w:rPr>
              <w:t xml:space="preserve">días </w:t>
            </w:r>
            <w:r>
              <w:rPr>
                <w:rFonts w:ascii="Arial" w:eastAsia="SimSun" w:hAnsi="Arial" w:cs="Arial"/>
              </w:rPr>
              <w:t>hábiles</w:t>
            </w:r>
            <w:r w:rsidRPr="00916ABE">
              <w:rPr>
                <w:rFonts w:ascii="Arial" w:eastAsia="SimSun" w:hAnsi="Arial" w:cs="Arial"/>
              </w:rPr>
              <w:t xml:space="preserve"> </w:t>
            </w:r>
            <w:r w:rsidR="00916ABE" w:rsidRPr="00916ABE">
              <w:rPr>
                <w:rFonts w:ascii="Arial" w:eastAsia="SimSun" w:hAnsi="Arial" w:cs="Arial"/>
              </w:rPr>
              <w:t>posterior a la fecha de notificación de adjudicación.</w:t>
            </w:r>
          </w:p>
        </w:tc>
        <w:tc>
          <w:tcPr>
            <w:tcW w:w="915" w:type="pct"/>
            <w:vAlign w:val="center"/>
          </w:tcPr>
          <w:p w14:paraId="74E11E18" w14:textId="77777777" w:rsidR="00916ABE" w:rsidRPr="00916ABE" w:rsidRDefault="00916ABE" w:rsidP="00916ABE">
            <w:pPr>
              <w:jc w:val="both"/>
              <w:rPr>
                <w:rFonts w:ascii="Arial" w:eastAsia="SimSun" w:hAnsi="Arial" w:cs="Arial"/>
                <w:bCs/>
              </w:rPr>
            </w:pPr>
            <w:r w:rsidRPr="00916ABE">
              <w:rPr>
                <w:rFonts w:ascii="Arial" w:eastAsia="SimSun" w:hAnsi="Arial" w:cs="Arial"/>
                <w:bCs/>
              </w:rPr>
              <w:t xml:space="preserve">Se entregará al titular de la Dirección de Productos 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p w14:paraId="7B4C6478" w14:textId="77777777" w:rsidR="00916ABE" w:rsidRPr="00916ABE" w:rsidRDefault="00916ABE" w:rsidP="00916ABE">
            <w:pPr>
              <w:jc w:val="both"/>
              <w:rPr>
                <w:rFonts w:ascii="Arial" w:eastAsia="SimSun" w:hAnsi="Arial" w:cs="Arial"/>
                <w:bCs/>
              </w:rPr>
            </w:pPr>
          </w:p>
          <w:p w14:paraId="3CB74335" w14:textId="77777777" w:rsidR="00916ABE" w:rsidRPr="00916ABE" w:rsidRDefault="00916ABE" w:rsidP="00916ABE">
            <w:pPr>
              <w:jc w:val="both"/>
              <w:rPr>
                <w:rFonts w:ascii="Arial" w:eastAsia="SimSun" w:hAnsi="Arial" w:cs="Arial"/>
                <w:bCs/>
              </w:rPr>
            </w:pPr>
          </w:p>
          <w:p w14:paraId="5D9A2C95" w14:textId="77777777" w:rsidR="00916ABE" w:rsidRPr="00916ABE" w:rsidRDefault="00916ABE" w:rsidP="00916ABE">
            <w:pPr>
              <w:jc w:val="both"/>
              <w:rPr>
                <w:rFonts w:eastAsia="SimSun"/>
              </w:rPr>
            </w:pPr>
          </w:p>
        </w:tc>
      </w:tr>
      <w:tr w:rsidR="00916ABE" w:rsidRPr="00916ABE" w14:paraId="28F5895B" w14:textId="77777777" w:rsidTr="00092A4B">
        <w:trPr>
          <w:trHeight w:val="381"/>
        </w:trPr>
        <w:tc>
          <w:tcPr>
            <w:tcW w:w="169" w:type="pct"/>
            <w:shd w:val="clear" w:color="auto" w:fill="D9D9D9" w:themeFill="background1" w:themeFillShade="D9"/>
            <w:vAlign w:val="center"/>
          </w:tcPr>
          <w:p w14:paraId="556EF269" w14:textId="77777777" w:rsidR="00916ABE" w:rsidRPr="00916ABE" w:rsidRDefault="00916ABE" w:rsidP="00916ABE">
            <w:pPr>
              <w:jc w:val="center"/>
              <w:rPr>
                <w:rFonts w:ascii="Arial" w:eastAsia="SimSun" w:hAnsi="Arial" w:cs="Arial"/>
                <w:bCs/>
              </w:rPr>
            </w:pPr>
            <w:r w:rsidRPr="00916ABE">
              <w:rPr>
                <w:rFonts w:ascii="Arial" w:eastAsia="SimSun" w:hAnsi="Arial" w:cs="Arial"/>
                <w:bCs/>
              </w:rPr>
              <w:t>20</w:t>
            </w:r>
          </w:p>
        </w:tc>
        <w:tc>
          <w:tcPr>
            <w:tcW w:w="1178" w:type="pct"/>
            <w:vAlign w:val="center"/>
          </w:tcPr>
          <w:p w14:paraId="1C568289" w14:textId="77777777" w:rsidR="00916ABE" w:rsidRPr="00916ABE" w:rsidRDefault="00916ABE" w:rsidP="00916ABE">
            <w:pPr>
              <w:jc w:val="both"/>
              <w:rPr>
                <w:rFonts w:ascii="Arial" w:eastAsia="SimSun" w:hAnsi="Arial" w:cs="Arial"/>
              </w:rPr>
            </w:pPr>
            <w:r w:rsidRPr="00916ABE">
              <w:rPr>
                <w:rFonts w:ascii="Arial" w:eastAsia="SimSun" w:hAnsi="Arial" w:cs="Arial"/>
                <w:b/>
              </w:rPr>
              <w:t>“El Proveedor”,</w:t>
            </w:r>
            <w:r w:rsidRPr="00916ABE">
              <w:rPr>
                <w:rFonts w:ascii="Arial" w:eastAsia="SimSun" w:hAnsi="Arial" w:cs="Arial"/>
              </w:rPr>
              <w:t xml:space="preserve"> al concluir el proceso de destrucción y disposición final del material, en un plazo no mayor a tres días hábiles posteriores, deberá entregar al personal designado por la Dirección de Productos y Servicios Electorales de </w:t>
            </w:r>
            <w:r w:rsidRPr="00916ABE">
              <w:rPr>
                <w:rFonts w:ascii="Arial" w:eastAsia="SimSun" w:hAnsi="Arial" w:cs="Arial"/>
                <w:b/>
              </w:rPr>
              <w:t>“El Instituto”</w:t>
            </w:r>
            <w:r w:rsidRPr="00916ABE">
              <w:rPr>
                <w:rFonts w:ascii="Arial" w:eastAsia="SimSun" w:hAnsi="Arial" w:cs="Arial"/>
              </w:rPr>
              <w:t xml:space="preserve">, un informe en donde se detallen las actividades desarrolladas, así como los resultados obtenidos. </w:t>
            </w:r>
          </w:p>
          <w:p w14:paraId="3DDA73D2" w14:textId="77777777" w:rsidR="00916ABE" w:rsidRPr="00916ABE" w:rsidRDefault="00916ABE" w:rsidP="00916ABE">
            <w:pPr>
              <w:jc w:val="both"/>
              <w:rPr>
                <w:rFonts w:ascii="Arial" w:eastAsia="SimSun" w:hAnsi="Arial" w:cs="Arial"/>
              </w:rPr>
            </w:pPr>
          </w:p>
          <w:p w14:paraId="35A3EE19" w14:textId="367C1408" w:rsidR="00916ABE" w:rsidRPr="00092A4B" w:rsidRDefault="00916ABE" w:rsidP="00916ABE">
            <w:pPr>
              <w:jc w:val="both"/>
              <w:rPr>
                <w:rFonts w:ascii="Arial" w:eastAsia="SimSun" w:hAnsi="Arial" w:cs="Arial"/>
                <w:b/>
                <w:bCs/>
              </w:rPr>
            </w:pPr>
            <w:r w:rsidRPr="00916ABE">
              <w:rPr>
                <w:rFonts w:ascii="Arial" w:eastAsia="SimSun" w:hAnsi="Arial" w:cs="Arial"/>
              </w:rPr>
              <w:t xml:space="preserve">Dicho informe deberá incluir imágenes en formato .JPG (memoria fotográfica) que permitan observar a detalle el desarrollo del evento, el cual deberá ser entregado impreso y en medio digital (USB) a </w:t>
            </w:r>
            <w:r w:rsidRPr="00916ABE">
              <w:rPr>
                <w:rFonts w:ascii="Arial" w:eastAsia="SimSun" w:hAnsi="Arial" w:cs="Arial"/>
                <w:b/>
                <w:bCs/>
              </w:rPr>
              <w:t>“El Instituto”.</w:t>
            </w:r>
          </w:p>
        </w:tc>
        <w:tc>
          <w:tcPr>
            <w:tcW w:w="497" w:type="pct"/>
            <w:vAlign w:val="center"/>
          </w:tcPr>
          <w:p w14:paraId="6CF1F2F8" w14:textId="77777777" w:rsidR="00916ABE" w:rsidRPr="00916ABE" w:rsidRDefault="00916ABE" w:rsidP="00916ABE">
            <w:pPr>
              <w:jc w:val="both"/>
              <w:rPr>
                <w:rFonts w:ascii="Arial" w:eastAsia="SimSun" w:hAnsi="Arial" w:cs="Arial"/>
                <w:bCs/>
              </w:rPr>
            </w:pPr>
            <w:r w:rsidRPr="00916ABE">
              <w:rPr>
                <w:rFonts w:ascii="Arial" w:eastAsia="SimSun" w:hAnsi="Arial" w:cs="Arial"/>
                <w:bCs/>
              </w:rPr>
              <w:t>Física</w:t>
            </w:r>
          </w:p>
        </w:tc>
        <w:tc>
          <w:tcPr>
            <w:tcW w:w="953" w:type="pct"/>
            <w:vAlign w:val="center"/>
          </w:tcPr>
          <w:p w14:paraId="190315A6"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7.7. Proceso de traslado y destrucción del material de desecho y material residual.</w:t>
            </w:r>
          </w:p>
        </w:tc>
        <w:tc>
          <w:tcPr>
            <w:tcW w:w="522" w:type="pct"/>
            <w:vAlign w:val="center"/>
          </w:tcPr>
          <w:p w14:paraId="26623708"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20E5EA73" w14:textId="77777777" w:rsidR="00916ABE" w:rsidRPr="00916ABE" w:rsidRDefault="00916ABE" w:rsidP="00916ABE">
            <w:pPr>
              <w:jc w:val="both"/>
              <w:rPr>
                <w:rFonts w:ascii="Arial" w:eastAsia="SimSun" w:hAnsi="Arial" w:cs="Arial"/>
                <w:bCs/>
              </w:rPr>
            </w:pPr>
            <w:r w:rsidRPr="00916ABE">
              <w:rPr>
                <w:rFonts w:ascii="Arial" w:eastAsia="SimSun" w:hAnsi="Arial" w:cs="Arial"/>
                <w:bCs/>
              </w:rPr>
              <w:t>Tres días hábiles posteriores al concluir destrucción</w:t>
            </w:r>
          </w:p>
        </w:tc>
        <w:tc>
          <w:tcPr>
            <w:tcW w:w="915" w:type="pct"/>
            <w:vAlign w:val="center"/>
          </w:tcPr>
          <w:p w14:paraId="2F600EA0" w14:textId="77777777" w:rsidR="00916ABE" w:rsidRPr="00916ABE" w:rsidRDefault="00916ABE" w:rsidP="00916ABE">
            <w:pPr>
              <w:jc w:val="both"/>
              <w:rPr>
                <w:rFonts w:eastAsia="SimSun"/>
              </w:rPr>
            </w:pPr>
          </w:p>
          <w:p w14:paraId="131DE998" w14:textId="77777777" w:rsidR="00916ABE" w:rsidRPr="00916ABE" w:rsidRDefault="00916ABE" w:rsidP="00916ABE">
            <w:pPr>
              <w:jc w:val="both"/>
              <w:rPr>
                <w:rFonts w:eastAsia="SimSun"/>
              </w:rPr>
            </w:pPr>
            <w:r w:rsidRPr="00916ABE">
              <w:rPr>
                <w:rFonts w:ascii="Arial" w:eastAsia="SimSun" w:hAnsi="Arial" w:cs="Arial"/>
                <w:bCs/>
              </w:rPr>
              <w:t xml:space="preserve">Se entregará al responsable de la Operación del CPC por parte de </w:t>
            </w:r>
            <w:r w:rsidRPr="00916ABE">
              <w:rPr>
                <w:rFonts w:ascii="Arial" w:eastAsia="SimSun" w:hAnsi="Arial" w:cs="Arial"/>
                <w:b/>
                <w:bCs/>
              </w:rPr>
              <w:t>“El Instituto”,</w:t>
            </w:r>
            <w:r w:rsidRPr="00916ABE">
              <w:rPr>
                <w:rFonts w:ascii="Arial" w:eastAsia="SimSun" w:hAnsi="Arial" w:cs="Arial"/>
                <w:bCs/>
              </w:rPr>
              <w:t xml:space="preserve"> de lunes a viernes de 09:00 a 18:00 horas en el CPC.</w:t>
            </w:r>
          </w:p>
          <w:p w14:paraId="7D971B0C" w14:textId="77777777" w:rsidR="00916ABE" w:rsidRPr="00916ABE" w:rsidRDefault="00916ABE" w:rsidP="00916ABE">
            <w:pPr>
              <w:jc w:val="both"/>
              <w:rPr>
                <w:rFonts w:ascii="Arial" w:eastAsia="SimSun" w:hAnsi="Arial" w:cs="Arial"/>
                <w:bCs/>
              </w:rPr>
            </w:pPr>
          </w:p>
        </w:tc>
      </w:tr>
      <w:tr w:rsidR="00916ABE" w:rsidRPr="00916ABE" w14:paraId="61717F00" w14:textId="77777777" w:rsidTr="00D87DF4">
        <w:trPr>
          <w:trHeight w:val="473"/>
        </w:trPr>
        <w:tc>
          <w:tcPr>
            <w:tcW w:w="169" w:type="pct"/>
            <w:shd w:val="clear" w:color="auto" w:fill="D9D9D9" w:themeFill="background1" w:themeFillShade="D9"/>
            <w:vAlign w:val="center"/>
          </w:tcPr>
          <w:p w14:paraId="6EA33468" w14:textId="77777777" w:rsidR="00916ABE" w:rsidRPr="00916ABE" w:rsidRDefault="00916ABE" w:rsidP="00916ABE">
            <w:pPr>
              <w:jc w:val="center"/>
              <w:rPr>
                <w:rFonts w:ascii="Arial" w:eastAsia="SimSun" w:hAnsi="Arial" w:cs="Arial"/>
                <w:bCs/>
              </w:rPr>
            </w:pPr>
            <w:r w:rsidRPr="00916ABE">
              <w:rPr>
                <w:rFonts w:ascii="Arial" w:eastAsia="SimSun" w:hAnsi="Arial" w:cs="Arial"/>
                <w:bCs/>
              </w:rPr>
              <w:t>21</w:t>
            </w:r>
          </w:p>
        </w:tc>
        <w:tc>
          <w:tcPr>
            <w:tcW w:w="1178" w:type="pct"/>
            <w:vAlign w:val="center"/>
          </w:tcPr>
          <w:p w14:paraId="061E7D82" w14:textId="77777777" w:rsidR="00916ABE" w:rsidRPr="00916ABE" w:rsidRDefault="00916ABE" w:rsidP="00916ABE">
            <w:pPr>
              <w:jc w:val="both"/>
              <w:rPr>
                <w:rFonts w:ascii="Arial" w:eastAsia="SimSun" w:hAnsi="Arial" w:cs="Arial"/>
                <w:lang w:eastAsia="es-MX"/>
              </w:rPr>
            </w:pPr>
            <w:r w:rsidRPr="00916ABE">
              <w:rPr>
                <w:rFonts w:ascii="Arial" w:eastAsia="SimSun" w:hAnsi="Arial" w:cs="Arial"/>
                <w:b/>
                <w:lang w:eastAsia="es-MX"/>
              </w:rPr>
              <w:t>“El</w:t>
            </w:r>
            <w:r w:rsidRPr="00916ABE">
              <w:rPr>
                <w:rFonts w:ascii="Arial" w:eastAsia="SimSun" w:hAnsi="Arial" w:cs="Arial"/>
                <w:lang w:eastAsia="es-MX"/>
              </w:rPr>
              <w:t xml:space="preserve"> </w:t>
            </w:r>
            <w:r w:rsidRPr="00916ABE">
              <w:rPr>
                <w:rFonts w:ascii="Arial" w:eastAsia="SimSun" w:hAnsi="Arial" w:cs="Arial"/>
                <w:b/>
                <w:bCs/>
                <w:lang w:eastAsia="es-MX"/>
              </w:rPr>
              <w:t>Proveedor</w:t>
            </w:r>
            <w:r w:rsidRPr="00916ABE">
              <w:rPr>
                <w:rFonts w:ascii="Arial" w:eastAsia="SimSun" w:hAnsi="Arial" w:cs="Arial"/>
                <w:lang w:eastAsia="es-MX"/>
              </w:rPr>
              <w:t xml:space="preserve">” deberá entregar el Plan Maestro de Producción, 40 </w:t>
            </w:r>
            <w:r w:rsidRPr="00916ABE">
              <w:rPr>
                <w:rFonts w:ascii="Arial" w:eastAsia="SimSun" w:hAnsi="Arial" w:cs="Arial"/>
                <w:lang w:eastAsia="es-MX"/>
              </w:rPr>
              <w:lastRenderedPageBreak/>
              <w:t xml:space="preserve">días hábiles previo a la fecha establecida para el inicio de la producción, el cual deberá incluir las actividades de la producción ordinaria, mismo que será revisado en conjunto con </w:t>
            </w:r>
            <w:r w:rsidRPr="00916ABE">
              <w:rPr>
                <w:rFonts w:ascii="Arial" w:eastAsia="SimSun" w:hAnsi="Arial" w:cs="Arial"/>
                <w:b/>
                <w:lang w:eastAsia="es-MX"/>
              </w:rPr>
              <w:t>“El Instituto”.</w:t>
            </w:r>
            <w:r w:rsidRPr="00916ABE">
              <w:rPr>
                <w:rFonts w:ascii="Arial" w:eastAsia="SimSun" w:hAnsi="Arial" w:cs="Arial"/>
                <w:lang w:eastAsia="es-MX"/>
              </w:rPr>
              <w:t xml:space="preserve"> </w:t>
            </w:r>
          </w:p>
        </w:tc>
        <w:tc>
          <w:tcPr>
            <w:tcW w:w="497" w:type="pct"/>
            <w:vAlign w:val="center"/>
          </w:tcPr>
          <w:p w14:paraId="5AC1A44A"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Física</w:t>
            </w:r>
          </w:p>
        </w:tc>
        <w:tc>
          <w:tcPr>
            <w:tcW w:w="953" w:type="pct"/>
            <w:vAlign w:val="center"/>
          </w:tcPr>
          <w:p w14:paraId="51C89056" w14:textId="77777777" w:rsidR="00916ABE" w:rsidRPr="00916ABE" w:rsidRDefault="00916ABE" w:rsidP="00916ABE">
            <w:pPr>
              <w:jc w:val="both"/>
              <w:rPr>
                <w:rFonts w:ascii="Arial" w:eastAsia="SimSun" w:hAnsi="Arial" w:cs="Arial"/>
                <w:bCs/>
              </w:rPr>
            </w:pPr>
            <w:r w:rsidRPr="00916ABE">
              <w:rPr>
                <w:rFonts w:ascii="Arial" w:eastAsia="SimSun" w:hAnsi="Arial" w:cs="Arial"/>
                <w:bCs/>
              </w:rPr>
              <w:t>Numeral 11.1 Plan Maestro de la Producción.</w:t>
            </w:r>
          </w:p>
        </w:tc>
        <w:tc>
          <w:tcPr>
            <w:tcW w:w="522" w:type="pct"/>
            <w:vAlign w:val="center"/>
          </w:tcPr>
          <w:p w14:paraId="16560AD6" w14:textId="77777777" w:rsidR="00916ABE" w:rsidRPr="00916ABE" w:rsidRDefault="00916ABE" w:rsidP="00916ABE">
            <w:pPr>
              <w:jc w:val="both"/>
              <w:rPr>
                <w:rFonts w:ascii="Arial" w:eastAsia="SimSun" w:hAnsi="Arial" w:cs="Arial"/>
                <w:bCs/>
              </w:rPr>
            </w:pPr>
            <w:r w:rsidRPr="00916ABE">
              <w:rPr>
                <w:rFonts w:ascii="Arial" w:eastAsia="SimSun" w:hAnsi="Arial" w:cs="Arial"/>
                <w:bCs/>
              </w:rPr>
              <w:t>El Proveedor</w:t>
            </w:r>
          </w:p>
        </w:tc>
        <w:tc>
          <w:tcPr>
            <w:tcW w:w="767" w:type="pct"/>
            <w:vAlign w:val="center"/>
          </w:tcPr>
          <w:p w14:paraId="7DEA742D" w14:textId="77777777" w:rsidR="00916ABE" w:rsidRPr="00916ABE" w:rsidRDefault="00916ABE" w:rsidP="00916ABE">
            <w:pPr>
              <w:jc w:val="both"/>
              <w:rPr>
                <w:rFonts w:ascii="Arial" w:eastAsia="SimSun" w:hAnsi="Arial" w:cs="Arial"/>
                <w:bCs/>
              </w:rPr>
            </w:pPr>
            <w:r w:rsidRPr="00916ABE">
              <w:rPr>
                <w:rFonts w:ascii="Arial" w:eastAsia="SimSun" w:hAnsi="Arial" w:cs="Arial"/>
                <w:lang w:eastAsia="es-MX"/>
              </w:rPr>
              <w:t xml:space="preserve">40 días hábiles  previos a la fecha </w:t>
            </w:r>
            <w:r w:rsidRPr="00916ABE">
              <w:rPr>
                <w:rFonts w:ascii="Arial" w:eastAsia="SimSun" w:hAnsi="Arial" w:cs="Arial"/>
                <w:lang w:eastAsia="es-MX"/>
              </w:rPr>
              <w:lastRenderedPageBreak/>
              <w:t>establecida para el inicio de la producción.</w:t>
            </w:r>
          </w:p>
        </w:tc>
        <w:tc>
          <w:tcPr>
            <w:tcW w:w="915" w:type="pct"/>
            <w:vAlign w:val="center"/>
          </w:tcPr>
          <w:p w14:paraId="2677EAA5" w14:textId="77777777" w:rsidR="00916ABE" w:rsidRPr="00916ABE" w:rsidRDefault="00916ABE" w:rsidP="00916ABE">
            <w:pPr>
              <w:jc w:val="both"/>
              <w:rPr>
                <w:rFonts w:ascii="Arial" w:eastAsia="SimSun" w:hAnsi="Arial" w:cs="Arial"/>
                <w:bCs/>
              </w:rPr>
            </w:pPr>
            <w:r w:rsidRPr="00916ABE">
              <w:rPr>
                <w:rFonts w:ascii="Arial" w:eastAsia="SimSun" w:hAnsi="Arial" w:cs="Arial"/>
                <w:bCs/>
              </w:rPr>
              <w:lastRenderedPageBreak/>
              <w:t xml:space="preserve">Se entregará al titular de la Dirección de Productos </w:t>
            </w:r>
            <w:r w:rsidRPr="00916ABE">
              <w:rPr>
                <w:rFonts w:ascii="Arial" w:eastAsia="SimSun" w:hAnsi="Arial" w:cs="Arial"/>
                <w:bCs/>
              </w:rPr>
              <w:lastRenderedPageBreak/>
              <w:t xml:space="preserve">y Servicios Electorales de </w:t>
            </w:r>
            <w:r w:rsidRPr="00916ABE">
              <w:rPr>
                <w:rFonts w:ascii="Arial" w:eastAsia="SimSun" w:hAnsi="Arial" w:cs="Arial"/>
                <w:b/>
                <w:bCs/>
              </w:rPr>
              <w:t xml:space="preserve">“El Instituto”, </w:t>
            </w:r>
            <w:r w:rsidRPr="00916ABE">
              <w:rPr>
                <w:rFonts w:ascii="Arial" w:eastAsia="SimSun" w:hAnsi="Arial" w:cs="Arial"/>
              </w:rPr>
              <w:t>de lunes a viernes de 09:00 a 18:00 horas</w:t>
            </w:r>
            <w:r w:rsidRPr="00916ABE">
              <w:rPr>
                <w:rFonts w:ascii="Arial" w:eastAsia="SimSun" w:hAnsi="Arial" w:cs="Arial"/>
                <w:b/>
                <w:bCs/>
              </w:rPr>
              <w:t xml:space="preserve">, </w:t>
            </w:r>
            <w:r w:rsidRPr="00916ABE">
              <w:rPr>
                <w:rFonts w:ascii="Arial" w:eastAsia="SimSun" w:hAnsi="Arial" w:cs="Arial"/>
              </w:rPr>
              <w:t>e</w:t>
            </w:r>
            <w:r w:rsidRPr="00916ABE">
              <w:rPr>
                <w:rFonts w:ascii="Arial" w:eastAsia="SimSun" w:hAnsi="Arial" w:cs="Arial"/>
                <w:bCs/>
              </w:rPr>
              <w:t>n las oficinas ubicadas en Boulevard Adolfo López Mateos (periférico sur) 239, Col. Los Alpes, CP. 01710, Alcaldía Álvaro Obregón, Ciudad de México.</w:t>
            </w:r>
          </w:p>
        </w:tc>
      </w:tr>
      <w:tr w:rsidR="00513C2F" w:rsidRPr="00916ABE" w14:paraId="42E6387A" w14:textId="77777777" w:rsidTr="00D87DF4">
        <w:trPr>
          <w:trHeight w:val="473"/>
        </w:trPr>
        <w:tc>
          <w:tcPr>
            <w:tcW w:w="169" w:type="pct"/>
            <w:shd w:val="clear" w:color="auto" w:fill="D9D9D9" w:themeFill="background1" w:themeFillShade="D9"/>
            <w:vAlign w:val="center"/>
          </w:tcPr>
          <w:p w14:paraId="4A549DBD" w14:textId="42143E06" w:rsidR="00513C2F" w:rsidRPr="00916ABE" w:rsidRDefault="00513C2F" w:rsidP="00916ABE">
            <w:pPr>
              <w:jc w:val="center"/>
              <w:rPr>
                <w:rFonts w:ascii="Arial" w:eastAsia="SimSun" w:hAnsi="Arial" w:cs="Arial"/>
                <w:bCs/>
              </w:rPr>
            </w:pPr>
            <w:r>
              <w:rPr>
                <w:rFonts w:ascii="Arial" w:eastAsia="SimSun" w:hAnsi="Arial" w:cs="Arial"/>
                <w:bCs/>
              </w:rPr>
              <w:lastRenderedPageBreak/>
              <w:t>22</w:t>
            </w:r>
          </w:p>
        </w:tc>
        <w:tc>
          <w:tcPr>
            <w:tcW w:w="1178" w:type="pct"/>
            <w:vAlign w:val="center"/>
          </w:tcPr>
          <w:p w14:paraId="0AD7FA6D" w14:textId="77777777" w:rsidR="00513C2F" w:rsidRPr="00AD542C" w:rsidRDefault="00513C2F" w:rsidP="00513C2F">
            <w:pPr>
              <w:jc w:val="both"/>
              <w:rPr>
                <w:rFonts w:ascii="Arial" w:eastAsia="SimSun" w:hAnsi="Arial" w:cs="Arial"/>
                <w:bCs/>
                <w:lang w:val="es-ES" w:eastAsia="es-MX"/>
              </w:rPr>
            </w:pPr>
            <w:r w:rsidRPr="00AD542C">
              <w:rPr>
                <w:rFonts w:ascii="Arial" w:eastAsia="SimSun" w:hAnsi="Arial" w:cs="Arial"/>
                <w:bCs/>
                <w:lang w:val="es-ES" w:eastAsia="es-MX"/>
              </w:rPr>
              <w:t xml:space="preserve">Carta del cliente con quien se celebró el contrato que se presenta, mediante la que manifieste que el contrato se cumplió en los términos celebrados, incluyendo, adicional a la información antes señalada, número del contrato, volumen producido durante la vigencia del contrato, nombre completo de la persona que firma, cargo, teléfono, domicilio, dirección de correo electrónico y, en su caso, página de Internet del cliente e invariablemente deberá acompañarse de una traducción al español realizada, firmada, certificada y sellada por un perito traductor autorizado y avalado ante el Tribunal Superior de Justicia, el Consejo de la Judicatura Federal o entidades equivalentes. </w:t>
            </w:r>
          </w:p>
          <w:p w14:paraId="2B344097" w14:textId="77777777" w:rsidR="00513C2F" w:rsidRPr="000E23B0" w:rsidRDefault="00513C2F" w:rsidP="00916ABE">
            <w:pPr>
              <w:jc w:val="both"/>
              <w:rPr>
                <w:rFonts w:ascii="Arial" w:eastAsia="SimSun" w:hAnsi="Arial" w:cs="Arial"/>
                <w:bCs/>
                <w:lang w:val="es-ES" w:eastAsia="es-MX"/>
              </w:rPr>
            </w:pPr>
          </w:p>
        </w:tc>
        <w:tc>
          <w:tcPr>
            <w:tcW w:w="497" w:type="pct"/>
            <w:vAlign w:val="center"/>
          </w:tcPr>
          <w:p w14:paraId="0E9EAE09" w14:textId="76C63F04" w:rsidR="00513C2F" w:rsidRPr="00916ABE" w:rsidRDefault="00513C2F" w:rsidP="00916ABE">
            <w:pPr>
              <w:jc w:val="both"/>
              <w:rPr>
                <w:rFonts w:ascii="Arial" w:eastAsia="SimSun" w:hAnsi="Arial" w:cs="Arial"/>
                <w:bCs/>
              </w:rPr>
            </w:pPr>
            <w:r>
              <w:rPr>
                <w:rFonts w:ascii="Arial" w:eastAsia="SimSun" w:hAnsi="Arial" w:cs="Arial"/>
                <w:bCs/>
              </w:rPr>
              <w:t>Física</w:t>
            </w:r>
          </w:p>
        </w:tc>
        <w:tc>
          <w:tcPr>
            <w:tcW w:w="953" w:type="pct"/>
            <w:vAlign w:val="center"/>
          </w:tcPr>
          <w:p w14:paraId="78874630" w14:textId="753FC0DD" w:rsidR="00513C2F" w:rsidRPr="00916ABE" w:rsidRDefault="00513C2F" w:rsidP="00916ABE">
            <w:pPr>
              <w:jc w:val="both"/>
              <w:rPr>
                <w:rFonts w:ascii="Arial" w:eastAsia="SimSun" w:hAnsi="Arial" w:cs="Arial"/>
                <w:bCs/>
              </w:rPr>
            </w:pPr>
            <w:r>
              <w:rPr>
                <w:rFonts w:ascii="Arial" w:eastAsia="SimSun" w:hAnsi="Arial" w:cs="Arial"/>
                <w:bCs/>
              </w:rPr>
              <w:t>Tabla de Puntos y Porcentajes</w:t>
            </w:r>
          </w:p>
        </w:tc>
        <w:tc>
          <w:tcPr>
            <w:tcW w:w="522" w:type="pct"/>
            <w:vAlign w:val="center"/>
          </w:tcPr>
          <w:p w14:paraId="789CA51B" w14:textId="2E28409D" w:rsidR="00513C2F" w:rsidRPr="00916ABE" w:rsidRDefault="00513C2F" w:rsidP="00916ABE">
            <w:pPr>
              <w:jc w:val="both"/>
              <w:rPr>
                <w:rFonts w:ascii="Arial" w:eastAsia="SimSun" w:hAnsi="Arial" w:cs="Arial"/>
                <w:bCs/>
              </w:rPr>
            </w:pPr>
            <w:r>
              <w:rPr>
                <w:rFonts w:ascii="Arial" w:eastAsia="SimSun" w:hAnsi="Arial" w:cs="Arial"/>
                <w:bCs/>
              </w:rPr>
              <w:t>El Proveedor</w:t>
            </w:r>
          </w:p>
        </w:tc>
        <w:tc>
          <w:tcPr>
            <w:tcW w:w="767" w:type="pct"/>
            <w:vAlign w:val="center"/>
          </w:tcPr>
          <w:p w14:paraId="2C76FED0" w14:textId="2A02AC7D" w:rsidR="00513C2F" w:rsidRPr="00916ABE" w:rsidRDefault="00513C2F" w:rsidP="00916ABE">
            <w:pPr>
              <w:jc w:val="both"/>
              <w:rPr>
                <w:rFonts w:ascii="Arial" w:eastAsia="SimSun" w:hAnsi="Arial" w:cs="Arial"/>
                <w:lang w:eastAsia="es-MX"/>
              </w:rPr>
            </w:pPr>
            <w:r w:rsidRPr="00513C2F">
              <w:rPr>
                <w:rFonts w:ascii="Arial" w:eastAsia="SimSun" w:hAnsi="Arial" w:cs="Arial"/>
                <w:lang w:val="es-ES" w:eastAsia="es-MX"/>
              </w:rPr>
              <w:t xml:space="preserve">Durante los primeros cinco días </w:t>
            </w:r>
            <w:r w:rsidR="00B162B2">
              <w:rPr>
                <w:rFonts w:ascii="Arial" w:eastAsia="SimSun" w:hAnsi="Arial" w:cs="Arial"/>
                <w:lang w:val="es-ES" w:eastAsia="es-MX"/>
              </w:rPr>
              <w:t>hábiles</w:t>
            </w:r>
            <w:r w:rsidRPr="00513C2F">
              <w:rPr>
                <w:rFonts w:ascii="Arial" w:eastAsia="SimSun" w:hAnsi="Arial" w:cs="Arial"/>
                <w:lang w:val="es-ES" w:eastAsia="es-MX"/>
              </w:rPr>
              <w:t xml:space="preserve"> después del acto de fallo</w:t>
            </w:r>
            <w:r>
              <w:rPr>
                <w:rFonts w:ascii="Arial" w:eastAsia="SimSun" w:hAnsi="Arial" w:cs="Arial"/>
                <w:lang w:val="es-ES" w:eastAsia="es-MX"/>
              </w:rPr>
              <w:t>.</w:t>
            </w:r>
          </w:p>
        </w:tc>
        <w:tc>
          <w:tcPr>
            <w:tcW w:w="915" w:type="pct"/>
            <w:vAlign w:val="center"/>
          </w:tcPr>
          <w:p w14:paraId="6C1A2ABB" w14:textId="54E59ECE" w:rsidR="00513C2F" w:rsidRPr="00916ABE" w:rsidRDefault="00513C2F" w:rsidP="00916ABE">
            <w:pPr>
              <w:jc w:val="both"/>
              <w:rPr>
                <w:rFonts w:ascii="Arial" w:eastAsia="SimSun" w:hAnsi="Arial" w:cs="Arial"/>
                <w:bCs/>
              </w:rPr>
            </w:pPr>
            <w:r>
              <w:rPr>
                <w:rFonts w:ascii="Arial" w:eastAsia="SimSun" w:hAnsi="Arial" w:cs="Arial"/>
                <w:lang w:val="es-ES" w:eastAsia="es-MX"/>
              </w:rPr>
              <w:t xml:space="preserve">Se entregará </w:t>
            </w:r>
            <w:r w:rsidRPr="00513C2F">
              <w:rPr>
                <w:rFonts w:ascii="Arial" w:eastAsia="SimSun" w:hAnsi="Arial" w:cs="Arial"/>
                <w:lang w:val="es-ES" w:eastAsia="es-MX"/>
              </w:rPr>
              <w:t>al Administrador del contrato, en las oficinas ubicadas en Insurgentes 1561 piso 5, Colonia San José Insurgentes CP. 03900, Benito Juárez, CDMX.</w:t>
            </w:r>
          </w:p>
        </w:tc>
      </w:tr>
    </w:tbl>
    <w:p w14:paraId="5A2212A4" w14:textId="77777777" w:rsidR="00916ABE" w:rsidRPr="00916ABE" w:rsidRDefault="00916ABE" w:rsidP="00916ABE">
      <w:pPr>
        <w:jc w:val="both"/>
        <w:rPr>
          <w:rFonts w:ascii="Arial" w:eastAsia="SimSun" w:hAnsi="Arial" w:cs="Arial"/>
          <w:kern w:val="32"/>
        </w:rPr>
        <w:sectPr w:rsidR="00916ABE" w:rsidRPr="00916ABE" w:rsidSect="00916ABE">
          <w:headerReference w:type="default" r:id="rId69"/>
          <w:pgSz w:w="15840" w:h="12240" w:orient="landscape"/>
          <w:pgMar w:top="1418" w:right="1418" w:bottom="1418" w:left="1134" w:header="851" w:footer="441" w:gutter="0"/>
          <w:cols w:space="708"/>
          <w:docGrid w:linePitch="360"/>
        </w:sectPr>
      </w:pPr>
    </w:p>
    <w:p w14:paraId="631489EB" w14:textId="4391B324" w:rsidR="00827564" w:rsidRPr="004A3B06" w:rsidRDefault="003D2111" w:rsidP="00836EEA">
      <w:pPr>
        <w:pStyle w:val="Ttulo1"/>
        <w:rPr>
          <w:rFonts w:cs="Arial"/>
          <w:color w:val="CC0066"/>
          <w:kern w:val="32"/>
          <w:sz w:val="28"/>
          <w:lang w:val="es-MX"/>
        </w:rPr>
      </w:pPr>
      <w:bookmarkStart w:id="2317" w:name="_Toc212216795"/>
      <w:r w:rsidRPr="004A3B06">
        <w:rPr>
          <w:rFonts w:cs="Arial"/>
          <w:color w:val="CC0066"/>
          <w:kern w:val="32"/>
          <w:sz w:val="28"/>
          <w:lang w:val="es-MX"/>
        </w:rPr>
        <w:lastRenderedPageBreak/>
        <w:t xml:space="preserve">ANEXO </w:t>
      </w:r>
      <w:r w:rsidR="00827564" w:rsidRPr="004A3B06">
        <w:rPr>
          <w:rFonts w:cs="Arial"/>
          <w:color w:val="CC0066"/>
          <w:kern w:val="32"/>
          <w:sz w:val="28"/>
          <w:lang w:val="es-MX"/>
        </w:rPr>
        <w:t>2</w:t>
      </w:r>
      <w:bookmarkEnd w:id="2317"/>
    </w:p>
    <w:p w14:paraId="25FBF096" w14:textId="77777777" w:rsidR="00827564" w:rsidRPr="004A3B06" w:rsidRDefault="00827564" w:rsidP="00827564">
      <w:pPr>
        <w:shd w:val="clear" w:color="auto" w:fill="D9D9D9" w:themeFill="background1" w:themeFillShade="D9"/>
        <w:jc w:val="center"/>
        <w:rPr>
          <w:rFonts w:ascii="Arial" w:hAnsi="Arial" w:cs="Arial"/>
          <w:b/>
          <w:sz w:val="28"/>
        </w:rPr>
      </w:pPr>
      <w:r w:rsidRPr="004A3B06">
        <w:rPr>
          <w:rFonts w:ascii="Arial" w:hAnsi="Arial" w:cs="Arial"/>
          <w:b/>
          <w:sz w:val="28"/>
        </w:rPr>
        <w:t>Acreditación de existencia legal y personalidad jurídica del LICITANTE</w:t>
      </w:r>
    </w:p>
    <w:p w14:paraId="16D134CA" w14:textId="5E37BC2A" w:rsidR="00B056D9" w:rsidRPr="004A3B06" w:rsidRDefault="00B056D9" w:rsidP="00B056D9">
      <w:pPr>
        <w:jc w:val="both"/>
        <w:rPr>
          <w:rFonts w:ascii="Arial" w:hAnsi="Arial" w:cs="Arial"/>
          <w:szCs w:val="22"/>
        </w:rPr>
      </w:pPr>
      <w:r w:rsidRPr="004A3B06">
        <w:rPr>
          <w:rFonts w:ascii="Arial" w:hAnsi="Arial" w:cs="Arial"/>
        </w:rPr>
        <w:t>[______(</w:t>
      </w:r>
      <w:r w:rsidR="00E07F47" w:rsidRPr="004A3B06">
        <w:rPr>
          <w:rFonts w:ascii="Arial" w:hAnsi="Arial" w:cs="Arial"/>
          <w:i/>
          <w:iCs/>
          <w:sz w:val="18"/>
          <w:szCs w:val="18"/>
        </w:rPr>
        <w:t>nombre</w:t>
      </w:r>
      <w:r w:rsidRPr="004A3B06">
        <w:rPr>
          <w:rFonts w:ascii="Arial" w:hAnsi="Arial" w:cs="Arial"/>
        </w:rPr>
        <w:t xml:space="preserve">)_________], manifiesto </w:t>
      </w:r>
      <w:r w:rsidRPr="004A3B06">
        <w:rPr>
          <w:rFonts w:ascii="Arial" w:hAnsi="Arial" w:cs="Arial"/>
          <w:b/>
        </w:rPr>
        <w:t>bajo protesta de decir verdad</w:t>
      </w:r>
      <w:r w:rsidRPr="004A3B06">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3B06">
        <w:rPr>
          <w:rFonts w:ascii="Arial" w:hAnsi="Arial" w:cs="Arial"/>
        </w:rPr>
        <w:t xml:space="preserve">[ </w:t>
      </w:r>
      <w:r w:rsidR="00E07F47" w:rsidRPr="004A3B06">
        <w:rPr>
          <w:rFonts w:ascii="Arial" w:hAnsi="Arial" w:cs="Arial"/>
          <w:u w:val="single"/>
        </w:rPr>
        <w:t xml:space="preserve">_______ </w:t>
      </w:r>
      <w:r w:rsidR="00E07F47" w:rsidRPr="004A3B06">
        <w:rPr>
          <w:rFonts w:ascii="Arial" w:hAnsi="Arial" w:cs="Arial"/>
          <w:i/>
          <w:iCs/>
          <w:sz w:val="18"/>
          <w:szCs w:val="18"/>
          <w:u w:val="single"/>
        </w:rPr>
        <w:t>Nombre de la empresa licitante (</w:t>
      </w:r>
      <w:r w:rsidR="00E07F47" w:rsidRPr="004A3B06">
        <w:rPr>
          <w:rFonts w:ascii="Arial" w:hAnsi="Arial" w:cs="Arial"/>
          <w:i/>
          <w:iCs/>
          <w:sz w:val="18"/>
          <w:u w:val="single"/>
        </w:rPr>
        <w:t>persona física o moral)</w:t>
      </w:r>
      <w:r w:rsidR="00E07F47" w:rsidRPr="004A3B06">
        <w:rPr>
          <w:rFonts w:ascii="Arial" w:hAnsi="Arial" w:cs="Arial"/>
          <w:szCs w:val="22"/>
        </w:rPr>
        <w:t xml:space="preserve"> __________].</w:t>
      </w:r>
    </w:p>
    <w:p w14:paraId="05060CAD" w14:textId="2C4DF8CC" w:rsidR="00B056D9" w:rsidRPr="004A3B06" w:rsidRDefault="00B056D9" w:rsidP="00B056D9">
      <w:pPr>
        <w:jc w:val="both"/>
        <w:rPr>
          <w:rFonts w:ascii="Arial" w:hAnsi="Arial" w:cs="Arial"/>
          <w:szCs w:val="22"/>
        </w:rPr>
      </w:pPr>
      <w:r w:rsidRPr="004A3B06">
        <w:rPr>
          <w:rFonts w:ascii="Arial" w:hAnsi="Arial" w:cs="Arial"/>
          <w:szCs w:val="22"/>
        </w:rPr>
        <w:t xml:space="preserve">Licitación Pública Nacional </w:t>
      </w:r>
      <w:r w:rsidR="00B93518" w:rsidRPr="004A3B06">
        <w:rPr>
          <w:rFonts w:ascii="Arial" w:hAnsi="Arial" w:cs="Arial"/>
          <w:szCs w:val="22"/>
        </w:rPr>
        <w:t>Presencial</w:t>
      </w:r>
      <w:r w:rsidRPr="004A3B06">
        <w:rPr>
          <w:rFonts w:ascii="Arial" w:hAnsi="Arial" w:cs="Arial"/>
          <w:szCs w:val="22"/>
        </w:rPr>
        <w:t xml:space="preserve"> No.: _____________</w:t>
      </w:r>
    </w:p>
    <w:p w14:paraId="5420EC23" w14:textId="44AD796B"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3B06">
        <w:rPr>
          <w:rFonts w:ascii="Arial" w:hAnsi="Arial" w:cs="Arial"/>
          <w:szCs w:val="22"/>
        </w:rPr>
        <w:t xml:space="preserve">Registro Federal de Contribuyentes: </w:t>
      </w:r>
      <w:r w:rsidR="009953D8" w:rsidRPr="004A3B06">
        <w:rPr>
          <w:rFonts w:ascii="Arial" w:hAnsi="Arial" w:cs="Arial"/>
          <w:szCs w:val="22"/>
        </w:rPr>
        <w:t xml:space="preserve">                                          </w:t>
      </w:r>
      <w:r w:rsidR="009953D8" w:rsidRPr="004A3B06">
        <w:rPr>
          <w:rFonts w:ascii="Arial" w:hAnsi="Arial" w:cs="Arial"/>
          <w:b/>
          <w:bCs/>
          <w:szCs w:val="22"/>
          <w:u w:val="single"/>
        </w:rPr>
        <w:t>Nacionalidad</w:t>
      </w:r>
      <w:r w:rsidR="009953D8" w:rsidRPr="004A3B06">
        <w:rPr>
          <w:rFonts w:ascii="Arial" w:hAnsi="Arial" w:cs="Arial"/>
          <w:b/>
          <w:bCs/>
          <w:szCs w:val="22"/>
        </w:rPr>
        <w:t>:</w:t>
      </w:r>
    </w:p>
    <w:p w14:paraId="0E0FE9C3"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3B06">
        <w:rPr>
          <w:rFonts w:ascii="Arial" w:hAnsi="Arial" w:cs="Arial"/>
          <w:szCs w:val="22"/>
        </w:rPr>
        <w:t>Domicilio:</w:t>
      </w:r>
    </w:p>
    <w:p w14:paraId="53F8556C"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3B06">
        <w:rPr>
          <w:rFonts w:ascii="Arial" w:hAnsi="Arial" w:cs="Arial"/>
          <w:szCs w:val="22"/>
        </w:rPr>
        <w:t>Calle y número:</w:t>
      </w:r>
    </w:p>
    <w:p w14:paraId="76540E0D"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Colonia:</w:t>
      </w:r>
      <w:r w:rsidRPr="004A3B06">
        <w:rPr>
          <w:rFonts w:ascii="Arial" w:hAnsi="Arial" w:cs="Arial"/>
          <w:szCs w:val="22"/>
        </w:rPr>
        <w:tab/>
      </w:r>
      <w:r w:rsidR="00701E29" w:rsidRPr="004A3B06">
        <w:rPr>
          <w:rFonts w:ascii="Arial" w:hAnsi="Arial" w:cs="Arial"/>
          <w:szCs w:val="22"/>
        </w:rPr>
        <w:t>Demarcación territorial o</w:t>
      </w:r>
      <w:r w:rsidRPr="004A3B06">
        <w:rPr>
          <w:rFonts w:ascii="Arial" w:hAnsi="Arial" w:cs="Arial"/>
          <w:szCs w:val="22"/>
        </w:rPr>
        <w:t xml:space="preserve"> Municipio:</w:t>
      </w:r>
    </w:p>
    <w:p w14:paraId="0DCE55A5"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Código Postal:</w:t>
      </w:r>
      <w:r w:rsidRPr="004A3B06">
        <w:rPr>
          <w:rFonts w:ascii="Arial" w:hAnsi="Arial" w:cs="Arial"/>
          <w:szCs w:val="22"/>
        </w:rPr>
        <w:tab/>
        <w:t>Entidad federativa:</w:t>
      </w:r>
    </w:p>
    <w:p w14:paraId="1C4654D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Teléfonos:</w:t>
      </w:r>
      <w:r w:rsidRPr="004A3B06">
        <w:rPr>
          <w:rFonts w:ascii="Arial" w:hAnsi="Arial" w:cs="Arial"/>
          <w:szCs w:val="22"/>
        </w:rPr>
        <w:tab/>
        <w:t>Fax:</w:t>
      </w:r>
    </w:p>
    <w:p w14:paraId="4B65050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Correo electrónico:</w:t>
      </w:r>
    </w:p>
    <w:p w14:paraId="7D7D9DD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 xml:space="preserve">No. </w:t>
      </w:r>
      <w:r w:rsidR="00584B40" w:rsidRPr="004A3B06">
        <w:rPr>
          <w:rFonts w:ascii="Arial" w:hAnsi="Arial" w:cs="Arial"/>
          <w:szCs w:val="22"/>
        </w:rPr>
        <w:t>D</w:t>
      </w:r>
      <w:r w:rsidRPr="004A3B06">
        <w:rPr>
          <w:rFonts w:ascii="Arial" w:hAnsi="Arial" w:cs="Arial"/>
          <w:szCs w:val="22"/>
        </w:rPr>
        <w:t>e la escritura pública en la que consta su acta constitutiva:</w:t>
      </w:r>
      <w:r w:rsidRPr="004A3B06">
        <w:rPr>
          <w:rFonts w:ascii="Arial" w:hAnsi="Arial" w:cs="Arial"/>
          <w:szCs w:val="22"/>
        </w:rPr>
        <w:tab/>
        <w:t>Fecha:</w:t>
      </w:r>
    </w:p>
    <w:p w14:paraId="4873DBAC"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número y lugar del Notario Público ante el cual se dio fe de la misma:</w:t>
      </w:r>
    </w:p>
    <w:p w14:paraId="059E2849"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3B06">
        <w:rPr>
          <w:rFonts w:ascii="Arial" w:hAnsi="Arial" w:cs="Arial"/>
          <w:b/>
          <w:bCs/>
          <w:szCs w:val="22"/>
        </w:rPr>
        <w:t xml:space="preserve">Relación de </w:t>
      </w:r>
      <w:r w:rsidR="00171A93" w:rsidRPr="004A3B06">
        <w:rPr>
          <w:rFonts w:ascii="Arial" w:hAnsi="Arial" w:cs="Arial"/>
          <w:b/>
          <w:bCs/>
          <w:szCs w:val="22"/>
        </w:rPr>
        <w:t xml:space="preserve">socios / </w:t>
      </w:r>
      <w:r w:rsidRPr="004A3B06">
        <w:rPr>
          <w:rFonts w:ascii="Arial" w:hAnsi="Arial" w:cs="Arial"/>
          <w:b/>
          <w:bCs/>
          <w:szCs w:val="22"/>
        </w:rPr>
        <w:t xml:space="preserve">accionistas. </w:t>
      </w:r>
      <w:r w:rsidR="00584B40" w:rsidRPr="004A3B06">
        <w:rPr>
          <w:rFonts w:ascii="Arial" w:hAnsi="Arial" w:cs="Arial"/>
          <w:b/>
          <w:bCs/>
          <w:szCs w:val="22"/>
        </w:rPr>
        <w:t>–</w:t>
      </w:r>
    </w:p>
    <w:p w14:paraId="773563E3"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3B06">
        <w:rPr>
          <w:rFonts w:ascii="Arial" w:hAnsi="Arial" w:cs="Arial"/>
          <w:szCs w:val="22"/>
        </w:rPr>
        <w:t>Apellido Paterno:</w:t>
      </w:r>
      <w:r w:rsidRPr="004A3B06">
        <w:rPr>
          <w:rFonts w:ascii="Arial" w:hAnsi="Arial" w:cs="Arial"/>
          <w:szCs w:val="22"/>
        </w:rPr>
        <w:tab/>
        <w:t>Apellido Materno:</w:t>
      </w:r>
      <w:r w:rsidRPr="004A3B06">
        <w:rPr>
          <w:rFonts w:ascii="Arial" w:hAnsi="Arial" w:cs="Arial"/>
          <w:szCs w:val="22"/>
        </w:rPr>
        <w:tab/>
        <w:t>Nombre(s)</w:t>
      </w:r>
    </w:p>
    <w:p w14:paraId="5645F14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3B06">
        <w:rPr>
          <w:rFonts w:ascii="Arial" w:hAnsi="Arial" w:cs="Arial"/>
          <w:szCs w:val="22"/>
        </w:rPr>
        <w:t xml:space="preserve">Descripción del objeto social: </w:t>
      </w:r>
      <w:r w:rsidRPr="004A3B06">
        <w:rPr>
          <w:rFonts w:ascii="Arial" w:hAnsi="Arial" w:cs="Arial"/>
          <w:b/>
          <w:sz w:val="18"/>
          <w:szCs w:val="22"/>
        </w:rPr>
        <w:t>(Deberá ser congruente con el objeto de la presente contratación)</w:t>
      </w:r>
      <w:r w:rsidRPr="004A3B06">
        <w:rPr>
          <w:rFonts w:ascii="Arial" w:hAnsi="Arial" w:cs="Arial"/>
          <w:sz w:val="18"/>
          <w:szCs w:val="22"/>
        </w:rPr>
        <w:t xml:space="preserve"> </w:t>
      </w:r>
    </w:p>
    <w:p w14:paraId="3C3D15F8" w14:textId="77777777" w:rsidR="002D5D9A" w:rsidRPr="004A3B06"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3B06">
        <w:rPr>
          <w:rFonts w:ascii="Arial" w:hAnsi="Arial" w:cs="Arial"/>
          <w:b/>
          <w:i/>
          <w:sz w:val="18"/>
          <w:szCs w:val="22"/>
        </w:rPr>
        <w:t>(En caso de ser persona física, deberá describir su actividad empresarial)</w:t>
      </w:r>
    </w:p>
    <w:p w14:paraId="7860F533" w14:textId="77777777" w:rsidR="002D5D9A" w:rsidRPr="004A3B06"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Reformas al acta constitutiva:</w:t>
      </w:r>
    </w:p>
    <w:p w14:paraId="7143A216"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3B06">
        <w:rPr>
          <w:rFonts w:ascii="Arial" w:hAnsi="Arial" w:cs="Arial"/>
          <w:szCs w:val="22"/>
        </w:rPr>
        <w:t xml:space="preserve">Estratificación: </w:t>
      </w:r>
    </w:p>
    <w:p w14:paraId="12FCA05E" w14:textId="77777777" w:rsidR="00B056D9" w:rsidRPr="004A3B06" w:rsidRDefault="00B056D9" w:rsidP="00B056D9">
      <w:pPr>
        <w:tabs>
          <w:tab w:val="left" w:pos="5103"/>
          <w:tab w:val="left" w:pos="7655"/>
        </w:tabs>
        <w:rPr>
          <w:rFonts w:ascii="Arial" w:hAnsi="Arial" w:cs="Arial"/>
          <w:szCs w:val="22"/>
        </w:rPr>
      </w:pPr>
    </w:p>
    <w:p w14:paraId="00A10354" w14:textId="63068360"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del apoderado o representante</w:t>
      </w:r>
      <w:r w:rsidR="00701E29" w:rsidRPr="004A3B06">
        <w:rPr>
          <w:rFonts w:ascii="Arial" w:hAnsi="Arial" w:cs="Arial"/>
          <w:szCs w:val="22"/>
        </w:rPr>
        <w:t xml:space="preserve"> legal</w:t>
      </w:r>
      <w:r w:rsidRPr="004A3B06">
        <w:rPr>
          <w:rFonts w:ascii="Arial" w:hAnsi="Arial" w:cs="Arial"/>
          <w:szCs w:val="22"/>
        </w:rPr>
        <w:t>:</w:t>
      </w:r>
    </w:p>
    <w:p w14:paraId="3C09647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3B06">
        <w:rPr>
          <w:rFonts w:ascii="Arial" w:hAnsi="Arial" w:cs="Arial"/>
          <w:szCs w:val="22"/>
        </w:rPr>
        <w:t>Datos del documento legal mediante el cual acredita su personalidad y facultades</w:t>
      </w:r>
      <w:r w:rsidRPr="004A3B06">
        <w:rPr>
          <w:rFonts w:ascii="Arial" w:hAnsi="Arial" w:cs="Arial"/>
          <w:color w:val="7F7F7F"/>
          <w:szCs w:val="22"/>
        </w:rPr>
        <w:t>:</w:t>
      </w:r>
      <w:r w:rsidRPr="004A3B06">
        <w:rPr>
          <w:rFonts w:ascii="Arial" w:hAnsi="Arial" w:cs="Arial"/>
          <w:i/>
          <w:color w:val="7F7F7F"/>
          <w:sz w:val="18"/>
          <w:szCs w:val="18"/>
        </w:rPr>
        <w:t xml:space="preserve"> </w:t>
      </w:r>
    </w:p>
    <w:p w14:paraId="09F64CBE"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Escritura pública número:</w:t>
      </w:r>
      <w:r w:rsidRPr="004A3B06">
        <w:rPr>
          <w:rFonts w:ascii="Arial" w:hAnsi="Arial" w:cs="Arial"/>
          <w:szCs w:val="22"/>
        </w:rPr>
        <w:tab/>
        <w:t>Fecha:</w:t>
      </w:r>
    </w:p>
    <w:p w14:paraId="71BEAC4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número y lugar del Notario Público ante el cual se otorgó:</w:t>
      </w:r>
    </w:p>
    <w:p w14:paraId="075D1FB1" w14:textId="77777777" w:rsidR="00B056D9" w:rsidRDefault="00B056D9" w:rsidP="00B056D9">
      <w:pPr>
        <w:pBdr>
          <w:bottom w:val="single" w:sz="12" w:space="1" w:color="auto"/>
        </w:pBdr>
        <w:tabs>
          <w:tab w:val="left" w:pos="5103"/>
          <w:tab w:val="left" w:pos="7655"/>
        </w:tabs>
        <w:jc w:val="center"/>
        <w:rPr>
          <w:rFonts w:ascii="Arial" w:hAnsi="Arial" w:cs="Arial"/>
          <w:szCs w:val="22"/>
        </w:rPr>
      </w:pPr>
    </w:p>
    <w:p w14:paraId="3DEDB3FB" w14:textId="77777777" w:rsidR="007C743A" w:rsidRPr="004A3B06" w:rsidRDefault="007C743A"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3B06" w:rsidRDefault="00B056D9" w:rsidP="00B056D9">
      <w:pPr>
        <w:tabs>
          <w:tab w:val="left" w:pos="5103"/>
          <w:tab w:val="left" w:pos="7655"/>
        </w:tabs>
        <w:jc w:val="center"/>
        <w:rPr>
          <w:rFonts w:ascii="Arial" w:hAnsi="Arial" w:cs="Arial"/>
        </w:rPr>
      </w:pPr>
      <w:r w:rsidRPr="004A3B06">
        <w:rPr>
          <w:rFonts w:ascii="Arial" w:hAnsi="Arial" w:cs="Arial"/>
        </w:rPr>
        <w:t xml:space="preserve"> (Lugar y fecha)</w:t>
      </w:r>
    </w:p>
    <w:p w14:paraId="4914E31A" w14:textId="44F2D506" w:rsidR="00896DF2" w:rsidRPr="004A3B06" w:rsidRDefault="007B17BE" w:rsidP="00896DF2">
      <w:pPr>
        <w:pStyle w:val="Textoindependiente"/>
        <w:jc w:val="center"/>
        <w:rPr>
          <w:rFonts w:cs="Arial"/>
          <w:i/>
          <w:sz w:val="20"/>
        </w:rPr>
      </w:pPr>
      <w:r w:rsidRPr="004A3B06">
        <w:rPr>
          <w:rFonts w:cs="Arial"/>
          <w:sz w:val="20"/>
        </w:rPr>
        <w:t xml:space="preserve"> </w:t>
      </w:r>
      <w:r w:rsidR="00896DF2" w:rsidRPr="004A3B06">
        <w:rPr>
          <w:rFonts w:cs="Arial"/>
          <w:i/>
          <w:sz w:val="20"/>
        </w:rPr>
        <w:t>(Nombre de</w:t>
      </w:r>
      <w:r w:rsidR="00696CBA" w:rsidRPr="004A3B06">
        <w:rPr>
          <w:rFonts w:cs="Arial"/>
          <w:i/>
          <w:sz w:val="20"/>
        </w:rPr>
        <w:t xml:space="preserve"> </w:t>
      </w:r>
      <w:r w:rsidR="00896DF2" w:rsidRPr="004A3B06">
        <w:rPr>
          <w:rFonts w:cs="Arial"/>
          <w:i/>
          <w:sz w:val="20"/>
        </w:rPr>
        <w:t>l</w:t>
      </w:r>
      <w:r w:rsidR="00696CBA" w:rsidRPr="004A3B06">
        <w:rPr>
          <w:rFonts w:cs="Arial"/>
          <w:i/>
          <w:sz w:val="20"/>
        </w:rPr>
        <w:t>a empresa</w:t>
      </w:r>
      <w:r w:rsidR="00896DF2" w:rsidRPr="004A3B06">
        <w:rPr>
          <w:rFonts w:cs="Arial"/>
          <w:i/>
          <w:sz w:val="20"/>
        </w:rPr>
        <w:t xml:space="preserve"> Licitante y nombre </w:t>
      </w:r>
      <w:r w:rsidR="00C43D1E" w:rsidRPr="004A3B06">
        <w:rPr>
          <w:rFonts w:cs="Arial"/>
          <w:i/>
          <w:sz w:val="20"/>
        </w:rPr>
        <w:t xml:space="preserve">y firma </w:t>
      </w:r>
      <w:r w:rsidR="00896DF2" w:rsidRPr="004A3B06">
        <w:rPr>
          <w:rFonts w:cs="Arial"/>
          <w:i/>
          <w:sz w:val="20"/>
        </w:rPr>
        <w:t>del representante legal)</w:t>
      </w:r>
    </w:p>
    <w:p w14:paraId="51A185EF"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542E260A" w14:textId="77777777" w:rsidR="00B056D9" w:rsidRPr="004A3B06" w:rsidRDefault="00B056D9" w:rsidP="00B056D9">
      <w:pPr>
        <w:pStyle w:val="Textoindependiente"/>
        <w:jc w:val="center"/>
        <w:rPr>
          <w:rFonts w:cs="Arial"/>
          <w:b/>
          <w:bCs/>
          <w:sz w:val="20"/>
        </w:rPr>
      </w:pPr>
    </w:p>
    <w:p w14:paraId="09763FE7" w14:textId="6CE74211" w:rsidR="00B056D9" w:rsidRPr="004A3B06" w:rsidRDefault="00B056D9" w:rsidP="00B056D9">
      <w:pPr>
        <w:pStyle w:val="Textosinformato"/>
        <w:ind w:left="851" w:hanging="851"/>
        <w:jc w:val="both"/>
        <w:rPr>
          <w:rFonts w:ascii="Arial" w:hAnsi="Arial" w:cs="Arial"/>
          <w:sz w:val="18"/>
          <w:szCs w:val="22"/>
          <w:lang w:val="es-MX"/>
        </w:rPr>
      </w:pPr>
      <w:r w:rsidRPr="004A3B06">
        <w:rPr>
          <w:rFonts w:ascii="Arial" w:hAnsi="Arial" w:cs="Arial"/>
          <w:b/>
          <w:sz w:val="18"/>
          <w:szCs w:val="22"/>
          <w:u w:val="single"/>
          <w:lang w:val="es-MX"/>
        </w:rPr>
        <w:t>Nota 1:</w:t>
      </w:r>
      <w:r w:rsidRPr="004A3B06">
        <w:rPr>
          <w:rFonts w:ascii="Arial" w:hAnsi="Arial" w:cs="Arial"/>
          <w:sz w:val="18"/>
          <w:szCs w:val="22"/>
          <w:lang w:val="es-MX"/>
        </w:rPr>
        <w:tab/>
        <w:t xml:space="preserve">Adjuntar copia de la </w:t>
      </w:r>
      <w:r w:rsidRPr="004A3B06">
        <w:rPr>
          <w:rFonts w:ascii="Arial" w:hAnsi="Arial" w:cs="Arial"/>
          <w:b/>
          <w:sz w:val="18"/>
          <w:szCs w:val="22"/>
          <w:lang w:val="es-MX"/>
        </w:rPr>
        <w:t xml:space="preserve">identificación oficial </w:t>
      </w:r>
      <w:r w:rsidR="003B269A" w:rsidRPr="004A3B06">
        <w:rPr>
          <w:rFonts w:ascii="Arial" w:hAnsi="Arial" w:cs="Arial"/>
          <w:b/>
          <w:sz w:val="18"/>
          <w:szCs w:val="22"/>
          <w:lang w:val="es-MX"/>
        </w:rPr>
        <w:t>VIGENTE</w:t>
      </w:r>
      <w:r w:rsidR="00CE55C9" w:rsidRPr="004A3B06">
        <w:rPr>
          <w:rFonts w:ascii="Arial" w:hAnsi="Arial" w:cs="Arial"/>
          <w:b/>
          <w:sz w:val="18"/>
          <w:szCs w:val="22"/>
          <w:lang w:val="es-MX"/>
        </w:rPr>
        <w:t xml:space="preserve"> y legible</w:t>
      </w:r>
      <w:r w:rsidR="003B269A" w:rsidRPr="004A3B06">
        <w:rPr>
          <w:rFonts w:ascii="Arial" w:hAnsi="Arial" w:cs="Arial"/>
          <w:sz w:val="18"/>
          <w:szCs w:val="22"/>
          <w:lang w:val="es-MX"/>
        </w:rPr>
        <w:t xml:space="preserve"> </w:t>
      </w:r>
      <w:r w:rsidRPr="004A3B06">
        <w:rPr>
          <w:rFonts w:ascii="Arial" w:hAnsi="Arial" w:cs="Arial"/>
          <w:sz w:val="18"/>
          <w:szCs w:val="22"/>
          <w:lang w:val="es-MX"/>
        </w:rPr>
        <w:t>del representante legal que suscribe la propuesta.</w:t>
      </w:r>
    </w:p>
    <w:p w14:paraId="2DB4A580" w14:textId="222B61D5" w:rsidR="00C00232" w:rsidRPr="004A3B06" w:rsidRDefault="00B056D9" w:rsidP="005B3843">
      <w:pPr>
        <w:pStyle w:val="Textosinformato"/>
        <w:ind w:left="851" w:hanging="851"/>
        <w:jc w:val="both"/>
        <w:rPr>
          <w:rFonts w:ascii="Arial" w:hAnsi="Arial" w:cs="Arial"/>
          <w:sz w:val="18"/>
          <w:szCs w:val="22"/>
          <w:lang w:val="es-MX"/>
        </w:rPr>
      </w:pPr>
      <w:r w:rsidRPr="004A3B06">
        <w:rPr>
          <w:rFonts w:ascii="Arial" w:hAnsi="Arial" w:cs="Arial"/>
          <w:b/>
          <w:sz w:val="18"/>
          <w:szCs w:val="22"/>
          <w:u w:val="single"/>
          <w:lang w:val="es-MX"/>
        </w:rPr>
        <w:t>Nota 2:</w:t>
      </w:r>
      <w:r w:rsidRPr="004A3B06">
        <w:rPr>
          <w:rFonts w:ascii="Arial" w:hAnsi="Arial" w:cs="Arial"/>
          <w:sz w:val="18"/>
          <w:szCs w:val="22"/>
          <w:lang w:val="es-MX"/>
        </w:rPr>
        <w:tab/>
        <w:t>El presente formato podrá ser reproducido por cada participante en el modo que estime conveniente, debiendo respetar su contenido, preferentemente, en el orden indicado.</w:t>
      </w:r>
      <w:bookmarkEnd w:id="1584"/>
      <w:bookmarkEnd w:id="1585"/>
      <w:bookmarkEnd w:id="1586"/>
      <w:bookmarkEnd w:id="1587"/>
    </w:p>
    <w:p w14:paraId="780B2E27" w14:textId="77777777" w:rsidR="00880A46" w:rsidRPr="004A3B06" w:rsidRDefault="00880A46" w:rsidP="005B3843">
      <w:pPr>
        <w:pStyle w:val="Textosinformato"/>
        <w:ind w:left="851" w:hanging="851"/>
        <w:jc w:val="both"/>
        <w:rPr>
          <w:rFonts w:ascii="Arial" w:hAnsi="Arial" w:cs="Arial"/>
          <w:sz w:val="18"/>
          <w:szCs w:val="22"/>
          <w:lang w:val="es-MX"/>
        </w:rPr>
      </w:pPr>
    </w:p>
    <w:p w14:paraId="24328F87" w14:textId="75337A57" w:rsidR="006E4618" w:rsidRPr="004A3B06" w:rsidRDefault="006E4618" w:rsidP="00815E5C">
      <w:pPr>
        <w:pStyle w:val="Ttulo1"/>
        <w:rPr>
          <w:rFonts w:cs="Arial"/>
          <w:color w:val="CC0066"/>
          <w:kern w:val="32"/>
          <w:sz w:val="32"/>
          <w:szCs w:val="32"/>
          <w:lang w:val="es-MX"/>
        </w:rPr>
      </w:pPr>
      <w:bookmarkStart w:id="2318" w:name="_Toc212216796"/>
      <w:r w:rsidRPr="004A3B06">
        <w:rPr>
          <w:rFonts w:cs="Arial"/>
          <w:color w:val="CC0066"/>
          <w:kern w:val="32"/>
          <w:sz w:val="32"/>
          <w:szCs w:val="32"/>
          <w:lang w:val="es-MX"/>
        </w:rPr>
        <w:lastRenderedPageBreak/>
        <w:t>ANEXO 3 “A”</w:t>
      </w:r>
      <w:bookmarkEnd w:id="2318"/>
    </w:p>
    <w:p w14:paraId="42B8E56A" w14:textId="6CE78644" w:rsidR="00FC42D5" w:rsidRPr="004A3B06" w:rsidRDefault="00FC42D5" w:rsidP="00FC42D5">
      <w:pPr>
        <w:shd w:val="clear" w:color="auto" w:fill="D9D9D9" w:themeFill="background1" w:themeFillShade="D9"/>
        <w:jc w:val="center"/>
        <w:rPr>
          <w:rFonts w:ascii="Arial" w:hAnsi="Arial" w:cs="Arial"/>
          <w:b/>
          <w:sz w:val="28"/>
        </w:rPr>
      </w:pPr>
      <w:r w:rsidRPr="004A3B06">
        <w:rPr>
          <w:rFonts w:ascii="Arial" w:hAnsi="Arial" w:cs="Arial"/>
          <w:b/>
          <w:sz w:val="28"/>
        </w:rPr>
        <w:t>Manifestación de no encontrarse en alguno de los supuestos estab</w:t>
      </w:r>
      <w:r w:rsidR="00052731" w:rsidRPr="004A3B06">
        <w:rPr>
          <w:rFonts w:ascii="Arial" w:hAnsi="Arial" w:cs="Arial"/>
          <w:b/>
          <w:sz w:val="28"/>
        </w:rPr>
        <w:t>lecidos en los artículos 59 y 78</w:t>
      </w:r>
      <w:r w:rsidRPr="004A3B06">
        <w:rPr>
          <w:rFonts w:ascii="Arial" w:hAnsi="Arial" w:cs="Arial"/>
          <w:b/>
          <w:sz w:val="28"/>
        </w:rPr>
        <w:t xml:space="preserve"> del REGLAMENTO.</w:t>
      </w:r>
    </w:p>
    <w:p w14:paraId="4A45F643" w14:textId="77777777" w:rsidR="00FC42D5" w:rsidRPr="004A3B06" w:rsidRDefault="00FC42D5" w:rsidP="00FC42D5">
      <w:pPr>
        <w:pStyle w:val="Textosinformato"/>
        <w:ind w:right="281"/>
        <w:jc w:val="both"/>
        <w:rPr>
          <w:rFonts w:ascii="Arial" w:hAnsi="Arial" w:cs="Arial"/>
          <w:b/>
          <w:bCs/>
          <w:sz w:val="22"/>
          <w:szCs w:val="22"/>
          <w:lang w:val="es-MX"/>
        </w:rPr>
      </w:pPr>
    </w:p>
    <w:p w14:paraId="7905519C" w14:textId="77777777" w:rsidR="00FC42D5" w:rsidRPr="004A3B06" w:rsidRDefault="00FC42D5" w:rsidP="00FC42D5">
      <w:pPr>
        <w:pStyle w:val="Textosinformato"/>
        <w:ind w:right="281"/>
        <w:jc w:val="both"/>
        <w:rPr>
          <w:rFonts w:ascii="Arial" w:hAnsi="Arial" w:cs="Arial"/>
          <w:b/>
          <w:bCs/>
          <w:sz w:val="22"/>
          <w:szCs w:val="22"/>
          <w:lang w:val="es-MX"/>
        </w:rPr>
      </w:pPr>
    </w:p>
    <w:p w14:paraId="5C18D5BE" w14:textId="20D3E4E5" w:rsidR="00FC42D5" w:rsidRPr="004A3B06" w:rsidRDefault="00FC42D5" w:rsidP="00FC42D5">
      <w:pPr>
        <w:jc w:val="right"/>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3FCCAE78" w14:textId="77777777" w:rsidR="00FC42D5" w:rsidRPr="004A3B06" w:rsidRDefault="00FC42D5" w:rsidP="00FC42D5">
      <w:pPr>
        <w:pStyle w:val="Textosinformato"/>
        <w:ind w:right="281"/>
        <w:jc w:val="both"/>
        <w:rPr>
          <w:rFonts w:ascii="Arial" w:hAnsi="Arial" w:cs="Arial"/>
          <w:b/>
          <w:bCs/>
          <w:sz w:val="22"/>
          <w:szCs w:val="22"/>
          <w:lang w:val="es-MX"/>
        </w:rPr>
      </w:pPr>
    </w:p>
    <w:p w14:paraId="2A4E0045" w14:textId="77777777" w:rsidR="00FC42D5" w:rsidRPr="004A3B06" w:rsidRDefault="00FC42D5" w:rsidP="00FC42D5">
      <w:pPr>
        <w:pStyle w:val="Textosinformato"/>
        <w:ind w:right="281"/>
        <w:jc w:val="both"/>
        <w:rPr>
          <w:rFonts w:ascii="Arial" w:hAnsi="Arial" w:cs="Arial"/>
          <w:b/>
          <w:bCs/>
          <w:sz w:val="22"/>
          <w:szCs w:val="22"/>
          <w:lang w:val="es-MX"/>
        </w:rPr>
      </w:pPr>
    </w:p>
    <w:p w14:paraId="0D6D2645"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C. DIRECTOR DE RECURSOS MATERIALES Y SERVICIOS</w:t>
      </w:r>
    </w:p>
    <w:p w14:paraId="2F61D852" w14:textId="77777777" w:rsidR="00FC42D5" w:rsidRPr="000E23B0" w:rsidRDefault="00FC42D5" w:rsidP="00FC42D5">
      <w:pPr>
        <w:jc w:val="both"/>
        <w:rPr>
          <w:rFonts w:ascii="Arial" w:hAnsi="Arial" w:cs="Arial"/>
          <w:b/>
          <w:sz w:val="22"/>
          <w:szCs w:val="22"/>
          <w:lang w:val="pt-PT"/>
        </w:rPr>
      </w:pPr>
      <w:r w:rsidRPr="000E23B0">
        <w:rPr>
          <w:rFonts w:ascii="Arial" w:hAnsi="Arial" w:cs="Arial"/>
          <w:b/>
          <w:sz w:val="22"/>
          <w:szCs w:val="22"/>
          <w:lang w:val="pt-PT"/>
        </w:rPr>
        <w:t>INSTITUTO NACIONAL ELECTORAL</w:t>
      </w:r>
    </w:p>
    <w:p w14:paraId="57B47E8E" w14:textId="77777777" w:rsidR="00FC42D5" w:rsidRPr="000E23B0" w:rsidRDefault="00FC42D5" w:rsidP="00FC42D5">
      <w:pPr>
        <w:pStyle w:val="Textoindependiente31"/>
        <w:rPr>
          <w:rFonts w:cs="Arial"/>
          <w:b/>
          <w:szCs w:val="22"/>
          <w:lang w:val="pt-PT"/>
        </w:rPr>
      </w:pPr>
      <w:r w:rsidRPr="000E23B0">
        <w:rPr>
          <w:rFonts w:cs="Arial"/>
          <w:b/>
          <w:szCs w:val="22"/>
          <w:lang w:val="pt-PT"/>
        </w:rPr>
        <w:t xml:space="preserve">P R E S E N T E. </w:t>
      </w:r>
    </w:p>
    <w:p w14:paraId="4267F357" w14:textId="77777777" w:rsidR="00FC42D5" w:rsidRPr="000E23B0" w:rsidRDefault="00FC42D5" w:rsidP="00FC42D5">
      <w:pPr>
        <w:pStyle w:val="Textosinformato"/>
        <w:ind w:right="281"/>
        <w:jc w:val="both"/>
        <w:rPr>
          <w:rFonts w:ascii="Arial" w:hAnsi="Arial" w:cs="Arial"/>
          <w:bCs/>
          <w:sz w:val="22"/>
          <w:szCs w:val="22"/>
          <w:lang w:val="pt-PT"/>
        </w:rPr>
      </w:pPr>
    </w:p>
    <w:p w14:paraId="28EF1DB5" w14:textId="670B39D2" w:rsidR="00FC42D5" w:rsidRPr="004A3B06" w:rsidRDefault="00E07F47" w:rsidP="00FC42D5">
      <w:pPr>
        <w:pStyle w:val="Textosinformato"/>
        <w:spacing w:line="360" w:lineRule="auto"/>
        <w:ind w:right="284"/>
        <w:jc w:val="both"/>
        <w:rPr>
          <w:rFonts w:ascii="Arial" w:hAnsi="Arial" w:cs="Arial"/>
          <w:bCs/>
          <w:lang w:val="es-MX"/>
        </w:rPr>
      </w:pPr>
      <w:r w:rsidRPr="004A3B06">
        <w:rPr>
          <w:rFonts w:ascii="Arial" w:hAnsi="Arial" w:cs="Arial"/>
          <w:bCs/>
          <w:u w:val="single"/>
          <w:lang w:val="es-MX"/>
        </w:rPr>
        <w:t>[ (</w:t>
      </w:r>
      <w:r w:rsidRPr="004A3B06">
        <w:rPr>
          <w:rFonts w:ascii="Arial" w:hAnsi="Arial" w:cs="Arial"/>
          <w:bCs/>
          <w:i/>
          <w:iCs/>
          <w:sz w:val="18"/>
          <w:szCs w:val="18"/>
          <w:u w:val="single"/>
          <w:lang w:val="es-MX"/>
        </w:rPr>
        <w:t>nombre del representante o apoderado legal)</w:t>
      </w:r>
      <w:r w:rsidRPr="004A3B06">
        <w:rPr>
          <w:rFonts w:ascii="Arial" w:hAnsi="Arial" w:cs="Arial"/>
          <w:bCs/>
          <w:u w:val="single"/>
          <w:lang w:val="es-MX"/>
        </w:rPr>
        <w:t xml:space="preserve">  ]</w:t>
      </w:r>
      <w:r w:rsidRPr="004A3B06">
        <w:rPr>
          <w:rFonts w:ascii="Arial" w:hAnsi="Arial" w:cs="Arial"/>
          <w:bCs/>
          <w:lang w:val="es-MX"/>
        </w:rPr>
        <w:t xml:space="preserve">, en nombre y representación de </w:t>
      </w:r>
      <w:r w:rsidRPr="004A3B06">
        <w:rPr>
          <w:rFonts w:ascii="Arial" w:hAnsi="Arial" w:cs="Arial"/>
          <w:bCs/>
          <w:u w:val="single"/>
          <w:lang w:val="es-MX"/>
        </w:rPr>
        <w:t>[____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Pr="004A3B06">
        <w:rPr>
          <w:rFonts w:ascii="Arial" w:hAnsi="Arial" w:cs="Arial"/>
          <w:bCs/>
          <w:i/>
          <w:iCs/>
          <w:sz w:val="18"/>
          <w:szCs w:val="18"/>
          <w:u w:val="single"/>
          <w:lang w:val="es-MX"/>
        </w:rPr>
        <w:t xml:space="preserve">empresa licitante </w:t>
      </w:r>
      <w:r w:rsidR="00696CBA" w:rsidRPr="004A3B06">
        <w:rPr>
          <w:rFonts w:ascii="Arial" w:hAnsi="Arial" w:cs="Arial"/>
          <w:bCs/>
          <w:i/>
          <w:iCs/>
          <w:sz w:val="18"/>
          <w:szCs w:val="18"/>
          <w:u w:val="single"/>
          <w:lang w:val="es-MX"/>
        </w:rPr>
        <w:t>(</w:t>
      </w:r>
      <w:r w:rsidRPr="004A3B06">
        <w:rPr>
          <w:rFonts w:ascii="Arial" w:hAnsi="Arial" w:cs="Arial"/>
          <w:bCs/>
          <w:i/>
          <w:iCs/>
          <w:sz w:val="18"/>
          <w:szCs w:val="18"/>
          <w:u w:val="single"/>
          <w:lang w:val="es-MX"/>
        </w:rPr>
        <w:t>persona física o moral)</w:t>
      </w:r>
      <w:r w:rsidRPr="004A3B06">
        <w:rPr>
          <w:rFonts w:ascii="Arial" w:hAnsi="Arial" w:cs="Arial"/>
          <w:bCs/>
          <w:u w:val="single"/>
          <w:lang w:val="es-MX"/>
        </w:rPr>
        <w:t>______]</w:t>
      </w:r>
      <w:r w:rsidR="00FC42D5" w:rsidRPr="004A3B06">
        <w:rPr>
          <w:rFonts w:ascii="Arial" w:hAnsi="Arial" w:cs="Arial"/>
          <w:bCs/>
          <w:lang w:val="es-MX"/>
        </w:rPr>
        <w:t xml:space="preserve">, manifiesto </w:t>
      </w:r>
      <w:r w:rsidR="00FC42D5" w:rsidRPr="004A3B06">
        <w:rPr>
          <w:rFonts w:ascii="Arial" w:hAnsi="Arial" w:cs="Arial"/>
          <w:b/>
          <w:bCs/>
          <w:lang w:val="es-MX"/>
        </w:rPr>
        <w:t>bajo protesta de decir verdad</w:t>
      </w:r>
      <w:r w:rsidR="00FC42D5" w:rsidRPr="004A3B06">
        <w:rPr>
          <w:rFonts w:ascii="Arial" w:hAnsi="Arial" w:cs="Arial"/>
          <w:bCs/>
          <w:lang w:val="es-MX"/>
        </w:rPr>
        <w:t xml:space="preserve">, que no participan en este procedimiento de </w:t>
      </w:r>
      <w:r w:rsidR="00FC42D5" w:rsidRPr="004A3B06">
        <w:rPr>
          <w:rFonts w:ascii="Arial" w:hAnsi="Arial" w:cs="Arial"/>
          <w:szCs w:val="22"/>
          <w:lang w:val="es-MX"/>
        </w:rPr>
        <w:t xml:space="preserve">Licitación Pública </w:t>
      </w:r>
      <w:r w:rsidR="000A0156" w:rsidRPr="004A3B06">
        <w:rPr>
          <w:rFonts w:ascii="Arial" w:hAnsi="Arial" w:cs="Arial"/>
          <w:szCs w:val="22"/>
          <w:lang w:val="es-MX"/>
        </w:rPr>
        <w:t>Nacional</w:t>
      </w:r>
      <w:r w:rsidR="007173D4" w:rsidRPr="004A3B06">
        <w:rPr>
          <w:rFonts w:ascii="Arial" w:hAnsi="Arial" w:cs="Arial"/>
          <w:szCs w:val="22"/>
          <w:lang w:val="es-MX"/>
        </w:rPr>
        <w:t xml:space="preserve"> </w:t>
      </w:r>
      <w:r w:rsidR="00B93518" w:rsidRPr="004A3B06">
        <w:rPr>
          <w:rFonts w:ascii="Arial" w:hAnsi="Arial" w:cs="Arial"/>
          <w:szCs w:val="22"/>
          <w:lang w:val="es-MX"/>
        </w:rPr>
        <w:t>Presencial</w:t>
      </w:r>
      <w:r w:rsidR="00FC42D5" w:rsidRPr="004A3B06">
        <w:rPr>
          <w:rFonts w:ascii="Arial" w:hAnsi="Arial" w:cs="Arial"/>
          <w:lang w:val="es-MX"/>
        </w:rPr>
        <w:t xml:space="preserve"> </w:t>
      </w:r>
      <w:r w:rsidR="00FC42D5" w:rsidRPr="004A3B06">
        <w:rPr>
          <w:rFonts w:ascii="Arial" w:hAnsi="Arial" w:cs="Arial"/>
          <w:bCs/>
          <w:lang w:val="es-MX"/>
        </w:rPr>
        <w:t>número</w:t>
      </w:r>
      <w:r w:rsidR="00FC42D5" w:rsidRPr="004A3B06">
        <w:rPr>
          <w:rFonts w:ascii="Arial" w:hAnsi="Arial" w:cs="Arial"/>
          <w:lang w:val="es-MX"/>
        </w:rPr>
        <w:t xml:space="preserve"> [_____________________] para la </w:t>
      </w:r>
      <w:r w:rsidR="00954814" w:rsidRPr="004A3B06">
        <w:rPr>
          <w:rFonts w:ascii="Arial" w:hAnsi="Arial" w:cs="Arial"/>
          <w:lang w:val="es-MX"/>
        </w:rPr>
        <w:t>contratación</w:t>
      </w:r>
      <w:r w:rsidR="00FC42D5" w:rsidRPr="004A3B06">
        <w:rPr>
          <w:rFonts w:ascii="Arial" w:hAnsi="Arial" w:cs="Arial"/>
          <w:lang w:val="es-MX"/>
        </w:rPr>
        <w:t xml:space="preserve"> de “</w:t>
      </w:r>
      <w:r w:rsidR="00FC42D5" w:rsidRPr="004A3B06">
        <w:rPr>
          <w:rFonts w:ascii="Arial" w:hAnsi="Arial" w:cs="Arial"/>
          <w:bCs/>
          <w:lang w:val="es-MX"/>
        </w:rPr>
        <w:t>[___________________________________]”</w:t>
      </w:r>
      <w:r w:rsidR="002D4BC6" w:rsidRPr="004A3B06">
        <w:rPr>
          <w:rFonts w:ascii="Arial" w:hAnsi="Arial" w:cs="Arial"/>
          <w:bCs/>
          <w:lang w:val="es-MX"/>
        </w:rPr>
        <w:t xml:space="preserve"> </w:t>
      </w:r>
      <w:r w:rsidR="00FC42D5" w:rsidRPr="004A3B06">
        <w:rPr>
          <w:rFonts w:ascii="Arial" w:hAnsi="Arial" w:cs="Arial"/>
          <w:bCs/>
          <w:lang w:val="es-MX"/>
        </w:rPr>
        <w:t>personas físicas o morales que se encuentren en alguno de los supuestos est</w:t>
      </w:r>
      <w:r w:rsidR="00896DF2" w:rsidRPr="004A3B06">
        <w:rPr>
          <w:rFonts w:ascii="Arial" w:hAnsi="Arial" w:cs="Arial"/>
          <w:bCs/>
          <w:lang w:val="es-MX"/>
        </w:rPr>
        <w:t>ablecidos en el artículo 59 y 78</w:t>
      </w:r>
      <w:r w:rsidR="00FC42D5" w:rsidRPr="004A3B06">
        <w:rPr>
          <w:rFonts w:ascii="Arial" w:hAnsi="Arial" w:cs="Arial"/>
          <w:bCs/>
          <w:lang w:val="es-MX"/>
        </w:rPr>
        <w:t xml:space="preserve"> del Reglamento del Instituto </w:t>
      </w:r>
      <w:r w:rsidR="009A2C32" w:rsidRPr="004A3B06">
        <w:rPr>
          <w:rFonts w:ascii="Arial" w:hAnsi="Arial" w:cs="Arial"/>
          <w:bCs/>
          <w:lang w:val="es-MX"/>
        </w:rPr>
        <w:t>Nacional</w:t>
      </w:r>
      <w:r w:rsidR="00FC42D5" w:rsidRPr="004A3B06">
        <w:rPr>
          <w:rFonts w:ascii="Arial" w:hAnsi="Arial" w:cs="Arial"/>
          <w:bCs/>
          <w:lang w:val="es-MX"/>
        </w:rPr>
        <w:t xml:space="preserve"> Electoral en Materia de Adquisiciones, Arrendamientos de Bienes Muebles y Servicios.</w:t>
      </w:r>
    </w:p>
    <w:p w14:paraId="161DAEEA" w14:textId="073F3BDA" w:rsidR="00FC42D5" w:rsidRPr="004A3B06"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3B06"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3B06" w:rsidRDefault="00FC42D5" w:rsidP="00FC42D5">
      <w:pPr>
        <w:tabs>
          <w:tab w:val="left" w:pos="5103"/>
          <w:tab w:val="left" w:pos="7655"/>
        </w:tabs>
        <w:jc w:val="center"/>
        <w:rPr>
          <w:rFonts w:ascii="Arial" w:hAnsi="Arial" w:cs="Arial"/>
        </w:rPr>
      </w:pPr>
      <w:r w:rsidRPr="004A3B06">
        <w:rPr>
          <w:rFonts w:ascii="Arial" w:hAnsi="Arial" w:cs="Arial"/>
        </w:rPr>
        <w:t>Protesto lo necesario</w:t>
      </w:r>
    </w:p>
    <w:p w14:paraId="41593F47" w14:textId="1FF1E0D5" w:rsidR="00896DF2" w:rsidRPr="004A3B06" w:rsidRDefault="00896DF2" w:rsidP="00896DF2">
      <w:pPr>
        <w:pStyle w:val="Textoindependiente"/>
        <w:jc w:val="center"/>
        <w:rPr>
          <w:rFonts w:cs="Arial"/>
          <w:i/>
          <w:sz w:val="20"/>
        </w:rPr>
      </w:pPr>
      <w:r w:rsidRPr="004A3B06">
        <w:rPr>
          <w:rFonts w:cs="Arial"/>
          <w:i/>
          <w:sz w:val="20"/>
        </w:rPr>
        <w:t>(Nombre de</w:t>
      </w:r>
      <w:r w:rsidR="00E07F47" w:rsidRPr="004A3B06">
        <w:rPr>
          <w:rFonts w:cs="Arial"/>
          <w:i/>
          <w:sz w:val="20"/>
        </w:rPr>
        <w:t xml:space="preserve"> </w:t>
      </w:r>
      <w:r w:rsidRPr="004A3B06">
        <w:rPr>
          <w:rFonts w:cs="Arial"/>
          <w:i/>
          <w:sz w:val="20"/>
        </w:rPr>
        <w:t>l</w:t>
      </w:r>
      <w:r w:rsidR="00E07F47"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3C9BF991"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C7F3B29" w14:textId="77777777" w:rsidR="007B17BE" w:rsidRPr="004A3B06" w:rsidRDefault="007B17BE" w:rsidP="00FC42D5">
      <w:pPr>
        <w:pStyle w:val="Textoindependiente"/>
        <w:jc w:val="center"/>
        <w:rPr>
          <w:rFonts w:cs="Arial"/>
          <w:sz w:val="20"/>
        </w:rPr>
      </w:pPr>
    </w:p>
    <w:p w14:paraId="5503806F" w14:textId="77777777" w:rsidR="007B17BE" w:rsidRPr="004A3B06" w:rsidRDefault="007B17BE" w:rsidP="00FC42D5">
      <w:pPr>
        <w:pStyle w:val="Textoindependiente"/>
        <w:jc w:val="center"/>
        <w:rPr>
          <w:rFonts w:cs="Arial"/>
          <w:b/>
          <w:bCs/>
          <w:sz w:val="20"/>
        </w:rPr>
      </w:pPr>
    </w:p>
    <w:p w14:paraId="229C4F66" w14:textId="77777777" w:rsidR="00FC42D5" w:rsidRPr="004A3B06" w:rsidRDefault="00FC42D5" w:rsidP="00FC42D5">
      <w:pPr>
        <w:pStyle w:val="Textosinformato"/>
        <w:ind w:right="281"/>
        <w:jc w:val="both"/>
        <w:rPr>
          <w:rFonts w:ascii="Arial" w:hAnsi="Arial" w:cs="Arial"/>
          <w:b/>
          <w:bCs/>
          <w:sz w:val="22"/>
          <w:szCs w:val="22"/>
          <w:lang w:val="es-MX"/>
        </w:rPr>
      </w:pPr>
    </w:p>
    <w:p w14:paraId="619EB5AC" w14:textId="77777777" w:rsidR="00FC42D5" w:rsidRPr="004A3B06" w:rsidRDefault="00FC42D5" w:rsidP="006E4618">
      <w:pPr>
        <w:rPr>
          <w:rFonts w:ascii="Arial" w:hAnsi="Arial" w:cs="Arial"/>
          <w:b/>
          <w:sz w:val="22"/>
          <w:szCs w:val="22"/>
        </w:rPr>
      </w:pPr>
    </w:p>
    <w:p w14:paraId="20AC7B7A" w14:textId="77777777" w:rsidR="008A70CC" w:rsidRPr="004A3B06" w:rsidRDefault="008A70CC" w:rsidP="006E4618">
      <w:pPr>
        <w:jc w:val="center"/>
        <w:rPr>
          <w:rFonts w:ascii="Arial" w:hAnsi="Arial" w:cs="Arial"/>
          <w:sz w:val="22"/>
          <w:szCs w:val="22"/>
        </w:rPr>
      </w:pPr>
    </w:p>
    <w:p w14:paraId="1409B1B1" w14:textId="77777777" w:rsidR="008A70CC" w:rsidRPr="004A3B06" w:rsidRDefault="008A70CC" w:rsidP="008A70CC">
      <w:pPr>
        <w:rPr>
          <w:rFonts w:ascii="Arial" w:hAnsi="Arial" w:cs="Arial"/>
          <w:sz w:val="22"/>
          <w:szCs w:val="22"/>
        </w:rPr>
      </w:pPr>
    </w:p>
    <w:p w14:paraId="52F299E2" w14:textId="77777777" w:rsidR="008A70CC" w:rsidRPr="004A3B06" w:rsidRDefault="008A70CC" w:rsidP="008A70CC">
      <w:pPr>
        <w:rPr>
          <w:rFonts w:ascii="Arial" w:hAnsi="Arial" w:cs="Arial"/>
          <w:sz w:val="22"/>
          <w:szCs w:val="22"/>
        </w:rPr>
      </w:pPr>
    </w:p>
    <w:p w14:paraId="400650FD" w14:textId="77777777" w:rsidR="008A70CC" w:rsidRPr="004A3B06" w:rsidRDefault="008A70CC" w:rsidP="008A70CC">
      <w:pPr>
        <w:rPr>
          <w:rFonts w:ascii="Arial" w:hAnsi="Arial" w:cs="Arial"/>
          <w:sz w:val="22"/>
          <w:szCs w:val="22"/>
        </w:rPr>
      </w:pPr>
    </w:p>
    <w:p w14:paraId="4D5DC43D" w14:textId="77777777" w:rsidR="008A70CC" w:rsidRPr="004A3B06" w:rsidRDefault="008A70CC" w:rsidP="008A70CC">
      <w:pPr>
        <w:rPr>
          <w:rFonts w:ascii="Arial" w:hAnsi="Arial" w:cs="Arial"/>
          <w:sz w:val="22"/>
          <w:szCs w:val="22"/>
        </w:rPr>
      </w:pPr>
    </w:p>
    <w:p w14:paraId="213E3932" w14:textId="56D8AFC6" w:rsidR="008A70CC" w:rsidRPr="004A3B06" w:rsidRDefault="008A70CC" w:rsidP="008A70CC">
      <w:pPr>
        <w:rPr>
          <w:rFonts w:ascii="Arial" w:hAnsi="Arial" w:cs="Arial"/>
          <w:sz w:val="22"/>
          <w:szCs w:val="22"/>
        </w:rPr>
      </w:pPr>
    </w:p>
    <w:p w14:paraId="51DC2F8C" w14:textId="0718E7ED" w:rsidR="00CD4DE8" w:rsidRPr="004A3B06" w:rsidRDefault="00CD4DE8" w:rsidP="008A70CC">
      <w:pPr>
        <w:rPr>
          <w:rFonts w:ascii="Arial" w:hAnsi="Arial" w:cs="Arial"/>
          <w:sz w:val="22"/>
          <w:szCs w:val="22"/>
        </w:rPr>
      </w:pPr>
    </w:p>
    <w:p w14:paraId="61862F4F" w14:textId="77777777" w:rsidR="00CD4DE8" w:rsidRPr="004A3B06" w:rsidRDefault="00CD4DE8" w:rsidP="008A70CC">
      <w:pPr>
        <w:rPr>
          <w:rFonts w:ascii="Arial" w:hAnsi="Arial" w:cs="Arial"/>
          <w:sz w:val="22"/>
          <w:szCs w:val="22"/>
        </w:rPr>
      </w:pPr>
    </w:p>
    <w:p w14:paraId="6B24EF41" w14:textId="77777777" w:rsidR="008A70CC" w:rsidRPr="004A3B06" w:rsidRDefault="008A70CC" w:rsidP="008A70CC">
      <w:pPr>
        <w:rPr>
          <w:rFonts w:ascii="Arial" w:hAnsi="Arial" w:cs="Arial"/>
          <w:sz w:val="22"/>
          <w:szCs w:val="22"/>
        </w:rPr>
      </w:pPr>
    </w:p>
    <w:p w14:paraId="02FB8462" w14:textId="77777777" w:rsidR="008A70CC" w:rsidRPr="004A3B06" w:rsidRDefault="008A70CC" w:rsidP="008A70CC">
      <w:pPr>
        <w:rPr>
          <w:rFonts w:ascii="Arial" w:hAnsi="Arial" w:cs="Arial"/>
          <w:sz w:val="22"/>
          <w:szCs w:val="22"/>
        </w:rPr>
      </w:pPr>
    </w:p>
    <w:p w14:paraId="06124925" w14:textId="77777777" w:rsidR="008A70CC" w:rsidRPr="004A3B06" w:rsidRDefault="008A70CC" w:rsidP="008A70CC">
      <w:pPr>
        <w:rPr>
          <w:rFonts w:ascii="Arial" w:hAnsi="Arial" w:cs="Arial"/>
          <w:sz w:val="22"/>
          <w:szCs w:val="22"/>
        </w:rPr>
      </w:pPr>
    </w:p>
    <w:p w14:paraId="068CC400" w14:textId="77777777" w:rsidR="008A70CC" w:rsidRPr="004A3B06" w:rsidRDefault="008A70CC" w:rsidP="008A70CC">
      <w:pPr>
        <w:rPr>
          <w:rFonts w:ascii="Arial" w:hAnsi="Arial" w:cs="Arial"/>
          <w:sz w:val="22"/>
          <w:szCs w:val="22"/>
        </w:rPr>
      </w:pPr>
    </w:p>
    <w:p w14:paraId="6147D6E8" w14:textId="77777777" w:rsidR="002F58EA" w:rsidRPr="004A3B06" w:rsidRDefault="002F58EA" w:rsidP="008A70CC">
      <w:pPr>
        <w:rPr>
          <w:rFonts w:ascii="Arial" w:hAnsi="Arial" w:cs="Arial"/>
          <w:sz w:val="22"/>
          <w:szCs w:val="22"/>
        </w:rPr>
      </w:pPr>
    </w:p>
    <w:p w14:paraId="4D5D2DEE" w14:textId="0AB7D55C" w:rsidR="00054792" w:rsidRPr="004A3B06" w:rsidRDefault="00054792" w:rsidP="008A70CC">
      <w:pPr>
        <w:rPr>
          <w:rFonts w:ascii="Arial" w:hAnsi="Arial" w:cs="Arial"/>
          <w:sz w:val="22"/>
          <w:szCs w:val="22"/>
        </w:rPr>
      </w:pPr>
    </w:p>
    <w:p w14:paraId="4980F25A" w14:textId="72DE4EEB" w:rsidR="00054792" w:rsidRPr="004A3B06" w:rsidRDefault="00054792" w:rsidP="008A70CC">
      <w:pPr>
        <w:rPr>
          <w:rFonts w:ascii="Arial" w:hAnsi="Arial" w:cs="Arial"/>
          <w:sz w:val="22"/>
          <w:szCs w:val="22"/>
        </w:rPr>
      </w:pPr>
    </w:p>
    <w:p w14:paraId="278FC23D" w14:textId="77777777" w:rsidR="006E4618" w:rsidRPr="004A3B06" w:rsidRDefault="006E4618" w:rsidP="006E4618">
      <w:pPr>
        <w:pStyle w:val="Ttulo1"/>
        <w:rPr>
          <w:rFonts w:cs="Arial"/>
          <w:color w:val="CC0066"/>
          <w:kern w:val="32"/>
          <w:sz w:val="32"/>
          <w:szCs w:val="32"/>
          <w:lang w:val="es-MX"/>
        </w:rPr>
      </w:pPr>
      <w:bookmarkStart w:id="2319" w:name="_Toc212216797"/>
      <w:r w:rsidRPr="004A3B06">
        <w:rPr>
          <w:rFonts w:cs="Arial"/>
          <w:color w:val="CC0066"/>
          <w:kern w:val="32"/>
          <w:sz w:val="32"/>
          <w:szCs w:val="32"/>
          <w:lang w:val="es-MX"/>
        </w:rPr>
        <w:lastRenderedPageBreak/>
        <w:t>ANEXO 3 “B”</w:t>
      </w:r>
      <w:bookmarkEnd w:id="2319"/>
    </w:p>
    <w:p w14:paraId="511B651E" w14:textId="77777777" w:rsidR="006E4618" w:rsidRPr="004A3B06" w:rsidRDefault="006E4618" w:rsidP="006E4618">
      <w:pPr>
        <w:shd w:val="clear" w:color="auto" w:fill="D9D9D9" w:themeFill="background1" w:themeFillShade="D9"/>
        <w:jc w:val="center"/>
        <w:rPr>
          <w:rFonts w:ascii="Arial" w:hAnsi="Arial" w:cs="Arial"/>
          <w:b/>
          <w:sz w:val="28"/>
        </w:rPr>
      </w:pPr>
      <w:r w:rsidRPr="004A3B06">
        <w:rPr>
          <w:rFonts w:ascii="Arial" w:hAnsi="Arial" w:cs="Arial"/>
          <w:b/>
          <w:sz w:val="28"/>
        </w:rPr>
        <w:t>Manifestación de estar al corriente en el pago de las obligaciones fiscales y en materia de seguridad social</w:t>
      </w:r>
    </w:p>
    <w:p w14:paraId="23030A44" w14:textId="77777777" w:rsidR="006E4618" w:rsidRPr="004A3B06" w:rsidRDefault="006E4618" w:rsidP="006E4618">
      <w:pPr>
        <w:pStyle w:val="Textosinformato"/>
        <w:ind w:right="281"/>
        <w:jc w:val="both"/>
        <w:rPr>
          <w:rFonts w:ascii="Arial" w:hAnsi="Arial" w:cs="Arial"/>
          <w:b/>
          <w:bCs/>
          <w:sz w:val="22"/>
          <w:szCs w:val="22"/>
          <w:lang w:val="es-MX"/>
        </w:rPr>
      </w:pPr>
    </w:p>
    <w:p w14:paraId="46AD886D" w14:textId="77777777" w:rsidR="006E4618" w:rsidRPr="004A3B06" w:rsidRDefault="006E4618" w:rsidP="006E4618">
      <w:pPr>
        <w:pStyle w:val="Textosinformato"/>
        <w:ind w:right="281"/>
        <w:jc w:val="both"/>
        <w:rPr>
          <w:rFonts w:ascii="Arial" w:hAnsi="Arial" w:cs="Arial"/>
          <w:b/>
          <w:bCs/>
          <w:sz w:val="22"/>
          <w:szCs w:val="22"/>
          <w:lang w:val="es-MX"/>
        </w:rPr>
      </w:pPr>
    </w:p>
    <w:p w14:paraId="48BFA4F9" w14:textId="77777777" w:rsidR="00F8545E" w:rsidRPr="00652CDB" w:rsidRDefault="00F8545E" w:rsidP="00F8545E">
      <w:pPr>
        <w:jc w:val="right"/>
        <w:rPr>
          <w:rFonts w:ascii="Arial" w:hAnsi="Arial" w:cs="Arial"/>
          <w:sz w:val="22"/>
          <w:szCs w:val="22"/>
        </w:rPr>
      </w:pPr>
      <w:r w:rsidRPr="00652CDB">
        <w:rPr>
          <w:rFonts w:ascii="Arial" w:hAnsi="Arial" w:cs="Arial"/>
          <w:sz w:val="22"/>
          <w:szCs w:val="22"/>
        </w:rPr>
        <w:t>Ciudad de México, a ____ de _____________ de 2025</w:t>
      </w:r>
    </w:p>
    <w:p w14:paraId="7B28B633" w14:textId="77777777" w:rsidR="00F8545E" w:rsidRPr="00652CDB" w:rsidRDefault="00F8545E" w:rsidP="00F8545E">
      <w:pPr>
        <w:jc w:val="right"/>
        <w:rPr>
          <w:rFonts w:ascii="Arial" w:hAnsi="Arial" w:cs="Arial"/>
          <w:sz w:val="22"/>
          <w:szCs w:val="22"/>
        </w:rPr>
      </w:pPr>
      <w:r w:rsidRPr="00652CDB">
        <w:rPr>
          <w:rFonts w:ascii="Arial" w:hAnsi="Arial" w:cs="Arial"/>
          <w:sz w:val="22"/>
          <w:szCs w:val="22"/>
        </w:rPr>
        <w:t>.</w:t>
      </w:r>
    </w:p>
    <w:p w14:paraId="63E2C93F" w14:textId="77777777" w:rsidR="00F8545E" w:rsidRPr="00652CDB" w:rsidRDefault="00F8545E" w:rsidP="00F8545E">
      <w:pPr>
        <w:pStyle w:val="Textosinformato"/>
        <w:ind w:right="281"/>
        <w:jc w:val="both"/>
        <w:rPr>
          <w:rFonts w:ascii="Arial" w:hAnsi="Arial" w:cs="Arial"/>
          <w:b/>
          <w:bCs/>
          <w:sz w:val="22"/>
          <w:szCs w:val="22"/>
          <w:lang w:val="es-ES_tradnl"/>
        </w:rPr>
      </w:pPr>
    </w:p>
    <w:p w14:paraId="0E4F6682" w14:textId="77777777" w:rsidR="00F8545E" w:rsidRPr="00652CDB" w:rsidRDefault="00F8545E" w:rsidP="00F8545E">
      <w:pPr>
        <w:pStyle w:val="Textosinformato"/>
        <w:ind w:right="281"/>
        <w:jc w:val="both"/>
        <w:rPr>
          <w:rFonts w:ascii="Arial" w:hAnsi="Arial" w:cs="Arial"/>
          <w:b/>
          <w:bCs/>
          <w:sz w:val="22"/>
          <w:szCs w:val="22"/>
          <w:lang w:val="es-ES_tradnl"/>
        </w:rPr>
      </w:pPr>
    </w:p>
    <w:p w14:paraId="171C3CEE" w14:textId="77777777" w:rsidR="00F8545E" w:rsidRPr="00652CDB" w:rsidRDefault="00F8545E" w:rsidP="00F8545E">
      <w:pPr>
        <w:jc w:val="both"/>
        <w:rPr>
          <w:rFonts w:ascii="Arial" w:hAnsi="Arial" w:cs="Arial"/>
          <w:b/>
          <w:sz w:val="22"/>
          <w:szCs w:val="22"/>
        </w:rPr>
      </w:pPr>
      <w:r w:rsidRPr="00652CDB">
        <w:rPr>
          <w:rFonts w:ascii="Arial" w:hAnsi="Arial" w:cs="Arial"/>
          <w:b/>
          <w:sz w:val="22"/>
          <w:szCs w:val="22"/>
        </w:rPr>
        <w:t>DIRECTOR DE RECURSOS MATERIALES Y SERVICIOS</w:t>
      </w:r>
    </w:p>
    <w:p w14:paraId="315A36AD" w14:textId="77777777" w:rsidR="00F8545E" w:rsidRPr="000E23B0" w:rsidRDefault="00F8545E" w:rsidP="00F8545E">
      <w:pPr>
        <w:jc w:val="both"/>
        <w:rPr>
          <w:rFonts w:ascii="Arial" w:hAnsi="Arial" w:cs="Arial"/>
          <w:b/>
          <w:sz w:val="22"/>
          <w:szCs w:val="22"/>
          <w:lang w:val="pt-PT"/>
        </w:rPr>
      </w:pPr>
      <w:r w:rsidRPr="000E23B0">
        <w:rPr>
          <w:rFonts w:ascii="Arial" w:hAnsi="Arial" w:cs="Arial"/>
          <w:b/>
          <w:sz w:val="22"/>
          <w:szCs w:val="22"/>
          <w:lang w:val="pt-PT"/>
        </w:rPr>
        <w:t>INSTITUTO NACIONAL ELECTORAL</w:t>
      </w:r>
    </w:p>
    <w:p w14:paraId="6CF057DF" w14:textId="77777777" w:rsidR="00F8545E" w:rsidRPr="000E23B0" w:rsidRDefault="00F8545E" w:rsidP="00F8545E">
      <w:pPr>
        <w:pStyle w:val="Textoindependiente31"/>
        <w:rPr>
          <w:rFonts w:cs="Arial"/>
          <w:b/>
          <w:szCs w:val="22"/>
          <w:lang w:val="pt-PT"/>
        </w:rPr>
      </w:pPr>
      <w:r w:rsidRPr="000E23B0">
        <w:rPr>
          <w:rFonts w:cs="Arial"/>
          <w:b/>
          <w:szCs w:val="22"/>
          <w:lang w:val="pt-PT"/>
        </w:rPr>
        <w:t xml:space="preserve">P R E S E N T E. </w:t>
      </w:r>
    </w:p>
    <w:p w14:paraId="5B67FBB9" w14:textId="77777777" w:rsidR="00F8545E" w:rsidRPr="000E23B0" w:rsidRDefault="00F8545E" w:rsidP="00F8545E">
      <w:pPr>
        <w:pStyle w:val="Textosinformato"/>
        <w:ind w:right="281"/>
        <w:jc w:val="both"/>
        <w:rPr>
          <w:rFonts w:ascii="Arial" w:hAnsi="Arial" w:cs="Arial"/>
          <w:bCs/>
          <w:sz w:val="22"/>
          <w:szCs w:val="22"/>
          <w:lang w:val="pt-PT"/>
        </w:rPr>
      </w:pPr>
    </w:p>
    <w:p w14:paraId="3F30CFD5" w14:textId="77777777" w:rsidR="00F8545E" w:rsidRPr="00652CDB" w:rsidRDefault="00F8545E" w:rsidP="00F8545E">
      <w:pPr>
        <w:pStyle w:val="Textosinformato"/>
        <w:spacing w:line="360" w:lineRule="auto"/>
        <w:ind w:right="284"/>
        <w:jc w:val="both"/>
        <w:rPr>
          <w:rFonts w:ascii="Arial" w:hAnsi="Arial" w:cs="Arial"/>
        </w:rPr>
      </w:pPr>
      <w:r w:rsidRPr="09BB8F3F">
        <w:rPr>
          <w:rFonts w:ascii="Arial" w:hAnsi="Arial" w:cs="Arial"/>
          <w:u w:val="single"/>
        </w:rPr>
        <w:t>[    (</w:t>
      </w:r>
      <w:r w:rsidRPr="09BB8F3F">
        <w:rPr>
          <w:rFonts w:ascii="Arial" w:hAnsi="Arial" w:cs="Arial"/>
          <w:i/>
          <w:iCs/>
          <w:sz w:val="18"/>
          <w:szCs w:val="18"/>
          <w:u w:val="single"/>
        </w:rPr>
        <w:t xml:space="preserve">nombre del representante o apoderado legal)    </w:t>
      </w:r>
      <w:r w:rsidRPr="09BB8F3F">
        <w:rPr>
          <w:rFonts w:ascii="Arial" w:hAnsi="Arial" w:cs="Arial"/>
          <w:b/>
          <w:bCs/>
          <w:i/>
          <w:iCs/>
          <w:sz w:val="18"/>
          <w:szCs w:val="18"/>
          <w:u w:val="single"/>
        </w:rPr>
        <w:t>]</w:t>
      </w:r>
      <w:r w:rsidRPr="09BB8F3F">
        <w:rPr>
          <w:rFonts w:ascii="Arial" w:hAnsi="Arial" w:cs="Arial"/>
        </w:rPr>
        <w:t xml:space="preserve">, en nombre y representación de </w:t>
      </w:r>
      <w:r w:rsidRPr="09BB8F3F">
        <w:rPr>
          <w:rFonts w:ascii="Arial" w:hAnsi="Arial" w:cs="Arial"/>
          <w:u w:val="single"/>
        </w:rPr>
        <w:t>[_</w:t>
      </w:r>
      <w:r w:rsidRPr="09BB8F3F">
        <w:rPr>
          <w:rFonts w:ascii="Arial" w:hAnsi="Arial" w:cs="Arial"/>
          <w:i/>
          <w:iCs/>
          <w:sz w:val="18"/>
          <w:szCs w:val="18"/>
          <w:u w:val="single"/>
        </w:rPr>
        <w:t>nombre de la</w:t>
      </w:r>
      <w:r w:rsidRPr="09BB8F3F">
        <w:rPr>
          <w:rFonts w:ascii="Arial" w:hAnsi="Arial" w:cs="Arial"/>
          <w:u w:val="single"/>
        </w:rPr>
        <w:t xml:space="preserve"> </w:t>
      </w:r>
      <w:r w:rsidRPr="09BB8F3F">
        <w:rPr>
          <w:rFonts w:ascii="Arial" w:hAnsi="Arial" w:cs="Arial"/>
          <w:i/>
          <w:iCs/>
          <w:sz w:val="18"/>
          <w:szCs w:val="18"/>
          <w:u w:val="single"/>
        </w:rPr>
        <w:t>empresa licitante (persona física o moral)</w:t>
      </w:r>
      <w:r w:rsidRPr="09BB8F3F">
        <w:rPr>
          <w:rFonts w:ascii="Arial" w:hAnsi="Arial" w:cs="Arial"/>
          <w:u w:val="single"/>
        </w:rPr>
        <w:t>__]</w:t>
      </w:r>
      <w:r w:rsidRPr="09BB8F3F">
        <w:rPr>
          <w:rFonts w:ascii="Arial" w:hAnsi="Arial" w:cs="Arial"/>
        </w:rPr>
        <w:t xml:space="preserve">, manifiesto </w:t>
      </w:r>
      <w:r w:rsidRPr="09BB8F3F">
        <w:rPr>
          <w:rFonts w:ascii="Arial" w:hAnsi="Arial" w:cs="Arial"/>
          <w:b/>
          <w:bCs/>
        </w:rPr>
        <w:t>bajo protesta de decir verdad</w:t>
      </w:r>
      <w:r w:rsidRPr="09BB8F3F">
        <w:rPr>
          <w:rFonts w:ascii="Arial" w:hAnsi="Arial" w:cs="Arial"/>
        </w:rPr>
        <w:t xml:space="preserve">, que </w:t>
      </w:r>
      <w:r w:rsidRPr="09BB8F3F">
        <w:rPr>
          <w:rFonts w:ascii="Arial" w:hAnsi="Arial" w:cs="Arial"/>
          <w:u w:val="single"/>
        </w:rPr>
        <w:t>[_</w:t>
      </w:r>
      <w:r w:rsidRPr="09BB8F3F">
        <w:rPr>
          <w:rFonts w:ascii="Arial" w:hAnsi="Arial" w:cs="Arial"/>
          <w:i/>
          <w:iCs/>
          <w:sz w:val="18"/>
          <w:szCs w:val="18"/>
          <w:u w:val="single"/>
        </w:rPr>
        <w:t>nombre de la</w:t>
      </w:r>
      <w:r w:rsidRPr="09BB8F3F">
        <w:rPr>
          <w:rFonts w:ascii="Arial" w:hAnsi="Arial" w:cs="Arial"/>
          <w:u w:val="single"/>
        </w:rPr>
        <w:t xml:space="preserve"> </w:t>
      </w:r>
      <w:r w:rsidRPr="09BB8F3F">
        <w:rPr>
          <w:rFonts w:ascii="Arial" w:hAnsi="Arial" w:cs="Arial"/>
          <w:i/>
          <w:iCs/>
          <w:sz w:val="18"/>
          <w:szCs w:val="18"/>
          <w:u w:val="single"/>
        </w:rPr>
        <w:t>empresa licitante (persona física o moral)</w:t>
      </w:r>
      <w:r w:rsidRPr="09BB8F3F">
        <w:rPr>
          <w:rFonts w:ascii="Arial" w:hAnsi="Arial" w:cs="Arial"/>
          <w:u w:val="single"/>
        </w:rPr>
        <w:t>______]</w:t>
      </w:r>
      <w:r w:rsidRPr="09BB8F3F">
        <w:rPr>
          <w:rFonts w:ascii="Arial" w:hAnsi="Arial" w:cs="Arial"/>
        </w:rPr>
        <w:t xml:space="preserve">, se encuentra al corriente en el pago de sus obligaciones fiscales y en materia de seguridad social, en términos que la normatividad fiscal vigente establece. </w:t>
      </w:r>
    </w:p>
    <w:p w14:paraId="4EA2003C" w14:textId="77777777" w:rsidR="00F8545E" w:rsidRPr="00652CDB" w:rsidRDefault="00F8545E" w:rsidP="00F8545E">
      <w:pPr>
        <w:pBdr>
          <w:bottom w:val="single" w:sz="12" w:space="1" w:color="auto"/>
        </w:pBdr>
        <w:tabs>
          <w:tab w:val="left" w:pos="5103"/>
          <w:tab w:val="left" w:pos="7655"/>
        </w:tabs>
        <w:jc w:val="center"/>
        <w:rPr>
          <w:rFonts w:ascii="Arial" w:hAnsi="Arial" w:cs="Arial"/>
          <w:sz w:val="22"/>
          <w:szCs w:val="22"/>
        </w:rPr>
      </w:pPr>
    </w:p>
    <w:p w14:paraId="37EFE02E" w14:textId="77777777" w:rsidR="00F8545E" w:rsidRPr="00652CDB" w:rsidRDefault="00F8545E" w:rsidP="00F8545E">
      <w:pPr>
        <w:pBdr>
          <w:bottom w:val="single" w:sz="12" w:space="1" w:color="auto"/>
        </w:pBdr>
        <w:tabs>
          <w:tab w:val="left" w:pos="5103"/>
          <w:tab w:val="left" w:pos="7655"/>
        </w:tabs>
        <w:jc w:val="center"/>
        <w:rPr>
          <w:rFonts w:ascii="Arial" w:hAnsi="Arial" w:cs="Arial"/>
          <w:sz w:val="22"/>
          <w:szCs w:val="22"/>
        </w:rPr>
      </w:pPr>
    </w:p>
    <w:p w14:paraId="08780B26" w14:textId="77777777" w:rsidR="00F8545E" w:rsidRPr="00652CDB" w:rsidRDefault="00F8545E" w:rsidP="00F8545E">
      <w:pPr>
        <w:tabs>
          <w:tab w:val="left" w:pos="5103"/>
          <w:tab w:val="left" w:pos="7655"/>
        </w:tabs>
        <w:jc w:val="center"/>
        <w:rPr>
          <w:rFonts w:ascii="Arial" w:hAnsi="Arial" w:cs="Arial"/>
        </w:rPr>
      </w:pPr>
      <w:r w:rsidRPr="00652CDB">
        <w:rPr>
          <w:rFonts w:ascii="Arial" w:hAnsi="Arial" w:cs="Arial"/>
        </w:rPr>
        <w:t>Protesto lo necesario</w:t>
      </w:r>
    </w:p>
    <w:p w14:paraId="00505A65" w14:textId="77777777" w:rsidR="00F8545E" w:rsidRPr="00652CDB" w:rsidRDefault="00F8545E" w:rsidP="00F8545E">
      <w:pPr>
        <w:pStyle w:val="Textoindependiente"/>
        <w:jc w:val="center"/>
        <w:rPr>
          <w:rFonts w:cs="Arial"/>
          <w:i/>
          <w:sz w:val="20"/>
        </w:rPr>
      </w:pPr>
      <w:r w:rsidRPr="00652CDB">
        <w:rPr>
          <w:rFonts w:cs="Arial"/>
          <w:i/>
          <w:sz w:val="20"/>
        </w:rPr>
        <w:t>(Nombre de la empresa Licitante y nombre y firma del representante legal)</w:t>
      </w:r>
    </w:p>
    <w:p w14:paraId="25A880E7" w14:textId="77777777" w:rsidR="00F8545E" w:rsidRPr="00652CDB" w:rsidRDefault="00F8545E" w:rsidP="00F8545E">
      <w:pPr>
        <w:pStyle w:val="Textosinformato"/>
        <w:ind w:right="-402"/>
        <w:jc w:val="center"/>
        <w:rPr>
          <w:rFonts w:ascii="Arial" w:hAnsi="Arial" w:cs="Arial"/>
          <w:b/>
          <w:bCs/>
          <w:szCs w:val="22"/>
          <w:lang w:val="es-ES_tradnl"/>
        </w:rPr>
      </w:pPr>
      <w:r w:rsidRPr="00652CDB">
        <w:rPr>
          <w:rFonts w:ascii="Arial" w:hAnsi="Arial" w:cs="Arial"/>
          <w:i/>
          <w:szCs w:val="22"/>
          <w:lang w:val="es-ES_tradnl"/>
        </w:rPr>
        <w:t xml:space="preserve"> (En caso de presentar proposición conjunta, </w:t>
      </w:r>
      <w:r w:rsidRPr="00652CDB">
        <w:rPr>
          <w:rFonts w:ascii="Arial" w:hAnsi="Arial" w:cs="Arial"/>
          <w:i/>
          <w:szCs w:val="22"/>
          <w:u w:val="single"/>
          <w:lang w:val="es-ES_tradnl"/>
        </w:rPr>
        <w:t>cada consorciado</w:t>
      </w:r>
      <w:r w:rsidRPr="00652CDB">
        <w:rPr>
          <w:rFonts w:ascii="Arial" w:hAnsi="Arial" w:cs="Arial"/>
          <w:i/>
          <w:szCs w:val="22"/>
          <w:lang w:val="es-ES_tradnl"/>
        </w:rPr>
        <w:t xml:space="preserve"> deberá presentarlo firmado autógrafamente)</w:t>
      </w:r>
    </w:p>
    <w:p w14:paraId="4C65D7D7" w14:textId="77777777" w:rsidR="00F8545E" w:rsidRPr="00652CDB" w:rsidRDefault="00F8545E" w:rsidP="00F8545E">
      <w:pPr>
        <w:pStyle w:val="Textosinformato"/>
        <w:ind w:right="281"/>
        <w:jc w:val="both"/>
        <w:rPr>
          <w:rFonts w:ascii="Arial" w:hAnsi="Arial" w:cs="Arial"/>
          <w:b/>
          <w:bCs/>
          <w:sz w:val="22"/>
          <w:szCs w:val="22"/>
          <w:lang w:val="es-ES_tradnl"/>
        </w:rPr>
      </w:pPr>
    </w:p>
    <w:p w14:paraId="7A1624A0" w14:textId="77777777" w:rsidR="00F8545E" w:rsidRPr="00652CDB" w:rsidRDefault="00F8545E" w:rsidP="00F8545E">
      <w:pPr>
        <w:rPr>
          <w:rFonts w:ascii="Arial" w:hAnsi="Arial" w:cs="Arial"/>
          <w:b/>
          <w:sz w:val="22"/>
          <w:szCs w:val="22"/>
        </w:rPr>
      </w:pPr>
    </w:p>
    <w:p w14:paraId="3E87FFF1" w14:textId="77777777" w:rsidR="00F8545E" w:rsidRPr="00652CDB" w:rsidRDefault="00F8545E" w:rsidP="00F8545E">
      <w:pPr>
        <w:pStyle w:val="Textosinformato"/>
        <w:spacing w:line="360" w:lineRule="auto"/>
        <w:ind w:right="284"/>
        <w:jc w:val="both"/>
        <w:rPr>
          <w:rFonts w:ascii="Arial" w:hAnsi="Arial" w:cs="Arial"/>
          <w:bCs/>
          <w:lang w:val="es-ES_tradnl"/>
        </w:rPr>
      </w:pPr>
      <w:r w:rsidRPr="00652CDB">
        <w:rPr>
          <w:rFonts w:ascii="Arial" w:hAnsi="Arial" w:cs="Arial"/>
          <w:b/>
          <w:lang w:val="es-ES_tradnl" w:eastAsia="es-MX"/>
        </w:rPr>
        <w:t>P</w:t>
      </w:r>
      <w:r w:rsidRPr="00652CDB">
        <w:rPr>
          <w:rFonts w:ascii="Arial" w:hAnsi="Arial" w:cs="Arial"/>
          <w:b/>
          <w:bCs/>
          <w:lang w:val="es-ES_tradnl"/>
        </w:rPr>
        <w:t>ara personas extranjeras</w:t>
      </w:r>
      <w:r w:rsidRPr="00652CDB">
        <w:rPr>
          <w:rFonts w:ascii="Arial" w:hAnsi="Arial" w:cs="Arial"/>
          <w:bCs/>
          <w:lang w:val="es-ES_tradnl"/>
        </w:rPr>
        <w:t>:</w:t>
      </w:r>
    </w:p>
    <w:p w14:paraId="02729719" w14:textId="77777777" w:rsidR="00F8545E" w:rsidRPr="00652CDB" w:rsidRDefault="00F8545E" w:rsidP="00F8545E">
      <w:pPr>
        <w:pStyle w:val="Textosinformato"/>
        <w:spacing w:line="360" w:lineRule="auto"/>
        <w:ind w:right="284"/>
        <w:jc w:val="both"/>
        <w:rPr>
          <w:rStyle w:val="Hipervnculo"/>
          <w:rFonts w:ascii="Arial" w:hAnsi="Arial" w:cs="Arial"/>
          <w:bCs/>
          <w:color w:val="auto"/>
          <w:u w:val="none"/>
          <w:lang w:val="es-ES_tradnl"/>
        </w:rPr>
      </w:pPr>
    </w:p>
    <w:p w14:paraId="011B45B2" w14:textId="77777777" w:rsidR="00F8545E" w:rsidRPr="00652CDB" w:rsidRDefault="00F8545E" w:rsidP="00F8545E">
      <w:pPr>
        <w:jc w:val="both"/>
        <w:rPr>
          <w:rFonts w:ascii="Arial" w:hAnsi="Arial" w:cs="Arial"/>
          <w:b/>
          <w:sz w:val="22"/>
          <w:szCs w:val="22"/>
        </w:rPr>
      </w:pPr>
      <w:r w:rsidRPr="00652CDB">
        <w:rPr>
          <w:rFonts w:ascii="Arial" w:hAnsi="Arial" w:cs="Arial"/>
          <w:b/>
          <w:sz w:val="22"/>
          <w:szCs w:val="22"/>
        </w:rPr>
        <w:t>DIRECTOR DE RECURSOS MATERIALES Y SERVICIOS</w:t>
      </w:r>
    </w:p>
    <w:p w14:paraId="0E4D6635" w14:textId="77777777" w:rsidR="00F8545E" w:rsidRPr="000E23B0" w:rsidRDefault="00F8545E" w:rsidP="00F8545E">
      <w:pPr>
        <w:jc w:val="both"/>
        <w:rPr>
          <w:rFonts w:ascii="Arial" w:hAnsi="Arial" w:cs="Arial"/>
          <w:b/>
          <w:sz w:val="22"/>
          <w:szCs w:val="22"/>
          <w:lang w:val="pt-PT"/>
        </w:rPr>
      </w:pPr>
      <w:r w:rsidRPr="000E23B0">
        <w:rPr>
          <w:rFonts w:ascii="Arial" w:hAnsi="Arial" w:cs="Arial"/>
          <w:b/>
          <w:sz w:val="22"/>
          <w:szCs w:val="22"/>
          <w:lang w:val="pt-PT"/>
        </w:rPr>
        <w:t>INSTITUTO NACIONAL ELECTORAL</w:t>
      </w:r>
    </w:p>
    <w:p w14:paraId="4A56ADA1" w14:textId="77777777" w:rsidR="00F8545E" w:rsidRPr="000E23B0" w:rsidRDefault="00F8545E" w:rsidP="00F8545E">
      <w:pPr>
        <w:pStyle w:val="Textoindependiente31"/>
        <w:rPr>
          <w:rFonts w:cs="Arial"/>
          <w:b/>
          <w:szCs w:val="22"/>
          <w:lang w:val="pt-PT"/>
        </w:rPr>
      </w:pPr>
      <w:r w:rsidRPr="000E23B0">
        <w:rPr>
          <w:rFonts w:cs="Arial"/>
          <w:b/>
          <w:szCs w:val="22"/>
          <w:lang w:val="pt-PT"/>
        </w:rPr>
        <w:t xml:space="preserve">P R E S E N T E. </w:t>
      </w:r>
    </w:p>
    <w:p w14:paraId="7A4FD0E8" w14:textId="77777777" w:rsidR="00F8545E" w:rsidRPr="000E23B0" w:rsidRDefault="00F8545E" w:rsidP="00F8545E">
      <w:pPr>
        <w:jc w:val="both"/>
        <w:rPr>
          <w:rStyle w:val="Hipervnculo"/>
          <w:rFonts w:ascii="Arial" w:hAnsi="Arial" w:cs="Arial"/>
          <w:color w:val="auto"/>
          <w:u w:val="none"/>
          <w:lang w:val="pt-PT" w:eastAsia="es-MX"/>
        </w:rPr>
      </w:pPr>
    </w:p>
    <w:p w14:paraId="630E5B60" w14:textId="77777777" w:rsidR="00F8545E" w:rsidRPr="00652CDB" w:rsidRDefault="00F8545E" w:rsidP="00F8545E">
      <w:pPr>
        <w:spacing w:line="360" w:lineRule="auto"/>
        <w:jc w:val="both"/>
        <w:rPr>
          <w:rStyle w:val="Hipervnculo"/>
          <w:rFonts w:ascii="Arial" w:hAnsi="Arial" w:cs="Arial"/>
          <w:color w:val="auto"/>
          <w:u w:val="none"/>
          <w:lang w:eastAsia="es-MX"/>
        </w:rPr>
      </w:pPr>
      <w:r w:rsidRPr="00652CDB">
        <w:rPr>
          <w:rFonts w:ascii="Arial" w:hAnsi="Arial" w:cs="Arial"/>
          <w:bCs/>
        </w:rPr>
        <w:t>Con fundamento</w:t>
      </w:r>
      <w:r w:rsidRPr="00652CDB">
        <w:rPr>
          <w:rFonts w:ascii="Arial" w:hAnsi="Arial" w:cs="Arial"/>
          <w:b/>
          <w:sz w:val="28"/>
        </w:rPr>
        <w:t xml:space="preserve"> </w:t>
      </w:r>
      <w:r w:rsidRPr="00652CDB">
        <w:rPr>
          <w:rFonts w:ascii="Arial" w:hAnsi="Arial" w:cs="Arial"/>
          <w:bCs/>
        </w:rPr>
        <w:t xml:space="preserve">en el artículo 36, fracción VIII del REGLAMENTO manifiesto </w:t>
      </w:r>
      <w:r w:rsidRPr="00652CDB">
        <w:rPr>
          <w:rFonts w:ascii="Arial" w:hAnsi="Arial" w:cs="Arial"/>
          <w:b/>
          <w:bCs/>
        </w:rPr>
        <w:t>bajo protesta de decir verdad</w:t>
      </w:r>
      <w:r w:rsidRPr="00652CDB">
        <w:rPr>
          <w:rFonts w:ascii="Arial" w:hAnsi="Arial" w:cs="Arial"/>
          <w:bCs/>
        </w:rPr>
        <w:t xml:space="preserve">, que </w:t>
      </w:r>
      <w:r w:rsidRPr="00652CDB">
        <w:rPr>
          <w:rFonts w:ascii="Arial" w:hAnsi="Arial" w:cs="Arial"/>
          <w:bCs/>
          <w:u w:val="single"/>
        </w:rPr>
        <w:t>[nombre de la empresa licitante (persona física o moral)]</w:t>
      </w:r>
      <w:r w:rsidRPr="00652CDB">
        <w:rPr>
          <w:rFonts w:ascii="Arial" w:hAnsi="Arial" w:cs="Arial"/>
          <w:bCs/>
        </w:rPr>
        <w:t xml:space="preserve">, </w:t>
      </w:r>
      <w:r w:rsidRPr="00652CDB">
        <w:rPr>
          <w:rStyle w:val="Hipervnculo"/>
          <w:rFonts w:ascii="Arial" w:hAnsi="Arial" w:cs="Arial"/>
          <w:color w:val="auto"/>
          <w:u w:val="none"/>
          <w:lang w:eastAsia="es-MX"/>
        </w:rPr>
        <w:t>no está obligado a presentar la solicitud de inscripción en el Registro Federal de Contribuyentes, ni los avisos al mencionado registro, por lo tanto, no está obligado a presentar declaraciones periódicas en México y no resulta aplicable el artículo 32-D del Código Fiscal de la Federación. Lo anterior, en términos</w:t>
      </w:r>
      <w:r w:rsidRPr="00652CDB">
        <w:rPr>
          <w:rFonts w:ascii="Arial" w:hAnsi="Arial" w:cs="Arial"/>
          <w:bCs/>
        </w:rPr>
        <w:t xml:space="preserve"> de la Resolución Miscelánea Fiscal Vigente.</w:t>
      </w:r>
    </w:p>
    <w:p w14:paraId="73899AAD" w14:textId="4784B279" w:rsidR="00896DF2" w:rsidRPr="004A3B06" w:rsidRDefault="00896DF2" w:rsidP="00896DF2">
      <w:pPr>
        <w:pStyle w:val="Textosinformato"/>
        <w:spacing w:line="360" w:lineRule="auto"/>
        <w:ind w:right="284"/>
        <w:jc w:val="both"/>
        <w:rPr>
          <w:rFonts w:ascii="Arial" w:hAnsi="Arial" w:cs="Arial"/>
          <w:bCs/>
          <w:lang w:val="es-MX"/>
        </w:rPr>
      </w:pPr>
      <w:r w:rsidRPr="004A3B06">
        <w:rPr>
          <w:rFonts w:ascii="Arial" w:hAnsi="Arial" w:cs="Arial"/>
          <w:bCs/>
          <w:lang w:val="es-MX"/>
        </w:rPr>
        <w:t xml:space="preserve"> </w:t>
      </w:r>
    </w:p>
    <w:p w14:paraId="3C2989AC" w14:textId="5A83BCCB" w:rsidR="006B28AF" w:rsidRPr="004A3B06" w:rsidRDefault="00C24885" w:rsidP="006E4618">
      <w:pPr>
        <w:tabs>
          <w:tab w:val="left" w:pos="5103"/>
          <w:tab w:val="left" w:pos="7655"/>
        </w:tabs>
        <w:jc w:val="center"/>
        <w:rPr>
          <w:rFonts w:ascii="Arial" w:hAnsi="Arial" w:cs="Arial"/>
          <w:sz w:val="22"/>
          <w:szCs w:val="22"/>
        </w:rPr>
      </w:pPr>
      <w:r w:rsidRPr="004A3B06">
        <w:rPr>
          <w:rFonts w:ascii="Arial" w:hAnsi="Arial" w:cs="Arial"/>
          <w:sz w:val="22"/>
          <w:szCs w:val="22"/>
        </w:rPr>
        <w:t>____________________________________</w:t>
      </w:r>
    </w:p>
    <w:p w14:paraId="2A7D258B" w14:textId="77777777" w:rsidR="006E4618" w:rsidRPr="004A3B06" w:rsidRDefault="006E4618" w:rsidP="006E4618">
      <w:pPr>
        <w:tabs>
          <w:tab w:val="left" w:pos="5103"/>
          <w:tab w:val="left" w:pos="7655"/>
        </w:tabs>
        <w:jc w:val="center"/>
        <w:rPr>
          <w:rFonts w:ascii="Arial" w:hAnsi="Arial" w:cs="Arial"/>
        </w:rPr>
      </w:pPr>
      <w:r w:rsidRPr="004A3B06">
        <w:rPr>
          <w:rFonts w:ascii="Arial" w:hAnsi="Arial" w:cs="Arial"/>
        </w:rPr>
        <w:t>Protesto lo necesario</w:t>
      </w:r>
    </w:p>
    <w:p w14:paraId="206CB412" w14:textId="3ED7402D" w:rsidR="00896DF2" w:rsidRPr="004A3B06" w:rsidRDefault="00896DF2" w:rsidP="00896DF2">
      <w:pPr>
        <w:pStyle w:val="Textoindependiente"/>
        <w:jc w:val="center"/>
        <w:rPr>
          <w:rFonts w:cs="Arial"/>
          <w:i/>
          <w:sz w:val="20"/>
        </w:rPr>
      </w:pPr>
      <w:r w:rsidRPr="004A3B06">
        <w:rPr>
          <w:rFonts w:cs="Arial"/>
          <w:i/>
          <w:sz w:val="20"/>
        </w:rPr>
        <w:t>(Nombre de</w:t>
      </w:r>
      <w:r w:rsidR="00696CBA" w:rsidRPr="004A3B06">
        <w:rPr>
          <w:rFonts w:cs="Arial"/>
          <w:i/>
          <w:sz w:val="20"/>
        </w:rPr>
        <w:t xml:space="preserve"> </w:t>
      </w:r>
      <w:r w:rsidRPr="004A3B06">
        <w:rPr>
          <w:rFonts w:cs="Arial"/>
          <w:i/>
          <w:sz w:val="20"/>
        </w:rPr>
        <w:t>l</w:t>
      </w:r>
      <w:r w:rsidR="00696CBA"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050D09C3" w14:textId="11D9449C" w:rsidR="007B17BE" w:rsidRPr="004A3B06" w:rsidRDefault="00896DF2" w:rsidP="00896DF2">
      <w:pPr>
        <w:pStyle w:val="Textosinformato"/>
        <w:ind w:right="-402"/>
        <w:jc w:val="center"/>
        <w:rPr>
          <w:rFonts w:ascii="Arial" w:hAnsi="Arial" w:cs="Arial"/>
          <w:b/>
          <w:bCs/>
          <w:szCs w:val="22"/>
          <w:lang w:val="es-MX"/>
        </w:rPr>
      </w:pPr>
      <w:r w:rsidRPr="004A3B06">
        <w:rPr>
          <w:rFonts w:ascii="Arial" w:hAnsi="Arial" w:cs="Arial"/>
          <w:i/>
          <w:szCs w:val="22"/>
          <w:lang w:val="es-MX"/>
        </w:rPr>
        <w:t xml:space="preserve"> </w:t>
      </w:r>
      <w:r w:rsidR="007B17BE"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w:t>
      </w:r>
      <w:r w:rsidR="007B17BE" w:rsidRPr="004A3B06">
        <w:rPr>
          <w:rFonts w:ascii="Arial" w:hAnsi="Arial" w:cs="Arial"/>
          <w:i/>
          <w:szCs w:val="22"/>
          <w:lang w:val="es-MX"/>
        </w:rPr>
        <w:t>autógrafamente)</w:t>
      </w:r>
    </w:p>
    <w:p w14:paraId="003B7BE7" w14:textId="77777777" w:rsidR="007B17BE" w:rsidRPr="004A3B06" w:rsidRDefault="007B17BE" w:rsidP="006E4618">
      <w:pPr>
        <w:pStyle w:val="Textoindependiente"/>
        <w:jc w:val="center"/>
        <w:rPr>
          <w:rFonts w:cs="Arial"/>
          <w:b/>
          <w:bCs/>
          <w:sz w:val="20"/>
        </w:rPr>
      </w:pPr>
    </w:p>
    <w:p w14:paraId="4E3380A7" w14:textId="77777777" w:rsidR="006E4618" w:rsidRPr="004A3B06" w:rsidRDefault="006E4618" w:rsidP="006E4618">
      <w:pPr>
        <w:pStyle w:val="Textosinformato"/>
        <w:ind w:right="281"/>
        <w:jc w:val="both"/>
        <w:rPr>
          <w:rFonts w:ascii="Arial" w:hAnsi="Arial" w:cs="Arial"/>
          <w:b/>
          <w:bCs/>
          <w:sz w:val="22"/>
          <w:szCs w:val="22"/>
          <w:lang w:val="es-MX"/>
        </w:rPr>
      </w:pPr>
    </w:p>
    <w:p w14:paraId="28DB59D7" w14:textId="77777777" w:rsidR="00FC42D5" w:rsidRPr="004A3B06" w:rsidRDefault="00FC42D5">
      <w:pPr>
        <w:rPr>
          <w:rFonts w:ascii="Arial" w:hAnsi="Arial" w:cs="Arial"/>
          <w:b/>
          <w:sz w:val="22"/>
          <w:szCs w:val="22"/>
        </w:rPr>
      </w:pPr>
    </w:p>
    <w:p w14:paraId="0212586A" w14:textId="77777777" w:rsidR="00FC42D5" w:rsidRPr="004A3B06" w:rsidRDefault="00FC42D5">
      <w:pPr>
        <w:rPr>
          <w:rFonts w:ascii="Arial" w:hAnsi="Arial" w:cs="Arial"/>
          <w:b/>
          <w:sz w:val="22"/>
          <w:szCs w:val="22"/>
        </w:rPr>
      </w:pPr>
    </w:p>
    <w:p w14:paraId="14D67CAE" w14:textId="77777777" w:rsidR="00FC42D5" w:rsidRPr="004A3B06" w:rsidRDefault="00FC42D5">
      <w:pPr>
        <w:rPr>
          <w:rFonts w:ascii="Arial" w:hAnsi="Arial" w:cs="Arial"/>
          <w:b/>
          <w:sz w:val="22"/>
          <w:szCs w:val="22"/>
        </w:rPr>
      </w:pPr>
    </w:p>
    <w:p w14:paraId="22581FC2" w14:textId="675926CE" w:rsidR="00FC42D5" w:rsidRPr="004A3B06" w:rsidRDefault="00FC42D5" w:rsidP="00815E5C">
      <w:pPr>
        <w:pStyle w:val="Ttulo1"/>
        <w:rPr>
          <w:rFonts w:cs="Arial"/>
          <w:color w:val="CC0066"/>
          <w:kern w:val="32"/>
          <w:sz w:val="32"/>
          <w:szCs w:val="32"/>
          <w:lang w:val="es-MX"/>
        </w:rPr>
      </w:pPr>
      <w:bookmarkStart w:id="2320" w:name="_Toc212216798"/>
      <w:r w:rsidRPr="004A3B06">
        <w:rPr>
          <w:rFonts w:cs="Arial"/>
          <w:color w:val="CC0066"/>
          <w:kern w:val="32"/>
          <w:sz w:val="32"/>
          <w:szCs w:val="32"/>
          <w:lang w:val="es-MX"/>
        </w:rPr>
        <w:lastRenderedPageBreak/>
        <w:t>ANEXO 3 “C”</w:t>
      </w:r>
      <w:bookmarkEnd w:id="2320"/>
    </w:p>
    <w:p w14:paraId="29C70A61" w14:textId="77777777" w:rsidR="00FC42D5" w:rsidRPr="004A3B06" w:rsidRDefault="00FC42D5" w:rsidP="00FC42D5">
      <w:pPr>
        <w:shd w:val="clear" w:color="auto" w:fill="D9D9D9" w:themeFill="background1" w:themeFillShade="D9"/>
        <w:jc w:val="center"/>
        <w:rPr>
          <w:rFonts w:ascii="Arial" w:hAnsi="Arial" w:cs="Arial"/>
          <w:b/>
          <w:sz w:val="28"/>
        </w:rPr>
      </w:pPr>
      <w:bookmarkStart w:id="2321" w:name="_Toc309618102"/>
      <w:bookmarkStart w:id="2322" w:name="_Toc314085351"/>
      <w:bookmarkStart w:id="2323" w:name="_Toc314094172"/>
      <w:bookmarkStart w:id="2324" w:name="_Toc289064608"/>
      <w:bookmarkStart w:id="2325" w:name="_Toc311547465"/>
      <w:r w:rsidRPr="004A3B06">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3B06" w:rsidRDefault="00FC42D5" w:rsidP="00FC42D5">
      <w:pPr>
        <w:pStyle w:val="Textosinformato"/>
        <w:ind w:right="281"/>
        <w:jc w:val="both"/>
        <w:rPr>
          <w:rFonts w:ascii="Arial" w:hAnsi="Arial" w:cs="Arial"/>
          <w:b/>
          <w:bCs/>
          <w:sz w:val="22"/>
          <w:szCs w:val="22"/>
          <w:lang w:val="es-MX"/>
        </w:rPr>
      </w:pPr>
    </w:p>
    <w:p w14:paraId="35FC9460" w14:textId="77777777" w:rsidR="00FC42D5" w:rsidRPr="004A3B06" w:rsidRDefault="00FC42D5" w:rsidP="00FC42D5">
      <w:pPr>
        <w:pStyle w:val="Textosinformato"/>
        <w:ind w:right="281"/>
        <w:jc w:val="both"/>
        <w:rPr>
          <w:rFonts w:ascii="Arial" w:hAnsi="Arial" w:cs="Arial"/>
          <w:b/>
          <w:bCs/>
          <w:sz w:val="22"/>
          <w:szCs w:val="22"/>
          <w:lang w:val="es-MX"/>
        </w:rPr>
      </w:pPr>
    </w:p>
    <w:p w14:paraId="35D4FC38" w14:textId="016151DB" w:rsidR="00FC42D5" w:rsidRPr="004A3B06" w:rsidRDefault="00FC42D5" w:rsidP="00FC42D5">
      <w:pPr>
        <w:jc w:val="right"/>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46DCC5E9" w14:textId="77777777" w:rsidR="00FC42D5" w:rsidRPr="004A3B06" w:rsidRDefault="00FC42D5" w:rsidP="00FC42D5">
      <w:pPr>
        <w:pStyle w:val="Textosinformato"/>
        <w:ind w:right="281"/>
        <w:jc w:val="both"/>
        <w:rPr>
          <w:rFonts w:ascii="Arial" w:hAnsi="Arial" w:cs="Arial"/>
          <w:b/>
          <w:bCs/>
          <w:sz w:val="22"/>
          <w:szCs w:val="22"/>
          <w:lang w:val="es-MX"/>
        </w:rPr>
      </w:pPr>
    </w:p>
    <w:p w14:paraId="1EA1661F" w14:textId="77777777" w:rsidR="00FC42D5" w:rsidRPr="004A3B06" w:rsidRDefault="00FC42D5" w:rsidP="00FC42D5">
      <w:pPr>
        <w:pStyle w:val="Textosinformato"/>
        <w:ind w:right="281"/>
        <w:jc w:val="both"/>
        <w:rPr>
          <w:rFonts w:ascii="Arial" w:hAnsi="Arial" w:cs="Arial"/>
          <w:b/>
          <w:bCs/>
          <w:sz w:val="22"/>
          <w:szCs w:val="22"/>
          <w:lang w:val="es-MX"/>
        </w:rPr>
      </w:pPr>
    </w:p>
    <w:p w14:paraId="30D76B02"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C. DIRECTOR DE RECURSOS MATERIALES Y SERVICIOS</w:t>
      </w:r>
    </w:p>
    <w:p w14:paraId="53310AF6" w14:textId="77777777" w:rsidR="00FC42D5" w:rsidRPr="000E23B0" w:rsidRDefault="00FC42D5" w:rsidP="00FC42D5">
      <w:pPr>
        <w:jc w:val="both"/>
        <w:rPr>
          <w:rFonts w:ascii="Arial" w:hAnsi="Arial" w:cs="Arial"/>
          <w:b/>
          <w:sz w:val="22"/>
          <w:szCs w:val="22"/>
          <w:lang w:val="pt-PT"/>
        </w:rPr>
      </w:pPr>
      <w:r w:rsidRPr="000E23B0">
        <w:rPr>
          <w:rFonts w:ascii="Arial" w:hAnsi="Arial" w:cs="Arial"/>
          <w:b/>
          <w:sz w:val="22"/>
          <w:szCs w:val="22"/>
          <w:lang w:val="pt-PT"/>
        </w:rPr>
        <w:t>INSTITUTO NACIONAL ELECTORAL</w:t>
      </w:r>
    </w:p>
    <w:p w14:paraId="1B7E540A" w14:textId="77777777" w:rsidR="00FC42D5" w:rsidRPr="000E23B0" w:rsidRDefault="00FC42D5" w:rsidP="00FC42D5">
      <w:pPr>
        <w:pStyle w:val="Textoindependiente31"/>
        <w:rPr>
          <w:rFonts w:cs="Arial"/>
          <w:b/>
          <w:szCs w:val="22"/>
          <w:lang w:val="pt-PT"/>
        </w:rPr>
      </w:pPr>
      <w:r w:rsidRPr="000E23B0">
        <w:rPr>
          <w:rFonts w:cs="Arial"/>
          <w:b/>
          <w:szCs w:val="22"/>
          <w:lang w:val="pt-PT"/>
        </w:rPr>
        <w:t xml:space="preserve">P R E S E N T E. </w:t>
      </w:r>
    </w:p>
    <w:p w14:paraId="586AC0D9" w14:textId="77777777" w:rsidR="00FC42D5" w:rsidRPr="000E23B0" w:rsidRDefault="00FC42D5" w:rsidP="00FC42D5">
      <w:pPr>
        <w:pStyle w:val="Textosinformato"/>
        <w:ind w:right="281"/>
        <w:jc w:val="both"/>
        <w:rPr>
          <w:rFonts w:ascii="Arial" w:hAnsi="Arial" w:cs="Arial"/>
          <w:bCs/>
          <w:sz w:val="22"/>
          <w:szCs w:val="22"/>
          <w:lang w:val="pt-PT"/>
        </w:rPr>
      </w:pPr>
    </w:p>
    <w:p w14:paraId="12752E09" w14:textId="41BC0C17" w:rsidR="00FC42D5" w:rsidRPr="004A3B06" w:rsidRDefault="00696CBA" w:rsidP="00FC42D5">
      <w:pPr>
        <w:pStyle w:val="Textosinformato"/>
        <w:spacing w:line="360" w:lineRule="auto"/>
        <w:ind w:right="284"/>
        <w:jc w:val="both"/>
        <w:rPr>
          <w:rFonts w:ascii="Arial" w:hAnsi="Arial" w:cs="Arial"/>
          <w:bCs/>
          <w:lang w:val="es-MX"/>
        </w:rPr>
      </w:pPr>
      <w:r w:rsidRPr="004A3B06">
        <w:rPr>
          <w:rFonts w:ascii="Arial" w:hAnsi="Arial" w:cs="Arial"/>
          <w:bCs/>
          <w:u w:val="single"/>
          <w:lang w:val="es-MX"/>
        </w:rPr>
        <w:t>[    (</w:t>
      </w:r>
      <w:r w:rsidRPr="004A3B06">
        <w:rPr>
          <w:rFonts w:ascii="Arial" w:hAnsi="Arial" w:cs="Arial"/>
          <w:bCs/>
          <w:i/>
          <w:iCs/>
          <w:sz w:val="18"/>
          <w:szCs w:val="18"/>
          <w:u w:val="single"/>
          <w:lang w:val="es-MX"/>
        </w:rPr>
        <w:t xml:space="preserve">nombre del representante o apoderado legal)    </w:t>
      </w:r>
      <w:r w:rsidRPr="004A3B06">
        <w:rPr>
          <w:rFonts w:ascii="Arial" w:hAnsi="Arial" w:cs="Arial"/>
          <w:b/>
          <w:i/>
          <w:iCs/>
          <w:sz w:val="18"/>
          <w:szCs w:val="18"/>
          <w:u w:val="single"/>
          <w:lang w:val="es-MX"/>
        </w:rPr>
        <w:t>]</w:t>
      </w:r>
      <w:r w:rsidRPr="004A3B06">
        <w:rPr>
          <w:rFonts w:ascii="Arial" w:hAnsi="Arial" w:cs="Arial"/>
          <w:bCs/>
          <w:lang w:val="es-MX"/>
        </w:rPr>
        <w:t xml:space="preserve">, en nombre y representación de </w:t>
      </w:r>
      <w:r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Pr="004A3B06">
        <w:rPr>
          <w:rFonts w:ascii="Arial" w:hAnsi="Arial" w:cs="Arial"/>
          <w:bCs/>
          <w:i/>
          <w:iCs/>
          <w:sz w:val="18"/>
          <w:szCs w:val="18"/>
          <w:u w:val="single"/>
          <w:lang w:val="es-MX"/>
        </w:rPr>
        <w:t>empresa licitante (persona física o moral)</w:t>
      </w:r>
      <w:r w:rsidRPr="004A3B06">
        <w:rPr>
          <w:rFonts w:ascii="Arial" w:hAnsi="Arial" w:cs="Arial"/>
          <w:bCs/>
          <w:u w:val="single"/>
          <w:lang w:val="es-MX"/>
        </w:rPr>
        <w:t>__]</w:t>
      </w:r>
      <w:r w:rsidR="00FC42D5" w:rsidRPr="004A3B06">
        <w:rPr>
          <w:rFonts w:ascii="Arial" w:hAnsi="Arial" w:cs="Arial"/>
          <w:bCs/>
          <w:lang w:val="es-MX"/>
        </w:rPr>
        <w:t xml:space="preserve">, manifiesto </w:t>
      </w:r>
      <w:r w:rsidR="00FC42D5" w:rsidRPr="004A3B06">
        <w:rPr>
          <w:rFonts w:ascii="Arial" w:hAnsi="Arial" w:cs="Arial"/>
          <w:b/>
          <w:bCs/>
          <w:lang w:val="es-MX"/>
        </w:rPr>
        <w:t>bajo protesta de decir verdad</w:t>
      </w:r>
      <w:r w:rsidR="00FC42D5" w:rsidRPr="004A3B06">
        <w:rPr>
          <w:rFonts w:ascii="Arial" w:hAnsi="Arial" w:cs="Arial"/>
          <w:bCs/>
          <w:lang w:val="es-MX"/>
        </w:rPr>
        <w:t xml:space="preserve">, que en este procedimiento de </w:t>
      </w:r>
      <w:r w:rsidR="00FC42D5" w:rsidRPr="004A3B06">
        <w:rPr>
          <w:rFonts w:ascii="Arial" w:hAnsi="Arial" w:cs="Arial"/>
          <w:szCs w:val="22"/>
          <w:lang w:val="es-MX"/>
        </w:rPr>
        <w:t xml:space="preserve">Licitación Pública </w:t>
      </w:r>
      <w:r w:rsidR="000A0156" w:rsidRPr="004A3B06">
        <w:rPr>
          <w:rFonts w:ascii="Arial" w:hAnsi="Arial" w:cs="Arial"/>
          <w:szCs w:val="22"/>
          <w:lang w:val="es-MX"/>
        </w:rPr>
        <w:t>Nacional</w:t>
      </w:r>
      <w:r w:rsidR="00FC42D5" w:rsidRPr="004A3B06">
        <w:rPr>
          <w:rFonts w:ascii="Arial" w:hAnsi="Arial" w:cs="Arial"/>
          <w:lang w:val="es-MX"/>
        </w:rPr>
        <w:t xml:space="preserve"> </w:t>
      </w:r>
      <w:r w:rsidR="00B93518" w:rsidRPr="004A3B06">
        <w:rPr>
          <w:rFonts w:ascii="Arial" w:hAnsi="Arial" w:cs="Arial"/>
          <w:lang w:val="es-MX"/>
        </w:rPr>
        <w:t>Presencial</w:t>
      </w:r>
      <w:r w:rsidR="007173D4" w:rsidRPr="004A3B06">
        <w:rPr>
          <w:rFonts w:ascii="Arial" w:hAnsi="Arial" w:cs="Arial"/>
          <w:lang w:val="es-MX"/>
        </w:rPr>
        <w:t xml:space="preserve"> </w:t>
      </w:r>
      <w:r w:rsidR="00FC42D5" w:rsidRPr="004A3B06">
        <w:rPr>
          <w:rFonts w:ascii="Arial" w:hAnsi="Arial" w:cs="Arial"/>
          <w:bCs/>
          <w:lang w:val="es-MX"/>
        </w:rPr>
        <w:t>número</w:t>
      </w:r>
      <w:r w:rsidR="00FC42D5" w:rsidRPr="004A3B06">
        <w:rPr>
          <w:rFonts w:ascii="Arial" w:hAnsi="Arial" w:cs="Arial"/>
          <w:lang w:val="es-MX"/>
        </w:rPr>
        <w:t xml:space="preserve"> [_____________________] para la </w:t>
      </w:r>
      <w:r w:rsidR="00954814" w:rsidRPr="004A3B06">
        <w:rPr>
          <w:rFonts w:ascii="Arial" w:hAnsi="Arial" w:cs="Arial"/>
          <w:lang w:val="es-MX"/>
        </w:rPr>
        <w:t>contratación</w:t>
      </w:r>
      <w:r w:rsidR="00FC42D5" w:rsidRPr="004A3B06">
        <w:rPr>
          <w:rFonts w:ascii="Arial" w:hAnsi="Arial" w:cs="Arial"/>
          <w:lang w:val="es-MX"/>
        </w:rPr>
        <w:t xml:space="preserve"> de “</w:t>
      </w:r>
      <w:r w:rsidR="00FC42D5" w:rsidRPr="004A3B06">
        <w:rPr>
          <w:rFonts w:ascii="Arial" w:hAnsi="Arial" w:cs="Arial"/>
          <w:bCs/>
          <w:lang w:val="es-MX"/>
        </w:rPr>
        <w:t>[___________________________________]</w:t>
      </w:r>
      <w:r w:rsidR="006E4453" w:rsidRPr="004A3B06">
        <w:rPr>
          <w:rFonts w:ascii="Arial" w:hAnsi="Arial" w:cs="Arial"/>
          <w:bCs/>
          <w:lang w:val="es-MX"/>
        </w:rPr>
        <w:t>”</w:t>
      </w:r>
      <w:r w:rsidRPr="004A3B06">
        <w:rPr>
          <w:rFonts w:ascii="Arial" w:hAnsi="Arial" w:cs="Arial"/>
          <w:bCs/>
          <w:lang w:val="es-MX"/>
        </w:rPr>
        <w:t>,</w:t>
      </w:r>
      <w:r w:rsidR="002D4BC6" w:rsidRPr="004A3B06">
        <w:rPr>
          <w:rFonts w:ascii="Arial" w:hAnsi="Arial" w:cs="Arial"/>
          <w:bCs/>
          <w:lang w:val="es-MX"/>
        </w:rPr>
        <w:t xml:space="preserve"> </w:t>
      </w:r>
      <w:r w:rsidRPr="004A3B06">
        <w:rPr>
          <w:rFonts w:ascii="Arial" w:hAnsi="Arial" w:cs="Arial"/>
          <w:bCs/>
          <w:lang w:val="es-MX"/>
        </w:rPr>
        <w:t xml:space="preserve">no participan </w:t>
      </w:r>
      <w:r w:rsidR="006E4453" w:rsidRPr="004A3B06">
        <w:rPr>
          <w:rFonts w:ascii="Arial" w:hAnsi="Arial" w:cs="Arial"/>
          <w:bCs/>
          <w:lang w:val="es-MX"/>
        </w:rPr>
        <w:t>personas físicas o morales que</w:t>
      </w:r>
      <w:r w:rsidR="00FC42D5" w:rsidRPr="004A3B06">
        <w:rPr>
          <w:rFonts w:ascii="Arial" w:hAnsi="Arial" w:cs="Arial"/>
          <w:bCs/>
          <w:lang w:val="es-MX"/>
        </w:rPr>
        <w:t xml:space="preserve"> desempeñan empleo, cargo o comisión en el servicio público o, en su caso, que a pesar de desempeñarlo, con la formalización del contrato correspondiente no se actualiza un Conflicto de Interés de conformidad con lo señalado en el artículo 49 fracción IX de La Ley General de Responsabilidades Administrativas. </w:t>
      </w:r>
    </w:p>
    <w:p w14:paraId="3473C3A5" w14:textId="77777777" w:rsidR="00FC42D5" w:rsidRPr="004A3B06" w:rsidRDefault="00FC42D5" w:rsidP="00FC42D5">
      <w:pPr>
        <w:pStyle w:val="Textosinformato"/>
        <w:spacing w:line="360" w:lineRule="auto"/>
        <w:ind w:right="284"/>
        <w:jc w:val="both"/>
        <w:rPr>
          <w:rFonts w:ascii="Arial" w:hAnsi="Arial" w:cs="Arial"/>
          <w:szCs w:val="22"/>
          <w:lang w:val="es-MX"/>
        </w:rPr>
      </w:pPr>
    </w:p>
    <w:p w14:paraId="58256981" w14:textId="77777777" w:rsidR="00FC42D5" w:rsidRPr="004A3B06" w:rsidRDefault="00FC42D5" w:rsidP="00FC42D5">
      <w:pPr>
        <w:tabs>
          <w:tab w:val="left" w:pos="5103"/>
          <w:tab w:val="left" w:pos="7655"/>
        </w:tabs>
        <w:jc w:val="center"/>
        <w:rPr>
          <w:rFonts w:ascii="Arial" w:hAnsi="Arial" w:cs="Arial"/>
          <w:sz w:val="22"/>
          <w:szCs w:val="22"/>
        </w:rPr>
      </w:pPr>
    </w:p>
    <w:p w14:paraId="2E4D6E87" w14:textId="77777777" w:rsidR="00FC42D5" w:rsidRPr="004A3B06"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3B06" w:rsidRDefault="00FC42D5" w:rsidP="00FC42D5">
      <w:pPr>
        <w:tabs>
          <w:tab w:val="left" w:pos="5103"/>
          <w:tab w:val="left" w:pos="7655"/>
        </w:tabs>
        <w:jc w:val="center"/>
        <w:rPr>
          <w:rFonts w:ascii="Arial" w:hAnsi="Arial" w:cs="Arial"/>
        </w:rPr>
      </w:pPr>
      <w:r w:rsidRPr="004A3B06">
        <w:rPr>
          <w:rFonts w:ascii="Arial" w:hAnsi="Arial" w:cs="Arial"/>
        </w:rPr>
        <w:t>Protesto lo necesario</w:t>
      </w:r>
    </w:p>
    <w:p w14:paraId="4005F393" w14:textId="5EB3E31A" w:rsidR="00896DF2" w:rsidRPr="004A3B06" w:rsidRDefault="00896DF2" w:rsidP="00896DF2">
      <w:pPr>
        <w:pStyle w:val="Textoindependiente"/>
        <w:jc w:val="center"/>
        <w:rPr>
          <w:rFonts w:cs="Arial"/>
          <w:i/>
          <w:sz w:val="20"/>
        </w:rPr>
      </w:pPr>
      <w:r w:rsidRPr="004A3B06">
        <w:rPr>
          <w:rFonts w:cs="Arial"/>
          <w:i/>
          <w:sz w:val="20"/>
        </w:rPr>
        <w:t>(Nombre de</w:t>
      </w:r>
      <w:r w:rsidR="00696CBA" w:rsidRPr="004A3B06">
        <w:rPr>
          <w:rFonts w:cs="Arial"/>
          <w:i/>
          <w:sz w:val="20"/>
        </w:rPr>
        <w:t xml:space="preserve"> </w:t>
      </w:r>
      <w:r w:rsidRPr="004A3B06">
        <w:rPr>
          <w:rFonts w:cs="Arial"/>
          <w:i/>
          <w:sz w:val="20"/>
        </w:rPr>
        <w:t>l</w:t>
      </w:r>
      <w:r w:rsidR="00696CBA"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46C1FE0D"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3112FE2" w14:textId="77777777" w:rsidR="007B17BE" w:rsidRPr="004A3B06" w:rsidRDefault="007B17BE" w:rsidP="00FC42D5">
      <w:pPr>
        <w:pStyle w:val="Textoindependiente"/>
        <w:jc w:val="center"/>
        <w:rPr>
          <w:rFonts w:cs="Arial"/>
          <w:sz w:val="20"/>
        </w:rPr>
      </w:pPr>
    </w:p>
    <w:p w14:paraId="603C4433" w14:textId="77777777" w:rsidR="007B17BE" w:rsidRPr="004A3B06" w:rsidRDefault="007B17BE" w:rsidP="00FC42D5">
      <w:pPr>
        <w:pStyle w:val="Textoindependiente"/>
        <w:jc w:val="center"/>
        <w:rPr>
          <w:rFonts w:cs="Arial"/>
          <w:b/>
          <w:bCs/>
          <w:sz w:val="20"/>
        </w:rPr>
      </w:pPr>
    </w:p>
    <w:p w14:paraId="7F931EB2" w14:textId="77777777" w:rsidR="00FC42D5" w:rsidRPr="004A3B06" w:rsidRDefault="00FC42D5" w:rsidP="00EE5879">
      <w:pPr>
        <w:pStyle w:val="Ttulo1"/>
        <w:spacing w:before="240" w:after="60"/>
        <w:rPr>
          <w:rFonts w:cs="Arial"/>
          <w:color w:val="CC0066"/>
          <w:kern w:val="32"/>
          <w:sz w:val="32"/>
          <w:szCs w:val="32"/>
          <w:lang w:val="es-MX"/>
        </w:rPr>
      </w:pPr>
    </w:p>
    <w:p w14:paraId="4A0D7CE9" w14:textId="77777777" w:rsidR="00164BC2" w:rsidRPr="004A3B06" w:rsidRDefault="00164BC2">
      <w:pPr>
        <w:rPr>
          <w:rFonts w:ascii="Arial" w:hAnsi="Arial" w:cs="Arial"/>
        </w:rPr>
      </w:pPr>
      <w:r w:rsidRPr="004A3B06">
        <w:rPr>
          <w:rFonts w:ascii="Arial" w:hAnsi="Arial" w:cs="Arial"/>
        </w:rPr>
        <w:br w:type="page"/>
      </w:r>
    </w:p>
    <w:p w14:paraId="32FB50F5" w14:textId="77777777" w:rsidR="00F70FCA" w:rsidRPr="004A3B06" w:rsidRDefault="00F70FCA" w:rsidP="00FC42D5">
      <w:pPr>
        <w:pStyle w:val="Ttulo1"/>
        <w:spacing w:before="240" w:after="60"/>
        <w:rPr>
          <w:rFonts w:cs="Arial"/>
          <w:color w:val="CC0066"/>
          <w:kern w:val="32"/>
          <w:sz w:val="32"/>
          <w:szCs w:val="32"/>
          <w:lang w:val="es-MX"/>
        </w:rPr>
      </w:pPr>
      <w:bookmarkStart w:id="2326" w:name="_Toc212216799"/>
      <w:r w:rsidRPr="004A3B06">
        <w:rPr>
          <w:rFonts w:cs="Arial"/>
          <w:color w:val="CC0066"/>
          <w:kern w:val="32"/>
          <w:sz w:val="32"/>
          <w:szCs w:val="32"/>
          <w:lang w:val="es-MX"/>
        </w:rPr>
        <w:lastRenderedPageBreak/>
        <w:t>ANEXO 4</w:t>
      </w:r>
      <w:bookmarkEnd w:id="2321"/>
      <w:bookmarkEnd w:id="2322"/>
      <w:bookmarkEnd w:id="2323"/>
      <w:bookmarkEnd w:id="2326"/>
    </w:p>
    <w:p w14:paraId="6E5D924F" w14:textId="77777777" w:rsidR="00F70FCA" w:rsidRPr="004A3B06" w:rsidRDefault="00F70FCA" w:rsidP="00EE5879">
      <w:pPr>
        <w:pStyle w:val="Ttulo1"/>
        <w:shd w:val="clear" w:color="auto" w:fill="D9D9D9" w:themeFill="background1" w:themeFillShade="D9"/>
        <w:rPr>
          <w:rFonts w:cs="Arial"/>
          <w:sz w:val="32"/>
          <w:lang w:val="es-MX"/>
        </w:rPr>
      </w:pPr>
      <w:bookmarkStart w:id="2327" w:name="_Toc452121420"/>
      <w:bookmarkStart w:id="2328" w:name="_Toc464498342"/>
      <w:bookmarkStart w:id="2329" w:name="_Toc464498747"/>
      <w:bookmarkStart w:id="2330" w:name="_Toc487209361"/>
      <w:bookmarkStart w:id="2331" w:name="_Toc488428675"/>
      <w:bookmarkStart w:id="2332" w:name="_Toc491181001"/>
      <w:bookmarkStart w:id="2333" w:name="_Toc492377963"/>
      <w:bookmarkStart w:id="2334" w:name="_Toc493501665"/>
      <w:bookmarkStart w:id="2335" w:name="_Toc494211623"/>
      <w:bookmarkStart w:id="2336" w:name="_Toc496883359"/>
      <w:bookmarkStart w:id="2337" w:name="_Toc498523242"/>
      <w:bookmarkStart w:id="2338" w:name="_Toc505704926"/>
      <w:bookmarkStart w:id="2339" w:name="_Toc510612363"/>
      <w:bookmarkStart w:id="2340" w:name="_Toc3539030"/>
      <w:bookmarkStart w:id="2341" w:name="_Toc19704303"/>
      <w:bookmarkStart w:id="2342" w:name="_Toc23410280"/>
      <w:bookmarkStart w:id="2343" w:name="_Toc23958046"/>
      <w:bookmarkStart w:id="2344" w:name="_Toc80883810"/>
      <w:bookmarkStart w:id="2345" w:name="_Toc80890481"/>
      <w:bookmarkStart w:id="2346" w:name="_Toc82529192"/>
      <w:bookmarkStart w:id="2347" w:name="_Toc119663177"/>
      <w:bookmarkStart w:id="2348" w:name="_Toc128403879"/>
      <w:bookmarkStart w:id="2349" w:name="_Toc139655593"/>
      <w:bookmarkStart w:id="2350" w:name="_Toc161343786"/>
      <w:bookmarkStart w:id="2351" w:name="_Toc163151935"/>
      <w:bookmarkStart w:id="2352" w:name="_Toc184325975"/>
      <w:bookmarkStart w:id="2353" w:name="_Toc192504912"/>
      <w:bookmarkStart w:id="2354" w:name="_Toc193296153"/>
      <w:bookmarkStart w:id="2355" w:name="_Toc193881379"/>
      <w:bookmarkStart w:id="2356" w:name="_Toc197702694"/>
      <w:bookmarkStart w:id="2357" w:name="_Toc212209341"/>
      <w:bookmarkStart w:id="2358" w:name="_Toc212216612"/>
      <w:bookmarkStart w:id="2359" w:name="_Toc212216800"/>
      <w:r w:rsidRPr="004A3B06">
        <w:rPr>
          <w:rFonts w:cs="Arial"/>
          <w:kern w:val="32"/>
          <w:sz w:val="28"/>
          <w:szCs w:val="32"/>
          <w:lang w:val="es-MX"/>
        </w:rPr>
        <w:t>Declaración de integridad</w:t>
      </w:r>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p>
    <w:bookmarkEnd w:id="2324"/>
    <w:bookmarkEnd w:id="2325"/>
    <w:p w14:paraId="16C2C03C" w14:textId="77777777" w:rsidR="00F70FCA" w:rsidRPr="004A3B06" w:rsidRDefault="00F70FCA" w:rsidP="00F70FCA">
      <w:pPr>
        <w:pStyle w:val="Textosinformato"/>
        <w:ind w:right="281"/>
        <w:jc w:val="both"/>
        <w:rPr>
          <w:rFonts w:ascii="Arial" w:hAnsi="Arial" w:cs="Arial"/>
          <w:b/>
          <w:bCs/>
          <w:sz w:val="22"/>
          <w:szCs w:val="22"/>
          <w:lang w:val="es-MX"/>
        </w:rPr>
      </w:pPr>
    </w:p>
    <w:p w14:paraId="4855880D" w14:textId="77777777" w:rsidR="00F70FCA" w:rsidRPr="004A3B06" w:rsidRDefault="00F70FCA" w:rsidP="00F70FCA">
      <w:pPr>
        <w:pStyle w:val="Textodebloque"/>
        <w:tabs>
          <w:tab w:val="left" w:pos="0"/>
        </w:tabs>
        <w:ind w:left="0" w:right="0"/>
        <w:jc w:val="center"/>
        <w:rPr>
          <w:rFonts w:cs="Arial"/>
          <w:b/>
          <w:bCs/>
          <w:sz w:val="22"/>
          <w:szCs w:val="22"/>
        </w:rPr>
      </w:pPr>
    </w:p>
    <w:p w14:paraId="145134CA" w14:textId="2282B72E" w:rsidR="00F70FCA" w:rsidRPr="004A3B06" w:rsidRDefault="00366EA9" w:rsidP="00EE5879">
      <w:pPr>
        <w:jc w:val="right"/>
        <w:outlineLvl w:val="0"/>
        <w:rPr>
          <w:rFonts w:ascii="Arial" w:hAnsi="Arial" w:cs="Arial"/>
          <w:sz w:val="22"/>
          <w:szCs w:val="22"/>
        </w:rPr>
      </w:pPr>
      <w:r w:rsidRPr="004A3B06">
        <w:rPr>
          <w:rFonts w:ascii="Arial" w:hAnsi="Arial" w:cs="Arial"/>
          <w:sz w:val="22"/>
          <w:szCs w:val="22"/>
        </w:rPr>
        <w:t>Ciudad de México</w:t>
      </w:r>
      <w:r w:rsidR="00F70FCA" w:rsidRPr="004A3B06">
        <w:rPr>
          <w:rFonts w:ascii="Arial" w:hAnsi="Arial" w:cs="Arial"/>
          <w:sz w:val="22"/>
          <w:szCs w:val="22"/>
        </w:rPr>
        <w:t xml:space="preserve">,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00F70FCA" w:rsidRPr="004A3B06">
        <w:rPr>
          <w:rFonts w:ascii="Arial" w:hAnsi="Arial" w:cs="Arial"/>
          <w:sz w:val="22"/>
          <w:szCs w:val="22"/>
        </w:rPr>
        <w:t>.</w:t>
      </w:r>
    </w:p>
    <w:p w14:paraId="0A62E99A" w14:textId="77777777" w:rsidR="00F70FCA" w:rsidRPr="004A3B06" w:rsidRDefault="00F70FCA" w:rsidP="00F70FCA">
      <w:pPr>
        <w:pStyle w:val="Textosinformato"/>
        <w:ind w:right="281"/>
        <w:jc w:val="both"/>
        <w:rPr>
          <w:rFonts w:ascii="Arial" w:hAnsi="Arial" w:cs="Arial"/>
          <w:b/>
          <w:bCs/>
          <w:sz w:val="22"/>
          <w:szCs w:val="22"/>
          <w:lang w:val="es-MX"/>
        </w:rPr>
      </w:pPr>
    </w:p>
    <w:p w14:paraId="0FA85F9D" w14:textId="77777777" w:rsidR="00F70FCA" w:rsidRPr="004A3B06" w:rsidRDefault="00F70FCA" w:rsidP="00F70FCA">
      <w:pPr>
        <w:pStyle w:val="Textosinformato"/>
        <w:ind w:right="281"/>
        <w:jc w:val="both"/>
        <w:rPr>
          <w:rFonts w:ascii="Arial" w:hAnsi="Arial" w:cs="Arial"/>
          <w:b/>
          <w:bCs/>
          <w:sz w:val="22"/>
          <w:szCs w:val="22"/>
          <w:lang w:val="es-MX"/>
        </w:rPr>
      </w:pPr>
    </w:p>
    <w:p w14:paraId="4968B305" w14:textId="77777777" w:rsidR="00F70FCA" w:rsidRPr="004A3B06" w:rsidRDefault="00F70FCA" w:rsidP="00F70FCA">
      <w:pPr>
        <w:pStyle w:val="Textosinformato"/>
        <w:ind w:right="281"/>
        <w:jc w:val="both"/>
        <w:rPr>
          <w:rFonts w:ascii="Arial" w:hAnsi="Arial" w:cs="Arial"/>
          <w:b/>
          <w:bCs/>
          <w:sz w:val="22"/>
          <w:szCs w:val="22"/>
          <w:lang w:val="es-MX"/>
        </w:rPr>
      </w:pPr>
    </w:p>
    <w:p w14:paraId="50A8AE5E" w14:textId="77777777" w:rsidR="00F70FCA" w:rsidRPr="004A3B06" w:rsidRDefault="00F70FCA" w:rsidP="00F70FCA">
      <w:pPr>
        <w:jc w:val="both"/>
        <w:rPr>
          <w:rFonts w:ascii="Arial" w:hAnsi="Arial" w:cs="Arial"/>
          <w:b/>
          <w:sz w:val="22"/>
          <w:szCs w:val="22"/>
        </w:rPr>
      </w:pPr>
      <w:r w:rsidRPr="004A3B06">
        <w:rPr>
          <w:rFonts w:ascii="Arial" w:hAnsi="Arial" w:cs="Arial"/>
          <w:b/>
          <w:sz w:val="22"/>
          <w:szCs w:val="22"/>
        </w:rPr>
        <w:t>C. DIRECTOR DE RECURSOS MATERIALES Y SERVICIOS</w:t>
      </w:r>
    </w:p>
    <w:p w14:paraId="72362709" w14:textId="77777777" w:rsidR="00F70FCA" w:rsidRPr="000E23B0" w:rsidRDefault="00277FD0" w:rsidP="00EE5879">
      <w:pPr>
        <w:jc w:val="both"/>
        <w:outlineLvl w:val="0"/>
        <w:rPr>
          <w:rFonts w:ascii="Arial" w:hAnsi="Arial" w:cs="Arial"/>
          <w:b/>
          <w:sz w:val="22"/>
          <w:szCs w:val="22"/>
          <w:lang w:val="pt-PT"/>
        </w:rPr>
      </w:pPr>
      <w:r w:rsidRPr="000E23B0">
        <w:rPr>
          <w:rFonts w:ascii="Arial" w:hAnsi="Arial" w:cs="Arial"/>
          <w:b/>
          <w:sz w:val="22"/>
          <w:szCs w:val="22"/>
          <w:lang w:val="pt-PT"/>
        </w:rPr>
        <w:t>INSTITUTO NACIONAL ELECTORAL</w:t>
      </w:r>
    </w:p>
    <w:p w14:paraId="22846AC6" w14:textId="77777777" w:rsidR="00F70FCA" w:rsidRPr="000E23B0" w:rsidRDefault="00F70FCA" w:rsidP="00EE5879">
      <w:pPr>
        <w:pStyle w:val="Textoindependiente31"/>
        <w:outlineLvl w:val="0"/>
        <w:rPr>
          <w:rFonts w:cs="Arial"/>
          <w:b/>
          <w:szCs w:val="22"/>
          <w:lang w:val="pt-PT"/>
        </w:rPr>
      </w:pPr>
      <w:r w:rsidRPr="000E23B0">
        <w:rPr>
          <w:rFonts w:cs="Arial"/>
          <w:b/>
          <w:szCs w:val="22"/>
          <w:lang w:val="pt-PT"/>
        </w:rPr>
        <w:t xml:space="preserve">P R E S E N T E. </w:t>
      </w:r>
    </w:p>
    <w:p w14:paraId="4D00F3FD" w14:textId="77777777" w:rsidR="00F70FCA" w:rsidRPr="000E23B0" w:rsidRDefault="00F70FCA" w:rsidP="00F70FCA">
      <w:pPr>
        <w:pStyle w:val="Textosinformato"/>
        <w:ind w:right="281"/>
        <w:jc w:val="both"/>
        <w:rPr>
          <w:rFonts w:ascii="Arial" w:hAnsi="Arial" w:cs="Arial"/>
          <w:bCs/>
          <w:sz w:val="22"/>
          <w:szCs w:val="22"/>
          <w:lang w:val="pt-PT"/>
        </w:rPr>
      </w:pPr>
    </w:p>
    <w:p w14:paraId="389D0462" w14:textId="47F1E5CD" w:rsidR="008F54B0" w:rsidRPr="004A3B06" w:rsidRDefault="008F54B0" w:rsidP="008F54B0">
      <w:pPr>
        <w:tabs>
          <w:tab w:val="left" w:pos="6175"/>
        </w:tabs>
        <w:spacing w:line="360" w:lineRule="auto"/>
        <w:jc w:val="both"/>
        <w:rPr>
          <w:rFonts w:ascii="Arial" w:hAnsi="Arial" w:cs="Arial"/>
        </w:rPr>
      </w:pPr>
      <w:r w:rsidRPr="004A3B06">
        <w:rPr>
          <w:rFonts w:ascii="Arial" w:hAnsi="Arial" w:cs="Arial"/>
          <w:bCs/>
        </w:rPr>
        <w:t>D</w:t>
      </w:r>
      <w:r w:rsidR="005A36B3" w:rsidRPr="004A3B06">
        <w:rPr>
          <w:rFonts w:ascii="Arial" w:hAnsi="Arial" w:cs="Arial"/>
          <w:bCs/>
        </w:rPr>
        <w:t>e conformidad con el artículo 36</w:t>
      </w:r>
      <w:r w:rsidRPr="004A3B06">
        <w:rPr>
          <w:rFonts w:ascii="Arial" w:hAnsi="Arial" w:cs="Arial"/>
          <w:bCs/>
        </w:rPr>
        <w:t xml:space="preserve">, fracción IX del Reglamento del Instituto </w:t>
      </w:r>
      <w:r w:rsidR="00A04B96" w:rsidRPr="004A3B06">
        <w:rPr>
          <w:rFonts w:ascii="Arial" w:hAnsi="Arial" w:cs="Arial"/>
          <w:bCs/>
        </w:rPr>
        <w:t>Nacional</w:t>
      </w:r>
      <w:r w:rsidRPr="004A3B06">
        <w:rPr>
          <w:rFonts w:ascii="Arial" w:hAnsi="Arial" w:cs="Arial"/>
          <w:bCs/>
        </w:rPr>
        <w:t xml:space="preserve"> Electoral en </w:t>
      </w:r>
      <w:r w:rsidR="00191B41" w:rsidRPr="004A3B06">
        <w:rPr>
          <w:rFonts w:ascii="Arial" w:hAnsi="Arial" w:cs="Arial"/>
          <w:bCs/>
        </w:rPr>
        <w:t>M</w:t>
      </w:r>
      <w:r w:rsidRPr="004A3B06">
        <w:rPr>
          <w:rFonts w:ascii="Arial" w:hAnsi="Arial" w:cs="Arial"/>
          <w:bCs/>
        </w:rPr>
        <w:t>ateria de Adquisiciones, Arrendamientos</w:t>
      </w:r>
      <w:r w:rsidR="00921C8D" w:rsidRPr="004A3B06">
        <w:rPr>
          <w:rFonts w:ascii="Arial" w:hAnsi="Arial" w:cs="Arial"/>
          <w:bCs/>
        </w:rPr>
        <w:t xml:space="preserve"> de Bienes Muebles</w:t>
      </w:r>
      <w:r w:rsidRPr="004A3B06">
        <w:rPr>
          <w:rFonts w:ascii="Arial" w:hAnsi="Arial" w:cs="Arial"/>
          <w:bCs/>
        </w:rPr>
        <w:t xml:space="preserve"> y Servicios, manifiesto a usted, bajo protesta de decir verdad, que </w:t>
      </w:r>
      <w:r w:rsidR="004F47FC" w:rsidRPr="004A3B06">
        <w:rPr>
          <w:rFonts w:ascii="Arial" w:hAnsi="Arial" w:cs="Arial"/>
          <w:bCs/>
          <w:u w:val="single"/>
        </w:rPr>
        <w:t xml:space="preserve">[_                   </w:t>
      </w:r>
      <w:r w:rsidR="004F47FC" w:rsidRPr="004A3B06">
        <w:rPr>
          <w:rFonts w:ascii="Arial" w:hAnsi="Arial" w:cs="Arial"/>
          <w:bCs/>
          <w:i/>
          <w:iCs/>
          <w:sz w:val="18"/>
          <w:szCs w:val="18"/>
          <w:u w:val="single"/>
        </w:rPr>
        <w:t>nombre de la</w:t>
      </w:r>
      <w:r w:rsidR="004F47FC" w:rsidRPr="004A3B06">
        <w:rPr>
          <w:rFonts w:ascii="Arial" w:hAnsi="Arial" w:cs="Arial"/>
          <w:bCs/>
          <w:u w:val="single"/>
        </w:rPr>
        <w:t xml:space="preserve"> </w:t>
      </w:r>
      <w:r w:rsidR="004F47FC" w:rsidRPr="004A3B06">
        <w:rPr>
          <w:rFonts w:ascii="Arial" w:hAnsi="Arial" w:cs="Arial"/>
          <w:bCs/>
          <w:i/>
          <w:iCs/>
          <w:sz w:val="18"/>
          <w:szCs w:val="18"/>
          <w:u w:val="single"/>
        </w:rPr>
        <w:t>empresa licitante (persona física o moral)</w:t>
      </w:r>
      <w:r w:rsidR="004F47FC" w:rsidRPr="004A3B06">
        <w:rPr>
          <w:rFonts w:ascii="Arial" w:hAnsi="Arial" w:cs="Arial"/>
          <w:bCs/>
          <w:u w:val="single"/>
        </w:rPr>
        <w:t>_             _]</w:t>
      </w:r>
      <w:r w:rsidRPr="004A3B06">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3B06">
        <w:rPr>
          <w:rFonts w:ascii="Arial" w:hAnsi="Arial" w:cs="Arial"/>
        </w:rPr>
        <w:t xml:space="preserve">Licitación Pública </w:t>
      </w:r>
      <w:r w:rsidR="00334EAE" w:rsidRPr="004A3B06">
        <w:rPr>
          <w:rFonts w:ascii="Arial" w:hAnsi="Arial" w:cs="Arial"/>
        </w:rPr>
        <w:t>Nacional</w:t>
      </w:r>
      <w:r w:rsidR="007173D4" w:rsidRPr="004A3B06">
        <w:rPr>
          <w:rFonts w:ascii="Arial" w:hAnsi="Arial" w:cs="Arial"/>
        </w:rPr>
        <w:t xml:space="preserve"> </w:t>
      </w:r>
      <w:r w:rsidR="00C825AF" w:rsidRPr="004A3B06">
        <w:rPr>
          <w:rFonts w:ascii="Arial" w:hAnsi="Arial" w:cs="Arial"/>
        </w:rPr>
        <w:t>Presencial</w:t>
      </w:r>
      <w:r w:rsidR="007173D4" w:rsidRPr="004A3B06">
        <w:rPr>
          <w:rFonts w:ascii="Arial" w:hAnsi="Arial" w:cs="Arial"/>
        </w:rPr>
        <w:t xml:space="preserve"> </w:t>
      </w:r>
      <w:r w:rsidRPr="004A3B06">
        <w:rPr>
          <w:rFonts w:ascii="Arial" w:hAnsi="Arial" w:cs="Arial"/>
        </w:rPr>
        <w:t xml:space="preserve">número ___________ para la </w:t>
      </w:r>
      <w:r w:rsidRPr="004A3B06">
        <w:rPr>
          <w:rFonts w:ascii="Arial" w:hAnsi="Arial" w:cs="Arial"/>
          <w:bCs/>
        </w:rPr>
        <w:t>“[</w:t>
      </w:r>
      <w:r w:rsidRPr="004A3B06">
        <w:rPr>
          <w:rFonts w:ascii="Arial" w:hAnsi="Arial" w:cs="Arial"/>
        </w:rPr>
        <w:t>___________________________________]</w:t>
      </w:r>
      <w:r w:rsidRPr="004A3B06">
        <w:rPr>
          <w:rFonts w:ascii="Arial" w:hAnsi="Arial" w:cs="Arial"/>
          <w:bCs/>
        </w:rPr>
        <w:t>”.</w:t>
      </w:r>
    </w:p>
    <w:p w14:paraId="7ABDE469" w14:textId="77777777" w:rsidR="00F70FCA" w:rsidRPr="004A3B06" w:rsidRDefault="00F70FCA" w:rsidP="00F70FCA">
      <w:pPr>
        <w:tabs>
          <w:tab w:val="left" w:pos="6175"/>
        </w:tabs>
        <w:spacing w:line="360" w:lineRule="auto"/>
        <w:jc w:val="center"/>
        <w:rPr>
          <w:rFonts w:ascii="Arial" w:hAnsi="Arial" w:cs="Arial"/>
        </w:rPr>
      </w:pPr>
    </w:p>
    <w:p w14:paraId="61F094EA" w14:textId="77777777" w:rsidR="00355AD1" w:rsidRPr="004A3B06" w:rsidRDefault="00355AD1" w:rsidP="00F70FCA">
      <w:pPr>
        <w:tabs>
          <w:tab w:val="left" w:pos="6175"/>
        </w:tabs>
        <w:spacing w:line="360" w:lineRule="auto"/>
        <w:jc w:val="center"/>
        <w:rPr>
          <w:rFonts w:ascii="Arial" w:hAnsi="Arial" w:cs="Arial"/>
        </w:rPr>
      </w:pPr>
    </w:p>
    <w:p w14:paraId="658DD01D" w14:textId="77777777" w:rsidR="00355AD1" w:rsidRPr="004A3B06" w:rsidRDefault="00355AD1" w:rsidP="00F70FCA">
      <w:pPr>
        <w:tabs>
          <w:tab w:val="left" w:pos="6175"/>
        </w:tabs>
        <w:spacing w:line="360" w:lineRule="auto"/>
        <w:jc w:val="center"/>
        <w:rPr>
          <w:rFonts w:ascii="Arial" w:hAnsi="Arial" w:cs="Arial"/>
        </w:rPr>
      </w:pPr>
    </w:p>
    <w:p w14:paraId="0C75D316" w14:textId="77777777" w:rsidR="00355AD1" w:rsidRPr="004A3B06" w:rsidRDefault="00355AD1" w:rsidP="00F70FCA">
      <w:pPr>
        <w:tabs>
          <w:tab w:val="left" w:pos="6175"/>
        </w:tabs>
        <w:spacing w:line="360" w:lineRule="auto"/>
        <w:jc w:val="center"/>
        <w:rPr>
          <w:rFonts w:ascii="Arial" w:hAnsi="Arial" w:cs="Arial"/>
        </w:rPr>
      </w:pPr>
    </w:p>
    <w:p w14:paraId="1F2FB1B6" w14:textId="77777777" w:rsidR="00F70FCA" w:rsidRPr="004A3B06" w:rsidRDefault="00F70FCA" w:rsidP="00F70FCA">
      <w:pPr>
        <w:tabs>
          <w:tab w:val="left" w:pos="6175"/>
        </w:tabs>
        <w:spacing w:line="360" w:lineRule="auto"/>
        <w:jc w:val="center"/>
        <w:rPr>
          <w:rFonts w:ascii="Arial" w:hAnsi="Arial" w:cs="Arial"/>
        </w:rPr>
      </w:pPr>
    </w:p>
    <w:p w14:paraId="03C147DF" w14:textId="77777777" w:rsidR="00F70FCA" w:rsidRPr="004A3B06" w:rsidRDefault="00F70FCA" w:rsidP="00F70FCA">
      <w:pPr>
        <w:tabs>
          <w:tab w:val="left" w:pos="6175"/>
        </w:tabs>
        <w:spacing w:line="360" w:lineRule="auto"/>
        <w:jc w:val="center"/>
        <w:rPr>
          <w:rFonts w:ascii="Arial" w:hAnsi="Arial" w:cs="Arial"/>
        </w:rPr>
      </w:pPr>
      <w:r w:rsidRPr="004A3B06">
        <w:rPr>
          <w:rFonts w:ascii="Arial" w:hAnsi="Arial" w:cs="Arial"/>
        </w:rPr>
        <w:t>(Lugar y fecha)</w:t>
      </w:r>
    </w:p>
    <w:p w14:paraId="1B4BB7E9" w14:textId="5200D57B"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w:t>
      </w:r>
      <w:r w:rsidRPr="004A3B06">
        <w:rPr>
          <w:rFonts w:cs="Arial"/>
          <w:i/>
          <w:sz w:val="20"/>
        </w:rPr>
        <w:t xml:space="preserve"> </w:t>
      </w:r>
      <w:r w:rsidR="004F47FC" w:rsidRPr="004A3B06">
        <w:rPr>
          <w:rFonts w:cs="Arial"/>
          <w:i/>
          <w:sz w:val="20"/>
        </w:rPr>
        <w:t xml:space="preserve">empresa </w:t>
      </w:r>
      <w:r w:rsidRPr="004A3B06">
        <w:rPr>
          <w:rFonts w:cs="Arial"/>
          <w:i/>
          <w:sz w:val="20"/>
        </w:rPr>
        <w:t>Licitante y nombre</w:t>
      </w:r>
      <w:r w:rsidR="00C43D1E" w:rsidRPr="004A3B06">
        <w:rPr>
          <w:rFonts w:cs="Arial"/>
          <w:i/>
          <w:sz w:val="20"/>
        </w:rPr>
        <w:t xml:space="preserve"> y firma</w:t>
      </w:r>
      <w:r w:rsidRPr="004A3B06">
        <w:rPr>
          <w:rFonts w:cs="Arial"/>
          <w:i/>
          <w:sz w:val="20"/>
        </w:rPr>
        <w:t xml:space="preserve"> del representante legal)</w:t>
      </w:r>
    </w:p>
    <w:p w14:paraId="6A9B303E"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EE6E662" w14:textId="1B3C126A" w:rsidR="007B17BE" w:rsidRPr="004A3B06" w:rsidRDefault="007B17BE" w:rsidP="00896DF2">
      <w:pPr>
        <w:pStyle w:val="Textosinformato"/>
        <w:ind w:right="281"/>
        <w:jc w:val="center"/>
        <w:rPr>
          <w:rFonts w:ascii="Arial" w:hAnsi="Arial" w:cs="Arial"/>
          <w:b/>
          <w:bCs/>
          <w:szCs w:val="22"/>
          <w:lang w:val="es-MX"/>
        </w:rPr>
      </w:pPr>
    </w:p>
    <w:p w14:paraId="6F73B003" w14:textId="77777777" w:rsidR="00666964" w:rsidRPr="004A3B06" w:rsidRDefault="00666964" w:rsidP="00F70FCA">
      <w:pPr>
        <w:pStyle w:val="Textoindependiente"/>
        <w:spacing w:line="360" w:lineRule="auto"/>
        <w:jc w:val="center"/>
        <w:rPr>
          <w:rFonts w:cs="Arial"/>
          <w:sz w:val="20"/>
        </w:rPr>
      </w:pPr>
    </w:p>
    <w:p w14:paraId="44346624" w14:textId="71AB6DF3" w:rsidR="00164BC2" w:rsidRPr="004A3B06" w:rsidRDefault="00164BC2">
      <w:pPr>
        <w:rPr>
          <w:rFonts w:ascii="Arial" w:hAnsi="Arial" w:cs="Arial"/>
          <w:b/>
        </w:rPr>
      </w:pPr>
      <w:bookmarkStart w:id="2360" w:name="_Toc434004150"/>
      <w:bookmarkStart w:id="2361" w:name="_Toc490562488"/>
      <w:r w:rsidRPr="004A3B06">
        <w:rPr>
          <w:rFonts w:ascii="Arial" w:hAnsi="Arial" w:cs="Arial"/>
          <w:b/>
        </w:rPr>
        <w:br w:type="page"/>
      </w:r>
    </w:p>
    <w:p w14:paraId="47F00491" w14:textId="015A371A" w:rsidR="008522B7" w:rsidRPr="004A3B06" w:rsidRDefault="009B7EEB" w:rsidP="00EE5879">
      <w:pPr>
        <w:pStyle w:val="Ttulo1"/>
        <w:spacing w:before="240" w:after="60"/>
        <w:rPr>
          <w:rFonts w:cs="Arial"/>
          <w:color w:val="CC0066"/>
          <w:kern w:val="32"/>
          <w:sz w:val="32"/>
          <w:szCs w:val="32"/>
          <w:lang w:val="es-MX"/>
        </w:rPr>
      </w:pPr>
      <w:bookmarkStart w:id="2362" w:name="_Toc434004151"/>
      <w:bookmarkStart w:id="2363" w:name="_Toc212216801"/>
      <w:bookmarkEnd w:id="2360"/>
      <w:bookmarkEnd w:id="2361"/>
      <w:r w:rsidRPr="004A3B06">
        <w:rPr>
          <w:rFonts w:cs="Arial"/>
          <w:color w:val="CC0066"/>
          <w:kern w:val="32"/>
          <w:sz w:val="32"/>
          <w:szCs w:val="32"/>
          <w:lang w:val="es-MX"/>
        </w:rPr>
        <w:lastRenderedPageBreak/>
        <w:t>A</w:t>
      </w:r>
      <w:r w:rsidR="008522B7" w:rsidRPr="004A3B06">
        <w:rPr>
          <w:rFonts w:cs="Arial"/>
          <w:color w:val="CC0066"/>
          <w:kern w:val="32"/>
          <w:sz w:val="32"/>
          <w:szCs w:val="32"/>
          <w:lang w:val="es-MX"/>
        </w:rPr>
        <w:t xml:space="preserve">NEXO </w:t>
      </w:r>
      <w:bookmarkEnd w:id="2362"/>
      <w:r w:rsidR="00273A05">
        <w:rPr>
          <w:rFonts w:cs="Arial"/>
          <w:color w:val="CC0066"/>
          <w:kern w:val="32"/>
          <w:sz w:val="32"/>
          <w:szCs w:val="32"/>
          <w:lang w:val="es-MX"/>
        </w:rPr>
        <w:t>5</w:t>
      </w:r>
      <w:bookmarkEnd w:id="2363"/>
    </w:p>
    <w:p w14:paraId="5DEC08F6" w14:textId="77777777" w:rsidR="008522B7" w:rsidRPr="004A3B06" w:rsidRDefault="008522B7" w:rsidP="008522B7">
      <w:pPr>
        <w:shd w:val="clear" w:color="auto" w:fill="D9D9D9" w:themeFill="background1" w:themeFillShade="D9"/>
        <w:jc w:val="center"/>
        <w:rPr>
          <w:rFonts w:ascii="Arial" w:hAnsi="Arial" w:cs="Arial"/>
          <w:b/>
          <w:sz w:val="28"/>
        </w:rPr>
      </w:pPr>
      <w:bookmarkStart w:id="2364" w:name="_Toc289064610"/>
      <w:r w:rsidRPr="004A3B06">
        <w:rPr>
          <w:rFonts w:ascii="Arial" w:hAnsi="Arial" w:cs="Arial"/>
          <w:b/>
          <w:sz w:val="28"/>
        </w:rPr>
        <w:t>Estratificación de micro, pequeñas y medianas empresas</w:t>
      </w:r>
    </w:p>
    <w:p w14:paraId="4320C0D9" w14:textId="77777777" w:rsidR="008522B7" w:rsidRPr="004A3B06" w:rsidRDefault="008522B7" w:rsidP="008522B7">
      <w:pPr>
        <w:pStyle w:val="Textosinformato"/>
        <w:ind w:right="281"/>
        <w:jc w:val="both"/>
        <w:rPr>
          <w:rFonts w:ascii="Arial" w:hAnsi="Arial" w:cs="Arial"/>
          <w:b/>
          <w:bCs/>
          <w:sz w:val="22"/>
          <w:szCs w:val="22"/>
          <w:lang w:val="es-MX"/>
        </w:rPr>
      </w:pPr>
    </w:p>
    <w:p w14:paraId="5A932BDB" w14:textId="77777777" w:rsidR="008522B7" w:rsidRPr="004A3B06" w:rsidRDefault="008522B7" w:rsidP="008522B7">
      <w:pPr>
        <w:pStyle w:val="Textodebloque"/>
        <w:tabs>
          <w:tab w:val="left" w:pos="0"/>
        </w:tabs>
        <w:ind w:left="0" w:right="0"/>
        <w:jc w:val="center"/>
        <w:rPr>
          <w:rFonts w:cs="Arial"/>
          <w:b/>
          <w:bCs/>
          <w:sz w:val="22"/>
          <w:szCs w:val="22"/>
        </w:rPr>
      </w:pPr>
    </w:p>
    <w:p w14:paraId="5B066765" w14:textId="329D69C0" w:rsidR="008522B7" w:rsidRPr="004A3B06" w:rsidRDefault="008522B7" w:rsidP="00EE5879">
      <w:pPr>
        <w:jc w:val="right"/>
        <w:outlineLvl w:val="0"/>
        <w:rPr>
          <w:rFonts w:ascii="Arial" w:hAnsi="Arial" w:cs="Arial"/>
          <w:sz w:val="22"/>
          <w:szCs w:val="22"/>
        </w:rPr>
      </w:pPr>
      <w:r w:rsidRPr="004A3B06">
        <w:rPr>
          <w:rFonts w:ascii="Arial" w:hAnsi="Arial" w:cs="Arial"/>
          <w:sz w:val="22"/>
          <w:szCs w:val="22"/>
        </w:rPr>
        <w:t xml:space="preserve">Ciudad de México, a ____ de _____________ de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1FB96AAE" w14:textId="77777777" w:rsidR="008522B7" w:rsidRPr="004A3B06" w:rsidRDefault="008522B7" w:rsidP="008522B7">
      <w:pPr>
        <w:pStyle w:val="Textosinformato"/>
        <w:ind w:right="281"/>
        <w:jc w:val="both"/>
        <w:rPr>
          <w:rFonts w:ascii="Arial" w:hAnsi="Arial" w:cs="Arial"/>
          <w:b/>
          <w:bCs/>
          <w:sz w:val="22"/>
          <w:szCs w:val="22"/>
          <w:lang w:val="es-MX"/>
        </w:rPr>
      </w:pPr>
    </w:p>
    <w:p w14:paraId="273E58A6" w14:textId="77777777" w:rsidR="008522B7" w:rsidRPr="004A3B06" w:rsidRDefault="008522B7" w:rsidP="008522B7">
      <w:pPr>
        <w:pStyle w:val="Textosinformato"/>
        <w:ind w:right="281"/>
        <w:jc w:val="both"/>
        <w:rPr>
          <w:rFonts w:ascii="Arial" w:hAnsi="Arial" w:cs="Arial"/>
          <w:b/>
          <w:bCs/>
          <w:sz w:val="22"/>
          <w:szCs w:val="22"/>
          <w:lang w:val="es-MX"/>
        </w:rPr>
      </w:pPr>
    </w:p>
    <w:p w14:paraId="1DDB9E11" w14:textId="77777777" w:rsidR="008522B7" w:rsidRPr="004A3B06" w:rsidRDefault="008522B7" w:rsidP="008522B7">
      <w:pPr>
        <w:jc w:val="both"/>
        <w:rPr>
          <w:rFonts w:ascii="Arial" w:hAnsi="Arial" w:cs="Arial"/>
          <w:b/>
          <w:szCs w:val="22"/>
        </w:rPr>
      </w:pPr>
      <w:r w:rsidRPr="004A3B06">
        <w:rPr>
          <w:rFonts w:ascii="Arial" w:hAnsi="Arial" w:cs="Arial"/>
          <w:b/>
          <w:szCs w:val="22"/>
        </w:rPr>
        <w:t>C. DIRECTOR DE RECURSOS MATERIALES Y SERVICIOS</w:t>
      </w:r>
    </w:p>
    <w:p w14:paraId="0D4BA9C7" w14:textId="77777777" w:rsidR="008522B7" w:rsidRPr="000E23B0" w:rsidRDefault="008522B7" w:rsidP="00EE5879">
      <w:pPr>
        <w:jc w:val="both"/>
        <w:outlineLvl w:val="0"/>
        <w:rPr>
          <w:rFonts w:ascii="Arial" w:hAnsi="Arial" w:cs="Arial"/>
          <w:b/>
          <w:szCs w:val="22"/>
          <w:lang w:val="pt-PT"/>
        </w:rPr>
      </w:pPr>
      <w:r w:rsidRPr="000E23B0">
        <w:rPr>
          <w:rFonts w:ascii="Arial" w:hAnsi="Arial" w:cs="Arial"/>
          <w:b/>
          <w:szCs w:val="22"/>
          <w:lang w:val="pt-PT"/>
        </w:rPr>
        <w:t>INSTITUTO NACIONAL ELECTORAL</w:t>
      </w:r>
    </w:p>
    <w:p w14:paraId="2ABCE23A" w14:textId="77777777" w:rsidR="008522B7" w:rsidRPr="000E23B0" w:rsidRDefault="008522B7" w:rsidP="00EE5879">
      <w:pPr>
        <w:pStyle w:val="Textoindependiente31"/>
        <w:outlineLvl w:val="0"/>
        <w:rPr>
          <w:rFonts w:cs="Arial"/>
          <w:b/>
          <w:sz w:val="20"/>
          <w:szCs w:val="22"/>
          <w:lang w:val="pt-PT"/>
        </w:rPr>
      </w:pPr>
      <w:r w:rsidRPr="000E23B0">
        <w:rPr>
          <w:rFonts w:cs="Arial"/>
          <w:b/>
          <w:sz w:val="20"/>
          <w:szCs w:val="22"/>
          <w:lang w:val="pt-PT"/>
        </w:rPr>
        <w:t xml:space="preserve">P R E S E N T E. </w:t>
      </w:r>
    </w:p>
    <w:p w14:paraId="2B3FA7FC" w14:textId="77777777" w:rsidR="008522B7" w:rsidRPr="000E23B0" w:rsidRDefault="008522B7" w:rsidP="008522B7">
      <w:pPr>
        <w:pStyle w:val="Texto0"/>
        <w:spacing w:line="360" w:lineRule="auto"/>
        <w:ind w:firstLine="0"/>
        <w:rPr>
          <w:rFonts w:cs="Arial"/>
          <w:sz w:val="20"/>
          <w:szCs w:val="22"/>
          <w:lang w:val="pt-PT"/>
        </w:rPr>
      </w:pPr>
    </w:p>
    <w:p w14:paraId="441C2B04" w14:textId="09BEF395" w:rsidR="008522B7" w:rsidRPr="004A3B06" w:rsidRDefault="008522B7" w:rsidP="008522B7">
      <w:pPr>
        <w:pStyle w:val="Texto0"/>
        <w:spacing w:line="360" w:lineRule="auto"/>
        <w:ind w:firstLine="0"/>
        <w:rPr>
          <w:rFonts w:cs="Arial"/>
          <w:sz w:val="20"/>
          <w:szCs w:val="22"/>
          <w:lang w:val="es-MX"/>
        </w:rPr>
      </w:pPr>
      <w:r w:rsidRPr="004A3B06">
        <w:rPr>
          <w:rFonts w:cs="Arial"/>
          <w:sz w:val="20"/>
          <w:szCs w:val="22"/>
          <w:lang w:val="es-MX"/>
        </w:rPr>
        <w:t xml:space="preserve">Declaro </w:t>
      </w:r>
      <w:r w:rsidRPr="004A3B06">
        <w:rPr>
          <w:rFonts w:cs="Arial"/>
          <w:b/>
          <w:sz w:val="20"/>
          <w:szCs w:val="22"/>
          <w:lang w:val="es-MX"/>
        </w:rPr>
        <w:t>bajo protesta de decir verdad</w:t>
      </w:r>
      <w:r w:rsidRPr="004A3B06">
        <w:rPr>
          <w:rFonts w:cs="Arial"/>
          <w:sz w:val="20"/>
          <w:szCs w:val="22"/>
          <w:lang w:val="es-MX"/>
        </w:rPr>
        <w:t xml:space="preserve">, que </w:t>
      </w:r>
      <w:r w:rsidR="004F47FC" w:rsidRPr="004A3B06">
        <w:rPr>
          <w:rFonts w:cs="Arial"/>
          <w:bCs/>
          <w:u w:val="single"/>
          <w:lang w:val="es-MX"/>
        </w:rPr>
        <w:t xml:space="preserve">[_      </w:t>
      </w:r>
      <w:r w:rsidR="004F47FC" w:rsidRPr="004A3B06">
        <w:rPr>
          <w:rFonts w:cs="Arial"/>
          <w:bCs/>
          <w:i/>
          <w:iCs/>
          <w:szCs w:val="18"/>
          <w:u w:val="single"/>
          <w:lang w:val="es-MX"/>
        </w:rPr>
        <w:t>nombre de la</w:t>
      </w:r>
      <w:r w:rsidR="004F47FC" w:rsidRPr="004A3B06">
        <w:rPr>
          <w:rFonts w:cs="Arial"/>
          <w:bCs/>
          <w:u w:val="single"/>
          <w:lang w:val="es-MX"/>
        </w:rPr>
        <w:t xml:space="preserve"> </w:t>
      </w:r>
      <w:r w:rsidR="004F47FC" w:rsidRPr="004A3B06">
        <w:rPr>
          <w:rFonts w:cs="Arial"/>
          <w:bCs/>
          <w:i/>
          <w:iCs/>
          <w:szCs w:val="18"/>
          <w:u w:val="single"/>
          <w:lang w:val="es-MX"/>
        </w:rPr>
        <w:t>empresa licitante (persona física o moral)</w:t>
      </w:r>
      <w:r w:rsidR="004F47FC" w:rsidRPr="004A3B06">
        <w:rPr>
          <w:rFonts w:cs="Arial"/>
          <w:bCs/>
          <w:u w:val="single"/>
          <w:lang w:val="es-MX"/>
        </w:rPr>
        <w:t>_   _]</w:t>
      </w:r>
      <w:r w:rsidRPr="004A3B06">
        <w:rPr>
          <w:rFonts w:cs="Arial"/>
          <w:bCs/>
          <w:sz w:val="20"/>
          <w:szCs w:val="22"/>
          <w:lang w:val="es-MX"/>
        </w:rPr>
        <w:t xml:space="preserve">, </w:t>
      </w:r>
      <w:r w:rsidRPr="004A3B06">
        <w:rPr>
          <w:rFonts w:cs="Arial"/>
          <w:sz w:val="20"/>
          <w:szCs w:val="22"/>
          <w:lang w:val="es-MX"/>
        </w:rPr>
        <w:t>pertenece al rango de [__</w:t>
      </w:r>
      <w:r w:rsidR="004F47FC" w:rsidRPr="004A3B06">
        <w:rPr>
          <w:rFonts w:cs="Arial"/>
          <w:sz w:val="20"/>
          <w:szCs w:val="22"/>
          <w:lang w:val="es-MX"/>
        </w:rPr>
        <w:t>(</w:t>
      </w:r>
      <w:r w:rsidR="004F47FC" w:rsidRPr="004A3B06">
        <w:rPr>
          <w:rFonts w:cs="Arial"/>
          <w:bCs/>
          <w:i/>
          <w:iCs/>
          <w:szCs w:val="18"/>
          <w:u w:val="single"/>
          <w:lang w:val="es-MX"/>
        </w:rPr>
        <w:t xml:space="preserve">Micro / Pequeña / Mediana) </w:t>
      </w:r>
      <w:r w:rsidRPr="004A3B06">
        <w:rPr>
          <w:rFonts w:cs="Arial"/>
          <w:sz w:val="20"/>
          <w:szCs w:val="22"/>
          <w:lang w:val="es-MX"/>
        </w:rPr>
        <w:t xml:space="preserve">__] empresa, de conformidad con la estratificación estipulada en el </w:t>
      </w:r>
      <w:r w:rsidRPr="004A3B06">
        <w:rPr>
          <w:rFonts w:cs="Arial"/>
          <w:i/>
          <w:sz w:val="20"/>
          <w:szCs w:val="22"/>
          <w:lang w:val="es-MX"/>
        </w:rPr>
        <w:t>Acuerdo por el que se establece la estratificación de las Micro, Pequeñas y Medianas Empresas</w:t>
      </w:r>
      <w:r w:rsidRPr="004A3B06">
        <w:rPr>
          <w:rFonts w:cs="Arial"/>
          <w:sz w:val="20"/>
          <w:szCs w:val="22"/>
          <w:lang w:val="es-MX"/>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3B06"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ESTRATIFICACIÓN</w:t>
            </w:r>
          </w:p>
          <w:p w14:paraId="46855477" w14:textId="77777777" w:rsidR="008522B7" w:rsidRPr="004A3B06" w:rsidRDefault="008522B7" w:rsidP="008F679E">
            <w:pPr>
              <w:jc w:val="center"/>
              <w:rPr>
                <w:rFonts w:ascii="Arial" w:hAnsi="Arial" w:cs="Arial"/>
                <w:szCs w:val="22"/>
              </w:rPr>
            </w:pPr>
            <w:r w:rsidRPr="004A3B06">
              <w:rPr>
                <w:rFonts w:ascii="Arial" w:hAnsi="Arial" w:cs="Arial"/>
                <w:b/>
                <w:bCs/>
                <w:szCs w:val="22"/>
              </w:rPr>
              <w:t>Favor de indicar con una “X”</w:t>
            </w:r>
            <w:r w:rsidRPr="004A3B06">
              <w:rPr>
                <w:rFonts w:ascii="Arial" w:hAnsi="Arial" w:cs="Arial"/>
                <w:szCs w:val="22"/>
              </w:rPr>
              <w:t xml:space="preserve"> en qué situación se encuentra su empresa.</w:t>
            </w:r>
          </w:p>
          <w:p w14:paraId="04062E0E" w14:textId="77777777" w:rsidR="008522B7" w:rsidRPr="004A3B06" w:rsidRDefault="008522B7" w:rsidP="008F679E">
            <w:pPr>
              <w:pStyle w:val="Texto0"/>
              <w:spacing w:after="0" w:line="240" w:lineRule="auto"/>
              <w:ind w:firstLine="0"/>
              <w:jc w:val="center"/>
              <w:rPr>
                <w:rFonts w:cs="Arial"/>
                <w:b/>
                <w:sz w:val="20"/>
                <w:szCs w:val="22"/>
                <w:lang w:val="es-MX"/>
              </w:rPr>
            </w:pPr>
          </w:p>
        </w:tc>
      </w:tr>
      <w:tr w:rsidR="008522B7" w:rsidRPr="004A3B06"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Tope máximo combinado*</w:t>
            </w:r>
          </w:p>
        </w:tc>
      </w:tr>
      <w:tr w:rsidR="008522B7" w:rsidRPr="004A3B06"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4.6</w:t>
            </w:r>
          </w:p>
        </w:tc>
      </w:tr>
      <w:tr w:rsidR="008522B7" w:rsidRPr="004A3B06"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34A5179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93</w:t>
            </w:r>
          </w:p>
        </w:tc>
      </w:tr>
      <w:tr w:rsidR="008522B7" w:rsidRPr="004A3B06"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xml:space="preserve">Industria y </w:t>
            </w:r>
            <w:r w:rsidR="006852BF" w:rsidRPr="004A3B06">
              <w:rPr>
                <w:rFonts w:cs="Arial"/>
                <w:sz w:val="20"/>
                <w:szCs w:val="22"/>
                <w:lang w:val="es-MX"/>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1950832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95</w:t>
            </w:r>
          </w:p>
        </w:tc>
      </w:tr>
      <w:tr w:rsidR="008522B7" w:rsidRPr="004A3B06"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63AD480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235</w:t>
            </w:r>
          </w:p>
        </w:tc>
      </w:tr>
      <w:tr w:rsidR="008522B7" w:rsidRPr="004A3B06"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3B06" w:rsidRDefault="006852BF" w:rsidP="008F679E">
            <w:pPr>
              <w:pStyle w:val="Texto0"/>
              <w:spacing w:after="0" w:line="240" w:lineRule="auto"/>
              <w:ind w:firstLine="0"/>
              <w:jc w:val="center"/>
              <w:rPr>
                <w:rFonts w:cs="Arial"/>
                <w:sz w:val="20"/>
                <w:szCs w:val="22"/>
                <w:lang w:val="es-MX"/>
              </w:rPr>
            </w:pPr>
            <w:r w:rsidRPr="004A3B06">
              <w:rPr>
                <w:rFonts w:cs="Arial"/>
                <w:sz w:val="20"/>
                <w:szCs w:val="22"/>
                <w:lang w:val="es-MX"/>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452E973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235</w:t>
            </w:r>
          </w:p>
        </w:tc>
      </w:tr>
      <w:tr w:rsidR="008522B7" w:rsidRPr="004A3B06"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1357F3FA"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250</w:t>
            </w:r>
          </w:p>
        </w:tc>
      </w:tr>
      <w:tr w:rsidR="008522B7" w:rsidRPr="004A3B06"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bl>
    <w:p w14:paraId="12E5D35D" w14:textId="77777777" w:rsidR="008522B7" w:rsidRPr="004A3B06" w:rsidRDefault="008522B7" w:rsidP="008522B7">
      <w:pPr>
        <w:pStyle w:val="Texto0"/>
        <w:spacing w:after="0" w:line="240" w:lineRule="auto"/>
        <w:rPr>
          <w:rFonts w:cs="Arial"/>
          <w:b/>
          <w:sz w:val="20"/>
          <w:szCs w:val="22"/>
          <w:lang w:val="es-MX"/>
        </w:rPr>
      </w:pPr>
    </w:p>
    <w:p w14:paraId="15EA46D1" w14:textId="77777777" w:rsidR="008522B7" w:rsidRPr="004A3B06" w:rsidRDefault="008522B7" w:rsidP="008522B7">
      <w:pPr>
        <w:pStyle w:val="Texto0"/>
        <w:spacing w:after="0" w:line="240" w:lineRule="auto"/>
        <w:rPr>
          <w:rFonts w:cs="Arial"/>
          <w:b/>
          <w:sz w:val="20"/>
          <w:szCs w:val="22"/>
          <w:lang w:val="es-MX"/>
        </w:rPr>
      </w:pPr>
      <w:r w:rsidRPr="004A3B06">
        <w:rPr>
          <w:rFonts w:cs="Arial"/>
          <w:b/>
          <w:sz w:val="20"/>
          <w:szCs w:val="22"/>
          <w:lang w:val="es-MX"/>
        </w:rPr>
        <w:t>*Tope Máximo Combinado = (Trabajadores) X 10% + (Ventas Anuales) X 90%.</w:t>
      </w:r>
    </w:p>
    <w:p w14:paraId="57AB83F6" w14:textId="77777777" w:rsidR="008522B7" w:rsidRPr="004A3B06" w:rsidRDefault="008522B7" w:rsidP="008522B7">
      <w:pPr>
        <w:pStyle w:val="Texto0"/>
        <w:spacing w:after="0" w:line="240" w:lineRule="auto"/>
        <w:ind w:firstLine="0"/>
        <w:rPr>
          <w:rFonts w:cs="Arial"/>
          <w:sz w:val="20"/>
          <w:szCs w:val="22"/>
          <w:lang w:val="es-MX"/>
        </w:rPr>
      </w:pPr>
      <w:r w:rsidRPr="004A3B06">
        <w:rPr>
          <w:rFonts w:cs="Arial"/>
          <w:sz w:val="20"/>
          <w:szCs w:val="22"/>
          <w:lang w:val="es-MX"/>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3B06" w:rsidRDefault="008522B7" w:rsidP="008522B7">
      <w:pPr>
        <w:jc w:val="both"/>
        <w:rPr>
          <w:rFonts w:ascii="Arial" w:hAnsi="Arial" w:cs="Arial"/>
          <w:szCs w:val="22"/>
        </w:rPr>
      </w:pPr>
    </w:p>
    <w:p w14:paraId="77427F50" w14:textId="77777777" w:rsidR="00DD0F1E" w:rsidRPr="004A3B06" w:rsidRDefault="00DD0F1E" w:rsidP="00DD0F1E">
      <w:pPr>
        <w:jc w:val="both"/>
        <w:rPr>
          <w:rFonts w:ascii="Arial" w:hAnsi="Arial" w:cs="Arial"/>
          <w:szCs w:val="22"/>
        </w:rPr>
      </w:pPr>
      <w:bookmarkStart w:id="2365" w:name="_Hlk83726266"/>
      <w:r w:rsidRPr="004A3B06">
        <w:rPr>
          <w:rFonts w:ascii="Arial" w:hAnsi="Arial" w:cs="Arial"/>
          <w:szCs w:val="22"/>
        </w:rPr>
        <w:t xml:space="preserve">En caso de ser </w:t>
      </w:r>
      <w:r w:rsidRPr="004A3B06">
        <w:rPr>
          <w:rFonts w:ascii="Arial" w:hAnsi="Arial" w:cs="Arial"/>
          <w:b/>
          <w:bCs/>
          <w:szCs w:val="22"/>
        </w:rPr>
        <w:t>Grande Empresa</w:t>
      </w:r>
      <w:r w:rsidRPr="004A3B06">
        <w:rPr>
          <w:rFonts w:ascii="Arial" w:hAnsi="Arial" w:cs="Arial"/>
          <w:szCs w:val="22"/>
        </w:rPr>
        <w:t>, así lo podrá manifestar, o bien, podrá no presentar este formato.</w:t>
      </w:r>
    </w:p>
    <w:bookmarkEnd w:id="2365"/>
    <w:p w14:paraId="4D1B2AC1" w14:textId="77777777" w:rsidR="00DD0F1E" w:rsidRPr="004A3B06" w:rsidRDefault="00DD0F1E" w:rsidP="00DD0F1E">
      <w:pPr>
        <w:jc w:val="both"/>
        <w:rPr>
          <w:rFonts w:ascii="Arial" w:hAnsi="Arial" w:cs="Arial"/>
          <w:szCs w:val="22"/>
        </w:rPr>
      </w:pPr>
    </w:p>
    <w:p w14:paraId="77CCF58F" w14:textId="77777777" w:rsidR="00DD0F1E" w:rsidRPr="004A3B06" w:rsidRDefault="00DD0F1E" w:rsidP="008522B7">
      <w:pPr>
        <w:jc w:val="both"/>
        <w:rPr>
          <w:rFonts w:ascii="Arial" w:hAnsi="Arial" w:cs="Arial"/>
          <w:szCs w:val="22"/>
        </w:rPr>
      </w:pPr>
    </w:p>
    <w:p w14:paraId="0F479D96" w14:textId="77777777" w:rsidR="008522B7" w:rsidRPr="004A3B06" w:rsidRDefault="008522B7" w:rsidP="008522B7">
      <w:pPr>
        <w:pBdr>
          <w:bottom w:val="single" w:sz="12" w:space="1" w:color="auto"/>
        </w:pBdr>
        <w:jc w:val="both"/>
        <w:rPr>
          <w:rFonts w:ascii="Arial" w:hAnsi="Arial" w:cs="Arial"/>
          <w:szCs w:val="22"/>
        </w:rPr>
      </w:pPr>
    </w:p>
    <w:p w14:paraId="2FF5E356" w14:textId="77777777" w:rsidR="008522B7" w:rsidRPr="004A3B06" w:rsidRDefault="008522B7" w:rsidP="00EE5879">
      <w:pPr>
        <w:tabs>
          <w:tab w:val="left" w:pos="5103"/>
          <w:tab w:val="left" w:pos="7655"/>
        </w:tabs>
        <w:jc w:val="center"/>
        <w:outlineLvl w:val="0"/>
        <w:rPr>
          <w:rFonts w:ascii="Arial" w:hAnsi="Arial" w:cs="Arial"/>
        </w:rPr>
      </w:pPr>
      <w:r w:rsidRPr="004A3B06">
        <w:rPr>
          <w:rFonts w:ascii="Arial" w:hAnsi="Arial" w:cs="Arial"/>
        </w:rPr>
        <w:t xml:space="preserve"> Protesto lo necesario</w:t>
      </w:r>
    </w:p>
    <w:p w14:paraId="232B92AB" w14:textId="5F39A76B"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 empresa</w:t>
      </w:r>
      <w:r w:rsidRPr="004A3B06">
        <w:rPr>
          <w:rFonts w:cs="Arial"/>
          <w:i/>
          <w:sz w:val="20"/>
        </w:rPr>
        <w:t xml:space="preserve"> Licitante y nombre</w:t>
      </w:r>
      <w:r w:rsidR="00C825AF" w:rsidRPr="004A3B06">
        <w:rPr>
          <w:rFonts w:cs="Arial"/>
          <w:i/>
          <w:sz w:val="20"/>
        </w:rPr>
        <w:t xml:space="preserve"> y firma</w:t>
      </w:r>
      <w:r w:rsidRPr="004A3B06">
        <w:rPr>
          <w:rFonts w:cs="Arial"/>
          <w:i/>
          <w:sz w:val="20"/>
        </w:rPr>
        <w:t xml:space="preserve"> del representante legal)</w:t>
      </w:r>
    </w:p>
    <w:p w14:paraId="182F017B" w14:textId="2B0E9D95" w:rsidR="00226B7A" w:rsidRPr="004A3B06" w:rsidRDefault="00FD0764" w:rsidP="00FD0764">
      <w:pPr>
        <w:pStyle w:val="Textosinformato"/>
        <w:ind w:right="-402"/>
        <w:jc w:val="center"/>
        <w:rPr>
          <w:rFonts w:ascii="Arial" w:hAnsi="Arial" w:cs="Arial"/>
          <w:i/>
          <w:szCs w:val="22"/>
          <w:lang w:val="es-MX"/>
        </w:rPr>
        <w:sectPr w:rsidR="00226B7A" w:rsidRPr="004A3B06" w:rsidSect="00CE1418">
          <w:headerReference w:type="default" r:id="rId70"/>
          <w:footerReference w:type="default" r:id="rId71"/>
          <w:pgSz w:w="12242" w:h="15842" w:code="1"/>
          <w:pgMar w:top="1701" w:right="1304" w:bottom="425" w:left="1418" w:header="709" w:footer="0" w:gutter="0"/>
          <w:cols w:space="708"/>
          <w:docGrid w:linePitch="360"/>
        </w:sect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w:t>
      </w:r>
      <w:r w:rsidR="00A03AFB" w:rsidRPr="004A3B06">
        <w:rPr>
          <w:rFonts w:ascii="Arial" w:hAnsi="Arial" w:cs="Arial"/>
          <w:i/>
          <w:szCs w:val="22"/>
          <w:lang w:val="es-MX"/>
        </w:rPr>
        <w:t>e</w:t>
      </w:r>
    </w:p>
    <w:p w14:paraId="2081295B" w14:textId="71A674D0" w:rsidR="008522B7" w:rsidRPr="004A3B06" w:rsidRDefault="008522B7" w:rsidP="00A03AFB">
      <w:pPr>
        <w:pStyle w:val="Ttulo1"/>
        <w:spacing w:before="240" w:after="60"/>
        <w:rPr>
          <w:rFonts w:cs="Arial"/>
          <w:color w:val="CC0066"/>
          <w:kern w:val="32"/>
          <w:sz w:val="32"/>
          <w:szCs w:val="32"/>
          <w:lang w:val="es-MX"/>
        </w:rPr>
      </w:pPr>
      <w:bookmarkStart w:id="2366" w:name="_Toc434004152"/>
      <w:bookmarkStart w:id="2367" w:name="_Toc212216802"/>
      <w:r w:rsidRPr="004A3B06">
        <w:rPr>
          <w:rFonts w:cs="Arial"/>
          <w:color w:val="CC0066"/>
          <w:kern w:val="32"/>
          <w:sz w:val="32"/>
          <w:szCs w:val="32"/>
          <w:lang w:val="es-MX"/>
        </w:rPr>
        <w:lastRenderedPageBreak/>
        <w:t xml:space="preserve">ANEXO </w:t>
      </w:r>
      <w:bookmarkEnd w:id="2366"/>
      <w:r w:rsidR="00273A05">
        <w:rPr>
          <w:rFonts w:cs="Arial"/>
          <w:color w:val="CC0066"/>
          <w:kern w:val="32"/>
          <w:sz w:val="32"/>
          <w:szCs w:val="32"/>
          <w:lang w:val="es-MX"/>
        </w:rPr>
        <w:t>6</w:t>
      </w:r>
      <w:bookmarkEnd w:id="2367"/>
    </w:p>
    <w:p w14:paraId="161C5098" w14:textId="2FA72C80" w:rsidR="00C90BC9" w:rsidRPr="004A3B06" w:rsidRDefault="008522B7" w:rsidP="008522B7">
      <w:pPr>
        <w:shd w:val="clear" w:color="auto" w:fill="D9D9D9" w:themeFill="background1" w:themeFillShade="D9"/>
        <w:jc w:val="center"/>
        <w:rPr>
          <w:rFonts w:ascii="Arial" w:hAnsi="Arial" w:cs="Arial"/>
          <w:b/>
          <w:sz w:val="28"/>
        </w:rPr>
      </w:pPr>
      <w:r w:rsidRPr="004A3B06">
        <w:rPr>
          <w:rFonts w:ascii="Arial" w:hAnsi="Arial" w:cs="Arial"/>
          <w:b/>
          <w:sz w:val="28"/>
        </w:rPr>
        <w:t xml:space="preserve">Oferta económica </w:t>
      </w:r>
    </w:p>
    <w:p w14:paraId="74C23541" w14:textId="77777777" w:rsidR="004F2C9F" w:rsidRPr="004A3B06" w:rsidRDefault="004F2C9F" w:rsidP="00B57951">
      <w:pPr>
        <w:jc w:val="right"/>
        <w:rPr>
          <w:rFonts w:ascii="Arial" w:hAnsi="Arial" w:cs="Arial"/>
        </w:rPr>
      </w:pPr>
    </w:p>
    <w:p w14:paraId="61849B09" w14:textId="4C1E5AFE" w:rsidR="00347A62" w:rsidRPr="004A3B06" w:rsidRDefault="00E40131" w:rsidP="00347A62">
      <w:pPr>
        <w:jc w:val="right"/>
        <w:rPr>
          <w:rFonts w:ascii="Arial" w:hAnsi="Arial" w:cs="Arial"/>
        </w:rPr>
      </w:pPr>
      <w:r w:rsidRPr="004A3B06">
        <w:rPr>
          <w:rFonts w:ascii="Arial" w:hAnsi="Arial" w:cs="Arial"/>
        </w:rPr>
        <w:t xml:space="preserve">Ciudad de México, a ___ de ____ de </w:t>
      </w:r>
      <w:r w:rsidR="00A71115" w:rsidRPr="004A3B06">
        <w:rPr>
          <w:rFonts w:ascii="Arial" w:hAnsi="Arial" w:cs="Arial"/>
        </w:rPr>
        <w:t>202</w:t>
      </w:r>
      <w:bookmarkStart w:id="2368" w:name="_Toc434004153"/>
      <w:bookmarkEnd w:id="2364"/>
      <w:r w:rsidR="00240AE8" w:rsidRPr="004A3B06">
        <w:rPr>
          <w:rFonts w:ascii="Arial" w:hAnsi="Arial" w:cs="Arial"/>
        </w:rPr>
        <w:t>5</w:t>
      </w:r>
    </w:p>
    <w:p w14:paraId="029FAB03" w14:textId="77777777" w:rsidR="00184CC5" w:rsidRPr="004A3B06" w:rsidRDefault="00184CC5" w:rsidP="00184CC5">
      <w:pPr>
        <w:jc w:val="both"/>
        <w:rPr>
          <w:rFonts w:ascii="Arial" w:hAnsi="Arial" w:cs="Arial"/>
          <w:sz w:val="16"/>
          <w:szCs w:val="16"/>
        </w:rPr>
      </w:pPr>
    </w:p>
    <w:p w14:paraId="795986BD" w14:textId="77777777" w:rsidR="009759AE" w:rsidRPr="004A3B06" w:rsidRDefault="009759AE" w:rsidP="009759AE">
      <w:pPr>
        <w:pStyle w:val="Prrafodelista"/>
        <w:ind w:left="705"/>
        <w:jc w:val="center"/>
        <w:rPr>
          <w:rFonts w:ascii="Arial" w:hAnsi="Arial" w:cs="Arial"/>
          <w:b/>
          <w:bCs/>
          <w:sz w:val="16"/>
          <w:szCs w:val="16"/>
          <w:lang w:val="es-MX"/>
        </w:rPr>
      </w:pPr>
    </w:p>
    <w:p w14:paraId="69989204" w14:textId="77777777" w:rsidR="00273A05" w:rsidRPr="00854ADA" w:rsidRDefault="00273A05" w:rsidP="00273A05">
      <w:pPr>
        <w:jc w:val="both"/>
        <w:rPr>
          <w:rFonts w:ascii="Arial" w:hAnsi="Arial" w:cs="Arial"/>
        </w:rPr>
      </w:pPr>
      <w:r w:rsidRPr="00854ADA">
        <w:rPr>
          <w:rFonts w:ascii="Arial" w:hAnsi="Arial" w:cs="Arial"/>
        </w:rPr>
        <w:t xml:space="preserve">La contratación atenderá los servicios requeridos para el </w:t>
      </w:r>
      <w:r w:rsidRPr="00854ADA">
        <w:rPr>
          <w:rFonts w:ascii="Arial" w:hAnsi="Arial" w:cs="Arial"/>
          <w:b/>
          <w:bCs/>
        </w:rPr>
        <w:t>Servicio de Producción de la Credencial para Votar.</w:t>
      </w:r>
    </w:p>
    <w:p w14:paraId="1D269B31" w14:textId="77777777" w:rsidR="00273A05" w:rsidRPr="00854ADA" w:rsidRDefault="00273A05" w:rsidP="00273A05">
      <w:pPr>
        <w:jc w:val="center"/>
        <w:rPr>
          <w:rFonts w:ascii="Arial" w:hAnsi="Arial" w:cs="Arial"/>
          <w:b/>
          <w:bCs/>
          <w:lang w:eastAsia="es-MX"/>
        </w:rPr>
      </w:pPr>
    </w:p>
    <w:p w14:paraId="6D1C6451" w14:textId="77777777" w:rsidR="00273A05" w:rsidRPr="00854ADA" w:rsidRDefault="00273A05" w:rsidP="00273A05">
      <w:pPr>
        <w:jc w:val="both"/>
        <w:rPr>
          <w:rFonts w:ascii="Arial" w:hAnsi="Arial" w:cs="Arial"/>
          <w:b/>
          <w:bCs/>
          <w:lang w:eastAsia="es-MX"/>
        </w:rPr>
      </w:pPr>
      <w:r w:rsidRPr="00854ADA">
        <w:rPr>
          <w:rFonts w:ascii="Arial" w:hAnsi="Arial" w:cs="Arial"/>
          <w:b/>
          <w:bCs/>
          <w:lang w:eastAsia="es-MX"/>
        </w:rPr>
        <w:t>INSTITUTO NACIONAL ELECTORAL</w:t>
      </w:r>
    </w:p>
    <w:p w14:paraId="75415622" w14:textId="77777777" w:rsidR="00273A05" w:rsidRPr="00854ADA" w:rsidRDefault="00273A05" w:rsidP="00273A05">
      <w:pPr>
        <w:jc w:val="both"/>
        <w:rPr>
          <w:rFonts w:ascii="Arial" w:hAnsi="Arial" w:cs="Arial"/>
          <w:b/>
          <w:bCs/>
          <w:lang w:eastAsia="es-MX"/>
        </w:rPr>
      </w:pPr>
      <w:r w:rsidRPr="00854ADA">
        <w:rPr>
          <w:rFonts w:ascii="Arial" w:hAnsi="Arial" w:cs="Arial"/>
          <w:b/>
          <w:bCs/>
          <w:lang w:eastAsia="es-MX"/>
        </w:rPr>
        <w:t>PRESENTE</w:t>
      </w:r>
    </w:p>
    <w:p w14:paraId="669246F7" w14:textId="77777777" w:rsidR="00273A05" w:rsidRPr="00854ADA" w:rsidRDefault="00273A05" w:rsidP="00273A05">
      <w:pPr>
        <w:jc w:val="both"/>
        <w:rPr>
          <w:rFonts w:ascii="Arial" w:hAnsi="Arial" w:cs="Arial"/>
        </w:rPr>
      </w:pPr>
    </w:p>
    <w:p w14:paraId="14B9723C" w14:textId="77777777" w:rsidR="00273A05" w:rsidRPr="00854ADA" w:rsidRDefault="00273A05" w:rsidP="00273A05">
      <w:pPr>
        <w:suppressAutoHyphens/>
        <w:rPr>
          <w:rFonts w:ascii="Arial" w:hAnsi="Arial" w:cs="Arial"/>
          <w:b/>
        </w:rPr>
      </w:pPr>
      <w:r w:rsidRPr="00854ADA">
        <w:rPr>
          <w:rFonts w:ascii="Arial" w:hAnsi="Arial" w:cs="Arial"/>
          <w:b/>
        </w:rPr>
        <w:t xml:space="preserve">1. Precio de Producción de la Credencial para Votar. </w:t>
      </w:r>
    </w:p>
    <w:p w14:paraId="29602EFB" w14:textId="77777777" w:rsidR="00273A05" w:rsidRPr="00671557" w:rsidRDefault="00273A05" w:rsidP="00273A05">
      <w:pPr>
        <w:tabs>
          <w:tab w:val="left" w:pos="851"/>
        </w:tabs>
        <w:suppressAutoHyphens/>
        <w:ind w:left="142"/>
        <w:rPr>
          <w:rFonts w:ascii="Arial" w:hAnsi="Arial" w:cs="Arial"/>
          <w:b/>
          <w:sz w:val="18"/>
          <w:szCs w:val="18"/>
        </w:rPr>
      </w:pPr>
    </w:p>
    <w:p w14:paraId="69F71C16" w14:textId="77777777" w:rsidR="00273A05" w:rsidRDefault="00273A05" w:rsidP="00273A05">
      <w:pPr>
        <w:rPr>
          <w:rFonts w:ascii="Arial" w:hAnsi="Arial" w:cs="Arial"/>
          <w:sz w:val="16"/>
          <w:szCs w:val="16"/>
        </w:rPr>
      </w:pPr>
    </w:p>
    <w:tbl>
      <w:tblPr>
        <w:tblW w:w="5000" w:type="pct"/>
        <w:tblCellMar>
          <w:left w:w="70" w:type="dxa"/>
          <w:right w:w="70" w:type="dxa"/>
        </w:tblCellMar>
        <w:tblLook w:val="04A0" w:firstRow="1" w:lastRow="0" w:firstColumn="1" w:lastColumn="0" w:noHBand="0" w:noVBand="1"/>
      </w:tblPr>
      <w:tblGrid>
        <w:gridCol w:w="1543"/>
        <w:gridCol w:w="1343"/>
        <w:gridCol w:w="1343"/>
        <w:gridCol w:w="1041"/>
        <w:gridCol w:w="1643"/>
        <w:gridCol w:w="1041"/>
        <w:gridCol w:w="1546"/>
      </w:tblGrid>
      <w:tr w:rsidR="002011C4" w:rsidRPr="002011C4" w14:paraId="0C131D06" w14:textId="77777777" w:rsidTr="002011C4">
        <w:trPr>
          <w:trHeight w:val="1260"/>
        </w:trPr>
        <w:tc>
          <w:tcPr>
            <w:tcW w:w="822" w:type="pct"/>
            <w:tcBorders>
              <w:top w:val="single" w:sz="8" w:space="0" w:color="000000"/>
              <w:left w:val="single" w:sz="8" w:space="0" w:color="000000"/>
              <w:bottom w:val="single" w:sz="8" w:space="0" w:color="000000"/>
              <w:right w:val="single" w:sz="8" w:space="0" w:color="000000"/>
            </w:tcBorders>
            <w:shd w:val="clear" w:color="000000" w:fill="E0E0E0"/>
            <w:vAlign w:val="center"/>
            <w:hideMark/>
          </w:tcPr>
          <w:p w14:paraId="159F92B8" w14:textId="77777777" w:rsidR="002011C4" w:rsidRPr="002011C4" w:rsidRDefault="002011C4" w:rsidP="002011C4">
            <w:pPr>
              <w:jc w:val="center"/>
              <w:rPr>
                <w:rFonts w:ascii="Arial" w:hAnsi="Arial" w:cs="Arial"/>
                <w:b/>
                <w:bCs/>
                <w:color w:val="000000"/>
                <w:sz w:val="18"/>
                <w:szCs w:val="18"/>
                <w:lang w:eastAsia="es-MX"/>
              </w:rPr>
            </w:pPr>
            <w:r w:rsidRPr="002011C4">
              <w:rPr>
                <w:rFonts w:ascii="Arial" w:hAnsi="Arial" w:cs="Arial"/>
                <w:b/>
                <w:bCs/>
                <w:color w:val="000000"/>
                <w:sz w:val="18"/>
                <w:szCs w:val="18"/>
                <w:lang w:val="es-ES"/>
              </w:rPr>
              <w:t>Año</w:t>
            </w:r>
          </w:p>
        </w:tc>
        <w:tc>
          <w:tcPr>
            <w:tcW w:w="717" w:type="pct"/>
            <w:tcBorders>
              <w:top w:val="single" w:sz="8" w:space="0" w:color="000000"/>
              <w:left w:val="nil"/>
              <w:bottom w:val="single" w:sz="8" w:space="0" w:color="000000"/>
              <w:right w:val="single" w:sz="8" w:space="0" w:color="000000"/>
            </w:tcBorders>
            <w:shd w:val="clear" w:color="000000" w:fill="E0E0E0"/>
            <w:vAlign w:val="center"/>
            <w:hideMark/>
          </w:tcPr>
          <w:p w14:paraId="25CC4887"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Unidad de medida</w:t>
            </w:r>
          </w:p>
        </w:tc>
        <w:tc>
          <w:tcPr>
            <w:tcW w:w="717" w:type="pct"/>
            <w:tcBorders>
              <w:top w:val="single" w:sz="8" w:space="0" w:color="000000"/>
              <w:left w:val="nil"/>
              <w:bottom w:val="single" w:sz="8" w:space="0" w:color="000000"/>
              <w:right w:val="single" w:sz="8" w:space="0" w:color="000000"/>
            </w:tcBorders>
            <w:shd w:val="clear" w:color="000000" w:fill="E0E0E0"/>
            <w:vAlign w:val="center"/>
            <w:hideMark/>
          </w:tcPr>
          <w:p w14:paraId="290738EA"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Precio Unitario antes de IVA</w:t>
            </w:r>
            <w:r w:rsidRPr="002011C4">
              <w:rPr>
                <w:rFonts w:ascii="Arial" w:hAnsi="Arial" w:cs="Arial"/>
                <w:b/>
                <w:bCs/>
                <w:color w:val="000000"/>
                <w:sz w:val="18"/>
                <w:szCs w:val="18"/>
                <w:lang w:val="es-ES"/>
              </w:rPr>
              <w:br/>
              <w:t>(USD)</w:t>
            </w:r>
          </w:p>
        </w:tc>
        <w:tc>
          <w:tcPr>
            <w:tcW w:w="544" w:type="pct"/>
            <w:tcBorders>
              <w:top w:val="single" w:sz="8" w:space="0" w:color="000000"/>
              <w:left w:val="nil"/>
              <w:bottom w:val="single" w:sz="8" w:space="0" w:color="000000"/>
              <w:right w:val="single" w:sz="8" w:space="0" w:color="000000"/>
            </w:tcBorders>
            <w:shd w:val="clear" w:color="000000" w:fill="E0E0E0"/>
            <w:vAlign w:val="center"/>
            <w:hideMark/>
          </w:tcPr>
          <w:p w14:paraId="151F22A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Cantidad Mínima estimada</w:t>
            </w:r>
          </w:p>
        </w:tc>
        <w:tc>
          <w:tcPr>
            <w:tcW w:w="874" w:type="pct"/>
            <w:tcBorders>
              <w:top w:val="single" w:sz="8" w:space="0" w:color="000000"/>
              <w:left w:val="nil"/>
              <w:bottom w:val="single" w:sz="8" w:space="0" w:color="000000"/>
              <w:right w:val="single" w:sz="8" w:space="0" w:color="000000"/>
            </w:tcBorders>
            <w:shd w:val="clear" w:color="000000" w:fill="E0E0E0"/>
            <w:vAlign w:val="center"/>
            <w:hideMark/>
          </w:tcPr>
          <w:p w14:paraId="6680481D"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Subtotal mínimo antes de IVA</w:t>
            </w:r>
          </w:p>
          <w:p w14:paraId="625B6144"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(USD)</w:t>
            </w:r>
          </w:p>
        </w:tc>
        <w:tc>
          <w:tcPr>
            <w:tcW w:w="501" w:type="pct"/>
            <w:tcBorders>
              <w:top w:val="single" w:sz="8" w:space="0" w:color="000000"/>
              <w:left w:val="nil"/>
              <w:bottom w:val="single" w:sz="8" w:space="0" w:color="000000"/>
              <w:right w:val="single" w:sz="8" w:space="0" w:color="000000"/>
            </w:tcBorders>
            <w:shd w:val="clear" w:color="000000" w:fill="E0E0E0"/>
            <w:vAlign w:val="center"/>
            <w:hideMark/>
          </w:tcPr>
          <w:p w14:paraId="66AF5AA6" w14:textId="2D8BA883"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Cantidad Máxima estimada</w:t>
            </w:r>
          </w:p>
        </w:tc>
        <w:tc>
          <w:tcPr>
            <w:tcW w:w="823" w:type="pct"/>
            <w:tcBorders>
              <w:top w:val="single" w:sz="8" w:space="0" w:color="000000"/>
              <w:left w:val="nil"/>
              <w:bottom w:val="single" w:sz="8" w:space="0" w:color="000000"/>
              <w:right w:val="single" w:sz="8" w:space="0" w:color="000000"/>
            </w:tcBorders>
            <w:shd w:val="clear" w:color="000000" w:fill="E0E0E0"/>
            <w:vAlign w:val="center"/>
            <w:hideMark/>
          </w:tcPr>
          <w:p w14:paraId="70357030"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Subtotal máximo antes de IVA</w:t>
            </w:r>
          </w:p>
          <w:p w14:paraId="4D1DD22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(USD)</w:t>
            </w:r>
          </w:p>
        </w:tc>
      </w:tr>
      <w:tr w:rsidR="002011C4" w:rsidRPr="002011C4" w14:paraId="06008B59" w14:textId="77777777" w:rsidTr="002011C4">
        <w:trPr>
          <w:trHeight w:val="312"/>
        </w:trPr>
        <w:tc>
          <w:tcPr>
            <w:tcW w:w="822" w:type="pct"/>
            <w:tcBorders>
              <w:top w:val="nil"/>
              <w:left w:val="single" w:sz="8" w:space="0" w:color="000000"/>
              <w:bottom w:val="single" w:sz="8" w:space="0" w:color="000000"/>
              <w:right w:val="single" w:sz="8" w:space="0" w:color="000000"/>
            </w:tcBorders>
            <w:vAlign w:val="center"/>
            <w:hideMark/>
          </w:tcPr>
          <w:p w14:paraId="544D2B4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2026 JUN - DIC</w:t>
            </w:r>
          </w:p>
        </w:tc>
        <w:tc>
          <w:tcPr>
            <w:tcW w:w="717" w:type="pct"/>
            <w:tcBorders>
              <w:top w:val="nil"/>
              <w:left w:val="nil"/>
              <w:bottom w:val="single" w:sz="8" w:space="0" w:color="000000"/>
              <w:right w:val="single" w:sz="8" w:space="0" w:color="000000"/>
            </w:tcBorders>
            <w:vAlign w:val="center"/>
            <w:hideMark/>
          </w:tcPr>
          <w:p w14:paraId="2F81E9D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7" w:type="pct"/>
            <w:vMerge w:val="restart"/>
            <w:tcBorders>
              <w:top w:val="nil"/>
              <w:left w:val="single" w:sz="8" w:space="0" w:color="000000"/>
              <w:bottom w:val="single" w:sz="8" w:space="0" w:color="000000"/>
              <w:right w:val="single" w:sz="8" w:space="0" w:color="000000"/>
            </w:tcBorders>
            <w:vAlign w:val="center"/>
            <w:hideMark/>
          </w:tcPr>
          <w:p w14:paraId="25F45C3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44" w:type="pct"/>
            <w:tcBorders>
              <w:top w:val="nil"/>
              <w:left w:val="nil"/>
              <w:bottom w:val="single" w:sz="8" w:space="0" w:color="000000"/>
              <w:right w:val="single" w:sz="8" w:space="0" w:color="000000"/>
            </w:tcBorders>
            <w:vAlign w:val="center"/>
            <w:hideMark/>
          </w:tcPr>
          <w:p w14:paraId="2A823033" w14:textId="76FBAAD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9,676,000 </w:t>
            </w:r>
          </w:p>
        </w:tc>
        <w:tc>
          <w:tcPr>
            <w:tcW w:w="874" w:type="pct"/>
            <w:tcBorders>
              <w:top w:val="nil"/>
              <w:left w:val="nil"/>
              <w:bottom w:val="single" w:sz="8" w:space="0" w:color="000000"/>
              <w:right w:val="single" w:sz="8" w:space="0" w:color="000000"/>
            </w:tcBorders>
            <w:vAlign w:val="center"/>
            <w:hideMark/>
          </w:tcPr>
          <w:p w14:paraId="5F7FF149"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01" w:type="pct"/>
            <w:tcBorders>
              <w:top w:val="nil"/>
              <w:left w:val="nil"/>
              <w:bottom w:val="single" w:sz="8" w:space="0" w:color="auto"/>
              <w:right w:val="single" w:sz="8" w:space="0" w:color="auto"/>
            </w:tcBorders>
            <w:noWrap/>
            <w:vAlign w:val="center"/>
            <w:hideMark/>
          </w:tcPr>
          <w:p w14:paraId="4A5878C7"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10,723,000 </w:t>
            </w:r>
          </w:p>
        </w:tc>
        <w:tc>
          <w:tcPr>
            <w:tcW w:w="823" w:type="pct"/>
            <w:tcBorders>
              <w:top w:val="nil"/>
              <w:left w:val="nil"/>
              <w:bottom w:val="single" w:sz="8" w:space="0" w:color="000000"/>
              <w:right w:val="single" w:sz="8" w:space="0" w:color="000000"/>
            </w:tcBorders>
            <w:vAlign w:val="center"/>
            <w:hideMark/>
          </w:tcPr>
          <w:p w14:paraId="3F1E3C6A"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272CD484" w14:textId="77777777" w:rsidTr="002011C4">
        <w:trPr>
          <w:trHeight w:val="312"/>
        </w:trPr>
        <w:tc>
          <w:tcPr>
            <w:tcW w:w="822" w:type="pct"/>
            <w:tcBorders>
              <w:top w:val="nil"/>
              <w:left w:val="single" w:sz="8" w:space="0" w:color="000000"/>
              <w:bottom w:val="single" w:sz="8" w:space="0" w:color="000000"/>
              <w:right w:val="single" w:sz="8" w:space="0" w:color="000000"/>
            </w:tcBorders>
            <w:vAlign w:val="center"/>
            <w:hideMark/>
          </w:tcPr>
          <w:p w14:paraId="5DEE8AD4"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2027</w:t>
            </w:r>
          </w:p>
        </w:tc>
        <w:tc>
          <w:tcPr>
            <w:tcW w:w="717" w:type="pct"/>
            <w:tcBorders>
              <w:top w:val="nil"/>
              <w:left w:val="nil"/>
              <w:bottom w:val="single" w:sz="8" w:space="0" w:color="000000"/>
              <w:right w:val="single" w:sz="8" w:space="0" w:color="000000"/>
            </w:tcBorders>
            <w:vAlign w:val="center"/>
            <w:hideMark/>
          </w:tcPr>
          <w:p w14:paraId="2350DB62"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7" w:type="pct"/>
            <w:vMerge/>
            <w:tcBorders>
              <w:top w:val="nil"/>
              <w:left w:val="single" w:sz="8" w:space="0" w:color="000000"/>
              <w:bottom w:val="single" w:sz="8" w:space="0" w:color="000000"/>
              <w:right w:val="single" w:sz="8" w:space="0" w:color="000000"/>
            </w:tcBorders>
            <w:vAlign w:val="center"/>
            <w:hideMark/>
          </w:tcPr>
          <w:p w14:paraId="6FFCF572"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5661151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 14,928,000 </w:t>
            </w:r>
          </w:p>
        </w:tc>
        <w:tc>
          <w:tcPr>
            <w:tcW w:w="874" w:type="pct"/>
            <w:tcBorders>
              <w:top w:val="nil"/>
              <w:left w:val="nil"/>
              <w:bottom w:val="single" w:sz="8" w:space="0" w:color="000000"/>
              <w:right w:val="single" w:sz="8" w:space="0" w:color="000000"/>
            </w:tcBorders>
            <w:vAlign w:val="center"/>
            <w:hideMark/>
          </w:tcPr>
          <w:p w14:paraId="6573FFBB"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01" w:type="pct"/>
            <w:tcBorders>
              <w:top w:val="nil"/>
              <w:left w:val="nil"/>
              <w:bottom w:val="single" w:sz="8" w:space="0" w:color="auto"/>
              <w:right w:val="single" w:sz="8" w:space="0" w:color="auto"/>
            </w:tcBorders>
            <w:noWrap/>
            <w:vAlign w:val="center"/>
            <w:hideMark/>
          </w:tcPr>
          <w:p w14:paraId="2E268EFD"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16,553,000 </w:t>
            </w:r>
          </w:p>
        </w:tc>
        <w:tc>
          <w:tcPr>
            <w:tcW w:w="823" w:type="pct"/>
            <w:tcBorders>
              <w:top w:val="nil"/>
              <w:left w:val="nil"/>
              <w:bottom w:val="single" w:sz="8" w:space="0" w:color="000000"/>
              <w:right w:val="single" w:sz="8" w:space="0" w:color="000000"/>
            </w:tcBorders>
            <w:vAlign w:val="center"/>
            <w:hideMark/>
          </w:tcPr>
          <w:p w14:paraId="1848428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0E9F11F1" w14:textId="77777777" w:rsidTr="002011C4">
        <w:trPr>
          <w:trHeight w:val="312"/>
        </w:trPr>
        <w:tc>
          <w:tcPr>
            <w:tcW w:w="822" w:type="pct"/>
            <w:tcBorders>
              <w:top w:val="nil"/>
              <w:left w:val="single" w:sz="8" w:space="0" w:color="000000"/>
              <w:bottom w:val="single" w:sz="8" w:space="0" w:color="000000"/>
              <w:right w:val="single" w:sz="8" w:space="0" w:color="000000"/>
            </w:tcBorders>
            <w:vAlign w:val="center"/>
            <w:hideMark/>
          </w:tcPr>
          <w:p w14:paraId="7DE18A84"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2028</w:t>
            </w:r>
          </w:p>
        </w:tc>
        <w:tc>
          <w:tcPr>
            <w:tcW w:w="717" w:type="pct"/>
            <w:tcBorders>
              <w:top w:val="nil"/>
              <w:left w:val="nil"/>
              <w:bottom w:val="single" w:sz="8" w:space="0" w:color="000000"/>
              <w:right w:val="single" w:sz="8" w:space="0" w:color="000000"/>
            </w:tcBorders>
            <w:vAlign w:val="center"/>
            <w:hideMark/>
          </w:tcPr>
          <w:p w14:paraId="508BDD7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7" w:type="pct"/>
            <w:vMerge/>
            <w:tcBorders>
              <w:top w:val="nil"/>
              <w:left w:val="single" w:sz="8" w:space="0" w:color="000000"/>
              <w:bottom w:val="single" w:sz="8" w:space="0" w:color="000000"/>
              <w:right w:val="single" w:sz="8" w:space="0" w:color="000000"/>
            </w:tcBorders>
            <w:vAlign w:val="center"/>
            <w:hideMark/>
          </w:tcPr>
          <w:p w14:paraId="20BD0836"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0EF0C681"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 17,603,000 </w:t>
            </w:r>
          </w:p>
        </w:tc>
        <w:tc>
          <w:tcPr>
            <w:tcW w:w="874" w:type="pct"/>
            <w:tcBorders>
              <w:top w:val="nil"/>
              <w:left w:val="nil"/>
              <w:bottom w:val="single" w:sz="8" w:space="0" w:color="000000"/>
              <w:right w:val="single" w:sz="8" w:space="0" w:color="000000"/>
            </w:tcBorders>
            <w:vAlign w:val="center"/>
            <w:hideMark/>
          </w:tcPr>
          <w:p w14:paraId="45FBEFE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01" w:type="pct"/>
            <w:tcBorders>
              <w:top w:val="nil"/>
              <w:left w:val="nil"/>
              <w:bottom w:val="single" w:sz="8" w:space="0" w:color="auto"/>
              <w:right w:val="single" w:sz="8" w:space="0" w:color="auto"/>
            </w:tcBorders>
            <w:noWrap/>
            <w:vAlign w:val="center"/>
            <w:hideMark/>
          </w:tcPr>
          <w:p w14:paraId="6D2F046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19,511,000 </w:t>
            </w:r>
          </w:p>
        </w:tc>
        <w:tc>
          <w:tcPr>
            <w:tcW w:w="823" w:type="pct"/>
            <w:tcBorders>
              <w:top w:val="nil"/>
              <w:left w:val="nil"/>
              <w:bottom w:val="single" w:sz="8" w:space="0" w:color="000000"/>
              <w:right w:val="single" w:sz="8" w:space="0" w:color="000000"/>
            </w:tcBorders>
            <w:vAlign w:val="center"/>
            <w:hideMark/>
          </w:tcPr>
          <w:p w14:paraId="3FC89F9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6934876F" w14:textId="77777777" w:rsidTr="002011C4">
        <w:trPr>
          <w:trHeight w:val="312"/>
        </w:trPr>
        <w:tc>
          <w:tcPr>
            <w:tcW w:w="822" w:type="pct"/>
            <w:tcBorders>
              <w:top w:val="nil"/>
              <w:left w:val="single" w:sz="8" w:space="0" w:color="000000"/>
              <w:bottom w:val="single" w:sz="8" w:space="0" w:color="000000"/>
              <w:right w:val="single" w:sz="8" w:space="0" w:color="000000"/>
            </w:tcBorders>
            <w:vAlign w:val="center"/>
            <w:hideMark/>
          </w:tcPr>
          <w:p w14:paraId="077FF2D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2029</w:t>
            </w:r>
          </w:p>
        </w:tc>
        <w:tc>
          <w:tcPr>
            <w:tcW w:w="717" w:type="pct"/>
            <w:tcBorders>
              <w:top w:val="nil"/>
              <w:left w:val="nil"/>
              <w:bottom w:val="single" w:sz="8" w:space="0" w:color="000000"/>
              <w:right w:val="single" w:sz="8" w:space="0" w:color="000000"/>
            </w:tcBorders>
            <w:vAlign w:val="center"/>
            <w:hideMark/>
          </w:tcPr>
          <w:p w14:paraId="5294D77C"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7" w:type="pct"/>
            <w:vMerge/>
            <w:tcBorders>
              <w:top w:val="nil"/>
              <w:left w:val="single" w:sz="8" w:space="0" w:color="000000"/>
              <w:bottom w:val="single" w:sz="8" w:space="0" w:color="000000"/>
              <w:right w:val="single" w:sz="8" w:space="0" w:color="000000"/>
            </w:tcBorders>
            <w:vAlign w:val="center"/>
            <w:hideMark/>
          </w:tcPr>
          <w:p w14:paraId="331B89AA"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427CFB8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 18,171,000 </w:t>
            </w:r>
          </w:p>
        </w:tc>
        <w:tc>
          <w:tcPr>
            <w:tcW w:w="874" w:type="pct"/>
            <w:tcBorders>
              <w:top w:val="nil"/>
              <w:left w:val="nil"/>
              <w:bottom w:val="single" w:sz="8" w:space="0" w:color="000000"/>
              <w:right w:val="single" w:sz="8" w:space="0" w:color="000000"/>
            </w:tcBorders>
            <w:vAlign w:val="center"/>
            <w:hideMark/>
          </w:tcPr>
          <w:p w14:paraId="4FCA296F"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01" w:type="pct"/>
            <w:tcBorders>
              <w:top w:val="nil"/>
              <w:left w:val="nil"/>
              <w:bottom w:val="single" w:sz="8" w:space="0" w:color="auto"/>
              <w:right w:val="single" w:sz="8" w:space="0" w:color="auto"/>
            </w:tcBorders>
            <w:noWrap/>
            <w:vAlign w:val="center"/>
            <w:hideMark/>
          </w:tcPr>
          <w:p w14:paraId="19A4546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20,136,000 </w:t>
            </w:r>
          </w:p>
        </w:tc>
        <w:tc>
          <w:tcPr>
            <w:tcW w:w="823" w:type="pct"/>
            <w:tcBorders>
              <w:top w:val="nil"/>
              <w:left w:val="nil"/>
              <w:bottom w:val="single" w:sz="8" w:space="0" w:color="000000"/>
              <w:right w:val="single" w:sz="8" w:space="0" w:color="000000"/>
            </w:tcBorders>
            <w:vAlign w:val="center"/>
            <w:hideMark/>
          </w:tcPr>
          <w:p w14:paraId="5047AFEA"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09B3A244" w14:textId="77777777" w:rsidTr="002011C4">
        <w:trPr>
          <w:trHeight w:val="312"/>
        </w:trPr>
        <w:tc>
          <w:tcPr>
            <w:tcW w:w="822" w:type="pct"/>
            <w:tcBorders>
              <w:top w:val="nil"/>
              <w:left w:val="single" w:sz="8" w:space="0" w:color="000000"/>
              <w:bottom w:val="single" w:sz="8" w:space="0" w:color="000000"/>
              <w:right w:val="single" w:sz="8" w:space="0" w:color="000000"/>
            </w:tcBorders>
            <w:vAlign w:val="center"/>
            <w:hideMark/>
          </w:tcPr>
          <w:p w14:paraId="1F3CAEF4"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2030</w:t>
            </w:r>
          </w:p>
        </w:tc>
        <w:tc>
          <w:tcPr>
            <w:tcW w:w="717" w:type="pct"/>
            <w:tcBorders>
              <w:top w:val="nil"/>
              <w:left w:val="nil"/>
              <w:bottom w:val="single" w:sz="8" w:space="0" w:color="000000"/>
              <w:right w:val="single" w:sz="8" w:space="0" w:color="000000"/>
            </w:tcBorders>
            <w:vAlign w:val="center"/>
            <w:hideMark/>
          </w:tcPr>
          <w:p w14:paraId="76108341"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7" w:type="pct"/>
            <w:vMerge/>
            <w:tcBorders>
              <w:top w:val="nil"/>
              <w:left w:val="single" w:sz="8" w:space="0" w:color="000000"/>
              <w:bottom w:val="single" w:sz="8" w:space="0" w:color="000000"/>
              <w:right w:val="single" w:sz="8" w:space="0" w:color="000000"/>
            </w:tcBorders>
            <w:vAlign w:val="center"/>
            <w:hideMark/>
          </w:tcPr>
          <w:p w14:paraId="728852CA"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72DD0B1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 16,219,000 </w:t>
            </w:r>
          </w:p>
        </w:tc>
        <w:tc>
          <w:tcPr>
            <w:tcW w:w="874" w:type="pct"/>
            <w:tcBorders>
              <w:top w:val="nil"/>
              <w:left w:val="nil"/>
              <w:bottom w:val="single" w:sz="8" w:space="0" w:color="000000"/>
              <w:right w:val="single" w:sz="8" w:space="0" w:color="000000"/>
            </w:tcBorders>
            <w:vAlign w:val="center"/>
            <w:hideMark/>
          </w:tcPr>
          <w:p w14:paraId="24FF4700"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01" w:type="pct"/>
            <w:tcBorders>
              <w:top w:val="nil"/>
              <w:left w:val="nil"/>
              <w:bottom w:val="single" w:sz="8" w:space="0" w:color="auto"/>
              <w:right w:val="single" w:sz="8" w:space="0" w:color="auto"/>
            </w:tcBorders>
            <w:noWrap/>
            <w:vAlign w:val="center"/>
            <w:hideMark/>
          </w:tcPr>
          <w:p w14:paraId="70539627"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17,975,000 </w:t>
            </w:r>
          </w:p>
        </w:tc>
        <w:tc>
          <w:tcPr>
            <w:tcW w:w="823" w:type="pct"/>
            <w:tcBorders>
              <w:top w:val="nil"/>
              <w:left w:val="nil"/>
              <w:bottom w:val="single" w:sz="8" w:space="0" w:color="000000"/>
              <w:right w:val="single" w:sz="8" w:space="0" w:color="000000"/>
            </w:tcBorders>
            <w:vAlign w:val="center"/>
            <w:hideMark/>
          </w:tcPr>
          <w:p w14:paraId="51B43720"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7A90EBAE" w14:textId="77777777" w:rsidTr="002011C4">
        <w:trPr>
          <w:trHeight w:val="612"/>
        </w:trPr>
        <w:tc>
          <w:tcPr>
            <w:tcW w:w="822" w:type="pct"/>
            <w:tcBorders>
              <w:top w:val="nil"/>
              <w:left w:val="single" w:sz="8" w:space="0" w:color="000000"/>
              <w:bottom w:val="single" w:sz="8" w:space="0" w:color="000000"/>
              <w:right w:val="single" w:sz="8" w:space="0" w:color="000000"/>
            </w:tcBorders>
            <w:vAlign w:val="center"/>
            <w:hideMark/>
          </w:tcPr>
          <w:p w14:paraId="4B64C3CC"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2031 ENE- JUN</w:t>
            </w:r>
          </w:p>
        </w:tc>
        <w:tc>
          <w:tcPr>
            <w:tcW w:w="717" w:type="pct"/>
            <w:tcBorders>
              <w:top w:val="nil"/>
              <w:left w:val="nil"/>
              <w:bottom w:val="single" w:sz="8" w:space="0" w:color="000000"/>
              <w:right w:val="single" w:sz="8" w:space="0" w:color="000000"/>
            </w:tcBorders>
            <w:vAlign w:val="center"/>
            <w:hideMark/>
          </w:tcPr>
          <w:p w14:paraId="73B852A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7" w:type="pct"/>
            <w:vMerge/>
            <w:tcBorders>
              <w:top w:val="nil"/>
              <w:left w:val="single" w:sz="8" w:space="0" w:color="000000"/>
              <w:bottom w:val="single" w:sz="8" w:space="0" w:color="000000"/>
              <w:right w:val="single" w:sz="8" w:space="0" w:color="000000"/>
            </w:tcBorders>
            <w:vAlign w:val="center"/>
            <w:hideMark/>
          </w:tcPr>
          <w:p w14:paraId="0148DACB"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62FE61B4" w14:textId="0706DE52"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8,362,000 </w:t>
            </w:r>
          </w:p>
        </w:tc>
        <w:tc>
          <w:tcPr>
            <w:tcW w:w="874" w:type="pct"/>
            <w:tcBorders>
              <w:top w:val="nil"/>
              <w:left w:val="nil"/>
              <w:bottom w:val="single" w:sz="8" w:space="0" w:color="000000"/>
              <w:right w:val="single" w:sz="8" w:space="0" w:color="000000"/>
            </w:tcBorders>
            <w:vAlign w:val="center"/>
            <w:hideMark/>
          </w:tcPr>
          <w:p w14:paraId="53F72CED"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01" w:type="pct"/>
            <w:tcBorders>
              <w:top w:val="nil"/>
              <w:left w:val="nil"/>
              <w:bottom w:val="single" w:sz="8" w:space="0" w:color="auto"/>
              <w:right w:val="single" w:sz="8" w:space="0" w:color="auto"/>
            </w:tcBorders>
            <w:noWrap/>
            <w:vAlign w:val="center"/>
            <w:hideMark/>
          </w:tcPr>
          <w:p w14:paraId="4C83730A"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9,269,000 </w:t>
            </w:r>
          </w:p>
        </w:tc>
        <w:tc>
          <w:tcPr>
            <w:tcW w:w="823" w:type="pct"/>
            <w:tcBorders>
              <w:top w:val="nil"/>
              <w:left w:val="nil"/>
              <w:bottom w:val="single" w:sz="8" w:space="0" w:color="000000"/>
              <w:right w:val="single" w:sz="8" w:space="0" w:color="000000"/>
            </w:tcBorders>
            <w:vAlign w:val="center"/>
            <w:hideMark/>
          </w:tcPr>
          <w:p w14:paraId="69E11288"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2DF487B1" w14:textId="77777777" w:rsidTr="002011C4">
        <w:trPr>
          <w:trHeight w:val="324"/>
        </w:trPr>
        <w:tc>
          <w:tcPr>
            <w:tcW w:w="822" w:type="pct"/>
            <w:tcBorders>
              <w:top w:val="nil"/>
              <w:left w:val="nil"/>
              <w:bottom w:val="nil"/>
              <w:right w:val="nil"/>
            </w:tcBorders>
            <w:noWrap/>
            <w:vAlign w:val="bottom"/>
            <w:hideMark/>
          </w:tcPr>
          <w:p w14:paraId="24AE7137" w14:textId="77777777" w:rsidR="002011C4" w:rsidRPr="002011C4" w:rsidRDefault="002011C4" w:rsidP="002011C4">
            <w:pPr>
              <w:jc w:val="center"/>
              <w:rPr>
                <w:rFonts w:ascii="Arial" w:hAnsi="Arial" w:cs="Arial"/>
                <w:color w:val="000000"/>
                <w:sz w:val="18"/>
                <w:szCs w:val="18"/>
                <w:lang w:val="es-ES"/>
              </w:rPr>
            </w:pPr>
          </w:p>
        </w:tc>
        <w:tc>
          <w:tcPr>
            <w:tcW w:w="717" w:type="pct"/>
            <w:tcBorders>
              <w:top w:val="nil"/>
              <w:left w:val="nil"/>
              <w:bottom w:val="nil"/>
              <w:right w:val="nil"/>
            </w:tcBorders>
            <w:noWrap/>
            <w:vAlign w:val="bottom"/>
            <w:hideMark/>
          </w:tcPr>
          <w:p w14:paraId="533A2053" w14:textId="77777777" w:rsidR="002011C4" w:rsidRPr="002011C4" w:rsidRDefault="002011C4" w:rsidP="002011C4">
            <w:pPr>
              <w:rPr>
                <w:rFonts w:ascii="Arial" w:hAnsi="Arial" w:cs="Arial"/>
                <w:sz w:val="18"/>
                <w:szCs w:val="18"/>
                <w:lang w:val="es-ES"/>
              </w:rPr>
            </w:pPr>
          </w:p>
        </w:tc>
        <w:tc>
          <w:tcPr>
            <w:tcW w:w="717" w:type="pct"/>
            <w:tcBorders>
              <w:top w:val="nil"/>
              <w:left w:val="nil"/>
              <w:bottom w:val="nil"/>
              <w:right w:val="nil"/>
            </w:tcBorders>
            <w:noWrap/>
            <w:vAlign w:val="bottom"/>
            <w:hideMark/>
          </w:tcPr>
          <w:p w14:paraId="77F6E5B8" w14:textId="77777777" w:rsidR="002011C4" w:rsidRPr="002011C4" w:rsidRDefault="002011C4" w:rsidP="002011C4">
            <w:pPr>
              <w:rPr>
                <w:rFonts w:ascii="Arial" w:hAnsi="Arial" w:cs="Arial"/>
                <w:sz w:val="18"/>
                <w:szCs w:val="18"/>
                <w:lang w:val="es-ES"/>
              </w:rPr>
            </w:pPr>
          </w:p>
        </w:tc>
        <w:tc>
          <w:tcPr>
            <w:tcW w:w="544" w:type="pct"/>
            <w:tcBorders>
              <w:top w:val="nil"/>
              <w:left w:val="single" w:sz="8" w:space="0" w:color="000000"/>
              <w:bottom w:val="single" w:sz="8" w:space="0" w:color="000000"/>
              <w:right w:val="single" w:sz="8" w:space="0" w:color="000000"/>
            </w:tcBorders>
            <w:vAlign w:val="center"/>
            <w:hideMark/>
          </w:tcPr>
          <w:p w14:paraId="55D7AE5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Subtotal </w:t>
            </w:r>
          </w:p>
        </w:tc>
        <w:tc>
          <w:tcPr>
            <w:tcW w:w="874" w:type="pct"/>
            <w:tcBorders>
              <w:top w:val="nil"/>
              <w:left w:val="nil"/>
              <w:bottom w:val="single" w:sz="8" w:space="0" w:color="000000"/>
              <w:right w:val="single" w:sz="8" w:space="0" w:color="000000"/>
            </w:tcBorders>
            <w:vAlign w:val="center"/>
            <w:hideMark/>
          </w:tcPr>
          <w:p w14:paraId="4E47379C"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c>
          <w:tcPr>
            <w:tcW w:w="501" w:type="pct"/>
            <w:tcBorders>
              <w:top w:val="nil"/>
              <w:left w:val="nil"/>
              <w:bottom w:val="single" w:sz="8" w:space="0" w:color="000000"/>
              <w:right w:val="single" w:sz="8" w:space="0" w:color="000000"/>
            </w:tcBorders>
            <w:vAlign w:val="center"/>
            <w:hideMark/>
          </w:tcPr>
          <w:p w14:paraId="1D2D41E0"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Subtotal </w:t>
            </w:r>
          </w:p>
        </w:tc>
        <w:tc>
          <w:tcPr>
            <w:tcW w:w="823" w:type="pct"/>
            <w:tcBorders>
              <w:top w:val="nil"/>
              <w:left w:val="nil"/>
              <w:bottom w:val="single" w:sz="8" w:space="0" w:color="000000"/>
              <w:right w:val="single" w:sz="8" w:space="0" w:color="000000"/>
            </w:tcBorders>
            <w:vAlign w:val="center"/>
            <w:hideMark/>
          </w:tcPr>
          <w:p w14:paraId="6C44FEEC"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r>
      <w:tr w:rsidR="002011C4" w:rsidRPr="002011C4" w14:paraId="02F94E6E" w14:textId="77777777" w:rsidTr="002011C4">
        <w:trPr>
          <w:trHeight w:val="324"/>
        </w:trPr>
        <w:tc>
          <w:tcPr>
            <w:tcW w:w="822" w:type="pct"/>
            <w:tcBorders>
              <w:top w:val="nil"/>
              <w:left w:val="nil"/>
              <w:bottom w:val="nil"/>
              <w:right w:val="nil"/>
            </w:tcBorders>
            <w:noWrap/>
            <w:vAlign w:val="bottom"/>
            <w:hideMark/>
          </w:tcPr>
          <w:p w14:paraId="190650C5" w14:textId="77777777" w:rsidR="002011C4" w:rsidRPr="002011C4" w:rsidRDefault="002011C4" w:rsidP="002011C4">
            <w:pPr>
              <w:jc w:val="center"/>
              <w:rPr>
                <w:rFonts w:ascii="Arial" w:hAnsi="Arial" w:cs="Arial"/>
                <w:b/>
                <w:bCs/>
                <w:color w:val="000000"/>
                <w:sz w:val="18"/>
                <w:szCs w:val="18"/>
                <w:lang w:val="es-ES"/>
              </w:rPr>
            </w:pPr>
          </w:p>
        </w:tc>
        <w:tc>
          <w:tcPr>
            <w:tcW w:w="717" w:type="pct"/>
            <w:tcBorders>
              <w:top w:val="nil"/>
              <w:left w:val="nil"/>
              <w:bottom w:val="nil"/>
              <w:right w:val="nil"/>
            </w:tcBorders>
            <w:noWrap/>
            <w:vAlign w:val="bottom"/>
            <w:hideMark/>
          </w:tcPr>
          <w:p w14:paraId="22554346" w14:textId="77777777" w:rsidR="002011C4" w:rsidRPr="002011C4" w:rsidRDefault="002011C4" w:rsidP="002011C4">
            <w:pPr>
              <w:rPr>
                <w:rFonts w:ascii="Arial" w:hAnsi="Arial" w:cs="Arial"/>
                <w:sz w:val="18"/>
                <w:szCs w:val="18"/>
                <w:lang w:val="es-ES"/>
              </w:rPr>
            </w:pPr>
          </w:p>
        </w:tc>
        <w:tc>
          <w:tcPr>
            <w:tcW w:w="717" w:type="pct"/>
            <w:tcBorders>
              <w:top w:val="nil"/>
              <w:left w:val="nil"/>
              <w:bottom w:val="nil"/>
              <w:right w:val="nil"/>
            </w:tcBorders>
            <w:noWrap/>
            <w:vAlign w:val="bottom"/>
            <w:hideMark/>
          </w:tcPr>
          <w:p w14:paraId="3C02A6A0" w14:textId="77777777" w:rsidR="002011C4" w:rsidRPr="002011C4" w:rsidRDefault="002011C4" w:rsidP="002011C4">
            <w:pPr>
              <w:rPr>
                <w:rFonts w:ascii="Arial" w:hAnsi="Arial" w:cs="Arial"/>
                <w:sz w:val="18"/>
                <w:szCs w:val="18"/>
                <w:lang w:val="es-ES"/>
              </w:rPr>
            </w:pPr>
          </w:p>
        </w:tc>
        <w:tc>
          <w:tcPr>
            <w:tcW w:w="544" w:type="pct"/>
            <w:tcBorders>
              <w:top w:val="nil"/>
              <w:left w:val="single" w:sz="8" w:space="0" w:color="000000"/>
              <w:bottom w:val="single" w:sz="8" w:space="0" w:color="000000"/>
              <w:right w:val="single" w:sz="8" w:space="0" w:color="000000"/>
            </w:tcBorders>
            <w:vAlign w:val="center"/>
            <w:hideMark/>
          </w:tcPr>
          <w:p w14:paraId="4CBF2BEE"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I.V.A. </w:t>
            </w:r>
          </w:p>
        </w:tc>
        <w:tc>
          <w:tcPr>
            <w:tcW w:w="874" w:type="pct"/>
            <w:tcBorders>
              <w:top w:val="nil"/>
              <w:left w:val="nil"/>
              <w:bottom w:val="single" w:sz="8" w:space="0" w:color="000000"/>
              <w:right w:val="single" w:sz="8" w:space="0" w:color="000000"/>
            </w:tcBorders>
            <w:vAlign w:val="center"/>
            <w:hideMark/>
          </w:tcPr>
          <w:p w14:paraId="5D052133"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c>
          <w:tcPr>
            <w:tcW w:w="501" w:type="pct"/>
            <w:tcBorders>
              <w:top w:val="nil"/>
              <w:left w:val="nil"/>
              <w:bottom w:val="single" w:sz="8" w:space="0" w:color="000000"/>
              <w:right w:val="single" w:sz="8" w:space="0" w:color="000000"/>
            </w:tcBorders>
            <w:vAlign w:val="center"/>
            <w:hideMark/>
          </w:tcPr>
          <w:p w14:paraId="28D79644"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I.V.A. </w:t>
            </w:r>
          </w:p>
        </w:tc>
        <w:tc>
          <w:tcPr>
            <w:tcW w:w="823" w:type="pct"/>
            <w:tcBorders>
              <w:top w:val="nil"/>
              <w:left w:val="nil"/>
              <w:bottom w:val="single" w:sz="8" w:space="0" w:color="000000"/>
              <w:right w:val="single" w:sz="8" w:space="0" w:color="000000"/>
            </w:tcBorders>
            <w:vAlign w:val="center"/>
            <w:hideMark/>
          </w:tcPr>
          <w:p w14:paraId="71AC8864"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r>
      <w:tr w:rsidR="002011C4" w:rsidRPr="002011C4" w14:paraId="64960BBE" w14:textId="77777777" w:rsidTr="002011C4">
        <w:trPr>
          <w:trHeight w:val="324"/>
        </w:trPr>
        <w:tc>
          <w:tcPr>
            <w:tcW w:w="822" w:type="pct"/>
            <w:tcBorders>
              <w:top w:val="nil"/>
              <w:left w:val="nil"/>
              <w:bottom w:val="nil"/>
              <w:right w:val="nil"/>
            </w:tcBorders>
            <w:noWrap/>
            <w:vAlign w:val="bottom"/>
            <w:hideMark/>
          </w:tcPr>
          <w:p w14:paraId="31428D3B" w14:textId="77777777" w:rsidR="002011C4" w:rsidRPr="002011C4" w:rsidRDefault="002011C4" w:rsidP="002011C4">
            <w:pPr>
              <w:jc w:val="center"/>
              <w:rPr>
                <w:rFonts w:ascii="Arial" w:hAnsi="Arial" w:cs="Arial"/>
                <w:b/>
                <w:bCs/>
                <w:color w:val="000000"/>
                <w:sz w:val="18"/>
                <w:szCs w:val="18"/>
                <w:lang w:val="es-ES"/>
              </w:rPr>
            </w:pPr>
          </w:p>
        </w:tc>
        <w:tc>
          <w:tcPr>
            <w:tcW w:w="717" w:type="pct"/>
            <w:tcBorders>
              <w:top w:val="nil"/>
              <w:left w:val="nil"/>
              <w:bottom w:val="nil"/>
              <w:right w:val="nil"/>
            </w:tcBorders>
            <w:noWrap/>
            <w:vAlign w:val="bottom"/>
            <w:hideMark/>
          </w:tcPr>
          <w:p w14:paraId="6130DDE9" w14:textId="77777777" w:rsidR="002011C4" w:rsidRPr="002011C4" w:rsidRDefault="002011C4" w:rsidP="002011C4">
            <w:pPr>
              <w:rPr>
                <w:rFonts w:ascii="Arial" w:hAnsi="Arial" w:cs="Arial"/>
                <w:sz w:val="18"/>
                <w:szCs w:val="18"/>
                <w:lang w:val="es-ES"/>
              </w:rPr>
            </w:pPr>
          </w:p>
        </w:tc>
        <w:tc>
          <w:tcPr>
            <w:tcW w:w="717" w:type="pct"/>
            <w:tcBorders>
              <w:top w:val="nil"/>
              <w:left w:val="nil"/>
              <w:bottom w:val="nil"/>
              <w:right w:val="nil"/>
            </w:tcBorders>
            <w:noWrap/>
            <w:vAlign w:val="bottom"/>
            <w:hideMark/>
          </w:tcPr>
          <w:p w14:paraId="2ABE1D72" w14:textId="77777777" w:rsidR="002011C4" w:rsidRPr="002011C4" w:rsidRDefault="002011C4" w:rsidP="002011C4">
            <w:pPr>
              <w:rPr>
                <w:rFonts w:ascii="Arial" w:hAnsi="Arial" w:cs="Arial"/>
                <w:sz w:val="18"/>
                <w:szCs w:val="18"/>
                <w:lang w:val="es-ES"/>
              </w:rPr>
            </w:pPr>
          </w:p>
        </w:tc>
        <w:tc>
          <w:tcPr>
            <w:tcW w:w="544" w:type="pct"/>
            <w:tcBorders>
              <w:top w:val="nil"/>
              <w:left w:val="single" w:sz="8" w:space="0" w:color="000000"/>
              <w:bottom w:val="single" w:sz="8" w:space="0" w:color="000000"/>
              <w:right w:val="single" w:sz="8" w:space="0" w:color="000000"/>
            </w:tcBorders>
            <w:vAlign w:val="center"/>
            <w:hideMark/>
          </w:tcPr>
          <w:p w14:paraId="5A7C642C"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Total </w:t>
            </w:r>
          </w:p>
        </w:tc>
        <w:tc>
          <w:tcPr>
            <w:tcW w:w="874" w:type="pct"/>
            <w:tcBorders>
              <w:top w:val="nil"/>
              <w:left w:val="nil"/>
              <w:bottom w:val="single" w:sz="8" w:space="0" w:color="000000"/>
              <w:right w:val="single" w:sz="8" w:space="0" w:color="000000"/>
            </w:tcBorders>
            <w:vAlign w:val="center"/>
            <w:hideMark/>
          </w:tcPr>
          <w:p w14:paraId="711BC9F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c>
          <w:tcPr>
            <w:tcW w:w="501" w:type="pct"/>
            <w:tcBorders>
              <w:top w:val="nil"/>
              <w:left w:val="nil"/>
              <w:bottom w:val="single" w:sz="8" w:space="0" w:color="000000"/>
              <w:right w:val="single" w:sz="8" w:space="0" w:color="000000"/>
            </w:tcBorders>
            <w:vAlign w:val="center"/>
            <w:hideMark/>
          </w:tcPr>
          <w:p w14:paraId="521F1A36"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Total </w:t>
            </w:r>
          </w:p>
        </w:tc>
        <w:tc>
          <w:tcPr>
            <w:tcW w:w="823" w:type="pct"/>
            <w:tcBorders>
              <w:top w:val="nil"/>
              <w:left w:val="nil"/>
              <w:bottom w:val="single" w:sz="8" w:space="0" w:color="000000"/>
              <w:right w:val="single" w:sz="8" w:space="0" w:color="000000"/>
            </w:tcBorders>
            <w:vAlign w:val="center"/>
            <w:hideMark/>
          </w:tcPr>
          <w:p w14:paraId="0E3D669B"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r>
    </w:tbl>
    <w:p w14:paraId="47FD6E14" w14:textId="77777777" w:rsidR="00273A05" w:rsidRDefault="00273A05" w:rsidP="00273A05">
      <w:pPr>
        <w:rPr>
          <w:rFonts w:ascii="Arial" w:hAnsi="Arial" w:cs="Arial"/>
          <w:sz w:val="16"/>
          <w:szCs w:val="16"/>
        </w:rPr>
      </w:pPr>
    </w:p>
    <w:p w14:paraId="52E648E7" w14:textId="77777777" w:rsidR="002011C4" w:rsidRPr="002011C4" w:rsidRDefault="002011C4" w:rsidP="002011C4">
      <w:pPr>
        <w:rPr>
          <w:rFonts w:ascii="Arial" w:hAnsi="Arial" w:cs="Arial"/>
          <w:b/>
          <w:bCs/>
          <w:lang w:val="es-ES"/>
        </w:rPr>
      </w:pPr>
      <w:r w:rsidRPr="002011C4">
        <w:rPr>
          <w:rFonts w:ascii="Arial" w:hAnsi="Arial" w:cs="Arial"/>
          <w:b/>
          <w:bCs/>
          <w:lang w:val="es-ES"/>
        </w:rPr>
        <w:t>Notas:</w:t>
      </w:r>
    </w:p>
    <w:p w14:paraId="6787B93B" w14:textId="77777777" w:rsidR="002011C4" w:rsidRPr="002011C4" w:rsidRDefault="002011C4" w:rsidP="002011C4">
      <w:pPr>
        <w:rPr>
          <w:rFonts w:ascii="Arial" w:hAnsi="Arial" w:cs="Arial"/>
          <w:lang w:val="es-ES"/>
        </w:rPr>
      </w:pPr>
    </w:p>
    <w:p w14:paraId="5CD9FB2D" w14:textId="77777777" w:rsidR="002011C4" w:rsidRPr="002011C4" w:rsidRDefault="002011C4" w:rsidP="002011C4">
      <w:pPr>
        <w:numPr>
          <w:ilvl w:val="0"/>
          <w:numId w:val="359"/>
        </w:numPr>
        <w:contextualSpacing/>
        <w:rPr>
          <w:rFonts w:ascii="Arial" w:hAnsi="Arial" w:cs="Arial"/>
          <w:lang w:val="es-ES"/>
        </w:rPr>
      </w:pPr>
      <w:r w:rsidRPr="002011C4">
        <w:rPr>
          <w:rFonts w:ascii="Arial" w:hAnsi="Arial" w:cs="Arial"/>
          <w:lang w:val="es-ES"/>
        </w:rPr>
        <w:t>Cotizar en dólares americanos utilizando cuatro decimales.</w:t>
      </w:r>
    </w:p>
    <w:p w14:paraId="3185D905" w14:textId="77777777" w:rsidR="002011C4" w:rsidRPr="002011C4" w:rsidRDefault="002011C4" w:rsidP="002011C4">
      <w:pPr>
        <w:numPr>
          <w:ilvl w:val="0"/>
          <w:numId w:val="359"/>
        </w:numPr>
        <w:contextualSpacing/>
        <w:rPr>
          <w:rFonts w:ascii="Arial" w:hAnsi="Arial" w:cs="Arial"/>
          <w:sz w:val="24"/>
          <w:szCs w:val="24"/>
          <w:lang w:val="es-ES"/>
        </w:rPr>
      </w:pPr>
      <w:r w:rsidRPr="002011C4">
        <w:rPr>
          <w:rFonts w:ascii="Arial" w:hAnsi="Arial" w:cs="Arial"/>
          <w:lang w:val="es-ES"/>
        </w:rPr>
        <w:t>La producción de la Credencial para Votar se realizará en un solo Centro de Producción</w:t>
      </w:r>
      <w:r w:rsidRPr="002011C4">
        <w:rPr>
          <w:rFonts w:ascii="Arial" w:hAnsi="Arial" w:cs="Arial"/>
          <w:sz w:val="24"/>
          <w:szCs w:val="24"/>
          <w:lang w:val="es-ES"/>
        </w:rPr>
        <w:t>.</w:t>
      </w:r>
    </w:p>
    <w:p w14:paraId="682A45F2" w14:textId="77777777" w:rsidR="00273A05" w:rsidRDefault="00273A05" w:rsidP="00273A05">
      <w:pPr>
        <w:rPr>
          <w:rFonts w:ascii="Arial" w:hAnsi="Arial" w:cs="Arial"/>
          <w:sz w:val="16"/>
          <w:szCs w:val="16"/>
        </w:rPr>
      </w:pPr>
    </w:p>
    <w:p w14:paraId="38CA50EC" w14:textId="77777777" w:rsidR="00273A05" w:rsidRDefault="00273A05" w:rsidP="00273A05">
      <w:pPr>
        <w:rPr>
          <w:rFonts w:ascii="Arial" w:hAnsi="Arial" w:cs="Arial"/>
        </w:rPr>
      </w:pPr>
    </w:p>
    <w:p w14:paraId="2D806D02" w14:textId="77777777" w:rsidR="002011C4" w:rsidRDefault="002011C4" w:rsidP="00273A05">
      <w:pPr>
        <w:rPr>
          <w:rFonts w:ascii="Arial" w:hAnsi="Arial" w:cs="Arial"/>
        </w:rPr>
      </w:pPr>
    </w:p>
    <w:p w14:paraId="40910733" w14:textId="77777777" w:rsidR="002011C4" w:rsidRDefault="002011C4" w:rsidP="00273A05">
      <w:pPr>
        <w:rPr>
          <w:rFonts w:ascii="Arial" w:hAnsi="Arial" w:cs="Arial"/>
        </w:rPr>
      </w:pPr>
    </w:p>
    <w:p w14:paraId="7A8EFE34" w14:textId="77777777" w:rsidR="002011C4" w:rsidRDefault="002011C4" w:rsidP="00273A05">
      <w:pPr>
        <w:rPr>
          <w:rFonts w:ascii="Arial" w:hAnsi="Arial" w:cs="Arial"/>
        </w:rPr>
      </w:pPr>
    </w:p>
    <w:p w14:paraId="54AE417F" w14:textId="77777777" w:rsidR="002011C4" w:rsidRDefault="002011C4" w:rsidP="00273A05">
      <w:pPr>
        <w:rPr>
          <w:rFonts w:ascii="Arial" w:hAnsi="Arial" w:cs="Arial"/>
        </w:rPr>
      </w:pPr>
    </w:p>
    <w:p w14:paraId="5690053C" w14:textId="77777777" w:rsidR="002011C4" w:rsidRDefault="002011C4" w:rsidP="00273A05">
      <w:pPr>
        <w:rPr>
          <w:rFonts w:ascii="Arial" w:hAnsi="Arial" w:cs="Arial"/>
        </w:rPr>
      </w:pPr>
    </w:p>
    <w:p w14:paraId="39E7F72B" w14:textId="77777777" w:rsidR="002011C4" w:rsidRDefault="002011C4" w:rsidP="00273A05">
      <w:pPr>
        <w:rPr>
          <w:rFonts w:ascii="Arial" w:hAnsi="Arial" w:cs="Arial"/>
        </w:rPr>
      </w:pPr>
    </w:p>
    <w:p w14:paraId="4C04597A" w14:textId="77777777" w:rsidR="002011C4" w:rsidRDefault="002011C4" w:rsidP="00273A05">
      <w:pPr>
        <w:rPr>
          <w:rFonts w:ascii="Arial" w:hAnsi="Arial" w:cs="Arial"/>
        </w:rPr>
      </w:pPr>
    </w:p>
    <w:p w14:paraId="7C9B85D0" w14:textId="77777777" w:rsidR="000E339C" w:rsidRDefault="000E339C" w:rsidP="00273A05">
      <w:pPr>
        <w:rPr>
          <w:rFonts w:ascii="Arial" w:hAnsi="Arial" w:cs="Arial"/>
        </w:rPr>
      </w:pPr>
    </w:p>
    <w:p w14:paraId="697FCCFC" w14:textId="77777777" w:rsidR="000E339C" w:rsidRDefault="000E339C" w:rsidP="00273A05">
      <w:pPr>
        <w:rPr>
          <w:rFonts w:ascii="Arial" w:hAnsi="Arial" w:cs="Arial"/>
        </w:rPr>
      </w:pPr>
    </w:p>
    <w:p w14:paraId="453A0569" w14:textId="77777777" w:rsidR="003B13FD" w:rsidRDefault="003B13FD" w:rsidP="00273A05">
      <w:pPr>
        <w:rPr>
          <w:rFonts w:ascii="Arial" w:hAnsi="Arial" w:cs="Arial"/>
        </w:rPr>
      </w:pPr>
    </w:p>
    <w:p w14:paraId="5E8D8896" w14:textId="77777777" w:rsidR="002011C4" w:rsidRDefault="002011C4" w:rsidP="00273A05">
      <w:pPr>
        <w:rPr>
          <w:rFonts w:ascii="Arial" w:hAnsi="Arial" w:cs="Arial"/>
        </w:rPr>
      </w:pPr>
    </w:p>
    <w:p w14:paraId="329C872E" w14:textId="77777777" w:rsidR="002011C4" w:rsidRPr="002011C4" w:rsidRDefault="002011C4" w:rsidP="002011C4">
      <w:pPr>
        <w:suppressAutoHyphens/>
        <w:rPr>
          <w:rFonts w:ascii="Arial" w:hAnsi="Arial" w:cs="Arial"/>
          <w:b/>
          <w:sz w:val="24"/>
          <w:szCs w:val="24"/>
          <w:lang w:val="es-ES"/>
        </w:rPr>
      </w:pPr>
      <w:r w:rsidRPr="002011C4">
        <w:rPr>
          <w:rFonts w:ascii="Arial" w:hAnsi="Arial" w:cs="Arial"/>
          <w:b/>
          <w:sz w:val="24"/>
          <w:szCs w:val="24"/>
          <w:lang w:val="es-ES"/>
        </w:rPr>
        <w:lastRenderedPageBreak/>
        <w:t xml:space="preserve">2. Kit de Ensobretado de la Credencial para Votar desde el Extranjero. </w:t>
      </w:r>
    </w:p>
    <w:p w14:paraId="39FACE7F" w14:textId="77777777" w:rsidR="002011C4" w:rsidRPr="002011C4" w:rsidRDefault="002011C4" w:rsidP="002011C4">
      <w:pPr>
        <w:tabs>
          <w:tab w:val="left" w:pos="851"/>
        </w:tabs>
        <w:suppressAutoHyphens/>
        <w:ind w:left="142"/>
        <w:rPr>
          <w:rFonts w:ascii="Arial" w:hAnsi="Arial" w:cs="Arial"/>
          <w:b/>
          <w:sz w:val="18"/>
          <w:szCs w:val="18"/>
          <w:lang w:val="es-ES"/>
        </w:rPr>
      </w:pPr>
    </w:p>
    <w:p w14:paraId="65D0AF5B" w14:textId="77777777" w:rsidR="002011C4" w:rsidRPr="002011C4" w:rsidRDefault="002011C4" w:rsidP="002011C4">
      <w:pPr>
        <w:tabs>
          <w:tab w:val="left" w:pos="851"/>
        </w:tabs>
        <w:suppressAutoHyphens/>
        <w:ind w:left="142"/>
        <w:rPr>
          <w:rFonts w:ascii="Arial" w:hAnsi="Arial" w:cs="Arial"/>
          <w:b/>
          <w:sz w:val="18"/>
          <w:szCs w:val="18"/>
          <w:lang w:val="es-ES"/>
        </w:rPr>
      </w:pPr>
    </w:p>
    <w:tbl>
      <w:tblPr>
        <w:tblW w:w="5000" w:type="pct"/>
        <w:tblCellMar>
          <w:left w:w="70" w:type="dxa"/>
          <w:right w:w="70" w:type="dxa"/>
        </w:tblCellMar>
        <w:tblLook w:val="04A0" w:firstRow="1" w:lastRow="0" w:firstColumn="1" w:lastColumn="0" w:noHBand="0" w:noVBand="1"/>
      </w:tblPr>
      <w:tblGrid>
        <w:gridCol w:w="1557"/>
        <w:gridCol w:w="1358"/>
        <w:gridCol w:w="1359"/>
        <w:gridCol w:w="1034"/>
        <w:gridCol w:w="1685"/>
        <w:gridCol w:w="922"/>
        <w:gridCol w:w="1585"/>
      </w:tblGrid>
      <w:tr w:rsidR="002011C4" w:rsidRPr="002011C4" w14:paraId="326F27D0" w14:textId="77777777" w:rsidTr="00092A4B">
        <w:trPr>
          <w:trHeight w:val="1260"/>
        </w:trPr>
        <w:tc>
          <w:tcPr>
            <w:tcW w:w="820" w:type="pct"/>
            <w:tcBorders>
              <w:top w:val="single" w:sz="8" w:space="0" w:color="000000"/>
              <w:left w:val="single" w:sz="8" w:space="0" w:color="000000"/>
              <w:bottom w:val="single" w:sz="8" w:space="0" w:color="000000"/>
              <w:right w:val="single" w:sz="8" w:space="0" w:color="000000"/>
            </w:tcBorders>
            <w:shd w:val="clear" w:color="000000" w:fill="E0E0E0"/>
            <w:vAlign w:val="center"/>
            <w:hideMark/>
          </w:tcPr>
          <w:p w14:paraId="7A6D00BC" w14:textId="77777777" w:rsidR="002011C4" w:rsidRPr="002011C4" w:rsidRDefault="002011C4" w:rsidP="002011C4">
            <w:pPr>
              <w:jc w:val="center"/>
              <w:rPr>
                <w:rFonts w:ascii="Arial" w:hAnsi="Arial" w:cs="Arial"/>
                <w:b/>
                <w:bCs/>
                <w:color w:val="000000"/>
                <w:sz w:val="18"/>
                <w:szCs w:val="18"/>
                <w:lang w:eastAsia="es-MX"/>
              </w:rPr>
            </w:pPr>
            <w:r w:rsidRPr="002011C4">
              <w:rPr>
                <w:rFonts w:ascii="Arial" w:hAnsi="Arial" w:cs="Arial"/>
                <w:b/>
                <w:bCs/>
                <w:color w:val="000000"/>
                <w:sz w:val="18"/>
                <w:szCs w:val="18"/>
                <w:lang w:val="es-ES"/>
              </w:rPr>
              <w:t>Año</w:t>
            </w:r>
          </w:p>
        </w:tc>
        <w:tc>
          <w:tcPr>
            <w:tcW w:w="715" w:type="pct"/>
            <w:tcBorders>
              <w:top w:val="single" w:sz="8" w:space="0" w:color="000000"/>
              <w:left w:val="nil"/>
              <w:bottom w:val="single" w:sz="8" w:space="0" w:color="000000"/>
              <w:right w:val="single" w:sz="8" w:space="0" w:color="000000"/>
            </w:tcBorders>
            <w:shd w:val="clear" w:color="000000" w:fill="E0E0E0"/>
            <w:vAlign w:val="center"/>
            <w:hideMark/>
          </w:tcPr>
          <w:p w14:paraId="42C21C2A"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Unidad de medida Ensobretado de CPVE</w:t>
            </w:r>
          </w:p>
        </w:tc>
        <w:tc>
          <w:tcPr>
            <w:tcW w:w="715" w:type="pct"/>
            <w:tcBorders>
              <w:top w:val="single" w:sz="8" w:space="0" w:color="000000"/>
              <w:left w:val="nil"/>
              <w:bottom w:val="single" w:sz="8" w:space="0" w:color="000000"/>
              <w:right w:val="single" w:sz="8" w:space="0" w:color="000000"/>
            </w:tcBorders>
            <w:shd w:val="clear" w:color="000000" w:fill="E0E0E0"/>
            <w:vAlign w:val="center"/>
            <w:hideMark/>
          </w:tcPr>
          <w:p w14:paraId="2BBF587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Precio Unitario antes de IVA</w:t>
            </w:r>
            <w:r w:rsidRPr="002011C4">
              <w:rPr>
                <w:rFonts w:ascii="Arial" w:hAnsi="Arial" w:cs="Arial"/>
                <w:b/>
                <w:bCs/>
                <w:color w:val="000000"/>
                <w:sz w:val="18"/>
                <w:szCs w:val="18"/>
                <w:lang w:val="es-ES"/>
              </w:rPr>
              <w:br/>
              <w:t>(USD)</w:t>
            </w:r>
          </w:p>
        </w:tc>
        <w:tc>
          <w:tcPr>
            <w:tcW w:w="544" w:type="pct"/>
            <w:tcBorders>
              <w:top w:val="single" w:sz="8" w:space="0" w:color="000000"/>
              <w:left w:val="nil"/>
              <w:bottom w:val="single" w:sz="8" w:space="0" w:color="000000"/>
              <w:right w:val="single" w:sz="8" w:space="0" w:color="000000"/>
            </w:tcBorders>
            <w:shd w:val="clear" w:color="000000" w:fill="E0E0E0"/>
            <w:vAlign w:val="center"/>
            <w:hideMark/>
          </w:tcPr>
          <w:p w14:paraId="66B0B114"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Cantidad Mínima estimada</w:t>
            </w:r>
          </w:p>
        </w:tc>
        <w:tc>
          <w:tcPr>
            <w:tcW w:w="887" w:type="pct"/>
            <w:tcBorders>
              <w:top w:val="single" w:sz="8" w:space="0" w:color="000000"/>
              <w:left w:val="nil"/>
              <w:bottom w:val="single" w:sz="8" w:space="0" w:color="000000"/>
              <w:right w:val="single" w:sz="8" w:space="0" w:color="000000"/>
            </w:tcBorders>
            <w:shd w:val="clear" w:color="000000" w:fill="E0E0E0"/>
            <w:vAlign w:val="center"/>
            <w:hideMark/>
          </w:tcPr>
          <w:p w14:paraId="238637CA"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Subtotal mínimo antes de IVA</w:t>
            </w:r>
          </w:p>
          <w:p w14:paraId="6F170CF5"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(USD)</w:t>
            </w:r>
          </w:p>
        </w:tc>
        <w:tc>
          <w:tcPr>
            <w:tcW w:w="485" w:type="pct"/>
            <w:tcBorders>
              <w:top w:val="single" w:sz="8" w:space="0" w:color="000000"/>
              <w:left w:val="nil"/>
              <w:bottom w:val="single" w:sz="8" w:space="0" w:color="000000"/>
              <w:right w:val="single" w:sz="8" w:space="0" w:color="000000"/>
            </w:tcBorders>
            <w:shd w:val="clear" w:color="000000" w:fill="E0E0E0"/>
            <w:vAlign w:val="center"/>
            <w:hideMark/>
          </w:tcPr>
          <w:p w14:paraId="62590545" w14:textId="5DEE5F6A"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Cantidad Máxima estimada</w:t>
            </w:r>
          </w:p>
        </w:tc>
        <w:tc>
          <w:tcPr>
            <w:tcW w:w="835" w:type="pct"/>
            <w:tcBorders>
              <w:top w:val="single" w:sz="8" w:space="0" w:color="000000"/>
              <w:left w:val="nil"/>
              <w:bottom w:val="single" w:sz="8" w:space="0" w:color="000000"/>
              <w:right w:val="single" w:sz="8" w:space="0" w:color="000000"/>
            </w:tcBorders>
            <w:shd w:val="clear" w:color="000000" w:fill="E0E0E0"/>
            <w:vAlign w:val="center"/>
            <w:hideMark/>
          </w:tcPr>
          <w:p w14:paraId="0C2C020F"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Subtotal máximo antes de IVA </w:t>
            </w:r>
          </w:p>
          <w:p w14:paraId="0F57B2B3"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(USD)</w:t>
            </w:r>
          </w:p>
        </w:tc>
      </w:tr>
      <w:tr w:rsidR="002011C4" w:rsidRPr="002011C4" w14:paraId="1F52A9CE" w14:textId="77777777" w:rsidTr="00092A4B">
        <w:trPr>
          <w:trHeight w:val="312"/>
        </w:trPr>
        <w:tc>
          <w:tcPr>
            <w:tcW w:w="820" w:type="pct"/>
            <w:tcBorders>
              <w:top w:val="nil"/>
              <w:left w:val="single" w:sz="8" w:space="0" w:color="000000"/>
              <w:bottom w:val="single" w:sz="8" w:space="0" w:color="000000"/>
              <w:right w:val="single" w:sz="8" w:space="0" w:color="000000"/>
            </w:tcBorders>
            <w:vAlign w:val="center"/>
            <w:hideMark/>
          </w:tcPr>
          <w:p w14:paraId="6D572589"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2026 JUN - DIC</w:t>
            </w:r>
          </w:p>
        </w:tc>
        <w:tc>
          <w:tcPr>
            <w:tcW w:w="715" w:type="pct"/>
            <w:tcBorders>
              <w:top w:val="nil"/>
              <w:left w:val="nil"/>
              <w:bottom w:val="single" w:sz="8" w:space="0" w:color="000000"/>
              <w:right w:val="single" w:sz="8" w:space="0" w:color="000000"/>
            </w:tcBorders>
            <w:vAlign w:val="center"/>
            <w:hideMark/>
          </w:tcPr>
          <w:p w14:paraId="4347E3D8"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5" w:type="pct"/>
            <w:vMerge w:val="restart"/>
            <w:tcBorders>
              <w:top w:val="nil"/>
              <w:left w:val="single" w:sz="8" w:space="0" w:color="000000"/>
              <w:bottom w:val="single" w:sz="8" w:space="0" w:color="000000"/>
              <w:right w:val="single" w:sz="8" w:space="0" w:color="000000"/>
            </w:tcBorders>
            <w:vAlign w:val="center"/>
            <w:hideMark/>
          </w:tcPr>
          <w:p w14:paraId="37FC9EAD"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544" w:type="pct"/>
            <w:tcBorders>
              <w:top w:val="nil"/>
              <w:left w:val="nil"/>
              <w:bottom w:val="single" w:sz="8" w:space="0" w:color="000000"/>
              <w:right w:val="single" w:sz="8" w:space="0" w:color="000000"/>
            </w:tcBorders>
            <w:vAlign w:val="center"/>
            <w:hideMark/>
          </w:tcPr>
          <w:p w14:paraId="71601814"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113,000</w:t>
            </w:r>
          </w:p>
        </w:tc>
        <w:tc>
          <w:tcPr>
            <w:tcW w:w="887" w:type="pct"/>
            <w:tcBorders>
              <w:top w:val="nil"/>
              <w:left w:val="nil"/>
              <w:bottom w:val="single" w:sz="8" w:space="0" w:color="000000"/>
              <w:right w:val="single" w:sz="8" w:space="0" w:color="000000"/>
            </w:tcBorders>
            <w:vAlign w:val="center"/>
            <w:hideMark/>
          </w:tcPr>
          <w:p w14:paraId="0E88B12D"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485" w:type="pct"/>
            <w:tcBorders>
              <w:top w:val="nil"/>
              <w:left w:val="nil"/>
              <w:bottom w:val="single" w:sz="8" w:space="0" w:color="auto"/>
              <w:right w:val="single" w:sz="8" w:space="0" w:color="auto"/>
            </w:tcBorders>
            <w:noWrap/>
            <w:vAlign w:val="center"/>
            <w:hideMark/>
          </w:tcPr>
          <w:p w14:paraId="2D01D33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145,000</w:t>
            </w:r>
          </w:p>
        </w:tc>
        <w:tc>
          <w:tcPr>
            <w:tcW w:w="835" w:type="pct"/>
            <w:tcBorders>
              <w:top w:val="nil"/>
              <w:left w:val="nil"/>
              <w:bottom w:val="single" w:sz="8" w:space="0" w:color="000000"/>
              <w:right w:val="single" w:sz="8" w:space="0" w:color="000000"/>
            </w:tcBorders>
            <w:vAlign w:val="center"/>
            <w:hideMark/>
          </w:tcPr>
          <w:p w14:paraId="3A10532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73FB9941" w14:textId="77777777" w:rsidTr="00092A4B">
        <w:trPr>
          <w:trHeight w:val="312"/>
        </w:trPr>
        <w:tc>
          <w:tcPr>
            <w:tcW w:w="820" w:type="pct"/>
            <w:tcBorders>
              <w:top w:val="nil"/>
              <w:left w:val="single" w:sz="8" w:space="0" w:color="000000"/>
              <w:bottom w:val="single" w:sz="8" w:space="0" w:color="000000"/>
              <w:right w:val="single" w:sz="8" w:space="0" w:color="000000"/>
            </w:tcBorders>
            <w:vAlign w:val="center"/>
            <w:hideMark/>
          </w:tcPr>
          <w:p w14:paraId="414904E0"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2027</w:t>
            </w:r>
          </w:p>
        </w:tc>
        <w:tc>
          <w:tcPr>
            <w:tcW w:w="715" w:type="pct"/>
            <w:tcBorders>
              <w:top w:val="nil"/>
              <w:left w:val="nil"/>
              <w:bottom w:val="single" w:sz="8" w:space="0" w:color="000000"/>
              <w:right w:val="single" w:sz="8" w:space="0" w:color="000000"/>
            </w:tcBorders>
            <w:vAlign w:val="center"/>
            <w:hideMark/>
          </w:tcPr>
          <w:p w14:paraId="294CD254"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5" w:type="pct"/>
            <w:vMerge/>
            <w:tcBorders>
              <w:top w:val="nil"/>
              <w:left w:val="single" w:sz="8" w:space="0" w:color="000000"/>
              <w:bottom w:val="single" w:sz="8" w:space="0" w:color="000000"/>
              <w:right w:val="single" w:sz="8" w:space="0" w:color="000000"/>
            </w:tcBorders>
            <w:vAlign w:val="center"/>
            <w:hideMark/>
          </w:tcPr>
          <w:p w14:paraId="032DA8E7"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09B544D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207,000</w:t>
            </w:r>
          </w:p>
        </w:tc>
        <w:tc>
          <w:tcPr>
            <w:tcW w:w="887" w:type="pct"/>
            <w:tcBorders>
              <w:top w:val="nil"/>
              <w:left w:val="nil"/>
              <w:bottom w:val="single" w:sz="8" w:space="0" w:color="000000"/>
              <w:right w:val="single" w:sz="8" w:space="0" w:color="000000"/>
            </w:tcBorders>
            <w:vAlign w:val="center"/>
            <w:hideMark/>
          </w:tcPr>
          <w:p w14:paraId="0A1FACC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485" w:type="pct"/>
            <w:tcBorders>
              <w:top w:val="nil"/>
              <w:left w:val="nil"/>
              <w:bottom w:val="single" w:sz="8" w:space="0" w:color="auto"/>
              <w:right w:val="single" w:sz="8" w:space="0" w:color="auto"/>
            </w:tcBorders>
            <w:noWrap/>
            <w:vAlign w:val="center"/>
            <w:hideMark/>
          </w:tcPr>
          <w:p w14:paraId="7C350F20"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268,000</w:t>
            </w:r>
          </w:p>
        </w:tc>
        <w:tc>
          <w:tcPr>
            <w:tcW w:w="835" w:type="pct"/>
            <w:tcBorders>
              <w:top w:val="nil"/>
              <w:left w:val="nil"/>
              <w:bottom w:val="single" w:sz="8" w:space="0" w:color="000000"/>
              <w:right w:val="single" w:sz="8" w:space="0" w:color="000000"/>
            </w:tcBorders>
            <w:vAlign w:val="center"/>
            <w:hideMark/>
          </w:tcPr>
          <w:p w14:paraId="1A92275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7DFF9E9F" w14:textId="77777777" w:rsidTr="00092A4B">
        <w:trPr>
          <w:trHeight w:val="312"/>
        </w:trPr>
        <w:tc>
          <w:tcPr>
            <w:tcW w:w="820" w:type="pct"/>
            <w:tcBorders>
              <w:top w:val="nil"/>
              <w:left w:val="single" w:sz="8" w:space="0" w:color="000000"/>
              <w:bottom w:val="single" w:sz="8" w:space="0" w:color="000000"/>
              <w:right w:val="single" w:sz="8" w:space="0" w:color="000000"/>
            </w:tcBorders>
            <w:vAlign w:val="center"/>
            <w:hideMark/>
          </w:tcPr>
          <w:p w14:paraId="1633475B"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2028</w:t>
            </w:r>
          </w:p>
        </w:tc>
        <w:tc>
          <w:tcPr>
            <w:tcW w:w="715" w:type="pct"/>
            <w:tcBorders>
              <w:top w:val="nil"/>
              <w:left w:val="nil"/>
              <w:bottom w:val="single" w:sz="8" w:space="0" w:color="000000"/>
              <w:right w:val="single" w:sz="8" w:space="0" w:color="000000"/>
            </w:tcBorders>
            <w:vAlign w:val="center"/>
            <w:hideMark/>
          </w:tcPr>
          <w:p w14:paraId="48452189"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5" w:type="pct"/>
            <w:vMerge/>
            <w:tcBorders>
              <w:top w:val="nil"/>
              <w:left w:val="single" w:sz="8" w:space="0" w:color="000000"/>
              <w:bottom w:val="single" w:sz="8" w:space="0" w:color="000000"/>
              <w:right w:val="single" w:sz="8" w:space="0" w:color="000000"/>
            </w:tcBorders>
            <w:vAlign w:val="center"/>
            <w:hideMark/>
          </w:tcPr>
          <w:p w14:paraId="1F245672"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50150671"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209,000</w:t>
            </w:r>
          </w:p>
        </w:tc>
        <w:tc>
          <w:tcPr>
            <w:tcW w:w="887" w:type="pct"/>
            <w:tcBorders>
              <w:top w:val="nil"/>
              <w:left w:val="nil"/>
              <w:bottom w:val="single" w:sz="8" w:space="0" w:color="000000"/>
              <w:right w:val="single" w:sz="8" w:space="0" w:color="000000"/>
            </w:tcBorders>
            <w:vAlign w:val="center"/>
            <w:hideMark/>
          </w:tcPr>
          <w:p w14:paraId="51A4EB46"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485" w:type="pct"/>
            <w:tcBorders>
              <w:top w:val="nil"/>
              <w:left w:val="nil"/>
              <w:bottom w:val="single" w:sz="8" w:space="0" w:color="auto"/>
              <w:right w:val="single" w:sz="8" w:space="0" w:color="auto"/>
            </w:tcBorders>
            <w:noWrap/>
            <w:vAlign w:val="center"/>
            <w:hideMark/>
          </w:tcPr>
          <w:p w14:paraId="3EE2CE8C"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271,000</w:t>
            </w:r>
          </w:p>
        </w:tc>
        <w:tc>
          <w:tcPr>
            <w:tcW w:w="835" w:type="pct"/>
            <w:tcBorders>
              <w:top w:val="nil"/>
              <w:left w:val="nil"/>
              <w:bottom w:val="single" w:sz="8" w:space="0" w:color="000000"/>
              <w:right w:val="single" w:sz="8" w:space="0" w:color="000000"/>
            </w:tcBorders>
            <w:vAlign w:val="center"/>
            <w:hideMark/>
          </w:tcPr>
          <w:p w14:paraId="1E1A9CD7"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6D66B4A5" w14:textId="77777777" w:rsidTr="00092A4B">
        <w:trPr>
          <w:trHeight w:val="312"/>
        </w:trPr>
        <w:tc>
          <w:tcPr>
            <w:tcW w:w="820" w:type="pct"/>
            <w:tcBorders>
              <w:top w:val="nil"/>
              <w:left w:val="single" w:sz="8" w:space="0" w:color="000000"/>
              <w:bottom w:val="single" w:sz="8" w:space="0" w:color="000000"/>
              <w:right w:val="single" w:sz="8" w:space="0" w:color="000000"/>
            </w:tcBorders>
            <w:vAlign w:val="center"/>
            <w:hideMark/>
          </w:tcPr>
          <w:p w14:paraId="527534A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2029</w:t>
            </w:r>
          </w:p>
        </w:tc>
        <w:tc>
          <w:tcPr>
            <w:tcW w:w="715" w:type="pct"/>
            <w:tcBorders>
              <w:top w:val="nil"/>
              <w:left w:val="nil"/>
              <w:bottom w:val="single" w:sz="8" w:space="0" w:color="000000"/>
              <w:right w:val="single" w:sz="8" w:space="0" w:color="000000"/>
            </w:tcBorders>
            <w:vAlign w:val="center"/>
            <w:hideMark/>
          </w:tcPr>
          <w:p w14:paraId="7571739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5" w:type="pct"/>
            <w:vMerge/>
            <w:tcBorders>
              <w:top w:val="nil"/>
              <w:left w:val="single" w:sz="8" w:space="0" w:color="000000"/>
              <w:bottom w:val="single" w:sz="8" w:space="0" w:color="000000"/>
              <w:right w:val="single" w:sz="8" w:space="0" w:color="000000"/>
            </w:tcBorders>
            <w:vAlign w:val="center"/>
            <w:hideMark/>
          </w:tcPr>
          <w:p w14:paraId="1C6C0C93"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782B172D"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210,000</w:t>
            </w:r>
          </w:p>
        </w:tc>
        <w:tc>
          <w:tcPr>
            <w:tcW w:w="887" w:type="pct"/>
            <w:tcBorders>
              <w:top w:val="nil"/>
              <w:left w:val="nil"/>
              <w:bottom w:val="single" w:sz="8" w:space="0" w:color="000000"/>
              <w:right w:val="single" w:sz="8" w:space="0" w:color="000000"/>
            </w:tcBorders>
            <w:vAlign w:val="center"/>
            <w:hideMark/>
          </w:tcPr>
          <w:p w14:paraId="282506E5"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485" w:type="pct"/>
            <w:tcBorders>
              <w:top w:val="nil"/>
              <w:left w:val="nil"/>
              <w:bottom w:val="single" w:sz="8" w:space="0" w:color="auto"/>
              <w:right w:val="single" w:sz="8" w:space="0" w:color="auto"/>
            </w:tcBorders>
            <w:noWrap/>
            <w:vAlign w:val="center"/>
            <w:hideMark/>
          </w:tcPr>
          <w:p w14:paraId="2F86483F"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271,000</w:t>
            </w:r>
          </w:p>
        </w:tc>
        <w:tc>
          <w:tcPr>
            <w:tcW w:w="835" w:type="pct"/>
            <w:tcBorders>
              <w:top w:val="nil"/>
              <w:left w:val="nil"/>
              <w:bottom w:val="single" w:sz="8" w:space="0" w:color="000000"/>
              <w:right w:val="single" w:sz="8" w:space="0" w:color="000000"/>
            </w:tcBorders>
            <w:vAlign w:val="center"/>
            <w:hideMark/>
          </w:tcPr>
          <w:p w14:paraId="4D8E768C"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291285BE" w14:textId="77777777" w:rsidTr="00092A4B">
        <w:trPr>
          <w:trHeight w:val="312"/>
        </w:trPr>
        <w:tc>
          <w:tcPr>
            <w:tcW w:w="820" w:type="pct"/>
            <w:tcBorders>
              <w:top w:val="nil"/>
              <w:left w:val="single" w:sz="8" w:space="0" w:color="000000"/>
              <w:bottom w:val="single" w:sz="8" w:space="0" w:color="000000"/>
              <w:right w:val="single" w:sz="8" w:space="0" w:color="000000"/>
            </w:tcBorders>
            <w:vAlign w:val="center"/>
            <w:hideMark/>
          </w:tcPr>
          <w:p w14:paraId="182D0B57"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2030</w:t>
            </w:r>
          </w:p>
        </w:tc>
        <w:tc>
          <w:tcPr>
            <w:tcW w:w="715" w:type="pct"/>
            <w:tcBorders>
              <w:top w:val="nil"/>
              <w:left w:val="nil"/>
              <w:bottom w:val="single" w:sz="8" w:space="0" w:color="000000"/>
              <w:right w:val="single" w:sz="8" w:space="0" w:color="000000"/>
            </w:tcBorders>
            <w:vAlign w:val="center"/>
            <w:hideMark/>
          </w:tcPr>
          <w:p w14:paraId="1318C394"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5" w:type="pct"/>
            <w:vMerge/>
            <w:tcBorders>
              <w:top w:val="nil"/>
              <w:left w:val="single" w:sz="8" w:space="0" w:color="000000"/>
              <w:bottom w:val="single" w:sz="8" w:space="0" w:color="000000"/>
              <w:right w:val="single" w:sz="8" w:space="0" w:color="000000"/>
            </w:tcBorders>
            <w:vAlign w:val="center"/>
            <w:hideMark/>
          </w:tcPr>
          <w:p w14:paraId="3813B65E"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6748176D"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224,000</w:t>
            </w:r>
          </w:p>
        </w:tc>
        <w:tc>
          <w:tcPr>
            <w:tcW w:w="887" w:type="pct"/>
            <w:tcBorders>
              <w:top w:val="nil"/>
              <w:left w:val="nil"/>
              <w:bottom w:val="single" w:sz="8" w:space="0" w:color="000000"/>
              <w:right w:val="single" w:sz="8" w:space="0" w:color="000000"/>
            </w:tcBorders>
            <w:vAlign w:val="center"/>
            <w:hideMark/>
          </w:tcPr>
          <w:p w14:paraId="53B7A449"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485" w:type="pct"/>
            <w:tcBorders>
              <w:top w:val="nil"/>
              <w:left w:val="nil"/>
              <w:bottom w:val="single" w:sz="8" w:space="0" w:color="auto"/>
              <w:right w:val="single" w:sz="8" w:space="0" w:color="auto"/>
            </w:tcBorders>
            <w:noWrap/>
            <w:vAlign w:val="center"/>
            <w:hideMark/>
          </w:tcPr>
          <w:p w14:paraId="47266FBE"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287,000</w:t>
            </w:r>
          </w:p>
        </w:tc>
        <w:tc>
          <w:tcPr>
            <w:tcW w:w="835" w:type="pct"/>
            <w:tcBorders>
              <w:top w:val="nil"/>
              <w:left w:val="nil"/>
              <w:bottom w:val="single" w:sz="8" w:space="0" w:color="000000"/>
              <w:right w:val="single" w:sz="8" w:space="0" w:color="000000"/>
            </w:tcBorders>
            <w:vAlign w:val="center"/>
            <w:hideMark/>
          </w:tcPr>
          <w:p w14:paraId="2899A318"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481CDBDE" w14:textId="77777777" w:rsidTr="00092A4B">
        <w:trPr>
          <w:trHeight w:val="312"/>
        </w:trPr>
        <w:tc>
          <w:tcPr>
            <w:tcW w:w="820" w:type="pct"/>
            <w:tcBorders>
              <w:top w:val="nil"/>
              <w:left w:val="single" w:sz="8" w:space="0" w:color="000000"/>
              <w:bottom w:val="single" w:sz="8" w:space="0" w:color="000000"/>
              <w:right w:val="single" w:sz="8" w:space="0" w:color="000000"/>
            </w:tcBorders>
            <w:vAlign w:val="center"/>
            <w:hideMark/>
          </w:tcPr>
          <w:p w14:paraId="46A1A270"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2031 ENE- JUN</w:t>
            </w:r>
          </w:p>
        </w:tc>
        <w:tc>
          <w:tcPr>
            <w:tcW w:w="715" w:type="pct"/>
            <w:tcBorders>
              <w:top w:val="nil"/>
              <w:left w:val="nil"/>
              <w:bottom w:val="single" w:sz="8" w:space="0" w:color="000000"/>
              <w:right w:val="single" w:sz="8" w:space="0" w:color="000000"/>
            </w:tcBorders>
            <w:vAlign w:val="center"/>
            <w:hideMark/>
          </w:tcPr>
          <w:p w14:paraId="41E1896A"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 xml:space="preserve">Pieza </w:t>
            </w:r>
          </w:p>
        </w:tc>
        <w:tc>
          <w:tcPr>
            <w:tcW w:w="715" w:type="pct"/>
            <w:vMerge/>
            <w:tcBorders>
              <w:top w:val="nil"/>
              <w:left w:val="single" w:sz="8" w:space="0" w:color="000000"/>
              <w:bottom w:val="single" w:sz="8" w:space="0" w:color="000000"/>
              <w:right w:val="single" w:sz="8" w:space="0" w:color="000000"/>
            </w:tcBorders>
            <w:vAlign w:val="center"/>
            <w:hideMark/>
          </w:tcPr>
          <w:p w14:paraId="0461827A" w14:textId="77777777" w:rsidR="002011C4" w:rsidRPr="002011C4" w:rsidRDefault="002011C4" w:rsidP="002011C4">
            <w:pPr>
              <w:rPr>
                <w:rFonts w:ascii="Arial" w:hAnsi="Arial" w:cs="Arial"/>
                <w:color w:val="000000"/>
                <w:sz w:val="18"/>
                <w:szCs w:val="18"/>
                <w:lang w:val="es-ES"/>
              </w:rPr>
            </w:pPr>
          </w:p>
        </w:tc>
        <w:tc>
          <w:tcPr>
            <w:tcW w:w="544" w:type="pct"/>
            <w:tcBorders>
              <w:top w:val="nil"/>
              <w:left w:val="nil"/>
              <w:bottom w:val="single" w:sz="8" w:space="0" w:color="000000"/>
              <w:right w:val="single" w:sz="8" w:space="0" w:color="000000"/>
            </w:tcBorders>
            <w:vAlign w:val="center"/>
            <w:hideMark/>
          </w:tcPr>
          <w:p w14:paraId="2BD72311"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95,000</w:t>
            </w:r>
          </w:p>
        </w:tc>
        <w:tc>
          <w:tcPr>
            <w:tcW w:w="887" w:type="pct"/>
            <w:tcBorders>
              <w:top w:val="nil"/>
              <w:left w:val="nil"/>
              <w:bottom w:val="single" w:sz="8" w:space="0" w:color="000000"/>
              <w:right w:val="single" w:sz="8" w:space="0" w:color="000000"/>
            </w:tcBorders>
            <w:vAlign w:val="center"/>
            <w:hideMark/>
          </w:tcPr>
          <w:p w14:paraId="7769051C"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485" w:type="pct"/>
            <w:tcBorders>
              <w:top w:val="nil"/>
              <w:left w:val="nil"/>
              <w:bottom w:val="single" w:sz="8" w:space="0" w:color="auto"/>
              <w:right w:val="single" w:sz="8" w:space="0" w:color="auto"/>
            </w:tcBorders>
            <w:noWrap/>
            <w:vAlign w:val="center"/>
            <w:hideMark/>
          </w:tcPr>
          <w:p w14:paraId="12F5FD62"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126,000</w:t>
            </w:r>
          </w:p>
        </w:tc>
        <w:tc>
          <w:tcPr>
            <w:tcW w:w="835" w:type="pct"/>
            <w:tcBorders>
              <w:top w:val="nil"/>
              <w:left w:val="nil"/>
              <w:bottom w:val="single" w:sz="8" w:space="0" w:color="000000"/>
              <w:right w:val="single" w:sz="8" w:space="0" w:color="000000"/>
            </w:tcBorders>
            <w:vAlign w:val="center"/>
            <w:hideMark/>
          </w:tcPr>
          <w:p w14:paraId="020655F9" w14:textId="77777777" w:rsidR="002011C4" w:rsidRPr="002011C4" w:rsidRDefault="002011C4" w:rsidP="002011C4">
            <w:pPr>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4771389D" w14:textId="77777777" w:rsidTr="00092A4B">
        <w:trPr>
          <w:trHeight w:val="324"/>
        </w:trPr>
        <w:tc>
          <w:tcPr>
            <w:tcW w:w="820" w:type="pct"/>
            <w:tcBorders>
              <w:top w:val="nil"/>
              <w:left w:val="nil"/>
              <w:bottom w:val="nil"/>
              <w:right w:val="nil"/>
            </w:tcBorders>
            <w:noWrap/>
            <w:vAlign w:val="bottom"/>
            <w:hideMark/>
          </w:tcPr>
          <w:p w14:paraId="162BA626" w14:textId="77777777" w:rsidR="002011C4" w:rsidRPr="002011C4" w:rsidRDefault="002011C4" w:rsidP="002011C4">
            <w:pPr>
              <w:jc w:val="center"/>
              <w:rPr>
                <w:rFonts w:ascii="Arial" w:hAnsi="Arial" w:cs="Arial"/>
                <w:color w:val="000000"/>
                <w:sz w:val="18"/>
                <w:szCs w:val="18"/>
                <w:lang w:val="es-ES"/>
              </w:rPr>
            </w:pPr>
          </w:p>
        </w:tc>
        <w:tc>
          <w:tcPr>
            <w:tcW w:w="715" w:type="pct"/>
            <w:tcBorders>
              <w:top w:val="nil"/>
              <w:left w:val="nil"/>
              <w:bottom w:val="nil"/>
              <w:right w:val="nil"/>
            </w:tcBorders>
            <w:noWrap/>
            <w:vAlign w:val="bottom"/>
            <w:hideMark/>
          </w:tcPr>
          <w:p w14:paraId="2391C9C3" w14:textId="77777777" w:rsidR="002011C4" w:rsidRPr="002011C4" w:rsidRDefault="002011C4" w:rsidP="002011C4">
            <w:pPr>
              <w:rPr>
                <w:rFonts w:ascii="Arial" w:hAnsi="Arial" w:cs="Arial"/>
                <w:sz w:val="18"/>
                <w:szCs w:val="18"/>
                <w:lang w:val="es-ES"/>
              </w:rPr>
            </w:pPr>
          </w:p>
        </w:tc>
        <w:tc>
          <w:tcPr>
            <w:tcW w:w="715" w:type="pct"/>
            <w:tcBorders>
              <w:top w:val="nil"/>
              <w:left w:val="nil"/>
              <w:bottom w:val="nil"/>
              <w:right w:val="nil"/>
            </w:tcBorders>
            <w:noWrap/>
            <w:vAlign w:val="bottom"/>
            <w:hideMark/>
          </w:tcPr>
          <w:p w14:paraId="2AF5FC08" w14:textId="77777777" w:rsidR="002011C4" w:rsidRPr="002011C4" w:rsidRDefault="002011C4" w:rsidP="002011C4">
            <w:pPr>
              <w:rPr>
                <w:rFonts w:ascii="Arial" w:hAnsi="Arial" w:cs="Arial"/>
                <w:sz w:val="18"/>
                <w:szCs w:val="18"/>
                <w:lang w:val="es-ES"/>
              </w:rPr>
            </w:pPr>
          </w:p>
        </w:tc>
        <w:tc>
          <w:tcPr>
            <w:tcW w:w="544" w:type="pct"/>
            <w:tcBorders>
              <w:top w:val="nil"/>
              <w:left w:val="single" w:sz="8" w:space="0" w:color="000000"/>
              <w:bottom w:val="single" w:sz="8" w:space="0" w:color="000000"/>
              <w:right w:val="single" w:sz="8" w:space="0" w:color="000000"/>
            </w:tcBorders>
            <w:vAlign w:val="center"/>
            <w:hideMark/>
          </w:tcPr>
          <w:p w14:paraId="39D28F9B"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Subtotal </w:t>
            </w:r>
          </w:p>
        </w:tc>
        <w:tc>
          <w:tcPr>
            <w:tcW w:w="887" w:type="pct"/>
            <w:tcBorders>
              <w:top w:val="nil"/>
              <w:left w:val="nil"/>
              <w:bottom w:val="single" w:sz="8" w:space="0" w:color="000000"/>
              <w:right w:val="single" w:sz="8" w:space="0" w:color="000000"/>
            </w:tcBorders>
            <w:vAlign w:val="center"/>
            <w:hideMark/>
          </w:tcPr>
          <w:p w14:paraId="5DDBF8D6"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c>
          <w:tcPr>
            <w:tcW w:w="485" w:type="pct"/>
            <w:tcBorders>
              <w:top w:val="nil"/>
              <w:left w:val="nil"/>
              <w:bottom w:val="single" w:sz="8" w:space="0" w:color="000000"/>
              <w:right w:val="single" w:sz="8" w:space="0" w:color="000000"/>
            </w:tcBorders>
            <w:vAlign w:val="center"/>
            <w:hideMark/>
          </w:tcPr>
          <w:p w14:paraId="5AE6072D"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Subtotal </w:t>
            </w:r>
          </w:p>
        </w:tc>
        <w:tc>
          <w:tcPr>
            <w:tcW w:w="835" w:type="pct"/>
            <w:tcBorders>
              <w:top w:val="nil"/>
              <w:left w:val="nil"/>
              <w:bottom w:val="single" w:sz="8" w:space="0" w:color="000000"/>
              <w:right w:val="single" w:sz="8" w:space="0" w:color="000000"/>
            </w:tcBorders>
            <w:vAlign w:val="center"/>
            <w:hideMark/>
          </w:tcPr>
          <w:p w14:paraId="45AE3698"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r>
      <w:tr w:rsidR="002011C4" w:rsidRPr="002011C4" w14:paraId="7779E23E" w14:textId="77777777" w:rsidTr="00092A4B">
        <w:trPr>
          <w:trHeight w:val="324"/>
        </w:trPr>
        <w:tc>
          <w:tcPr>
            <w:tcW w:w="820" w:type="pct"/>
            <w:tcBorders>
              <w:top w:val="nil"/>
              <w:left w:val="nil"/>
              <w:bottom w:val="nil"/>
              <w:right w:val="nil"/>
            </w:tcBorders>
            <w:noWrap/>
            <w:vAlign w:val="bottom"/>
            <w:hideMark/>
          </w:tcPr>
          <w:p w14:paraId="5D95BF3E" w14:textId="77777777" w:rsidR="002011C4" w:rsidRPr="002011C4" w:rsidRDefault="002011C4" w:rsidP="002011C4">
            <w:pPr>
              <w:jc w:val="center"/>
              <w:rPr>
                <w:rFonts w:ascii="Arial" w:hAnsi="Arial" w:cs="Arial"/>
                <w:b/>
                <w:bCs/>
                <w:color w:val="000000"/>
                <w:sz w:val="18"/>
                <w:szCs w:val="18"/>
                <w:lang w:val="es-ES"/>
              </w:rPr>
            </w:pPr>
          </w:p>
        </w:tc>
        <w:tc>
          <w:tcPr>
            <w:tcW w:w="715" w:type="pct"/>
            <w:tcBorders>
              <w:top w:val="nil"/>
              <w:left w:val="nil"/>
              <w:bottom w:val="nil"/>
              <w:right w:val="nil"/>
            </w:tcBorders>
            <w:noWrap/>
            <w:vAlign w:val="bottom"/>
            <w:hideMark/>
          </w:tcPr>
          <w:p w14:paraId="54D6900E" w14:textId="77777777" w:rsidR="002011C4" w:rsidRPr="002011C4" w:rsidRDefault="002011C4" w:rsidP="002011C4">
            <w:pPr>
              <w:rPr>
                <w:rFonts w:ascii="Arial" w:hAnsi="Arial" w:cs="Arial"/>
                <w:sz w:val="18"/>
                <w:szCs w:val="18"/>
                <w:lang w:val="es-ES"/>
              </w:rPr>
            </w:pPr>
          </w:p>
        </w:tc>
        <w:tc>
          <w:tcPr>
            <w:tcW w:w="715" w:type="pct"/>
            <w:tcBorders>
              <w:top w:val="nil"/>
              <w:left w:val="nil"/>
              <w:bottom w:val="nil"/>
              <w:right w:val="nil"/>
            </w:tcBorders>
            <w:noWrap/>
            <w:vAlign w:val="bottom"/>
            <w:hideMark/>
          </w:tcPr>
          <w:p w14:paraId="46613D75" w14:textId="77777777" w:rsidR="002011C4" w:rsidRPr="002011C4" w:rsidRDefault="002011C4" w:rsidP="002011C4">
            <w:pPr>
              <w:rPr>
                <w:rFonts w:ascii="Arial" w:hAnsi="Arial" w:cs="Arial"/>
                <w:sz w:val="18"/>
                <w:szCs w:val="18"/>
                <w:lang w:val="es-ES"/>
              </w:rPr>
            </w:pPr>
          </w:p>
        </w:tc>
        <w:tc>
          <w:tcPr>
            <w:tcW w:w="544" w:type="pct"/>
            <w:tcBorders>
              <w:top w:val="nil"/>
              <w:left w:val="single" w:sz="8" w:space="0" w:color="000000"/>
              <w:bottom w:val="single" w:sz="8" w:space="0" w:color="000000"/>
              <w:right w:val="single" w:sz="8" w:space="0" w:color="000000"/>
            </w:tcBorders>
            <w:vAlign w:val="center"/>
            <w:hideMark/>
          </w:tcPr>
          <w:p w14:paraId="1B7F7936"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I.V.A. </w:t>
            </w:r>
          </w:p>
        </w:tc>
        <w:tc>
          <w:tcPr>
            <w:tcW w:w="887" w:type="pct"/>
            <w:tcBorders>
              <w:top w:val="nil"/>
              <w:left w:val="nil"/>
              <w:bottom w:val="single" w:sz="8" w:space="0" w:color="000000"/>
              <w:right w:val="single" w:sz="8" w:space="0" w:color="000000"/>
            </w:tcBorders>
            <w:vAlign w:val="center"/>
            <w:hideMark/>
          </w:tcPr>
          <w:p w14:paraId="0459DFF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c>
          <w:tcPr>
            <w:tcW w:w="485" w:type="pct"/>
            <w:tcBorders>
              <w:top w:val="nil"/>
              <w:left w:val="nil"/>
              <w:bottom w:val="single" w:sz="8" w:space="0" w:color="000000"/>
              <w:right w:val="single" w:sz="8" w:space="0" w:color="000000"/>
            </w:tcBorders>
            <w:vAlign w:val="center"/>
            <w:hideMark/>
          </w:tcPr>
          <w:p w14:paraId="06F0D36E"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I.V.A. </w:t>
            </w:r>
          </w:p>
        </w:tc>
        <w:tc>
          <w:tcPr>
            <w:tcW w:w="835" w:type="pct"/>
            <w:tcBorders>
              <w:top w:val="nil"/>
              <w:left w:val="nil"/>
              <w:bottom w:val="single" w:sz="8" w:space="0" w:color="000000"/>
              <w:right w:val="single" w:sz="8" w:space="0" w:color="000000"/>
            </w:tcBorders>
            <w:vAlign w:val="center"/>
            <w:hideMark/>
          </w:tcPr>
          <w:p w14:paraId="5FEBE33F"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r>
      <w:tr w:rsidR="002011C4" w:rsidRPr="002011C4" w14:paraId="7A3A1EA8" w14:textId="77777777" w:rsidTr="00092A4B">
        <w:trPr>
          <w:trHeight w:val="324"/>
        </w:trPr>
        <w:tc>
          <w:tcPr>
            <w:tcW w:w="820" w:type="pct"/>
            <w:tcBorders>
              <w:top w:val="nil"/>
              <w:left w:val="nil"/>
              <w:bottom w:val="nil"/>
              <w:right w:val="nil"/>
            </w:tcBorders>
            <w:noWrap/>
            <w:vAlign w:val="bottom"/>
            <w:hideMark/>
          </w:tcPr>
          <w:p w14:paraId="19E9561E" w14:textId="77777777" w:rsidR="002011C4" w:rsidRPr="002011C4" w:rsidRDefault="002011C4" w:rsidP="002011C4">
            <w:pPr>
              <w:jc w:val="center"/>
              <w:rPr>
                <w:rFonts w:ascii="Arial" w:hAnsi="Arial" w:cs="Arial"/>
                <w:b/>
                <w:bCs/>
                <w:color w:val="000000"/>
                <w:sz w:val="18"/>
                <w:szCs w:val="18"/>
                <w:lang w:val="es-ES"/>
              </w:rPr>
            </w:pPr>
          </w:p>
        </w:tc>
        <w:tc>
          <w:tcPr>
            <w:tcW w:w="715" w:type="pct"/>
            <w:tcBorders>
              <w:top w:val="nil"/>
              <w:left w:val="nil"/>
              <w:bottom w:val="nil"/>
              <w:right w:val="nil"/>
            </w:tcBorders>
            <w:noWrap/>
            <w:vAlign w:val="bottom"/>
            <w:hideMark/>
          </w:tcPr>
          <w:p w14:paraId="27997E76" w14:textId="77777777" w:rsidR="002011C4" w:rsidRPr="002011C4" w:rsidRDefault="002011C4" w:rsidP="002011C4">
            <w:pPr>
              <w:rPr>
                <w:rFonts w:ascii="Arial" w:hAnsi="Arial" w:cs="Arial"/>
                <w:sz w:val="18"/>
                <w:szCs w:val="18"/>
                <w:lang w:val="es-ES"/>
              </w:rPr>
            </w:pPr>
          </w:p>
        </w:tc>
        <w:tc>
          <w:tcPr>
            <w:tcW w:w="715" w:type="pct"/>
            <w:tcBorders>
              <w:top w:val="nil"/>
              <w:left w:val="nil"/>
              <w:bottom w:val="nil"/>
              <w:right w:val="nil"/>
            </w:tcBorders>
            <w:noWrap/>
            <w:vAlign w:val="bottom"/>
            <w:hideMark/>
          </w:tcPr>
          <w:p w14:paraId="46954C3C" w14:textId="77777777" w:rsidR="002011C4" w:rsidRPr="002011C4" w:rsidRDefault="002011C4" w:rsidP="002011C4">
            <w:pPr>
              <w:rPr>
                <w:rFonts w:ascii="Arial" w:hAnsi="Arial" w:cs="Arial"/>
                <w:sz w:val="18"/>
                <w:szCs w:val="18"/>
                <w:lang w:val="es-ES"/>
              </w:rPr>
            </w:pPr>
          </w:p>
        </w:tc>
        <w:tc>
          <w:tcPr>
            <w:tcW w:w="544" w:type="pct"/>
            <w:tcBorders>
              <w:top w:val="nil"/>
              <w:left w:val="single" w:sz="8" w:space="0" w:color="000000"/>
              <w:bottom w:val="single" w:sz="8" w:space="0" w:color="000000"/>
              <w:right w:val="single" w:sz="8" w:space="0" w:color="000000"/>
            </w:tcBorders>
            <w:vAlign w:val="center"/>
            <w:hideMark/>
          </w:tcPr>
          <w:p w14:paraId="689A6BB1"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Total </w:t>
            </w:r>
          </w:p>
        </w:tc>
        <w:tc>
          <w:tcPr>
            <w:tcW w:w="887" w:type="pct"/>
            <w:tcBorders>
              <w:top w:val="nil"/>
              <w:left w:val="nil"/>
              <w:bottom w:val="single" w:sz="8" w:space="0" w:color="000000"/>
              <w:right w:val="single" w:sz="8" w:space="0" w:color="000000"/>
            </w:tcBorders>
            <w:vAlign w:val="center"/>
            <w:hideMark/>
          </w:tcPr>
          <w:p w14:paraId="07225399"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c>
          <w:tcPr>
            <w:tcW w:w="485" w:type="pct"/>
            <w:tcBorders>
              <w:top w:val="nil"/>
              <w:left w:val="nil"/>
              <w:bottom w:val="single" w:sz="8" w:space="0" w:color="000000"/>
              <w:right w:val="single" w:sz="8" w:space="0" w:color="000000"/>
            </w:tcBorders>
            <w:vAlign w:val="center"/>
            <w:hideMark/>
          </w:tcPr>
          <w:p w14:paraId="4AEDD672"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 xml:space="preserve"> Total </w:t>
            </w:r>
          </w:p>
        </w:tc>
        <w:tc>
          <w:tcPr>
            <w:tcW w:w="835" w:type="pct"/>
            <w:tcBorders>
              <w:top w:val="nil"/>
              <w:left w:val="nil"/>
              <w:bottom w:val="single" w:sz="8" w:space="0" w:color="000000"/>
              <w:right w:val="single" w:sz="8" w:space="0" w:color="000000"/>
            </w:tcBorders>
            <w:vAlign w:val="center"/>
            <w:hideMark/>
          </w:tcPr>
          <w:p w14:paraId="2148A04B" w14:textId="77777777" w:rsidR="002011C4" w:rsidRPr="002011C4" w:rsidRDefault="002011C4" w:rsidP="002011C4">
            <w:pPr>
              <w:jc w:val="center"/>
              <w:rPr>
                <w:rFonts w:ascii="Arial" w:hAnsi="Arial" w:cs="Arial"/>
                <w:b/>
                <w:bCs/>
                <w:color w:val="000000"/>
                <w:sz w:val="18"/>
                <w:szCs w:val="18"/>
                <w:lang w:val="es-ES"/>
              </w:rPr>
            </w:pPr>
            <w:r w:rsidRPr="002011C4">
              <w:rPr>
                <w:rFonts w:ascii="Arial" w:hAnsi="Arial" w:cs="Arial"/>
                <w:b/>
                <w:bCs/>
                <w:color w:val="000000"/>
                <w:sz w:val="18"/>
                <w:szCs w:val="18"/>
                <w:lang w:val="es-ES"/>
              </w:rPr>
              <w:t>$0.0000</w:t>
            </w:r>
          </w:p>
        </w:tc>
      </w:tr>
    </w:tbl>
    <w:p w14:paraId="22B702D4" w14:textId="77777777" w:rsidR="002011C4" w:rsidRPr="002011C4" w:rsidRDefault="002011C4" w:rsidP="002011C4">
      <w:pPr>
        <w:tabs>
          <w:tab w:val="left" w:pos="851"/>
        </w:tabs>
        <w:suppressAutoHyphens/>
        <w:ind w:left="142"/>
        <w:rPr>
          <w:rFonts w:ascii="Arial" w:hAnsi="Arial" w:cs="Arial"/>
          <w:b/>
          <w:sz w:val="18"/>
          <w:szCs w:val="18"/>
          <w:lang w:val="es-ES"/>
        </w:rPr>
      </w:pPr>
    </w:p>
    <w:p w14:paraId="61F432CA" w14:textId="77777777" w:rsidR="002011C4" w:rsidRPr="002011C4" w:rsidRDefault="002011C4" w:rsidP="002011C4">
      <w:pPr>
        <w:tabs>
          <w:tab w:val="left" w:pos="851"/>
        </w:tabs>
        <w:suppressAutoHyphens/>
        <w:ind w:left="142"/>
        <w:rPr>
          <w:rFonts w:ascii="Arial" w:hAnsi="Arial" w:cs="Arial"/>
          <w:b/>
          <w:sz w:val="18"/>
          <w:szCs w:val="18"/>
          <w:lang w:val="es-ES"/>
        </w:rPr>
      </w:pPr>
    </w:p>
    <w:p w14:paraId="1A6FE8F3" w14:textId="77777777" w:rsidR="002011C4" w:rsidRPr="002011C4" w:rsidRDefault="002011C4" w:rsidP="002011C4">
      <w:pPr>
        <w:tabs>
          <w:tab w:val="left" w:pos="851"/>
        </w:tabs>
        <w:suppressAutoHyphens/>
        <w:rPr>
          <w:rFonts w:ascii="Arial" w:hAnsi="Arial" w:cs="Arial"/>
          <w:b/>
          <w:sz w:val="24"/>
          <w:szCs w:val="24"/>
          <w:lang w:val="es-ES"/>
        </w:rPr>
      </w:pPr>
      <w:r w:rsidRPr="002011C4">
        <w:rPr>
          <w:rFonts w:ascii="Arial" w:hAnsi="Arial" w:cs="Arial"/>
          <w:b/>
          <w:sz w:val="24"/>
          <w:szCs w:val="24"/>
          <w:lang w:val="es-ES"/>
        </w:rPr>
        <w:t>Nota:</w:t>
      </w:r>
    </w:p>
    <w:p w14:paraId="524876E9" w14:textId="77777777" w:rsidR="002011C4" w:rsidRPr="002011C4" w:rsidRDefault="002011C4" w:rsidP="002011C4">
      <w:pPr>
        <w:tabs>
          <w:tab w:val="left" w:pos="851"/>
        </w:tabs>
        <w:suppressAutoHyphens/>
        <w:rPr>
          <w:rFonts w:ascii="Arial" w:hAnsi="Arial" w:cs="Arial"/>
          <w:b/>
          <w:sz w:val="18"/>
          <w:szCs w:val="18"/>
          <w:lang w:val="es-ES"/>
        </w:rPr>
      </w:pPr>
    </w:p>
    <w:p w14:paraId="4106B12B" w14:textId="77777777" w:rsidR="002011C4" w:rsidRDefault="002011C4" w:rsidP="002011C4">
      <w:pPr>
        <w:numPr>
          <w:ilvl w:val="0"/>
          <w:numId w:val="360"/>
        </w:numPr>
        <w:contextualSpacing/>
        <w:rPr>
          <w:rFonts w:ascii="Arial" w:hAnsi="Arial" w:cs="Arial"/>
          <w:lang w:val="es-ES"/>
        </w:rPr>
      </w:pPr>
      <w:r w:rsidRPr="002011C4">
        <w:rPr>
          <w:rFonts w:ascii="Arial" w:hAnsi="Arial" w:cs="Arial"/>
          <w:lang w:val="es-ES"/>
        </w:rPr>
        <w:t>Cotizar en dólares americanos utilizando cuatro decimales.</w:t>
      </w:r>
    </w:p>
    <w:p w14:paraId="43A2449D" w14:textId="77777777" w:rsidR="002011C4" w:rsidRDefault="002011C4" w:rsidP="002011C4">
      <w:pPr>
        <w:contextualSpacing/>
        <w:rPr>
          <w:rFonts w:ascii="Arial" w:hAnsi="Arial" w:cs="Arial"/>
          <w:lang w:val="es-ES"/>
        </w:rPr>
      </w:pPr>
    </w:p>
    <w:p w14:paraId="7D890657" w14:textId="77777777" w:rsidR="002011C4" w:rsidRDefault="002011C4" w:rsidP="002011C4">
      <w:pPr>
        <w:contextualSpacing/>
        <w:rPr>
          <w:rFonts w:ascii="Arial" w:hAnsi="Arial" w:cs="Arial"/>
          <w:lang w:val="es-ES"/>
        </w:rPr>
      </w:pPr>
    </w:p>
    <w:p w14:paraId="04E3D2FC" w14:textId="77777777" w:rsidR="002011C4" w:rsidRDefault="002011C4" w:rsidP="002011C4">
      <w:pPr>
        <w:contextualSpacing/>
        <w:rPr>
          <w:rFonts w:ascii="Arial" w:hAnsi="Arial" w:cs="Arial"/>
          <w:lang w:val="es-ES"/>
        </w:rPr>
      </w:pPr>
    </w:p>
    <w:p w14:paraId="3121F2EA" w14:textId="77777777" w:rsidR="002011C4" w:rsidRDefault="002011C4" w:rsidP="002011C4">
      <w:pPr>
        <w:contextualSpacing/>
        <w:rPr>
          <w:rFonts w:ascii="Arial" w:hAnsi="Arial" w:cs="Arial"/>
          <w:lang w:val="es-ES"/>
        </w:rPr>
      </w:pPr>
    </w:p>
    <w:p w14:paraId="460D63C2" w14:textId="77777777" w:rsidR="002011C4" w:rsidRDefault="002011C4" w:rsidP="002011C4">
      <w:pPr>
        <w:contextualSpacing/>
        <w:rPr>
          <w:rFonts w:ascii="Arial" w:hAnsi="Arial" w:cs="Arial"/>
          <w:lang w:val="es-ES"/>
        </w:rPr>
      </w:pPr>
    </w:p>
    <w:p w14:paraId="7370DB06" w14:textId="77777777" w:rsidR="002011C4" w:rsidRDefault="002011C4" w:rsidP="002011C4">
      <w:pPr>
        <w:contextualSpacing/>
        <w:rPr>
          <w:rFonts w:ascii="Arial" w:hAnsi="Arial" w:cs="Arial"/>
          <w:lang w:val="es-ES"/>
        </w:rPr>
      </w:pPr>
    </w:p>
    <w:p w14:paraId="587D4F05" w14:textId="77777777" w:rsidR="002011C4" w:rsidRDefault="002011C4" w:rsidP="002011C4">
      <w:pPr>
        <w:contextualSpacing/>
        <w:rPr>
          <w:rFonts w:ascii="Arial" w:hAnsi="Arial" w:cs="Arial"/>
          <w:lang w:val="es-ES"/>
        </w:rPr>
      </w:pPr>
    </w:p>
    <w:p w14:paraId="6684CC88" w14:textId="77777777" w:rsidR="002011C4" w:rsidRDefault="002011C4" w:rsidP="002011C4">
      <w:pPr>
        <w:contextualSpacing/>
        <w:rPr>
          <w:rFonts w:ascii="Arial" w:hAnsi="Arial" w:cs="Arial"/>
          <w:lang w:val="es-ES"/>
        </w:rPr>
      </w:pPr>
    </w:p>
    <w:p w14:paraId="2576D345" w14:textId="77777777" w:rsidR="002011C4" w:rsidRDefault="002011C4" w:rsidP="002011C4">
      <w:pPr>
        <w:contextualSpacing/>
        <w:rPr>
          <w:rFonts w:ascii="Arial" w:hAnsi="Arial" w:cs="Arial"/>
          <w:lang w:val="es-ES"/>
        </w:rPr>
      </w:pPr>
    </w:p>
    <w:p w14:paraId="74029A22" w14:textId="77777777" w:rsidR="002011C4" w:rsidRDefault="002011C4" w:rsidP="002011C4">
      <w:pPr>
        <w:contextualSpacing/>
        <w:rPr>
          <w:rFonts w:ascii="Arial" w:hAnsi="Arial" w:cs="Arial"/>
          <w:lang w:val="es-ES"/>
        </w:rPr>
      </w:pPr>
    </w:p>
    <w:p w14:paraId="05CB74E4" w14:textId="77777777" w:rsidR="002011C4" w:rsidRDefault="002011C4" w:rsidP="002011C4">
      <w:pPr>
        <w:contextualSpacing/>
        <w:rPr>
          <w:rFonts w:ascii="Arial" w:hAnsi="Arial" w:cs="Arial"/>
          <w:lang w:val="es-ES"/>
        </w:rPr>
      </w:pPr>
    </w:p>
    <w:p w14:paraId="3AA97C36" w14:textId="77777777" w:rsidR="002011C4" w:rsidRDefault="002011C4" w:rsidP="002011C4">
      <w:pPr>
        <w:contextualSpacing/>
        <w:rPr>
          <w:rFonts w:ascii="Arial" w:hAnsi="Arial" w:cs="Arial"/>
          <w:lang w:val="es-ES"/>
        </w:rPr>
      </w:pPr>
    </w:p>
    <w:p w14:paraId="3F9A34A3" w14:textId="77777777" w:rsidR="002011C4" w:rsidRDefault="002011C4" w:rsidP="002011C4">
      <w:pPr>
        <w:contextualSpacing/>
        <w:rPr>
          <w:rFonts w:ascii="Arial" w:hAnsi="Arial" w:cs="Arial"/>
          <w:lang w:val="es-ES"/>
        </w:rPr>
      </w:pPr>
    </w:p>
    <w:p w14:paraId="11AC4B84" w14:textId="77777777" w:rsidR="002011C4" w:rsidRDefault="002011C4" w:rsidP="002011C4">
      <w:pPr>
        <w:contextualSpacing/>
        <w:rPr>
          <w:rFonts w:ascii="Arial" w:hAnsi="Arial" w:cs="Arial"/>
          <w:lang w:val="es-ES"/>
        </w:rPr>
      </w:pPr>
    </w:p>
    <w:p w14:paraId="50F73DF3" w14:textId="77777777" w:rsidR="002011C4" w:rsidRDefault="002011C4" w:rsidP="002011C4">
      <w:pPr>
        <w:contextualSpacing/>
        <w:rPr>
          <w:rFonts w:ascii="Arial" w:hAnsi="Arial" w:cs="Arial"/>
          <w:lang w:val="es-ES"/>
        </w:rPr>
      </w:pPr>
    </w:p>
    <w:p w14:paraId="6C9DE262" w14:textId="77777777" w:rsidR="002011C4" w:rsidRDefault="002011C4" w:rsidP="002011C4">
      <w:pPr>
        <w:contextualSpacing/>
        <w:rPr>
          <w:rFonts w:ascii="Arial" w:hAnsi="Arial" w:cs="Arial"/>
          <w:lang w:val="es-ES"/>
        </w:rPr>
      </w:pPr>
    </w:p>
    <w:p w14:paraId="02CBBAA1" w14:textId="77777777" w:rsidR="002011C4" w:rsidRDefault="002011C4" w:rsidP="002011C4">
      <w:pPr>
        <w:contextualSpacing/>
        <w:rPr>
          <w:rFonts w:ascii="Arial" w:hAnsi="Arial" w:cs="Arial"/>
          <w:lang w:val="es-ES"/>
        </w:rPr>
      </w:pPr>
    </w:p>
    <w:p w14:paraId="4E204044" w14:textId="77777777" w:rsidR="002011C4" w:rsidRDefault="002011C4" w:rsidP="002011C4">
      <w:pPr>
        <w:contextualSpacing/>
        <w:rPr>
          <w:rFonts w:ascii="Arial" w:hAnsi="Arial" w:cs="Arial"/>
          <w:lang w:val="es-ES"/>
        </w:rPr>
      </w:pPr>
    </w:p>
    <w:p w14:paraId="447D48F2" w14:textId="77777777" w:rsidR="002011C4" w:rsidRDefault="002011C4" w:rsidP="002011C4">
      <w:pPr>
        <w:contextualSpacing/>
        <w:rPr>
          <w:rFonts w:ascii="Arial" w:hAnsi="Arial" w:cs="Arial"/>
          <w:lang w:val="es-ES"/>
        </w:rPr>
      </w:pPr>
    </w:p>
    <w:p w14:paraId="40B86719" w14:textId="77777777" w:rsidR="002011C4" w:rsidRDefault="002011C4" w:rsidP="002011C4">
      <w:pPr>
        <w:contextualSpacing/>
        <w:rPr>
          <w:rFonts w:ascii="Arial" w:hAnsi="Arial" w:cs="Arial"/>
          <w:lang w:val="es-ES"/>
        </w:rPr>
      </w:pPr>
    </w:p>
    <w:p w14:paraId="35A97A40" w14:textId="77777777" w:rsidR="002011C4" w:rsidRDefault="002011C4" w:rsidP="002011C4">
      <w:pPr>
        <w:contextualSpacing/>
        <w:rPr>
          <w:rFonts w:ascii="Arial" w:hAnsi="Arial" w:cs="Arial"/>
          <w:lang w:val="es-ES"/>
        </w:rPr>
      </w:pPr>
    </w:p>
    <w:p w14:paraId="0D7F2246" w14:textId="77777777" w:rsidR="002011C4" w:rsidRDefault="002011C4" w:rsidP="002011C4">
      <w:pPr>
        <w:contextualSpacing/>
        <w:rPr>
          <w:rFonts w:ascii="Arial" w:hAnsi="Arial" w:cs="Arial"/>
          <w:lang w:val="es-ES"/>
        </w:rPr>
      </w:pPr>
    </w:p>
    <w:p w14:paraId="36AD77B2" w14:textId="77777777" w:rsidR="002011C4" w:rsidRDefault="002011C4" w:rsidP="002011C4">
      <w:pPr>
        <w:contextualSpacing/>
        <w:rPr>
          <w:rFonts w:ascii="Arial" w:hAnsi="Arial" w:cs="Arial"/>
          <w:lang w:val="es-ES"/>
        </w:rPr>
      </w:pPr>
    </w:p>
    <w:p w14:paraId="1D1FD28A" w14:textId="77777777" w:rsidR="002011C4" w:rsidRDefault="002011C4" w:rsidP="002011C4">
      <w:pPr>
        <w:contextualSpacing/>
        <w:rPr>
          <w:rFonts w:ascii="Arial" w:hAnsi="Arial" w:cs="Arial"/>
          <w:lang w:val="es-ES"/>
        </w:rPr>
      </w:pPr>
    </w:p>
    <w:p w14:paraId="77457399" w14:textId="77777777" w:rsidR="002011C4" w:rsidRDefault="002011C4" w:rsidP="002011C4">
      <w:pPr>
        <w:contextualSpacing/>
        <w:rPr>
          <w:rFonts w:ascii="Arial" w:hAnsi="Arial" w:cs="Arial"/>
          <w:lang w:val="es-ES"/>
        </w:rPr>
      </w:pPr>
    </w:p>
    <w:p w14:paraId="00B2845D" w14:textId="77777777" w:rsidR="002011C4" w:rsidRDefault="002011C4" w:rsidP="002011C4">
      <w:pPr>
        <w:contextualSpacing/>
        <w:rPr>
          <w:rFonts w:ascii="Arial" w:hAnsi="Arial" w:cs="Arial"/>
          <w:lang w:val="es-ES"/>
        </w:rPr>
      </w:pPr>
    </w:p>
    <w:p w14:paraId="02D06F0E" w14:textId="77777777" w:rsidR="000E339C" w:rsidRDefault="000E339C" w:rsidP="002011C4">
      <w:pPr>
        <w:contextualSpacing/>
        <w:rPr>
          <w:rFonts w:ascii="Arial" w:hAnsi="Arial" w:cs="Arial"/>
          <w:lang w:val="es-ES"/>
        </w:rPr>
      </w:pPr>
    </w:p>
    <w:p w14:paraId="0B4D7E84" w14:textId="77777777" w:rsidR="000E339C" w:rsidRDefault="000E339C" w:rsidP="002011C4">
      <w:pPr>
        <w:contextualSpacing/>
        <w:rPr>
          <w:rFonts w:ascii="Arial" w:hAnsi="Arial" w:cs="Arial"/>
          <w:lang w:val="es-ES"/>
        </w:rPr>
      </w:pPr>
    </w:p>
    <w:p w14:paraId="39DBEACD" w14:textId="77777777" w:rsidR="002011C4" w:rsidRDefault="002011C4" w:rsidP="002011C4">
      <w:pPr>
        <w:contextualSpacing/>
        <w:rPr>
          <w:rFonts w:ascii="Arial" w:hAnsi="Arial" w:cs="Arial"/>
          <w:lang w:val="es-ES"/>
        </w:rPr>
      </w:pPr>
    </w:p>
    <w:p w14:paraId="4F6D6519" w14:textId="77777777" w:rsidR="002011C4" w:rsidRDefault="002011C4" w:rsidP="002011C4">
      <w:pPr>
        <w:contextualSpacing/>
        <w:rPr>
          <w:rFonts w:ascii="Arial" w:hAnsi="Arial" w:cs="Arial"/>
          <w:lang w:val="es-ES"/>
        </w:rPr>
      </w:pPr>
    </w:p>
    <w:p w14:paraId="4CCC14A2" w14:textId="50E27A0B" w:rsidR="002011C4" w:rsidRPr="002011C4" w:rsidRDefault="002011C4" w:rsidP="002011C4">
      <w:pPr>
        <w:spacing w:line="256" w:lineRule="auto"/>
        <w:rPr>
          <w:rFonts w:ascii="Arial" w:eastAsia="Calibri" w:hAnsi="Arial" w:cs="Arial"/>
          <w:bCs/>
          <w:color w:val="000000"/>
          <w:kern w:val="2"/>
          <w:sz w:val="24"/>
          <w:szCs w:val="24"/>
          <w:lang w:val="es-ES" w:eastAsia="es-MX"/>
          <w14:ligatures w14:val="standardContextual"/>
        </w:rPr>
      </w:pPr>
      <w:r w:rsidRPr="002011C4">
        <w:rPr>
          <w:rFonts w:ascii="Arial" w:eastAsia="Calibri" w:hAnsi="Arial" w:cs="Arial"/>
          <w:b/>
          <w:bCs/>
          <w:color w:val="000000"/>
          <w:kern w:val="2"/>
          <w:sz w:val="24"/>
          <w:szCs w:val="24"/>
          <w:lang w:val="es-ES" w:eastAsia="es-MX"/>
          <w14:ligatures w14:val="standardContextual"/>
        </w:rPr>
        <w:lastRenderedPageBreak/>
        <w:t>3. Total de la Propuesta</w:t>
      </w:r>
    </w:p>
    <w:p w14:paraId="4C4056D4" w14:textId="77777777" w:rsidR="002011C4" w:rsidRPr="002011C4" w:rsidRDefault="002011C4" w:rsidP="002011C4">
      <w:pPr>
        <w:spacing w:line="256" w:lineRule="auto"/>
        <w:rPr>
          <w:rFonts w:ascii="Arial" w:eastAsia="Calibri" w:hAnsi="Arial" w:cs="Arial"/>
          <w:bCs/>
          <w:color w:val="000000"/>
          <w:kern w:val="2"/>
          <w:sz w:val="24"/>
          <w:szCs w:val="24"/>
          <w:lang w:val="es-ES" w:eastAsia="es-MX"/>
          <w14:ligatures w14:val="standardContextual"/>
        </w:rPr>
      </w:pPr>
      <w:r w:rsidRPr="002011C4">
        <w:rPr>
          <w:rFonts w:ascii="Arial" w:eastAsia="Calibri" w:hAnsi="Arial" w:cs="Arial"/>
          <w:bCs/>
          <w:color w:val="000000"/>
          <w:kern w:val="2"/>
          <w:sz w:val="24"/>
          <w:szCs w:val="24"/>
          <w:lang w:val="es-ES" w:eastAsia="es-MX"/>
          <w14:ligatures w14:val="standardContextual"/>
        </w:rPr>
        <w:t> </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9"/>
        <w:gridCol w:w="4106"/>
        <w:gridCol w:w="2319"/>
        <w:gridCol w:w="2220"/>
      </w:tblGrid>
      <w:tr w:rsidR="002011C4" w:rsidRPr="002011C4" w14:paraId="59E2D0F4" w14:textId="77777777" w:rsidTr="002011C4">
        <w:trPr>
          <w:trHeight w:val="300"/>
          <w:jc w:val="center"/>
        </w:trPr>
        <w:tc>
          <w:tcPr>
            <w:tcW w:w="452" w:type="pct"/>
            <w:tcBorders>
              <w:top w:val="single" w:sz="6" w:space="0" w:color="auto"/>
              <w:left w:val="single" w:sz="6" w:space="0" w:color="auto"/>
              <w:bottom w:val="single" w:sz="6" w:space="0" w:color="auto"/>
              <w:right w:val="single" w:sz="6" w:space="0" w:color="auto"/>
            </w:tcBorders>
            <w:shd w:val="clear" w:color="auto" w:fill="D9D9D9"/>
            <w:vAlign w:val="center"/>
            <w:hideMark/>
          </w:tcPr>
          <w:p w14:paraId="5B4FE3E6" w14:textId="77777777" w:rsidR="002011C4" w:rsidRPr="002011C4" w:rsidRDefault="002011C4" w:rsidP="002011C4">
            <w:pPr>
              <w:spacing w:line="256" w:lineRule="auto"/>
              <w:jc w:val="center"/>
              <w:rPr>
                <w:rFonts w:ascii="Arial" w:hAnsi="Arial" w:cs="Arial"/>
                <w:b/>
                <w:bCs/>
                <w:color w:val="000000"/>
                <w:sz w:val="18"/>
                <w:szCs w:val="18"/>
                <w:lang w:val="es-ES"/>
              </w:rPr>
            </w:pPr>
            <w:r w:rsidRPr="002011C4">
              <w:rPr>
                <w:rFonts w:ascii="Arial" w:hAnsi="Arial" w:cs="Arial"/>
                <w:b/>
                <w:bCs/>
                <w:color w:val="000000"/>
                <w:sz w:val="18"/>
                <w:szCs w:val="18"/>
                <w:lang w:val="es-ES"/>
              </w:rPr>
              <w:t>Partida</w:t>
            </w:r>
          </w:p>
        </w:tc>
        <w:tc>
          <w:tcPr>
            <w:tcW w:w="2160" w:type="pct"/>
            <w:tcBorders>
              <w:top w:val="single" w:sz="6" w:space="0" w:color="auto"/>
              <w:left w:val="single" w:sz="6" w:space="0" w:color="auto"/>
              <w:bottom w:val="single" w:sz="6" w:space="0" w:color="auto"/>
              <w:right w:val="single" w:sz="6" w:space="0" w:color="auto"/>
            </w:tcBorders>
            <w:shd w:val="clear" w:color="auto" w:fill="D9D9D9"/>
            <w:vAlign w:val="center"/>
            <w:hideMark/>
          </w:tcPr>
          <w:p w14:paraId="22E6C313" w14:textId="77777777" w:rsidR="002011C4" w:rsidRPr="002011C4" w:rsidRDefault="002011C4" w:rsidP="002011C4">
            <w:pPr>
              <w:spacing w:line="256" w:lineRule="auto"/>
              <w:jc w:val="center"/>
              <w:rPr>
                <w:rFonts w:ascii="Arial" w:hAnsi="Arial" w:cs="Arial"/>
                <w:b/>
                <w:bCs/>
                <w:color w:val="000000"/>
                <w:sz w:val="18"/>
                <w:szCs w:val="18"/>
                <w:lang w:val="es-ES"/>
              </w:rPr>
            </w:pPr>
            <w:r w:rsidRPr="002011C4">
              <w:rPr>
                <w:rFonts w:ascii="Arial" w:hAnsi="Arial" w:cs="Arial"/>
                <w:b/>
                <w:bCs/>
                <w:color w:val="000000"/>
                <w:sz w:val="18"/>
                <w:szCs w:val="18"/>
                <w:lang w:val="es-ES"/>
              </w:rPr>
              <w:t>Concepto</w:t>
            </w:r>
          </w:p>
        </w:tc>
        <w:tc>
          <w:tcPr>
            <w:tcW w:w="1220" w:type="pct"/>
            <w:tcBorders>
              <w:top w:val="single" w:sz="6" w:space="0" w:color="auto"/>
              <w:left w:val="single" w:sz="6" w:space="0" w:color="auto"/>
              <w:bottom w:val="single" w:sz="6" w:space="0" w:color="auto"/>
              <w:right w:val="single" w:sz="6" w:space="0" w:color="auto"/>
            </w:tcBorders>
            <w:shd w:val="clear" w:color="auto" w:fill="D9D9D9"/>
            <w:vAlign w:val="center"/>
            <w:hideMark/>
          </w:tcPr>
          <w:p w14:paraId="09D6858D" w14:textId="77777777" w:rsidR="002011C4" w:rsidRPr="002011C4" w:rsidRDefault="002011C4" w:rsidP="002011C4">
            <w:pPr>
              <w:spacing w:line="256" w:lineRule="auto"/>
              <w:jc w:val="center"/>
              <w:rPr>
                <w:rFonts w:ascii="Arial" w:hAnsi="Arial" w:cs="Arial"/>
                <w:b/>
                <w:bCs/>
                <w:color w:val="000000"/>
                <w:sz w:val="18"/>
                <w:szCs w:val="18"/>
                <w:lang w:val="es-ES"/>
              </w:rPr>
            </w:pPr>
            <w:r w:rsidRPr="002011C4">
              <w:rPr>
                <w:rFonts w:ascii="Arial" w:hAnsi="Arial" w:cs="Arial"/>
                <w:b/>
                <w:bCs/>
                <w:color w:val="000000"/>
                <w:sz w:val="18"/>
                <w:szCs w:val="18"/>
                <w:lang w:val="es-ES"/>
              </w:rPr>
              <w:t>Monto total mínimo de las cantidades de referencia antes de IVA.</w:t>
            </w:r>
          </w:p>
        </w:tc>
        <w:tc>
          <w:tcPr>
            <w:tcW w:w="1168" w:type="pct"/>
            <w:tcBorders>
              <w:top w:val="single" w:sz="6" w:space="0" w:color="auto"/>
              <w:left w:val="single" w:sz="6" w:space="0" w:color="auto"/>
              <w:bottom w:val="single" w:sz="6" w:space="0" w:color="auto"/>
              <w:right w:val="single" w:sz="6" w:space="0" w:color="auto"/>
            </w:tcBorders>
            <w:shd w:val="clear" w:color="auto" w:fill="D9D9D9"/>
            <w:vAlign w:val="center"/>
            <w:hideMark/>
          </w:tcPr>
          <w:p w14:paraId="05CE16F1" w14:textId="77777777" w:rsidR="002011C4" w:rsidRPr="002011C4" w:rsidRDefault="002011C4" w:rsidP="002011C4">
            <w:pPr>
              <w:spacing w:line="256" w:lineRule="auto"/>
              <w:jc w:val="center"/>
              <w:rPr>
                <w:rFonts w:ascii="Arial" w:hAnsi="Arial" w:cs="Arial"/>
                <w:b/>
                <w:bCs/>
                <w:color w:val="000000"/>
                <w:sz w:val="18"/>
                <w:szCs w:val="18"/>
                <w:lang w:val="es-ES"/>
              </w:rPr>
            </w:pPr>
            <w:r w:rsidRPr="002011C4">
              <w:rPr>
                <w:rFonts w:ascii="Arial" w:hAnsi="Arial" w:cs="Arial"/>
                <w:b/>
                <w:bCs/>
                <w:color w:val="000000"/>
                <w:sz w:val="18"/>
                <w:szCs w:val="18"/>
                <w:lang w:val="es-ES"/>
              </w:rPr>
              <w:t>Monto total máximo de cantidades de referencia antes de IVA</w:t>
            </w:r>
          </w:p>
          <w:p w14:paraId="4E52CF2D" w14:textId="77777777" w:rsidR="002011C4" w:rsidRPr="002011C4" w:rsidRDefault="002011C4" w:rsidP="002011C4">
            <w:pPr>
              <w:spacing w:line="256" w:lineRule="auto"/>
              <w:rPr>
                <w:rFonts w:ascii="Arial" w:hAnsi="Arial" w:cs="Arial"/>
                <w:b/>
                <w:bCs/>
                <w:color w:val="000000"/>
                <w:sz w:val="18"/>
                <w:szCs w:val="18"/>
                <w:lang w:val="es-ES"/>
              </w:rPr>
            </w:pPr>
          </w:p>
        </w:tc>
      </w:tr>
      <w:tr w:rsidR="002011C4" w:rsidRPr="002011C4" w14:paraId="13DC0BFA" w14:textId="77777777" w:rsidTr="002011C4">
        <w:trPr>
          <w:trHeight w:val="300"/>
          <w:jc w:val="center"/>
        </w:trPr>
        <w:tc>
          <w:tcPr>
            <w:tcW w:w="452" w:type="pct"/>
            <w:vMerge w:val="restart"/>
            <w:tcBorders>
              <w:top w:val="single" w:sz="6" w:space="0" w:color="auto"/>
              <w:left w:val="single" w:sz="6" w:space="0" w:color="auto"/>
              <w:bottom w:val="single" w:sz="6" w:space="0" w:color="auto"/>
              <w:right w:val="single" w:sz="6" w:space="0" w:color="auto"/>
            </w:tcBorders>
            <w:vAlign w:val="center"/>
            <w:hideMark/>
          </w:tcPr>
          <w:p w14:paraId="6D771826"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Única</w:t>
            </w:r>
          </w:p>
        </w:tc>
        <w:tc>
          <w:tcPr>
            <w:tcW w:w="2160" w:type="pct"/>
            <w:tcBorders>
              <w:top w:val="single" w:sz="6" w:space="0" w:color="auto"/>
              <w:left w:val="single" w:sz="6" w:space="0" w:color="auto"/>
              <w:bottom w:val="single" w:sz="6" w:space="0" w:color="auto"/>
              <w:right w:val="single" w:sz="6" w:space="0" w:color="auto"/>
            </w:tcBorders>
            <w:vAlign w:val="center"/>
            <w:hideMark/>
          </w:tcPr>
          <w:p w14:paraId="0CE65F25" w14:textId="77777777" w:rsidR="002011C4" w:rsidRPr="002011C4" w:rsidRDefault="002011C4" w:rsidP="002011C4">
            <w:pPr>
              <w:suppressAutoHyphens/>
              <w:rPr>
                <w:rFonts w:ascii="Arial" w:hAnsi="Arial" w:cs="Arial"/>
                <w:color w:val="000000"/>
                <w:sz w:val="18"/>
                <w:szCs w:val="18"/>
                <w:lang w:val="es-ES"/>
              </w:rPr>
            </w:pPr>
            <w:r w:rsidRPr="002011C4">
              <w:rPr>
                <w:rFonts w:ascii="Arial" w:hAnsi="Arial" w:cs="Arial"/>
                <w:color w:val="000000"/>
                <w:sz w:val="18"/>
                <w:szCs w:val="18"/>
                <w:lang w:val="es-ES"/>
              </w:rPr>
              <w:t xml:space="preserve">1. Producción de la Credencial para Votar. </w:t>
            </w:r>
          </w:p>
          <w:p w14:paraId="7CDCD34C" w14:textId="77777777" w:rsidR="002011C4" w:rsidRPr="002011C4" w:rsidRDefault="002011C4" w:rsidP="002011C4">
            <w:pPr>
              <w:spacing w:line="256" w:lineRule="auto"/>
              <w:jc w:val="center"/>
              <w:rPr>
                <w:rFonts w:ascii="Arial" w:hAnsi="Arial" w:cs="Arial"/>
                <w:color w:val="000000"/>
                <w:sz w:val="18"/>
                <w:szCs w:val="18"/>
                <w:lang w:val="es-ES"/>
              </w:rPr>
            </w:pPr>
          </w:p>
        </w:tc>
        <w:tc>
          <w:tcPr>
            <w:tcW w:w="1220" w:type="pct"/>
            <w:tcBorders>
              <w:top w:val="single" w:sz="6" w:space="0" w:color="auto"/>
              <w:left w:val="single" w:sz="6" w:space="0" w:color="auto"/>
              <w:bottom w:val="single" w:sz="6" w:space="0" w:color="auto"/>
              <w:right w:val="single" w:sz="6" w:space="0" w:color="auto"/>
            </w:tcBorders>
            <w:vAlign w:val="center"/>
            <w:hideMark/>
          </w:tcPr>
          <w:p w14:paraId="3EA3080A"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1168" w:type="pct"/>
            <w:tcBorders>
              <w:top w:val="single" w:sz="6" w:space="0" w:color="auto"/>
              <w:left w:val="single" w:sz="6" w:space="0" w:color="auto"/>
              <w:bottom w:val="single" w:sz="6" w:space="0" w:color="auto"/>
              <w:right w:val="single" w:sz="6" w:space="0" w:color="auto"/>
            </w:tcBorders>
            <w:vAlign w:val="center"/>
            <w:hideMark/>
          </w:tcPr>
          <w:p w14:paraId="0F78442C"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66B63490" w14:textId="77777777" w:rsidTr="002011C4">
        <w:trPr>
          <w:trHeight w:val="300"/>
          <w:jc w:val="center"/>
        </w:trPr>
        <w:tc>
          <w:tcPr>
            <w:tcW w:w="452" w:type="pct"/>
            <w:vMerge/>
            <w:tcBorders>
              <w:top w:val="single" w:sz="6" w:space="0" w:color="auto"/>
              <w:left w:val="single" w:sz="6" w:space="0" w:color="auto"/>
              <w:bottom w:val="single" w:sz="6" w:space="0" w:color="auto"/>
              <w:right w:val="single" w:sz="6" w:space="0" w:color="auto"/>
            </w:tcBorders>
            <w:vAlign w:val="center"/>
            <w:hideMark/>
          </w:tcPr>
          <w:p w14:paraId="7BC42DF0" w14:textId="77777777" w:rsidR="002011C4" w:rsidRPr="002011C4" w:rsidRDefault="002011C4" w:rsidP="002011C4">
            <w:pPr>
              <w:spacing w:line="256" w:lineRule="auto"/>
              <w:jc w:val="center"/>
              <w:rPr>
                <w:rFonts w:ascii="Arial" w:hAnsi="Arial" w:cs="Arial"/>
                <w:color w:val="000000"/>
                <w:sz w:val="18"/>
                <w:szCs w:val="18"/>
                <w:lang w:val="es-ES"/>
              </w:rPr>
            </w:pPr>
          </w:p>
        </w:tc>
        <w:tc>
          <w:tcPr>
            <w:tcW w:w="2160" w:type="pct"/>
            <w:tcBorders>
              <w:top w:val="single" w:sz="6" w:space="0" w:color="auto"/>
              <w:left w:val="single" w:sz="6" w:space="0" w:color="auto"/>
              <w:bottom w:val="single" w:sz="6" w:space="0" w:color="auto"/>
              <w:right w:val="single" w:sz="6" w:space="0" w:color="auto"/>
            </w:tcBorders>
            <w:vAlign w:val="center"/>
            <w:hideMark/>
          </w:tcPr>
          <w:p w14:paraId="30235244" w14:textId="77777777" w:rsidR="002011C4" w:rsidRPr="002011C4" w:rsidRDefault="002011C4" w:rsidP="002011C4">
            <w:pPr>
              <w:suppressAutoHyphens/>
              <w:rPr>
                <w:rFonts w:ascii="Arial" w:hAnsi="Arial" w:cs="Arial"/>
                <w:color w:val="000000"/>
                <w:sz w:val="18"/>
                <w:szCs w:val="18"/>
                <w:lang w:val="es-ES"/>
              </w:rPr>
            </w:pPr>
            <w:r w:rsidRPr="002011C4">
              <w:rPr>
                <w:rFonts w:ascii="Arial" w:hAnsi="Arial" w:cs="Arial"/>
                <w:color w:val="000000"/>
                <w:sz w:val="18"/>
                <w:szCs w:val="18"/>
                <w:lang w:val="es-ES"/>
              </w:rPr>
              <w:t xml:space="preserve">2. Kit de Ensobretado de la Credencial para Votar desde el Extranjero. </w:t>
            </w:r>
          </w:p>
          <w:p w14:paraId="5617BAC4" w14:textId="77777777" w:rsidR="002011C4" w:rsidRPr="002011C4" w:rsidRDefault="002011C4" w:rsidP="002011C4">
            <w:pPr>
              <w:spacing w:line="256" w:lineRule="auto"/>
              <w:jc w:val="center"/>
              <w:rPr>
                <w:rFonts w:ascii="Arial" w:hAnsi="Arial" w:cs="Arial"/>
                <w:color w:val="000000"/>
                <w:sz w:val="18"/>
                <w:szCs w:val="18"/>
                <w:lang w:val="es-ES"/>
              </w:rPr>
            </w:pPr>
          </w:p>
        </w:tc>
        <w:tc>
          <w:tcPr>
            <w:tcW w:w="1220" w:type="pct"/>
            <w:tcBorders>
              <w:top w:val="single" w:sz="6" w:space="0" w:color="auto"/>
              <w:left w:val="single" w:sz="6" w:space="0" w:color="auto"/>
              <w:bottom w:val="single" w:sz="6" w:space="0" w:color="auto"/>
              <w:right w:val="single" w:sz="6" w:space="0" w:color="auto"/>
            </w:tcBorders>
            <w:vAlign w:val="center"/>
            <w:hideMark/>
          </w:tcPr>
          <w:p w14:paraId="6764D6A7"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1168" w:type="pct"/>
            <w:tcBorders>
              <w:top w:val="single" w:sz="6" w:space="0" w:color="auto"/>
              <w:left w:val="single" w:sz="6" w:space="0" w:color="auto"/>
              <w:bottom w:val="single" w:sz="6" w:space="0" w:color="auto"/>
              <w:right w:val="single" w:sz="6" w:space="0" w:color="auto"/>
            </w:tcBorders>
            <w:vAlign w:val="center"/>
            <w:hideMark/>
          </w:tcPr>
          <w:p w14:paraId="228BC2A0"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r w:rsidR="002011C4" w:rsidRPr="002011C4" w14:paraId="6FF0E400" w14:textId="77777777" w:rsidTr="002011C4">
        <w:trPr>
          <w:trHeight w:val="300"/>
          <w:jc w:val="center"/>
        </w:trPr>
        <w:tc>
          <w:tcPr>
            <w:tcW w:w="2612" w:type="pct"/>
            <w:gridSpan w:val="2"/>
            <w:tcBorders>
              <w:top w:val="single" w:sz="6" w:space="0" w:color="auto"/>
              <w:left w:val="single" w:sz="6" w:space="0" w:color="auto"/>
              <w:bottom w:val="single" w:sz="6" w:space="0" w:color="auto"/>
              <w:right w:val="single" w:sz="6" w:space="0" w:color="auto"/>
            </w:tcBorders>
            <w:vAlign w:val="center"/>
          </w:tcPr>
          <w:p w14:paraId="770B5A3E" w14:textId="4F173040" w:rsidR="002011C4" w:rsidRPr="002011C4" w:rsidRDefault="002011C4" w:rsidP="002011C4">
            <w:pPr>
              <w:suppressAutoHyphens/>
              <w:jc w:val="center"/>
              <w:rPr>
                <w:rFonts w:ascii="Arial" w:hAnsi="Arial" w:cs="Arial"/>
                <w:color w:val="000000"/>
                <w:sz w:val="18"/>
                <w:szCs w:val="18"/>
                <w:lang w:val="es-ES"/>
              </w:rPr>
            </w:pPr>
            <w:r w:rsidRPr="002011C4">
              <w:rPr>
                <w:rFonts w:ascii="Arial" w:eastAsia="Calibri" w:hAnsi="Arial" w:cs="Arial"/>
                <w:b/>
                <w:bCs/>
                <w:color w:val="000000"/>
                <w:kern w:val="2"/>
                <w:sz w:val="18"/>
                <w:szCs w:val="18"/>
                <w:lang w:val="es-ES" w:eastAsia="es-MX"/>
                <w14:ligatures w14:val="standardContextual"/>
              </w:rPr>
              <w:t xml:space="preserve">Gran </w:t>
            </w:r>
            <w:r w:rsidR="000E339C">
              <w:rPr>
                <w:rFonts w:ascii="Arial" w:eastAsia="Calibri" w:hAnsi="Arial" w:cs="Arial"/>
                <w:b/>
                <w:bCs/>
                <w:color w:val="000000"/>
                <w:kern w:val="2"/>
                <w:sz w:val="18"/>
                <w:szCs w:val="18"/>
                <w:lang w:val="es-ES" w:eastAsia="es-MX"/>
                <w14:ligatures w14:val="standardContextual"/>
              </w:rPr>
              <w:t>Subt</w:t>
            </w:r>
            <w:r w:rsidRPr="002011C4">
              <w:rPr>
                <w:rFonts w:ascii="Arial" w:eastAsia="Calibri" w:hAnsi="Arial" w:cs="Arial"/>
                <w:b/>
                <w:bCs/>
                <w:color w:val="000000"/>
                <w:kern w:val="2"/>
                <w:sz w:val="18"/>
                <w:szCs w:val="18"/>
                <w:lang w:val="es-ES" w:eastAsia="es-MX"/>
                <w14:ligatures w14:val="standardContextual"/>
              </w:rPr>
              <w:t>otal</w:t>
            </w:r>
          </w:p>
        </w:tc>
        <w:tc>
          <w:tcPr>
            <w:tcW w:w="1220" w:type="pct"/>
            <w:tcBorders>
              <w:top w:val="single" w:sz="6" w:space="0" w:color="auto"/>
              <w:left w:val="single" w:sz="6" w:space="0" w:color="auto"/>
              <w:bottom w:val="single" w:sz="6" w:space="0" w:color="auto"/>
              <w:right w:val="single" w:sz="6" w:space="0" w:color="auto"/>
            </w:tcBorders>
            <w:vAlign w:val="center"/>
          </w:tcPr>
          <w:p w14:paraId="0991E5E0"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$0.0000</w:t>
            </w:r>
          </w:p>
        </w:tc>
        <w:tc>
          <w:tcPr>
            <w:tcW w:w="1168" w:type="pct"/>
            <w:tcBorders>
              <w:top w:val="single" w:sz="6" w:space="0" w:color="auto"/>
              <w:left w:val="single" w:sz="6" w:space="0" w:color="auto"/>
              <w:bottom w:val="single" w:sz="6" w:space="0" w:color="auto"/>
              <w:right w:val="single" w:sz="6" w:space="0" w:color="auto"/>
            </w:tcBorders>
            <w:vAlign w:val="center"/>
          </w:tcPr>
          <w:p w14:paraId="3D2C84D6" w14:textId="77777777" w:rsidR="002011C4" w:rsidRPr="002011C4" w:rsidRDefault="002011C4" w:rsidP="002011C4">
            <w:pPr>
              <w:spacing w:line="256" w:lineRule="auto"/>
              <w:jc w:val="center"/>
              <w:rPr>
                <w:rFonts w:ascii="Arial" w:hAnsi="Arial" w:cs="Arial"/>
                <w:color w:val="000000"/>
                <w:sz w:val="18"/>
                <w:szCs w:val="18"/>
                <w:lang w:val="es-ES"/>
              </w:rPr>
            </w:pPr>
            <w:r w:rsidRPr="002011C4">
              <w:rPr>
                <w:rFonts w:ascii="Arial" w:hAnsi="Arial" w:cs="Arial"/>
                <w:color w:val="000000"/>
                <w:sz w:val="18"/>
                <w:szCs w:val="18"/>
                <w:lang w:val="es-ES"/>
              </w:rPr>
              <w:t>$0.0000</w:t>
            </w:r>
          </w:p>
        </w:tc>
      </w:tr>
    </w:tbl>
    <w:p w14:paraId="0767C12D" w14:textId="77777777" w:rsidR="002011C4" w:rsidRPr="002011C4" w:rsidRDefault="002011C4" w:rsidP="002011C4">
      <w:pPr>
        <w:tabs>
          <w:tab w:val="left" w:pos="851"/>
        </w:tabs>
        <w:suppressAutoHyphens/>
        <w:ind w:left="142"/>
        <w:rPr>
          <w:rFonts w:ascii="Arial" w:hAnsi="Arial" w:cs="Arial"/>
          <w:b/>
          <w:sz w:val="18"/>
          <w:szCs w:val="18"/>
          <w:lang w:val="es-ES"/>
        </w:rPr>
      </w:pPr>
    </w:p>
    <w:p w14:paraId="326A817D" w14:textId="77777777" w:rsidR="002011C4" w:rsidRPr="002011C4" w:rsidRDefault="002011C4" w:rsidP="002011C4">
      <w:pPr>
        <w:tabs>
          <w:tab w:val="left" w:pos="851"/>
        </w:tabs>
        <w:suppressAutoHyphens/>
        <w:ind w:left="142"/>
        <w:rPr>
          <w:rFonts w:ascii="Arial" w:hAnsi="Arial" w:cs="Arial"/>
          <w:b/>
          <w:sz w:val="18"/>
          <w:szCs w:val="18"/>
          <w:lang w:val="es-ES"/>
        </w:rPr>
      </w:pPr>
    </w:p>
    <w:p w14:paraId="3AF65D58" w14:textId="77777777" w:rsidR="002011C4" w:rsidRPr="002011C4" w:rsidRDefault="002011C4" w:rsidP="002011C4">
      <w:pPr>
        <w:tabs>
          <w:tab w:val="left" w:pos="851"/>
        </w:tabs>
        <w:suppressAutoHyphens/>
        <w:ind w:left="142"/>
        <w:rPr>
          <w:rFonts w:ascii="Arial" w:hAnsi="Arial" w:cs="Arial"/>
          <w:b/>
          <w:sz w:val="18"/>
          <w:szCs w:val="18"/>
          <w:lang w:val="es-ES"/>
        </w:rPr>
      </w:pPr>
    </w:p>
    <w:p w14:paraId="1867D702" w14:textId="0F47DFB5" w:rsidR="002011C4" w:rsidRPr="002011C4" w:rsidRDefault="000E339C" w:rsidP="002011C4">
      <w:pPr>
        <w:jc w:val="both"/>
        <w:outlineLvl w:val="0"/>
        <w:rPr>
          <w:rFonts w:ascii="Arial" w:hAnsi="Arial" w:cs="Arial"/>
          <w:lang w:val="es-ES"/>
        </w:rPr>
      </w:pPr>
      <w:r>
        <w:rPr>
          <w:rFonts w:ascii="Arial" w:hAnsi="Arial" w:cs="Arial"/>
          <w:lang w:val="es-ES"/>
        </w:rPr>
        <w:t>Gran Subtotal</w:t>
      </w:r>
      <w:r w:rsidR="002011C4" w:rsidRPr="002011C4">
        <w:rPr>
          <w:rFonts w:ascii="Arial" w:hAnsi="Arial" w:cs="Arial"/>
          <w:lang w:val="es-ES"/>
        </w:rPr>
        <w:t xml:space="preserve"> </w:t>
      </w:r>
      <w:r w:rsidR="002011C4" w:rsidRPr="000E339C">
        <w:rPr>
          <w:rFonts w:ascii="Arial" w:hAnsi="Arial" w:cs="Arial"/>
          <w:b/>
          <w:bCs/>
          <w:lang w:val="es-ES"/>
        </w:rPr>
        <w:t>mínimo</w:t>
      </w:r>
      <w:r w:rsidR="002011C4" w:rsidRPr="002011C4">
        <w:rPr>
          <w:rFonts w:ascii="Arial" w:hAnsi="Arial" w:cs="Arial"/>
          <w:lang w:val="es-ES"/>
        </w:rPr>
        <w:t xml:space="preserve"> de las cantidades de referencia, con letra:_______________________.</w:t>
      </w:r>
    </w:p>
    <w:p w14:paraId="62B019A1" w14:textId="0451CDFE" w:rsidR="002011C4" w:rsidRPr="002011C4" w:rsidRDefault="002011C4" w:rsidP="002011C4">
      <w:pPr>
        <w:jc w:val="both"/>
        <w:rPr>
          <w:rFonts w:ascii="Arial" w:hAnsi="Arial" w:cs="Arial"/>
          <w:i/>
          <w:sz w:val="16"/>
          <w:szCs w:val="16"/>
          <w:lang w:val="es-ES"/>
        </w:rPr>
      </w:pPr>
      <w:r w:rsidRPr="002011C4">
        <w:rPr>
          <w:rFonts w:ascii="Arial" w:hAnsi="Arial" w:cs="Arial"/>
          <w:i/>
          <w:sz w:val="16"/>
          <w:szCs w:val="16"/>
          <w:lang w:val="es-ES"/>
        </w:rPr>
        <w:t xml:space="preserve">                                                                                                                                           (dólares americanos con cuatro decimales)</w:t>
      </w:r>
    </w:p>
    <w:p w14:paraId="18D40E48" w14:textId="77777777" w:rsidR="002011C4" w:rsidRPr="002011C4" w:rsidRDefault="002011C4" w:rsidP="002011C4">
      <w:pPr>
        <w:jc w:val="both"/>
        <w:outlineLvl w:val="0"/>
        <w:rPr>
          <w:rFonts w:ascii="Arial" w:hAnsi="Arial" w:cs="Arial"/>
          <w:lang w:val="es-ES"/>
        </w:rPr>
      </w:pPr>
    </w:p>
    <w:p w14:paraId="625AC566" w14:textId="77777777" w:rsidR="002011C4" w:rsidRPr="002011C4" w:rsidRDefault="002011C4" w:rsidP="002011C4">
      <w:pPr>
        <w:rPr>
          <w:rFonts w:ascii="Arial" w:hAnsi="Arial" w:cs="Arial"/>
          <w:b/>
          <w:i/>
          <w:sz w:val="24"/>
          <w:szCs w:val="14"/>
          <w:lang w:val="es-ES"/>
        </w:rPr>
      </w:pPr>
    </w:p>
    <w:p w14:paraId="4F53D742" w14:textId="77777777" w:rsidR="002011C4" w:rsidRPr="002011C4" w:rsidRDefault="002011C4" w:rsidP="002011C4">
      <w:pPr>
        <w:jc w:val="both"/>
        <w:rPr>
          <w:rFonts w:ascii="Arial" w:hAnsi="Arial" w:cs="Arial"/>
          <w:lang w:val="es-ES"/>
        </w:rPr>
      </w:pPr>
      <w:r w:rsidRPr="002011C4">
        <w:rPr>
          <w:rFonts w:ascii="Arial" w:hAnsi="Arial" w:cs="Arial"/>
          <w:b/>
          <w:lang w:val="es-ES"/>
        </w:rPr>
        <w:t>Notas:</w:t>
      </w:r>
      <w:r w:rsidRPr="002011C4">
        <w:rPr>
          <w:rFonts w:ascii="Arial" w:hAnsi="Arial" w:cs="Arial"/>
          <w:lang w:val="es-ES"/>
        </w:rPr>
        <w:t xml:space="preserve"> </w:t>
      </w:r>
    </w:p>
    <w:p w14:paraId="5E75ECD2" w14:textId="77777777" w:rsidR="002011C4" w:rsidRPr="002011C4" w:rsidRDefault="002011C4" w:rsidP="002011C4">
      <w:pPr>
        <w:rPr>
          <w:rFonts w:ascii="Arial" w:hAnsi="Arial" w:cs="Arial"/>
          <w:lang w:val="es-ES"/>
        </w:rPr>
      </w:pPr>
    </w:p>
    <w:p w14:paraId="30B865D2" w14:textId="37B710D6" w:rsidR="002011C4" w:rsidRPr="002011C4" w:rsidRDefault="002011C4" w:rsidP="002011C4">
      <w:pPr>
        <w:numPr>
          <w:ilvl w:val="0"/>
          <w:numId w:val="361"/>
        </w:numPr>
        <w:contextualSpacing/>
        <w:jc w:val="both"/>
        <w:rPr>
          <w:rFonts w:ascii="Arial" w:hAnsi="Arial" w:cs="Arial"/>
          <w:lang w:val="es-ES"/>
        </w:rPr>
      </w:pPr>
      <w:r w:rsidRPr="002011C4">
        <w:rPr>
          <w:rFonts w:ascii="Arial" w:hAnsi="Arial" w:cs="Arial"/>
          <w:lang w:val="es-ES"/>
        </w:rPr>
        <w:t xml:space="preserve">Para efectos de evaluación económica se tomará en cuenta el monto del </w:t>
      </w:r>
      <w:r w:rsidRPr="001842D7">
        <w:rPr>
          <w:rFonts w:ascii="Arial" w:hAnsi="Arial" w:cs="Arial"/>
          <w:b/>
          <w:bCs/>
          <w:lang w:val="es-ES"/>
        </w:rPr>
        <w:t xml:space="preserve">Gran </w:t>
      </w:r>
      <w:r w:rsidR="000E339C" w:rsidRPr="001842D7">
        <w:rPr>
          <w:rFonts w:ascii="Arial" w:hAnsi="Arial" w:cs="Arial"/>
          <w:b/>
          <w:bCs/>
          <w:lang w:val="es-ES"/>
        </w:rPr>
        <w:t>Subt</w:t>
      </w:r>
      <w:r w:rsidRPr="001842D7">
        <w:rPr>
          <w:rFonts w:ascii="Arial" w:hAnsi="Arial" w:cs="Arial"/>
          <w:b/>
          <w:bCs/>
          <w:lang w:val="es-ES"/>
        </w:rPr>
        <w:t>otal</w:t>
      </w:r>
      <w:r w:rsidR="000E339C" w:rsidRPr="001842D7">
        <w:rPr>
          <w:rFonts w:ascii="Arial" w:hAnsi="Arial" w:cs="Arial"/>
          <w:b/>
          <w:bCs/>
          <w:lang w:val="es-ES"/>
        </w:rPr>
        <w:t xml:space="preserve"> mínimo</w:t>
      </w:r>
      <w:r w:rsidRPr="002011C4">
        <w:rPr>
          <w:rFonts w:ascii="Arial" w:hAnsi="Arial" w:cs="Arial"/>
          <w:lang w:val="es-ES"/>
        </w:rPr>
        <w:t>.</w:t>
      </w:r>
    </w:p>
    <w:p w14:paraId="2D2707DA" w14:textId="77777777" w:rsidR="002011C4" w:rsidRPr="002011C4" w:rsidRDefault="002011C4" w:rsidP="002011C4">
      <w:pPr>
        <w:ind w:left="720"/>
        <w:contextualSpacing/>
        <w:rPr>
          <w:rFonts w:ascii="Arial" w:hAnsi="Arial" w:cs="Arial"/>
          <w:lang w:val="es-ES"/>
        </w:rPr>
      </w:pPr>
    </w:p>
    <w:p w14:paraId="4D64F283" w14:textId="77777777" w:rsidR="002011C4" w:rsidRPr="002011C4" w:rsidRDefault="002011C4" w:rsidP="002011C4">
      <w:pPr>
        <w:numPr>
          <w:ilvl w:val="0"/>
          <w:numId w:val="361"/>
        </w:numPr>
        <w:contextualSpacing/>
        <w:jc w:val="both"/>
        <w:rPr>
          <w:rFonts w:ascii="Arial" w:hAnsi="Arial" w:cs="Arial"/>
          <w:lang w:val="es-ES"/>
        </w:rPr>
      </w:pPr>
      <w:r w:rsidRPr="002011C4">
        <w:rPr>
          <w:rFonts w:ascii="Arial" w:hAnsi="Arial" w:cs="Arial"/>
          <w:lang w:val="es-ES"/>
        </w:rPr>
        <w:t>Se verificará que los precios sean aceptables.</w:t>
      </w:r>
    </w:p>
    <w:p w14:paraId="63A1245E" w14:textId="77777777" w:rsidR="002011C4" w:rsidRPr="002011C4" w:rsidRDefault="002011C4" w:rsidP="002011C4">
      <w:pPr>
        <w:contextualSpacing/>
        <w:rPr>
          <w:rFonts w:ascii="Arial" w:hAnsi="Arial" w:cs="Arial"/>
          <w:lang w:val="es-ES"/>
        </w:rPr>
      </w:pPr>
    </w:p>
    <w:p w14:paraId="0FA62D6F" w14:textId="77777777" w:rsidR="002011C4" w:rsidRDefault="002011C4" w:rsidP="00273A05">
      <w:pPr>
        <w:rPr>
          <w:rFonts w:ascii="Arial" w:hAnsi="Arial" w:cs="Arial"/>
        </w:rPr>
      </w:pPr>
    </w:p>
    <w:p w14:paraId="5C79D0C1" w14:textId="1341D731" w:rsidR="002011C4" w:rsidRDefault="000E339C" w:rsidP="000E339C">
      <w:pPr>
        <w:jc w:val="both"/>
        <w:rPr>
          <w:rFonts w:ascii="Arial" w:hAnsi="Arial" w:cs="Arial"/>
        </w:rPr>
      </w:pPr>
      <w:r>
        <w:rPr>
          <w:rFonts w:ascii="Arial" w:hAnsi="Arial" w:cs="Arial"/>
        </w:rPr>
        <w:t>En caso de que el monto Gran Subtotal mínimo sea un precio aceptable y el más bajo</w:t>
      </w:r>
      <w:r w:rsidR="001842D7">
        <w:rPr>
          <w:rFonts w:ascii="Arial" w:hAnsi="Arial" w:cs="Arial"/>
        </w:rPr>
        <w:t>,</w:t>
      </w:r>
      <w:r>
        <w:rPr>
          <w:rFonts w:ascii="Arial" w:hAnsi="Arial" w:cs="Arial"/>
        </w:rPr>
        <w:t xml:space="preserve"> pero alguno de los conceptos resulte ser un precio no aceptable, dicho concepto se adjudicará hasta por el precio aceptable que resulte de la evaluación económica que se realice en términos del artículo 68 las Políticas Bases y Lineamientos en materia de Adquisiciones, Arrendamientos de Bienes Muebles y Servicios del Instituto Federal Electoral, vigente</w:t>
      </w:r>
      <w:r w:rsidR="001842D7">
        <w:rPr>
          <w:rFonts w:ascii="Arial" w:hAnsi="Arial" w:cs="Arial"/>
        </w:rPr>
        <w:t>s</w:t>
      </w:r>
      <w:r>
        <w:rPr>
          <w:rFonts w:ascii="Arial" w:hAnsi="Arial" w:cs="Arial"/>
        </w:rPr>
        <w:t xml:space="preserve">.  </w:t>
      </w:r>
    </w:p>
    <w:p w14:paraId="3D5A818D" w14:textId="77777777" w:rsidR="002011C4" w:rsidRDefault="002011C4" w:rsidP="00273A05">
      <w:pPr>
        <w:rPr>
          <w:rFonts w:ascii="Arial" w:hAnsi="Arial" w:cs="Arial"/>
        </w:rPr>
      </w:pPr>
    </w:p>
    <w:p w14:paraId="2B4817B7" w14:textId="3AE7032C" w:rsidR="000E339C" w:rsidRDefault="000E339C" w:rsidP="001842D7">
      <w:pPr>
        <w:jc w:val="both"/>
        <w:rPr>
          <w:rFonts w:ascii="Arial" w:hAnsi="Arial" w:cs="Arial"/>
        </w:rPr>
      </w:pPr>
      <w:r>
        <w:rPr>
          <w:rFonts w:ascii="Arial" w:hAnsi="Arial" w:cs="Arial"/>
        </w:rPr>
        <w:t>Entendiéndose que</w:t>
      </w:r>
      <w:r w:rsidR="001842D7">
        <w:rPr>
          <w:rFonts w:ascii="Arial" w:hAnsi="Arial" w:cs="Arial"/>
        </w:rPr>
        <w:t>,</w:t>
      </w:r>
      <w:r>
        <w:rPr>
          <w:rFonts w:ascii="Arial" w:hAnsi="Arial" w:cs="Arial"/>
        </w:rPr>
        <w:t xml:space="preserve"> con la presentación de la propuesta económica</w:t>
      </w:r>
      <w:r w:rsidR="001842D7">
        <w:rPr>
          <w:rFonts w:ascii="Arial" w:hAnsi="Arial" w:cs="Arial"/>
        </w:rPr>
        <w:t>,</w:t>
      </w:r>
      <w:r>
        <w:rPr>
          <w:rFonts w:ascii="Arial" w:hAnsi="Arial" w:cs="Arial"/>
        </w:rPr>
        <w:t xml:space="preserve"> los licitantes aceptan dicha </w:t>
      </w:r>
      <w:r w:rsidR="001842D7">
        <w:rPr>
          <w:rFonts w:ascii="Arial" w:hAnsi="Arial" w:cs="Arial"/>
        </w:rPr>
        <w:t>c</w:t>
      </w:r>
      <w:r>
        <w:rPr>
          <w:rFonts w:ascii="Arial" w:hAnsi="Arial" w:cs="Arial"/>
        </w:rPr>
        <w:t>onsideración.</w:t>
      </w:r>
    </w:p>
    <w:p w14:paraId="3E5D2AD4" w14:textId="77777777" w:rsidR="002011C4" w:rsidRDefault="002011C4" w:rsidP="00273A05">
      <w:pPr>
        <w:rPr>
          <w:rFonts w:ascii="Arial" w:hAnsi="Arial" w:cs="Arial"/>
        </w:rPr>
      </w:pPr>
    </w:p>
    <w:p w14:paraId="6BE59167" w14:textId="77777777" w:rsidR="00273A05" w:rsidRDefault="00273A05" w:rsidP="00273A05">
      <w:pPr>
        <w:jc w:val="center"/>
        <w:rPr>
          <w:rFonts w:ascii="Arial" w:hAnsi="Arial" w:cs="Arial"/>
          <w:i/>
        </w:rPr>
      </w:pPr>
    </w:p>
    <w:p w14:paraId="3504C422" w14:textId="77777777" w:rsidR="00F903C3" w:rsidRDefault="00F903C3" w:rsidP="00273A05">
      <w:pPr>
        <w:jc w:val="center"/>
        <w:rPr>
          <w:rFonts w:ascii="Arial" w:hAnsi="Arial" w:cs="Arial"/>
          <w:i/>
        </w:rPr>
      </w:pPr>
    </w:p>
    <w:p w14:paraId="610804CB" w14:textId="77777777" w:rsidR="00273A05" w:rsidRPr="00EC1015" w:rsidRDefault="00273A05" w:rsidP="00273A05">
      <w:pPr>
        <w:pStyle w:val="Ttulo1"/>
        <w:spacing w:after="60"/>
        <w:rPr>
          <w:rFonts w:cs="Arial"/>
          <w:b w:val="0"/>
          <w:kern w:val="32"/>
          <w:sz w:val="20"/>
        </w:rPr>
      </w:pPr>
      <w:bookmarkStart w:id="2369" w:name="_Toc532833143"/>
      <w:bookmarkStart w:id="2370" w:name="_Toc5811099"/>
      <w:bookmarkStart w:id="2371" w:name="_Toc5812321"/>
      <w:bookmarkStart w:id="2372" w:name="_Toc5813170"/>
      <w:bookmarkStart w:id="2373" w:name="_Toc5813480"/>
      <w:bookmarkStart w:id="2374" w:name="_Toc7111937"/>
      <w:bookmarkStart w:id="2375" w:name="_Toc212209344"/>
      <w:bookmarkStart w:id="2376" w:name="_Toc212216615"/>
      <w:bookmarkStart w:id="2377" w:name="_Toc212216803"/>
      <w:r w:rsidRPr="00EC1015">
        <w:rPr>
          <w:rFonts w:cs="Arial"/>
          <w:kern w:val="32"/>
          <w:sz w:val="20"/>
        </w:rPr>
        <w:t>_________________________________</w:t>
      </w:r>
      <w:bookmarkEnd w:id="2369"/>
      <w:bookmarkEnd w:id="2370"/>
      <w:bookmarkEnd w:id="2371"/>
      <w:bookmarkEnd w:id="2372"/>
      <w:bookmarkEnd w:id="2373"/>
      <w:bookmarkEnd w:id="2374"/>
      <w:r>
        <w:rPr>
          <w:rFonts w:cs="Arial"/>
          <w:kern w:val="32"/>
          <w:sz w:val="20"/>
        </w:rPr>
        <w:t>__________________________________</w:t>
      </w:r>
      <w:bookmarkEnd w:id="2375"/>
      <w:bookmarkEnd w:id="2376"/>
      <w:bookmarkEnd w:id="2377"/>
    </w:p>
    <w:p w14:paraId="0BACBAA3" w14:textId="73D3C3F8" w:rsidR="00273A05" w:rsidRPr="00EC1015" w:rsidRDefault="00273A05" w:rsidP="00273A05">
      <w:pPr>
        <w:jc w:val="center"/>
        <w:rPr>
          <w:rFonts w:ascii="Arial" w:hAnsi="Arial" w:cs="Arial"/>
        </w:rPr>
      </w:pPr>
      <w:r w:rsidRPr="00EC1015">
        <w:rPr>
          <w:rFonts w:ascii="Arial" w:hAnsi="Arial" w:cs="Arial"/>
        </w:rPr>
        <w:t>Nombre</w:t>
      </w:r>
      <w:r w:rsidR="000E339C">
        <w:rPr>
          <w:rFonts w:ascii="Arial" w:hAnsi="Arial" w:cs="Arial"/>
        </w:rPr>
        <w:t xml:space="preserve"> del </w:t>
      </w:r>
      <w:r w:rsidR="00F903C3">
        <w:rPr>
          <w:rFonts w:ascii="Arial" w:hAnsi="Arial" w:cs="Arial"/>
        </w:rPr>
        <w:t xml:space="preserve">Licitante </w:t>
      </w:r>
      <w:r w:rsidR="00F903C3" w:rsidRPr="00EC1015">
        <w:rPr>
          <w:rFonts w:ascii="Arial" w:hAnsi="Arial" w:cs="Arial"/>
        </w:rPr>
        <w:t>y</w:t>
      </w:r>
      <w:r w:rsidRPr="00EC1015">
        <w:rPr>
          <w:rFonts w:ascii="Arial" w:hAnsi="Arial" w:cs="Arial"/>
        </w:rPr>
        <w:t xml:space="preserve"> </w:t>
      </w:r>
      <w:r w:rsidR="000E339C">
        <w:rPr>
          <w:rFonts w:ascii="Arial" w:hAnsi="Arial" w:cs="Arial"/>
        </w:rPr>
        <w:t xml:space="preserve">Nombre y </w:t>
      </w:r>
      <w:r w:rsidRPr="00EC1015">
        <w:rPr>
          <w:rFonts w:ascii="Arial" w:hAnsi="Arial" w:cs="Arial"/>
        </w:rPr>
        <w:t>firma del Representante legal</w:t>
      </w:r>
    </w:p>
    <w:p w14:paraId="7C80BF5A" w14:textId="77777777" w:rsidR="00273A05" w:rsidRDefault="00273A05" w:rsidP="00273A05">
      <w:pPr>
        <w:rPr>
          <w:rFonts w:ascii="Arial" w:hAnsi="Arial" w:cs="Arial"/>
          <w:sz w:val="16"/>
          <w:szCs w:val="16"/>
        </w:rPr>
      </w:pPr>
    </w:p>
    <w:p w14:paraId="1E93D890" w14:textId="77777777" w:rsidR="009759AE" w:rsidRPr="004A3B06" w:rsidRDefault="009759AE" w:rsidP="009759AE">
      <w:pPr>
        <w:tabs>
          <w:tab w:val="left" w:pos="993"/>
        </w:tabs>
        <w:jc w:val="both"/>
        <w:rPr>
          <w:rFonts w:ascii="Arial" w:hAnsi="Arial" w:cs="Arial"/>
          <w:sz w:val="12"/>
          <w:szCs w:val="12"/>
          <w:lang w:eastAsia="es-MX"/>
        </w:rPr>
      </w:pPr>
      <w:r w:rsidRPr="004A3B06">
        <w:rPr>
          <w:rFonts w:ascii="Arial" w:hAnsi="Arial" w:cs="Arial"/>
          <w:sz w:val="12"/>
          <w:szCs w:val="12"/>
          <w:lang w:eastAsia="es-MX"/>
        </w:rPr>
        <w:t> </w:t>
      </w:r>
    </w:p>
    <w:p w14:paraId="5E46E883" w14:textId="3AB49207" w:rsidR="007C743A" w:rsidRPr="007C743A" w:rsidRDefault="007A0CEB" w:rsidP="00273A05">
      <w:pPr>
        <w:spacing w:after="160" w:line="259" w:lineRule="auto"/>
        <w:rPr>
          <w:rFonts w:ascii="Arial" w:hAnsi="Arial" w:cs="Arial"/>
          <w:b/>
          <w:bCs/>
          <w:lang w:eastAsia="es-MX"/>
        </w:rPr>
      </w:pPr>
      <w:r w:rsidRPr="004A3B06">
        <w:rPr>
          <w:rFonts w:ascii="Arial" w:eastAsia="Calibri" w:hAnsi="Arial" w:cs="Arial"/>
          <w:lang w:eastAsia="en-US"/>
        </w:rPr>
        <w:t> </w:t>
      </w:r>
    </w:p>
    <w:p w14:paraId="6152E538" w14:textId="77777777" w:rsidR="007C743A" w:rsidRDefault="007C743A" w:rsidP="007C743A">
      <w:pPr>
        <w:jc w:val="both"/>
        <w:rPr>
          <w:rFonts w:ascii="Arial" w:hAnsi="Arial" w:cs="Arial"/>
          <w:b/>
          <w:bCs/>
          <w:lang w:eastAsia="es-MX"/>
        </w:rPr>
      </w:pPr>
    </w:p>
    <w:p w14:paraId="1BCAF4DD" w14:textId="77777777" w:rsidR="00FE13A5" w:rsidRDefault="00FE13A5" w:rsidP="007C743A">
      <w:pPr>
        <w:jc w:val="both"/>
        <w:rPr>
          <w:rFonts w:ascii="Arial" w:hAnsi="Arial" w:cs="Arial"/>
          <w:b/>
          <w:bCs/>
          <w:lang w:eastAsia="es-MX"/>
        </w:rPr>
      </w:pPr>
    </w:p>
    <w:p w14:paraId="7F5208FA" w14:textId="77777777" w:rsidR="00FE13A5" w:rsidRDefault="00FE13A5" w:rsidP="007C743A">
      <w:pPr>
        <w:jc w:val="both"/>
        <w:rPr>
          <w:rFonts w:ascii="Arial" w:hAnsi="Arial" w:cs="Arial"/>
          <w:b/>
          <w:bCs/>
          <w:lang w:eastAsia="es-MX"/>
        </w:rPr>
      </w:pPr>
    </w:p>
    <w:p w14:paraId="096312D0" w14:textId="77777777" w:rsidR="000E339C" w:rsidRDefault="000E339C" w:rsidP="007C743A">
      <w:pPr>
        <w:jc w:val="both"/>
        <w:rPr>
          <w:rFonts w:ascii="Arial" w:hAnsi="Arial" w:cs="Arial"/>
          <w:b/>
          <w:bCs/>
          <w:lang w:eastAsia="es-MX"/>
        </w:rPr>
      </w:pPr>
    </w:p>
    <w:p w14:paraId="6D28C1F1" w14:textId="77777777" w:rsidR="000E339C" w:rsidRDefault="000E339C" w:rsidP="007C743A">
      <w:pPr>
        <w:jc w:val="both"/>
        <w:rPr>
          <w:rFonts w:ascii="Arial" w:hAnsi="Arial" w:cs="Arial"/>
          <w:b/>
          <w:bCs/>
          <w:lang w:eastAsia="es-MX"/>
        </w:rPr>
      </w:pPr>
    </w:p>
    <w:p w14:paraId="0ED1E6A0" w14:textId="77777777" w:rsidR="000E339C" w:rsidRDefault="000E339C" w:rsidP="007C743A">
      <w:pPr>
        <w:jc w:val="both"/>
        <w:rPr>
          <w:rFonts w:ascii="Arial" w:hAnsi="Arial" w:cs="Arial"/>
          <w:b/>
          <w:bCs/>
          <w:lang w:eastAsia="es-MX"/>
        </w:rPr>
      </w:pPr>
    </w:p>
    <w:p w14:paraId="1D306F93" w14:textId="77777777" w:rsidR="000E339C" w:rsidRDefault="000E339C" w:rsidP="007C743A">
      <w:pPr>
        <w:jc w:val="both"/>
        <w:rPr>
          <w:rFonts w:ascii="Arial" w:hAnsi="Arial" w:cs="Arial"/>
          <w:b/>
          <w:bCs/>
          <w:lang w:eastAsia="es-MX"/>
        </w:rPr>
      </w:pPr>
    </w:p>
    <w:p w14:paraId="20F9ED85" w14:textId="77777777" w:rsidR="000E339C" w:rsidRDefault="000E339C" w:rsidP="007C743A">
      <w:pPr>
        <w:jc w:val="both"/>
        <w:rPr>
          <w:rFonts w:ascii="Arial" w:hAnsi="Arial" w:cs="Arial"/>
          <w:b/>
          <w:bCs/>
          <w:lang w:eastAsia="es-MX"/>
        </w:rPr>
      </w:pPr>
    </w:p>
    <w:p w14:paraId="096D6BEE" w14:textId="77777777" w:rsidR="000E339C" w:rsidRDefault="000E339C" w:rsidP="007C743A">
      <w:pPr>
        <w:jc w:val="both"/>
        <w:rPr>
          <w:rFonts w:ascii="Arial" w:hAnsi="Arial" w:cs="Arial"/>
          <w:b/>
          <w:bCs/>
          <w:lang w:eastAsia="es-MX"/>
        </w:rPr>
      </w:pPr>
    </w:p>
    <w:p w14:paraId="2DF9EF0B" w14:textId="77777777" w:rsidR="000E339C" w:rsidRDefault="000E339C" w:rsidP="007C743A">
      <w:pPr>
        <w:jc w:val="both"/>
        <w:rPr>
          <w:rFonts w:ascii="Arial" w:hAnsi="Arial" w:cs="Arial"/>
          <w:b/>
          <w:bCs/>
          <w:lang w:eastAsia="es-MX"/>
        </w:rPr>
      </w:pPr>
    </w:p>
    <w:p w14:paraId="011E056B" w14:textId="77777777" w:rsidR="000E339C" w:rsidRDefault="000E339C" w:rsidP="007C743A">
      <w:pPr>
        <w:jc w:val="both"/>
        <w:rPr>
          <w:rFonts w:ascii="Arial" w:hAnsi="Arial" w:cs="Arial"/>
          <w:b/>
          <w:bCs/>
          <w:lang w:eastAsia="es-MX"/>
        </w:rPr>
      </w:pPr>
    </w:p>
    <w:p w14:paraId="7AD861FB" w14:textId="77777777" w:rsidR="000E339C" w:rsidRDefault="000E339C" w:rsidP="007C743A">
      <w:pPr>
        <w:jc w:val="both"/>
        <w:rPr>
          <w:rFonts w:ascii="Arial" w:hAnsi="Arial" w:cs="Arial"/>
          <w:b/>
          <w:bCs/>
          <w:lang w:eastAsia="es-MX"/>
        </w:rPr>
      </w:pPr>
    </w:p>
    <w:p w14:paraId="107C2EAA" w14:textId="77777777" w:rsidR="000E339C" w:rsidRDefault="000E339C" w:rsidP="007C743A">
      <w:pPr>
        <w:jc w:val="both"/>
        <w:rPr>
          <w:rFonts w:ascii="Arial" w:hAnsi="Arial" w:cs="Arial"/>
          <w:b/>
          <w:bCs/>
          <w:lang w:eastAsia="es-MX"/>
        </w:rPr>
      </w:pPr>
    </w:p>
    <w:p w14:paraId="7B20868B" w14:textId="77777777" w:rsidR="00FE13A5" w:rsidRDefault="00FE13A5" w:rsidP="007C743A">
      <w:pPr>
        <w:jc w:val="both"/>
        <w:rPr>
          <w:rFonts w:ascii="Arial" w:hAnsi="Arial" w:cs="Arial"/>
          <w:b/>
          <w:bCs/>
          <w:lang w:eastAsia="es-MX"/>
        </w:rPr>
      </w:pPr>
    </w:p>
    <w:p w14:paraId="303BEE13" w14:textId="5A4DD7C1" w:rsidR="008F679E" w:rsidRPr="00512425" w:rsidRDefault="008F679E" w:rsidP="00512425">
      <w:pPr>
        <w:pStyle w:val="Ttulo1"/>
        <w:spacing w:before="240" w:after="60"/>
        <w:rPr>
          <w:rFonts w:cs="Arial"/>
          <w:color w:val="CC0066"/>
          <w:kern w:val="32"/>
          <w:sz w:val="32"/>
          <w:szCs w:val="32"/>
          <w:lang w:val="es-MX"/>
        </w:rPr>
      </w:pPr>
      <w:bookmarkStart w:id="2378" w:name="_Toc212216804"/>
      <w:r w:rsidRPr="00512425">
        <w:rPr>
          <w:rFonts w:cs="Arial"/>
          <w:color w:val="CC0066"/>
          <w:kern w:val="32"/>
          <w:sz w:val="32"/>
          <w:szCs w:val="32"/>
          <w:lang w:val="es-MX"/>
        </w:rPr>
        <w:lastRenderedPageBreak/>
        <w:t xml:space="preserve">ANEXO </w:t>
      </w:r>
      <w:bookmarkEnd w:id="2368"/>
      <w:r w:rsidR="00C75AD0" w:rsidRPr="00512425">
        <w:rPr>
          <w:rFonts w:cs="Arial"/>
          <w:color w:val="CC0066"/>
          <w:kern w:val="32"/>
          <w:sz w:val="32"/>
          <w:szCs w:val="32"/>
          <w:lang w:val="es-MX"/>
        </w:rPr>
        <w:t>7</w:t>
      </w:r>
      <w:bookmarkEnd w:id="2378"/>
    </w:p>
    <w:p w14:paraId="21916B41" w14:textId="77777777" w:rsidR="00845DE7" w:rsidRPr="004A3B06" w:rsidRDefault="00845DE7" w:rsidP="00EE6C2D">
      <w:pPr>
        <w:pStyle w:val="Textoindependiente"/>
        <w:jc w:val="center"/>
        <w:rPr>
          <w:rFonts w:cs="Arial"/>
          <w:b/>
          <w:bCs/>
          <w:i/>
          <w:sz w:val="20"/>
        </w:rPr>
      </w:pPr>
    </w:p>
    <w:p w14:paraId="06291171" w14:textId="0AFC6883" w:rsidR="008F679E" w:rsidRPr="004A3B06" w:rsidRDefault="008F679E" w:rsidP="008F679E">
      <w:pPr>
        <w:shd w:val="clear" w:color="auto" w:fill="D9D9D9" w:themeFill="background1" w:themeFillShade="D9"/>
        <w:jc w:val="center"/>
        <w:rPr>
          <w:rFonts w:ascii="Arial" w:hAnsi="Arial" w:cs="Arial"/>
          <w:b/>
          <w:sz w:val="28"/>
        </w:rPr>
      </w:pPr>
      <w:r w:rsidRPr="004A3B06">
        <w:rPr>
          <w:rFonts w:ascii="Arial" w:hAnsi="Arial" w:cs="Arial"/>
          <w:b/>
          <w:sz w:val="28"/>
        </w:rPr>
        <w:t>Modelo de garantía de cumplimiento de contrato mediante póliza de fianza</w:t>
      </w:r>
    </w:p>
    <w:p w14:paraId="708EDAEA" w14:textId="77777777" w:rsidR="008F679E" w:rsidRPr="004A3B06" w:rsidRDefault="008F679E" w:rsidP="008F679E">
      <w:pPr>
        <w:jc w:val="center"/>
        <w:rPr>
          <w:rFonts w:ascii="Arial" w:hAnsi="Arial" w:cs="Arial"/>
          <w:sz w:val="22"/>
          <w:szCs w:val="22"/>
        </w:rPr>
      </w:pPr>
    </w:p>
    <w:p w14:paraId="33712C0F" w14:textId="58F166AE" w:rsidR="008F679E" w:rsidRPr="004A3B06" w:rsidRDefault="008F679E" w:rsidP="008F679E">
      <w:pPr>
        <w:pStyle w:val="Encabezado"/>
        <w:spacing w:line="360" w:lineRule="auto"/>
        <w:jc w:val="both"/>
        <w:rPr>
          <w:rFonts w:ascii="Arial" w:hAnsi="Arial" w:cs="Arial"/>
          <w:bCs/>
          <w:lang w:val="es-MX"/>
        </w:rPr>
      </w:pPr>
      <w:r w:rsidRPr="004A3B06">
        <w:rPr>
          <w:rFonts w:ascii="Arial" w:hAnsi="Arial" w:cs="Arial"/>
          <w:lang w:val="es-MX"/>
        </w:rPr>
        <w:t>Que es a favor del Instituto Nacional Electoral para garantizar por el proveedor [___________________] el fiel y exacto cumplimiento de las obligaciones pactadas en el contrato</w:t>
      </w:r>
      <w:r w:rsidR="000D7F56" w:rsidRPr="004A3B06">
        <w:rPr>
          <w:rFonts w:ascii="Arial" w:hAnsi="Arial" w:cs="Arial"/>
          <w:lang w:val="es-MX"/>
        </w:rPr>
        <w:t xml:space="preserve"> </w:t>
      </w:r>
      <w:r w:rsidRPr="004A3B06">
        <w:rPr>
          <w:rFonts w:ascii="Arial" w:hAnsi="Arial" w:cs="Arial"/>
          <w:b/>
          <w:lang w:val="es-MX"/>
        </w:rPr>
        <w:t>“</w:t>
      </w:r>
      <w:r w:rsidR="00FC463B" w:rsidRPr="004A3B06">
        <w:rPr>
          <w:rFonts w:ascii="Arial" w:hAnsi="Arial" w:cs="Arial"/>
          <w:b/>
          <w:lang w:val="es-MX"/>
        </w:rPr>
        <w:t>de prestación de servicios</w:t>
      </w:r>
      <w:r w:rsidRPr="004A3B06">
        <w:rPr>
          <w:rFonts w:ascii="Arial" w:hAnsi="Arial" w:cs="Arial"/>
          <w:b/>
          <w:lang w:val="es-MX"/>
        </w:rPr>
        <w:t xml:space="preserve">” </w:t>
      </w:r>
      <w:r w:rsidRPr="004A3B06">
        <w:rPr>
          <w:rFonts w:ascii="Arial" w:hAnsi="Arial" w:cs="Arial"/>
          <w:lang w:val="es-MX"/>
        </w:rPr>
        <w:t>No. INE/________/</w:t>
      </w:r>
      <w:r w:rsidR="00A71115" w:rsidRPr="004A3B06">
        <w:rPr>
          <w:rFonts w:ascii="Arial" w:hAnsi="Arial" w:cs="Arial"/>
          <w:lang w:val="es-MX"/>
        </w:rPr>
        <w:t>202</w:t>
      </w:r>
      <w:r w:rsidR="00AA4F8E" w:rsidRPr="004A3B06">
        <w:rPr>
          <w:rFonts w:ascii="Arial" w:hAnsi="Arial" w:cs="Arial"/>
          <w:lang w:val="es-MX"/>
        </w:rPr>
        <w:t>5</w:t>
      </w:r>
      <w:r w:rsidRPr="004A3B06">
        <w:rPr>
          <w:rFonts w:ascii="Arial" w:hAnsi="Arial" w:cs="Arial"/>
          <w:lang w:val="es-MX"/>
        </w:rPr>
        <w:t>, de fecha de firma [____________________] por un monto</w:t>
      </w:r>
      <w:r w:rsidR="00226E05" w:rsidRPr="004A3B06">
        <w:rPr>
          <w:rFonts w:ascii="Arial" w:hAnsi="Arial" w:cs="Arial"/>
          <w:lang w:val="es-MX"/>
        </w:rPr>
        <w:t xml:space="preserve"> máximo</w:t>
      </w:r>
      <w:r w:rsidR="009C7ABC" w:rsidRPr="004A3B06">
        <w:rPr>
          <w:rFonts w:ascii="Arial" w:hAnsi="Arial" w:cs="Arial"/>
          <w:lang w:val="es-MX"/>
        </w:rPr>
        <w:t xml:space="preserve"> </w:t>
      </w:r>
      <w:r w:rsidR="004E41FF" w:rsidRPr="004A3B06">
        <w:rPr>
          <w:rFonts w:ascii="Arial" w:hAnsi="Arial" w:cs="Arial"/>
          <w:lang w:val="es-MX"/>
        </w:rPr>
        <w:t xml:space="preserve">total </w:t>
      </w:r>
      <w:r w:rsidRPr="004A3B06">
        <w:rPr>
          <w:rFonts w:ascii="Arial" w:hAnsi="Arial" w:cs="Arial"/>
          <w:lang w:val="es-MX"/>
        </w:rPr>
        <w:t xml:space="preserve">de $___________________ </w:t>
      </w:r>
      <w:r w:rsidR="00F8545E">
        <w:rPr>
          <w:rFonts w:ascii="Arial" w:hAnsi="Arial" w:cs="Arial"/>
          <w:lang w:val="es-MX"/>
        </w:rPr>
        <w:t>USD</w:t>
      </w:r>
      <w:r w:rsidR="00525DD2" w:rsidRPr="004A3B06">
        <w:rPr>
          <w:rFonts w:ascii="Arial" w:hAnsi="Arial" w:cs="Arial"/>
          <w:lang w:val="es-MX"/>
        </w:rPr>
        <w:t>.</w:t>
      </w:r>
      <w:r w:rsidR="00C717BA" w:rsidRPr="004A3B06">
        <w:rPr>
          <w:rFonts w:ascii="Arial" w:hAnsi="Arial" w:cs="Arial"/>
          <w:lang w:val="es-MX"/>
        </w:rPr>
        <w:t xml:space="preserve"> </w:t>
      </w:r>
      <w:r w:rsidRPr="004A3B06">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F322AC" w:rsidRPr="004A3B06">
        <w:rPr>
          <w:rFonts w:ascii="Arial" w:hAnsi="Arial" w:cs="Arial"/>
          <w:lang w:val="es-MX"/>
        </w:rPr>
        <w:t xml:space="preserve">Licitación Pública </w:t>
      </w:r>
      <w:r w:rsidR="00334EAE" w:rsidRPr="004A3B06">
        <w:rPr>
          <w:rFonts w:ascii="Arial" w:hAnsi="Arial" w:cs="Arial"/>
          <w:lang w:val="es-MX"/>
        </w:rPr>
        <w:t>Nacional</w:t>
      </w:r>
      <w:r w:rsidRPr="004A3B06">
        <w:rPr>
          <w:rFonts w:ascii="Arial" w:hAnsi="Arial" w:cs="Arial"/>
          <w:b/>
          <w:lang w:val="es-MX"/>
        </w:rPr>
        <w:t xml:space="preserve"> </w:t>
      </w:r>
      <w:r w:rsidR="00C825AF" w:rsidRPr="004A3B06">
        <w:rPr>
          <w:rFonts w:ascii="Arial" w:hAnsi="Arial" w:cs="Arial"/>
          <w:lang w:val="es-MX"/>
        </w:rPr>
        <w:t>Presencial</w:t>
      </w:r>
      <w:r w:rsidR="00D654BA" w:rsidRPr="004A3B06">
        <w:rPr>
          <w:rFonts w:ascii="Arial" w:hAnsi="Arial" w:cs="Arial"/>
          <w:b/>
          <w:lang w:val="es-MX"/>
        </w:rPr>
        <w:t xml:space="preserve"> </w:t>
      </w:r>
      <w:r w:rsidR="00B20197" w:rsidRPr="004A3B06">
        <w:rPr>
          <w:rFonts w:ascii="Arial" w:hAnsi="Arial" w:cs="Arial"/>
          <w:b/>
          <w:lang w:val="es-MX"/>
        </w:rPr>
        <w:t>No. _</w:t>
      </w:r>
      <w:r w:rsidRPr="004A3B06">
        <w:rPr>
          <w:rFonts w:ascii="Arial" w:hAnsi="Arial" w:cs="Arial"/>
          <w:b/>
          <w:lang w:val="es-MX"/>
        </w:rPr>
        <w:t>_______________</w:t>
      </w:r>
      <w:r w:rsidRPr="004A3B06">
        <w:rPr>
          <w:rFonts w:ascii="Arial" w:hAnsi="Arial" w:cs="Arial"/>
          <w:b/>
          <w:bCs/>
          <w:lang w:val="es-MX"/>
        </w:rPr>
        <w:t>.</w:t>
      </w:r>
    </w:p>
    <w:p w14:paraId="17B40867" w14:textId="77777777" w:rsidR="008F679E" w:rsidRPr="004A3B06" w:rsidRDefault="008F679E" w:rsidP="008F679E">
      <w:pPr>
        <w:spacing w:line="360" w:lineRule="auto"/>
        <w:jc w:val="both"/>
        <w:rPr>
          <w:rFonts w:ascii="Arial" w:hAnsi="Arial" w:cs="Arial"/>
        </w:rPr>
      </w:pPr>
    </w:p>
    <w:p w14:paraId="70B31FCC" w14:textId="7D9F0B15" w:rsidR="008F679E" w:rsidRPr="004A3B06" w:rsidRDefault="008F679E" w:rsidP="008F679E">
      <w:pPr>
        <w:spacing w:line="360" w:lineRule="auto"/>
        <w:jc w:val="both"/>
        <w:rPr>
          <w:rFonts w:ascii="Arial" w:hAnsi="Arial" w:cs="Arial"/>
          <w:b/>
          <w:bCs/>
        </w:rPr>
      </w:pPr>
      <w:r w:rsidRPr="004A3B06">
        <w:rPr>
          <w:rFonts w:ascii="Arial" w:hAnsi="Arial" w:cs="Arial"/>
        </w:rPr>
        <w:t xml:space="preserve">La compañía afianzadora expresamente declara: </w:t>
      </w:r>
      <w:r w:rsidRPr="004A3B06">
        <w:rPr>
          <w:rFonts w:ascii="Arial" w:hAnsi="Arial" w:cs="Arial"/>
          <w:b/>
          <w:bCs/>
        </w:rPr>
        <w:t>a</w:t>
      </w:r>
      <w:r w:rsidRPr="004A3B06">
        <w:rPr>
          <w:rFonts w:ascii="Arial" w:hAnsi="Arial" w:cs="Arial"/>
        </w:rPr>
        <w:t xml:space="preserve">) Que la fianza se otorga atendiendo a todas las estipulaciones contenidas en el contrato, </w:t>
      </w:r>
      <w:r w:rsidRPr="004A3B06">
        <w:rPr>
          <w:rFonts w:ascii="Arial" w:hAnsi="Arial" w:cs="Arial"/>
          <w:b/>
          <w:bCs/>
        </w:rPr>
        <w:t>b</w:t>
      </w:r>
      <w:r w:rsidRPr="004A3B06">
        <w:rPr>
          <w:rFonts w:ascii="Arial" w:hAnsi="Arial" w:cs="Arial"/>
        </w:rPr>
        <w:t xml:space="preserve">) Que para cancelar la fianza, será requisito </w:t>
      </w:r>
      <w:r w:rsidRPr="004A3B06">
        <w:rPr>
          <w:rFonts w:ascii="Arial" w:hAnsi="Arial" w:cs="Arial"/>
          <w:b/>
        </w:rPr>
        <w:t>indispensable</w:t>
      </w:r>
      <w:r w:rsidRPr="004A3B06">
        <w:rPr>
          <w:rFonts w:ascii="Arial" w:hAnsi="Arial" w:cs="Arial"/>
        </w:rPr>
        <w:t xml:space="preserve"> contar con la constancia de cumplimiento total de las obligaciones contractuales </w:t>
      </w:r>
      <w:r w:rsidRPr="004A3B06">
        <w:rPr>
          <w:rFonts w:ascii="Arial" w:hAnsi="Arial" w:cs="Arial"/>
          <w:b/>
        </w:rPr>
        <w:t>emitida por el administrador del contrato</w:t>
      </w:r>
      <w:r w:rsidRPr="004A3B06">
        <w:rPr>
          <w:rFonts w:ascii="Arial" w:hAnsi="Arial" w:cs="Arial"/>
        </w:rPr>
        <w:t xml:space="preserve">, </w:t>
      </w:r>
      <w:r w:rsidRPr="004A3B06">
        <w:rPr>
          <w:rFonts w:ascii="Arial" w:hAnsi="Arial" w:cs="Arial"/>
          <w:b/>
          <w:bCs/>
        </w:rPr>
        <w:t>c</w:t>
      </w:r>
      <w:r w:rsidRPr="004A3B06">
        <w:rPr>
          <w:rFonts w:ascii="Arial" w:hAnsi="Arial" w:cs="Arial"/>
        </w:rPr>
        <w:t>) Que la fianza permanecerá vigente durante el cumplimiento de la obligación que garantice y continuará vigente</w:t>
      </w:r>
      <w:r w:rsidR="000144C3" w:rsidRPr="004A3B06">
        <w:rPr>
          <w:rFonts w:ascii="Arial" w:hAnsi="Arial" w:cs="Arial"/>
        </w:rPr>
        <w:t xml:space="preserve"> en caso de que se otorgue prorroga  al cumplimiento del contrato, </w:t>
      </w:r>
      <w:r w:rsidRPr="004A3B06">
        <w:rPr>
          <w:rFonts w:ascii="Arial" w:hAnsi="Arial" w:cs="Arial"/>
        </w:rPr>
        <w:t xml:space="preserve">así como durante la substanciación de todos los recursos legales o de los juicios que se interpongan y hasta que se dicte resolución definitiva por autoridad </w:t>
      </w:r>
      <w:r w:rsidRPr="004A3B06">
        <w:rPr>
          <w:rFonts w:ascii="Arial" w:hAnsi="Arial" w:cs="Arial"/>
          <w:b/>
        </w:rPr>
        <w:t xml:space="preserve">competente </w:t>
      </w:r>
      <w:r w:rsidRPr="004A3B06">
        <w:rPr>
          <w:rFonts w:ascii="Arial" w:hAnsi="Arial" w:cs="Arial"/>
        </w:rPr>
        <w:t xml:space="preserve">que quede firme, </w:t>
      </w:r>
      <w:r w:rsidRPr="004A3B06">
        <w:rPr>
          <w:rFonts w:ascii="Arial" w:hAnsi="Arial" w:cs="Arial"/>
          <w:b/>
        </w:rPr>
        <w:t>de forma tal que su vigencia no podrá acotarse en razón del plazo de ejecución del contrato principal o fuente de las obligaciones, o cualquier otra circunstancia, d)</w:t>
      </w:r>
      <w:r w:rsidRPr="004A3B06">
        <w:rPr>
          <w:rFonts w:ascii="Arial" w:hAnsi="Arial" w:cs="Arial"/>
        </w:rPr>
        <w:t xml:space="preserve"> </w:t>
      </w:r>
      <w:r w:rsidRPr="004A3B06">
        <w:rPr>
          <w:rFonts w:ascii="Arial" w:hAnsi="Arial" w:cs="Arial"/>
          <w:b/>
        </w:rPr>
        <w:t xml:space="preserve">En caso de hacerse efectiva la presente garantía </w:t>
      </w:r>
      <w:r w:rsidRPr="004A3B06">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3B06" w:rsidRDefault="008F679E" w:rsidP="008F679E">
      <w:pPr>
        <w:spacing w:line="360" w:lineRule="auto"/>
        <w:jc w:val="both"/>
        <w:rPr>
          <w:rFonts w:ascii="Arial" w:hAnsi="Arial" w:cs="Arial"/>
          <w:b/>
          <w:bCs/>
        </w:rPr>
      </w:pPr>
    </w:p>
    <w:p w14:paraId="2D7CBC74" w14:textId="255677A6" w:rsidR="00C03A75" w:rsidRPr="004A3B06" w:rsidRDefault="00C03A75" w:rsidP="008F679E">
      <w:pPr>
        <w:spacing w:line="360" w:lineRule="auto"/>
        <w:jc w:val="both"/>
        <w:rPr>
          <w:rFonts w:ascii="Arial" w:hAnsi="Arial" w:cs="Arial"/>
          <w:b/>
          <w:bCs/>
        </w:rPr>
      </w:pPr>
    </w:p>
    <w:p w14:paraId="0138D60D" w14:textId="7C7873C8" w:rsidR="00C03A75" w:rsidRPr="004A3B06" w:rsidRDefault="00C03A75" w:rsidP="008F679E">
      <w:pPr>
        <w:spacing w:line="360" w:lineRule="auto"/>
        <w:jc w:val="both"/>
        <w:rPr>
          <w:rFonts w:ascii="Arial" w:hAnsi="Arial" w:cs="Arial"/>
          <w:b/>
          <w:bCs/>
        </w:rPr>
      </w:pPr>
    </w:p>
    <w:p w14:paraId="33FEAF4D" w14:textId="4C97F4B7" w:rsidR="00C03A75" w:rsidRPr="004A3B06" w:rsidRDefault="00C03A75" w:rsidP="008F679E">
      <w:pPr>
        <w:spacing w:line="360" w:lineRule="auto"/>
        <w:jc w:val="both"/>
        <w:rPr>
          <w:rFonts w:ascii="Arial" w:hAnsi="Arial" w:cs="Arial"/>
          <w:b/>
          <w:bCs/>
        </w:rPr>
      </w:pPr>
    </w:p>
    <w:p w14:paraId="7C93DEDA" w14:textId="4FD9513F" w:rsidR="00C03A75" w:rsidRPr="004A3B06" w:rsidRDefault="00C03A75" w:rsidP="008F679E">
      <w:pPr>
        <w:spacing w:line="360" w:lineRule="auto"/>
        <w:jc w:val="both"/>
        <w:rPr>
          <w:rFonts w:ascii="Arial" w:hAnsi="Arial" w:cs="Arial"/>
          <w:b/>
          <w:bCs/>
        </w:rPr>
      </w:pPr>
    </w:p>
    <w:p w14:paraId="683DF67A" w14:textId="77777777" w:rsidR="00106C19" w:rsidRPr="004A3B06" w:rsidRDefault="00106C19" w:rsidP="008F679E">
      <w:pPr>
        <w:spacing w:line="360" w:lineRule="auto"/>
        <w:jc w:val="both"/>
        <w:rPr>
          <w:rFonts w:ascii="Arial" w:hAnsi="Arial" w:cs="Arial"/>
          <w:b/>
          <w:bCs/>
        </w:rPr>
      </w:pPr>
    </w:p>
    <w:p w14:paraId="3913AFA4" w14:textId="77777777" w:rsidR="00106C19" w:rsidRPr="004A3B06" w:rsidRDefault="00106C19" w:rsidP="008F679E">
      <w:pPr>
        <w:spacing w:line="360" w:lineRule="auto"/>
        <w:jc w:val="both"/>
        <w:rPr>
          <w:rFonts w:ascii="Arial" w:hAnsi="Arial" w:cs="Arial"/>
          <w:b/>
          <w:bCs/>
        </w:rPr>
      </w:pPr>
    </w:p>
    <w:p w14:paraId="6D8E116E" w14:textId="77777777" w:rsidR="00106C19" w:rsidRPr="004A3B06" w:rsidRDefault="00106C19" w:rsidP="008F679E">
      <w:pPr>
        <w:spacing w:line="360" w:lineRule="auto"/>
        <w:jc w:val="both"/>
        <w:rPr>
          <w:rFonts w:ascii="Arial" w:hAnsi="Arial" w:cs="Arial"/>
          <w:b/>
          <w:bCs/>
        </w:rPr>
      </w:pPr>
    </w:p>
    <w:p w14:paraId="5F0EC80F" w14:textId="551DD00C" w:rsidR="00C03A75" w:rsidRPr="004A3B06" w:rsidRDefault="00C03A75" w:rsidP="008F679E">
      <w:pPr>
        <w:spacing w:line="360" w:lineRule="auto"/>
        <w:jc w:val="both"/>
        <w:rPr>
          <w:rFonts w:ascii="Arial" w:hAnsi="Arial" w:cs="Arial"/>
          <w:b/>
          <w:bCs/>
        </w:rPr>
      </w:pPr>
    </w:p>
    <w:p w14:paraId="73C34C13" w14:textId="77777777" w:rsidR="00C03A75" w:rsidRPr="004A3B06" w:rsidRDefault="00C03A75" w:rsidP="008F679E">
      <w:pPr>
        <w:spacing w:line="360" w:lineRule="auto"/>
        <w:jc w:val="both"/>
        <w:rPr>
          <w:rFonts w:ascii="Arial" w:hAnsi="Arial" w:cs="Arial"/>
          <w:b/>
          <w:bCs/>
        </w:rPr>
      </w:pPr>
    </w:p>
    <w:p w14:paraId="18660637" w14:textId="77777777" w:rsidR="00F153D7" w:rsidRPr="004A3B06" w:rsidRDefault="00F153D7">
      <w:pPr>
        <w:rPr>
          <w:rFonts w:ascii="Arial" w:hAnsi="Arial" w:cs="Arial"/>
          <w:b/>
          <w:bCs/>
        </w:rPr>
      </w:pPr>
    </w:p>
    <w:p w14:paraId="0CF18121" w14:textId="77777777" w:rsidR="00880A46" w:rsidRPr="004A3B06" w:rsidRDefault="00880A46">
      <w:pPr>
        <w:rPr>
          <w:rFonts w:ascii="Arial" w:hAnsi="Arial" w:cs="Arial"/>
          <w:b/>
          <w:bCs/>
        </w:rPr>
      </w:pPr>
    </w:p>
    <w:p w14:paraId="391CA284" w14:textId="76F2E599" w:rsidR="008F679E" w:rsidRPr="004A3B06" w:rsidRDefault="008F679E" w:rsidP="00584B40">
      <w:pPr>
        <w:pStyle w:val="Ttulo1"/>
        <w:spacing w:after="60"/>
        <w:rPr>
          <w:rFonts w:cs="Arial"/>
          <w:color w:val="CC0066"/>
          <w:kern w:val="32"/>
          <w:sz w:val="32"/>
          <w:szCs w:val="32"/>
          <w:lang w:val="es-MX"/>
        </w:rPr>
      </w:pPr>
      <w:bookmarkStart w:id="2379" w:name="_Toc212216805"/>
      <w:r w:rsidRPr="004A3B06">
        <w:rPr>
          <w:rFonts w:cs="Arial"/>
          <w:color w:val="CC0066"/>
          <w:kern w:val="32"/>
          <w:sz w:val="32"/>
          <w:szCs w:val="32"/>
          <w:lang w:val="es-MX"/>
        </w:rPr>
        <w:lastRenderedPageBreak/>
        <w:t xml:space="preserve">ANEXO </w:t>
      </w:r>
      <w:r w:rsidR="00C75AD0">
        <w:rPr>
          <w:rFonts w:cs="Arial"/>
          <w:color w:val="CC0066"/>
          <w:kern w:val="32"/>
          <w:sz w:val="32"/>
          <w:szCs w:val="32"/>
          <w:lang w:val="es-MX"/>
        </w:rPr>
        <w:t>8</w:t>
      </w:r>
      <w:bookmarkEnd w:id="2379"/>
    </w:p>
    <w:p w14:paraId="1A93787F" w14:textId="77777777" w:rsidR="00F70FCA" w:rsidRPr="004A3B06" w:rsidRDefault="00F70FCA" w:rsidP="0071788A">
      <w:pPr>
        <w:pStyle w:val="Ttulo1"/>
        <w:shd w:val="clear" w:color="auto" w:fill="D9D9D9" w:themeFill="background1" w:themeFillShade="D9"/>
        <w:rPr>
          <w:rFonts w:cs="Arial"/>
          <w:kern w:val="32"/>
          <w:sz w:val="28"/>
          <w:szCs w:val="32"/>
          <w:lang w:val="es-MX"/>
        </w:rPr>
      </w:pPr>
      <w:bookmarkStart w:id="2380" w:name="_Toc452121428"/>
      <w:bookmarkStart w:id="2381" w:name="_Toc464498347"/>
      <w:bookmarkStart w:id="2382" w:name="_Toc464498753"/>
      <w:bookmarkStart w:id="2383" w:name="_Toc487209366"/>
      <w:bookmarkStart w:id="2384" w:name="_Toc488428680"/>
      <w:bookmarkStart w:id="2385" w:name="_Toc491181006"/>
      <w:bookmarkStart w:id="2386" w:name="_Toc492377968"/>
      <w:bookmarkStart w:id="2387" w:name="_Toc493501671"/>
      <w:bookmarkStart w:id="2388" w:name="_Toc494211629"/>
      <w:bookmarkStart w:id="2389" w:name="_Toc496883365"/>
      <w:bookmarkStart w:id="2390" w:name="_Toc498523248"/>
      <w:bookmarkStart w:id="2391" w:name="_Toc505704932"/>
      <w:bookmarkStart w:id="2392" w:name="_Toc510612369"/>
      <w:bookmarkStart w:id="2393" w:name="_Toc3539036"/>
      <w:bookmarkStart w:id="2394" w:name="_Toc19704309"/>
      <w:bookmarkStart w:id="2395" w:name="_Toc23410288"/>
      <w:bookmarkStart w:id="2396" w:name="_Toc23958054"/>
      <w:bookmarkStart w:id="2397" w:name="_Toc80883816"/>
      <w:bookmarkStart w:id="2398" w:name="_Toc80890487"/>
      <w:bookmarkStart w:id="2399" w:name="_Toc82529198"/>
      <w:bookmarkStart w:id="2400" w:name="_Toc119663182"/>
      <w:bookmarkStart w:id="2401" w:name="_Toc128403884"/>
      <w:bookmarkStart w:id="2402" w:name="_Toc139655598"/>
      <w:bookmarkStart w:id="2403" w:name="_Toc161343791"/>
      <w:bookmarkStart w:id="2404" w:name="_Toc163151940"/>
      <w:bookmarkStart w:id="2405" w:name="_Toc184325980"/>
      <w:bookmarkStart w:id="2406" w:name="_Toc192504917"/>
      <w:bookmarkStart w:id="2407" w:name="_Toc193296158"/>
      <w:bookmarkStart w:id="2408" w:name="_Toc193881384"/>
      <w:bookmarkStart w:id="2409" w:name="_Toc197702699"/>
      <w:bookmarkStart w:id="2410" w:name="_Toc212209346"/>
      <w:bookmarkStart w:id="2411" w:name="_Toc212216806"/>
      <w:r w:rsidRPr="004A3B06">
        <w:rPr>
          <w:rFonts w:cs="Arial"/>
          <w:kern w:val="32"/>
          <w:sz w:val="28"/>
          <w:szCs w:val="32"/>
          <w:lang w:val="es-MX"/>
        </w:rPr>
        <w:t>Tipo y modelo de contrato</w:t>
      </w:r>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r w:rsidR="00AB4214" w:rsidRPr="004A3B06">
        <w:rPr>
          <w:rFonts w:cs="Arial"/>
          <w:kern w:val="32"/>
          <w:sz w:val="28"/>
          <w:szCs w:val="32"/>
          <w:lang w:val="es-MX"/>
        </w:rPr>
        <w:t xml:space="preserve"> </w:t>
      </w:r>
    </w:p>
    <w:p w14:paraId="2682721C" w14:textId="77777777" w:rsidR="008522B7" w:rsidRPr="004A3B06" w:rsidRDefault="008522B7" w:rsidP="008522B7">
      <w:pPr>
        <w:jc w:val="both"/>
        <w:rPr>
          <w:rFonts w:ascii="Arial" w:hAnsi="Arial" w:cs="Arial"/>
          <w:color w:val="666699"/>
          <w:kern w:val="32"/>
          <w:sz w:val="18"/>
          <w:szCs w:val="18"/>
        </w:rPr>
      </w:pPr>
      <w:bookmarkStart w:id="2412" w:name="_Toc289064613"/>
      <w:bookmarkStart w:id="2413" w:name="_Toc311547470"/>
    </w:p>
    <w:p w14:paraId="764D7332" w14:textId="2F93A772" w:rsidR="002F2708" w:rsidRPr="004A3B06" w:rsidRDefault="002F2708" w:rsidP="002F2708">
      <w:pPr>
        <w:ind w:right="-94"/>
        <w:jc w:val="both"/>
        <w:rPr>
          <w:rFonts w:ascii="Arial" w:hAnsi="Arial" w:cs="Arial"/>
          <w:sz w:val="17"/>
          <w:szCs w:val="17"/>
        </w:rPr>
      </w:pPr>
      <w:bookmarkStart w:id="2414" w:name="_Toc512432288"/>
      <w:r w:rsidRPr="004A3B06">
        <w:rPr>
          <w:rFonts w:ascii="Arial" w:hAnsi="Arial" w:cs="Arial"/>
          <w:sz w:val="17"/>
          <w:szCs w:val="17"/>
        </w:rPr>
        <w:t xml:space="preserve">Contrato </w:t>
      </w:r>
      <w:r w:rsidRPr="004A3B06">
        <w:rPr>
          <w:rFonts w:ascii="Arial" w:hAnsi="Arial" w:cs="Arial"/>
          <w:sz w:val="17"/>
          <w:szCs w:val="17"/>
          <w:highlight w:val="lightGray"/>
          <w:shd w:val="clear" w:color="auto" w:fill="FFFFFF"/>
        </w:rPr>
        <w:t>(abierto y/o plurianual si aplica)</w:t>
      </w:r>
      <w:r w:rsidRPr="004A3B06">
        <w:rPr>
          <w:rFonts w:ascii="Arial" w:hAnsi="Arial" w:cs="Arial"/>
          <w:sz w:val="17"/>
          <w:szCs w:val="17"/>
        </w:rPr>
        <w:t xml:space="preserve"> de adquisición de bienes y/o prestación de servicios, que celebran por una parte, el </w:t>
      </w:r>
      <w:r w:rsidRPr="004A3B06">
        <w:rPr>
          <w:rFonts w:ascii="Arial" w:hAnsi="Arial" w:cs="Arial"/>
          <w:b/>
          <w:sz w:val="17"/>
          <w:szCs w:val="17"/>
        </w:rPr>
        <w:t>Instituto Nacional Electoral</w:t>
      </w:r>
      <w:r w:rsidRPr="004A3B06">
        <w:rPr>
          <w:rFonts w:ascii="Arial" w:hAnsi="Arial" w:cs="Arial"/>
          <w:sz w:val="17"/>
          <w:szCs w:val="17"/>
        </w:rPr>
        <w:t xml:space="preserve">, a quien en lo sucesivo se le denominará 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 representado por (</w:t>
      </w:r>
      <w:r w:rsidRPr="004A3B06">
        <w:rPr>
          <w:rFonts w:ascii="Arial" w:hAnsi="Arial" w:cs="Arial"/>
          <w:bCs/>
          <w:sz w:val="17"/>
          <w:szCs w:val="17"/>
          <w:u w:val="dotted"/>
        </w:rPr>
        <w:t xml:space="preserve">cuando aplique, según el monto) su Apoderado Legal, </w:t>
      </w:r>
      <w:r w:rsidR="00337DED" w:rsidRPr="004A3B06">
        <w:rPr>
          <w:rFonts w:ascii="Arial" w:hAnsi="Arial" w:cs="Arial"/>
          <w:sz w:val="17"/>
          <w:szCs w:val="17"/>
          <w:u w:val="dotted"/>
        </w:rPr>
        <w:t>el</w:t>
      </w:r>
      <w:r w:rsidRPr="004A3B06">
        <w:rPr>
          <w:rFonts w:ascii="Arial" w:hAnsi="Arial" w:cs="Arial"/>
          <w:sz w:val="17"/>
          <w:szCs w:val="17"/>
          <w:u w:val="dotted"/>
        </w:rPr>
        <w:t xml:space="preserve"> </w:t>
      </w:r>
      <w:r w:rsidR="00337DED" w:rsidRPr="004A3B06">
        <w:rPr>
          <w:rFonts w:ascii="Arial" w:hAnsi="Arial" w:cs="Arial"/>
          <w:sz w:val="17"/>
          <w:szCs w:val="17"/>
        </w:rPr>
        <w:t>Mtro. Jesús Octavio García González</w:t>
      </w:r>
      <w:r w:rsidRPr="004A3B06">
        <w:rPr>
          <w:rFonts w:ascii="Arial" w:hAnsi="Arial" w:cs="Arial"/>
          <w:sz w:val="17"/>
          <w:szCs w:val="17"/>
          <w:u w:val="dotted"/>
        </w:rPr>
        <w:t xml:space="preserve">, </w:t>
      </w:r>
      <w:r w:rsidR="00DA342F" w:rsidRPr="004A3B06">
        <w:rPr>
          <w:rFonts w:ascii="Arial" w:hAnsi="Arial" w:cs="Arial"/>
          <w:sz w:val="17"/>
          <w:szCs w:val="17"/>
          <w:u w:val="dotted"/>
        </w:rPr>
        <w:t>encargad</w:t>
      </w:r>
      <w:r w:rsidR="00337DED" w:rsidRPr="004A3B06">
        <w:rPr>
          <w:rFonts w:ascii="Arial" w:hAnsi="Arial" w:cs="Arial"/>
          <w:sz w:val="17"/>
          <w:szCs w:val="17"/>
          <w:u w:val="dotted"/>
        </w:rPr>
        <w:t>o</w:t>
      </w:r>
      <w:r w:rsidR="00DA342F" w:rsidRPr="004A3B06">
        <w:rPr>
          <w:rFonts w:ascii="Arial" w:hAnsi="Arial" w:cs="Arial"/>
          <w:sz w:val="17"/>
          <w:szCs w:val="17"/>
          <w:u w:val="dotted"/>
        </w:rPr>
        <w:t xml:space="preserve"> del despacho de la </w:t>
      </w:r>
      <w:r w:rsidRPr="004A3B06">
        <w:rPr>
          <w:rFonts w:ascii="Arial" w:hAnsi="Arial" w:cs="Arial"/>
          <w:sz w:val="17"/>
          <w:szCs w:val="17"/>
          <w:u w:val="dotted"/>
        </w:rPr>
        <w:t>Direc</w:t>
      </w:r>
      <w:r w:rsidR="00DA342F" w:rsidRPr="004A3B06">
        <w:rPr>
          <w:rFonts w:ascii="Arial" w:hAnsi="Arial" w:cs="Arial"/>
          <w:sz w:val="17"/>
          <w:szCs w:val="17"/>
          <w:u w:val="dotted"/>
        </w:rPr>
        <w:t>ción</w:t>
      </w:r>
      <w:r w:rsidRPr="004A3B06">
        <w:rPr>
          <w:rFonts w:ascii="Arial" w:hAnsi="Arial" w:cs="Arial"/>
          <w:sz w:val="17"/>
          <w:szCs w:val="17"/>
          <w:u w:val="dotted"/>
        </w:rPr>
        <w:t xml:space="preserve"> Ejecutiv</w:t>
      </w:r>
      <w:r w:rsidR="00DA342F" w:rsidRPr="004A3B06">
        <w:rPr>
          <w:rFonts w:ascii="Arial" w:hAnsi="Arial" w:cs="Arial"/>
          <w:sz w:val="17"/>
          <w:szCs w:val="17"/>
          <w:u w:val="dotted"/>
        </w:rPr>
        <w:t>a</w:t>
      </w:r>
      <w:r w:rsidRPr="004A3B06">
        <w:rPr>
          <w:rFonts w:ascii="Arial" w:hAnsi="Arial" w:cs="Arial"/>
          <w:sz w:val="17"/>
          <w:szCs w:val="17"/>
          <w:u w:val="dotted"/>
        </w:rPr>
        <w:t xml:space="preserve"> de Administración</w:t>
      </w:r>
      <w:r w:rsidRPr="004A3B06">
        <w:rPr>
          <w:rFonts w:ascii="Arial" w:hAnsi="Arial" w:cs="Arial"/>
          <w:sz w:val="17"/>
          <w:szCs w:val="17"/>
        </w:rPr>
        <w:t>, asistido por el</w:t>
      </w:r>
      <w:r w:rsidR="00B16C9E" w:rsidRPr="004A3B06">
        <w:rPr>
          <w:rFonts w:ascii="Arial" w:hAnsi="Arial" w:cs="Arial"/>
          <w:sz w:val="17"/>
          <w:szCs w:val="17"/>
        </w:rPr>
        <w:t xml:space="preserve"> </w:t>
      </w:r>
      <w:r w:rsidR="00DA408F" w:rsidRPr="004A3B06">
        <w:rPr>
          <w:rFonts w:ascii="Arial" w:hAnsi="Arial" w:cs="Arial"/>
          <w:sz w:val="17"/>
          <w:szCs w:val="17"/>
        </w:rPr>
        <w:t>Lic</w:t>
      </w:r>
      <w:r w:rsidR="00106C19" w:rsidRPr="004A3B06">
        <w:rPr>
          <w:rFonts w:ascii="Arial" w:hAnsi="Arial" w:cs="Arial"/>
          <w:sz w:val="17"/>
          <w:szCs w:val="17"/>
        </w:rPr>
        <w:t>.</w:t>
      </w:r>
      <w:r w:rsidR="00DA408F" w:rsidRPr="004A3B06">
        <w:rPr>
          <w:rFonts w:ascii="Arial" w:hAnsi="Arial" w:cs="Arial"/>
          <w:sz w:val="17"/>
          <w:szCs w:val="17"/>
        </w:rPr>
        <w:t xml:space="preserve"> Mario Alfonso Burciaga Esparza.</w:t>
      </w:r>
      <w:r w:rsidRPr="004A3B06">
        <w:rPr>
          <w:rFonts w:ascii="Arial" w:hAnsi="Arial" w:cs="Arial"/>
          <w:sz w:val="17"/>
          <w:szCs w:val="17"/>
        </w:rPr>
        <w:t xml:space="preserve">, Director de Recursos Materiales y Servicios; por el </w:t>
      </w:r>
      <w:r w:rsidRPr="004A3B06">
        <w:rPr>
          <w:rFonts w:ascii="Arial" w:hAnsi="Arial" w:cs="Arial"/>
          <w:sz w:val="17"/>
          <w:szCs w:val="17"/>
          <w:highlight w:val="lightGray"/>
        </w:rPr>
        <w:t>______________</w:t>
      </w:r>
      <w:r w:rsidRPr="004A3B06">
        <w:rPr>
          <w:rFonts w:ascii="Arial" w:hAnsi="Arial" w:cs="Arial"/>
          <w:sz w:val="17"/>
          <w:szCs w:val="17"/>
        </w:rPr>
        <w:t xml:space="preserve">, como titular del Área Requirente,  por el </w:t>
      </w:r>
      <w:r w:rsidRPr="004A3B06">
        <w:rPr>
          <w:rFonts w:ascii="Arial" w:hAnsi="Arial" w:cs="Arial"/>
          <w:sz w:val="17"/>
          <w:szCs w:val="17"/>
          <w:highlight w:val="lightGray"/>
        </w:rPr>
        <w:t>__________</w:t>
      </w:r>
      <w:r w:rsidRPr="004A3B06">
        <w:rPr>
          <w:rFonts w:ascii="Arial" w:hAnsi="Arial" w:cs="Arial"/>
          <w:sz w:val="17"/>
          <w:szCs w:val="17"/>
        </w:rPr>
        <w:t xml:space="preserve">, en su calidad de Administrador del Contrato y por el </w:t>
      </w:r>
      <w:r w:rsidRPr="004A3B06">
        <w:rPr>
          <w:rFonts w:ascii="Arial" w:hAnsi="Arial" w:cs="Arial"/>
          <w:sz w:val="17"/>
          <w:szCs w:val="17"/>
          <w:highlight w:val="lightGray"/>
        </w:rPr>
        <w:t>__________</w:t>
      </w:r>
      <w:r w:rsidRPr="004A3B06">
        <w:rPr>
          <w:rFonts w:ascii="Arial" w:hAnsi="Arial" w:cs="Arial"/>
          <w:sz w:val="17"/>
          <w:szCs w:val="17"/>
        </w:rPr>
        <w:t xml:space="preserve">, en su calidad de Supervisor del Contrato; y por la otra, </w:t>
      </w:r>
      <w:r w:rsidRPr="004A3B06">
        <w:rPr>
          <w:rFonts w:ascii="Arial" w:hAnsi="Arial" w:cs="Arial"/>
          <w:sz w:val="17"/>
          <w:szCs w:val="17"/>
          <w:highlight w:val="lightGray"/>
        </w:rPr>
        <w:t>____</w:t>
      </w:r>
      <w:r w:rsidRPr="004A3B06">
        <w:rPr>
          <w:rFonts w:ascii="Arial" w:hAnsi="Arial" w:cs="Arial"/>
          <w:sz w:val="17"/>
          <w:szCs w:val="17"/>
          <w:highlight w:val="lightGray"/>
          <w:u w:val="single"/>
        </w:rPr>
        <w:t>____________</w:t>
      </w:r>
      <w:r w:rsidRPr="004A3B06">
        <w:rPr>
          <w:rFonts w:ascii="Arial" w:hAnsi="Arial" w:cs="Arial"/>
          <w:sz w:val="17"/>
          <w:szCs w:val="17"/>
        </w:rPr>
        <w:t xml:space="preserve">, a quien en lo sucesivo se le denominará el </w:t>
      </w:r>
      <w:r w:rsidRPr="004A3B06">
        <w:rPr>
          <w:rFonts w:ascii="Arial" w:hAnsi="Arial" w:cs="Arial"/>
          <w:b/>
          <w:bCs/>
          <w:sz w:val="17"/>
          <w:szCs w:val="17"/>
        </w:rPr>
        <w:t>“Proveedor”</w:t>
      </w:r>
      <w:r w:rsidRPr="004A3B06">
        <w:rPr>
          <w:rFonts w:ascii="Arial" w:hAnsi="Arial" w:cs="Arial"/>
          <w:bCs/>
          <w:sz w:val="17"/>
          <w:szCs w:val="17"/>
        </w:rPr>
        <w:t>,</w:t>
      </w:r>
      <w:r w:rsidRPr="004A3B06">
        <w:rPr>
          <w:rFonts w:ascii="Arial" w:hAnsi="Arial" w:cs="Arial"/>
          <w:b/>
          <w:bCs/>
          <w:sz w:val="17"/>
          <w:szCs w:val="17"/>
        </w:rPr>
        <w:t xml:space="preserve"> </w:t>
      </w:r>
      <w:r w:rsidRPr="004A3B06">
        <w:rPr>
          <w:rFonts w:ascii="Arial" w:hAnsi="Arial" w:cs="Arial"/>
          <w:sz w:val="17"/>
          <w:szCs w:val="17"/>
          <w:highlight w:val="lightGray"/>
        </w:rPr>
        <w:t>representado por el C. ____________, en su carácter de -Apoderado o Representante Legal-  o -por su propio derecho (según aplique)</w:t>
      </w:r>
      <w:r w:rsidRPr="004A3B06">
        <w:rPr>
          <w:rFonts w:ascii="Arial" w:hAnsi="Arial" w:cs="Arial"/>
          <w:sz w:val="17"/>
          <w:szCs w:val="17"/>
        </w:rPr>
        <w:t xml:space="preserve">, y a quienes de manera conjunta se les denominará como </w:t>
      </w:r>
      <w:r w:rsidRPr="004A3B06">
        <w:rPr>
          <w:rFonts w:ascii="Arial" w:hAnsi="Arial" w:cs="Arial"/>
          <w:b/>
          <w:sz w:val="17"/>
          <w:szCs w:val="17"/>
        </w:rPr>
        <w:t>“LAS PARTES”</w:t>
      </w:r>
      <w:r w:rsidRPr="004A3B06">
        <w:rPr>
          <w:rFonts w:ascii="Arial" w:hAnsi="Arial" w:cs="Arial"/>
          <w:sz w:val="17"/>
          <w:szCs w:val="17"/>
        </w:rPr>
        <w:t>, al tenor de las siguientes:</w:t>
      </w:r>
    </w:p>
    <w:p w14:paraId="1449351C" w14:textId="77777777" w:rsidR="002F2708" w:rsidRPr="004A3B06" w:rsidRDefault="002F2708" w:rsidP="002F2708">
      <w:pPr>
        <w:ind w:right="-94"/>
        <w:jc w:val="both"/>
        <w:rPr>
          <w:rFonts w:ascii="Arial" w:hAnsi="Arial" w:cs="Arial"/>
          <w:sz w:val="17"/>
          <w:szCs w:val="17"/>
        </w:rPr>
      </w:pPr>
    </w:p>
    <w:p w14:paraId="57873508" w14:textId="77777777" w:rsidR="002F2708" w:rsidRPr="004A3B06" w:rsidRDefault="002F2708" w:rsidP="002F2708">
      <w:pPr>
        <w:tabs>
          <w:tab w:val="center" w:pos="4702"/>
          <w:tab w:val="left" w:pos="7465"/>
        </w:tabs>
        <w:autoSpaceDN w:val="0"/>
        <w:ind w:right="-94"/>
        <w:jc w:val="center"/>
        <w:outlineLvl w:val="0"/>
        <w:rPr>
          <w:rFonts w:ascii="Arial" w:hAnsi="Arial" w:cs="Arial"/>
          <w:b/>
          <w:sz w:val="17"/>
          <w:szCs w:val="17"/>
        </w:rPr>
      </w:pPr>
      <w:r w:rsidRPr="004A3B06">
        <w:rPr>
          <w:rFonts w:ascii="Arial" w:hAnsi="Arial" w:cs="Arial"/>
          <w:b/>
          <w:sz w:val="17"/>
          <w:szCs w:val="17"/>
        </w:rPr>
        <w:t>Declaraciones</w:t>
      </w:r>
    </w:p>
    <w:p w14:paraId="790A6725" w14:textId="77777777" w:rsidR="002F2708" w:rsidRPr="004A3B06" w:rsidRDefault="002F2708" w:rsidP="002F2708">
      <w:pPr>
        <w:ind w:right="-94"/>
        <w:rPr>
          <w:rFonts w:ascii="Arial" w:hAnsi="Arial" w:cs="Arial"/>
          <w:b/>
          <w:bCs/>
          <w:sz w:val="17"/>
          <w:szCs w:val="17"/>
        </w:rPr>
      </w:pPr>
      <w:r w:rsidRPr="004A3B06">
        <w:rPr>
          <w:rFonts w:ascii="Arial" w:hAnsi="Arial" w:cs="Arial"/>
          <w:b/>
          <w:sz w:val="17"/>
          <w:szCs w:val="17"/>
        </w:rPr>
        <w:t xml:space="preserve">I. </w:t>
      </w:r>
      <w:r w:rsidRPr="004A3B06">
        <w:rPr>
          <w:rFonts w:ascii="Arial" w:hAnsi="Arial" w:cs="Arial"/>
          <w:sz w:val="17"/>
          <w:szCs w:val="17"/>
        </w:rPr>
        <w:t xml:space="preserve">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w:t>
      </w:r>
    </w:p>
    <w:p w14:paraId="1F23DE38" w14:textId="77777777" w:rsidR="002F2708" w:rsidRPr="004A3B06" w:rsidRDefault="002F2708" w:rsidP="002F2708">
      <w:pPr>
        <w:ind w:right="-94"/>
        <w:jc w:val="both"/>
        <w:rPr>
          <w:rFonts w:ascii="Arial" w:hAnsi="Arial" w:cs="Arial"/>
          <w:bCs/>
          <w:sz w:val="17"/>
          <w:szCs w:val="17"/>
        </w:rPr>
      </w:pPr>
    </w:p>
    <w:p w14:paraId="3E10D3D9" w14:textId="77777777" w:rsidR="002F2708" w:rsidRPr="004A3B06" w:rsidRDefault="002F2708" w:rsidP="002F2708">
      <w:pPr>
        <w:ind w:right="-94"/>
        <w:jc w:val="both"/>
        <w:rPr>
          <w:rFonts w:ascii="Arial" w:hAnsi="Arial" w:cs="Arial"/>
          <w:bCs/>
          <w:sz w:val="17"/>
          <w:szCs w:val="17"/>
        </w:rPr>
      </w:pPr>
      <w:r w:rsidRPr="004A3B06">
        <w:rPr>
          <w:rFonts w:ascii="Arial" w:hAnsi="Arial" w:cs="Arial"/>
          <w:b/>
          <w:bCs/>
          <w:sz w:val="17"/>
          <w:szCs w:val="17"/>
        </w:rPr>
        <w:t>I.1</w:t>
      </w:r>
      <w:r w:rsidRPr="004A3B06">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3B06">
        <w:rPr>
          <w:rFonts w:ascii="Arial" w:hAnsi="Arial" w:cs="Arial"/>
          <w:b/>
          <w:bCs/>
          <w:sz w:val="17"/>
          <w:szCs w:val="17"/>
        </w:rPr>
        <w:t xml:space="preserve"> </w:t>
      </w:r>
      <w:r w:rsidRPr="004A3B06">
        <w:rPr>
          <w:rFonts w:ascii="Arial" w:hAnsi="Arial" w:cs="Arial"/>
          <w:bCs/>
          <w:sz w:val="17"/>
          <w:szCs w:val="17"/>
        </w:rPr>
        <w:t xml:space="preserve">en adelante la </w:t>
      </w:r>
      <w:r w:rsidRPr="004A3B06">
        <w:rPr>
          <w:rFonts w:ascii="Arial" w:hAnsi="Arial" w:cs="Arial"/>
          <w:b/>
          <w:bCs/>
          <w:sz w:val="17"/>
          <w:szCs w:val="17"/>
        </w:rPr>
        <w:t>“LGIPE”</w:t>
      </w:r>
      <w:r w:rsidRPr="004A3B06">
        <w:rPr>
          <w:rFonts w:ascii="Arial" w:hAnsi="Arial" w:cs="Arial"/>
          <w:bCs/>
          <w:sz w:val="17"/>
          <w:szCs w:val="17"/>
        </w:rPr>
        <w:t>, es un organismo público autónomo, con personalidad jurídica y patrimonio propios.</w:t>
      </w:r>
    </w:p>
    <w:p w14:paraId="269C0CF1" w14:textId="77777777" w:rsidR="002F2708" w:rsidRPr="004A3B06" w:rsidRDefault="002F2708" w:rsidP="002F2708">
      <w:pPr>
        <w:ind w:right="-94"/>
        <w:jc w:val="both"/>
        <w:rPr>
          <w:rFonts w:ascii="Arial" w:hAnsi="Arial" w:cs="Arial"/>
          <w:bCs/>
          <w:sz w:val="17"/>
          <w:szCs w:val="17"/>
        </w:rPr>
      </w:pPr>
    </w:p>
    <w:p w14:paraId="4BA93C9C" w14:textId="6599B881"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I.2</w:t>
      </w:r>
      <w:r w:rsidRPr="004A3B06">
        <w:rPr>
          <w:rFonts w:ascii="Arial" w:hAnsi="Arial" w:cs="Arial"/>
          <w:sz w:val="17"/>
          <w:szCs w:val="17"/>
        </w:rPr>
        <w:t xml:space="preserve"> Con fundamento en los artículos </w:t>
      </w:r>
      <w:r w:rsidRPr="004A3B06">
        <w:rPr>
          <w:rFonts w:ascii="Arial" w:hAnsi="Arial" w:cs="Arial"/>
          <w:bCs/>
          <w:sz w:val="17"/>
          <w:szCs w:val="17"/>
        </w:rPr>
        <w:t xml:space="preserve">134, párrafo </w:t>
      </w:r>
      <w:r w:rsidRPr="004A3B06">
        <w:rPr>
          <w:rFonts w:ascii="Arial" w:hAnsi="Arial" w:cs="Arial"/>
          <w:bCs/>
          <w:sz w:val="17"/>
          <w:szCs w:val="17"/>
          <w:highlight w:val="lightGray"/>
          <w:u w:val="single"/>
        </w:rPr>
        <w:t>(según corresponda)</w:t>
      </w:r>
      <w:r w:rsidRPr="004A3B06">
        <w:rPr>
          <w:rFonts w:ascii="Arial" w:hAnsi="Arial" w:cs="Arial"/>
          <w:bCs/>
          <w:sz w:val="17"/>
          <w:szCs w:val="17"/>
        </w:rPr>
        <w:t xml:space="preserve"> de la Constitución Política de los Estados Unidos Mexicanos;</w:t>
      </w:r>
      <w:r w:rsidRPr="004A3B06">
        <w:rPr>
          <w:rFonts w:ascii="Arial" w:hAnsi="Arial" w:cs="Arial"/>
          <w:sz w:val="17"/>
          <w:szCs w:val="17"/>
        </w:rPr>
        <w:t xml:space="preserve"> 31, fracción </w:t>
      </w:r>
      <w:r w:rsidRPr="004A3B06">
        <w:rPr>
          <w:rFonts w:ascii="Arial" w:hAnsi="Arial" w:cs="Arial"/>
          <w:sz w:val="17"/>
          <w:szCs w:val="17"/>
          <w:highlight w:val="lightGray"/>
        </w:rPr>
        <w:t>__</w:t>
      </w:r>
      <w:r w:rsidRPr="004A3B06">
        <w:rPr>
          <w:rFonts w:ascii="Arial" w:hAnsi="Arial" w:cs="Arial"/>
          <w:sz w:val="17"/>
          <w:szCs w:val="17"/>
        </w:rPr>
        <w:t xml:space="preserve">, </w:t>
      </w:r>
      <w:r w:rsidRPr="004A3B06">
        <w:rPr>
          <w:rFonts w:ascii="Arial" w:hAnsi="Arial" w:cs="Arial"/>
          <w:sz w:val="17"/>
          <w:szCs w:val="17"/>
          <w:highlight w:val="lightGray"/>
        </w:rPr>
        <w:t>(y los que resulten aplicables)</w:t>
      </w:r>
      <w:r w:rsidRPr="004A3B06">
        <w:rPr>
          <w:rFonts w:ascii="Arial" w:hAnsi="Arial" w:cs="Arial"/>
          <w:sz w:val="17"/>
          <w:szCs w:val="17"/>
        </w:rPr>
        <w:t xml:space="preserve"> del Reglamento del Instituto Nacional Electoral en </w:t>
      </w:r>
      <w:r w:rsidR="00191B41" w:rsidRPr="004A3B06">
        <w:rPr>
          <w:rFonts w:ascii="Arial" w:hAnsi="Arial" w:cs="Arial"/>
          <w:sz w:val="17"/>
          <w:szCs w:val="17"/>
        </w:rPr>
        <w:t>M</w:t>
      </w:r>
      <w:r w:rsidRPr="004A3B06">
        <w:rPr>
          <w:rFonts w:ascii="Arial" w:hAnsi="Arial" w:cs="Arial"/>
          <w:sz w:val="17"/>
          <w:szCs w:val="17"/>
        </w:rPr>
        <w:t xml:space="preserve">ateria de Adquisiciones, Arrendamientos de Bienes Muebles y Servicios, en adelante el </w:t>
      </w:r>
      <w:r w:rsidRPr="004A3B06">
        <w:rPr>
          <w:rFonts w:ascii="Arial" w:hAnsi="Arial" w:cs="Arial"/>
          <w:b/>
          <w:sz w:val="17"/>
          <w:szCs w:val="17"/>
        </w:rPr>
        <w:t>“Reglamento”</w:t>
      </w:r>
      <w:r w:rsidRPr="004A3B06">
        <w:rPr>
          <w:rFonts w:ascii="Arial" w:hAnsi="Arial" w:cs="Arial"/>
          <w:sz w:val="17"/>
          <w:szCs w:val="17"/>
        </w:rPr>
        <w:t>,</w:t>
      </w:r>
      <w:r w:rsidRPr="004A3B06">
        <w:rPr>
          <w:rFonts w:ascii="Arial" w:hAnsi="Arial" w:cs="Arial"/>
          <w:b/>
          <w:sz w:val="17"/>
          <w:szCs w:val="17"/>
        </w:rPr>
        <w:t xml:space="preserve"> </w:t>
      </w:r>
      <w:r w:rsidRPr="004A3B06">
        <w:rPr>
          <w:rFonts w:ascii="Arial" w:hAnsi="Arial" w:cs="Arial"/>
          <w:sz w:val="17"/>
          <w:szCs w:val="17"/>
        </w:rPr>
        <w:t xml:space="preserve">el </w:t>
      </w:r>
      <w:r w:rsidRPr="004A3B06">
        <w:rPr>
          <w:rFonts w:ascii="Arial" w:hAnsi="Arial" w:cs="Arial"/>
          <w:b/>
          <w:sz w:val="17"/>
          <w:szCs w:val="17"/>
        </w:rPr>
        <w:t>“Instituto”</w:t>
      </w:r>
      <w:r w:rsidRPr="004A3B06">
        <w:rPr>
          <w:rFonts w:ascii="Arial" w:hAnsi="Arial" w:cs="Arial"/>
          <w:sz w:val="17"/>
          <w:szCs w:val="17"/>
        </w:rPr>
        <w:t xml:space="preserve"> llevó a cabo el procedimiento de </w:t>
      </w:r>
      <w:r w:rsidRPr="004A3B06">
        <w:rPr>
          <w:rFonts w:ascii="Arial" w:hAnsi="Arial" w:cs="Arial"/>
          <w:sz w:val="17"/>
          <w:szCs w:val="17"/>
          <w:highlight w:val="lightGray"/>
          <w:u w:val="single"/>
        </w:rPr>
        <w:t>(procedimiento de contratación según corresponda, Licitación Pública o Invitación a Cuando Menos Tres Personas)</w:t>
      </w:r>
      <w:r w:rsidRPr="004A3B06">
        <w:rPr>
          <w:rFonts w:ascii="Arial" w:hAnsi="Arial" w:cs="Arial"/>
          <w:sz w:val="17"/>
          <w:szCs w:val="17"/>
        </w:rPr>
        <w:t xml:space="preserve"> número </w:t>
      </w:r>
      <w:r w:rsidRPr="004A3B06">
        <w:rPr>
          <w:rFonts w:ascii="Arial" w:hAnsi="Arial" w:cs="Arial"/>
          <w:sz w:val="17"/>
          <w:szCs w:val="17"/>
          <w:highlight w:val="lightGray"/>
        </w:rPr>
        <w:t>__________</w:t>
      </w:r>
      <w:r w:rsidRPr="004A3B06">
        <w:rPr>
          <w:rFonts w:ascii="Arial" w:hAnsi="Arial" w:cs="Arial"/>
          <w:sz w:val="17"/>
          <w:szCs w:val="17"/>
        </w:rPr>
        <w:t xml:space="preserve">, en la que se adjudicó al </w:t>
      </w:r>
      <w:r w:rsidRPr="004A3B06">
        <w:rPr>
          <w:rFonts w:ascii="Arial" w:hAnsi="Arial" w:cs="Arial"/>
          <w:b/>
          <w:sz w:val="17"/>
          <w:szCs w:val="17"/>
        </w:rPr>
        <w:t>“Proveedor”</w:t>
      </w:r>
      <w:r w:rsidRPr="004A3B06">
        <w:rPr>
          <w:rFonts w:ascii="Arial" w:hAnsi="Arial" w:cs="Arial"/>
          <w:sz w:val="17"/>
          <w:szCs w:val="17"/>
        </w:rPr>
        <w:t xml:space="preserve"> la presente contratación, mediante el acta de fallo de fecha </w:t>
      </w:r>
      <w:r w:rsidRPr="004A3B06">
        <w:rPr>
          <w:rFonts w:ascii="Arial" w:hAnsi="Arial" w:cs="Arial"/>
          <w:sz w:val="17"/>
          <w:szCs w:val="17"/>
          <w:highlight w:val="lightGray"/>
        </w:rPr>
        <w:t>___________</w:t>
      </w:r>
      <w:r w:rsidRPr="004A3B06">
        <w:rPr>
          <w:rFonts w:ascii="Arial" w:hAnsi="Arial" w:cs="Arial"/>
          <w:sz w:val="17"/>
          <w:szCs w:val="17"/>
        </w:rPr>
        <w:t>.</w:t>
      </w:r>
      <w:r w:rsidR="00DE762C" w:rsidRPr="004A3B06">
        <w:rPr>
          <w:rFonts w:ascii="Arial" w:hAnsi="Arial" w:cs="Arial"/>
          <w:sz w:val="17"/>
          <w:szCs w:val="17"/>
        </w:rPr>
        <w:t>l</w:t>
      </w:r>
    </w:p>
    <w:p w14:paraId="36871C51" w14:textId="77777777" w:rsidR="002F2708" w:rsidRPr="004A3B06" w:rsidRDefault="002F2708" w:rsidP="002F2708">
      <w:pPr>
        <w:ind w:right="-94"/>
        <w:jc w:val="both"/>
        <w:rPr>
          <w:rFonts w:ascii="Arial" w:hAnsi="Arial" w:cs="Arial"/>
          <w:bCs/>
          <w:sz w:val="17"/>
          <w:szCs w:val="17"/>
        </w:rPr>
      </w:pPr>
    </w:p>
    <w:p w14:paraId="78561BA0" w14:textId="77777777"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 xml:space="preserve">I.3 </w:t>
      </w:r>
      <w:r w:rsidRPr="004A3B06">
        <w:rPr>
          <w:rFonts w:ascii="Arial" w:hAnsi="Arial" w:cs="Arial"/>
          <w:bCs/>
          <w:sz w:val="17"/>
          <w:szCs w:val="17"/>
        </w:rPr>
        <w:t xml:space="preserve">Que de conformidad con lo dispuesto por el artículo 59, incisos a), b) y h) de la </w:t>
      </w:r>
      <w:r w:rsidRPr="004A3B06">
        <w:rPr>
          <w:rFonts w:ascii="Arial" w:hAnsi="Arial" w:cs="Arial"/>
          <w:b/>
          <w:bCs/>
          <w:sz w:val="17"/>
          <w:szCs w:val="17"/>
        </w:rPr>
        <w:t>“LGIPE”</w:t>
      </w:r>
      <w:r w:rsidRPr="004A3B06">
        <w:rPr>
          <w:rFonts w:ascii="Arial" w:hAnsi="Arial" w:cs="Arial"/>
          <w:bCs/>
          <w:sz w:val="17"/>
          <w:szCs w:val="17"/>
        </w:rPr>
        <w:t>,</w:t>
      </w:r>
      <w:r w:rsidRPr="004A3B06">
        <w:rPr>
          <w:rFonts w:ascii="Arial" w:hAnsi="Arial" w:cs="Arial"/>
          <w:sz w:val="17"/>
          <w:szCs w:val="17"/>
        </w:rPr>
        <w:t xml:space="preserve"> </w:t>
      </w:r>
      <w:r w:rsidRPr="004A3B06">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3B06">
        <w:rPr>
          <w:rFonts w:ascii="Arial" w:hAnsi="Arial" w:cs="Arial"/>
          <w:b/>
          <w:bCs/>
          <w:sz w:val="17"/>
          <w:szCs w:val="17"/>
        </w:rPr>
        <w:t xml:space="preserve"> “Instituto”</w:t>
      </w:r>
      <w:r w:rsidRPr="004A3B06">
        <w:rPr>
          <w:rFonts w:ascii="Arial" w:hAnsi="Arial" w:cs="Arial"/>
          <w:bCs/>
          <w:sz w:val="17"/>
          <w:szCs w:val="17"/>
        </w:rPr>
        <w:t>.</w:t>
      </w:r>
    </w:p>
    <w:p w14:paraId="1A6EBEEA" w14:textId="77777777" w:rsidR="002F2708" w:rsidRPr="004A3B06" w:rsidRDefault="002F2708" w:rsidP="002F2708">
      <w:pPr>
        <w:ind w:right="-94"/>
        <w:jc w:val="both"/>
        <w:rPr>
          <w:rFonts w:ascii="Arial" w:hAnsi="Arial" w:cs="Arial"/>
          <w:bCs/>
          <w:sz w:val="17"/>
          <w:szCs w:val="17"/>
        </w:rPr>
      </w:pPr>
    </w:p>
    <w:p w14:paraId="259EDF2A" w14:textId="77777777" w:rsidR="002F2708" w:rsidRPr="004A3B06" w:rsidRDefault="002F2708" w:rsidP="002F2708">
      <w:pPr>
        <w:ind w:right="-94"/>
        <w:jc w:val="both"/>
        <w:outlineLvl w:val="0"/>
        <w:rPr>
          <w:rFonts w:ascii="Arial" w:hAnsi="Arial" w:cs="Arial"/>
          <w:b/>
          <w:bCs/>
          <w:i/>
          <w:sz w:val="17"/>
          <w:szCs w:val="17"/>
          <w:u w:val="single"/>
        </w:rPr>
      </w:pPr>
      <w:r w:rsidRPr="004A3B06">
        <w:rPr>
          <w:rFonts w:ascii="Arial" w:hAnsi="Arial" w:cs="Arial"/>
          <w:b/>
          <w:bCs/>
          <w:i/>
          <w:sz w:val="17"/>
          <w:szCs w:val="17"/>
          <w:u w:val="single"/>
        </w:rPr>
        <w:t>CUANDO APLIQUE (según monto):</w:t>
      </w:r>
    </w:p>
    <w:p w14:paraId="5AE42506" w14:textId="77777777" w:rsidR="002F2708" w:rsidRPr="004A3B06" w:rsidRDefault="002F2708" w:rsidP="002F2708">
      <w:pPr>
        <w:jc w:val="both"/>
        <w:rPr>
          <w:rFonts w:ascii="Arial" w:hAnsi="Arial" w:cs="Arial"/>
          <w:sz w:val="17"/>
          <w:szCs w:val="17"/>
          <w:u w:val="single"/>
        </w:rPr>
      </w:pPr>
      <w:r w:rsidRPr="004A3B06">
        <w:rPr>
          <w:rFonts w:ascii="Arial" w:hAnsi="Arial" w:cs="Arial"/>
          <w:b/>
          <w:sz w:val="17"/>
          <w:szCs w:val="17"/>
          <w:u w:val="dotted"/>
        </w:rPr>
        <w:t xml:space="preserve">I.4 </w:t>
      </w:r>
      <w:r w:rsidRPr="004A3B06">
        <w:rPr>
          <w:rFonts w:ascii="Arial" w:hAnsi="Arial" w:cs="Arial"/>
          <w:sz w:val="17"/>
          <w:szCs w:val="17"/>
          <w:u w:val="dotted"/>
        </w:rPr>
        <w:t>Que el Licenciado ________________,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3B06">
        <w:rPr>
          <w:rFonts w:ascii="Arial" w:hAnsi="Arial" w:cs="Arial"/>
          <w:sz w:val="17"/>
          <w:szCs w:val="17"/>
          <w:u w:val="single"/>
        </w:rPr>
        <w:t xml:space="preserve">. </w:t>
      </w:r>
    </w:p>
    <w:p w14:paraId="7D6D3E0E" w14:textId="77777777" w:rsidR="002F2708" w:rsidRPr="004A3B06" w:rsidRDefault="002F2708" w:rsidP="002F2708">
      <w:pPr>
        <w:ind w:right="-94"/>
        <w:jc w:val="both"/>
        <w:rPr>
          <w:rFonts w:ascii="Arial" w:hAnsi="Arial" w:cs="Arial"/>
          <w:bCs/>
          <w:sz w:val="17"/>
          <w:szCs w:val="17"/>
        </w:rPr>
      </w:pPr>
    </w:p>
    <w:p w14:paraId="62F287FC" w14:textId="77777777" w:rsidR="002F2708" w:rsidRPr="004A3B06" w:rsidRDefault="002F2708" w:rsidP="002F2708">
      <w:pPr>
        <w:ind w:right="-94"/>
        <w:jc w:val="both"/>
        <w:rPr>
          <w:rFonts w:ascii="Arial" w:hAnsi="Arial" w:cs="Arial"/>
          <w:sz w:val="17"/>
          <w:szCs w:val="17"/>
          <w:highlight w:val="yellow"/>
        </w:rPr>
      </w:pPr>
      <w:r w:rsidRPr="004A3B06">
        <w:rPr>
          <w:rFonts w:ascii="Arial" w:hAnsi="Arial" w:cs="Arial"/>
          <w:b/>
          <w:sz w:val="17"/>
          <w:szCs w:val="17"/>
        </w:rPr>
        <w:t>I.5</w:t>
      </w:r>
      <w:r w:rsidRPr="004A3B06">
        <w:rPr>
          <w:rFonts w:ascii="Arial" w:hAnsi="Arial" w:cs="Arial"/>
          <w:sz w:val="17"/>
          <w:szCs w:val="17"/>
        </w:rPr>
        <w:t xml:space="preserve"> La celebración del presente contrato permitirá que la </w:t>
      </w:r>
      <w:r w:rsidRPr="004A3B06">
        <w:rPr>
          <w:rFonts w:ascii="Arial" w:hAnsi="Arial" w:cs="Arial"/>
          <w:sz w:val="17"/>
          <w:szCs w:val="17"/>
          <w:highlight w:val="lightGray"/>
        </w:rPr>
        <w:t>(</w:t>
      </w:r>
      <w:r w:rsidRPr="004A3B06">
        <w:rPr>
          <w:rFonts w:ascii="Arial" w:hAnsi="Arial" w:cs="Arial"/>
          <w:sz w:val="17"/>
          <w:szCs w:val="17"/>
          <w:highlight w:val="lightGray"/>
          <w:u w:val="single"/>
        </w:rPr>
        <w:t>nombre del Área Requirente</w:t>
      </w:r>
      <w:r w:rsidRPr="004A3B06">
        <w:rPr>
          <w:rFonts w:ascii="Arial" w:hAnsi="Arial" w:cs="Arial"/>
          <w:sz w:val="17"/>
          <w:szCs w:val="17"/>
          <w:highlight w:val="lightGray"/>
        </w:rPr>
        <w:t>)</w:t>
      </w:r>
      <w:r w:rsidRPr="004A3B06">
        <w:rPr>
          <w:rFonts w:ascii="Arial" w:hAnsi="Arial" w:cs="Arial"/>
          <w:sz w:val="17"/>
          <w:szCs w:val="17"/>
        </w:rPr>
        <w:t>, cumpla con las atribuciones que tiene encomendadas, en términos de los artículos (</w:t>
      </w:r>
      <w:r w:rsidRPr="004A3B06">
        <w:rPr>
          <w:rFonts w:ascii="Arial" w:hAnsi="Arial" w:cs="Arial"/>
          <w:sz w:val="17"/>
          <w:szCs w:val="17"/>
          <w:highlight w:val="lightGray"/>
          <w:u w:val="single"/>
        </w:rPr>
        <w:t>fundamento legal</w:t>
      </w:r>
      <w:r w:rsidRPr="004A3B06">
        <w:rPr>
          <w:rFonts w:ascii="Arial" w:hAnsi="Arial" w:cs="Arial"/>
          <w:sz w:val="17"/>
          <w:szCs w:val="17"/>
        </w:rPr>
        <w:t xml:space="preserve">) de la </w:t>
      </w:r>
      <w:r w:rsidRPr="004A3B06">
        <w:rPr>
          <w:rFonts w:ascii="Arial" w:hAnsi="Arial" w:cs="Arial"/>
          <w:b/>
          <w:sz w:val="17"/>
          <w:szCs w:val="17"/>
        </w:rPr>
        <w:t>“LGIPE”</w:t>
      </w:r>
      <w:r w:rsidRPr="004A3B06">
        <w:rPr>
          <w:rFonts w:ascii="Arial" w:hAnsi="Arial" w:cs="Arial"/>
          <w:sz w:val="17"/>
          <w:szCs w:val="17"/>
        </w:rPr>
        <w:t xml:space="preserve"> y (</w:t>
      </w:r>
      <w:r w:rsidRPr="004A3B06">
        <w:rPr>
          <w:rFonts w:ascii="Arial" w:hAnsi="Arial" w:cs="Arial"/>
          <w:sz w:val="17"/>
          <w:szCs w:val="17"/>
          <w:highlight w:val="lightGray"/>
          <w:u w:val="single"/>
        </w:rPr>
        <w:t>fundamento legal</w:t>
      </w:r>
      <w:r w:rsidRPr="004A3B06">
        <w:rPr>
          <w:rFonts w:ascii="Arial" w:hAnsi="Arial" w:cs="Arial"/>
          <w:sz w:val="17"/>
          <w:szCs w:val="17"/>
        </w:rPr>
        <w:t xml:space="preserve">) del Reglamento Interior del </w:t>
      </w:r>
      <w:r w:rsidRPr="004A3B06">
        <w:rPr>
          <w:rFonts w:ascii="Arial" w:hAnsi="Arial" w:cs="Arial"/>
          <w:b/>
          <w:sz w:val="17"/>
          <w:szCs w:val="17"/>
        </w:rPr>
        <w:t>“Instituto”</w:t>
      </w:r>
      <w:r w:rsidRPr="004A3B06">
        <w:rPr>
          <w:rFonts w:ascii="Arial" w:hAnsi="Arial" w:cs="Arial"/>
          <w:sz w:val="17"/>
          <w:szCs w:val="17"/>
        </w:rPr>
        <w:t>.</w:t>
      </w:r>
    </w:p>
    <w:p w14:paraId="0D57B3C7" w14:textId="77777777" w:rsidR="002F2708" w:rsidRPr="004A3B06" w:rsidRDefault="002F2708" w:rsidP="002F2708">
      <w:pPr>
        <w:ind w:right="-94"/>
        <w:jc w:val="both"/>
        <w:rPr>
          <w:rFonts w:ascii="Arial" w:hAnsi="Arial" w:cs="Arial"/>
          <w:bCs/>
          <w:sz w:val="17"/>
          <w:szCs w:val="17"/>
        </w:rPr>
      </w:pPr>
    </w:p>
    <w:p w14:paraId="78989BFA" w14:textId="3EF6BFDD"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I.6</w:t>
      </w:r>
      <w:r w:rsidRPr="004A3B06">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3B06">
        <w:rPr>
          <w:rFonts w:ascii="Arial" w:hAnsi="Arial" w:cs="Arial"/>
          <w:sz w:val="17"/>
          <w:szCs w:val="17"/>
        </w:rPr>
        <w:t>M</w:t>
      </w:r>
      <w:r w:rsidRPr="004A3B06">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3B06">
        <w:rPr>
          <w:rFonts w:ascii="Arial" w:hAnsi="Arial" w:cs="Arial"/>
          <w:b/>
          <w:sz w:val="17"/>
          <w:szCs w:val="17"/>
        </w:rPr>
        <w:t>“LGIPE”</w:t>
      </w:r>
      <w:r w:rsidRPr="004A3B06">
        <w:rPr>
          <w:rFonts w:ascii="Arial" w:hAnsi="Arial" w:cs="Arial"/>
          <w:sz w:val="17"/>
          <w:szCs w:val="17"/>
        </w:rPr>
        <w:t xml:space="preserve">, en lo sucesivo las </w:t>
      </w:r>
      <w:r w:rsidRPr="004A3B06">
        <w:rPr>
          <w:rFonts w:ascii="Arial" w:hAnsi="Arial" w:cs="Arial"/>
          <w:b/>
          <w:sz w:val="17"/>
          <w:szCs w:val="17"/>
        </w:rPr>
        <w:t>“POBALINES”</w:t>
      </w:r>
      <w:r w:rsidRPr="004A3B06">
        <w:rPr>
          <w:rFonts w:ascii="Arial" w:hAnsi="Arial" w:cs="Arial"/>
          <w:sz w:val="17"/>
          <w:szCs w:val="17"/>
        </w:rPr>
        <w:t>.</w:t>
      </w:r>
    </w:p>
    <w:p w14:paraId="11A4B8FD" w14:textId="77777777" w:rsidR="002F2708" w:rsidRPr="004A3B06" w:rsidRDefault="002F2708" w:rsidP="002F2708">
      <w:pPr>
        <w:ind w:right="-94"/>
        <w:jc w:val="both"/>
        <w:rPr>
          <w:rFonts w:ascii="Arial" w:hAnsi="Arial" w:cs="Arial"/>
          <w:bCs/>
          <w:sz w:val="17"/>
          <w:szCs w:val="17"/>
        </w:rPr>
      </w:pPr>
    </w:p>
    <w:p w14:paraId="77597C6D" w14:textId="77777777" w:rsidR="002F2708" w:rsidRPr="004A3B06" w:rsidRDefault="002F2708" w:rsidP="002F2708">
      <w:pPr>
        <w:ind w:right="-94"/>
        <w:jc w:val="both"/>
        <w:rPr>
          <w:rFonts w:ascii="Arial" w:hAnsi="Arial" w:cs="Arial"/>
          <w:sz w:val="17"/>
          <w:szCs w:val="17"/>
        </w:rPr>
      </w:pPr>
      <w:r w:rsidRPr="004A3B06">
        <w:rPr>
          <w:rFonts w:ascii="Arial" w:hAnsi="Arial" w:cs="Arial"/>
          <w:b/>
          <w:bCs/>
          <w:sz w:val="17"/>
          <w:szCs w:val="17"/>
        </w:rPr>
        <w:t>I.7</w:t>
      </w:r>
      <w:r w:rsidRPr="004A3B06">
        <w:rPr>
          <w:rFonts w:ascii="Arial" w:hAnsi="Arial" w:cs="Arial"/>
          <w:sz w:val="17"/>
          <w:szCs w:val="17"/>
        </w:rPr>
        <w:t xml:space="preserve"> Que cuenta con la suficiencia presupuestal en la partida específica </w:t>
      </w:r>
      <w:r w:rsidRPr="004A3B06">
        <w:rPr>
          <w:rFonts w:ascii="Arial" w:hAnsi="Arial" w:cs="Arial"/>
          <w:sz w:val="17"/>
          <w:szCs w:val="17"/>
          <w:highlight w:val="lightGray"/>
        </w:rPr>
        <w:t>(señalar partida)</w:t>
      </w:r>
      <w:r w:rsidRPr="004A3B06">
        <w:rPr>
          <w:rFonts w:ascii="Arial" w:hAnsi="Arial" w:cs="Arial"/>
          <w:sz w:val="17"/>
          <w:szCs w:val="17"/>
        </w:rPr>
        <w:t xml:space="preserve"> para cubrir el compromiso derivado del presente contrato, según consta en el Sistema Integral para la Gestión Administrativa con número de solicitud interna </w:t>
      </w:r>
      <w:r w:rsidRPr="004A3B06">
        <w:rPr>
          <w:rFonts w:ascii="Arial" w:hAnsi="Arial" w:cs="Arial"/>
          <w:sz w:val="17"/>
          <w:szCs w:val="17"/>
          <w:highlight w:val="lightGray"/>
        </w:rPr>
        <w:t>____</w:t>
      </w:r>
      <w:r w:rsidRPr="004A3B06">
        <w:rPr>
          <w:rFonts w:ascii="Arial" w:hAnsi="Arial" w:cs="Arial"/>
          <w:sz w:val="17"/>
          <w:szCs w:val="17"/>
          <w:highlight w:val="lightGray"/>
          <w:u w:val="single"/>
        </w:rPr>
        <w:t xml:space="preserve"> ____</w:t>
      </w:r>
      <w:r w:rsidRPr="004A3B06">
        <w:rPr>
          <w:rFonts w:ascii="Arial" w:hAnsi="Arial" w:cs="Arial"/>
          <w:sz w:val="17"/>
          <w:szCs w:val="17"/>
        </w:rPr>
        <w:t>debidamente aprobada.</w:t>
      </w:r>
    </w:p>
    <w:p w14:paraId="3F075C7B" w14:textId="77777777" w:rsidR="002F2708" w:rsidRPr="004A3B06" w:rsidRDefault="002F2708" w:rsidP="002F2708">
      <w:pPr>
        <w:ind w:right="-94"/>
        <w:jc w:val="both"/>
        <w:rPr>
          <w:rFonts w:ascii="Arial" w:hAnsi="Arial" w:cs="Arial"/>
          <w:sz w:val="17"/>
          <w:szCs w:val="17"/>
        </w:rPr>
      </w:pPr>
    </w:p>
    <w:p w14:paraId="1873B054" w14:textId="77777777" w:rsidR="002F2708" w:rsidRPr="004A3B06" w:rsidRDefault="002F2708" w:rsidP="002F2708">
      <w:pPr>
        <w:ind w:right="-94"/>
        <w:jc w:val="both"/>
        <w:rPr>
          <w:rFonts w:ascii="Arial" w:hAnsi="Arial" w:cs="Arial"/>
          <w:sz w:val="17"/>
          <w:szCs w:val="17"/>
          <w:u w:val="dotted"/>
        </w:rPr>
      </w:pPr>
      <w:r w:rsidRPr="004A3B06">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3B06" w:rsidRDefault="002F2708" w:rsidP="002F2708">
      <w:pPr>
        <w:ind w:right="-94"/>
        <w:jc w:val="both"/>
        <w:rPr>
          <w:rFonts w:ascii="Arial" w:hAnsi="Arial" w:cs="Arial"/>
          <w:sz w:val="17"/>
          <w:szCs w:val="17"/>
          <w:u w:val="dotted"/>
        </w:rPr>
      </w:pPr>
    </w:p>
    <w:p w14:paraId="23870E36" w14:textId="77777777" w:rsidR="002F2708" w:rsidRPr="004A3B06" w:rsidRDefault="002F2708" w:rsidP="002F2708">
      <w:pPr>
        <w:ind w:right="-94"/>
        <w:jc w:val="both"/>
        <w:rPr>
          <w:rFonts w:ascii="Arial" w:hAnsi="Arial" w:cs="Arial"/>
          <w:sz w:val="17"/>
          <w:szCs w:val="17"/>
          <w:u w:val="dotted"/>
        </w:rPr>
      </w:pPr>
      <w:r w:rsidRPr="004A3B06">
        <w:rPr>
          <w:rFonts w:ascii="Arial" w:hAnsi="Arial" w:cs="Arial"/>
          <w:sz w:val="17"/>
          <w:szCs w:val="17"/>
          <w:u w:val="dotted"/>
        </w:rPr>
        <w:t xml:space="preserve">La erogación de los recursos para el ejercicio fiscal </w:t>
      </w:r>
      <w:r w:rsidRPr="004A3B06">
        <w:rPr>
          <w:rFonts w:ascii="Arial" w:hAnsi="Arial" w:cs="Arial"/>
          <w:sz w:val="17"/>
          <w:szCs w:val="17"/>
          <w:highlight w:val="lightGray"/>
          <w:u w:val="dotted"/>
        </w:rPr>
        <w:t>20__</w:t>
      </w:r>
      <w:r w:rsidRPr="004A3B06">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3B06">
        <w:rPr>
          <w:rFonts w:ascii="Arial" w:hAnsi="Arial" w:cs="Arial"/>
          <w:b/>
          <w:sz w:val="17"/>
          <w:szCs w:val="17"/>
          <w:u w:val="dotted"/>
        </w:rPr>
        <w:t>“INSTITUTO”</w:t>
      </w:r>
      <w:r w:rsidRPr="004A3B06">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3B06" w:rsidRDefault="002F2708" w:rsidP="002F2708">
      <w:pPr>
        <w:ind w:right="-94"/>
        <w:jc w:val="both"/>
        <w:outlineLvl w:val="0"/>
        <w:rPr>
          <w:rFonts w:ascii="Arial" w:hAnsi="Arial" w:cs="Arial"/>
          <w:b/>
          <w:i/>
          <w:sz w:val="17"/>
          <w:szCs w:val="17"/>
          <w:u w:val="single"/>
        </w:rPr>
      </w:pPr>
      <w:r w:rsidRPr="004A3B06">
        <w:rPr>
          <w:rFonts w:ascii="Arial" w:hAnsi="Arial" w:cs="Arial"/>
          <w:b/>
          <w:i/>
          <w:sz w:val="17"/>
          <w:szCs w:val="17"/>
          <w:u w:val="single"/>
        </w:rPr>
        <w:t>CUANDO APLIQUE:</w:t>
      </w:r>
    </w:p>
    <w:p w14:paraId="14FD7D6F" w14:textId="77777777" w:rsidR="002F2708" w:rsidRPr="004A3B06" w:rsidRDefault="002F2708" w:rsidP="002F2708">
      <w:pPr>
        <w:pStyle w:val="Textoindependiente"/>
        <w:rPr>
          <w:rFonts w:cs="Arial"/>
          <w:sz w:val="17"/>
          <w:szCs w:val="17"/>
          <w:u w:val="thick"/>
        </w:rPr>
      </w:pPr>
      <w:r w:rsidRPr="004A3B06">
        <w:rPr>
          <w:rFonts w:cs="Arial"/>
          <w:color w:val="000000"/>
          <w:sz w:val="17"/>
          <w:szCs w:val="17"/>
          <w:u w:val="dotted"/>
        </w:rPr>
        <w:t>*</w:t>
      </w:r>
      <w:r w:rsidRPr="004A3B06">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4A3B06">
        <w:rPr>
          <w:rFonts w:cs="Arial"/>
          <w:sz w:val="17"/>
          <w:szCs w:val="17"/>
          <w:highlight w:val="lightGray"/>
          <w:u w:val="single"/>
        </w:rPr>
        <w:t>__________________</w:t>
      </w:r>
      <w:r w:rsidRPr="004A3B06">
        <w:rPr>
          <w:rFonts w:cs="Arial"/>
          <w:sz w:val="17"/>
          <w:szCs w:val="17"/>
        </w:rPr>
        <w:t>.</w:t>
      </w:r>
    </w:p>
    <w:p w14:paraId="5BC1DA4C" w14:textId="77777777" w:rsidR="002F2708" w:rsidRPr="004A3B06" w:rsidRDefault="002F2708" w:rsidP="002F2708">
      <w:pPr>
        <w:pStyle w:val="Textoindependiente"/>
        <w:rPr>
          <w:rFonts w:cs="Arial"/>
          <w:sz w:val="14"/>
          <w:szCs w:val="14"/>
        </w:rPr>
      </w:pPr>
    </w:p>
    <w:p w14:paraId="36E080AF" w14:textId="77777777" w:rsidR="002F2708" w:rsidRPr="004A3B06" w:rsidRDefault="002F2708" w:rsidP="002F2708">
      <w:pPr>
        <w:pStyle w:val="Textoindependiente"/>
        <w:rPr>
          <w:rFonts w:cs="Arial"/>
          <w:sz w:val="17"/>
          <w:szCs w:val="17"/>
          <w:u w:val="dotted"/>
        </w:rPr>
      </w:pPr>
      <w:r w:rsidRPr="004A3B06">
        <w:rPr>
          <w:rFonts w:cs="Arial"/>
          <w:sz w:val="17"/>
          <w:szCs w:val="17"/>
        </w:rPr>
        <w:lastRenderedPageBreak/>
        <w:t>*</w:t>
      </w:r>
      <w:r w:rsidRPr="004A3B06">
        <w:rPr>
          <w:rFonts w:cs="Arial"/>
          <w:sz w:val="17"/>
          <w:szCs w:val="17"/>
          <w:u w:val="dotted"/>
        </w:rPr>
        <w:t xml:space="preserve">Que cuenta con la Autorización para la Procedencia del Pago Anticipado, solicitada el </w:t>
      </w:r>
      <w:r w:rsidRPr="004A3B06">
        <w:rPr>
          <w:rFonts w:cs="Arial"/>
          <w:sz w:val="17"/>
          <w:szCs w:val="17"/>
          <w:highlight w:val="lightGray"/>
          <w:u w:val="dotted"/>
        </w:rPr>
        <w:t>__ de __ de 20__,</w:t>
      </w:r>
      <w:r w:rsidRPr="004A3B06">
        <w:rPr>
          <w:rFonts w:cs="Arial"/>
          <w:sz w:val="17"/>
          <w:szCs w:val="17"/>
          <w:u w:val="dotted"/>
        </w:rPr>
        <w:t xml:space="preserve"> emitida por la Dirección Ejecutiva de Administración.</w:t>
      </w:r>
    </w:p>
    <w:p w14:paraId="5DB582B4" w14:textId="77777777" w:rsidR="002F2708" w:rsidRPr="004A3B06" w:rsidRDefault="002F2708" w:rsidP="002F2708">
      <w:pPr>
        <w:ind w:right="-94"/>
        <w:jc w:val="both"/>
        <w:rPr>
          <w:rFonts w:ascii="Arial" w:hAnsi="Arial" w:cs="Arial"/>
          <w:color w:val="000000"/>
          <w:sz w:val="14"/>
          <w:szCs w:val="14"/>
          <w:u w:val="dotted"/>
        </w:rPr>
      </w:pPr>
    </w:p>
    <w:p w14:paraId="17641806" w14:textId="7777777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w:t>
      </w:r>
      <w:r w:rsidRPr="004A3B06">
        <w:rPr>
          <w:rFonts w:ascii="Arial" w:hAnsi="Arial" w:cs="Arial"/>
          <w:sz w:val="17"/>
          <w:szCs w:val="17"/>
          <w:u w:val="dotted"/>
        </w:rPr>
        <w:t xml:space="preserve">Que cuenta con el Acuerdo de Autorización para ejercer recursos de la partida restringida </w:t>
      </w:r>
      <w:r w:rsidRPr="004A3B06">
        <w:rPr>
          <w:rFonts w:ascii="Arial" w:hAnsi="Arial" w:cs="Arial"/>
          <w:sz w:val="17"/>
          <w:szCs w:val="17"/>
          <w:highlight w:val="lightGray"/>
          <w:u w:val="single"/>
        </w:rPr>
        <w:t>(señalar partida y descripción)</w:t>
      </w:r>
      <w:r w:rsidRPr="004A3B06">
        <w:rPr>
          <w:rFonts w:ascii="Arial" w:hAnsi="Arial" w:cs="Arial"/>
          <w:sz w:val="17"/>
          <w:szCs w:val="17"/>
          <w:u w:val="dotted"/>
        </w:rPr>
        <w:t xml:space="preserve">, emitido por el Director Ejecutivo de Administración, de fecha </w:t>
      </w:r>
      <w:r w:rsidRPr="004A3B06">
        <w:rPr>
          <w:rFonts w:ascii="Arial" w:hAnsi="Arial" w:cs="Arial"/>
          <w:sz w:val="17"/>
          <w:szCs w:val="17"/>
          <w:highlight w:val="lightGray"/>
          <w:u w:val="dotted"/>
        </w:rPr>
        <w:t>__________________</w:t>
      </w:r>
      <w:r w:rsidRPr="004A3B06">
        <w:rPr>
          <w:rFonts w:ascii="Arial" w:hAnsi="Arial" w:cs="Arial"/>
          <w:sz w:val="17"/>
          <w:szCs w:val="17"/>
          <w:u w:val="dotted"/>
        </w:rPr>
        <w:t>.</w:t>
      </w:r>
    </w:p>
    <w:p w14:paraId="75FA4F7B" w14:textId="77777777" w:rsidR="002F2708" w:rsidRPr="004A3B06" w:rsidRDefault="002F2708" w:rsidP="002F2708">
      <w:pPr>
        <w:ind w:right="-94"/>
        <w:jc w:val="both"/>
        <w:rPr>
          <w:rFonts w:ascii="Arial" w:hAnsi="Arial" w:cs="Arial"/>
          <w:color w:val="000000"/>
          <w:sz w:val="14"/>
          <w:szCs w:val="14"/>
          <w:u w:val="dotted"/>
        </w:rPr>
      </w:pPr>
    </w:p>
    <w:p w14:paraId="1EC80F75" w14:textId="7777777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w:t>
      </w:r>
      <w:r w:rsidRPr="004A3B06">
        <w:rPr>
          <w:rFonts w:ascii="Arial" w:hAnsi="Arial" w:cs="Arial"/>
          <w:sz w:val="17"/>
          <w:szCs w:val="17"/>
          <w:u w:val="dotted"/>
        </w:rPr>
        <w:t xml:space="preserve">Que cuenta con el Dictamen de Procedencia Técnica </w:t>
      </w:r>
      <w:r w:rsidRPr="004A3B06">
        <w:rPr>
          <w:rFonts w:ascii="Arial" w:hAnsi="Arial" w:cs="Arial"/>
          <w:sz w:val="17"/>
          <w:szCs w:val="17"/>
          <w:highlight w:val="lightGray"/>
          <w:u w:val="dotted"/>
        </w:rPr>
        <w:t>(número)</w:t>
      </w:r>
      <w:r w:rsidRPr="004A3B06">
        <w:rPr>
          <w:rFonts w:ascii="Arial" w:hAnsi="Arial" w:cs="Arial"/>
          <w:sz w:val="17"/>
          <w:szCs w:val="17"/>
          <w:u w:val="dotted"/>
        </w:rPr>
        <w:t xml:space="preserve">, emitido por la Unidad Técnica de Servicios de Informática, de fecha </w:t>
      </w:r>
      <w:r w:rsidRPr="004A3B06">
        <w:rPr>
          <w:rFonts w:ascii="Arial" w:hAnsi="Arial" w:cs="Arial"/>
          <w:sz w:val="17"/>
          <w:szCs w:val="17"/>
          <w:highlight w:val="lightGray"/>
          <w:u w:val="dotted"/>
        </w:rPr>
        <w:t>______________.</w:t>
      </w:r>
    </w:p>
    <w:p w14:paraId="7C05B306" w14:textId="77777777" w:rsidR="002F2708" w:rsidRPr="004A3B06" w:rsidRDefault="002F2708" w:rsidP="002F2708">
      <w:pPr>
        <w:ind w:right="-94"/>
        <w:jc w:val="both"/>
        <w:rPr>
          <w:rFonts w:ascii="Arial" w:hAnsi="Arial" w:cs="Arial"/>
          <w:color w:val="000000"/>
          <w:sz w:val="14"/>
          <w:szCs w:val="14"/>
          <w:u w:val="single"/>
        </w:rPr>
      </w:pPr>
    </w:p>
    <w:p w14:paraId="01B1DDE0" w14:textId="730BC51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 xml:space="preserve">*Que cuenta con el Dictamen de Procedencia Técnica número </w:t>
      </w:r>
      <w:r w:rsidRPr="004A3B06">
        <w:rPr>
          <w:rFonts w:ascii="Arial" w:hAnsi="Arial" w:cs="Arial"/>
          <w:sz w:val="17"/>
          <w:szCs w:val="17"/>
          <w:highlight w:val="lightGray"/>
          <w:u w:val="single"/>
        </w:rPr>
        <w:t>__________</w:t>
      </w:r>
      <w:r w:rsidRPr="004A3B06">
        <w:rPr>
          <w:rFonts w:ascii="Arial" w:hAnsi="Arial" w:cs="Arial"/>
          <w:sz w:val="17"/>
          <w:szCs w:val="17"/>
        </w:rPr>
        <w:t xml:space="preserve"> </w:t>
      </w:r>
      <w:r w:rsidRPr="004A3B06">
        <w:rPr>
          <w:rFonts w:ascii="Arial" w:hAnsi="Arial" w:cs="Arial"/>
          <w:color w:val="000000"/>
          <w:sz w:val="17"/>
          <w:szCs w:val="17"/>
          <w:u w:val="dotted"/>
        </w:rPr>
        <w:t xml:space="preserve">emitido por la </w:t>
      </w:r>
      <w:r w:rsidR="00FE7127" w:rsidRPr="004A3B06">
        <w:rPr>
          <w:rFonts w:ascii="Arial" w:hAnsi="Arial" w:cs="Arial"/>
          <w:color w:val="000000"/>
          <w:sz w:val="17"/>
          <w:szCs w:val="17"/>
          <w:u w:val="dotted"/>
        </w:rPr>
        <w:t>Dirección de Recursos Financieros</w:t>
      </w:r>
      <w:r w:rsidRPr="004A3B06">
        <w:rPr>
          <w:rFonts w:ascii="Arial" w:hAnsi="Arial" w:cs="Arial"/>
          <w:color w:val="000000"/>
          <w:sz w:val="17"/>
          <w:szCs w:val="17"/>
          <w:u w:val="dotted"/>
        </w:rPr>
        <w:t>, de fecha</w:t>
      </w:r>
      <w:r w:rsidRPr="004A3B06">
        <w:rPr>
          <w:rFonts w:ascii="Arial" w:hAnsi="Arial" w:cs="Arial"/>
          <w:color w:val="000000"/>
          <w:sz w:val="17"/>
          <w:szCs w:val="17"/>
          <w:highlight w:val="lightGray"/>
          <w:u w:val="dotted"/>
        </w:rPr>
        <w:t>__________</w:t>
      </w:r>
      <w:r w:rsidRPr="004A3B06">
        <w:rPr>
          <w:rFonts w:ascii="Arial" w:hAnsi="Arial" w:cs="Arial"/>
          <w:color w:val="000000"/>
          <w:sz w:val="17"/>
          <w:szCs w:val="17"/>
          <w:highlight w:val="lightGray"/>
          <w:u w:val="single"/>
        </w:rPr>
        <w:t>___</w:t>
      </w:r>
      <w:r w:rsidRPr="004A3B06">
        <w:rPr>
          <w:rFonts w:ascii="Arial" w:hAnsi="Arial" w:cs="Arial"/>
          <w:color w:val="000000"/>
          <w:sz w:val="17"/>
          <w:szCs w:val="17"/>
          <w:u w:val="dotted"/>
        </w:rPr>
        <w:t>.</w:t>
      </w:r>
    </w:p>
    <w:p w14:paraId="1F99950C" w14:textId="77777777" w:rsidR="002F2708" w:rsidRPr="004A3B06" w:rsidRDefault="002F2708" w:rsidP="002F2708">
      <w:pPr>
        <w:ind w:right="-94"/>
        <w:jc w:val="both"/>
        <w:rPr>
          <w:rFonts w:ascii="Arial" w:hAnsi="Arial" w:cs="Arial"/>
          <w:color w:val="000000"/>
          <w:sz w:val="14"/>
          <w:szCs w:val="14"/>
          <w:u w:val="single"/>
        </w:rPr>
      </w:pPr>
    </w:p>
    <w:p w14:paraId="61F7A974" w14:textId="2A241B29"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bCs/>
          <w:sz w:val="17"/>
          <w:szCs w:val="17"/>
        </w:rPr>
        <w:t>I.8</w:t>
      </w:r>
      <w:r w:rsidRPr="004A3B06">
        <w:rPr>
          <w:rFonts w:ascii="Arial" w:hAnsi="Arial" w:cs="Arial"/>
          <w:bCs/>
          <w:sz w:val="17"/>
          <w:szCs w:val="17"/>
        </w:rPr>
        <w:t xml:space="preserve"> </w:t>
      </w:r>
      <w:r w:rsidRPr="004A3B06">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3B06">
        <w:rPr>
          <w:rFonts w:ascii="Arial" w:hAnsi="Arial" w:cs="Arial"/>
          <w:b/>
          <w:sz w:val="17"/>
          <w:szCs w:val="17"/>
        </w:rPr>
        <w:t>Demarcación Territorial</w:t>
      </w:r>
      <w:r w:rsidRPr="004A3B06">
        <w:rPr>
          <w:rFonts w:ascii="Arial" w:hAnsi="Arial" w:cs="Arial"/>
          <w:sz w:val="17"/>
          <w:szCs w:val="17"/>
        </w:rPr>
        <w:t xml:space="preserve"> Tlalpan, código postal 14610, Ciudad de México.</w:t>
      </w:r>
    </w:p>
    <w:p w14:paraId="752CAB8B" w14:textId="77777777" w:rsidR="002F2708" w:rsidRPr="004A3B06" w:rsidRDefault="002F2708" w:rsidP="002F2708">
      <w:pPr>
        <w:ind w:left="708" w:right="-94" w:hanging="708"/>
        <w:jc w:val="both"/>
        <w:rPr>
          <w:rFonts w:ascii="Arial" w:hAnsi="Arial" w:cs="Arial"/>
          <w:sz w:val="14"/>
          <w:szCs w:val="14"/>
        </w:rPr>
      </w:pPr>
    </w:p>
    <w:p w14:paraId="4DBDDC9F" w14:textId="77777777"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II.</w:t>
      </w:r>
      <w:r w:rsidRPr="004A3B06">
        <w:rPr>
          <w:rFonts w:ascii="Arial" w:hAnsi="Arial" w:cs="Arial"/>
          <w:sz w:val="17"/>
          <w:szCs w:val="17"/>
        </w:rPr>
        <w:t xml:space="preserve"> Del </w:t>
      </w:r>
      <w:r w:rsidRPr="004A3B06">
        <w:rPr>
          <w:rFonts w:ascii="Arial" w:hAnsi="Arial" w:cs="Arial"/>
          <w:b/>
          <w:bCs/>
          <w:sz w:val="17"/>
          <w:szCs w:val="17"/>
        </w:rPr>
        <w:t>“Proveedor”</w:t>
      </w:r>
      <w:r w:rsidRPr="004A3B06">
        <w:rPr>
          <w:rFonts w:ascii="Arial" w:hAnsi="Arial" w:cs="Arial"/>
          <w:sz w:val="17"/>
          <w:szCs w:val="17"/>
        </w:rPr>
        <w:t>:</w:t>
      </w:r>
    </w:p>
    <w:p w14:paraId="07C5939C" w14:textId="77777777" w:rsidR="002F2708" w:rsidRPr="004A3B06" w:rsidRDefault="002F2708" w:rsidP="002F2708">
      <w:pPr>
        <w:ind w:right="-94"/>
        <w:rPr>
          <w:rFonts w:ascii="Arial" w:hAnsi="Arial" w:cs="Arial"/>
          <w:sz w:val="14"/>
          <w:szCs w:val="14"/>
        </w:rPr>
      </w:pPr>
    </w:p>
    <w:p w14:paraId="41BC84F7" w14:textId="77777777" w:rsidR="002F2708" w:rsidRPr="004A3B06" w:rsidRDefault="002F2708" w:rsidP="002F2708">
      <w:pPr>
        <w:ind w:right="-94"/>
        <w:outlineLvl w:val="0"/>
        <w:rPr>
          <w:rFonts w:ascii="Arial" w:hAnsi="Arial" w:cs="Arial"/>
          <w:b/>
          <w:i/>
          <w:sz w:val="17"/>
          <w:szCs w:val="17"/>
          <w:u w:val="single"/>
        </w:rPr>
      </w:pPr>
      <w:r w:rsidRPr="004A3B06">
        <w:rPr>
          <w:rFonts w:ascii="Arial" w:hAnsi="Arial" w:cs="Arial"/>
          <w:b/>
          <w:i/>
          <w:sz w:val="17"/>
          <w:szCs w:val="17"/>
          <w:u w:val="single"/>
        </w:rPr>
        <w:t>SI ES PERSONA MORAL</w:t>
      </w:r>
    </w:p>
    <w:p w14:paraId="7845C188" w14:textId="77777777" w:rsidR="002F2708" w:rsidRPr="004A3B06" w:rsidRDefault="002F2708" w:rsidP="002F2708">
      <w:pPr>
        <w:ind w:right="-94"/>
        <w:rPr>
          <w:rFonts w:ascii="Arial" w:hAnsi="Arial" w:cs="Arial"/>
          <w:b/>
          <w:i/>
          <w:sz w:val="14"/>
          <w:szCs w:val="14"/>
        </w:rPr>
      </w:pPr>
    </w:p>
    <w:p w14:paraId="271E7B63"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 xml:space="preserve">II.1 </w:t>
      </w:r>
      <w:r w:rsidRPr="004A3B06">
        <w:rPr>
          <w:rFonts w:ascii="Arial" w:hAnsi="Arial" w:cs="Arial"/>
          <w:sz w:val="17"/>
          <w:szCs w:val="17"/>
        </w:rPr>
        <w:t xml:space="preserve">Que es una empresa constituida conforme a la legislación mexicana, según consta en la escritura pública número </w:t>
      </w:r>
      <w:r w:rsidRPr="004A3B06">
        <w:rPr>
          <w:rFonts w:ascii="Arial" w:hAnsi="Arial" w:cs="Arial"/>
          <w:sz w:val="17"/>
          <w:szCs w:val="17"/>
          <w:highlight w:val="lightGray"/>
        </w:rPr>
        <w:t>________</w:t>
      </w:r>
      <w:r w:rsidRPr="004A3B06">
        <w:rPr>
          <w:rFonts w:ascii="Arial" w:hAnsi="Arial" w:cs="Arial"/>
          <w:sz w:val="17"/>
          <w:szCs w:val="17"/>
        </w:rPr>
        <w:t xml:space="preserve"> de fecha </w:t>
      </w:r>
      <w:r w:rsidRPr="004A3B06">
        <w:rPr>
          <w:rFonts w:ascii="Arial" w:hAnsi="Arial" w:cs="Arial"/>
          <w:sz w:val="17"/>
          <w:szCs w:val="17"/>
          <w:highlight w:val="lightGray"/>
        </w:rPr>
        <w:t>___________</w:t>
      </w:r>
      <w:r w:rsidRPr="004A3B06">
        <w:rPr>
          <w:rFonts w:ascii="Arial" w:hAnsi="Arial" w:cs="Arial"/>
          <w:sz w:val="17"/>
          <w:szCs w:val="17"/>
        </w:rPr>
        <w:t xml:space="preserve">, otorgada ante la fe del </w:t>
      </w:r>
      <w:r w:rsidRPr="004A3B06">
        <w:rPr>
          <w:rFonts w:ascii="Arial" w:hAnsi="Arial" w:cs="Arial"/>
          <w:sz w:val="17"/>
          <w:szCs w:val="17"/>
          <w:highlight w:val="lightGray"/>
        </w:rPr>
        <w:t>(l</w:t>
      </w:r>
      <w:r w:rsidRPr="004A3B06">
        <w:rPr>
          <w:rFonts w:ascii="Arial" w:hAnsi="Arial" w:cs="Arial"/>
          <w:sz w:val="17"/>
          <w:szCs w:val="17"/>
          <w:highlight w:val="lightGray"/>
          <w:u w:val="single"/>
        </w:rPr>
        <w:t>a</w:t>
      </w:r>
      <w:r w:rsidRPr="004A3B06">
        <w:rPr>
          <w:rFonts w:ascii="Arial" w:hAnsi="Arial" w:cs="Arial"/>
          <w:sz w:val="17"/>
          <w:szCs w:val="17"/>
          <w:highlight w:val="lightGray"/>
        </w:rPr>
        <w:t>)</w:t>
      </w:r>
      <w:r w:rsidRPr="004A3B06">
        <w:rPr>
          <w:rFonts w:ascii="Arial" w:hAnsi="Arial" w:cs="Arial"/>
          <w:sz w:val="17"/>
          <w:szCs w:val="17"/>
        </w:rPr>
        <w:t xml:space="preserve"> Licenciado </w:t>
      </w:r>
      <w:r w:rsidRPr="004A3B06">
        <w:rPr>
          <w:rFonts w:ascii="Arial" w:hAnsi="Arial" w:cs="Arial"/>
          <w:sz w:val="17"/>
          <w:szCs w:val="17"/>
          <w:highlight w:val="lightGray"/>
        </w:rPr>
        <w:t>(a) ______________</w:t>
      </w:r>
      <w:r w:rsidRPr="004A3B06">
        <w:rPr>
          <w:rFonts w:ascii="Arial" w:hAnsi="Arial" w:cs="Arial"/>
          <w:sz w:val="17"/>
          <w:szCs w:val="17"/>
        </w:rPr>
        <w:t>, (</w:t>
      </w:r>
      <w:r w:rsidRPr="004A3B06">
        <w:rPr>
          <w:rFonts w:ascii="Arial" w:hAnsi="Arial" w:cs="Arial"/>
          <w:sz w:val="17"/>
          <w:szCs w:val="17"/>
          <w:highlight w:val="lightGray"/>
          <w:u w:val="single"/>
        </w:rPr>
        <w:t>tipo de fedatario</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rPr>
        <w:t xml:space="preserve"> del </w:t>
      </w:r>
      <w:r w:rsidRPr="004A3B06">
        <w:rPr>
          <w:rFonts w:ascii="Arial" w:hAnsi="Arial" w:cs="Arial"/>
          <w:sz w:val="17"/>
          <w:szCs w:val="17"/>
          <w:highlight w:val="lightGray"/>
          <w:u w:val="single"/>
        </w:rPr>
        <w:t>(Ciudad en la que actúa)</w:t>
      </w:r>
      <w:r w:rsidRPr="004A3B06">
        <w:rPr>
          <w:rFonts w:ascii="Arial" w:hAnsi="Arial" w:cs="Arial"/>
          <w:sz w:val="17"/>
          <w:szCs w:val="17"/>
        </w:rPr>
        <w:t xml:space="preserve">, misma que fue inscrita en el Registro Público de la Propiedad y de Comercio de </w:t>
      </w:r>
      <w:r w:rsidRPr="004A3B06">
        <w:rPr>
          <w:rFonts w:ascii="Arial" w:hAnsi="Arial" w:cs="Arial"/>
          <w:sz w:val="17"/>
          <w:szCs w:val="17"/>
          <w:highlight w:val="lightGray"/>
        </w:rPr>
        <w:t>________</w:t>
      </w:r>
      <w:r w:rsidRPr="004A3B06">
        <w:rPr>
          <w:rFonts w:ascii="Arial" w:hAnsi="Arial" w:cs="Arial"/>
          <w:sz w:val="17"/>
          <w:szCs w:val="17"/>
        </w:rPr>
        <w:t xml:space="preserve">, en el folio mercantil electrónico número </w:t>
      </w:r>
      <w:r w:rsidRPr="004A3B06">
        <w:rPr>
          <w:rFonts w:ascii="Arial" w:hAnsi="Arial" w:cs="Arial"/>
          <w:sz w:val="17"/>
          <w:szCs w:val="17"/>
          <w:highlight w:val="lightGray"/>
        </w:rPr>
        <w:t>_____</w:t>
      </w:r>
      <w:r w:rsidRPr="004A3B06">
        <w:rPr>
          <w:rFonts w:ascii="Arial" w:hAnsi="Arial" w:cs="Arial"/>
          <w:sz w:val="17"/>
          <w:szCs w:val="17"/>
        </w:rPr>
        <w:t xml:space="preserve">, el </w:t>
      </w:r>
      <w:r w:rsidRPr="004A3B06">
        <w:rPr>
          <w:rFonts w:ascii="Arial" w:hAnsi="Arial" w:cs="Arial"/>
          <w:sz w:val="17"/>
          <w:szCs w:val="17"/>
          <w:highlight w:val="lightGray"/>
        </w:rPr>
        <w:t>__</w:t>
      </w:r>
      <w:r w:rsidRPr="004A3B06">
        <w:rPr>
          <w:rFonts w:ascii="Arial" w:hAnsi="Arial" w:cs="Arial"/>
          <w:sz w:val="17"/>
          <w:szCs w:val="17"/>
        </w:rPr>
        <w:t xml:space="preserve"> de </w:t>
      </w:r>
      <w:r w:rsidRPr="004A3B06">
        <w:rPr>
          <w:rFonts w:ascii="Arial" w:hAnsi="Arial" w:cs="Arial"/>
          <w:sz w:val="17"/>
          <w:szCs w:val="17"/>
          <w:highlight w:val="lightGray"/>
        </w:rPr>
        <w:t>____</w:t>
      </w:r>
      <w:r w:rsidRPr="004A3B06">
        <w:rPr>
          <w:rFonts w:ascii="Arial" w:hAnsi="Arial" w:cs="Arial"/>
          <w:sz w:val="17"/>
          <w:szCs w:val="17"/>
        </w:rPr>
        <w:t xml:space="preserve"> de </w:t>
      </w:r>
      <w:r w:rsidRPr="004A3B06">
        <w:rPr>
          <w:rFonts w:ascii="Arial" w:hAnsi="Arial" w:cs="Arial"/>
          <w:sz w:val="17"/>
          <w:szCs w:val="17"/>
          <w:highlight w:val="lightGray"/>
        </w:rPr>
        <w:t>____</w:t>
      </w:r>
      <w:r w:rsidRPr="004A3B06">
        <w:rPr>
          <w:rFonts w:ascii="Arial" w:hAnsi="Arial" w:cs="Arial"/>
          <w:sz w:val="17"/>
          <w:szCs w:val="17"/>
        </w:rPr>
        <w:t>.</w:t>
      </w:r>
    </w:p>
    <w:p w14:paraId="57705DE7" w14:textId="77777777" w:rsidR="002F2708" w:rsidRPr="004A3B06" w:rsidRDefault="002F2708" w:rsidP="002F2708">
      <w:pPr>
        <w:ind w:right="-94"/>
        <w:jc w:val="both"/>
        <w:rPr>
          <w:rFonts w:ascii="Arial" w:hAnsi="Arial" w:cs="Arial"/>
          <w:sz w:val="14"/>
          <w:szCs w:val="14"/>
        </w:rPr>
      </w:pPr>
    </w:p>
    <w:p w14:paraId="0CCF5810"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II.2</w:t>
      </w:r>
      <w:r w:rsidRPr="004A3B06">
        <w:rPr>
          <w:rFonts w:ascii="Arial" w:hAnsi="Arial" w:cs="Arial"/>
          <w:sz w:val="17"/>
          <w:szCs w:val="17"/>
        </w:rPr>
        <w:t xml:space="preserve"> Que dentro de su objeto social se encuentra, entre otros </w:t>
      </w:r>
      <w:r w:rsidRPr="004A3B06">
        <w:rPr>
          <w:rFonts w:ascii="Arial" w:hAnsi="Arial" w:cs="Arial"/>
          <w:sz w:val="17"/>
          <w:szCs w:val="17"/>
          <w:highlight w:val="lightGray"/>
          <w:u w:val="single"/>
        </w:rPr>
        <w:t>(señalar el objeto acorde al servicio contratado)</w:t>
      </w:r>
      <w:r w:rsidRPr="004A3B06">
        <w:rPr>
          <w:rFonts w:ascii="Arial" w:hAnsi="Arial" w:cs="Arial"/>
          <w:sz w:val="17"/>
          <w:szCs w:val="17"/>
        </w:rPr>
        <w:t>.</w:t>
      </w:r>
    </w:p>
    <w:p w14:paraId="09721BEF" w14:textId="77777777" w:rsidR="002F2708" w:rsidRPr="004A3B06" w:rsidRDefault="002F2708" w:rsidP="002F2708">
      <w:pPr>
        <w:ind w:right="-94"/>
        <w:jc w:val="both"/>
        <w:rPr>
          <w:rFonts w:ascii="Arial" w:hAnsi="Arial" w:cs="Arial"/>
          <w:sz w:val="14"/>
          <w:szCs w:val="14"/>
        </w:rPr>
      </w:pPr>
    </w:p>
    <w:p w14:paraId="79A64330" w14:textId="7B112483" w:rsidR="002F2708" w:rsidRPr="004A3B06" w:rsidRDefault="002F2708" w:rsidP="002F2708">
      <w:pPr>
        <w:ind w:right="-94"/>
        <w:jc w:val="both"/>
        <w:rPr>
          <w:rFonts w:ascii="Arial" w:hAnsi="Arial" w:cs="Arial"/>
          <w:sz w:val="17"/>
          <w:szCs w:val="17"/>
          <w:shd w:val="clear" w:color="auto" w:fill="FFFFFF"/>
        </w:rPr>
      </w:pPr>
      <w:r w:rsidRPr="004A3B06">
        <w:rPr>
          <w:rFonts w:ascii="Arial" w:hAnsi="Arial" w:cs="Arial"/>
          <w:b/>
          <w:sz w:val="17"/>
          <w:szCs w:val="17"/>
        </w:rPr>
        <w:t xml:space="preserve">II.3 </w:t>
      </w:r>
      <w:r w:rsidRPr="004A3B06">
        <w:rPr>
          <w:rFonts w:ascii="Arial" w:hAnsi="Arial" w:cs="Arial"/>
          <w:sz w:val="17"/>
          <w:szCs w:val="17"/>
        </w:rPr>
        <w:t xml:space="preserve">Que el C. </w:t>
      </w:r>
      <w:r w:rsidRPr="004A3B06">
        <w:rPr>
          <w:rFonts w:ascii="Arial" w:hAnsi="Arial" w:cs="Arial"/>
          <w:sz w:val="17"/>
          <w:szCs w:val="17"/>
          <w:highlight w:val="lightGray"/>
        </w:rPr>
        <w:t>_________________</w:t>
      </w:r>
      <w:r w:rsidRPr="004A3B06">
        <w:rPr>
          <w:rFonts w:ascii="Arial" w:hAnsi="Arial" w:cs="Arial"/>
          <w:sz w:val="17"/>
          <w:szCs w:val="17"/>
        </w:rPr>
        <w:t>, se identifica con</w:t>
      </w:r>
      <w:r w:rsidR="007552B0" w:rsidRPr="004A3B06">
        <w:rPr>
          <w:rFonts w:ascii="Arial" w:hAnsi="Arial" w:cs="Arial"/>
          <w:sz w:val="17"/>
          <w:szCs w:val="17"/>
        </w:rPr>
        <w:t xml:space="preserve"> </w:t>
      </w:r>
      <w:r w:rsidR="002F6DAA" w:rsidRPr="004A3B06">
        <w:rPr>
          <w:rFonts w:ascii="Arial" w:hAnsi="Arial" w:cs="Arial"/>
          <w:sz w:val="17"/>
          <w:szCs w:val="17"/>
        </w:rPr>
        <w:t>folletos</w:t>
      </w:r>
      <w:r w:rsidRPr="004A3B06">
        <w:rPr>
          <w:rFonts w:ascii="Arial" w:hAnsi="Arial" w:cs="Arial"/>
          <w:sz w:val="17"/>
          <w:szCs w:val="17"/>
        </w:rPr>
        <w:t xml:space="preserve"> </w:t>
      </w:r>
      <w:r w:rsidRPr="004A3B06">
        <w:rPr>
          <w:rFonts w:ascii="Arial" w:hAnsi="Arial" w:cs="Arial"/>
          <w:sz w:val="17"/>
          <w:szCs w:val="17"/>
          <w:highlight w:val="lightGray"/>
          <w:u w:val="single"/>
        </w:rPr>
        <w:t>(señalar documento con el que se identifica y la autoridad que lo expide)</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shd w:val="clear" w:color="auto" w:fill="FFFFFF"/>
        </w:rPr>
        <w:t xml:space="preserve">, y cuenta con facultades suficientes para celebrar el presente contrato, según consta en la escritura número </w:t>
      </w:r>
      <w:r w:rsidRPr="004A3B06">
        <w:rPr>
          <w:rFonts w:ascii="Arial" w:hAnsi="Arial" w:cs="Arial"/>
          <w:sz w:val="17"/>
          <w:szCs w:val="17"/>
          <w:highlight w:val="lightGray"/>
          <w:shd w:val="clear" w:color="auto" w:fill="FFFFFF"/>
        </w:rPr>
        <w:t>_______</w:t>
      </w:r>
      <w:r w:rsidRPr="004A3B06">
        <w:rPr>
          <w:rFonts w:ascii="Arial" w:hAnsi="Arial" w:cs="Arial"/>
          <w:sz w:val="17"/>
          <w:szCs w:val="17"/>
          <w:shd w:val="clear" w:color="auto" w:fill="FFFFFF"/>
        </w:rPr>
        <w:t xml:space="preserve"> de fecha </w:t>
      </w:r>
      <w:r w:rsidRPr="004A3B06">
        <w:rPr>
          <w:rFonts w:ascii="Arial" w:hAnsi="Arial" w:cs="Arial"/>
          <w:sz w:val="17"/>
          <w:szCs w:val="17"/>
          <w:highlight w:val="lightGray"/>
          <w:shd w:val="clear" w:color="auto" w:fill="FFFFFF"/>
        </w:rPr>
        <w:t>___________</w:t>
      </w:r>
      <w:r w:rsidRPr="004A3B06">
        <w:rPr>
          <w:rFonts w:ascii="Arial" w:hAnsi="Arial" w:cs="Arial"/>
          <w:sz w:val="17"/>
          <w:szCs w:val="17"/>
          <w:shd w:val="clear" w:color="auto" w:fill="FFFFFF"/>
        </w:rPr>
        <w:t xml:space="preserve">, otorgada ante la fe del </w:t>
      </w:r>
      <w:r w:rsidRPr="004A3B06">
        <w:rPr>
          <w:rFonts w:ascii="Arial" w:hAnsi="Arial" w:cs="Arial"/>
          <w:sz w:val="17"/>
          <w:szCs w:val="17"/>
          <w:highlight w:val="lightGray"/>
          <w:shd w:val="clear" w:color="auto" w:fill="FFFFFF"/>
        </w:rPr>
        <w:t>(la)</w:t>
      </w:r>
      <w:r w:rsidRPr="004A3B06">
        <w:rPr>
          <w:rFonts w:ascii="Arial" w:hAnsi="Arial" w:cs="Arial"/>
          <w:sz w:val="17"/>
          <w:szCs w:val="17"/>
          <w:shd w:val="clear" w:color="auto" w:fill="FFFFFF"/>
        </w:rPr>
        <w:t xml:space="preserve"> Licenciado </w:t>
      </w:r>
      <w:r w:rsidRPr="004A3B06">
        <w:rPr>
          <w:rFonts w:ascii="Arial" w:hAnsi="Arial" w:cs="Arial"/>
          <w:sz w:val="17"/>
          <w:szCs w:val="17"/>
          <w:highlight w:val="lightGray"/>
          <w:shd w:val="clear" w:color="auto" w:fill="FFFFFF"/>
        </w:rPr>
        <w:t>(a) ___________________</w:t>
      </w:r>
      <w:r w:rsidRPr="004A3B06">
        <w:rPr>
          <w:rFonts w:ascii="Arial" w:hAnsi="Arial" w:cs="Arial"/>
          <w:sz w:val="17"/>
          <w:szCs w:val="17"/>
          <w:shd w:val="clear" w:color="auto" w:fill="FFFFFF"/>
        </w:rPr>
        <w:t xml:space="preserve">, </w:t>
      </w:r>
      <w:r w:rsidRPr="004A3B06">
        <w:rPr>
          <w:rFonts w:ascii="Arial" w:hAnsi="Arial" w:cs="Arial"/>
          <w:sz w:val="17"/>
          <w:szCs w:val="17"/>
          <w:highlight w:val="lightGray"/>
          <w:u w:val="single"/>
          <w:shd w:val="clear" w:color="auto" w:fill="FFFFFF"/>
        </w:rPr>
        <w:t>(tipo de fedatario)</w:t>
      </w:r>
      <w:r w:rsidRPr="004A3B06">
        <w:rPr>
          <w:rFonts w:ascii="Arial" w:hAnsi="Arial" w:cs="Arial"/>
          <w:sz w:val="17"/>
          <w:szCs w:val="17"/>
          <w:shd w:val="clear" w:color="auto" w:fill="FFFFFF"/>
        </w:rPr>
        <w:t xml:space="preserve"> número </w:t>
      </w:r>
      <w:r w:rsidRPr="004A3B06">
        <w:rPr>
          <w:rFonts w:ascii="Arial" w:hAnsi="Arial" w:cs="Arial"/>
          <w:sz w:val="17"/>
          <w:szCs w:val="17"/>
          <w:highlight w:val="lightGray"/>
          <w:shd w:val="clear" w:color="auto" w:fill="FFFFFF"/>
        </w:rPr>
        <w:t>________</w:t>
      </w:r>
      <w:r w:rsidRPr="004A3B06">
        <w:rPr>
          <w:rFonts w:ascii="Arial" w:hAnsi="Arial" w:cs="Arial"/>
          <w:sz w:val="17"/>
          <w:szCs w:val="17"/>
          <w:shd w:val="clear" w:color="auto" w:fill="FFFFFF"/>
        </w:rPr>
        <w:t xml:space="preserve"> </w:t>
      </w:r>
      <w:r w:rsidRPr="004A3B06">
        <w:rPr>
          <w:rFonts w:ascii="Arial" w:hAnsi="Arial" w:cs="Arial"/>
          <w:sz w:val="17"/>
          <w:szCs w:val="17"/>
        </w:rPr>
        <w:t xml:space="preserve">del </w:t>
      </w:r>
      <w:r w:rsidRPr="004A3B06">
        <w:rPr>
          <w:rFonts w:ascii="Arial" w:hAnsi="Arial" w:cs="Arial"/>
          <w:sz w:val="17"/>
          <w:szCs w:val="17"/>
          <w:highlight w:val="lightGray"/>
          <w:u w:val="single"/>
        </w:rPr>
        <w:t>(Ciudad en la que actúa)</w:t>
      </w:r>
      <w:r w:rsidRPr="004A3B06">
        <w:rPr>
          <w:rFonts w:ascii="Arial" w:hAnsi="Arial" w:cs="Arial"/>
          <w:sz w:val="17"/>
          <w:szCs w:val="17"/>
        </w:rPr>
        <w:t xml:space="preserve"> </w:t>
      </w:r>
      <w:r w:rsidRPr="004A3B06">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3B06" w:rsidRDefault="002F2708" w:rsidP="002F2708">
      <w:pPr>
        <w:ind w:right="-94"/>
        <w:jc w:val="both"/>
        <w:rPr>
          <w:rFonts w:ascii="Arial" w:hAnsi="Arial" w:cs="Arial"/>
          <w:sz w:val="14"/>
          <w:szCs w:val="14"/>
          <w:shd w:val="clear" w:color="auto" w:fill="FFFFFF"/>
        </w:rPr>
      </w:pPr>
    </w:p>
    <w:p w14:paraId="2F3BDEEA"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II.</w:t>
      </w:r>
      <w:r w:rsidRPr="004A3B06">
        <w:rPr>
          <w:rFonts w:ascii="Arial" w:hAnsi="Arial" w:cs="Arial"/>
          <w:sz w:val="17"/>
          <w:szCs w:val="17"/>
        </w:rPr>
        <w:t xml:space="preserve"> Que su Registro Federal de Contribuyentes inscrito ante la Secretaría de Hacienda y Crédito Público es </w:t>
      </w:r>
      <w:r w:rsidRPr="004A3B06">
        <w:rPr>
          <w:rFonts w:ascii="Arial" w:hAnsi="Arial" w:cs="Arial"/>
          <w:sz w:val="17"/>
          <w:szCs w:val="17"/>
          <w:highlight w:val="lightGray"/>
        </w:rPr>
        <w:t>_____________</w:t>
      </w:r>
      <w:r w:rsidRPr="004A3B06">
        <w:rPr>
          <w:rFonts w:ascii="Arial" w:hAnsi="Arial" w:cs="Arial"/>
          <w:sz w:val="17"/>
          <w:szCs w:val="17"/>
        </w:rPr>
        <w:t>.</w:t>
      </w:r>
    </w:p>
    <w:p w14:paraId="26E38875" w14:textId="77777777" w:rsidR="002F2708" w:rsidRPr="004A3B06" w:rsidRDefault="002F2708" w:rsidP="002F2708">
      <w:pPr>
        <w:ind w:right="-94"/>
        <w:jc w:val="both"/>
        <w:rPr>
          <w:rFonts w:ascii="Arial" w:hAnsi="Arial" w:cs="Arial"/>
          <w:sz w:val="14"/>
          <w:szCs w:val="14"/>
        </w:rPr>
      </w:pPr>
    </w:p>
    <w:p w14:paraId="01F6B4FE" w14:textId="77777777" w:rsidR="002F2708" w:rsidRPr="004A3B06" w:rsidRDefault="002F2708" w:rsidP="002F2708">
      <w:pPr>
        <w:pStyle w:val="Prrafodelista"/>
        <w:ind w:left="0" w:right="-93"/>
        <w:jc w:val="both"/>
        <w:rPr>
          <w:rFonts w:ascii="Arial" w:hAnsi="Arial" w:cs="Arial"/>
          <w:sz w:val="17"/>
          <w:szCs w:val="17"/>
          <w:lang w:val="es-MX"/>
        </w:rPr>
      </w:pPr>
      <w:r w:rsidRPr="004A3B06">
        <w:rPr>
          <w:rFonts w:ascii="Arial" w:hAnsi="Arial" w:cs="Arial"/>
          <w:b/>
          <w:sz w:val="17"/>
          <w:szCs w:val="17"/>
          <w:lang w:val="es-MX"/>
        </w:rPr>
        <w:t xml:space="preserve">II. </w:t>
      </w:r>
      <w:r w:rsidRPr="004A3B06">
        <w:rPr>
          <w:rFonts w:ascii="Arial" w:hAnsi="Arial" w:cs="Arial"/>
          <w:sz w:val="17"/>
          <w:szCs w:val="17"/>
          <w:lang w:val="es-MX"/>
        </w:rPr>
        <w:t xml:space="preserve">Que manifiesta bajo protesta de decir verdad que ni su </w:t>
      </w:r>
      <w:r w:rsidRPr="004A3B06">
        <w:rPr>
          <w:rFonts w:ascii="Arial" w:hAnsi="Arial" w:cs="Arial"/>
          <w:sz w:val="17"/>
          <w:szCs w:val="17"/>
          <w:highlight w:val="lightGray"/>
          <w:lang w:val="es-MX"/>
        </w:rPr>
        <w:t>(Representante o Apoderado legal, según corresponda)</w:t>
      </w:r>
      <w:r w:rsidRPr="004A3B06">
        <w:rPr>
          <w:rFonts w:ascii="Arial" w:hAnsi="Arial" w:cs="Arial"/>
          <w:sz w:val="17"/>
          <w:szCs w:val="17"/>
          <w:lang w:val="es-MX"/>
        </w:rPr>
        <w:t xml:space="preserve">, socios, directivos, ni alguna de las personas que intervendrán con el objeto del presente contrato, se encuentran en alguno de los supuestos establecidos en los artículos 59 y 78 del </w:t>
      </w:r>
      <w:r w:rsidRPr="004A3B06">
        <w:rPr>
          <w:rFonts w:ascii="Arial" w:hAnsi="Arial" w:cs="Arial"/>
          <w:b/>
          <w:sz w:val="17"/>
          <w:szCs w:val="17"/>
          <w:lang w:val="es-MX"/>
        </w:rPr>
        <w:t>“Reglamento”</w:t>
      </w:r>
      <w:r w:rsidRPr="004A3B06">
        <w:rPr>
          <w:rFonts w:ascii="Arial" w:hAnsi="Arial" w:cs="Arial"/>
          <w:sz w:val="17"/>
          <w:szCs w:val="17"/>
          <w:lang w:val="es-MX"/>
        </w:rPr>
        <w:t>.</w:t>
      </w:r>
    </w:p>
    <w:p w14:paraId="708A287F" w14:textId="77777777" w:rsidR="002F2708" w:rsidRPr="004A3B06" w:rsidRDefault="002F2708" w:rsidP="002F2708">
      <w:pPr>
        <w:pStyle w:val="Prrafodelista"/>
        <w:ind w:left="0" w:right="-93"/>
        <w:jc w:val="both"/>
        <w:rPr>
          <w:rFonts w:ascii="Arial" w:hAnsi="Arial" w:cs="Arial"/>
          <w:sz w:val="14"/>
          <w:szCs w:val="14"/>
          <w:lang w:val="es-MX"/>
        </w:rPr>
      </w:pPr>
    </w:p>
    <w:p w14:paraId="7F408121" w14:textId="77777777" w:rsidR="002F2708" w:rsidRPr="004A3B06" w:rsidRDefault="002F2708" w:rsidP="29986EFF">
      <w:pPr>
        <w:pStyle w:val="Prrafodelista"/>
        <w:ind w:left="0" w:right="-93"/>
        <w:jc w:val="both"/>
        <w:rPr>
          <w:rFonts w:ascii="Arial" w:hAnsi="Arial" w:cs="Arial"/>
          <w:sz w:val="17"/>
          <w:szCs w:val="17"/>
          <w:lang w:val="es-MX"/>
        </w:rPr>
      </w:pPr>
      <w:r w:rsidRPr="004A3B06">
        <w:rPr>
          <w:rFonts w:ascii="Arial" w:hAnsi="Arial" w:cs="Arial"/>
          <w:sz w:val="17"/>
          <w:szCs w:val="17"/>
          <w:lang w:val="es-MX"/>
        </w:rPr>
        <w:t xml:space="preserve">Asimismo, manifiesta bajo protesta de decir verdad que ni su </w:t>
      </w:r>
      <w:r w:rsidRPr="004A3B06">
        <w:rPr>
          <w:rFonts w:ascii="Arial" w:hAnsi="Arial" w:cs="Arial"/>
          <w:sz w:val="17"/>
          <w:szCs w:val="17"/>
          <w:highlight w:val="lightGray"/>
          <w:lang w:val="es-MX"/>
        </w:rPr>
        <w:t>(Representante o Apoderado legal, según corresponda)</w:t>
      </w:r>
      <w:r w:rsidRPr="004A3B06">
        <w:rPr>
          <w:rFonts w:ascii="Arial" w:hAnsi="Arial" w:cs="Arial"/>
          <w:sz w:val="17"/>
          <w:szCs w:val="17"/>
          <w:lang w:val="es-MX"/>
        </w:rPr>
        <w:t>,, socios y directivos, se encuentran en el supuesto establecido en el artículo 49, fracción IX de la Ley General de Responsabilidades Administrativas.</w:t>
      </w:r>
    </w:p>
    <w:p w14:paraId="68A6BC9B" w14:textId="77777777" w:rsidR="002F2708" w:rsidRPr="004A3B06" w:rsidRDefault="002F2708" w:rsidP="002F2708">
      <w:pPr>
        <w:ind w:right="-94"/>
        <w:jc w:val="both"/>
        <w:rPr>
          <w:rFonts w:ascii="Arial" w:hAnsi="Arial" w:cs="Arial"/>
          <w:sz w:val="14"/>
          <w:szCs w:val="14"/>
        </w:rPr>
      </w:pPr>
    </w:p>
    <w:p w14:paraId="5F9E7C9E"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highlight w:val="lightGray"/>
        </w:rPr>
        <w:t>II.</w:t>
      </w:r>
      <w:r w:rsidRPr="004A3B06">
        <w:rPr>
          <w:rFonts w:ascii="Arial" w:hAnsi="Arial" w:cs="Arial"/>
          <w:sz w:val="17"/>
          <w:szCs w:val="17"/>
          <w:highlight w:val="lightGray"/>
        </w:rPr>
        <w:t xml:space="preserve"> Que manifiesta encontrarse al corriente en el cumplimiento de sus obligaciones fiscales y en materia de seguridad social </w:t>
      </w:r>
      <w:r w:rsidRPr="004A3B06">
        <w:rPr>
          <w:rFonts w:ascii="Arial" w:hAnsi="Arial" w:cs="Arial"/>
          <w:sz w:val="17"/>
          <w:szCs w:val="17"/>
          <w:highlight w:val="lightGray"/>
          <w:u w:val="single"/>
        </w:rPr>
        <w:t>(cuando aplique)</w:t>
      </w:r>
      <w:r w:rsidRPr="004A3B06">
        <w:rPr>
          <w:rFonts w:ascii="Arial" w:hAnsi="Arial" w:cs="Arial"/>
          <w:sz w:val="17"/>
          <w:szCs w:val="17"/>
          <w:highlight w:val="lightGray"/>
        </w:rPr>
        <w:t>.</w:t>
      </w:r>
    </w:p>
    <w:p w14:paraId="5E1FB255" w14:textId="77777777" w:rsidR="002F2708" w:rsidRPr="004A3B06"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rPr>
        <w:t xml:space="preserve">II.7 </w:t>
      </w:r>
      <w:r w:rsidRPr="004A3B06">
        <w:rPr>
          <w:rFonts w:ascii="Arial" w:hAnsi="Arial" w:cs="Arial"/>
          <w:sz w:val="17"/>
          <w:szCs w:val="17"/>
        </w:rPr>
        <w:t>Que para efectos del presente contrato, señala como domicilio para oír y recibir notificaciones,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5BFBD964" w14:textId="77777777" w:rsidR="002F2708" w:rsidRPr="004A3B06" w:rsidRDefault="002F2708" w:rsidP="002F2708">
      <w:pPr>
        <w:ind w:right="-94"/>
        <w:rPr>
          <w:rFonts w:ascii="Arial" w:hAnsi="Arial" w:cs="Arial"/>
          <w:sz w:val="14"/>
          <w:szCs w:val="14"/>
        </w:rPr>
      </w:pPr>
    </w:p>
    <w:p w14:paraId="67CFC7F0" w14:textId="77777777" w:rsidR="002F2708" w:rsidRPr="004A3B06" w:rsidRDefault="002F2708" w:rsidP="002F2708">
      <w:pPr>
        <w:ind w:right="-94"/>
        <w:outlineLvl w:val="0"/>
        <w:rPr>
          <w:rFonts w:ascii="Arial" w:hAnsi="Arial" w:cs="Arial"/>
          <w:b/>
          <w:i/>
          <w:sz w:val="17"/>
          <w:szCs w:val="17"/>
          <w:u w:val="single"/>
        </w:rPr>
      </w:pPr>
      <w:r w:rsidRPr="004A3B06">
        <w:rPr>
          <w:rFonts w:ascii="Arial" w:hAnsi="Arial" w:cs="Arial"/>
          <w:b/>
          <w:i/>
          <w:sz w:val="17"/>
          <w:szCs w:val="17"/>
          <w:u w:val="single"/>
        </w:rPr>
        <w:t>SI ES PERSONA FÍSICA</w:t>
      </w:r>
    </w:p>
    <w:p w14:paraId="29363C19" w14:textId="77777777" w:rsidR="002F2708" w:rsidRPr="004A3B06" w:rsidRDefault="002F2708" w:rsidP="002F2708">
      <w:pPr>
        <w:ind w:right="-94"/>
        <w:rPr>
          <w:rFonts w:ascii="Arial" w:hAnsi="Arial" w:cs="Arial"/>
          <w:b/>
          <w:i/>
          <w:sz w:val="14"/>
          <w:szCs w:val="14"/>
          <w:u w:val="single"/>
        </w:rPr>
      </w:pPr>
    </w:p>
    <w:p w14:paraId="20AC52DE"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II.1</w:t>
      </w:r>
      <w:r w:rsidRPr="004A3B06">
        <w:rPr>
          <w:rFonts w:ascii="Arial" w:hAnsi="Arial" w:cs="Arial"/>
          <w:sz w:val="17"/>
          <w:szCs w:val="17"/>
        </w:rPr>
        <w:t xml:space="preserve"> Que es una persona física, </w:t>
      </w:r>
      <w:r w:rsidRPr="004A3B06">
        <w:rPr>
          <w:rFonts w:ascii="Arial" w:hAnsi="Arial" w:cs="Arial"/>
          <w:sz w:val="17"/>
          <w:szCs w:val="17"/>
          <w:highlight w:val="lightGray"/>
        </w:rPr>
        <w:t>de nacionalidad (señalar nacionalidad)</w:t>
      </w:r>
      <w:r w:rsidRPr="004A3B06">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3B06" w:rsidRDefault="002F2708" w:rsidP="002F2708">
      <w:pPr>
        <w:jc w:val="both"/>
        <w:rPr>
          <w:rFonts w:ascii="Arial" w:hAnsi="Arial" w:cs="Arial"/>
          <w:sz w:val="14"/>
          <w:szCs w:val="14"/>
        </w:rPr>
      </w:pPr>
    </w:p>
    <w:p w14:paraId="5B7C5685"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II.2</w:t>
      </w:r>
      <w:r w:rsidRPr="004A3B06">
        <w:rPr>
          <w:rFonts w:ascii="Arial" w:hAnsi="Arial" w:cs="Arial"/>
          <w:sz w:val="17"/>
          <w:szCs w:val="17"/>
        </w:rPr>
        <w:t xml:space="preserve"> Que cuenta con los conocimientos, la experiencia, disponibilidad, así como con los recursos técnicos, económicos y humanos requeridos para </w:t>
      </w:r>
      <w:r w:rsidRPr="004A3B06">
        <w:rPr>
          <w:rFonts w:ascii="Arial" w:hAnsi="Arial" w:cs="Arial"/>
          <w:sz w:val="17"/>
          <w:szCs w:val="17"/>
          <w:highlight w:val="lightGray"/>
        </w:rPr>
        <w:t>(entregar los bienes o prestar los servicios, según corresponda)</w:t>
      </w:r>
      <w:r w:rsidRPr="004A3B06">
        <w:rPr>
          <w:rFonts w:ascii="Arial" w:hAnsi="Arial" w:cs="Arial"/>
          <w:sz w:val="17"/>
          <w:szCs w:val="17"/>
        </w:rPr>
        <w:t xml:space="preserve"> objeto del presente contrato.</w:t>
      </w:r>
    </w:p>
    <w:p w14:paraId="4C101358" w14:textId="77777777" w:rsidR="002F2708" w:rsidRPr="004A3B06" w:rsidRDefault="002F2708" w:rsidP="002F2708">
      <w:pPr>
        <w:jc w:val="both"/>
        <w:rPr>
          <w:rFonts w:ascii="Arial" w:hAnsi="Arial" w:cs="Arial"/>
          <w:sz w:val="14"/>
          <w:szCs w:val="14"/>
        </w:rPr>
      </w:pPr>
    </w:p>
    <w:p w14:paraId="1FC2E772"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II.3</w:t>
      </w:r>
      <w:r w:rsidRPr="004A3B06">
        <w:rPr>
          <w:rFonts w:ascii="Arial" w:hAnsi="Arial" w:cs="Arial"/>
          <w:sz w:val="17"/>
          <w:szCs w:val="17"/>
        </w:rPr>
        <w:t xml:space="preserve"> Que el/la C. </w:t>
      </w:r>
      <w:r w:rsidRPr="004A3B06">
        <w:rPr>
          <w:rFonts w:ascii="Arial" w:hAnsi="Arial" w:cs="Arial"/>
          <w:sz w:val="17"/>
          <w:szCs w:val="17"/>
          <w:highlight w:val="lightGray"/>
          <w:u w:val="single"/>
        </w:rPr>
        <w:t>(nombre del Representante o Apoderado, si es el caso)</w:t>
      </w:r>
      <w:r w:rsidRPr="004A3B06">
        <w:rPr>
          <w:rFonts w:ascii="Arial" w:hAnsi="Arial" w:cs="Arial"/>
          <w:sz w:val="17"/>
          <w:szCs w:val="17"/>
        </w:rPr>
        <w:t xml:space="preserve">, se identifica con </w:t>
      </w:r>
      <w:r w:rsidRPr="004A3B06">
        <w:rPr>
          <w:rFonts w:ascii="Arial" w:hAnsi="Arial" w:cs="Arial"/>
          <w:sz w:val="17"/>
          <w:szCs w:val="17"/>
          <w:highlight w:val="lightGray"/>
          <w:u w:val="single"/>
        </w:rPr>
        <w:t>(señalar documento con el que se identifica y la autoridad que lo expide)</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rPr>
        <w:t>.</w:t>
      </w:r>
    </w:p>
    <w:p w14:paraId="1335B70A" w14:textId="77777777" w:rsidR="002F2708" w:rsidRPr="004A3B06" w:rsidRDefault="002F2708" w:rsidP="002F2708">
      <w:pPr>
        <w:jc w:val="both"/>
        <w:rPr>
          <w:rFonts w:ascii="Arial" w:hAnsi="Arial" w:cs="Arial"/>
          <w:sz w:val="14"/>
          <w:szCs w:val="14"/>
        </w:rPr>
      </w:pPr>
    </w:p>
    <w:p w14:paraId="0EBBBE12"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w:t>
      </w:r>
      <w:r w:rsidRPr="004A3B06">
        <w:rPr>
          <w:rFonts w:ascii="Arial" w:hAnsi="Arial" w:cs="Arial"/>
          <w:sz w:val="17"/>
          <w:szCs w:val="17"/>
        </w:rPr>
        <w:t xml:space="preserve"> Que su Registro Federal de Contribuyentes inscrito ante la Secretaría de Hacienda y Crédito Público es </w:t>
      </w:r>
      <w:r w:rsidRPr="004A3B06">
        <w:rPr>
          <w:rFonts w:ascii="Arial" w:hAnsi="Arial" w:cs="Arial"/>
          <w:sz w:val="17"/>
          <w:szCs w:val="17"/>
          <w:highlight w:val="lightGray"/>
        </w:rPr>
        <w:t>____________</w:t>
      </w:r>
      <w:r w:rsidRPr="004A3B06">
        <w:rPr>
          <w:rFonts w:ascii="Arial" w:hAnsi="Arial" w:cs="Arial"/>
          <w:sz w:val="17"/>
          <w:szCs w:val="17"/>
        </w:rPr>
        <w:t>.</w:t>
      </w:r>
    </w:p>
    <w:p w14:paraId="53777E4C" w14:textId="77777777" w:rsidR="002F2708" w:rsidRPr="004A3B06" w:rsidRDefault="002F2708" w:rsidP="002F2708">
      <w:pPr>
        <w:ind w:right="-94"/>
        <w:rPr>
          <w:rFonts w:ascii="Arial" w:hAnsi="Arial" w:cs="Arial"/>
          <w:b/>
          <w:sz w:val="17"/>
          <w:szCs w:val="17"/>
        </w:rPr>
      </w:pPr>
    </w:p>
    <w:p w14:paraId="2A350792" w14:textId="77777777" w:rsidR="002F2708" w:rsidRPr="004A3B06" w:rsidRDefault="002F2708" w:rsidP="002F2708">
      <w:pPr>
        <w:ind w:right="-94"/>
        <w:jc w:val="both"/>
        <w:rPr>
          <w:rFonts w:ascii="Arial" w:hAnsi="Arial" w:cs="Arial"/>
          <w:b/>
          <w:sz w:val="17"/>
          <w:szCs w:val="17"/>
        </w:rPr>
      </w:pPr>
      <w:r w:rsidRPr="004A3B06">
        <w:rPr>
          <w:rFonts w:ascii="Arial" w:hAnsi="Arial" w:cs="Arial"/>
          <w:b/>
          <w:sz w:val="17"/>
          <w:szCs w:val="17"/>
          <w:highlight w:val="lightGray"/>
        </w:rPr>
        <w:t>II.5</w:t>
      </w:r>
      <w:r w:rsidRPr="004A3B06">
        <w:rPr>
          <w:rFonts w:ascii="Arial" w:hAnsi="Arial" w:cs="Arial"/>
          <w:sz w:val="17"/>
          <w:szCs w:val="17"/>
          <w:highlight w:val="lightGray"/>
        </w:rPr>
        <w:t xml:space="preserve"> Que manifiesta encontrarse al corriente en el cumplimiento de sus obligaciones fiscales y en materia de seguridad social </w:t>
      </w:r>
      <w:r w:rsidRPr="004A3B06">
        <w:rPr>
          <w:rFonts w:ascii="Arial" w:hAnsi="Arial" w:cs="Arial"/>
          <w:sz w:val="17"/>
          <w:szCs w:val="17"/>
          <w:highlight w:val="lightGray"/>
          <w:u w:val="single"/>
        </w:rPr>
        <w:t>(cuando aplique).</w:t>
      </w:r>
    </w:p>
    <w:p w14:paraId="4F703D56" w14:textId="77777777" w:rsidR="002F2708" w:rsidRPr="004A3B06" w:rsidRDefault="002F2708" w:rsidP="002F2708">
      <w:pPr>
        <w:ind w:right="-94"/>
        <w:rPr>
          <w:rFonts w:ascii="Arial" w:hAnsi="Arial" w:cs="Arial"/>
          <w:b/>
          <w:sz w:val="14"/>
          <w:szCs w:val="14"/>
        </w:rPr>
      </w:pPr>
    </w:p>
    <w:p w14:paraId="1FEDE928"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rPr>
        <w:t>II.6</w:t>
      </w:r>
      <w:r w:rsidRPr="004A3B06">
        <w:rPr>
          <w:rFonts w:ascii="Arial" w:hAnsi="Arial" w:cs="Arial"/>
          <w:sz w:val="17"/>
          <w:szCs w:val="17"/>
        </w:rPr>
        <w:t xml:space="preserve"> Que para efectos del presente contrato, señala como su domicilio para oír y recibir notificaciones,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05166001" w14:textId="77777777" w:rsidR="002F2708" w:rsidRPr="004A3B06" w:rsidRDefault="002F2708" w:rsidP="002F2708">
      <w:pPr>
        <w:shd w:val="clear" w:color="auto" w:fill="FFFFFF"/>
        <w:ind w:right="-94"/>
        <w:jc w:val="both"/>
        <w:rPr>
          <w:rFonts w:ascii="Arial" w:hAnsi="Arial" w:cs="Arial"/>
          <w:sz w:val="14"/>
          <w:szCs w:val="14"/>
        </w:rPr>
      </w:pPr>
    </w:p>
    <w:p w14:paraId="329C69DA" w14:textId="77777777" w:rsidR="008660EE" w:rsidRPr="004A3B06" w:rsidRDefault="008660EE" w:rsidP="002F2708">
      <w:pPr>
        <w:shd w:val="clear" w:color="auto" w:fill="FFFFFF"/>
        <w:ind w:right="-94"/>
        <w:jc w:val="both"/>
        <w:rPr>
          <w:rFonts w:ascii="Arial" w:hAnsi="Arial" w:cs="Arial"/>
          <w:sz w:val="14"/>
          <w:szCs w:val="14"/>
        </w:rPr>
      </w:pPr>
    </w:p>
    <w:p w14:paraId="4789A562" w14:textId="77777777" w:rsidR="008660EE" w:rsidRPr="004A3B06" w:rsidRDefault="008660EE" w:rsidP="002F2708">
      <w:pPr>
        <w:shd w:val="clear" w:color="auto" w:fill="FFFFFF"/>
        <w:ind w:right="-94"/>
        <w:jc w:val="both"/>
        <w:rPr>
          <w:rFonts w:ascii="Arial" w:hAnsi="Arial" w:cs="Arial"/>
          <w:sz w:val="14"/>
          <w:szCs w:val="14"/>
        </w:rPr>
      </w:pPr>
    </w:p>
    <w:p w14:paraId="466DA9E1" w14:textId="77777777" w:rsidR="002F2708" w:rsidRPr="004A3B06" w:rsidRDefault="002F2708" w:rsidP="002F2708">
      <w:pPr>
        <w:ind w:right="-94"/>
        <w:jc w:val="center"/>
        <w:outlineLvl w:val="0"/>
        <w:rPr>
          <w:rFonts w:ascii="Arial" w:hAnsi="Arial" w:cs="Arial"/>
          <w:b/>
          <w:sz w:val="17"/>
          <w:szCs w:val="17"/>
        </w:rPr>
      </w:pPr>
      <w:r w:rsidRPr="004A3B06">
        <w:rPr>
          <w:rFonts w:ascii="Arial" w:hAnsi="Arial" w:cs="Arial"/>
          <w:b/>
          <w:sz w:val="17"/>
          <w:szCs w:val="17"/>
        </w:rPr>
        <w:lastRenderedPageBreak/>
        <w:t>Cláusulas</w:t>
      </w:r>
    </w:p>
    <w:p w14:paraId="781AFA52" w14:textId="77777777" w:rsidR="002F2708" w:rsidRPr="004A3B06" w:rsidRDefault="002F2708" w:rsidP="002F2708">
      <w:pPr>
        <w:ind w:right="-94"/>
        <w:jc w:val="both"/>
        <w:outlineLvl w:val="0"/>
        <w:rPr>
          <w:rFonts w:ascii="Arial" w:hAnsi="Arial" w:cs="Arial"/>
          <w:b/>
          <w:bCs/>
          <w:sz w:val="17"/>
          <w:szCs w:val="17"/>
          <w:u w:val="single"/>
        </w:rPr>
      </w:pPr>
      <w:r w:rsidRPr="004A3B06">
        <w:rPr>
          <w:rFonts w:ascii="Arial" w:hAnsi="Arial" w:cs="Arial"/>
          <w:b/>
          <w:bCs/>
          <w:sz w:val="17"/>
          <w:szCs w:val="17"/>
          <w:u w:val="single"/>
        </w:rPr>
        <w:t>Primera.- Objeto.</w:t>
      </w:r>
    </w:p>
    <w:p w14:paraId="3E0216F9" w14:textId="77777777" w:rsidR="002F2708" w:rsidRPr="004A3B06" w:rsidRDefault="002F2708" w:rsidP="002F2708">
      <w:pPr>
        <w:suppressAutoHyphens/>
        <w:ind w:right="-94"/>
        <w:jc w:val="both"/>
        <w:rPr>
          <w:rFonts w:ascii="Arial" w:hAnsi="Arial" w:cs="Arial"/>
          <w:sz w:val="17"/>
          <w:szCs w:val="17"/>
        </w:rPr>
      </w:pPr>
      <w:r w:rsidRPr="004A3B06">
        <w:rPr>
          <w:rFonts w:ascii="Arial" w:hAnsi="Arial" w:cs="Arial"/>
          <w:sz w:val="17"/>
          <w:szCs w:val="17"/>
        </w:rPr>
        <w:t xml:space="preserve">El objeto consiste en la adquisición y/o prestación del servicio (según corresponda) de </w:t>
      </w:r>
      <w:r w:rsidRPr="004A3B06">
        <w:rPr>
          <w:rFonts w:ascii="Arial" w:hAnsi="Arial" w:cs="Arial"/>
          <w:sz w:val="17"/>
          <w:szCs w:val="17"/>
          <w:highlight w:val="lightGray"/>
          <w:shd w:val="clear" w:color="auto" w:fill="FFFFFF"/>
        </w:rPr>
        <w:t>___________________</w:t>
      </w:r>
      <w:r w:rsidRPr="004A3B06">
        <w:rPr>
          <w:rFonts w:ascii="Arial" w:hAnsi="Arial" w:cs="Arial"/>
          <w:sz w:val="17"/>
          <w:szCs w:val="17"/>
        </w:rPr>
        <w:t xml:space="preserve"> en los términos y condiciones que se precisan en el presente contrato y su </w:t>
      </w:r>
      <w:r w:rsidRPr="004A3B06">
        <w:rPr>
          <w:rFonts w:ascii="Arial" w:hAnsi="Arial" w:cs="Arial"/>
          <w:b/>
          <w:sz w:val="17"/>
          <w:szCs w:val="17"/>
        </w:rPr>
        <w:t>“Anexo Único”</w:t>
      </w:r>
      <w:r w:rsidRPr="004A3B06">
        <w:rPr>
          <w:rFonts w:ascii="Arial" w:hAnsi="Arial" w:cs="Arial"/>
          <w:sz w:val="17"/>
          <w:szCs w:val="17"/>
        </w:rPr>
        <w:t xml:space="preserve">, el cual consiste en la propuesta técnica del </w:t>
      </w:r>
      <w:r w:rsidRPr="004A3B06">
        <w:rPr>
          <w:rFonts w:ascii="Arial" w:hAnsi="Arial" w:cs="Arial"/>
          <w:b/>
          <w:sz w:val="17"/>
          <w:szCs w:val="17"/>
        </w:rPr>
        <w:t>“Proveedor”</w:t>
      </w:r>
      <w:r w:rsidRPr="004A3B06">
        <w:rPr>
          <w:rFonts w:ascii="Arial" w:hAnsi="Arial" w:cs="Arial"/>
          <w:sz w:val="17"/>
          <w:szCs w:val="17"/>
        </w:rPr>
        <w:t xml:space="preserve">, donde se señala la descripción pormenorizada </w:t>
      </w:r>
      <w:r w:rsidRPr="004A3B06">
        <w:rPr>
          <w:rFonts w:ascii="Arial" w:hAnsi="Arial" w:cs="Arial"/>
          <w:sz w:val="17"/>
          <w:szCs w:val="17"/>
          <w:highlight w:val="lightGray"/>
        </w:rPr>
        <w:t>(de los mismos o del mismo, según corresponda)</w:t>
      </w:r>
      <w:r w:rsidRPr="004A3B06">
        <w:rPr>
          <w:rFonts w:ascii="Arial" w:hAnsi="Arial" w:cs="Arial"/>
          <w:sz w:val="17"/>
          <w:szCs w:val="17"/>
        </w:rPr>
        <w:t>, conforme a las especificaciones técnicas señaladas en la convocatoria y su junta de aclaraciones, lo que fue evaluado por el Área Requirente.</w:t>
      </w:r>
    </w:p>
    <w:p w14:paraId="7138199C" w14:textId="77777777" w:rsidR="002F2708" w:rsidRPr="004A3B06" w:rsidRDefault="002F2708" w:rsidP="002F2708">
      <w:pPr>
        <w:suppressAutoHyphens/>
        <w:ind w:right="-94"/>
        <w:jc w:val="both"/>
        <w:rPr>
          <w:rFonts w:ascii="Arial" w:hAnsi="Arial" w:cs="Arial"/>
          <w:sz w:val="14"/>
          <w:szCs w:val="14"/>
        </w:rPr>
      </w:pPr>
    </w:p>
    <w:p w14:paraId="103B56A2" w14:textId="77777777" w:rsidR="002F2708" w:rsidRPr="004A3B06" w:rsidRDefault="002F2708" w:rsidP="002F2708">
      <w:pPr>
        <w:ind w:right="-94"/>
        <w:jc w:val="both"/>
        <w:outlineLvl w:val="0"/>
        <w:rPr>
          <w:rFonts w:ascii="Arial" w:hAnsi="Arial" w:cs="Arial"/>
          <w:b/>
          <w:sz w:val="17"/>
          <w:szCs w:val="17"/>
          <w:u w:val="single"/>
        </w:rPr>
      </w:pPr>
      <w:r w:rsidRPr="004A3B06">
        <w:rPr>
          <w:rFonts w:ascii="Arial" w:hAnsi="Arial" w:cs="Arial"/>
          <w:b/>
          <w:sz w:val="17"/>
          <w:szCs w:val="17"/>
          <w:u w:val="single"/>
        </w:rPr>
        <w:t>Segunda.- Importe a pagar.</w:t>
      </w:r>
    </w:p>
    <w:p w14:paraId="4F773A20" w14:textId="77777777" w:rsidR="002F2708" w:rsidRPr="004A3B06" w:rsidRDefault="002F2708" w:rsidP="002F2708">
      <w:pPr>
        <w:ind w:right="-94"/>
        <w:jc w:val="both"/>
        <w:rPr>
          <w:rFonts w:ascii="Arial" w:hAnsi="Arial" w:cs="Arial"/>
          <w:b/>
          <w:sz w:val="14"/>
          <w:szCs w:val="14"/>
          <w:u w:val="single"/>
        </w:rPr>
      </w:pPr>
    </w:p>
    <w:p w14:paraId="2BFDBD16" w14:textId="77777777" w:rsidR="002F2708" w:rsidRPr="004A3B06" w:rsidRDefault="002F2708" w:rsidP="002F2708">
      <w:pPr>
        <w:ind w:right="-94"/>
        <w:jc w:val="both"/>
        <w:rPr>
          <w:rFonts w:ascii="Arial" w:hAnsi="Arial" w:cs="Arial"/>
          <w:sz w:val="17"/>
          <w:szCs w:val="17"/>
        </w:rPr>
      </w:pPr>
      <w:r w:rsidRPr="004A3B06">
        <w:rPr>
          <w:rFonts w:ascii="Arial" w:hAnsi="Arial" w:cs="Arial"/>
          <w:b/>
          <w:i/>
          <w:sz w:val="17"/>
          <w:szCs w:val="17"/>
          <w:highlight w:val="lightGray"/>
          <w:u w:val="single"/>
          <w:shd w:val="clear" w:color="auto" w:fill="FFFFFF"/>
        </w:rPr>
        <w:t>Si el contrato es cerrado</w:t>
      </w:r>
      <w:r w:rsidRPr="004A3B06">
        <w:rPr>
          <w:rFonts w:ascii="Arial" w:hAnsi="Arial" w:cs="Arial"/>
          <w:sz w:val="17"/>
          <w:szCs w:val="17"/>
          <w:highlight w:val="lightGray"/>
          <w:shd w:val="clear" w:color="auto" w:fill="FFFFFF"/>
        </w:rPr>
        <w:t>:</w:t>
      </w:r>
      <w:r w:rsidRPr="004A3B06">
        <w:rPr>
          <w:rFonts w:ascii="Arial" w:hAnsi="Arial" w:cs="Arial"/>
          <w:sz w:val="17"/>
          <w:szCs w:val="17"/>
          <w:shd w:val="clear" w:color="auto" w:fill="FFFFFF"/>
        </w:rPr>
        <w:t xml:space="preserve"> </w:t>
      </w:r>
      <w:r w:rsidRPr="004A3B06">
        <w:rPr>
          <w:rFonts w:ascii="Arial" w:hAnsi="Arial" w:cs="Arial"/>
          <w:sz w:val="17"/>
          <w:szCs w:val="17"/>
        </w:rPr>
        <w:t xml:space="preserve">El importe total a pagar es por la cantidad de </w:t>
      </w:r>
      <w:r w:rsidRPr="004A3B06">
        <w:rPr>
          <w:rFonts w:ascii="Arial" w:hAnsi="Arial" w:cs="Arial"/>
          <w:b/>
          <w:sz w:val="17"/>
          <w:szCs w:val="17"/>
          <w:highlight w:val="lightGray"/>
        </w:rPr>
        <w:t>$_________ (_____________</w:t>
      </w:r>
      <w:r w:rsidRPr="004A3B06">
        <w:rPr>
          <w:rFonts w:ascii="Arial" w:hAnsi="Arial" w:cs="Arial"/>
          <w:b/>
          <w:sz w:val="17"/>
          <w:szCs w:val="17"/>
          <w:highlight w:val="lightGray"/>
          <w:u w:val="single"/>
        </w:rPr>
        <w:t>/100 moneda nacional o dólares americanos, según sea el caso</w:t>
      </w:r>
      <w:r w:rsidRPr="004A3B06">
        <w:rPr>
          <w:rFonts w:ascii="Arial" w:hAnsi="Arial" w:cs="Arial"/>
          <w:b/>
          <w:sz w:val="17"/>
          <w:szCs w:val="17"/>
          <w:highlight w:val="lightGray"/>
        </w:rPr>
        <w:t>)</w:t>
      </w:r>
      <w:r w:rsidRPr="004A3B06">
        <w:rPr>
          <w:rFonts w:ascii="Arial" w:hAnsi="Arial" w:cs="Arial"/>
          <w:sz w:val="17"/>
          <w:szCs w:val="17"/>
        </w:rPr>
        <w:t>,</w:t>
      </w:r>
      <w:r w:rsidRPr="004A3B06">
        <w:rPr>
          <w:rFonts w:ascii="Arial" w:hAnsi="Arial" w:cs="Arial"/>
          <w:color w:val="000000"/>
          <w:sz w:val="17"/>
          <w:szCs w:val="17"/>
        </w:rPr>
        <w:t xml:space="preserve"> </w:t>
      </w:r>
      <w:r w:rsidRPr="004A3B06">
        <w:rPr>
          <w:rFonts w:ascii="Arial" w:hAnsi="Arial" w:cs="Arial"/>
          <w:sz w:val="17"/>
          <w:szCs w:val="17"/>
        </w:rPr>
        <w:t>incluido el Impuesto al Valor Agregado, de conformidad con los siguientes precios unitarios:</w:t>
      </w:r>
    </w:p>
    <w:p w14:paraId="404BB834" w14:textId="77777777" w:rsidR="002F2708" w:rsidRPr="004A3B06" w:rsidRDefault="002F2708" w:rsidP="002F2708">
      <w:pPr>
        <w:ind w:right="-94"/>
        <w:jc w:val="both"/>
        <w:rPr>
          <w:rFonts w:ascii="Arial" w:hAnsi="Arial" w:cs="Arial"/>
          <w:sz w:val="14"/>
          <w:szCs w:val="14"/>
        </w:rPr>
      </w:pPr>
    </w:p>
    <w:p w14:paraId="33E67A1C" w14:textId="77777777" w:rsidR="002F2708" w:rsidRPr="004A3B06" w:rsidRDefault="002F2708" w:rsidP="002F2708">
      <w:pPr>
        <w:ind w:right="-94"/>
        <w:jc w:val="center"/>
        <w:rPr>
          <w:rFonts w:ascii="Arial" w:hAnsi="Arial" w:cs="Arial"/>
          <w:sz w:val="17"/>
          <w:szCs w:val="17"/>
        </w:rPr>
      </w:pPr>
      <w:r w:rsidRPr="004A3B06">
        <w:rPr>
          <w:rFonts w:ascii="Arial" w:hAnsi="Arial" w:cs="Arial"/>
          <w:sz w:val="17"/>
          <w:szCs w:val="17"/>
          <w:highlight w:val="lightGray"/>
          <w:shd w:val="clear" w:color="auto" w:fill="FFFFFF"/>
        </w:rPr>
        <w:t>(</w:t>
      </w:r>
      <w:r w:rsidRPr="004A3B06">
        <w:rPr>
          <w:rFonts w:ascii="Arial" w:hAnsi="Arial" w:cs="Arial"/>
          <w:sz w:val="17"/>
          <w:szCs w:val="17"/>
          <w:highlight w:val="lightGray"/>
          <w:u w:val="single"/>
          <w:shd w:val="clear" w:color="auto" w:fill="FFFFFF"/>
        </w:rPr>
        <w:t>Descripción de los precios unitarios</w:t>
      </w:r>
      <w:r w:rsidRPr="004A3B06">
        <w:rPr>
          <w:rFonts w:ascii="Arial" w:hAnsi="Arial" w:cs="Arial"/>
          <w:sz w:val="17"/>
          <w:szCs w:val="17"/>
          <w:highlight w:val="lightGray"/>
        </w:rPr>
        <w:t>)</w:t>
      </w:r>
    </w:p>
    <w:p w14:paraId="2BE74822" w14:textId="77777777" w:rsidR="002F2708" w:rsidRPr="004A3B06" w:rsidRDefault="002F2708" w:rsidP="002F2708">
      <w:pPr>
        <w:ind w:right="-94"/>
        <w:jc w:val="both"/>
        <w:rPr>
          <w:rFonts w:ascii="Arial" w:hAnsi="Arial" w:cs="Arial"/>
          <w:sz w:val="14"/>
          <w:szCs w:val="14"/>
        </w:rPr>
      </w:pPr>
    </w:p>
    <w:p w14:paraId="62C71086" w14:textId="77777777" w:rsidR="002F2708" w:rsidRPr="004A3B06" w:rsidRDefault="002F2708" w:rsidP="002F2708">
      <w:pPr>
        <w:ind w:right="-94"/>
        <w:jc w:val="both"/>
        <w:rPr>
          <w:rFonts w:ascii="Arial" w:hAnsi="Arial" w:cs="Arial"/>
          <w:sz w:val="17"/>
          <w:szCs w:val="17"/>
        </w:rPr>
      </w:pPr>
      <w:r w:rsidRPr="004A3B06">
        <w:rPr>
          <w:rFonts w:ascii="Arial" w:hAnsi="Arial" w:cs="Arial"/>
          <w:b/>
          <w:i/>
          <w:sz w:val="17"/>
          <w:szCs w:val="17"/>
          <w:highlight w:val="lightGray"/>
          <w:shd w:val="clear" w:color="auto" w:fill="FFFFFF"/>
        </w:rPr>
        <w:t>Si el contrato es abierto:</w:t>
      </w:r>
      <w:r w:rsidRPr="004A3B06">
        <w:rPr>
          <w:rFonts w:ascii="Arial" w:hAnsi="Arial" w:cs="Arial"/>
          <w:sz w:val="17"/>
          <w:szCs w:val="17"/>
          <w:shd w:val="clear" w:color="auto" w:fill="FFFFFF"/>
        </w:rPr>
        <w:t xml:space="preserve"> </w:t>
      </w:r>
      <w:r w:rsidRPr="004A3B06">
        <w:rPr>
          <w:rFonts w:ascii="Arial" w:hAnsi="Arial" w:cs="Arial"/>
          <w:sz w:val="17"/>
          <w:szCs w:val="17"/>
        </w:rPr>
        <w:t xml:space="preserve">El monto mínimo total a pagar es por la cantidad de </w:t>
      </w:r>
      <w:r w:rsidRPr="004A3B06">
        <w:rPr>
          <w:rFonts w:ascii="Arial" w:hAnsi="Arial" w:cs="Arial"/>
          <w:b/>
          <w:sz w:val="17"/>
          <w:szCs w:val="17"/>
          <w:highlight w:val="lightGray"/>
        </w:rPr>
        <w:t>$________ (_________/</w:t>
      </w:r>
      <w:r w:rsidRPr="004A3B06">
        <w:rPr>
          <w:rFonts w:ascii="Arial" w:hAnsi="Arial" w:cs="Arial"/>
          <w:b/>
          <w:sz w:val="17"/>
          <w:szCs w:val="17"/>
          <w:highlight w:val="lightGray"/>
          <w:u w:val="single"/>
        </w:rPr>
        <w:t>100 moneda nacional o dólares americanos, según sea el caso</w:t>
      </w:r>
      <w:r w:rsidRPr="004A3B06">
        <w:rPr>
          <w:rFonts w:ascii="Arial" w:hAnsi="Arial" w:cs="Arial"/>
          <w:b/>
          <w:sz w:val="17"/>
          <w:szCs w:val="17"/>
          <w:highlight w:val="lightGray"/>
        </w:rPr>
        <w:t>)</w:t>
      </w:r>
      <w:r w:rsidRPr="004A3B06">
        <w:rPr>
          <w:rFonts w:ascii="Arial" w:hAnsi="Arial" w:cs="Arial"/>
          <w:sz w:val="17"/>
          <w:szCs w:val="17"/>
        </w:rPr>
        <w:t xml:space="preserve">, y el monto máximo total a pagar es por la cantidad de </w:t>
      </w:r>
      <w:r w:rsidRPr="004A3B06">
        <w:rPr>
          <w:rFonts w:ascii="Arial" w:hAnsi="Arial" w:cs="Arial"/>
          <w:b/>
          <w:sz w:val="17"/>
          <w:szCs w:val="17"/>
          <w:highlight w:val="lightGray"/>
        </w:rPr>
        <w:t>$</w:t>
      </w:r>
      <w:r w:rsidRPr="004A3B06">
        <w:rPr>
          <w:rFonts w:ascii="Arial" w:hAnsi="Arial" w:cs="Arial"/>
          <w:b/>
          <w:sz w:val="17"/>
          <w:szCs w:val="17"/>
          <w:highlight w:val="lightGray"/>
          <w:u w:val="single"/>
          <w:shd w:val="clear" w:color="auto" w:fill="FFFFFF"/>
        </w:rPr>
        <w:t>____________</w:t>
      </w:r>
      <w:r w:rsidRPr="004A3B06">
        <w:rPr>
          <w:rFonts w:ascii="Arial" w:hAnsi="Arial" w:cs="Arial"/>
          <w:b/>
          <w:sz w:val="17"/>
          <w:szCs w:val="17"/>
          <w:highlight w:val="lightGray"/>
          <w:shd w:val="clear" w:color="auto" w:fill="FFFFFF"/>
        </w:rPr>
        <w:t xml:space="preserve"> </w:t>
      </w:r>
      <w:r w:rsidRPr="004A3B06">
        <w:rPr>
          <w:rFonts w:ascii="Arial" w:hAnsi="Arial" w:cs="Arial"/>
          <w:b/>
          <w:sz w:val="17"/>
          <w:szCs w:val="17"/>
          <w:highlight w:val="lightGray"/>
          <w:u w:val="single"/>
          <w:shd w:val="clear" w:color="auto" w:fill="FFFFFF"/>
        </w:rPr>
        <w:t>(____________/100 moneda nacional</w:t>
      </w:r>
      <w:r w:rsidRPr="004A3B06">
        <w:rPr>
          <w:rFonts w:ascii="Arial" w:hAnsi="Arial" w:cs="Arial"/>
          <w:b/>
          <w:sz w:val="17"/>
          <w:szCs w:val="17"/>
          <w:highlight w:val="lightGray"/>
          <w:u w:val="single"/>
        </w:rPr>
        <w:t xml:space="preserve"> </w:t>
      </w:r>
      <w:r w:rsidRPr="004A3B06">
        <w:rPr>
          <w:rFonts w:ascii="Arial" w:hAnsi="Arial" w:cs="Arial"/>
          <w:b/>
          <w:sz w:val="17"/>
          <w:szCs w:val="17"/>
          <w:highlight w:val="lightGray"/>
          <w:u w:val="single"/>
          <w:shd w:val="clear" w:color="auto" w:fill="FFFFFF"/>
        </w:rPr>
        <w:t>o dólares americanos, según sea el caso)</w:t>
      </w:r>
      <w:r w:rsidRPr="004A3B06">
        <w:rPr>
          <w:rFonts w:ascii="Arial" w:hAnsi="Arial" w:cs="Arial"/>
          <w:sz w:val="17"/>
          <w:szCs w:val="17"/>
        </w:rPr>
        <w:t>, ambas cantidades incluyen el Impuesto al Valor Agregado, de conformidad con los siguientes precios unitarios:</w:t>
      </w:r>
    </w:p>
    <w:p w14:paraId="09D1CC29" w14:textId="77777777" w:rsidR="002F2708" w:rsidRPr="004A3B06" w:rsidRDefault="002F2708" w:rsidP="002F2708">
      <w:pPr>
        <w:ind w:right="-94"/>
        <w:jc w:val="both"/>
        <w:rPr>
          <w:rFonts w:ascii="Arial" w:hAnsi="Arial" w:cs="Arial"/>
          <w:sz w:val="17"/>
          <w:szCs w:val="17"/>
        </w:rPr>
      </w:pPr>
    </w:p>
    <w:p w14:paraId="5091EE73" w14:textId="77777777" w:rsidR="002F2708" w:rsidRPr="004A3B06" w:rsidRDefault="002F2708" w:rsidP="002F2708">
      <w:pPr>
        <w:ind w:right="-94"/>
        <w:jc w:val="center"/>
        <w:rPr>
          <w:rFonts w:ascii="Arial" w:hAnsi="Arial" w:cs="Arial"/>
          <w:sz w:val="17"/>
          <w:szCs w:val="17"/>
        </w:rPr>
      </w:pPr>
      <w:r w:rsidRPr="004A3B06">
        <w:rPr>
          <w:rFonts w:ascii="Arial" w:hAnsi="Arial" w:cs="Arial"/>
          <w:sz w:val="17"/>
          <w:szCs w:val="17"/>
          <w:highlight w:val="lightGray"/>
          <w:shd w:val="clear" w:color="auto" w:fill="FFFFFF"/>
        </w:rPr>
        <w:t>(</w:t>
      </w:r>
      <w:r w:rsidRPr="004A3B06">
        <w:rPr>
          <w:rFonts w:ascii="Arial" w:hAnsi="Arial" w:cs="Arial"/>
          <w:sz w:val="17"/>
          <w:szCs w:val="17"/>
          <w:highlight w:val="lightGray"/>
          <w:u w:val="single"/>
          <w:shd w:val="clear" w:color="auto" w:fill="FFFFFF"/>
        </w:rPr>
        <w:t>Descripción de los precios unitarios</w:t>
      </w:r>
      <w:r w:rsidRPr="004A3B06">
        <w:rPr>
          <w:rFonts w:ascii="Arial" w:hAnsi="Arial" w:cs="Arial"/>
          <w:sz w:val="17"/>
          <w:szCs w:val="17"/>
          <w:highlight w:val="lightGray"/>
        </w:rPr>
        <w:t>)</w:t>
      </w:r>
    </w:p>
    <w:p w14:paraId="09759C67" w14:textId="77777777" w:rsidR="002F2708" w:rsidRPr="004A3B06" w:rsidRDefault="002F2708" w:rsidP="002F2708">
      <w:pPr>
        <w:ind w:right="-94"/>
        <w:jc w:val="center"/>
        <w:rPr>
          <w:rFonts w:ascii="Arial" w:hAnsi="Arial" w:cs="Arial"/>
          <w:sz w:val="17"/>
          <w:szCs w:val="17"/>
        </w:rPr>
      </w:pPr>
    </w:p>
    <w:p w14:paraId="7FFDE119"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3B06">
        <w:rPr>
          <w:rFonts w:ascii="Arial" w:hAnsi="Arial" w:cs="Arial"/>
          <w:b/>
          <w:bCs/>
          <w:sz w:val="17"/>
          <w:szCs w:val="17"/>
        </w:rPr>
        <w:t>“Instituto”</w:t>
      </w:r>
      <w:r w:rsidRPr="004A3B06">
        <w:rPr>
          <w:rFonts w:ascii="Arial" w:hAnsi="Arial" w:cs="Arial"/>
          <w:sz w:val="17"/>
          <w:szCs w:val="17"/>
        </w:rPr>
        <w:t>.</w:t>
      </w:r>
    </w:p>
    <w:p w14:paraId="49B17970" w14:textId="77777777" w:rsidR="002F2708" w:rsidRPr="004A3B06" w:rsidRDefault="002F2708" w:rsidP="002F2708">
      <w:pPr>
        <w:ind w:right="-94"/>
        <w:jc w:val="center"/>
        <w:rPr>
          <w:rFonts w:ascii="Arial" w:hAnsi="Arial" w:cs="Arial"/>
          <w:sz w:val="17"/>
          <w:szCs w:val="17"/>
        </w:rPr>
      </w:pPr>
    </w:p>
    <w:p w14:paraId="388C932E" w14:textId="77777777" w:rsidR="002F2708" w:rsidRPr="004A3B06" w:rsidRDefault="002F2708" w:rsidP="002F2708">
      <w:pPr>
        <w:ind w:right="-94"/>
        <w:jc w:val="both"/>
        <w:rPr>
          <w:rFonts w:ascii="Arial" w:hAnsi="Arial" w:cs="Arial"/>
          <w:sz w:val="17"/>
          <w:szCs w:val="17"/>
          <w:u w:val="single"/>
          <w:shd w:val="clear" w:color="auto" w:fill="FFFFFF"/>
        </w:rPr>
      </w:pPr>
      <w:r w:rsidRPr="004A3B06">
        <w:rPr>
          <w:rFonts w:ascii="Arial" w:hAnsi="Arial" w:cs="Arial"/>
          <w:b/>
          <w:i/>
          <w:sz w:val="17"/>
          <w:szCs w:val="17"/>
          <w:highlight w:val="lightGray"/>
          <w:shd w:val="clear" w:color="auto" w:fill="FFFFFF"/>
        </w:rPr>
        <w:t>Si el contrato es plurianual:</w:t>
      </w:r>
      <w:r w:rsidRPr="004A3B06">
        <w:rPr>
          <w:rFonts w:ascii="Arial" w:hAnsi="Arial" w:cs="Arial"/>
          <w:sz w:val="17"/>
          <w:szCs w:val="17"/>
          <w:highlight w:val="lightGray"/>
          <w:shd w:val="clear" w:color="auto" w:fill="FFFFFF"/>
        </w:rPr>
        <w:t xml:space="preserve"> </w:t>
      </w:r>
      <w:r w:rsidRPr="004A3B06">
        <w:rPr>
          <w:rFonts w:ascii="Arial" w:hAnsi="Arial" w:cs="Arial"/>
          <w:sz w:val="17"/>
          <w:szCs w:val="17"/>
          <w:highlight w:val="lightGray"/>
          <w:u w:val="single"/>
          <w:shd w:val="clear" w:color="auto" w:fill="FFFFFF"/>
        </w:rPr>
        <w:t>(Se debe señalar además el desglose de los recursos por ejercicio fiscal, según corresponda.).</w:t>
      </w:r>
      <w:r w:rsidRPr="004A3B06">
        <w:rPr>
          <w:rFonts w:ascii="Arial" w:hAnsi="Arial" w:cs="Arial"/>
          <w:sz w:val="17"/>
          <w:szCs w:val="17"/>
          <w:u w:val="single"/>
          <w:shd w:val="clear" w:color="auto" w:fill="FFFFFF"/>
        </w:rPr>
        <w:t xml:space="preserve"> </w:t>
      </w:r>
    </w:p>
    <w:p w14:paraId="03F72F38" w14:textId="77777777" w:rsidR="002F2708" w:rsidRPr="004A3B06" w:rsidRDefault="002F2708" w:rsidP="002F2708">
      <w:pPr>
        <w:ind w:right="-94"/>
        <w:jc w:val="both"/>
        <w:rPr>
          <w:rFonts w:ascii="Arial" w:hAnsi="Arial" w:cs="Arial"/>
          <w:sz w:val="14"/>
          <w:szCs w:val="14"/>
        </w:rPr>
      </w:pPr>
    </w:p>
    <w:p w14:paraId="3CDB3336" w14:textId="77777777" w:rsidR="002F2708" w:rsidRPr="004A3B06" w:rsidRDefault="002F2708" w:rsidP="002F2708">
      <w:pPr>
        <w:pStyle w:val="Textoindependiente"/>
        <w:shd w:val="clear" w:color="auto" w:fill="FFFFFF"/>
        <w:ind w:right="-94"/>
        <w:rPr>
          <w:rFonts w:cs="Arial"/>
          <w:sz w:val="17"/>
          <w:szCs w:val="17"/>
        </w:rPr>
      </w:pPr>
      <w:r w:rsidRPr="004A3B06">
        <w:rPr>
          <w:rFonts w:cs="Arial"/>
          <w:sz w:val="17"/>
          <w:szCs w:val="17"/>
        </w:rPr>
        <w:t>En el presente contrato no se consideran anticipos y el precio es fijo durante la vigencia del mismo, por lo que no se encuentra sujeto a ajuste de precio.</w:t>
      </w:r>
    </w:p>
    <w:p w14:paraId="40487D7A" w14:textId="77777777" w:rsidR="002F2708" w:rsidRPr="004A3B06" w:rsidRDefault="002F2708" w:rsidP="002F2708">
      <w:pPr>
        <w:pStyle w:val="Textoindependiente"/>
        <w:shd w:val="clear" w:color="auto" w:fill="FFFFFF"/>
        <w:ind w:right="-94"/>
        <w:rPr>
          <w:rFonts w:cs="Arial"/>
          <w:sz w:val="14"/>
          <w:szCs w:val="14"/>
        </w:rPr>
      </w:pPr>
    </w:p>
    <w:p w14:paraId="38028983" w14:textId="77777777" w:rsidR="002F2708" w:rsidRPr="004A3B06" w:rsidRDefault="002F2708" w:rsidP="002F2708">
      <w:pPr>
        <w:pStyle w:val="Textoindependiente"/>
        <w:shd w:val="clear" w:color="auto" w:fill="FFFFFF"/>
        <w:ind w:right="-94"/>
        <w:rPr>
          <w:rFonts w:cs="Arial"/>
          <w:sz w:val="17"/>
          <w:szCs w:val="17"/>
          <w:u w:val="single"/>
        </w:rPr>
      </w:pPr>
      <w:r w:rsidRPr="004A3B06">
        <w:rPr>
          <w:rFonts w:cs="Arial"/>
          <w:sz w:val="17"/>
          <w:szCs w:val="17"/>
          <w:highlight w:val="lightGray"/>
          <w:u w:val="single"/>
        </w:rPr>
        <w:t>(O bien, describir si existen anticipos y/o el mecanismo de ajuste de precio que se aplicará).</w:t>
      </w:r>
    </w:p>
    <w:p w14:paraId="54623869" w14:textId="77777777" w:rsidR="002F2708" w:rsidRPr="004A3B06" w:rsidRDefault="002F2708" w:rsidP="002F2708">
      <w:pPr>
        <w:pStyle w:val="Textoindependiente"/>
        <w:ind w:right="-94"/>
        <w:rPr>
          <w:rFonts w:cs="Arial"/>
          <w:b/>
          <w:sz w:val="14"/>
          <w:szCs w:val="14"/>
          <w:u w:val="single"/>
        </w:rPr>
      </w:pPr>
    </w:p>
    <w:p w14:paraId="571AFB78"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Tercera.- Condiciones de pago.</w:t>
      </w:r>
    </w:p>
    <w:p w14:paraId="412E16F1" w14:textId="77777777" w:rsidR="002F2708" w:rsidRPr="004A3B06" w:rsidRDefault="002F2708" w:rsidP="002F2708">
      <w:pPr>
        <w:pStyle w:val="Textoindependiente"/>
        <w:ind w:right="-94"/>
        <w:rPr>
          <w:rFonts w:cs="Arial"/>
          <w:sz w:val="17"/>
          <w:szCs w:val="17"/>
        </w:rPr>
      </w:pPr>
      <w:r w:rsidRPr="004A3B06">
        <w:rPr>
          <w:rFonts w:cs="Arial"/>
          <w:sz w:val="17"/>
          <w:szCs w:val="17"/>
        </w:rPr>
        <w:t>(Señalar forma, periodicidad y condicionantes de pago establecidos por el área requirente)</w:t>
      </w:r>
    </w:p>
    <w:p w14:paraId="2032E80E" w14:textId="77777777" w:rsidR="002F2708" w:rsidRPr="004A3B06" w:rsidRDefault="002F2708" w:rsidP="002F2708">
      <w:pPr>
        <w:pStyle w:val="Textoindependiente"/>
        <w:ind w:right="-94"/>
        <w:rPr>
          <w:rFonts w:cs="Arial"/>
          <w:sz w:val="14"/>
          <w:szCs w:val="14"/>
        </w:rPr>
      </w:pPr>
    </w:p>
    <w:p w14:paraId="5BFD2605"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Los </w:t>
      </w:r>
      <w:r w:rsidRPr="004A3B06">
        <w:rPr>
          <w:rFonts w:cs="Arial"/>
          <w:b/>
          <w:bCs/>
          <w:sz w:val="17"/>
          <w:szCs w:val="17"/>
          <w:lang w:eastAsia="es-MX"/>
        </w:rPr>
        <w:t xml:space="preserve">CFDI´s </w:t>
      </w:r>
      <w:r w:rsidRPr="004A3B06">
        <w:rPr>
          <w:rFonts w:cs="Arial"/>
          <w:sz w:val="17"/>
          <w:szCs w:val="17"/>
          <w:lang w:eastAsia="es-MX"/>
        </w:rPr>
        <w:t xml:space="preserve">que presente el </w:t>
      </w:r>
      <w:r w:rsidRPr="004A3B06">
        <w:rPr>
          <w:rFonts w:cs="Arial"/>
          <w:b/>
          <w:bCs/>
          <w:sz w:val="17"/>
          <w:szCs w:val="17"/>
          <w:lang w:eastAsia="es-MX"/>
        </w:rPr>
        <w:t xml:space="preserve">“Proveedor” </w:t>
      </w:r>
      <w:r w:rsidRPr="004A3B06">
        <w:rPr>
          <w:rFonts w:cs="Arial"/>
          <w:sz w:val="17"/>
          <w:szCs w:val="17"/>
          <w:lang w:eastAsia="es-MX"/>
        </w:rPr>
        <w:t>para el trámite de pago, deberán</w:t>
      </w:r>
      <w:r w:rsidRPr="004A3B06">
        <w:rPr>
          <w:rFonts w:cs="Arial"/>
          <w:b/>
          <w:bCs/>
          <w:sz w:val="17"/>
          <w:szCs w:val="17"/>
          <w:lang w:eastAsia="es-MX"/>
        </w:rPr>
        <w:t xml:space="preserve"> </w:t>
      </w:r>
      <w:r w:rsidRPr="004A3B06">
        <w:rPr>
          <w:rFonts w:cs="Arial"/>
          <w:sz w:val="17"/>
          <w:szCs w:val="17"/>
          <w:lang w:eastAsia="es-MX"/>
        </w:rPr>
        <w:t>cumplir con los requisitos fiscales que señalan los artículos 29 y 29 A del Código Fiscal de la Federación, las reglas 2.7.1.32 o 2.7.1.39 de la Resolución Miscelánea Fiscal (RMF) vigente, o las que en lo sucesivo se adicionen o modifiquen.</w:t>
      </w:r>
    </w:p>
    <w:p w14:paraId="19A86BDB" w14:textId="77777777" w:rsidR="002F2708" w:rsidRPr="004A3B06" w:rsidRDefault="002F2708" w:rsidP="002F2708">
      <w:pPr>
        <w:pStyle w:val="Textoindependiente"/>
        <w:ind w:right="-94"/>
        <w:rPr>
          <w:rFonts w:cs="Arial"/>
          <w:sz w:val="14"/>
          <w:szCs w:val="14"/>
          <w:lang w:eastAsia="es-MX"/>
        </w:rPr>
      </w:pPr>
    </w:p>
    <w:p w14:paraId="6D3E6275" w14:textId="77777777" w:rsidR="002F2708" w:rsidRPr="004A3B06" w:rsidRDefault="002F2708" w:rsidP="002F2708">
      <w:pPr>
        <w:pStyle w:val="Textoindependiente"/>
        <w:ind w:right="-94"/>
        <w:rPr>
          <w:rFonts w:cs="Arial"/>
          <w:sz w:val="17"/>
          <w:szCs w:val="17"/>
          <w:u w:val="single"/>
          <w:lang w:eastAsia="es-MX"/>
        </w:rPr>
      </w:pPr>
      <w:r w:rsidRPr="004A3B06">
        <w:rPr>
          <w:rFonts w:cs="Arial"/>
          <w:sz w:val="17"/>
          <w:szCs w:val="17"/>
          <w:lang w:eastAsia="es-MX"/>
        </w:rPr>
        <w:t xml:space="preserve"> Si el </w:t>
      </w:r>
      <w:r w:rsidRPr="004A3B06">
        <w:rPr>
          <w:rFonts w:cs="Arial"/>
          <w:b/>
          <w:bCs/>
          <w:sz w:val="17"/>
          <w:szCs w:val="17"/>
          <w:lang w:eastAsia="es-MX"/>
        </w:rPr>
        <w:t>“Proveedor”</w:t>
      </w:r>
      <w:r w:rsidRPr="004A3B06">
        <w:rPr>
          <w:rFonts w:cs="Arial"/>
          <w:sz w:val="17"/>
          <w:szCs w:val="17"/>
          <w:lang w:eastAsia="es-MX"/>
        </w:rPr>
        <w:t xml:space="preserve"> está en posibilidad de cumplir con la regla 2.7.1.32 de la RMF, al recibir el pago, el </w:t>
      </w:r>
      <w:r w:rsidRPr="004A3B06">
        <w:rPr>
          <w:rFonts w:cs="Arial"/>
          <w:b/>
          <w:bCs/>
          <w:sz w:val="17"/>
          <w:szCs w:val="17"/>
          <w:lang w:eastAsia="es-MX"/>
        </w:rPr>
        <w:t>“Proveedor”</w:t>
      </w:r>
      <w:r w:rsidRPr="004A3B06">
        <w:rPr>
          <w:rFonts w:cs="Arial"/>
          <w:sz w:val="17"/>
          <w:szCs w:val="17"/>
          <w:lang w:eastAsia="es-MX"/>
        </w:rPr>
        <w:t xml:space="preserve"> deberá enviar el </w:t>
      </w:r>
      <w:r w:rsidRPr="004A3B06">
        <w:rPr>
          <w:rFonts w:cs="Arial"/>
          <w:b/>
          <w:bCs/>
          <w:sz w:val="17"/>
          <w:szCs w:val="17"/>
          <w:lang w:eastAsia="es-MX"/>
        </w:rPr>
        <w:t xml:space="preserve">CFDI complemento de pago </w:t>
      </w:r>
      <w:r w:rsidRPr="004A3B06">
        <w:rPr>
          <w:rFonts w:cs="Arial"/>
          <w:sz w:val="17"/>
          <w:szCs w:val="17"/>
          <w:lang w:eastAsia="es-MX"/>
        </w:rPr>
        <w:t>correspondiente, al correo electrónico de la Subdirección de Cuentas por Pagar (</w:t>
      </w:r>
      <w:hyperlink r:id="rId72" w:history="1">
        <w:r w:rsidRPr="004A3B06">
          <w:rPr>
            <w:rStyle w:val="Hipervnculo"/>
            <w:rFonts w:cs="Arial"/>
            <w:sz w:val="17"/>
            <w:szCs w:val="17"/>
            <w:lang w:eastAsia="es-MX"/>
          </w:rPr>
          <w:t>complementodepago.scp@ine.</w:t>
        </w:r>
      </w:hyperlink>
      <w:r w:rsidRPr="004A3B06">
        <w:rPr>
          <w:rFonts w:cs="Arial"/>
          <w:sz w:val="17"/>
          <w:szCs w:val="17"/>
          <w:u w:val="single"/>
          <w:lang w:eastAsia="es-MX"/>
        </w:rPr>
        <w:t>mx</w:t>
      </w:r>
      <w:r w:rsidRPr="004A3B06">
        <w:rPr>
          <w:rFonts w:cs="Arial"/>
          <w:sz w:val="17"/>
          <w:szCs w:val="17"/>
          <w:lang w:eastAsia="es-MX"/>
        </w:rPr>
        <w:t>), y del Administrador del Contrato (</w:t>
      </w:r>
      <w:hyperlink r:id="rId73" w:history="1">
        <w:r w:rsidRPr="004A3B06">
          <w:rPr>
            <w:rStyle w:val="Hipervnculo"/>
            <w:rFonts w:cs="Arial"/>
            <w:sz w:val="17"/>
            <w:szCs w:val="17"/>
            <w:lang w:eastAsia="es-MX"/>
          </w:rPr>
          <w:t>_______@ine.mx</w:t>
        </w:r>
      </w:hyperlink>
      <w:r w:rsidRPr="004A3B06">
        <w:rPr>
          <w:rFonts w:cs="Arial"/>
          <w:sz w:val="17"/>
          <w:szCs w:val="17"/>
          <w:lang w:eastAsia="es-MX"/>
        </w:rPr>
        <w:t xml:space="preserve">), 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0D5421A9" w14:textId="77777777" w:rsidR="002F2708" w:rsidRPr="004A3B06" w:rsidRDefault="002F2708" w:rsidP="002F2708">
      <w:pPr>
        <w:pStyle w:val="Textoindependiente"/>
        <w:ind w:right="-94"/>
        <w:rPr>
          <w:rFonts w:cs="Arial"/>
          <w:sz w:val="14"/>
          <w:szCs w:val="14"/>
          <w:lang w:eastAsia="es-MX"/>
        </w:rPr>
      </w:pPr>
    </w:p>
    <w:p w14:paraId="6F9C0D4F" w14:textId="6F350DBA"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Para efectos del plazo anterior, se considerará como fecha de recepción del pago, aquella en que el </w:t>
      </w:r>
      <w:r w:rsidRPr="004A3B06">
        <w:rPr>
          <w:rFonts w:cs="Arial"/>
          <w:b/>
          <w:bCs/>
          <w:sz w:val="17"/>
          <w:szCs w:val="17"/>
          <w:lang w:eastAsia="es-MX"/>
        </w:rPr>
        <w:t>“Proveedor”</w:t>
      </w:r>
      <w:r w:rsidRPr="004A3B06">
        <w:rPr>
          <w:rFonts w:cs="Arial"/>
          <w:sz w:val="17"/>
          <w:szCs w:val="17"/>
          <w:lang w:eastAsia="es-MX"/>
        </w:rPr>
        <w:t xml:space="preserve"> haya recibido la transferencia electrónica en la cuenta bancaria señalada para tal efecto, o bien, en la que haya recibido el cheque correspondiente, en la Caja General de la Dirección Ejecutiva de Administración del </w:t>
      </w:r>
      <w:r w:rsidRPr="004A3B06">
        <w:rPr>
          <w:rFonts w:cs="Arial"/>
          <w:b/>
          <w:bCs/>
          <w:sz w:val="17"/>
          <w:szCs w:val="17"/>
          <w:lang w:eastAsia="es-MX"/>
        </w:rPr>
        <w:t>“Instituto”</w:t>
      </w:r>
      <w:r w:rsidRPr="004A3B06">
        <w:rPr>
          <w:rFonts w:cs="Arial"/>
          <w:sz w:val="17"/>
          <w:szCs w:val="17"/>
          <w:lang w:eastAsia="es-MX"/>
        </w:rPr>
        <w:t xml:space="preserve">, ubicada en Periférico Sur, número 4124, piso 1, Colonia Jardines del Pedregal, </w:t>
      </w:r>
      <w:r w:rsidR="002211E2" w:rsidRPr="004A3B06">
        <w:rPr>
          <w:rFonts w:cs="Arial"/>
          <w:b/>
          <w:sz w:val="17"/>
          <w:szCs w:val="17"/>
          <w:lang w:eastAsia="es-MX"/>
        </w:rPr>
        <w:t>Demarcación Territorial</w:t>
      </w:r>
      <w:r w:rsidRPr="004A3B06">
        <w:rPr>
          <w:rFonts w:cs="Arial"/>
          <w:sz w:val="17"/>
          <w:szCs w:val="17"/>
          <w:lang w:eastAsia="es-MX"/>
        </w:rPr>
        <w:t xml:space="preserve"> Álvaro Obregón, código postal 01900, Ciudad de México.</w:t>
      </w:r>
    </w:p>
    <w:p w14:paraId="50B78363" w14:textId="77777777" w:rsidR="002F2708" w:rsidRPr="004A3B06" w:rsidRDefault="002F2708" w:rsidP="002F2708">
      <w:pPr>
        <w:pStyle w:val="Textoindependiente"/>
        <w:ind w:right="-94"/>
        <w:rPr>
          <w:rFonts w:cs="Arial"/>
          <w:sz w:val="14"/>
          <w:szCs w:val="14"/>
          <w:lang w:eastAsia="es-MX"/>
        </w:rPr>
      </w:pPr>
    </w:p>
    <w:p w14:paraId="2B385830"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En caso de que no se reciba el </w:t>
      </w:r>
      <w:r w:rsidRPr="004A3B06">
        <w:rPr>
          <w:rFonts w:cs="Arial"/>
          <w:b/>
          <w:bCs/>
          <w:sz w:val="17"/>
          <w:szCs w:val="17"/>
          <w:lang w:eastAsia="es-MX"/>
        </w:rPr>
        <w:t>CFDI complemento de pago</w:t>
      </w:r>
      <w:r w:rsidRPr="004A3B06">
        <w:rPr>
          <w:rFonts w:cs="Arial"/>
          <w:sz w:val="17"/>
          <w:szCs w:val="17"/>
          <w:lang w:eastAsia="es-MX"/>
        </w:rPr>
        <w:t xml:space="preserve"> correspondiente en el plazo antes señalado, la Subdirección de Cuentas por Pagar, realizará la denuncia correspondiente ante el Servicio de Administración Tributaria.</w:t>
      </w:r>
    </w:p>
    <w:p w14:paraId="2B9C0081" w14:textId="77777777" w:rsidR="002F2708" w:rsidRPr="004A3B06" w:rsidRDefault="002F2708" w:rsidP="002F2708">
      <w:pPr>
        <w:pStyle w:val="Textoindependiente"/>
        <w:ind w:right="-94"/>
        <w:rPr>
          <w:rFonts w:cs="Arial"/>
          <w:sz w:val="14"/>
          <w:szCs w:val="14"/>
          <w:lang w:eastAsia="es-MX"/>
        </w:rPr>
      </w:pPr>
    </w:p>
    <w:p w14:paraId="1ACC3141"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Si el </w:t>
      </w:r>
      <w:r w:rsidRPr="004A3B06">
        <w:rPr>
          <w:rFonts w:cs="Arial"/>
          <w:b/>
          <w:bCs/>
          <w:sz w:val="17"/>
          <w:szCs w:val="17"/>
          <w:lang w:eastAsia="es-MX"/>
        </w:rPr>
        <w:t>“Proveedor”</w:t>
      </w:r>
      <w:r w:rsidRPr="004A3B06">
        <w:rPr>
          <w:rFonts w:cs="Arial"/>
          <w:sz w:val="17"/>
          <w:szCs w:val="17"/>
          <w:lang w:eastAsia="es-MX"/>
        </w:rPr>
        <w:t xml:space="preserve"> está en posibilidad de cumplir con la regla 2.7.1.39 de la RMF, deberá emitir el </w:t>
      </w:r>
      <w:r w:rsidRPr="004A3B06">
        <w:rPr>
          <w:rFonts w:cs="Arial"/>
          <w:b/>
          <w:bCs/>
          <w:sz w:val="17"/>
          <w:szCs w:val="17"/>
          <w:lang w:eastAsia="es-MX"/>
        </w:rPr>
        <w:t>CFDI</w:t>
      </w:r>
      <w:r w:rsidRPr="004A3B06">
        <w:rPr>
          <w:rFonts w:cs="Arial"/>
          <w:sz w:val="17"/>
          <w:szCs w:val="17"/>
          <w:lang w:eastAsia="es-MX"/>
        </w:rPr>
        <w:t xml:space="preserve"> correspondiente dentro de los plazos establecidos por la Dirección de Recursos Financieros para su recepción.</w:t>
      </w:r>
    </w:p>
    <w:p w14:paraId="268A3CAB" w14:textId="77777777" w:rsidR="002F2708" w:rsidRPr="004A3B06" w:rsidRDefault="002F2708" w:rsidP="002F2708">
      <w:pPr>
        <w:pStyle w:val="Textoindependiente"/>
        <w:ind w:right="-94"/>
        <w:rPr>
          <w:rFonts w:cs="Arial"/>
          <w:sz w:val="17"/>
          <w:szCs w:val="17"/>
          <w:lang w:eastAsia="es-MX"/>
        </w:rPr>
      </w:pPr>
    </w:p>
    <w:p w14:paraId="20462C7D"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En términos de los artículos 60 del </w:t>
      </w:r>
      <w:r w:rsidRPr="004A3B06">
        <w:rPr>
          <w:rFonts w:cs="Arial"/>
          <w:b/>
          <w:bCs/>
          <w:sz w:val="17"/>
          <w:szCs w:val="17"/>
          <w:lang w:eastAsia="es-MX"/>
        </w:rPr>
        <w:t>“Reglamento”</w:t>
      </w:r>
      <w:r w:rsidRPr="004A3B06">
        <w:rPr>
          <w:rFonts w:cs="Arial"/>
          <w:sz w:val="17"/>
          <w:szCs w:val="17"/>
          <w:lang w:eastAsia="es-MX"/>
        </w:rPr>
        <w:t xml:space="preserve"> y 163 de las </w:t>
      </w:r>
      <w:r w:rsidRPr="004A3B06">
        <w:rPr>
          <w:rFonts w:cs="Arial"/>
          <w:b/>
          <w:bCs/>
          <w:sz w:val="17"/>
          <w:szCs w:val="17"/>
          <w:lang w:eastAsia="es-MX"/>
        </w:rPr>
        <w:t>“POBALINES”</w:t>
      </w:r>
      <w:r w:rsidRPr="004A3B06">
        <w:rPr>
          <w:rFonts w:cs="Arial"/>
          <w:sz w:val="17"/>
          <w:szCs w:val="17"/>
          <w:lang w:eastAsia="es-MX"/>
        </w:rPr>
        <w:t xml:space="preserve">, para el caso de cualquiera de los supuestos anteriores, la fecha de pago no podrá exceder de 20 (veinte) días naturales contados a partir de la fecha en que el </w:t>
      </w:r>
      <w:r w:rsidRPr="004A3B06">
        <w:rPr>
          <w:rFonts w:cs="Arial"/>
          <w:b/>
          <w:sz w:val="17"/>
          <w:szCs w:val="17"/>
          <w:lang w:eastAsia="es-MX"/>
        </w:rPr>
        <w:t>“Instituto”</w:t>
      </w:r>
      <w:r w:rsidRPr="004A3B06">
        <w:rPr>
          <w:rFonts w:cs="Arial"/>
          <w:sz w:val="17"/>
          <w:szCs w:val="17"/>
          <w:lang w:eastAsia="es-MX"/>
        </w:rPr>
        <w:t xml:space="preserve"> reciba por parte del </w:t>
      </w:r>
      <w:r w:rsidRPr="004A3B06">
        <w:rPr>
          <w:rFonts w:cs="Arial"/>
          <w:b/>
          <w:sz w:val="17"/>
          <w:szCs w:val="17"/>
          <w:lang w:eastAsia="es-MX"/>
        </w:rPr>
        <w:t>“Proveedor”</w:t>
      </w:r>
      <w:r w:rsidRPr="004A3B06">
        <w:rPr>
          <w:rFonts w:cs="Arial"/>
          <w:sz w:val="17"/>
          <w:szCs w:val="17"/>
          <w:lang w:eastAsia="es-MX"/>
        </w:rPr>
        <w:t xml:space="preserve">, el </w:t>
      </w:r>
      <w:r w:rsidRPr="004A3B06">
        <w:rPr>
          <w:rFonts w:cs="Arial"/>
          <w:b/>
          <w:bCs/>
          <w:sz w:val="17"/>
          <w:szCs w:val="17"/>
          <w:lang w:eastAsia="es-MX"/>
        </w:rPr>
        <w:t>CFDI</w:t>
      </w:r>
      <w:r w:rsidRPr="004A3B06">
        <w:rPr>
          <w:rFonts w:cs="Arial"/>
          <w:sz w:val="17"/>
          <w:szCs w:val="17"/>
          <w:lang w:eastAsia="es-MX"/>
        </w:rPr>
        <w:t xml:space="preserve"> correspondiente, previa liberación del pago por parte del Administrador del Contrato, quien, en su caso, deberá adjuntar el comprobante de pago por concepto de penas convencionales, contractuales o deducciones a favor del </w:t>
      </w:r>
      <w:r w:rsidRPr="004A3B06">
        <w:rPr>
          <w:rFonts w:cs="Arial"/>
          <w:b/>
          <w:bCs/>
          <w:sz w:val="17"/>
          <w:szCs w:val="17"/>
          <w:lang w:eastAsia="es-MX"/>
        </w:rPr>
        <w:t>“Instituto”</w:t>
      </w:r>
      <w:r w:rsidRPr="004A3B06">
        <w:rPr>
          <w:rFonts w:cs="Arial"/>
          <w:sz w:val="17"/>
          <w:szCs w:val="17"/>
          <w:lang w:eastAsia="es-MX"/>
        </w:rPr>
        <w:t>.</w:t>
      </w:r>
    </w:p>
    <w:p w14:paraId="3F256C03" w14:textId="77777777" w:rsidR="002F2708" w:rsidRPr="004A3B06" w:rsidRDefault="002F2708" w:rsidP="002F2708">
      <w:pPr>
        <w:pStyle w:val="Textoindependiente"/>
        <w:ind w:right="-94"/>
        <w:rPr>
          <w:rFonts w:cs="Arial"/>
          <w:sz w:val="14"/>
          <w:szCs w:val="14"/>
        </w:rPr>
      </w:pPr>
    </w:p>
    <w:p w14:paraId="19AD7633"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Cuarta.- Vigencia.</w:t>
      </w:r>
    </w:p>
    <w:p w14:paraId="2E9C4477" w14:textId="77777777" w:rsidR="002F2708" w:rsidRPr="004A3B06" w:rsidRDefault="002F2708" w:rsidP="002F2708">
      <w:pPr>
        <w:pStyle w:val="Texto0"/>
        <w:tabs>
          <w:tab w:val="left" w:pos="-709"/>
        </w:tabs>
        <w:spacing w:after="0" w:line="240" w:lineRule="auto"/>
        <w:ind w:right="-94" w:firstLine="0"/>
        <w:outlineLvl w:val="0"/>
        <w:rPr>
          <w:rFonts w:cs="Arial"/>
          <w:sz w:val="17"/>
          <w:szCs w:val="17"/>
          <w:lang w:val="es-MX"/>
        </w:rPr>
      </w:pPr>
      <w:r w:rsidRPr="004A3B06">
        <w:rPr>
          <w:rFonts w:cs="Arial"/>
          <w:sz w:val="17"/>
          <w:szCs w:val="17"/>
          <w:lang w:val="es-MX"/>
        </w:rPr>
        <w:t xml:space="preserve">La vigencia del presente contrato es del </w:t>
      </w:r>
      <w:r w:rsidRPr="004A3B06">
        <w:rPr>
          <w:rFonts w:cs="Arial"/>
          <w:sz w:val="17"/>
          <w:szCs w:val="17"/>
          <w:highlight w:val="lightGray"/>
          <w:lang w:val="es-MX"/>
        </w:rPr>
        <w:t>___ de ___ de ___ al ___</w:t>
      </w:r>
      <w:r w:rsidRPr="004A3B06">
        <w:rPr>
          <w:rFonts w:cs="Arial"/>
          <w:sz w:val="17"/>
          <w:szCs w:val="17"/>
          <w:highlight w:val="lightGray"/>
          <w:shd w:val="clear" w:color="auto" w:fill="FFFFFF"/>
          <w:lang w:val="es-MX"/>
        </w:rPr>
        <w:t xml:space="preserve"> de ___ de ___</w:t>
      </w:r>
      <w:r w:rsidRPr="004A3B06">
        <w:rPr>
          <w:rFonts w:cs="Arial"/>
          <w:sz w:val="17"/>
          <w:szCs w:val="17"/>
          <w:shd w:val="clear" w:color="auto" w:fill="FFFFFF"/>
          <w:lang w:val="es-MX"/>
        </w:rPr>
        <w:t>.</w:t>
      </w:r>
    </w:p>
    <w:p w14:paraId="3BFB5D13" w14:textId="77777777" w:rsidR="002F2708" w:rsidRPr="004A3B06" w:rsidRDefault="002F2708" w:rsidP="002F2708">
      <w:pPr>
        <w:pStyle w:val="Texto0"/>
        <w:tabs>
          <w:tab w:val="left" w:pos="-709"/>
        </w:tabs>
        <w:spacing w:after="0" w:line="240" w:lineRule="auto"/>
        <w:ind w:left="708" w:right="-94" w:hanging="708"/>
        <w:rPr>
          <w:rFonts w:cs="Arial"/>
          <w:sz w:val="14"/>
          <w:szCs w:val="14"/>
          <w:lang w:val="es-MX"/>
        </w:rPr>
      </w:pPr>
    </w:p>
    <w:p w14:paraId="352E858F"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Quinta.- Plazo, lugar y condiciones para la </w:t>
      </w:r>
      <w:r w:rsidRPr="004A3B06">
        <w:rPr>
          <w:rFonts w:cs="Arial"/>
          <w:b/>
          <w:sz w:val="17"/>
          <w:szCs w:val="17"/>
          <w:highlight w:val="lightGray"/>
          <w:u w:val="single"/>
        </w:rPr>
        <w:t>entrega de los bienes o prestación del servicio</w:t>
      </w:r>
      <w:r w:rsidRPr="004A3B06">
        <w:rPr>
          <w:rFonts w:cs="Arial"/>
          <w:b/>
          <w:sz w:val="17"/>
          <w:szCs w:val="17"/>
          <w:u w:val="single"/>
        </w:rPr>
        <w:t>.</w:t>
      </w:r>
    </w:p>
    <w:p w14:paraId="54C688C1" w14:textId="77777777" w:rsidR="002F2708" w:rsidRPr="004A3B06" w:rsidRDefault="002F2708" w:rsidP="002F2708">
      <w:pPr>
        <w:pStyle w:val="Textoindependiente"/>
        <w:ind w:right="48"/>
        <w:rPr>
          <w:rFonts w:cs="Arial"/>
          <w:color w:val="000000" w:themeColor="text1"/>
          <w:sz w:val="20"/>
        </w:rPr>
      </w:pPr>
      <w:r w:rsidRPr="004A3B06">
        <w:rPr>
          <w:rFonts w:cs="Arial"/>
          <w:color w:val="000000" w:themeColor="text1"/>
          <w:sz w:val="17"/>
          <w:szCs w:val="17"/>
        </w:rPr>
        <w:t xml:space="preserve">El </w:t>
      </w:r>
      <w:r w:rsidRPr="004A3B06">
        <w:rPr>
          <w:rFonts w:cs="Arial"/>
          <w:b/>
          <w:bCs/>
          <w:color w:val="000000" w:themeColor="text1"/>
          <w:sz w:val="17"/>
          <w:szCs w:val="17"/>
        </w:rPr>
        <w:t xml:space="preserve">“Proveedor” </w:t>
      </w:r>
      <w:r w:rsidRPr="004A3B06">
        <w:rPr>
          <w:rFonts w:cs="Arial"/>
          <w:color w:val="000000" w:themeColor="text1"/>
          <w:sz w:val="17"/>
          <w:szCs w:val="17"/>
        </w:rPr>
        <w:t xml:space="preserve">deberá entregar los bienes conforme a lo señalado en el </w:t>
      </w:r>
      <w:r w:rsidRPr="004A3B06">
        <w:rPr>
          <w:rFonts w:cs="Arial"/>
          <w:b/>
          <w:bCs/>
          <w:color w:val="000000" w:themeColor="text1"/>
          <w:sz w:val="17"/>
          <w:szCs w:val="17"/>
        </w:rPr>
        <w:t>“Anexo Único”</w:t>
      </w:r>
      <w:r w:rsidRPr="004A3B06">
        <w:rPr>
          <w:rFonts w:cs="Arial"/>
          <w:color w:val="000000" w:themeColor="text1"/>
          <w:sz w:val="17"/>
          <w:szCs w:val="17"/>
        </w:rPr>
        <w:t xml:space="preserve"> del presente contrato</w:t>
      </w:r>
      <w:r w:rsidRPr="004A3B06">
        <w:rPr>
          <w:rFonts w:cs="Arial"/>
          <w:color w:val="000000" w:themeColor="text1"/>
          <w:sz w:val="20"/>
        </w:rPr>
        <w:t>.</w:t>
      </w:r>
    </w:p>
    <w:p w14:paraId="5F792ABB" w14:textId="77777777" w:rsidR="002F2708" w:rsidRPr="004A3B06" w:rsidRDefault="002F2708" w:rsidP="002F2708">
      <w:pPr>
        <w:pStyle w:val="Textoindependiente"/>
        <w:ind w:right="-94"/>
        <w:rPr>
          <w:rFonts w:cs="Arial"/>
          <w:sz w:val="14"/>
          <w:szCs w:val="14"/>
        </w:rPr>
      </w:pPr>
    </w:p>
    <w:p w14:paraId="466920E0" w14:textId="77777777" w:rsidR="002F2708" w:rsidRPr="004A3B06" w:rsidRDefault="002F2708" w:rsidP="002F2708">
      <w:pPr>
        <w:pStyle w:val="Textoindependiente3"/>
        <w:ind w:right="-94"/>
        <w:outlineLvl w:val="0"/>
        <w:rPr>
          <w:rFonts w:cs="Arial"/>
          <w:sz w:val="17"/>
          <w:szCs w:val="17"/>
          <w:u w:val="single"/>
          <w:lang w:val="es-MX"/>
        </w:rPr>
      </w:pPr>
      <w:r w:rsidRPr="004A3B06">
        <w:rPr>
          <w:rFonts w:cs="Arial"/>
          <w:sz w:val="17"/>
          <w:szCs w:val="17"/>
          <w:u w:val="single"/>
          <w:lang w:val="es-MX"/>
        </w:rPr>
        <w:t xml:space="preserve">Sexta.- Administración </w:t>
      </w:r>
      <w:r w:rsidRPr="004A3B06">
        <w:rPr>
          <w:rFonts w:cs="Arial"/>
          <w:sz w:val="17"/>
          <w:szCs w:val="17"/>
          <w:highlight w:val="lightGray"/>
          <w:u w:val="single"/>
          <w:lang w:val="es-MX"/>
        </w:rPr>
        <w:t>(si aplica- y Supervisión)</w:t>
      </w:r>
      <w:r w:rsidRPr="004A3B06">
        <w:rPr>
          <w:rFonts w:cs="Arial"/>
          <w:sz w:val="17"/>
          <w:szCs w:val="17"/>
          <w:u w:val="single"/>
          <w:lang w:val="es-MX"/>
        </w:rPr>
        <w:t xml:space="preserve"> del contrato.</w:t>
      </w:r>
    </w:p>
    <w:p w14:paraId="4A1EFC27"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responsable de administrar y vigilar el cumplimiento del presente contrato es el Titular de </w:t>
      </w:r>
      <w:r w:rsidRPr="004A3B06">
        <w:rPr>
          <w:rFonts w:ascii="Arial" w:hAnsi="Arial" w:cs="Arial"/>
          <w:sz w:val="17"/>
          <w:szCs w:val="17"/>
          <w:highlight w:val="lightGray"/>
          <w:u w:val="single"/>
        </w:rPr>
        <w:t>(nombre del área)</w:t>
      </w:r>
      <w:r w:rsidRPr="004A3B06">
        <w:rPr>
          <w:rFonts w:ascii="Arial" w:hAnsi="Arial" w:cs="Arial"/>
          <w:sz w:val="17"/>
          <w:szCs w:val="17"/>
        </w:rPr>
        <w:t xml:space="preserve">, adscrita a la </w:t>
      </w:r>
      <w:r w:rsidRPr="004A3B06">
        <w:rPr>
          <w:rFonts w:ascii="Arial" w:hAnsi="Arial" w:cs="Arial"/>
          <w:sz w:val="17"/>
          <w:szCs w:val="17"/>
          <w:highlight w:val="lightGray"/>
          <w:u w:val="single"/>
        </w:rPr>
        <w:t>(Área Requirente)</w:t>
      </w:r>
      <w:r w:rsidRPr="004A3B06">
        <w:rPr>
          <w:rFonts w:ascii="Arial" w:hAnsi="Arial" w:cs="Arial"/>
          <w:sz w:val="17"/>
          <w:szCs w:val="17"/>
        </w:rPr>
        <w:t xml:space="preserve"> del </w:t>
      </w:r>
      <w:r w:rsidRPr="004A3B06">
        <w:rPr>
          <w:rFonts w:ascii="Arial" w:hAnsi="Arial" w:cs="Arial"/>
          <w:b/>
          <w:sz w:val="17"/>
          <w:szCs w:val="17"/>
        </w:rPr>
        <w:t>“Instituto”</w:t>
      </w:r>
      <w:r w:rsidRPr="004A3B06">
        <w:rPr>
          <w:rFonts w:ascii="Arial" w:hAnsi="Arial" w:cs="Arial"/>
          <w:sz w:val="17"/>
          <w:szCs w:val="17"/>
        </w:rPr>
        <w:t xml:space="preserve">, </w:t>
      </w:r>
      <w:r w:rsidRPr="004A3B06">
        <w:rPr>
          <w:rFonts w:ascii="Arial" w:hAnsi="Arial" w:cs="Arial"/>
          <w:bCs/>
          <w:sz w:val="17"/>
          <w:szCs w:val="17"/>
        </w:rPr>
        <w:t>y señala como domicilio p</w:t>
      </w:r>
      <w:r w:rsidRPr="004A3B06">
        <w:rPr>
          <w:rFonts w:ascii="Arial" w:hAnsi="Arial" w:cs="Arial"/>
          <w:sz w:val="17"/>
          <w:szCs w:val="17"/>
        </w:rPr>
        <w:t>ara los efectos del presente contrato,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21BC48A6" w14:textId="77777777" w:rsidR="002F2708" w:rsidRPr="004A3B06" w:rsidRDefault="002F2708" w:rsidP="002F2708">
      <w:pPr>
        <w:ind w:right="-94"/>
        <w:jc w:val="both"/>
        <w:rPr>
          <w:rFonts w:ascii="Arial" w:hAnsi="Arial" w:cs="Arial"/>
          <w:sz w:val="14"/>
          <w:szCs w:val="14"/>
        </w:rPr>
      </w:pPr>
    </w:p>
    <w:p w14:paraId="4F3BD209"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los artículos 105, fracción VIII, 155 de las </w:t>
      </w:r>
      <w:r w:rsidRPr="004A3B06">
        <w:rPr>
          <w:rFonts w:ascii="Arial" w:hAnsi="Arial" w:cs="Arial"/>
          <w:b/>
          <w:bCs/>
          <w:sz w:val="17"/>
          <w:szCs w:val="17"/>
        </w:rPr>
        <w:t>“POBALINES”</w:t>
      </w:r>
      <w:r w:rsidRPr="004A3B06">
        <w:rPr>
          <w:rFonts w:ascii="Arial" w:hAnsi="Arial" w:cs="Arial"/>
          <w:sz w:val="17"/>
          <w:szCs w:val="17"/>
        </w:rPr>
        <w:t xml:space="preserve"> y 27 del </w:t>
      </w:r>
      <w:r w:rsidRPr="004A3B06">
        <w:rPr>
          <w:rFonts w:ascii="Arial" w:hAnsi="Arial" w:cs="Arial"/>
          <w:b/>
          <w:bCs/>
          <w:sz w:val="17"/>
          <w:szCs w:val="17"/>
        </w:rPr>
        <w:t>“Reglamento”</w:t>
      </w:r>
      <w:r w:rsidRPr="004A3B06">
        <w:rPr>
          <w:rFonts w:ascii="Arial" w:hAnsi="Arial" w:cs="Arial"/>
          <w:sz w:val="17"/>
          <w:szCs w:val="17"/>
        </w:rPr>
        <w:t>, el responsable de administrar y vigilar el presente contrato deberá informar por escrito a la DRMS, lo siguiente:</w:t>
      </w:r>
    </w:p>
    <w:p w14:paraId="44F572EB" w14:textId="77777777" w:rsidR="002F2708" w:rsidRPr="004A3B06" w:rsidRDefault="002F2708" w:rsidP="002F2708">
      <w:pPr>
        <w:ind w:right="-94"/>
        <w:jc w:val="both"/>
        <w:rPr>
          <w:rFonts w:ascii="Arial" w:hAnsi="Arial" w:cs="Arial"/>
          <w:sz w:val="17"/>
          <w:szCs w:val="17"/>
        </w:rPr>
      </w:pPr>
    </w:p>
    <w:p w14:paraId="17467E6F"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napToGrid w:val="0"/>
          <w:sz w:val="17"/>
          <w:szCs w:val="17"/>
        </w:rPr>
        <w:t xml:space="preserve">De los atrasos e incumplimientos, así como el cálculo de las penas convencionales </w:t>
      </w:r>
      <w:r w:rsidRPr="004A3B06">
        <w:rPr>
          <w:rFonts w:ascii="Arial" w:hAnsi="Arial" w:cs="Arial"/>
          <w:snapToGrid w:val="0"/>
          <w:sz w:val="17"/>
          <w:szCs w:val="17"/>
          <w:highlight w:val="lightGray"/>
          <w:u w:val="single"/>
        </w:rPr>
        <w:t>(y deducciones, si aplican)</w:t>
      </w:r>
      <w:r w:rsidRPr="004A3B06">
        <w:rPr>
          <w:rFonts w:ascii="Arial" w:hAnsi="Arial" w:cs="Arial"/>
          <w:snapToGrid w:val="0"/>
          <w:sz w:val="17"/>
          <w:szCs w:val="17"/>
        </w:rPr>
        <w:t xml:space="preserve"> correspondientes, anexando los documentos probatorios del incumplimiento en que incurra el </w:t>
      </w:r>
      <w:r w:rsidRPr="004A3B06">
        <w:rPr>
          <w:rFonts w:ascii="Arial" w:hAnsi="Arial" w:cs="Arial"/>
          <w:b/>
          <w:bCs/>
          <w:snapToGrid w:val="0"/>
          <w:sz w:val="17"/>
          <w:szCs w:val="17"/>
        </w:rPr>
        <w:t>“Proveedor”</w:t>
      </w:r>
      <w:r w:rsidRPr="004A3B06">
        <w:rPr>
          <w:rFonts w:ascii="Arial" w:hAnsi="Arial" w:cs="Arial"/>
          <w:snapToGrid w:val="0"/>
          <w:sz w:val="17"/>
          <w:szCs w:val="17"/>
        </w:rPr>
        <w:t>.</w:t>
      </w:r>
    </w:p>
    <w:p w14:paraId="066D32BB"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z w:val="17"/>
          <w:szCs w:val="17"/>
        </w:rPr>
        <w:t>Visto bueno para la liberación de la garantía de cumplimiento.</w:t>
      </w:r>
    </w:p>
    <w:p w14:paraId="263FF193"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napToGrid w:val="0"/>
          <w:sz w:val="17"/>
          <w:szCs w:val="17"/>
        </w:rPr>
        <w:t xml:space="preserve">Evaluación del </w:t>
      </w:r>
      <w:r w:rsidRPr="004A3B06">
        <w:rPr>
          <w:rFonts w:ascii="Arial" w:hAnsi="Arial" w:cs="Arial"/>
          <w:b/>
          <w:bCs/>
          <w:snapToGrid w:val="0"/>
          <w:sz w:val="17"/>
          <w:szCs w:val="17"/>
        </w:rPr>
        <w:t>“Proveedor”</w:t>
      </w:r>
      <w:r w:rsidRPr="004A3B06">
        <w:rPr>
          <w:rFonts w:ascii="Arial" w:hAnsi="Arial" w:cs="Arial"/>
          <w:snapToGrid w:val="0"/>
          <w:sz w:val="17"/>
          <w:szCs w:val="17"/>
        </w:rPr>
        <w:t>.</w:t>
      </w:r>
    </w:p>
    <w:p w14:paraId="7E234C5F" w14:textId="77777777" w:rsidR="002F2708" w:rsidRPr="004A3B06" w:rsidRDefault="002F2708" w:rsidP="002F2708">
      <w:pPr>
        <w:ind w:right="-94"/>
        <w:contextualSpacing/>
        <w:jc w:val="both"/>
        <w:rPr>
          <w:rFonts w:ascii="Arial" w:hAnsi="Arial" w:cs="Arial"/>
          <w:snapToGrid w:val="0"/>
          <w:sz w:val="17"/>
          <w:szCs w:val="17"/>
        </w:rPr>
      </w:pPr>
    </w:p>
    <w:p w14:paraId="2B35CCA7" w14:textId="77777777" w:rsidR="002F2708" w:rsidRPr="004A3B06" w:rsidRDefault="002F2708" w:rsidP="002F2708">
      <w:pPr>
        <w:ind w:right="-94"/>
        <w:contextualSpacing/>
        <w:jc w:val="both"/>
        <w:rPr>
          <w:rFonts w:ascii="Arial" w:hAnsi="Arial" w:cs="Arial"/>
          <w:snapToGrid w:val="0"/>
          <w:sz w:val="17"/>
          <w:szCs w:val="17"/>
        </w:rPr>
      </w:pPr>
      <w:r w:rsidRPr="004A3B06">
        <w:rPr>
          <w:rFonts w:ascii="Arial" w:hAnsi="Arial" w:cs="Arial"/>
          <w:snapToGrid w:val="0"/>
          <w:sz w:val="17"/>
          <w:szCs w:val="17"/>
          <w:highlight w:val="lightGray"/>
        </w:rPr>
        <w:t xml:space="preserve">(Si aplica) Con fundamento en los artículos 68 del </w:t>
      </w:r>
      <w:r w:rsidRPr="004A3B06">
        <w:rPr>
          <w:rFonts w:ascii="Arial" w:hAnsi="Arial" w:cs="Arial"/>
          <w:b/>
          <w:snapToGrid w:val="0"/>
          <w:sz w:val="17"/>
          <w:szCs w:val="17"/>
          <w:highlight w:val="lightGray"/>
        </w:rPr>
        <w:t>“Reglamento”</w:t>
      </w:r>
      <w:r w:rsidRPr="004A3B06">
        <w:rPr>
          <w:rFonts w:ascii="Arial" w:hAnsi="Arial" w:cs="Arial"/>
          <w:snapToGrid w:val="0"/>
          <w:sz w:val="17"/>
          <w:szCs w:val="17"/>
          <w:highlight w:val="lightGray"/>
        </w:rPr>
        <w:t xml:space="preserve">, 143, último párrafo y 144 de las </w:t>
      </w:r>
      <w:r w:rsidRPr="004A3B06">
        <w:rPr>
          <w:rFonts w:ascii="Arial" w:hAnsi="Arial" w:cs="Arial"/>
          <w:b/>
          <w:bCs/>
          <w:snapToGrid w:val="0"/>
          <w:sz w:val="17"/>
          <w:szCs w:val="17"/>
          <w:highlight w:val="lightGray"/>
        </w:rPr>
        <w:t>“POBALINES”</w:t>
      </w:r>
      <w:r w:rsidRPr="004A3B06">
        <w:rPr>
          <w:rFonts w:ascii="Arial" w:hAnsi="Arial" w:cs="Arial"/>
          <w:snapToGrid w:val="0"/>
          <w:sz w:val="17"/>
          <w:szCs w:val="17"/>
          <w:highlight w:val="lightGray"/>
        </w:rPr>
        <w:t>,</w:t>
      </w:r>
      <w:r w:rsidRPr="004A3B06">
        <w:rPr>
          <w:rFonts w:ascii="Arial" w:hAnsi="Arial" w:cs="Arial"/>
          <w:b/>
          <w:bCs/>
          <w:snapToGrid w:val="0"/>
          <w:sz w:val="17"/>
          <w:szCs w:val="17"/>
          <w:highlight w:val="lightGray"/>
        </w:rPr>
        <w:t xml:space="preserve"> </w:t>
      </w:r>
      <w:r w:rsidRPr="004A3B06">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3B06" w:rsidRDefault="002F2708" w:rsidP="002F2708">
      <w:pPr>
        <w:ind w:right="-94"/>
        <w:contextualSpacing/>
        <w:jc w:val="both"/>
        <w:rPr>
          <w:rFonts w:ascii="Arial" w:hAnsi="Arial" w:cs="Arial"/>
          <w:snapToGrid w:val="0"/>
          <w:sz w:val="17"/>
          <w:szCs w:val="17"/>
        </w:rPr>
      </w:pPr>
    </w:p>
    <w:p w14:paraId="6D60F6E6" w14:textId="77777777" w:rsidR="002F2708" w:rsidRPr="004A3B06" w:rsidRDefault="002F2708" w:rsidP="002F2708">
      <w:pPr>
        <w:pStyle w:val="Textoindependiente3"/>
        <w:ind w:right="-94"/>
        <w:outlineLvl w:val="0"/>
        <w:rPr>
          <w:rFonts w:cs="Arial"/>
          <w:sz w:val="17"/>
          <w:szCs w:val="17"/>
          <w:u w:val="single"/>
          <w:lang w:val="es-MX"/>
        </w:rPr>
      </w:pPr>
      <w:r w:rsidRPr="004A3B06">
        <w:rPr>
          <w:rFonts w:cs="Arial"/>
          <w:sz w:val="17"/>
          <w:szCs w:val="17"/>
          <w:u w:val="single"/>
          <w:lang w:val="es-MX"/>
        </w:rPr>
        <w:t>Séptima.- Garantía de cumplimiento.</w:t>
      </w:r>
    </w:p>
    <w:p w14:paraId="3BECD250" w14:textId="77777777" w:rsidR="002F2708" w:rsidRPr="004A3B06" w:rsidRDefault="002F2708" w:rsidP="002F2708">
      <w:pPr>
        <w:pStyle w:val="Textoindependiente3"/>
        <w:ind w:right="-94"/>
        <w:outlineLvl w:val="0"/>
        <w:rPr>
          <w:rFonts w:cs="Arial"/>
          <w:sz w:val="17"/>
          <w:szCs w:val="17"/>
          <w:u w:val="single"/>
          <w:lang w:val="es-MX"/>
        </w:rPr>
      </w:pPr>
      <w:r w:rsidRPr="004A3B06">
        <w:rPr>
          <w:rFonts w:cs="Arial"/>
          <w:i/>
          <w:sz w:val="17"/>
          <w:szCs w:val="17"/>
          <w:highlight w:val="lightGray"/>
          <w:u w:val="single"/>
          <w:shd w:val="clear" w:color="auto" w:fill="FFFFFF"/>
          <w:lang w:val="es-MX"/>
        </w:rPr>
        <w:t>Si el contrato es cerrado</w:t>
      </w:r>
      <w:r w:rsidRPr="004A3B06">
        <w:rPr>
          <w:rFonts w:cs="Arial"/>
          <w:sz w:val="17"/>
          <w:szCs w:val="17"/>
          <w:highlight w:val="lightGray"/>
          <w:shd w:val="clear" w:color="auto" w:fill="FFFFFF"/>
          <w:lang w:val="es-MX"/>
        </w:rPr>
        <w:t>:</w:t>
      </w:r>
    </w:p>
    <w:p w14:paraId="074D0B2D" w14:textId="77777777" w:rsidR="002F2708" w:rsidRPr="004A3B06" w:rsidRDefault="002F2708" w:rsidP="002F2708">
      <w:pPr>
        <w:widowControl w:val="0"/>
        <w:ind w:right="-1"/>
        <w:jc w:val="both"/>
        <w:rPr>
          <w:rFonts w:ascii="Arial" w:hAnsi="Arial" w:cs="Arial"/>
          <w:color w:val="000000"/>
          <w:sz w:val="17"/>
          <w:szCs w:val="17"/>
        </w:rPr>
      </w:pPr>
      <w:r w:rsidRPr="004A3B06">
        <w:rPr>
          <w:rFonts w:ascii="Arial" w:hAnsi="Arial" w:cs="Arial"/>
          <w:color w:val="000000"/>
          <w:sz w:val="17"/>
          <w:szCs w:val="17"/>
        </w:rPr>
        <w:t xml:space="preserve">Con fundamento en lo dispuesto por los artículos 57, fracción II y último párrafo y 58 del </w:t>
      </w:r>
      <w:r w:rsidRPr="004A3B06">
        <w:rPr>
          <w:rFonts w:ascii="Arial" w:hAnsi="Arial" w:cs="Arial"/>
          <w:b/>
          <w:color w:val="000000"/>
          <w:sz w:val="17"/>
          <w:szCs w:val="17"/>
        </w:rPr>
        <w:t>“Reglamento”</w:t>
      </w:r>
      <w:r w:rsidRPr="004A3B06">
        <w:rPr>
          <w:rFonts w:ascii="Arial" w:hAnsi="Arial" w:cs="Arial"/>
          <w:color w:val="000000"/>
          <w:sz w:val="17"/>
          <w:szCs w:val="17"/>
        </w:rPr>
        <w:t xml:space="preserve">, 123, 127 y 130 de las </w:t>
      </w:r>
      <w:r w:rsidRPr="004A3B06">
        <w:rPr>
          <w:rFonts w:ascii="Arial" w:hAnsi="Arial" w:cs="Arial"/>
          <w:b/>
          <w:color w:val="000000"/>
          <w:sz w:val="17"/>
          <w:szCs w:val="17"/>
        </w:rPr>
        <w:t>“POBALINES”</w:t>
      </w:r>
      <w:r w:rsidRPr="004A3B06">
        <w:rPr>
          <w:rFonts w:ascii="Arial" w:hAnsi="Arial" w:cs="Arial"/>
          <w:color w:val="000000"/>
          <w:sz w:val="17"/>
          <w:szCs w:val="17"/>
        </w:rPr>
        <w:t>,</w:t>
      </w:r>
      <w:r w:rsidRPr="004A3B06">
        <w:rPr>
          <w:rFonts w:ascii="Arial" w:hAnsi="Arial" w:cs="Arial"/>
          <w:b/>
          <w:color w:val="000000"/>
          <w:sz w:val="17"/>
          <w:szCs w:val="17"/>
        </w:rPr>
        <w:t xml:space="preserve"> </w:t>
      </w:r>
      <w:r w:rsidRPr="004A3B06">
        <w:rPr>
          <w:rFonts w:ascii="Arial" w:hAnsi="Arial" w:cs="Arial"/>
          <w:color w:val="000000"/>
          <w:sz w:val="17"/>
          <w:szCs w:val="17"/>
        </w:rPr>
        <w:t xml:space="preserve">el </w:t>
      </w:r>
      <w:r w:rsidRPr="004A3B06">
        <w:rPr>
          <w:rFonts w:ascii="Arial" w:hAnsi="Arial" w:cs="Arial"/>
          <w:b/>
          <w:bCs/>
          <w:color w:val="000000"/>
          <w:sz w:val="17"/>
          <w:szCs w:val="17"/>
        </w:rPr>
        <w:t xml:space="preserve">“Proveedor” </w:t>
      </w:r>
      <w:r w:rsidRPr="004A3B06">
        <w:rPr>
          <w:rFonts w:ascii="Arial" w:hAnsi="Arial" w:cs="Arial"/>
          <w:color w:val="000000"/>
          <w:sz w:val="17"/>
          <w:szCs w:val="17"/>
        </w:rPr>
        <w:t xml:space="preserve">entregará una garantía de cumplimiento del presente contrato dentro de los 10 (diez) días naturales posteriores a su firma, por el equivalente al 15% (quince por ciento) del monto total del contrato, sin incluir el Impuesto al Valor Agregado, la cual será en pesos mexicanos </w:t>
      </w:r>
      <w:r w:rsidRPr="004A3B06">
        <w:rPr>
          <w:rFonts w:ascii="Arial" w:hAnsi="Arial" w:cs="Arial"/>
          <w:color w:val="000000"/>
          <w:sz w:val="17"/>
          <w:szCs w:val="17"/>
          <w:highlight w:val="lightGray"/>
        </w:rPr>
        <w:t>(o si aplica, en dólares americanos)</w:t>
      </w:r>
      <w:r w:rsidRPr="004A3B06">
        <w:rPr>
          <w:rFonts w:ascii="Arial" w:hAnsi="Arial" w:cs="Arial"/>
          <w:color w:val="000000"/>
          <w:sz w:val="17"/>
          <w:szCs w:val="17"/>
        </w:rPr>
        <w:t xml:space="preserve">, a favor del </w:t>
      </w:r>
      <w:r w:rsidRPr="004A3B06">
        <w:rPr>
          <w:rFonts w:ascii="Arial" w:hAnsi="Arial" w:cs="Arial"/>
          <w:b/>
          <w:color w:val="000000"/>
          <w:sz w:val="17"/>
          <w:szCs w:val="17"/>
        </w:rPr>
        <w:t>“Instituto”</w:t>
      </w:r>
      <w:r w:rsidRPr="004A3B06">
        <w:rPr>
          <w:rFonts w:ascii="Arial" w:hAnsi="Arial" w:cs="Arial"/>
          <w:color w:val="000000"/>
          <w:sz w:val="17"/>
          <w:szCs w:val="17"/>
        </w:rPr>
        <w:t>, y deberá estar vigente hasta la conclusión de las obligaciones establecidas en el presente contrato, a plena satisfacción del Administrador del mismo.</w:t>
      </w:r>
    </w:p>
    <w:p w14:paraId="31B27518" w14:textId="77777777" w:rsidR="002F2708" w:rsidRPr="004A3B06" w:rsidRDefault="002F2708" w:rsidP="002F2708">
      <w:pPr>
        <w:pStyle w:val="E2"/>
        <w:ind w:left="0" w:right="-94"/>
        <w:rPr>
          <w:rFonts w:cs="Arial"/>
          <w:sz w:val="17"/>
          <w:szCs w:val="17"/>
          <w:lang w:val="es-MX" w:eastAsia="es-MX"/>
        </w:rPr>
      </w:pPr>
      <w:r w:rsidRPr="004A3B06" w:rsidDel="00EE2635">
        <w:rPr>
          <w:rFonts w:cs="Arial"/>
          <w:sz w:val="17"/>
          <w:szCs w:val="17"/>
          <w:lang w:val="es-MX"/>
        </w:rPr>
        <w:t xml:space="preserve"> </w:t>
      </w:r>
    </w:p>
    <w:p w14:paraId="2642F8F4" w14:textId="77777777" w:rsidR="002F2708" w:rsidRPr="004A3B06" w:rsidRDefault="002F2708" w:rsidP="002F2708">
      <w:pPr>
        <w:pStyle w:val="E2"/>
        <w:ind w:left="0" w:right="-94"/>
        <w:outlineLvl w:val="0"/>
        <w:rPr>
          <w:rFonts w:cs="Arial"/>
          <w:b/>
          <w:i/>
          <w:sz w:val="17"/>
          <w:szCs w:val="17"/>
          <w:u w:val="single"/>
          <w:lang w:val="es-MX" w:eastAsia="es-MX"/>
        </w:rPr>
      </w:pPr>
      <w:r w:rsidRPr="004A3B06">
        <w:rPr>
          <w:rFonts w:cs="Arial"/>
          <w:b/>
          <w:i/>
          <w:sz w:val="17"/>
          <w:szCs w:val="17"/>
          <w:highlight w:val="lightGray"/>
          <w:u w:val="single"/>
          <w:lang w:val="es-MX" w:eastAsia="es-MX"/>
        </w:rPr>
        <w:t>Si el contrato es abierto:</w:t>
      </w:r>
    </w:p>
    <w:p w14:paraId="72557D4F" w14:textId="77777777" w:rsidR="002F2708" w:rsidRPr="004A3B06" w:rsidRDefault="002F2708" w:rsidP="002F2708">
      <w:pPr>
        <w:pStyle w:val="E2"/>
        <w:ind w:left="0" w:right="-94"/>
        <w:rPr>
          <w:rFonts w:cs="Arial"/>
          <w:sz w:val="17"/>
          <w:szCs w:val="17"/>
          <w:lang w:val="es-MX" w:eastAsia="es-MX"/>
        </w:rPr>
      </w:pPr>
      <w:r w:rsidRPr="004A3B06">
        <w:rPr>
          <w:rFonts w:cs="Arial"/>
          <w:color w:val="000000"/>
          <w:sz w:val="17"/>
          <w:szCs w:val="17"/>
          <w:lang w:val="es-MX"/>
        </w:rPr>
        <w:t xml:space="preserve">Con fundamento en lo dispuesto por los artículos 57, fracción II y penúltimo párrafo, y 58 del </w:t>
      </w:r>
      <w:r w:rsidRPr="004A3B06">
        <w:rPr>
          <w:rFonts w:cs="Arial"/>
          <w:b/>
          <w:color w:val="000000"/>
          <w:sz w:val="17"/>
          <w:szCs w:val="17"/>
          <w:lang w:val="es-MX"/>
        </w:rPr>
        <w:t>“Reglamento”</w:t>
      </w:r>
      <w:r w:rsidRPr="004A3B06">
        <w:rPr>
          <w:rFonts w:cs="Arial"/>
          <w:color w:val="000000"/>
          <w:sz w:val="17"/>
          <w:szCs w:val="17"/>
          <w:lang w:val="es-MX"/>
        </w:rPr>
        <w:t xml:space="preserve">, 115, fracción III, 124, 127 y 130 de las </w:t>
      </w:r>
      <w:r w:rsidRPr="004A3B06">
        <w:rPr>
          <w:rFonts w:cs="Arial"/>
          <w:b/>
          <w:color w:val="000000"/>
          <w:sz w:val="17"/>
          <w:szCs w:val="17"/>
          <w:lang w:val="es-MX"/>
        </w:rPr>
        <w:t>“POBALINES”</w:t>
      </w:r>
      <w:r w:rsidRPr="004A3B06">
        <w:rPr>
          <w:rFonts w:cs="Arial"/>
          <w:color w:val="000000"/>
          <w:sz w:val="17"/>
          <w:szCs w:val="17"/>
          <w:lang w:val="es-MX"/>
        </w:rPr>
        <w:t>,</w:t>
      </w:r>
      <w:r w:rsidRPr="004A3B06">
        <w:rPr>
          <w:rFonts w:cs="Arial"/>
          <w:b/>
          <w:color w:val="000000"/>
          <w:sz w:val="17"/>
          <w:szCs w:val="17"/>
          <w:lang w:val="es-MX"/>
        </w:rPr>
        <w:t xml:space="preserve"> </w:t>
      </w:r>
      <w:r w:rsidRPr="004A3B06">
        <w:rPr>
          <w:rFonts w:cs="Arial"/>
          <w:color w:val="000000"/>
          <w:sz w:val="17"/>
          <w:szCs w:val="17"/>
          <w:lang w:val="es-MX"/>
        </w:rPr>
        <w:t xml:space="preserve">el </w:t>
      </w:r>
      <w:r w:rsidRPr="004A3B06">
        <w:rPr>
          <w:rFonts w:cs="Arial"/>
          <w:b/>
          <w:bCs/>
          <w:color w:val="000000"/>
          <w:sz w:val="17"/>
          <w:szCs w:val="17"/>
          <w:lang w:val="es-MX"/>
        </w:rPr>
        <w:t xml:space="preserve">“Proveedor” </w:t>
      </w:r>
      <w:r w:rsidRPr="004A3B06">
        <w:rPr>
          <w:rFonts w:cs="Arial"/>
          <w:color w:val="000000"/>
          <w:sz w:val="17"/>
          <w:szCs w:val="17"/>
          <w:lang w:val="es-MX"/>
        </w:rPr>
        <w:t xml:space="preserve">entregará una garantía de cumplimiento del presente contrato dentro de los 10 (diez) días naturales posteriores a su firma, por el equivalente al 15% (quince por ciento) del monto máximo total del contrato, sin incluir el Impuesto al Valor Agregado, la cual será en pesos mexicanos </w:t>
      </w:r>
      <w:r w:rsidRPr="004A3B06">
        <w:rPr>
          <w:rFonts w:cs="Arial"/>
          <w:color w:val="000000"/>
          <w:sz w:val="17"/>
          <w:szCs w:val="17"/>
          <w:highlight w:val="lightGray"/>
          <w:lang w:val="es-MX"/>
        </w:rPr>
        <w:t>(o si aplica, en dólares americanos)</w:t>
      </w:r>
      <w:r w:rsidRPr="004A3B06">
        <w:rPr>
          <w:rFonts w:cs="Arial"/>
          <w:color w:val="000000"/>
          <w:sz w:val="17"/>
          <w:szCs w:val="17"/>
          <w:lang w:val="es-MX"/>
        </w:rPr>
        <w:t xml:space="preserve">, a favor del </w:t>
      </w:r>
      <w:r w:rsidRPr="004A3B06">
        <w:rPr>
          <w:rFonts w:cs="Arial"/>
          <w:b/>
          <w:color w:val="000000"/>
          <w:sz w:val="17"/>
          <w:szCs w:val="17"/>
          <w:lang w:val="es-MX"/>
        </w:rPr>
        <w:t>“Instituto”</w:t>
      </w:r>
      <w:r w:rsidRPr="004A3B06">
        <w:rPr>
          <w:rFonts w:cs="Arial"/>
          <w:color w:val="000000"/>
          <w:sz w:val="17"/>
          <w:szCs w:val="17"/>
          <w:lang w:val="es-MX"/>
        </w:rPr>
        <w:t>, y deberá estar vigente hasta la conclusión de las obligaciones establecidas en el presente contrato, a plena satisfacción del Administrador del mismo.</w:t>
      </w:r>
    </w:p>
    <w:p w14:paraId="54B52347" w14:textId="77777777" w:rsidR="002F2708" w:rsidRPr="004A3B06" w:rsidRDefault="002F2708" w:rsidP="002F2708">
      <w:pPr>
        <w:pStyle w:val="E2"/>
        <w:ind w:left="0" w:right="-94"/>
        <w:rPr>
          <w:rFonts w:cs="Arial"/>
          <w:sz w:val="14"/>
          <w:szCs w:val="14"/>
          <w:lang w:val="es-MX" w:eastAsia="es-MX"/>
        </w:rPr>
      </w:pPr>
    </w:p>
    <w:p w14:paraId="44174411" w14:textId="77777777" w:rsidR="002F2708" w:rsidRPr="004A3B06" w:rsidRDefault="002F2708" w:rsidP="002F2708">
      <w:pPr>
        <w:pStyle w:val="E2"/>
        <w:ind w:left="0" w:right="-94"/>
        <w:outlineLvl w:val="0"/>
        <w:rPr>
          <w:rFonts w:cs="Arial"/>
          <w:b/>
          <w:i/>
          <w:sz w:val="17"/>
          <w:szCs w:val="17"/>
          <w:highlight w:val="lightGray"/>
          <w:u w:val="single"/>
          <w:lang w:val="es-MX" w:eastAsia="es-MX"/>
        </w:rPr>
      </w:pPr>
      <w:r w:rsidRPr="004A3B06">
        <w:rPr>
          <w:rFonts w:cs="Arial"/>
          <w:b/>
          <w:i/>
          <w:sz w:val="17"/>
          <w:szCs w:val="17"/>
          <w:highlight w:val="lightGray"/>
          <w:u w:val="single"/>
          <w:lang w:val="es-MX" w:eastAsia="es-MX"/>
        </w:rPr>
        <w:t>Si es plurianual se deberá agregar según corresponda:</w:t>
      </w:r>
    </w:p>
    <w:p w14:paraId="4B9B21E2" w14:textId="77777777" w:rsidR="002F2708" w:rsidRPr="004A3B06" w:rsidRDefault="002F2708" w:rsidP="002F2708">
      <w:pPr>
        <w:pStyle w:val="E2"/>
        <w:ind w:left="0" w:right="-93"/>
        <w:rPr>
          <w:rFonts w:cs="Arial"/>
          <w:color w:val="000000"/>
          <w:sz w:val="17"/>
          <w:szCs w:val="17"/>
          <w:lang w:val="es-MX"/>
        </w:rPr>
      </w:pPr>
      <w:r w:rsidRPr="004A3B06">
        <w:rPr>
          <w:rFonts w:cs="Arial"/>
          <w:color w:val="000000"/>
          <w:sz w:val="17"/>
          <w:szCs w:val="17"/>
          <w:lang w:val="es-MX"/>
        </w:rPr>
        <w:t xml:space="preserve">Con fundamento en lo dispuesto por los artículos 57, fracción II y último párrafo, y 58 del </w:t>
      </w:r>
      <w:r w:rsidRPr="004A3B06">
        <w:rPr>
          <w:rFonts w:cs="Arial"/>
          <w:b/>
          <w:color w:val="000000"/>
          <w:sz w:val="17"/>
          <w:szCs w:val="17"/>
          <w:lang w:val="es-MX"/>
        </w:rPr>
        <w:t>“Reglamento”</w:t>
      </w:r>
      <w:r w:rsidRPr="004A3B06">
        <w:rPr>
          <w:rFonts w:cs="Arial"/>
          <w:color w:val="000000"/>
          <w:sz w:val="17"/>
          <w:szCs w:val="17"/>
          <w:lang w:val="es-MX"/>
        </w:rPr>
        <w:t xml:space="preserve">, </w:t>
      </w:r>
      <w:r w:rsidRPr="004A3B06">
        <w:rPr>
          <w:rFonts w:cs="Arial"/>
          <w:color w:val="000000"/>
          <w:sz w:val="17"/>
          <w:szCs w:val="17"/>
          <w:highlight w:val="lightGray"/>
          <w:lang w:val="es-MX"/>
        </w:rPr>
        <w:t xml:space="preserve">(115, fracción III, 124, </w:t>
      </w:r>
      <w:r w:rsidRPr="004A3B06">
        <w:rPr>
          <w:rFonts w:cs="Arial"/>
          <w:b/>
          <w:i/>
          <w:color w:val="000000"/>
          <w:sz w:val="17"/>
          <w:szCs w:val="17"/>
          <w:highlight w:val="lightGray"/>
          <w:lang w:val="es-MX"/>
        </w:rPr>
        <w:t>si es abierto</w:t>
      </w:r>
      <w:r w:rsidRPr="004A3B06">
        <w:rPr>
          <w:rFonts w:cs="Arial"/>
          <w:color w:val="000000"/>
          <w:sz w:val="17"/>
          <w:szCs w:val="17"/>
          <w:highlight w:val="lightGray"/>
          <w:lang w:val="es-MX"/>
        </w:rPr>
        <w:t>)</w:t>
      </w:r>
      <w:r w:rsidRPr="004A3B06">
        <w:rPr>
          <w:rFonts w:cs="Arial"/>
          <w:color w:val="000000"/>
          <w:sz w:val="17"/>
          <w:szCs w:val="17"/>
          <w:lang w:val="es-MX"/>
        </w:rPr>
        <w:t xml:space="preserve">, 125, 127 y 130 de las </w:t>
      </w:r>
      <w:r w:rsidRPr="004A3B06">
        <w:rPr>
          <w:rFonts w:cs="Arial"/>
          <w:b/>
          <w:color w:val="000000"/>
          <w:sz w:val="17"/>
          <w:szCs w:val="17"/>
          <w:lang w:val="es-MX"/>
        </w:rPr>
        <w:t>“POBALINES”</w:t>
      </w:r>
      <w:r w:rsidRPr="004A3B06">
        <w:rPr>
          <w:rFonts w:cs="Arial"/>
          <w:color w:val="000000"/>
          <w:sz w:val="17"/>
          <w:szCs w:val="17"/>
          <w:lang w:val="es-MX"/>
        </w:rPr>
        <w:t>,</w:t>
      </w:r>
      <w:r w:rsidRPr="004A3B06">
        <w:rPr>
          <w:rFonts w:cs="Arial"/>
          <w:b/>
          <w:color w:val="000000"/>
          <w:sz w:val="17"/>
          <w:szCs w:val="17"/>
          <w:lang w:val="es-MX"/>
        </w:rPr>
        <w:t xml:space="preserve"> </w:t>
      </w:r>
      <w:r w:rsidRPr="004A3B06">
        <w:rPr>
          <w:rFonts w:cs="Arial"/>
          <w:color w:val="000000"/>
          <w:sz w:val="17"/>
          <w:szCs w:val="17"/>
          <w:lang w:val="es-MX"/>
        </w:rPr>
        <w:t xml:space="preserve">el </w:t>
      </w:r>
      <w:r w:rsidRPr="004A3B06">
        <w:rPr>
          <w:rFonts w:cs="Arial"/>
          <w:b/>
          <w:bCs/>
          <w:color w:val="000000"/>
          <w:sz w:val="17"/>
          <w:szCs w:val="17"/>
          <w:lang w:val="es-MX"/>
        </w:rPr>
        <w:t xml:space="preserve">“Proveedor” </w:t>
      </w:r>
      <w:r w:rsidRPr="004A3B06">
        <w:rPr>
          <w:rFonts w:cs="Arial"/>
          <w:color w:val="000000"/>
          <w:sz w:val="17"/>
          <w:szCs w:val="17"/>
          <w:lang w:val="es-MX"/>
        </w:rPr>
        <w:t>entregará una garantía de cumplimiento del presente contrato dentro de los 10 (diez) días naturales posteriores a su firma, por el equivalente al 15% (quince por ciento) del monto (</w:t>
      </w:r>
      <w:r w:rsidRPr="004A3B06">
        <w:rPr>
          <w:rFonts w:cs="Arial"/>
          <w:color w:val="000000"/>
          <w:sz w:val="17"/>
          <w:szCs w:val="17"/>
          <w:highlight w:val="lightGray"/>
          <w:lang w:val="es-MX"/>
        </w:rPr>
        <w:t xml:space="preserve">máximo, </w:t>
      </w:r>
      <w:r w:rsidRPr="004A3B06">
        <w:rPr>
          <w:rFonts w:cs="Arial"/>
          <w:b/>
          <w:i/>
          <w:color w:val="000000"/>
          <w:sz w:val="17"/>
          <w:szCs w:val="17"/>
          <w:highlight w:val="lightGray"/>
          <w:lang w:val="es-MX"/>
        </w:rPr>
        <w:t>si es abierto</w:t>
      </w:r>
      <w:r w:rsidRPr="004A3B06">
        <w:rPr>
          <w:rFonts w:cs="Arial"/>
          <w:color w:val="000000"/>
          <w:sz w:val="17"/>
          <w:szCs w:val="17"/>
          <w:lang w:val="es-MX"/>
        </w:rPr>
        <w:t xml:space="preserve">) total del contrato por erogar en el ejercicio fiscal 2022, sin incluir el Impuesto al Valor Agregado, debiendo renovarse, durante los primeros 10 (diez) días naturales de los ejercicios fiscales </w:t>
      </w:r>
      <w:r w:rsidRPr="004A3B06">
        <w:rPr>
          <w:rFonts w:cs="Arial"/>
          <w:color w:val="000000"/>
          <w:sz w:val="17"/>
          <w:szCs w:val="17"/>
          <w:highlight w:val="lightGray"/>
          <w:lang w:val="es-MX"/>
        </w:rPr>
        <w:t>20__ y 20__ (señalar según corresponda)</w:t>
      </w:r>
      <w:r w:rsidRPr="004A3B06">
        <w:rPr>
          <w:rFonts w:cs="Arial"/>
          <w:color w:val="000000"/>
          <w:sz w:val="17"/>
          <w:szCs w:val="17"/>
          <w:lang w:val="es-MX"/>
        </w:rPr>
        <w:t>, por el equivalente al 15% (quince por ciento) del monto (</w:t>
      </w:r>
      <w:r w:rsidRPr="004A3B06">
        <w:rPr>
          <w:rFonts w:cs="Arial"/>
          <w:color w:val="000000"/>
          <w:sz w:val="17"/>
          <w:szCs w:val="17"/>
          <w:highlight w:val="lightGray"/>
          <w:lang w:val="es-MX"/>
        </w:rPr>
        <w:t xml:space="preserve">máximo, </w:t>
      </w:r>
      <w:r w:rsidRPr="004A3B06">
        <w:rPr>
          <w:rFonts w:cs="Arial"/>
          <w:b/>
          <w:i/>
          <w:color w:val="000000"/>
          <w:sz w:val="17"/>
          <w:szCs w:val="17"/>
          <w:highlight w:val="lightGray"/>
          <w:lang w:val="es-MX"/>
        </w:rPr>
        <w:t>si es abierto</w:t>
      </w:r>
      <w:r w:rsidRPr="004A3B06">
        <w:rPr>
          <w:rFonts w:cs="Arial"/>
          <w:color w:val="000000"/>
          <w:sz w:val="17"/>
          <w:szCs w:val="17"/>
          <w:lang w:val="es-MX"/>
        </w:rPr>
        <w:t>) total a erogar en dichos ejercicios fiscales, sin incluir el Impuesto al Valor Agregado; la cual será en pesos mexicanos</w:t>
      </w:r>
      <w:r w:rsidRPr="004A3B06">
        <w:rPr>
          <w:rFonts w:cs="Arial"/>
          <w:color w:val="000000"/>
          <w:sz w:val="17"/>
          <w:szCs w:val="17"/>
          <w:highlight w:val="lightGray"/>
          <w:lang w:val="es-MX"/>
        </w:rPr>
        <w:t>(o si aplica, en dólares americanos</w:t>
      </w:r>
      <w:r w:rsidRPr="004A3B06">
        <w:rPr>
          <w:rFonts w:cs="Arial"/>
          <w:color w:val="000000"/>
          <w:sz w:val="17"/>
          <w:szCs w:val="17"/>
          <w:lang w:val="es-MX"/>
        </w:rPr>
        <w:t xml:space="preserve">), a favor del </w:t>
      </w:r>
      <w:r w:rsidRPr="004A3B06">
        <w:rPr>
          <w:rFonts w:cs="Arial"/>
          <w:b/>
          <w:color w:val="000000"/>
          <w:sz w:val="17"/>
          <w:szCs w:val="17"/>
          <w:lang w:val="es-MX"/>
        </w:rPr>
        <w:t>“Instituto”</w:t>
      </w:r>
      <w:r w:rsidRPr="004A3B06">
        <w:rPr>
          <w:rFonts w:cs="Arial"/>
          <w:color w:val="000000"/>
          <w:sz w:val="17"/>
          <w:szCs w:val="17"/>
          <w:lang w:val="es-MX"/>
        </w:rPr>
        <w:t>, y deberá estar vigente hasta la conclusión de las obligaciones establecidas en el presente contrato, a plena satisfacción del Administrador del mismo</w:t>
      </w:r>
      <w:r w:rsidRPr="004A3B06">
        <w:rPr>
          <w:rFonts w:cs="Arial"/>
          <w:sz w:val="17"/>
          <w:szCs w:val="17"/>
          <w:lang w:val="es-MX" w:eastAsia="es-MX"/>
        </w:rPr>
        <w:t>.</w:t>
      </w:r>
    </w:p>
    <w:p w14:paraId="196FAF8C" w14:textId="77777777" w:rsidR="002F2708" w:rsidRPr="004A3B06" w:rsidRDefault="002F2708" w:rsidP="002F2708">
      <w:pPr>
        <w:pStyle w:val="E2"/>
        <w:ind w:left="0" w:right="-94"/>
        <w:rPr>
          <w:rFonts w:cs="Arial"/>
          <w:sz w:val="14"/>
          <w:szCs w:val="14"/>
          <w:lang w:val="es-MX" w:eastAsia="es-MX"/>
        </w:rPr>
      </w:pPr>
    </w:p>
    <w:p w14:paraId="6CAE5C88" w14:textId="77777777" w:rsidR="002F2708" w:rsidRPr="004A3B06" w:rsidRDefault="002F2708" w:rsidP="002F2708">
      <w:pPr>
        <w:pStyle w:val="E2"/>
        <w:ind w:left="-142" w:right="-94" w:firstLine="142"/>
        <w:rPr>
          <w:rFonts w:cs="Arial"/>
          <w:sz w:val="17"/>
          <w:szCs w:val="17"/>
          <w:lang w:val="es-MX"/>
        </w:rPr>
      </w:pPr>
      <w:r w:rsidRPr="004A3B06">
        <w:rPr>
          <w:rFonts w:cs="Arial"/>
          <w:sz w:val="17"/>
          <w:szCs w:val="17"/>
          <w:lang w:val="es-MX"/>
        </w:rPr>
        <w:t>La garantía de cumplimiento podrá constituirse de la siguiente forma:</w:t>
      </w:r>
    </w:p>
    <w:p w14:paraId="7820C2F7"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Mediante póliza de fianza otorgada por institución autorizada por la Secretaría de Hacienda y Crédito Público;</w:t>
      </w:r>
    </w:p>
    <w:p w14:paraId="1BE47DC9"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Con carta de crédito irrevocable, expedida por institución de crédito autorizada conforme a las disposiciones legales aplicables, o</w:t>
      </w:r>
    </w:p>
    <w:p w14:paraId="27BA4BD5"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 xml:space="preserve">Con cheque de caja o certificado expedido a favor del </w:t>
      </w:r>
      <w:r w:rsidRPr="004A3B06">
        <w:rPr>
          <w:rFonts w:cs="Arial"/>
          <w:b/>
          <w:sz w:val="17"/>
          <w:szCs w:val="17"/>
          <w:lang w:val="es-MX"/>
        </w:rPr>
        <w:t>“Instituto”</w:t>
      </w:r>
      <w:r w:rsidRPr="004A3B06">
        <w:rPr>
          <w:rFonts w:cs="Arial"/>
          <w:sz w:val="17"/>
          <w:szCs w:val="17"/>
          <w:lang w:val="es-MX"/>
        </w:rPr>
        <w:t>.</w:t>
      </w:r>
    </w:p>
    <w:p w14:paraId="30FBEC9E" w14:textId="77777777" w:rsidR="002F2708" w:rsidRPr="004A3B06" w:rsidRDefault="002F2708" w:rsidP="002F2708">
      <w:pPr>
        <w:pStyle w:val="E2"/>
        <w:ind w:left="0" w:right="-94"/>
        <w:rPr>
          <w:rFonts w:cs="Arial"/>
          <w:sz w:val="14"/>
          <w:szCs w:val="14"/>
          <w:lang w:val="es-MX"/>
        </w:rPr>
      </w:pPr>
    </w:p>
    <w:p w14:paraId="4BB132C1" w14:textId="77777777" w:rsidR="002F2708" w:rsidRPr="004A3B06" w:rsidRDefault="002F2708" w:rsidP="002F2708">
      <w:pPr>
        <w:pStyle w:val="E2"/>
        <w:ind w:left="0" w:right="-94"/>
        <w:rPr>
          <w:rFonts w:cs="Arial"/>
          <w:sz w:val="17"/>
          <w:szCs w:val="17"/>
          <w:lang w:val="es-MX"/>
        </w:rPr>
      </w:pPr>
      <w:r w:rsidRPr="004A3B06">
        <w:rPr>
          <w:rFonts w:cs="Arial"/>
          <w:sz w:val="17"/>
          <w:szCs w:val="17"/>
          <w:lang w:val="es-MX"/>
        </w:rPr>
        <w:t xml:space="preserve">Con fundamento en la fracción II del artículo 105 de las </w:t>
      </w:r>
      <w:r w:rsidRPr="004A3B06">
        <w:rPr>
          <w:rFonts w:cs="Arial"/>
          <w:b/>
          <w:sz w:val="17"/>
          <w:szCs w:val="17"/>
          <w:lang w:val="es-MX"/>
        </w:rPr>
        <w:t>“POBALINES”</w:t>
      </w:r>
      <w:r w:rsidRPr="004A3B06">
        <w:rPr>
          <w:rFonts w:cs="Arial"/>
          <w:sz w:val="17"/>
          <w:szCs w:val="17"/>
          <w:lang w:val="es-MX"/>
        </w:rPr>
        <w:t>,</w:t>
      </w:r>
      <w:r w:rsidRPr="004A3B06">
        <w:rPr>
          <w:rFonts w:cs="Arial"/>
          <w:b/>
          <w:sz w:val="17"/>
          <w:szCs w:val="17"/>
          <w:lang w:val="es-MX"/>
        </w:rPr>
        <w:t xml:space="preserve"> </w:t>
      </w:r>
      <w:r w:rsidRPr="004A3B06">
        <w:rPr>
          <w:rFonts w:cs="Arial"/>
          <w:sz w:val="17"/>
          <w:szCs w:val="17"/>
          <w:lang w:val="es-MX"/>
        </w:rPr>
        <w:t xml:space="preserve">para el caso de que el </w:t>
      </w:r>
      <w:r w:rsidRPr="004A3B06">
        <w:rPr>
          <w:rFonts w:cs="Arial"/>
          <w:b/>
          <w:sz w:val="17"/>
          <w:szCs w:val="17"/>
          <w:lang w:val="es-MX"/>
        </w:rPr>
        <w:t>“Instituto”</w:t>
      </w:r>
      <w:r w:rsidRPr="004A3B06">
        <w:rPr>
          <w:rFonts w:cs="Arial"/>
          <w:sz w:val="17"/>
          <w:szCs w:val="17"/>
          <w:lang w:val="es-MX"/>
        </w:rPr>
        <w:t xml:space="preserve"> haga efectiva la garantía de cumplimiento, ésta se ejecutará </w:t>
      </w:r>
      <w:r w:rsidRPr="004A3B06">
        <w:rPr>
          <w:rFonts w:cs="Arial"/>
          <w:sz w:val="17"/>
          <w:szCs w:val="17"/>
          <w:highlight w:val="lightGray"/>
          <w:u w:val="single"/>
          <w:lang w:val="es-MX"/>
        </w:rPr>
        <w:t xml:space="preserve">por el monto total de la obligación garantizada, considerando que ésta es indivisible. </w:t>
      </w:r>
      <w:r w:rsidRPr="004A3B06">
        <w:rPr>
          <w:rFonts w:cs="Arial"/>
          <w:sz w:val="17"/>
          <w:szCs w:val="17"/>
          <w:highlight w:val="lightGray"/>
          <w:lang w:val="es-MX"/>
        </w:rPr>
        <w:t>(</w:t>
      </w:r>
      <w:r w:rsidRPr="004A3B06">
        <w:rPr>
          <w:rFonts w:cs="Arial"/>
          <w:b/>
          <w:sz w:val="17"/>
          <w:szCs w:val="17"/>
          <w:highlight w:val="lightGray"/>
          <w:lang w:val="es-MX"/>
        </w:rPr>
        <w:t>O cuando aplique:</w:t>
      </w:r>
      <w:r w:rsidRPr="004A3B06">
        <w:rPr>
          <w:rFonts w:cs="Arial"/>
          <w:sz w:val="17"/>
          <w:szCs w:val="17"/>
          <w:highlight w:val="lightGray"/>
          <w:lang w:val="es-MX"/>
        </w:rPr>
        <w:t xml:space="preserve"> </w:t>
      </w:r>
      <w:r w:rsidRPr="004A3B06">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3B06" w:rsidRDefault="002F2708" w:rsidP="002F2708">
      <w:pPr>
        <w:ind w:right="-93"/>
        <w:rPr>
          <w:rFonts w:ascii="Arial" w:hAnsi="Arial" w:cs="Arial"/>
          <w:sz w:val="14"/>
          <w:szCs w:val="14"/>
        </w:rPr>
      </w:pPr>
    </w:p>
    <w:p w14:paraId="39A660D3" w14:textId="77777777" w:rsidR="002F2708" w:rsidRPr="004A3B06" w:rsidRDefault="002F2708" w:rsidP="002F2708">
      <w:pPr>
        <w:ind w:right="-93"/>
        <w:rPr>
          <w:rFonts w:ascii="Arial" w:hAnsi="Arial" w:cs="Arial"/>
          <w:sz w:val="14"/>
          <w:szCs w:val="14"/>
        </w:rPr>
      </w:pPr>
    </w:p>
    <w:p w14:paraId="3EDD472F" w14:textId="77777777" w:rsidR="002F2708" w:rsidRPr="004A3B06" w:rsidRDefault="002F2708" w:rsidP="002F2708">
      <w:pPr>
        <w:ind w:right="-1"/>
        <w:jc w:val="both"/>
        <w:rPr>
          <w:rFonts w:ascii="Arial" w:hAnsi="Arial" w:cs="Arial"/>
          <w:b/>
          <w:bCs/>
          <w:sz w:val="17"/>
          <w:szCs w:val="17"/>
          <w:highlight w:val="lightGray"/>
          <w:u w:val="single"/>
        </w:rPr>
      </w:pPr>
      <w:r w:rsidRPr="004A3B06">
        <w:rPr>
          <w:rFonts w:ascii="Arial" w:hAnsi="Arial" w:cs="Arial"/>
          <w:b/>
          <w:bCs/>
          <w:i/>
          <w:sz w:val="17"/>
          <w:szCs w:val="17"/>
          <w:highlight w:val="lightGray"/>
          <w:u w:val="single"/>
          <w:shd w:val="clear" w:color="auto" w:fill="FFFFFF"/>
        </w:rPr>
        <w:t>Si aplica</w:t>
      </w:r>
      <w:r w:rsidRPr="004A3B06">
        <w:rPr>
          <w:rFonts w:ascii="Arial" w:hAnsi="Arial" w:cs="Arial"/>
          <w:b/>
          <w:bCs/>
          <w:sz w:val="17"/>
          <w:szCs w:val="17"/>
          <w:highlight w:val="lightGray"/>
          <w:u w:val="single"/>
        </w:rPr>
        <w:t xml:space="preserve"> Octava.- Seguro de responsabilidad civil.</w:t>
      </w:r>
    </w:p>
    <w:p w14:paraId="4A00A952" w14:textId="77777777" w:rsidR="002F2708" w:rsidRPr="004A3B06" w:rsidRDefault="002F2708" w:rsidP="002F2708">
      <w:pPr>
        <w:ind w:right="-93"/>
        <w:rPr>
          <w:rFonts w:ascii="Arial" w:hAnsi="Arial" w:cs="Arial"/>
          <w:color w:val="000000" w:themeColor="text1"/>
          <w:sz w:val="17"/>
          <w:szCs w:val="17"/>
        </w:rPr>
      </w:pPr>
      <w:r w:rsidRPr="004A3B06">
        <w:rPr>
          <w:rFonts w:ascii="Arial" w:hAnsi="Arial" w:cs="Arial"/>
          <w:color w:val="000000" w:themeColor="text1"/>
          <w:sz w:val="17"/>
          <w:szCs w:val="17"/>
        </w:rPr>
        <w:t xml:space="preserve">De conformidad con lo previsto en los artículos 66, segundo párrafo del </w:t>
      </w:r>
      <w:r w:rsidRPr="004A3B06">
        <w:rPr>
          <w:rFonts w:ascii="Arial" w:hAnsi="Arial" w:cs="Arial"/>
          <w:b/>
          <w:bCs/>
          <w:color w:val="000000" w:themeColor="text1"/>
          <w:sz w:val="17"/>
          <w:szCs w:val="17"/>
        </w:rPr>
        <w:t xml:space="preserve">“Reglamento” </w:t>
      </w:r>
      <w:r w:rsidRPr="004A3B06">
        <w:rPr>
          <w:rFonts w:ascii="Arial" w:hAnsi="Arial" w:cs="Arial"/>
          <w:color w:val="000000" w:themeColor="text1"/>
          <w:sz w:val="17"/>
          <w:szCs w:val="17"/>
        </w:rPr>
        <w:t xml:space="preserve">y 145, apartado C de las </w:t>
      </w:r>
      <w:r w:rsidRPr="004A3B06">
        <w:rPr>
          <w:rFonts w:ascii="Arial" w:hAnsi="Arial" w:cs="Arial"/>
          <w:b/>
          <w:bCs/>
          <w:color w:val="000000" w:themeColor="text1"/>
          <w:sz w:val="17"/>
          <w:szCs w:val="17"/>
        </w:rPr>
        <w:t>“POBALINES”</w:t>
      </w:r>
      <w:r w:rsidRPr="004A3B06">
        <w:rPr>
          <w:rFonts w:ascii="Arial" w:hAnsi="Arial" w:cs="Arial"/>
          <w:color w:val="000000" w:themeColor="text1"/>
          <w:sz w:val="17"/>
          <w:szCs w:val="17"/>
        </w:rPr>
        <w:t xml:space="preserve">, el </w:t>
      </w:r>
      <w:r w:rsidRPr="004A3B06">
        <w:rPr>
          <w:rFonts w:ascii="Arial" w:hAnsi="Arial" w:cs="Arial"/>
          <w:b/>
          <w:bCs/>
          <w:color w:val="000000" w:themeColor="text1"/>
          <w:sz w:val="17"/>
          <w:szCs w:val="17"/>
        </w:rPr>
        <w:t xml:space="preserve">“Proveedor” </w:t>
      </w:r>
      <w:r w:rsidRPr="004A3B06">
        <w:rPr>
          <w:rFonts w:ascii="Arial" w:hAnsi="Arial" w:cs="Arial"/>
          <w:color w:val="000000" w:themeColor="text1"/>
          <w:sz w:val="17"/>
          <w:szCs w:val="17"/>
        </w:rPr>
        <w:t>deberá presentar al Administrador del Contrato, una póliza de responsabilidad civil</w:t>
      </w:r>
      <w:r w:rsidRPr="004A3B06">
        <w:rPr>
          <w:rFonts w:ascii="Arial" w:hAnsi="Arial" w:cs="Arial"/>
          <w:sz w:val="17"/>
          <w:szCs w:val="17"/>
        </w:rPr>
        <w:t xml:space="preserve"> </w:t>
      </w:r>
      <w:r w:rsidRPr="004A3B06">
        <w:rPr>
          <w:rFonts w:ascii="Arial" w:hAnsi="Arial" w:cs="Arial"/>
          <w:color w:val="000000" w:themeColor="text1"/>
          <w:sz w:val="17"/>
          <w:szCs w:val="17"/>
        </w:rPr>
        <w:t xml:space="preserve">o de daños a terceros de conformidad con lo establecido en el </w:t>
      </w:r>
      <w:r w:rsidRPr="004A3B06">
        <w:rPr>
          <w:rFonts w:ascii="Arial" w:hAnsi="Arial" w:cs="Arial"/>
          <w:b/>
          <w:bCs/>
          <w:color w:val="000000" w:themeColor="text1"/>
          <w:sz w:val="17"/>
          <w:szCs w:val="17"/>
        </w:rPr>
        <w:t>“Anexo Único”</w:t>
      </w:r>
      <w:r w:rsidRPr="004A3B06">
        <w:rPr>
          <w:rFonts w:ascii="Arial" w:hAnsi="Arial" w:cs="Arial"/>
          <w:color w:val="000000" w:themeColor="text1"/>
          <w:sz w:val="17"/>
          <w:szCs w:val="17"/>
        </w:rPr>
        <w:t xml:space="preserve"> del presente contrato.</w:t>
      </w:r>
    </w:p>
    <w:p w14:paraId="166C8110" w14:textId="77777777" w:rsidR="002F2708" w:rsidRPr="004A3B06" w:rsidRDefault="002F2708" w:rsidP="002F2708">
      <w:pPr>
        <w:ind w:right="-93"/>
        <w:rPr>
          <w:rFonts w:ascii="Arial" w:hAnsi="Arial" w:cs="Arial"/>
          <w:sz w:val="14"/>
          <w:szCs w:val="14"/>
        </w:rPr>
      </w:pPr>
    </w:p>
    <w:p w14:paraId="5BA00738"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Octava.- Pena convencional.</w:t>
      </w:r>
    </w:p>
    <w:p w14:paraId="2541E954"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 estipulado en el artículo 62 del </w:t>
      </w:r>
      <w:r w:rsidRPr="004A3B06">
        <w:rPr>
          <w:rFonts w:ascii="Arial" w:hAnsi="Arial" w:cs="Arial"/>
          <w:b/>
          <w:sz w:val="17"/>
          <w:szCs w:val="17"/>
        </w:rPr>
        <w:t>“Reglamento”</w:t>
      </w:r>
      <w:r w:rsidRPr="004A3B06">
        <w:rPr>
          <w:rFonts w:ascii="Arial" w:hAnsi="Arial" w:cs="Arial"/>
          <w:sz w:val="17"/>
          <w:szCs w:val="17"/>
        </w:rPr>
        <w:t xml:space="preserve"> y 145 de las </w:t>
      </w:r>
      <w:r w:rsidRPr="004A3B06">
        <w:rPr>
          <w:rFonts w:ascii="Arial" w:hAnsi="Arial" w:cs="Arial"/>
          <w:b/>
          <w:sz w:val="17"/>
          <w:szCs w:val="17"/>
        </w:rPr>
        <w:t>“POBALINES”</w:t>
      </w:r>
      <w:r w:rsidRPr="004A3B06">
        <w:rPr>
          <w:rFonts w:ascii="Arial" w:hAnsi="Arial" w:cs="Arial"/>
          <w:sz w:val="17"/>
          <w:szCs w:val="17"/>
        </w:rPr>
        <w:t xml:space="preserve">, si el </w:t>
      </w:r>
      <w:r w:rsidRPr="004A3B06">
        <w:rPr>
          <w:rFonts w:ascii="Arial" w:hAnsi="Arial" w:cs="Arial"/>
          <w:b/>
          <w:sz w:val="17"/>
          <w:szCs w:val="17"/>
        </w:rPr>
        <w:t xml:space="preserve">“Proveedor” </w:t>
      </w:r>
      <w:r w:rsidRPr="004A3B06">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3B06">
        <w:rPr>
          <w:rFonts w:ascii="Arial" w:hAnsi="Arial" w:cs="Arial"/>
          <w:color w:val="000000" w:themeColor="text1"/>
          <w:sz w:val="17"/>
          <w:szCs w:val="17"/>
        </w:rPr>
        <w:t xml:space="preserve">de conformidad con lo establecido en el </w:t>
      </w:r>
      <w:r w:rsidRPr="004A3B06">
        <w:rPr>
          <w:rFonts w:ascii="Arial" w:hAnsi="Arial" w:cs="Arial"/>
          <w:b/>
          <w:bCs/>
          <w:color w:val="000000" w:themeColor="text1"/>
          <w:sz w:val="17"/>
          <w:szCs w:val="17"/>
        </w:rPr>
        <w:t>“Anexo Único”</w:t>
      </w:r>
      <w:r w:rsidRPr="004A3B06">
        <w:rPr>
          <w:rFonts w:ascii="Arial" w:hAnsi="Arial" w:cs="Arial"/>
          <w:color w:val="000000" w:themeColor="text1"/>
          <w:sz w:val="17"/>
          <w:szCs w:val="17"/>
        </w:rPr>
        <w:t xml:space="preserve"> del presente contrato</w:t>
      </w:r>
      <w:r w:rsidRPr="004A3B06">
        <w:rPr>
          <w:rFonts w:ascii="Arial" w:hAnsi="Arial" w:cs="Arial"/>
          <w:sz w:val="17"/>
          <w:szCs w:val="17"/>
        </w:rPr>
        <w:t xml:space="preserve">, la cual tendrá como límite el monto de la garantía de cumplimiento y en caso de exceder, el </w:t>
      </w:r>
      <w:r w:rsidRPr="004A3B06">
        <w:rPr>
          <w:rFonts w:ascii="Arial" w:hAnsi="Arial" w:cs="Arial"/>
          <w:b/>
          <w:sz w:val="17"/>
          <w:szCs w:val="17"/>
        </w:rPr>
        <w:t xml:space="preserve">“Instituto” </w:t>
      </w:r>
      <w:r w:rsidRPr="004A3B06">
        <w:rPr>
          <w:rFonts w:ascii="Arial" w:hAnsi="Arial" w:cs="Arial"/>
          <w:sz w:val="17"/>
          <w:szCs w:val="17"/>
        </w:rPr>
        <w:t>podrá iniciar el procedimiento de rescisión administrativa del presente contrato.</w:t>
      </w:r>
    </w:p>
    <w:p w14:paraId="6CA10A43" w14:textId="77777777" w:rsidR="002F2708" w:rsidRPr="004A3B06" w:rsidRDefault="002F2708" w:rsidP="002F2708">
      <w:pPr>
        <w:ind w:right="-94"/>
        <w:jc w:val="both"/>
        <w:rPr>
          <w:rFonts w:ascii="Arial" w:hAnsi="Arial" w:cs="Arial"/>
          <w:sz w:val="14"/>
          <w:szCs w:val="14"/>
        </w:rPr>
      </w:pPr>
    </w:p>
    <w:p w14:paraId="7913A8DE"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límite máximo de la pena convencional que podrá aplicarse al </w:t>
      </w:r>
      <w:r w:rsidRPr="004A3B06">
        <w:rPr>
          <w:rFonts w:ascii="Arial" w:hAnsi="Arial" w:cs="Arial"/>
          <w:b/>
          <w:color w:val="000000"/>
          <w:sz w:val="17"/>
          <w:szCs w:val="17"/>
        </w:rPr>
        <w:t>“Proveedor”</w:t>
      </w:r>
      <w:r w:rsidRPr="004A3B06">
        <w:rPr>
          <w:rFonts w:ascii="Arial" w:eastAsia="Arial" w:hAnsi="Arial" w:cs="Arial"/>
          <w:color w:val="000000"/>
          <w:sz w:val="17"/>
          <w:szCs w:val="17"/>
        </w:rPr>
        <w:t>, será hasta el monto de la garantía de cumplimiento del contrato, después de lo cual</w:t>
      </w:r>
      <w:r w:rsidRPr="004A3B06">
        <w:rPr>
          <w:rFonts w:ascii="Arial" w:hAnsi="Arial" w:cs="Arial"/>
          <w:color w:val="000000"/>
          <w:sz w:val="17"/>
          <w:szCs w:val="17"/>
        </w:rPr>
        <w:t xml:space="preserve">, el </w:t>
      </w:r>
      <w:r w:rsidRPr="004A3B06">
        <w:rPr>
          <w:rFonts w:ascii="Arial" w:hAnsi="Arial" w:cs="Arial"/>
          <w:b/>
          <w:color w:val="000000"/>
          <w:sz w:val="17"/>
          <w:szCs w:val="17"/>
        </w:rPr>
        <w:t xml:space="preserve">“Instituto” </w:t>
      </w:r>
      <w:r w:rsidRPr="004A3B06">
        <w:rPr>
          <w:rFonts w:ascii="Arial" w:hAnsi="Arial" w:cs="Arial"/>
          <w:color w:val="000000"/>
          <w:sz w:val="17"/>
          <w:szCs w:val="17"/>
        </w:rPr>
        <w:t xml:space="preserve">podrá iniciar el procedimiento de rescisión administrativa del contrato, de conformidad con lo establecido en la cláusula </w:t>
      </w:r>
      <w:r w:rsidRPr="004A3B06">
        <w:rPr>
          <w:rFonts w:ascii="Arial" w:hAnsi="Arial" w:cs="Arial"/>
          <w:b/>
          <w:color w:val="000000"/>
          <w:sz w:val="17"/>
          <w:szCs w:val="17"/>
        </w:rPr>
        <w:t>Décima Primera</w:t>
      </w:r>
      <w:r w:rsidRPr="004A3B06">
        <w:rPr>
          <w:rFonts w:ascii="Arial" w:hAnsi="Arial" w:cs="Arial"/>
          <w:color w:val="000000"/>
          <w:sz w:val="17"/>
          <w:szCs w:val="17"/>
        </w:rPr>
        <w:t xml:space="preserve"> del presente contrato.</w:t>
      </w:r>
    </w:p>
    <w:p w14:paraId="024248A9" w14:textId="77777777" w:rsidR="002F2708" w:rsidRPr="004A3B06" w:rsidRDefault="002F2708" w:rsidP="002F2708">
      <w:pPr>
        <w:ind w:right="-1"/>
        <w:jc w:val="both"/>
        <w:rPr>
          <w:rFonts w:ascii="Arial" w:hAnsi="Arial" w:cs="Arial"/>
          <w:color w:val="000000"/>
          <w:sz w:val="14"/>
          <w:szCs w:val="14"/>
        </w:rPr>
      </w:pPr>
    </w:p>
    <w:p w14:paraId="43EA202F"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w:t>
      </w:r>
      <w:r w:rsidRPr="004A3B06">
        <w:rPr>
          <w:rFonts w:ascii="Arial" w:hAnsi="Arial" w:cs="Arial"/>
          <w:b/>
          <w:color w:val="000000"/>
          <w:sz w:val="17"/>
          <w:szCs w:val="17"/>
        </w:rPr>
        <w:t>“Instituto”</w:t>
      </w:r>
      <w:r w:rsidRPr="004A3B06">
        <w:rPr>
          <w:rFonts w:ascii="Arial" w:hAnsi="Arial" w:cs="Arial"/>
          <w:color w:val="000000"/>
          <w:sz w:val="17"/>
          <w:szCs w:val="17"/>
        </w:rPr>
        <w:t xml:space="preserve"> notificará por escrito al </w:t>
      </w:r>
      <w:r w:rsidRPr="004A3B06">
        <w:rPr>
          <w:rFonts w:ascii="Arial" w:hAnsi="Arial" w:cs="Arial"/>
          <w:b/>
          <w:color w:val="000000"/>
          <w:sz w:val="17"/>
          <w:szCs w:val="17"/>
        </w:rPr>
        <w:t>“Proveedor”</w:t>
      </w:r>
      <w:r w:rsidRPr="004A3B06">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3B06">
        <w:rPr>
          <w:rFonts w:ascii="Arial" w:hAnsi="Arial" w:cs="Arial"/>
          <w:b/>
          <w:color w:val="000000"/>
          <w:sz w:val="17"/>
          <w:szCs w:val="17"/>
        </w:rPr>
        <w:t>“Instituto”</w:t>
      </w:r>
      <w:r w:rsidRPr="004A3B06">
        <w:rPr>
          <w:rFonts w:ascii="Arial" w:hAnsi="Arial" w:cs="Arial"/>
          <w:color w:val="000000"/>
          <w:sz w:val="17"/>
          <w:szCs w:val="17"/>
        </w:rPr>
        <w:t xml:space="preserve">, a la cuenta autorizada que le proporcione con la notificación correspondiente. </w:t>
      </w:r>
    </w:p>
    <w:p w14:paraId="07E18C0A" w14:textId="77777777" w:rsidR="002F2708" w:rsidRPr="004A3B06" w:rsidRDefault="002F2708" w:rsidP="002F2708">
      <w:pPr>
        <w:ind w:right="-1"/>
        <w:jc w:val="both"/>
        <w:rPr>
          <w:rFonts w:ascii="Arial" w:hAnsi="Arial" w:cs="Arial"/>
          <w:color w:val="000000"/>
          <w:sz w:val="14"/>
          <w:szCs w:val="14"/>
        </w:rPr>
      </w:pPr>
    </w:p>
    <w:p w14:paraId="72C60165"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w:t>
      </w:r>
      <w:r w:rsidRPr="004A3B06">
        <w:rPr>
          <w:rFonts w:ascii="Arial" w:hAnsi="Arial" w:cs="Arial"/>
          <w:b/>
          <w:color w:val="000000"/>
          <w:sz w:val="17"/>
          <w:szCs w:val="17"/>
        </w:rPr>
        <w:t>“Proveedor”</w:t>
      </w:r>
      <w:r w:rsidRPr="004A3B06">
        <w:rPr>
          <w:rFonts w:ascii="Arial" w:hAnsi="Arial" w:cs="Arial"/>
          <w:color w:val="000000"/>
          <w:sz w:val="17"/>
          <w:szCs w:val="17"/>
        </w:rPr>
        <w:t xml:space="preserve"> se obliga ante el </w:t>
      </w:r>
      <w:r w:rsidRPr="004A3B06">
        <w:rPr>
          <w:rFonts w:ascii="Arial" w:hAnsi="Arial" w:cs="Arial"/>
          <w:b/>
          <w:color w:val="000000"/>
          <w:sz w:val="17"/>
          <w:szCs w:val="17"/>
        </w:rPr>
        <w:t xml:space="preserve">“Instituto” </w:t>
      </w:r>
      <w:r w:rsidRPr="004A3B06">
        <w:rPr>
          <w:rFonts w:ascii="Arial" w:hAnsi="Arial" w:cs="Arial"/>
          <w:color w:val="000000"/>
          <w:sz w:val="17"/>
          <w:szCs w:val="17"/>
        </w:rPr>
        <w:t xml:space="preserve">a responder por </w:t>
      </w:r>
      <w:r w:rsidRPr="004A3B06">
        <w:rPr>
          <w:rFonts w:ascii="Arial" w:hAnsi="Arial" w:cs="Arial"/>
          <w:color w:val="000000"/>
          <w:sz w:val="17"/>
          <w:szCs w:val="17"/>
          <w:highlight w:val="lightGray"/>
        </w:rPr>
        <w:t>(los defectos o vicios ocultos de los bienes o la calidad del servicio, según aplique)</w:t>
      </w:r>
      <w:r w:rsidRPr="004A3B06">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3B06" w:rsidRDefault="002F2708" w:rsidP="002F2708">
      <w:pPr>
        <w:ind w:right="-1"/>
        <w:jc w:val="both"/>
        <w:rPr>
          <w:rFonts w:ascii="Arial" w:hAnsi="Arial" w:cs="Arial"/>
          <w:color w:val="000000"/>
          <w:sz w:val="14"/>
          <w:szCs w:val="14"/>
        </w:rPr>
      </w:pPr>
    </w:p>
    <w:p w14:paraId="2A0C63F2"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pago del servicio quedará condicionado, proporcionalmente, al pago que el </w:t>
      </w:r>
      <w:r w:rsidRPr="004A3B06">
        <w:rPr>
          <w:rFonts w:ascii="Arial" w:hAnsi="Arial" w:cs="Arial"/>
          <w:b/>
          <w:color w:val="000000"/>
          <w:sz w:val="17"/>
          <w:szCs w:val="17"/>
        </w:rPr>
        <w:t>“Proveedor”</w:t>
      </w:r>
      <w:r w:rsidRPr="004A3B06">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las mismas al hacer efectiva la garantía de cumplimiento.</w:t>
      </w:r>
    </w:p>
    <w:p w14:paraId="3862F1EA" w14:textId="77777777" w:rsidR="002F2708" w:rsidRPr="004A3B06" w:rsidRDefault="002F2708" w:rsidP="002F2708">
      <w:pPr>
        <w:ind w:right="-94"/>
        <w:rPr>
          <w:rFonts w:ascii="Arial" w:hAnsi="Arial" w:cs="Arial"/>
          <w:sz w:val="14"/>
          <w:szCs w:val="14"/>
          <w:u w:val="single"/>
        </w:rPr>
      </w:pPr>
    </w:p>
    <w:p w14:paraId="46E75DEC" w14:textId="77777777" w:rsidR="002F2708" w:rsidRPr="004A3B06" w:rsidRDefault="002F2708" w:rsidP="002F2708">
      <w:pPr>
        <w:ind w:right="48"/>
        <w:outlineLvl w:val="0"/>
        <w:rPr>
          <w:rFonts w:ascii="Arial" w:hAnsi="Arial" w:cs="Arial"/>
          <w:b/>
          <w:bCs/>
          <w:sz w:val="17"/>
          <w:szCs w:val="17"/>
          <w:u w:val="single"/>
        </w:rPr>
      </w:pPr>
      <w:r w:rsidRPr="004A3B06">
        <w:rPr>
          <w:rFonts w:ascii="Arial" w:hAnsi="Arial" w:cs="Arial"/>
          <w:b/>
          <w:bCs/>
          <w:i/>
          <w:sz w:val="17"/>
          <w:szCs w:val="17"/>
          <w:highlight w:val="lightGray"/>
          <w:u w:val="single"/>
          <w:shd w:val="clear" w:color="auto" w:fill="FFFFFF"/>
        </w:rPr>
        <w:t>Si aplica</w:t>
      </w:r>
      <w:r w:rsidRPr="004A3B06">
        <w:rPr>
          <w:rFonts w:ascii="Arial" w:hAnsi="Arial" w:cs="Arial"/>
          <w:b/>
          <w:bCs/>
          <w:sz w:val="17"/>
          <w:szCs w:val="17"/>
          <w:highlight w:val="lightGray"/>
          <w:u w:val="single"/>
        </w:rPr>
        <w:t>: Novena.- Deducciones.</w:t>
      </w:r>
    </w:p>
    <w:p w14:paraId="350AFE40" w14:textId="77777777" w:rsidR="002F2708" w:rsidRPr="004A3B06" w:rsidRDefault="002F2708" w:rsidP="002F2708">
      <w:pPr>
        <w:ind w:right="48"/>
        <w:jc w:val="both"/>
        <w:rPr>
          <w:rFonts w:ascii="Arial" w:hAnsi="Arial" w:cs="Arial"/>
          <w:color w:val="000000"/>
          <w:sz w:val="17"/>
          <w:szCs w:val="17"/>
        </w:rPr>
      </w:pPr>
      <w:r w:rsidRPr="004A3B06">
        <w:rPr>
          <w:rFonts w:ascii="Arial" w:hAnsi="Arial" w:cs="Arial"/>
          <w:color w:val="000000"/>
          <w:sz w:val="17"/>
          <w:szCs w:val="17"/>
        </w:rPr>
        <w:t xml:space="preserve">De conformidad con lo dispuesto en el artículo 63 del </w:t>
      </w:r>
      <w:r w:rsidRPr="004A3B06">
        <w:rPr>
          <w:rFonts w:ascii="Arial" w:hAnsi="Arial" w:cs="Arial"/>
          <w:b/>
          <w:bCs/>
          <w:color w:val="000000"/>
          <w:sz w:val="17"/>
          <w:szCs w:val="17"/>
        </w:rPr>
        <w:t>“Reglamento”</w:t>
      </w:r>
      <w:r w:rsidRPr="004A3B06">
        <w:rPr>
          <w:rFonts w:ascii="Arial" w:hAnsi="Arial" w:cs="Arial"/>
          <w:color w:val="000000"/>
          <w:sz w:val="17"/>
          <w:szCs w:val="17"/>
        </w:rPr>
        <w:t xml:space="preserve"> y 146 de las </w:t>
      </w:r>
      <w:r w:rsidRPr="004A3B06">
        <w:rPr>
          <w:rFonts w:ascii="Arial" w:hAnsi="Arial" w:cs="Arial"/>
          <w:b/>
          <w:bCs/>
          <w:color w:val="000000"/>
          <w:sz w:val="17"/>
          <w:szCs w:val="17"/>
        </w:rPr>
        <w:t>“POBALINES”</w:t>
      </w:r>
      <w:r w:rsidRPr="004A3B06">
        <w:rPr>
          <w:rFonts w:ascii="Arial" w:hAnsi="Arial" w:cs="Arial"/>
          <w:color w:val="000000"/>
          <w:sz w:val="17"/>
          <w:szCs w:val="17"/>
        </w:rPr>
        <w:t xml:space="preserve">, el </w:t>
      </w:r>
      <w:r w:rsidRPr="004A3B06">
        <w:rPr>
          <w:rFonts w:ascii="Arial" w:hAnsi="Arial" w:cs="Arial"/>
          <w:b/>
          <w:bCs/>
          <w:color w:val="000000"/>
          <w:sz w:val="17"/>
          <w:szCs w:val="17"/>
        </w:rPr>
        <w:t>“Instituto”</w:t>
      </w:r>
      <w:r w:rsidRPr="004A3B06">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3B06">
        <w:rPr>
          <w:rFonts w:ascii="Arial" w:hAnsi="Arial" w:cs="Arial"/>
          <w:b/>
          <w:bCs/>
          <w:color w:val="000000"/>
          <w:sz w:val="17"/>
          <w:szCs w:val="17"/>
        </w:rPr>
        <w:t>“Proveedor”</w:t>
      </w:r>
      <w:r w:rsidRPr="004A3B06">
        <w:rPr>
          <w:rFonts w:ascii="Arial" w:hAnsi="Arial" w:cs="Arial"/>
          <w:color w:val="000000"/>
          <w:sz w:val="17"/>
          <w:szCs w:val="17"/>
        </w:rPr>
        <w:t xml:space="preserve">, de conformidad con lo establecido en el </w:t>
      </w:r>
      <w:r w:rsidRPr="004A3B06">
        <w:rPr>
          <w:rFonts w:ascii="Arial" w:hAnsi="Arial" w:cs="Arial"/>
          <w:b/>
          <w:bCs/>
          <w:color w:val="000000"/>
          <w:sz w:val="17"/>
          <w:szCs w:val="17"/>
        </w:rPr>
        <w:t>“Anexo Único”</w:t>
      </w:r>
      <w:r w:rsidRPr="004A3B06">
        <w:rPr>
          <w:rFonts w:ascii="Arial" w:hAnsi="Arial" w:cs="Arial"/>
          <w:color w:val="000000"/>
          <w:sz w:val="17"/>
          <w:szCs w:val="17"/>
        </w:rPr>
        <w:t xml:space="preserve"> del presente contrato.</w:t>
      </w:r>
    </w:p>
    <w:p w14:paraId="01C8BD16" w14:textId="77777777" w:rsidR="002F2708" w:rsidRPr="004A3B06" w:rsidRDefault="002F2708" w:rsidP="002F2708">
      <w:pPr>
        <w:ind w:right="-96"/>
        <w:jc w:val="center"/>
        <w:rPr>
          <w:rFonts w:ascii="Arial" w:hAnsi="Arial" w:cs="Arial"/>
          <w:color w:val="000000"/>
          <w:sz w:val="17"/>
          <w:szCs w:val="17"/>
          <w:shd w:val="clear" w:color="auto" w:fill="FFFFFF"/>
        </w:rPr>
      </w:pPr>
    </w:p>
    <w:p w14:paraId="0D0AB4AF" w14:textId="77777777" w:rsidR="002F2708" w:rsidRPr="004A3B06" w:rsidRDefault="002F2708" w:rsidP="002F2708">
      <w:pPr>
        <w:tabs>
          <w:tab w:val="left" w:pos="9072"/>
        </w:tabs>
        <w:ind w:right="-1"/>
        <w:jc w:val="both"/>
        <w:rPr>
          <w:rFonts w:ascii="Arial" w:hAnsi="Arial" w:cs="Arial"/>
          <w:color w:val="000000"/>
          <w:sz w:val="17"/>
          <w:szCs w:val="17"/>
        </w:rPr>
      </w:pPr>
      <w:r w:rsidRPr="004A3B06">
        <w:rPr>
          <w:rFonts w:ascii="Arial" w:hAnsi="Arial" w:cs="Arial"/>
          <w:color w:val="000000"/>
          <w:sz w:val="17"/>
          <w:szCs w:val="17"/>
        </w:rPr>
        <w:t>Los montos a deducir, previamente cuantificados por el Administrador del Contrato,</w:t>
      </w:r>
      <w:r w:rsidRPr="004A3B06">
        <w:rPr>
          <w:rFonts w:ascii="Arial" w:hAnsi="Arial" w:cs="Arial"/>
          <w:snapToGrid w:val="0"/>
          <w:color w:val="000000"/>
          <w:sz w:val="17"/>
          <w:szCs w:val="17"/>
        </w:rPr>
        <w:t xml:space="preserve"> </w:t>
      </w:r>
      <w:r w:rsidRPr="004A3B06">
        <w:rPr>
          <w:rFonts w:ascii="Arial" w:hAnsi="Arial" w:cs="Arial"/>
          <w:color w:val="000000"/>
          <w:sz w:val="17"/>
          <w:szCs w:val="17"/>
        </w:rPr>
        <w:t xml:space="preserve">deberán reflejarse a través de la emisión de un </w:t>
      </w:r>
      <w:r w:rsidRPr="004A3B06">
        <w:rPr>
          <w:rFonts w:ascii="Arial" w:hAnsi="Arial" w:cs="Arial"/>
          <w:b/>
          <w:color w:val="000000"/>
          <w:sz w:val="17"/>
          <w:szCs w:val="17"/>
        </w:rPr>
        <w:t>CFDI de egresos</w:t>
      </w:r>
      <w:r w:rsidRPr="004A3B06">
        <w:rPr>
          <w:rFonts w:ascii="Arial" w:hAnsi="Arial" w:cs="Arial"/>
          <w:color w:val="000000"/>
          <w:sz w:val="17"/>
          <w:szCs w:val="17"/>
        </w:rPr>
        <w:t xml:space="preserve"> (nota de crédito) por concepto de deducciones, el cual se deberá encontrar fiscalmente relacionado con el </w:t>
      </w:r>
      <w:r w:rsidRPr="004A3B06">
        <w:rPr>
          <w:rFonts w:ascii="Arial" w:hAnsi="Arial" w:cs="Arial"/>
          <w:b/>
          <w:color w:val="000000"/>
          <w:sz w:val="17"/>
          <w:szCs w:val="17"/>
        </w:rPr>
        <w:t>CFDI de ingresos</w:t>
      </w:r>
      <w:r w:rsidRPr="004A3B06">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3B06">
        <w:rPr>
          <w:rFonts w:ascii="Arial" w:hAnsi="Arial" w:cs="Arial"/>
          <w:b/>
          <w:bCs/>
          <w:color w:val="000000"/>
          <w:sz w:val="17"/>
          <w:szCs w:val="17"/>
        </w:rPr>
        <w:t xml:space="preserve">“Instituto” </w:t>
      </w:r>
      <w:r w:rsidRPr="004A3B06">
        <w:rPr>
          <w:rFonts w:ascii="Arial" w:hAnsi="Arial" w:cs="Arial"/>
          <w:color w:val="000000"/>
          <w:sz w:val="17"/>
          <w:szCs w:val="17"/>
        </w:rPr>
        <w:t>podrá rescindir el contrato.</w:t>
      </w:r>
    </w:p>
    <w:p w14:paraId="6EC2602F" w14:textId="77777777" w:rsidR="002F2708" w:rsidRPr="004A3B06" w:rsidRDefault="002F2708" w:rsidP="002F2708">
      <w:pPr>
        <w:ind w:right="-96"/>
        <w:jc w:val="both"/>
        <w:rPr>
          <w:rFonts w:ascii="Arial" w:hAnsi="Arial" w:cs="Arial"/>
          <w:sz w:val="14"/>
          <w:szCs w:val="14"/>
          <w:u w:val="single"/>
        </w:rPr>
      </w:pPr>
    </w:p>
    <w:p w14:paraId="31F0EE44"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sz w:val="17"/>
          <w:szCs w:val="17"/>
          <w:u w:val="single"/>
        </w:rPr>
        <w:t>Décima</w:t>
      </w:r>
      <w:r w:rsidRPr="004A3B06">
        <w:rPr>
          <w:rFonts w:ascii="Arial" w:hAnsi="Arial" w:cs="Arial"/>
          <w:b/>
          <w:bCs/>
          <w:sz w:val="17"/>
          <w:szCs w:val="17"/>
          <w:u w:val="single"/>
        </w:rPr>
        <w:t>.- Terminación anticipada.</w:t>
      </w:r>
    </w:p>
    <w:p w14:paraId="02F1735C" w14:textId="77777777" w:rsidR="002F2708" w:rsidRPr="004A3B06" w:rsidRDefault="002F2708" w:rsidP="002F2708">
      <w:pPr>
        <w:pStyle w:val="Textoindependiente"/>
        <w:ind w:right="-94"/>
        <w:rPr>
          <w:rFonts w:cs="Arial"/>
          <w:sz w:val="17"/>
          <w:szCs w:val="17"/>
        </w:rPr>
      </w:pPr>
      <w:r w:rsidRPr="004A3B06">
        <w:rPr>
          <w:rFonts w:cs="Arial"/>
          <w:bCs/>
          <w:sz w:val="17"/>
          <w:szCs w:val="17"/>
        </w:rPr>
        <w:t xml:space="preserve">De conformidad con lo determinado en los artículos 65 </w:t>
      </w:r>
      <w:r w:rsidRPr="004A3B06">
        <w:rPr>
          <w:rFonts w:cs="Arial"/>
          <w:sz w:val="17"/>
          <w:szCs w:val="17"/>
        </w:rPr>
        <w:t xml:space="preserve">del </w:t>
      </w:r>
      <w:r w:rsidRPr="004A3B06">
        <w:rPr>
          <w:rFonts w:cs="Arial"/>
          <w:b/>
          <w:sz w:val="17"/>
          <w:szCs w:val="17"/>
        </w:rPr>
        <w:t>“Reglamento”</w:t>
      </w:r>
      <w:r w:rsidRPr="004A3B06">
        <w:rPr>
          <w:rFonts w:cs="Arial"/>
          <w:sz w:val="17"/>
          <w:szCs w:val="17"/>
        </w:rPr>
        <w:t>,</w:t>
      </w:r>
      <w:r w:rsidRPr="004A3B06">
        <w:rPr>
          <w:rFonts w:cs="Arial"/>
          <w:b/>
          <w:sz w:val="17"/>
          <w:szCs w:val="17"/>
        </w:rPr>
        <w:t xml:space="preserve"> </w:t>
      </w:r>
      <w:r w:rsidRPr="004A3B06">
        <w:rPr>
          <w:rFonts w:cs="Arial"/>
          <w:sz w:val="17"/>
          <w:szCs w:val="17"/>
        </w:rPr>
        <w:t xml:space="preserve">147, 148, 149 y 150 de las </w:t>
      </w:r>
      <w:r w:rsidRPr="004A3B06">
        <w:rPr>
          <w:rFonts w:cs="Arial"/>
          <w:b/>
          <w:sz w:val="17"/>
          <w:szCs w:val="17"/>
        </w:rPr>
        <w:t>“POBALINES”</w:t>
      </w:r>
      <w:r w:rsidRPr="004A3B06">
        <w:rPr>
          <w:rFonts w:cs="Arial"/>
          <w:sz w:val="17"/>
          <w:szCs w:val="17"/>
        </w:rPr>
        <w:t xml:space="preserve">, 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podrá dar por terminado anticipadamente el presente contrato en los siguientes casos:</w:t>
      </w:r>
    </w:p>
    <w:p w14:paraId="03E33CEF" w14:textId="77777777" w:rsidR="002F2708" w:rsidRPr="004A3B06" w:rsidRDefault="002F2708" w:rsidP="002F2708">
      <w:pPr>
        <w:pStyle w:val="Textoindependiente"/>
        <w:ind w:right="-94"/>
        <w:rPr>
          <w:rFonts w:cs="Arial"/>
          <w:sz w:val="14"/>
          <w:szCs w:val="14"/>
        </w:rPr>
      </w:pPr>
    </w:p>
    <w:p w14:paraId="3FA54C42" w14:textId="77777777" w:rsidR="002F2708" w:rsidRPr="004A3B06" w:rsidRDefault="002F2708">
      <w:pPr>
        <w:pStyle w:val="Prrafodelista"/>
        <w:numPr>
          <w:ilvl w:val="0"/>
          <w:numId w:val="87"/>
        </w:numPr>
        <w:autoSpaceDE w:val="0"/>
        <w:autoSpaceDN w:val="0"/>
        <w:adjustRightInd w:val="0"/>
        <w:ind w:left="426" w:right="-94" w:hanging="142"/>
        <w:jc w:val="both"/>
        <w:rPr>
          <w:rFonts w:ascii="Arial" w:hAnsi="Arial" w:cs="Arial"/>
          <w:sz w:val="17"/>
          <w:szCs w:val="17"/>
          <w:lang w:val="es-MX" w:eastAsia="es-MX"/>
        </w:rPr>
      </w:pPr>
      <w:r w:rsidRPr="004A3B06">
        <w:rPr>
          <w:rFonts w:ascii="Arial" w:hAnsi="Arial" w:cs="Arial"/>
          <w:sz w:val="17"/>
          <w:szCs w:val="17"/>
          <w:lang w:val="es-MX" w:eastAsia="es-MX"/>
        </w:rPr>
        <w:t>Por caso fortuito o fuerza mayor;</w:t>
      </w:r>
    </w:p>
    <w:p w14:paraId="436B499F" w14:textId="77777777" w:rsidR="002F2708" w:rsidRPr="004A3B06"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3B06"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3B06">
        <w:rPr>
          <w:rFonts w:ascii="Arial" w:hAnsi="Arial" w:cs="Arial"/>
          <w:sz w:val="17"/>
          <w:szCs w:val="17"/>
          <w:lang w:val="es-MX" w:eastAsia="es-MX"/>
        </w:rPr>
        <w:t xml:space="preserve">Cuando por causas justificadas se extinga la necesidad de requerir los </w:t>
      </w:r>
      <w:r w:rsidRPr="004A3B06">
        <w:rPr>
          <w:rFonts w:ascii="Arial" w:hAnsi="Arial" w:cs="Arial"/>
          <w:sz w:val="17"/>
          <w:szCs w:val="17"/>
          <w:highlight w:val="lightGray"/>
          <w:lang w:val="es-MX" w:eastAsia="es-MX"/>
        </w:rPr>
        <w:t>(bienes y/o prestación de los servicios, según aplique)</w:t>
      </w:r>
      <w:r w:rsidRPr="004A3B06">
        <w:rPr>
          <w:rFonts w:ascii="Arial" w:hAnsi="Arial" w:cs="Arial"/>
          <w:sz w:val="17"/>
          <w:szCs w:val="17"/>
          <w:lang w:val="es-MX" w:eastAsia="es-MX"/>
        </w:rPr>
        <w:t xml:space="preserve"> contratados:</w:t>
      </w:r>
    </w:p>
    <w:p w14:paraId="05292568" w14:textId="77777777" w:rsidR="002F2708" w:rsidRPr="004A3B06"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3B06">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3B06">
        <w:rPr>
          <w:rFonts w:ascii="Arial" w:hAnsi="Arial" w:cs="Arial"/>
          <w:b/>
          <w:sz w:val="17"/>
          <w:szCs w:val="17"/>
          <w:lang w:val="es-MX" w:eastAsia="es-MX"/>
        </w:rPr>
        <w:t>“Instituto”</w:t>
      </w:r>
      <w:r w:rsidRPr="004A3B06">
        <w:rPr>
          <w:rFonts w:ascii="Arial" w:hAnsi="Arial" w:cs="Arial"/>
          <w:sz w:val="17"/>
          <w:szCs w:val="17"/>
          <w:lang w:val="es-MX" w:eastAsia="es-MX"/>
        </w:rPr>
        <w:t>, y</w:t>
      </w:r>
    </w:p>
    <w:p w14:paraId="168CA727" w14:textId="77777777" w:rsidR="002F2708" w:rsidRPr="004A3B06"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3B06">
        <w:rPr>
          <w:rFonts w:ascii="Arial" w:hAnsi="Arial" w:cs="Arial"/>
          <w:sz w:val="17"/>
          <w:szCs w:val="17"/>
          <w:lang w:val="es-MX" w:eastAsia="es-MX"/>
        </w:rPr>
        <w:t xml:space="preserve">Cuando el Administrador del Contrato justifique mediante dictamen que la continuidad del contrato contraviene los intereses del </w:t>
      </w:r>
      <w:r w:rsidRPr="004A3B06">
        <w:rPr>
          <w:rFonts w:ascii="Arial" w:hAnsi="Arial" w:cs="Arial"/>
          <w:b/>
          <w:sz w:val="17"/>
          <w:szCs w:val="17"/>
          <w:lang w:val="es-MX" w:eastAsia="es-MX"/>
        </w:rPr>
        <w:t>“Instituto”</w:t>
      </w:r>
      <w:r w:rsidRPr="004A3B06">
        <w:rPr>
          <w:rFonts w:ascii="Arial" w:hAnsi="Arial" w:cs="Arial"/>
          <w:sz w:val="17"/>
          <w:szCs w:val="17"/>
          <w:lang w:val="es-MX" w:eastAsia="es-MX"/>
        </w:rPr>
        <w:t>.</w:t>
      </w:r>
    </w:p>
    <w:p w14:paraId="2CF548A1" w14:textId="77777777" w:rsidR="002F2708" w:rsidRPr="004A3B06" w:rsidRDefault="002F2708" w:rsidP="002F2708">
      <w:pPr>
        <w:autoSpaceDE w:val="0"/>
        <w:autoSpaceDN w:val="0"/>
        <w:ind w:right="-94"/>
        <w:jc w:val="both"/>
        <w:rPr>
          <w:rFonts w:ascii="Arial" w:hAnsi="Arial" w:cs="Arial"/>
          <w:sz w:val="14"/>
          <w:szCs w:val="14"/>
          <w:lang w:eastAsia="es-MX"/>
        </w:rPr>
      </w:pPr>
    </w:p>
    <w:p w14:paraId="58F00A93" w14:textId="77777777" w:rsidR="002F2708" w:rsidRPr="004A3B06" w:rsidRDefault="002F2708" w:rsidP="002F2708">
      <w:pPr>
        <w:ind w:right="-1"/>
        <w:jc w:val="both"/>
        <w:rPr>
          <w:rFonts w:ascii="Arial" w:hAnsi="Arial" w:cs="Arial"/>
          <w:color w:val="000000"/>
          <w:sz w:val="17"/>
          <w:szCs w:val="17"/>
          <w:lang w:eastAsia="es-MX"/>
        </w:rPr>
      </w:pPr>
      <w:r w:rsidRPr="004A3B06">
        <w:rPr>
          <w:rFonts w:ascii="Arial" w:hAnsi="Arial" w:cs="Arial"/>
          <w:color w:val="000000"/>
          <w:sz w:val="17"/>
          <w:szCs w:val="17"/>
          <w:lang w:eastAsia="es-MX"/>
        </w:rPr>
        <w:t xml:space="preserve">De conformidad con el artículo 105, fracción lX de las </w:t>
      </w:r>
      <w:r w:rsidRPr="004A3B06">
        <w:rPr>
          <w:rFonts w:ascii="Arial" w:hAnsi="Arial" w:cs="Arial"/>
          <w:b/>
          <w:bCs/>
          <w:color w:val="000000"/>
          <w:sz w:val="17"/>
          <w:szCs w:val="17"/>
        </w:rPr>
        <w:t>“POBALINES”</w:t>
      </w:r>
      <w:r w:rsidRPr="004A3B06">
        <w:rPr>
          <w:rFonts w:ascii="Arial" w:hAnsi="Arial" w:cs="Arial"/>
          <w:color w:val="000000"/>
          <w:sz w:val="17"/>
          <w:szCs w:val="17"/>
        </w:rPr>
        <w:t>, el pago de los gastos no recuperables se estará a lo dispuesto en el artículo 149, fracción I del mismo ordenamiento;</w:t>
      </w:r>
      <w:r w:rsidRPr="004A3B06">
        <w:rPr>
          <w:rFonts w:ascii="Arial" w:hAnsi="Arial" w:cs="Arial"/>
          <w:color w:val="000000"/>
          <w:sz w:val="17"/>
          <w:szCs w:val="17"/>
          <w:lang w:eastAsia="es-MX"/>
        </w:rPr>
        <w:t xml:space="preserve"> en este supuesto el </w:t>
      </w:r>
      <w:r w:rsidRPr="004A3B06">
        <w:rPr>
          <w:rFonts w:ascii="Arial" w:hAnsi="Arial" w:cs="Arial"/>
          <w:b/>
          <w:bCs/>
          <w:color w:val="000000"/>
          <w:sz w:val="17"/>
          <w:szCs w:val="17"/>
        </w:rPr>
        <w:t>“Instituto”</w:t>
      </w:r>
      <w:r w:rsidRPr="004A3B06">
        <w:rPr>
          <w:rFonts w:ascii="Arial" w:hAnsi="Arial" w:cs="Arial"/>
          <w:color w:val="000000"/>
          <w:sz w:val="17"/>
          <w:szCs w:val="17"/>
          <w:lang w:eastAsia="es-MX"/>
        </w:rPr>
        <w:t xml:space="preserve"> reembolsará al </w:t>
      </w:r>
      <w:r w:rsidRPr="004A3B06">
        <w:rPr>
          <w:rFonts w:ascii="Arial" w:hAnsi="Arial" w:cs="Arial"/>
          <w:b/>
          <w:bCs/>
          <w:color w:val="000000"/>
          <w:sz w:val="17"/>
          <w:szCs w:val="17"/>
        </w:rPr>
        <w:t>“Proveedor”</w:t>
      </w:r>
      <w:r w:rsidRPr="004A3B06">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3B06" w:rsidRDefault="002F2708" w:rsidP="002F2708">
      <w:pPr>
        <w:autoSpaceDE w:val="0"/>
        <w:autoSpaceDN w:val="0"/>
        <w:ind w:right="-94"/>
        <w:jc w:val="both"/>
        <w:rPr>
          <w:rFonts w:ascii="Arial" w:hAnsi="Arial" w:cs="Arial"/>
          <w:sz w:val="14"/>
          <w:szCs w:val="14"/>
          <w:lang w:eastAsia="es-MX"/>
        </w:rPr>
      </w:pPr>
      <w:r w:rsidRPr="004A3B06" w:rsidDel="007A3DA9">
        <w:rPr>
          <w:rFonts w:ascii="Arial" w:hAnsi="Arial" w:cs="Arial"/>
          <w:sz w:val="17"/>
          <w:szCs w:val="17"/>
          <w:lang w:eastAsia="es-MX"/>
        </w:rPr>
        <w:t xml:space="preserve"> </w:t>
      </w:r>
    </w:p>
    <w:p w14:paraId="2732657D"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bCs/>
          <w:sz w:val="17"/>
          <w:szCs w:val="17"/>
          <w:u w:val="single"/>
        </w:rPr>
        <w:t>Décima Primera.- Rescisión administrativa.</w:t>
      </w:r>
    </w:p>
    <w:p w14:paraId="536C36F7" w14:textId="77777777" w:rsidR="002F2708" w:rsidRPr="004A3B06" w:rsidRDefault="002F2708" w:rsidP="002F2708">
      <w:pPr>
        <w:pStyle w:val="Texto0"/>
        <w:spacing w:after="0" w:line="240" w:lineRule="auto"/>
        <w:ind w:right="-94" w:firstLine="0"/>
        <w:rPr>
          <w:rFonts w:cs="Arial"/>
          <w:sz w:val="17"/>
          <w:szCs w:val="17"/>
          <w:lang w:val="es-MX"/>
        </w:rPr>
      </w:pPr>
      <w:r w:rsidRPr="004A3B06">
        <w:rPr>
          <w:rFonts w:cs="Arial"/>
          <w:bCs/>
          <w:sz w:val="17"/>
          <w:szCs w:val="17"/>
          <w:lang w:val="es-MX"/>
        </w:rPr>
        <w:t>E</w:t>
      </w:r>
      <w:r w:rsidRPr="004A3B06">
        <w:rPr>
          <w:rFonts w:cs="Arial"/>
          <w:sz w:val="17"/>
          <w:szCs w:val="17"/>
          <w:lang w:val="es-MX"/>
        </w:rPr>
        <w:t xml:space="preserve">l </w:t>
      </w:r>
      <w:r w:rsidRPr="004A3B06">
        <w:rPr>
          <w:rFonts w:cs="Arial"/>
          <w:b/>
          <w:sz w:val="17"/>
          <w:szCs w:val="17"/>
          <w:lang w:val="es-MX"/>
        </w:rPr>
        <w:t>“Instituto”</w:t>
      </w:r>
      <w:r w:rsidRPr="004A3B06">
        <w:rPr>
          <w:rFonts w:cs="Arial"/>
          <w:sz w:val="17"/>
          <w:szCs w:val="17"/>
          <w:lang w:val="es-MX"/>
        </w:rPr>
        <w:t xml:space="preserve"> podrá en cualquier momento rescindir administrativamente el presente contrato, cuando el </w:t>
      </w:r>
      <w:r w:rsidRPr="004A3B06">
        <w:rPr>
          <w:rFonts w:cs="Arial"/>
          <w:b/>
          <w:bCs/>
          <w:sz w:val="17"/>
          <w:szCs w:val="17"/>
          <w:lang w:val="es-MX"/>
        </w:rPr>
        <w:t>“Proveedor”</w:t>
      </w:r>
      <w:r w:rsidRPr="004A3B06">
        <w:rPr>
          <w:rFonts w:cs="Arial"/>
          <w:b/>
          <w:sz w:val="17"/>
          <w:szCs w:val="17"/>
          <w:lang w:val="es-MX"/>
        </w:rPr>
        <w:t xml:space="preserve"> </w:t>
      </w:r>
      <w:r w:rsidRPr="004A3B06">
        <w:rPr>
          <w:rFonts w:cs="Arial"/>
          <w:sz w:val="17"/>
          <w:szCs w:val="17"/>
          <w:lang w:val="es-MX"/>
        </w:rPr>
        <w:t>incurra en incumplimiento de sus obligaciones, así como si incurre en alguno de los siguientes supuestos:</w:t>
      </w:r>
    </w:p>
    <w:p w14:paraId="7985714D" w14:textId="77777777" w:rsidR="002F2708" w:rsidRPr="004A3B06" w:rsidRDefault="002F2708" w:rsidP="002F2708">
      <w:pPr>
        <w:pStyle w:val="Texto0"/>
        <w:spacing w:after="0" w:line="240" w:lineRule="auto"/>
        <w:ind w:right="-94" w:firstLine="0"/>
        <w:rPr>
          <w:rFonts w:cs="Arial"/>
          <w:sz w:val="14"/>
          <w:szCs w:val="14"/>
          <w:lang w:val="es-MX"/>
        </w:rPr>
      </w:pPr>
    </w:p>
    <w:p w14:paraId="0F58936F"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Si el</w:t>
      </w:r>
      <w:r w:rsidRPr="004A3B06">
        <w:rPr>
          <w:rFonts w:cs="Arial"/>
          <w:b/>
          <w:sz w:val="17"/>
          <w:szCs w:val="17"/>
          <w:lang w:val="es-MX"/>
        </w:rPr>
        <w:t xml:space="preserve"> </w:t>
      </w:r>
      <w:r w:rsidRPr="004A3B06">
        <w:rPr>
          <w:rFonts w:cs="Arial"/>
          <w:b/>
          <w:bCs/>
          <w:sz w:val="17"/>
          <w:szCs w:val="17"/>
          <w:lang w:val="es-MX"/>
        </w:rPr>
        <w:t>“</w:t>
      </w:r>
      <w:r w:rsidRPr="004A3B06">
        <w:rPr>
          <w:rFonts w:cs="Arial"/>
          <w:b/>
          <w:sz w:val="17"/>
          <w:szCs w:val="17"/>
          <w:lang w:val="es-MX"/>
        </w:rPr>
        <w:t>Instituto</w:t>
      </w:r>
      <w:r w:rsidRPr="004A3B06">
        <w:rPr>
          <w:rFonts w:cs="Arial"/>
          <w:b/>
          <w:bCs/>
          <w:sz w:val="17"/>
          <w:szCs w:val="17"/>
          <w:lang w:val="es-MX"/>
        </w:rPr>
        <w:t>”</w:t>
      </w:r>
      <w:r w:rsidRPr="004A3B06">
        <w:rPr>
          <w:rFonts w:cs="Arial"/>
          <w:sz w:val="17"/>
          <w:szCs w:val="17"/>
          <w:lang w:val="es-MX"/>
        </w:rPr>
        <w:t xml:space="preserve"> corrobora que el</w:t>
      </w:r>
      <w:r w:rsidRPr="004A3B06">
        <w:rPr>
          <w:rFonts w:cs="Arial"/>
          <w:b/>
          <w:sz w:val="17"/>
          <w:szCs w:val="17"/>
          <w:lang w:val="es-MX"/>
        </w:rPr>
        <w:t xml:space="preserve"> </w:t>
      </w:r>
      <w:r w:rsidRPr="004A3B06">
        <w:rPr>
          <w:rFonts w:cs="Arial"/>
          <w:b/>
          <w:bCs/>
          <w:sz w:val="17"/>
          <w:szCs w:val="17"/>
          <w:lang w:val="es-MX"/>
        </w:rPr>
        <w:t>“Proveedor”</w:t>
      </w:r>
      <w:r w:rsidRPr="004A3B06">
        <w:rPr>
          <w:rFonts w:cs="Arial"/>
          <w:b/>
          <w:sz w:val="17"/>
          <w:szCs w:val="17"/>
          <w:lang w:val="es-MX"/>
        </w:rPr>
        <w:t xml:space="preserve"> </w:t>
      </w:r>
      <w:r w:rsidRPr="004A3B06">
        <w:rPr>
          <w:rFonts w:cs="Arial"/>
          <w:sz w:val="17"/>
          <w:szCs w:val="17"/>
          <w:lang w:val="es-MX"/>
        </w:rPr>
        <w:t xml:space="preserve">ha proporcionado información falsa, relacionada con su documentación legal o su oferta técnica o económica; </w:t>
      </w:r>
    </w:p>
    <w:p w14:paraId="541CB18F"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 xml:space="preserve">Si el monto calculado de la pena convencional </w:t>
      </w:r>
      <w:r w:rsidRPr="004A3B06">
        <w:rPr>
          <w:rFonts w:cs="Arial"/>
          <w:sz w:val="17"/>
          <w:szCs w:val="17"/>
          <w:highlight w:val="lightGray"/>
          <w:lang w:val="es-MX"/>
        </w:rPr>
        <w:t xml:space="preserve">(o deducciones </w:t>
      </w:r>
      <w:r w:rsidRPr="004A3B06">
        <w:rPr>
          <w:rFonts w:cs="Arial"/>
          <w:b/>
          <w:sz w:val="17"/>
          <w:szCs w:val="17"/>
          <w:highlight w:val="lightGray"/>
          <w:lang w:val="es-MX"/>
        </w:rPr>
        <w:t>si aplica</w:t>
      </w:r>
      <w:r w:rsidRPr="004A3B06">
        <w:rPr>
          <w:rFonts w:cs="Arial"/>
          <w:sz w:val="17"/>
          <w:szCs w:val="17"/>
          <w:highlight w:val="lightGray"/>
          <w:lang w:val="es-MX"/>
        </w:rPr>
        <w:t>)</w:t>
      </w:r>
      <w:r w:rsidRPr="004A3B06">
        <w:rPr>
          <w:rFonts w:cs="Arial"/>
          <w:sz w:val="17"/>
          <w:szCs w:val="17"/>
          <w:lang w:val="es-MX"/>
        </w:rPr>
        <w:t xml:space="preserve"> excede el monto de la garantía de cumplimiento; </w:t>
      </w:r>
    </w:p>
    <w:p w14:paraId="6BD4A98B"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 xml:space="preserve">Si incumple cualquier obligación establecida en el </w:t>
      </w:r>
      <w:r w:rsidRPr="004A3B06">
        <w:rPr>
          <w:rFonts w:cs="Arial"/>
          <w:b/>
          <w:sz w:val="17"/>
          <w:szCs w:val="17"/>
          <w:lang w:val="es-MX"/>
        </w:rPr>
        <w:t>“Reglamento”</w:t>
      </w:r>
      <w:r w:rsidRPr="004A3B06">
        <w:rPr>
          <w:rFonts w:cs="Arial"/>
          <w:sz w:val="17"/>
          <w:szCs w:val="17"/>
          <w:lang w:val="es-MX"/>
        </w:rPr>
        <w:t xml:space="preserve"> o demás ordenamientos aplicables; o</w:t>
      </w:r>
    </w:p>
    <w:p w14:paraId="5879173B"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3B06" w:rsidRDefault="002F2708" w:rsidP="002F2708">
      <w:pPr>
        <w:ind w:right="-94"/>
        <w:jc w:val="both"/>
        <w:rPr>
          <w:rFonts w:ascii="Arial" w:hAnsi="Arial" w:cs="Arial"/>
          <w:sz w:val="14"/>
          <w:szCs w:val="14"/>
        </w:rPr>
      </w:pPr>
    </w:p>
    <w:p w14:paraId="31A59B95"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el supuesto de que 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rescinda el presente contrato se atenderá conforme al procedimiento establecido en los artículos 64 del </w:t>
      </w:r>
      <w:r w:rsidRPr="004A3B06">
        <w:rPr>
          <w:rFonts w:ascii="Arial" w:hAnsi="Arial" w:cs="Arial"/>
          <w:b/>
          <w:sz w:val="17"/>
          <w:szCs w:val="17"/>
        </w:rPr>
        <w:t>“Reglamento”</w:t>
      </w:r>
      <w:r w:rsidRPr="004A3B06">
        <w:rPr>
          <w:rFonts w:ascii="Arial" w:hAnsi="Arial" w:cs="Arial"/>
          <w:sz w:val="17"/>
          <w:szCs w:val="17"/>
        </w:rPr>
        <w:t xml:space="preserve">, 151 y 152 de las </w:t>
      </w:r>
      <w:r w:rsidRPr="004A3B06">
        <w:rPr>
          <w:rFonts w:ascii="Arial" w:hAnsi="Arial" w:cs="Arial"/>
          <w:b/>
          <w:sz w:val="17"/>
          <w:szCs w:val="17"/>
        </w:rPr>
        <w:t>“POBALINES”</w:t>
      </w:r>
      <w:r w:rsidRPr="004A3B06">
        <w:rPr>
          <w:rFonts w:ascii="Arial" w:hAnsi="Arial" w:cs="Arial"/>
          <w:sz w:val="17"/>
          <w:szCs w:val="17"/>
        </w:rPr>
        <w:t>.</w:t>
      </w:r>
    </w:p>
    <w:p w14:paraId="394E80B7" w14:textId="77777777" w:rsidR="002F2708" w:rsidRPr="004A3B06" w:rsidRDefault="002F2708" w:rsidP="002F2708">
      <w:pPr>
        <w:ind w:right="-94"/>
        <w:jc w:val="both"/>
        <w:rPr>
          <w:rFonts w:ascii="Arial" w:hAnsi="Arial" w:cs="Arial"/>
          <w:sz w:val="14"/>
          <w:szCs w:val="14"/>
        </w:rPr>
      </w:pPr>
    </w:p>
    <w:p w14:paraId="13ACC14D" w14:textId="77777777" w:rsidR="002F2708" w:rsidRPr="004A3B06" w:rsidRDefault="002F2708" w:rsidP="002F2708">
      <w:pPr>
        <w:ind w:right="-94"/>
        <w:jc w:val="both"/>
        <w:outlineLvl w:val="0"/>
        <w:rPr>
          <w:rFonts w:ascii="Arial" w:hAnsi="Arial" w:cs="Arial"/>
          <w:bCs/>
          <w:sz w:val="17"/>
          <w:szCs w:val="17"/>
          <w:u w:val="single"/>
        </w:rPr>
      </w:pPr>
      <w:r w:rsidRPr="004A3B06">
        <w:rPr>
          <w:rFonts w:ascii="Arial" w:hAnsi="Arial" w:cs="Arial"/>
          <w:b/>
          <w:sz w:val="17"/>
          <w:szCs w:val="17"/>
          <w:u w:val="single"/>
        </w:rPr>
        <w:t>Décima Segunda.- P</w:t>
      </w:r>
      <w:r w:rsidRPr="004A3B06">
        <w:rPr>
          <w:rFonts w:ascii="Arial" w:hAnsi="Arial" w:cs="Arial"/>
          <w:b/>
          <w:bCs/>
          <w:sz w:val="17"/>
          <w:szCs w:val="17"/>
          <w:u w:val="single"/>
        </w:rPr>
        <w:t>revalencia.</w:t>
      </w:r>
    </w:p>
    <w:p w14:paraId="65807220" w14:textId="77777777" w:rsidR="002F2708" w:rsidRPr="004A3B06" w:rsidRDefault="002F2708" w:rsidP="002F2708">
      <w:pPr>
        <w:ind w:right="48"/>
        <w:jc w:val="both"/>
        <w:rPr>
          <w:rFonts w:ascii="Arial" w:hAnsi="Arial" w:cs="Arial"/>
          <w:sz w:val="17"/>
          <w:szCs w:val="17"/>
          <w:u w:val="single"/>
          <w:shd w:val="clear" w:color="auto" w:fill="FFFFFF"/>
        </w:rPr>
      </w:pPr>
      <w:r w:rsidRPr="004A3B06">
        <w:rPr>
          <w:rFonts w:ascii="Arial" w:hAnsi="Arial" w:cs="Arial"/>
          <w:sz w:val="17"/>
          <w:szCs w:val="17"/>
        </w:rPr>
        <w:t xml:space="preserve">De conformidad con lo establecido en los artículos 54, penúltimo párrafo del </w:t>
      </w:r>
      <w:r w:rsidRPr="004A3B06">
        <w:rPr>
          <w:rFonts w:ascii="Arial" w:hAnsi="Arial" w:cs="Arial"/>
          <w:b/>
          <w:sz w:val="17"/>
          <w:szCs w:val="17"/>
        </w:rPr>
        <w:t xml:space="preserve">“Reglamento” </w:t>
      </w:r>
      <w:r w:rsidRPr="004A3B06">
        <w:rPr>
          <w:rFonts w:ascii="Arial" w:hAnsi="Arial" w:cs="Arial"/>
          <w:sz w:val="17"/>
          <w:szCs w:val="17"/>
        </w:rPr>
        <w:t xml:space="preserve">y 105, fracción IV de las </w:t>
      </w:r>
      <w:r w:rsidRPr="004A3B06">
        <w:rPr>
          <w:rFonts w:ascii="Arial" w:hAnsi="Arial" w:cs="Arial"/>
          <w:b/>
          <w:sz w:val="17"/>
          <w:szCs w:val="17"/>
        </w:rPr>
        <w:t>“POBALINES</w:t>
      </w:r>
      <w:r w:rsidRPr="004A3B06">
        <w:rPr>
          <w:rFonts w:ascii="Arial" w:hAnsi="Arial" w:cs="Arial"/>
          <w:b/>
          <w:sz w:val="17"/>
          <w:szCs w:val="17"/>
          <w:shd w:val="clear" w:color="auto" w:fill="FFFFFF"/>
        </w:rPr>
        <w:t>”</w:t>
      </w:r>
      <w:r w:rsidRPr="004A3B06">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3B06" w:rsidRDefault="002F2708" w:rsidP="002F2708">
      <w:pPr>
        <w:ind w:right="-94"/>
        <w:jc w:val="both"/>
        <w:rPr>
          <w:rFonts w:ascii="Arial" w:hAnsi="Arial" w:cs="Arial"/>
          <w:sz w:val="14"/>
          <w:szCs w:val="14"/>
        </w:rPr>
      </w:pPr>
    </w:p>
    <w:p w14:paraId="241A2D9E" w14:textId="77777777" w:rsidR="002F2708" w:rsidRPr="004A3B06" w:rsidRDefault="002F2708" w:rsidP="002F2708">
      <w:pPr>
        <w:ind w:right="-94"/>
        <w:jc w:val="both"/>
        <w:outlineLvl w:val="0"/>
        <w:rPr>
          <w:rFonts w:ascii="Arial" w:hAnsi="Arial" w:cs="Arial"/>
          <w:bCs/>
          <w:sz w:val="17"/>
          <w:szCs w:val="17"/>
        </w:rPr>
      </w:pPr>
      <w:r w:rsidRPr="004A3B06">
        <w:rPr>
          <w:rFonts w:ascii="Arial" w:hAnsi="Arial" w:cs="Arial"/>
          <w:b/>
          <w:bCs/>
          <w:sz w:val="17"/>
          <w:szCs w:val="17"/>
          <w:u w:val="single"/>
        </w:rPr>
        <w:t xml:space="preserve">Décima Tercera.- </w:t>
      </w:r>
      <w:r w:rsidRPr="004A3B06">
        <w:rPr>
          <w:rFonts w:ascii="Arial" w:hAnsi="Arial" w:cs="Arial"/>
          <w:b/>
          <w:sz w:val="17"/>
          <w:szCs w:val="17"/>
          <w:u w:val="single"/>
        </w:rPr>
        <w:t>Transferencia de derechos.</w:t>
      </w:r>
    </w:p>
    <w:p w14:paraId="1B54D7EC" w14:textId="77777777" w:rsidR="002F2708" w:rsidRPr="004A3B06" w:rsidRDefault="002F2708" w:rsidP="002F2708">
      <w:pPr>
        <w:autoSpaceDN w:val="0"/>
        <w:ind w:right="-94"/>
        <w:jc w:val="both"/>
        <w:rPr>
          <w:rFonts w:ascii="Arial" w:hAnsi="Arial" w:cs="Arial"/>
          <w:bCs/>
          <w:sz w:val="17"/>
          <w:szCs w:val="17"/>
        </w:rPr>
      </w:pPr>
      <w:r w:rsidRPr="004A3B06">
        <w:rPr>
          <w:rFonts w:ascii="Arial" w:hAnsi="Arial" w:cs="Arial"/>
          <w:bCs/>
          <w:sz w:val="17"/>
          <w:szCs w:val="17"/>
        </w:rPr>
        <w:lastRenderedPageBreak/>
        <w:t xml:space="preserve">En términos de lo señalado en el último párrafo del artículo 55 del </w:t>
      </w:r>
      <w:r w:rsidRPr="004A3B06">
        <w:rPr>
          <w:rFonts w:ascii="Arial" w:hAnsi="Arial" w:cs="Arial"/>
          <w:b/>
          <w:sz w:val="17"/>
          <w:szCs w:val="17"/>
        </w:rPr>
        <w:t>“Reglamento”</w:t>
      </w:r>
      <w:r w:rsidRPr="004A3B06">
        <w:rPr>
          <w:rFonts w:ascii="Arial" w:hAnsi="Arial" w:cs="Arial"/>
          <w:sz w:val="17"/>
          <w:szCs w:val="17"/>
        </w:rPr>
        <w:t>,</w:t>
      </w:r>
      <w:r w:rsidRPr="004A3B06">
        <w:rPr>
          <w:rFonts w:ascii="Arial" w:hAnsi="Arial" w:cs="Arial"/>
          <w:bCs/>
          <w:sz w:val="17"/>
          <w:szCs w:val="17"/>
        </w:rPr>
        <w:t xml:space="preserve"> el </w:t>
      </w:r>
      <w:r w:rsidRPr="004A3B06">
        <w:rPr>
          <w:rFonts w:ascii="Arial" w:hAnsi="Arial" w:cs="Arial"/>
          <w:b/>
          <w:bCs/>
          <w:sz w:val="17"/>
          <w:szCs w:val="17"/>
        </w:rPr>
        <w:t>“Proveedor”</w:t>
      </w:r>
      <w:r w:rsidRPr="004A3B06">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4A3B06">
        <w:rPr>
          <w:rFonts w:ascii="Arial" w:hAnsi="Arial" w:cs="Arial"/>
          <w:bCs/>
          <w:sz w:val="17"/>
          <w:szCs w:val="17"/>
          <w:highlight w:val="lightGray"/>
        </w:rPr>
        <w:t>del (</w:t>
      </w:r>
      <w:r w:rsidRPr="004A3B06">
        <w:rPr>
          <w:rFonts w:ascii="Arial" w:hAnsi="Arial" w:cs="Arial"/>
          <w:bCs/>
          <w:sz w:val="17"/>
          <w:szCs w:val="17"/>
          <w:highlight w:val="lightGray"/>
          <w:u w:val="single"/>
        </w:rPr>
        <w:t>la</w:t>
      </w:r>
      <w:r w:rsidRPr="004A3B06">
        <w:rPr>
          <w:rFonts w:ascii="Arial" w:hAnsi="Arial" w:cs="Arial"/>
          <w:bCs/>
          <w:sz w:val="17"/>
          <w:szCs w:val="17"/>
          <w:highlight w:val="lightGray"/>
        </w:rPr>
        <w:t>)</w:t>
      </w:r>
      <w:r w:rsidRPr="004A3B06">
        <w:rPr>
          <w:rFonts w:ascii="Arial" w:hAnsi="Arial" w:cs="Arial"/>
          <w:bCs/>
          <w:sz w:val="17"/>
          <w:szCs w:val="17"/>
        </w:rPr>
        <w:t xml:space="preserve"> Titular de la Dirección de Recursos Financieros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w:t>
      </w:r>
    </w:p>
    <w:p w14:paraId="20EC4430" w14:textId="77777777" w:rsidR="002F2708" w:rsidRPr="004A3B06" w:rsidRDefault="002F2708" w:rsidP="002F2708">
      <w:pPr>
        <w:autoSpaceDN w:val="0"/>
        <w:ind w:right="-94"/>
        <w:jc w:val="both"/>
        <w:rPr>
          <w:rFonts w:ascii="Arial" w:hAnsi="Arial" w:cs="Arial"/>
          <w:bCs/>
          <w:sz w:val="14"/>
          <w:szCs w:val="14"/>
        </w:rPr>
      </w:pPr>
    </w:p>
    <w:p w14:paraId="2300BBE8"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Décima</w:t>
      </w:r>
      <w:r w:rsidRPr="004A3B06">
        <w:rPr>
          <w:rFonts w:ascii="Arial" w:hAnsi="Arial" w:cs="Arial"/>
          <w:sz w:val="17"/>
          <w:szCs w:val="17"/>
          <w:u w:val="single"/>
        </w:rPr>
        <w:t xml:space="preserve"> </w:t>
      </w:r>
      <w:r w:rsidRPr="004A3B06">
        <w:rPr>
          <w:rFonts w:ascii="Arial" w:hAnsi="Arial" w:cs="Arial"/>
          <w:b/>
          <w:bCs/>
          <w:sz w:val="17"/>
          <w:szCs w:val="17"/>
          <w:u w:val="single"/>
        </w:rPr>
        <w:t>Cuarta</w:t>
      </w:r>
      <w:r w:rsidRPr="004A3B06">
        <w:rPr>
          <w:rFonts w:ascii="Arial" w:hAnsi="Arial" w:cs="Arial"/>
          <w:b/>
          <w:sz w:val="17"/>
          <w:szCs w:val="17"/>
          <w:u w:val="single"/>
        </w:rPr>
        <w:t>.-</w:t>
      </w:r>
      <w:r w:rsidRPr="004A3B06">
        <w:rPr>
          <w:rFonts w:ascii="Arial" w:hAnsi="Arial" w:cs="Arial"/>
          <w:sz w:val="17"/>
          <w:szCs w:val="17"/>
          <w:u w:val="single"/>
        </w:rPr>
        <w:t xml:space="preserve"> </w:t>
      </w:r>
      <w:r w:rsidRPr="004A3B06">
        <w:rPr>
          <w:rFonts w:ascii="Arial" w:hAnsi="Arial" w:cs="Arial"/>
          <w:b/>
          <w:sz w:val="17"/>
          <w:szCs w:val="17"/>
          <w:u w:val="single"/>
        </w:rPr>
        <w:t>Impuestos y derechos.</w:t>
      </w:r>
    </w:p>
    <w:p w14:paraId="6E357E48" w14:textId="77777777" w:rsidR="002F2708" w:rsidRPr="004A3B06" w:rsidRDefault="002F2708" w:rsidP="002F2708">
      <w:pPr>
        <w:pStyle w:val="Textoindependiente"/>
        <w:ind w:right="-94"/>
        <w:rPr>
          <w:rFonts w:cs="Arial"/>
          <w:sz w:val="17"/>
          <w:szCs w:val="17"/>
        </w:rPr>
      </w:pPr>
      <w:r w:rsidRPr="004A3B06">
        <w:rPr>
          <w:rFonts w:cs="Arial"/>
          <w:sz w:val="17"/>
          <w:szCs w:val="17"/>
        </w:rPr>
        <w:t xml:space="preserve">Los impuestos y derechos que se generen con motivo de los </w:t>
      </w:r>
      <w:r w:rsidRPr="004A3B06">
        <w:rPr>
          <w:rFonts w:cs="Arial"/>
          <w:sz w:val="17"/>
          <w:szCs w:val="17"/>
          <w:highlight w:val="lightGray"/>
        </w:rPr>
        <w:t>(bienes o servicio, según aplique)</w:t>
      </w:r>
      <w:r w:rsidRPr="004A3B06">
        <w:rPr>
          <w:rFonts w:cs="Arial"/>
          <w:sz w:val="17"/>
          <w:szCs w:val="17"/>
        </w:rPr>
        <w:t xml:space="preserve"> objeto del presente contrato, correrán por cuenta del </w:t>
      </w:r>
      <w:r w:rsidRPr="004A3B06">
        <w:rPr>
          <w:rFonts w:cs="Arial"/>
          <w:b/>
          <w:bCs/>
          <w:sz w:val="17"/>
          <w:szCs w:val="17"/>
        </w:rPr>
        <w:t>“Proveedor”</w:t>
      </w:r>
      <w:r w:rsidRPr="004A3B06">
        <w:rPr>
          <w:rFonts w:cs="Arial"/>
          <w:bCs/>
          <w:sz w:val="17"/>
          <w:szCs w:val="17"/>
        </w:rPr>
        <w:t>,</w:t>
      </w:r>
      <w:r w:rsidRPr="004A3B06">
        <w:rPr>
          <w:rFonts w:cs="Arial"/>
          <w:sz w:val="17"/>
          <w:szCs w:val="17"/>
        </w:rPr>
        <w:t xml:space="preserve"> trasladando al</w:t>
      </w:r>
      <w:r w:rsidRPr="004A3B06">
        <w:rPr>
          <w:rFonts w:cs="Arial"/>
          <w:b/>
          <w:sz w:val="17"/>
          <w:szCs w:val="17"/>
        </w:rPr>
        <w:t xml:space="preserve">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b/>
          <w:sz w:val="17"/>
          <w:szCs w:val="17"/>
        </w:rPr>
        <w:t xml:space="preserve"> </w:t>
      </w:r>
      <w:r w:rsidRPr="004A3B06">
        <w:rPr>
          <w:rFonts w:cs="Arial"/>
          <w:sz w:val="17"/>
          <w:szCs w:val="17"/>
        </w:rPr>
        <w:t>únicamente el Impuesto al Valor Agregado de acuerdo a la legislación fiscal vigente.</w:t>
      </w:r>
    </w:p>
    <w:p w14:paraId="153A898B" w14:textId="77777777" w:rsidR="002F2708" w:rsidRPr="004A3B06" w:rsidRDefault="002F2708" w:rsidP="002F2708">
      <w:pPr>
        <w:pStyle w:val="Textoindependiente"/>
        <w:ind w:right="-94"/>
        <w:rPr>
          <w:rFonts w:cs="Arial"/>
          <w:sz w:val="14"/>
          <w:szCs w:val="14"/>
        </w:rPr>
      </w:pPr>
    </w:p>
    <w:p w14:paraId="01BB56DE" w14:textId="77777777" w:rsidR="002F2708" w:rsidRPr="004A3B06" w:rsidRDefault="002F2708" w:rsidP="002F2708">
      <w:pPr>
        <w:pStyle w:val="Textoindependiente"/>
        <w:ind w:right="-94"/>
        <w:outlineLvl w:val="0"/>
        <w:rPr>
          <w:rFonts w:cs="Arial"/>
          <w:b/>
          <w:sz w:val="17"/>
          <w:szCs w:val="17"/>
        </w:rPr>
      </w:pPr>
      <w:r w:rsidRPr="004A3B06">
        <w:rPr>
          <w:rFonts w:cs="Arial"/>
          <w:b/>
          <w:sz w:val="17"/>
          <w:szCs w:val="17"/>
          <w:u w:val="single"/>
        </w:rPr>
        <w:t>Décima Quinta.- Propiedad intelectual.</w:t>
      </w:r>
    </w:p>
    <w:p w14:paraId="0B002D10"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 señalado en el artículo 54, fracción XX del </w:t>
      </w:r>
      <w:r w:rsidRPr="004A3B06">
        <w:rPr>
          <w:rFonts w:ascii="Arial" w:hAnsi="Arial" w:cs="Arial"/>
          <w:b/>
          <w:sz w:val="17"/>
          <w:szCs w:val="17"/>
        </w:rPr>
        <w:t>“Reglamento”</w:t>
      </w:r>
      <w:r w:rsidRPr="004A3B06">
        <w:rPr>
          <w:rFonts w:ascii="Arial" w:hAnsi="Arial" w:cs="Arial"/>
          <w:sz w:val="17"/>
          <w:szCs w:val="17"/>
        </w:rPr>
        <w:t xml:space="preserve">, en caso de violaciones en materia de derechos inherentes a la propiedad intelectual, la responsabilidad estará a cargo del </w:t>
      </w:r>
      <w:r w:rsidRPr="004A3B06">
        <w:rPr>
          <w:rFonts w:ascii="Arial" w:hAnsi="Arial" w:cs="Arial"/>
          <w:b/>
          <w:bCs/>
          <w:sz w:val="17"/>
          <w:szCs w:val="17"/>
        </w:rPr>
        <w:t>“Proveedor”</w:t>
      </w:r>
      <w:r w:rsidRPr="004A3B06">
        <w:rPr>
          <w:rFonts w:ascii="Arial" w:hAnsi="Arial" w:cs="Arial"/>
          <w:sz w:val="17"/>
          <w:szCs w:val="17"/>
        </w:rPr>
        <w:t>.</w:t>
      </w:r>
    </w:p>
    <w:p w14:paraId="20CD6AF3" w14:textId="77777777" w:rsidR="002F2708" w:rsidRPr="004A3B06" w:rsidRDefault="002F2708" w:rsidP="002F2708">
      <w:pPr>
        <w:ind w:right="-94"/>
        <w:jc w:val="both"/>
        <w:rPr>
          <w:rFonts w:ascii="Arial" w:hAnsi="Arial" w:cs="Arial"/>
          <w:sz w:val="14"/>
          <w:szCs w:val="14"/>
        </w:rPr>
      </w:pPr>
    </w:p>
    <w:p w14:paraId="038CB63A"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sz w:val="17"/>
          <w:szCs w:val="17"/>
          <w:u w:val="single"/>
        </w:rPr>
        <w:t>Décima</w:t>
      </w:r>
      <w:r w:rsidRPr="004A3B06">
        <w:rPr>
          <w:rFonts w:ascii="Arial" w:hAnsi="Arial" w:cs="Arial"/>
          <w:b/>
          <w:bCs/>
          <w:sz w:val="17"/>
          <w:szCs w:val="17"/>
          <w:u w:val="single"/>
        </w:rPr>
        <w:t xml:space="preserve"> Sexta</w:t>
      </w:r>
      <w:r w:rsidRPr="004A3B06">
        <w:rPr>
          <w:rFonts w:ascii="Arial" w:hAnsi="Arial" w:cs="Arial"/>
          <w:b/>
          <w:sz w:val="17"/>
          <w:szCs w:val="17"/>
          <w:u w:val="single"/>
        </w:rPr>
        <w:t>.-</w:t>
      </w:r>
      <w:r w:rsidRPr="004A3B06">
        <w:rPr>
          <w:rFonts w:ascii="Arial" w:hAnsi="Arial" w:cs="Arial"/>
          <w:sz w:val="17"/>
          <w:szCs w:val="17"/>
          <w:u w:val="single"/>
        </w:rPr>
        <w:t xml:space="preserve"> </w:t>
      </w:r>
      <w:r w:rsidRPr="004A3B06">
        <w:rPr>
          <w:rFonts w:ascii="Arial" w:hAnsi="Arial" w:cs="Arial"/>
          <w:b/>
          <w:bCs/>
          <w:sz w:val="17"/>
          <w:szCs w:val="17"/>
          <w:u w:val="single"/>
        </w:rPr>
        <w:t>Solicitud de información.</w:t>
      </w:r>
    </w:p>
    <w:p w14:paraId="48377E03"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se compromete a proporcionar los datos e informes relacionados con el presente contrato que, en su caso, le requiera el Órgano Interno de Control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en el ámbito de sus atribuciones y en apego a lo previsto en los artículos 70 del </w:t>
      </w:r>
      <w:r w:rsidRPr="004A3B06">
        <w:rPr>
          <w:rFonts w:ascii="Arial" w:hAnsi="Arial" w:cs="Arial"/>
          <w:b/>
          <w:sz w:val="17"/>
          <w:szCs w:val="17"/>
        </w:rPr>
        <w:t>“Reglamento”</w:t>
      </w:r>
      <w:r w:rsidRPr="004A3B06">
        <w:rPr>
          <w:rFonts w:ascii="Arial" w:hAnsi="Arial" w:cs="Arial"/>
          <w:sz w:val="17"/>
          <w:szCs w:val="17"/>
        </w:rPr>
        <w:t xml:space="preserve"> y 82, párrafo 1, inciso g) del Reglamento Interior del </w:t>
      </w:r>
      <w:r w:rsidRPr="004A3B06">
        <w:rPr>
          <w:rFonts w:ascii="Arial" w:hAnsi="Arial" w:cs="Arial"/>
          <w:b/>
          <w:sz w:val="17"/>
          <w:szCs w:val="17"/>
        </w:rPr>
        <w:t>“Instituto”</w:t>
      </w:r>
      <w:r w:rsidRPr="004A3B06">
        <w:rPr>
          <w:rFonts w:ascii="Arial" w:hAnsi="Arial" w:cs="Arial"/>
          <w:sz w:val="17"/>
          <w:szCs w:val="17"/>
        </w:rPr>
        <w:t>.</w:t>
      </w:r>
    </w:p>
    <w:p w14:paraId="13EA1E5C" w14:textId="77777777" w:rsidR="002F2708" w:rsidRPr="004A3B06" w:rsidRDefault="002F2708" w:rsidP="002F2708">
      <w:pPr>
        <w:ind w:right="-94"/>
        <w:jc w:val="both"/>
        <w:rPr>
          <w:rFonts w:ascii="Arial" w:hAnsi="Arial" w:cs="Arial"/>
          <w:sz w:val="14"/>
          <w:szCs w:val="14"/>
        </w:rPr>
      </w:pPr>
    </w:p>
    <w:p w14:paraId="179B6260" w14:textId="77777777" w:rsidR="002F2708" w:rsidRPr="004A3B06" w:rsidRDefault="002F2708" w:rsidP="002F2708">
      <w:pPr>
        <w:ind w:right="-94"/>
        <w:outlineLvl w:val="0"/>
        <w:rPr>
          <w:rFonts w:ascii="Arial" w:hAnsi="Arial" w:cs="Arial"/>
          <w:sz w:val="17"/>
          <w:szCs w:val="17"/>
        </w:rPr>
      </w:pPr>
      <w:r w:rsidRPr="004A3B06">
        <w:rPr>
          <w:rFonts w:ascii="Arial" w:hAnsi="Arial" w:cs="Arial"/>
          <w:b/>
          <w:bCs/>
          <w:sz w:val="17"/>
          <w:szCs w:val="17"/>
          <w:u w:val="single"/>
        </w:rPr>
        <w:t>Décima</w:t>
      </w:r>
      <w:r w:rsidRPr="004A3B06">
        <w:rPr>
          <w:rFonts w:ascii="Arial" w:hAnsi="Arial" w:cs="Arial"/>
          <w:b/>
          <w:sz w:val="17"/>
          <w:szCs w:val="17"/>
          <w:u w:val="single"/>
        </w:rPr>
        <w:t xml:space="preserve"> Séptima</w:t>
      </w:r>
      <w:r w:rsidRPr="004A3B06">
        <w:rPr>
          <w:rFonts w:ascii="Arial" w:hAnsi="Arial" w:cs="Arial"/>
          <w:b/>
          <w:bCs/>
          <w:sz w:val="17"/>
          <w:szCs w:val="17"/>
          <w:u w:val="single"/>
        </w:rPr>
        <w:t xml:space="preserve">.- </w:t>
      </w:r>
      <w:r w:rsidRPr="004A3B06">
        <w:rPr>
          <w:rFonts w:ascii="Arial" w:hAnsi="Arial" w:cs="Arial"/>
          <w:b/>
          <w:sz w:val="17"/>
          <w:szCs w:val="17"/>
          <w:u w:val="single"/>
        </w:rPr>
        <w:t>Confidencialidad.</w:t>
      </w:r>
    </w:p>
    <w:p w14:paraId="3F19C422"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w:t>
      </w:r>
      <w:r w:rsidRPr="004A3B06">
        <w:rPr>
          <w:rFonts w:ascii="Arial" w:hAnsi="Arial" w:cs="Arial"/>
          <w:color w:val="C00000"/>
          <w:sz w:val="17"/>
          <w:szCs w:val="17"/>
        </w:rPr>
        <w:t xml:space="preserve"> </w:t>
      </w:r>
      <w:r w:rsidRPr="004A3B06">
        <w:rPr>
          <w:rFonts w:ascii="Arial" w:hAnsi="Arial" w:cs="Arial"/>
          <w:sz w:val="17"/>
          <w:szCs w:val="17"/>
        </w:rPr>
        <w:t>por lo que éste se reserva el derecho de ejercitar las acciones legales que correspondan, ante las autoridades competentes.</w:t>
      </w:r>
    </w:p>
    <w:p w14:paraId="5A861C39" w14:textId="77777777" w:rsidR="002F2708" w:rsidRPr="004A3B06" w:rsidRDefault="002F2708" w:rsidP="002F2708">
      <w:pPr>
        <w:ind w:right="-94"/>
        <w:jc w:val="both"/>
        <w:rPr>
          <w:rFonts w:ascii="Arial" w:hAnsi="Arial" w:cs="Arial"/>
          <w:sz w:val="14"/>
          <w:szCs w:val="14"/>
        </w:rPr>
      </w:pPr>
    </w:p>
    <w:p w14:paraId="65F5A8AC" w14:textId="77777777" w:rsidR="002F2708" w:rsidRPr="004A3B06" w:rsidRDefault="002F2708" w:rsidP="002F2708">
      <w:pPr>
        <w:jc w:val="both"/>
        <w:rPr>
          <w:rFonts w:ascii="Arial" w:hAnsi="Arial" w:cs="Arial"/>
          <w:sz w:val="17"/>
          <w:szCs w:val="17"/>
        </w:rPr>
      </w:pPr>
      <w:r w:rsidRPr="004A3B06">
        <w:rPr>
          <w:rFonts w:ascii="Arial" w:hAnsi="Arial" w:cs="Arial"/>
          <w:sz w:val="17"/>
          <w:szCs w:val="17"/>
        </w:rPr>
        <w:t xml:space="preserve">Asimismo, el </w:t>
      </w:r>
      <w:r w:rsidRPr="004A3B06">
        <w:rPr>
          <w:rFonts w:ascii="Arial" w:hAnsi="Arial" w:cs="Arial"/>
          <w:b/>
          <w:bCs/>
          <w:sz w:val="17"/>
          <w:szCs w:val="17"/>
        </w:rPr>
        <w:t>“Proveedor”</w:t>
      </w:r>
      <w:r w:rsidRPr="004A3B06">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3B06" w:rsidRDefault="002F2708" w:rsidP="002F2708">
      <w:pPr>
        <w:ind w:right="-94"/>
        <w:jc w:val="both"/>
        <w:rPr>
          <w:rFonts w:ascii="Arial" w:hAnsi="Arial" w:cs="Arial"/>
          <w:sz w:val="14"/>
          <w:szCs w:val="14"/>
        </w:rPr>
      </w:pPr>
    </w:p>
    <w:p w14:paraId="785F9796"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Décima</w:t>
      </w:r>
      <w:r w:rsidRPr="004A3B06">
        <w:rPr>
          <w:rFonts w:ascii="Arial" w:hAnsi="Arial" w:cs="Arial"/>
          <w:sz w:val="17"/>
          <w:szCs w:val="17"/>
          <w:u w:val="single"/>
        </w:rPr>
        <w:t xml:space="preserve"> </w:t>
      </w:r>
      <w:r w:rsidRPr="004A3B06">
        <w:rPr>
          <w:rFonts w:ascii="Arial" w:hAnsi="Arial" w:cs="Arial"/>
          <w:b/>
          <w:bCs/>
          <w:sz w:val="17"/>
          <w:szCs w:val="17"/>
          <w:u w:val="single"/>
        </w:rPr>
        <w:t>Octava</w:t>
      </w:r>
      <w:r w:rsidRPr="004A3B06">
        <w:rPr>
          <w:rFonts w:ascii="Arial" w:hAnsi="Arial" w:cs="Arial"/>
          <w:b/>
          <w:sz w:val="17"/>
          <w:szCs w:val="17"/>
          <w:u w:val="single"/>
        </w:rPr>
        <w:t>.- Responsabilidad laboral.</w:t>
      </w:r>
    </w:p>
    <w:p w14:paraId="06474FA1"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3B06" w:rsidRDefault="002F2708" w:rsidP="002F2708">
      <w:pPr>
        <w:ind w:right="-94"/>
        <w:jc w:val="both"/>
        <w:rPr>
          <w:rFonts w:ascii="Arial" w:hAnsi="Arial" w:cs="Arial"/>
          <w:sz w:val="17"/>
          <w:szCs w:val="17"/>
        </w:rPr>
      </w:pPr>
    </w:p>
    <w:p w14:paraId="73A77E3A" w14:textId="77777777" w:rsidR="002F2708" w:rsidRPr="004A3B06" w:rsidRDefault="002F2708" w:rsidP="002F2708">
      <w:pPr>
        <w:pStyle w:val="Textoindependiente3"/>
        <w:ind w:right="-94"/>
        <w:outlineLvl w:val="0"/>
        <w:rPr>
          <w:rFonts w:cs="Arial"/>
          <w:bCs/>
          <w:sz w:val="17"/>
          <w:szCs w:val="17"/>
          <w:u w:val="single"/>
          <w:lang w:val="es-MX"/>
        </w:rPr>
      </w:pPr>
      <w:r w:rsidRPr="004A3B06">
        <w:rPr>
          <w:rFonts w:cs="Arial"/>
          <w:sz w:val="17"/>
          <w:szCs w:val="17"/>
          <w:u w:val="single"/>
          <w:lang w:val="es-MX"/>
        </w:rPr>
        <w:t>Décima Novena.- Incrementos y modificaciones.</w:t>
      </w:r>
    </w:p>
    <w:p w14:paraId="7BA26B95" w14:textId="77777777" w:rsidR="002F2708" w:rsidRPr="004A3B06" w:rsidRDefault="002F2708" w:rsidP="002F2708">
      <w:pPr>
        <w:pStyle w:val="Textoindependiente21"/>
        <w:spacing w:before="0"/>
        <w:ind w:right="-94"/>
        <w:jc w:val="both"/>
        <w:rPr>
          <w:rFonts w:cs="Arial"/>
          <w:b w:val="0"/>
          <w:i w:val="0"/>
          <w:sz w:val="17"/>
          <w:szCs w:val="17"/>
          <w:lang w:val="es-MX"/>
        </w:rPr>
      </w:pPr>
      <w:r w:rsidRPr="004A3B06">
        <w:rPr>
          <w:rFonts w:cs="Arial"/>
          <w:b w:val="0"/>
          <w:i w:val="0"/>
          <w:sz w:val="17"/>
          <w:szCs w:val="17"/>
          <w:lang w:val="es-MX"/>
        </w:rPr>
        <w:t xml:space="preserve">En términos de lo establecido por los artículos 61 del </w:t>
      </w:r>
      <w:r w:rsidRPr="004A3B06">
        <w:rPr>
          <w:rFonts w:cs="Arial"/>
          <w:i w:val="0"/>
          <w:sz w:val="17"/>
          <w:szCs w:val="17"/>
          <w:lang w:val="es-MX"/>
        </w:rPr>
        <w:t>“Reglamento”</w:t>
      </w:r>
      <w:r w:rsidRPr="004A3B06">
        <w:rPr>
          <w:rFonts w:cs="Arial"/>
          <w:b w:val="0"/>
          <w:i w:val="0"/>
          <w:sz w:val="17"/>
          <w:szCs w:val="17"/>
          <w:lang w:val="es-MX"/>
        </w:rPr>
        <w:t xml:space="preserve">, y 156, 157, 158, 159 y 160 de las </w:t>
      </w:r>
      <w:r w:rsidRPr="004A3B06">
        <w:rPr>
          <w:rFonts w:cs="Arial"/>
          <w:i w:val="0"/>
          <w:sz w:val="17"/>
          <w:szCs w:val="17"/>
          <w:lang w:val="es-MX"/>
        </w:rPr>
        <w:t>“POBALINES”</w:t>
      </w:r>
      <w:r w:rsidRPr="004A3B06">
        <w:rPr>
          <w:rFonts w:cs="Arial"/>
          <w:b w:val="0"/>
          <w:i w:val="0"/>
          <w:sz w:val="17"/>
          <w:szCs w:val="17"/>
          <w:lang w:val="es-MX"/>
        </w:rPr>
        <w:t>,</w:t>
      </w:r>
      <w:r w:rsidRPr="004A3B06">
        <w:rPr>
          <w:rFonts w:cs="Arial"/>
          <w:i w:val="0"/>
          <w:sz w:val="17"/>
          <w:szCs w:val="17"/>
          <w:lang w:val="es-MX"/>
        </w:rPr>
        <w:t xml:space="preserve"> </w:t>
      </w:r>
      <w:r w:rsidRPr="004A3B06">
        <w:rPr>
          <w:rFonts w:cs="Arial"/>
          <w:b w:val="0"/>
          <w:i w:val="0"/>
          <w:sz w:val="17"/>
          <w:szCs w:val="17"/>
          <w:lang w:val="es-MX"/>
        </w:rPr>
        <w:t xml:space="preserve">durante la vigencia del contrato se podrá </w:t>
      </w:r>
      <w:r w:rsidRPr="004A3B06">
        <w:rPr>
          <w:rFonts w:cs="Arial"/>
          <w:b w:val="0"/>
          <w:i w:val="0"/>
          <w:sz w:val="17"/>
          <w:szCs w:val="17"/>
          <w:lang w:val="es-MX" w:eastAsia="es-MX"/>
        </w:rPr>
        <w:t xml:space="preserve">incrementar el monto o la cantidad de </w:t>
      </w:r>
      <w:r w:rsidRPr="004A3B06">
        <w:rPr>
          <w:rFonts w:cs="Arial"/>
          <w:b w:val="0"/>
          <w:i w:val="0"/>
          <w:sz w:val="17"/>
          <w:szCs w:val="17"/>
          <w:highlight w:val="lightGray"/>
          <w:lang w:val="es-MX" w:eastAsia="es-MX"/>
        </w:rPr>
        <w:t>(bienes y/o servicios, según corresponda)</w:t>
      </w:r>
      <w:r w:rsidRPr="004A3B06">
        <w:rPr>
          <w:rFonts w:cs="Arial"/>
          <w:b w:val="0"/>
          <w:i w:val="0"/>
          <w:sz w:val="17"/>
          <w:szCs w:val="17"/>
          <w:lang w:val="es-MX" w:eastAsia="es-MX"/>
        </w:rPr>
        <w:t xml:space="preserve"> solicitados, siempre que no rebase en conjunto el</w:t>
      </w:r>
      <w:r w:rsidRPr="004A3B06">
        <w:rPr>
          <w:rFonts w:cs="Arial"/>
          <w:sz w:val="17"/>
          <w:szCs w:val="17"/>
          <w:lang w:val="es-MX" w:eastAsia="es-MX"/>
        </w:rPr>
        <w:t xml:space="preserve"> </w:t>
      </w:r>
      <w:r w:rsidRPr="004A3B06">
        <w:rPr>
          <w:rFonts w:cs="Arial"/>
          <w:b w:val="0"/>
          <w:i w:val="0"/>
          <w:sz w:val="17"/>
          <w:szCs w:val="17"/>
          <w:lang w:val="es-MX" w:eastAsia="es-MX"/>
        </w:rPr>
        <w:t>20%</w:t>
      </w:r>
      <w:r w:rsidRPr="004A3B06">
        <w:rPr>
          <w:rFonts w:cs="Arial"/>
          <w:i w:val="0"/>
          <w:sz w:val="17"/>
          <w:szCs w:val="17"/>
          <w:lang w:val="es-MX" w:eastAsia="es-MX"/>
        </w:rPr>
        <w:t xml:space="preserve"> </w:t>
      </w:r>
      <w:r w:rsidRPr="004A3B06">
        <w:rPr>
          <w:rFonts w:cs="Arial"/>
          <w:b w:val="0"/>
          <w:i w:val="0"/>
          <w:sz w:val="17"/>
          <w:szCs w:val="17"/>
          <w:lang w:val="es-MX" w:eastAsia="es-MX"/>
        </w:rPr>
        <w:t>(veinte por ciento)</w:t>
      </w:r>
      <w:r w:rsidRPr="004A3B06">
        <w:rPr>
          <w:rFonts w:cs="Arial"/>
          <w:i w:val="0"/>
          <w:sz w:val="17"/>
          <w:szCs w:val="17"/>
          <w:lang w:val="es-MX" w:eastAsia="es-MX"/>
        </w:rPr>
        <w:t xml:space="preserve"> </w:t>
      </w:r>
      <w:r w:rsidRPr="004A3B06">
        <w:rPr>
          <w:rFonts w:cs="Arial"/>
          <w:b w:val="0"/>
          <w:i w:val="0"/>
          <w:sz w:val="17"/>
          <w:szCs w:val="17"/>
          <w:lang w:val="es-MX" w:eastAsia="es-MX"/>
        </w:rPr>
        <w:t>del monto o cantidad de los conceptos o volúmenes establecidos originalmente, y el precio sea igual al pactado originalmente</w:t>
      </w:r>
      <w:r w:rsidRPr="004A3B06">
        <w:rPr>
          <w:rFonts w:cs="Arial"/>
          <w:b w:val="0"/>
          <w:i w:val="0"/>
          <w:sz w:val="17"/>
          <w:szCs w:val="17"/>
          <w:lang w:val="es-MX"/>
        </w:rPr>
        <w:t xml:space="preserve">, debiendo el </w:t>
      </w:r>
      <w:r w:rsidRPr="004A3B06">
        <w:rPr>
          <w:rFonts w:cs="Arial"/>
          <w:bCs/>
          <w:i w:val="0"/>
          <w:sz w:val="17"/>
          <w:szCs w:val="17"/>
          <w:lang w:val="es-MX"/>
        </w:rPr>
        <w:t>“Proveedor”</w:t>
      </w:r>
      <w:r w:rsidRPr="004A3B06">
        <w:rPr>
          <w:rFonts w:cs="Arial"/>
          <w:i w:val="0"/>
          <w:sz w:val="17"/>
          <w:szCs w:val="17"/>
          <w:lang w:val="es-MX"/>
        </w:rPr>
        <w:t xml:space="preserve"> </w:t>
      </w:r>
      <w:r w:rsidRPr="004A3B06">
        <w:rPr>
          <w:rFonts w:cs="Arial"/>
          <w:b w:val="0"/>
          <w:i w:val="0"/>
          <w:sz w:val="17"/>
          <w:szCs w:val="17"/>
          <w:lang w:val="es-MX"/>
        </w:rPr>
        <w:t>entregar la modificación respectiva de la garantía de cumplimiento por dicho incremento.</w:t>
      </w:r>
    </w:p>
    <w:p w14:paraId="21061E5A" w14:textId="77777777" w:rsidR="002F2708" w:rsidRPr="004A3B06"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3B06" w:rsidRDefault="002F2708" w:rsidP="002F2708">
      <w:pPr>
        <w:pStyle w:val="Textoindependiente21"/>
        <w:spacing w:before="0"/>
        <w:ind w:right="-94"/>
        <w:jc w:val="both"/>
        <w:rPr>
          <w:rFonts w:cs="Arial"/>
          <w:b w:val="0"/>
          <w:i w:val="0"/>
          <w:sz w:val="17"/>
          <w:szCs w:val="17"/>
          <w:lang w:val="es-MX"/>
        </w:rPr>
      </w:pPr>
      <w:r w:rsidRPr="004A3B06">
        <w:rPr>
          <w:rFonts w:cs="Arial"/>
          <w:b w:val="0"/>
          <w:i w:val="0"/>
          <w:sz w:val="17"/>
          <w:szCs w:val="17"/>
          <w:lang w:val="es-MX" w:eastAsia="es-MX"/>
        </w:rPr>
        <w:t>La modificación del plazo originalmente pactado para</w:t>
      </w:r>
      <w:r w:rsidRPr="004A3B06">
        <w:rPr>
          <w:rFonts w:cs="Arial"/>
          <w:sz w:val="17"/>
          <w:szCs w:val="17"/>
          <w:lang w:val="es-MX" w:eastAsia="es-MX"/>
        </w:rPr>
        <w:t xml:space="preserve"> </w:t>
      </w:r>
      <w:r w:rsidRPr="004A3B06">
        <w:rPr>
          <w:rFonts w:cs="Arial"/>
          <w:b w:val="0"/>
          <w:i w:val="0"/>
          <w:sz w:val="17"/>
          <w:szCs w:val="17"/>
          <w:highlight w:val="lightGray"/>
          <w:lang w:val="es-MX" w:eastAsia="es-MX"/>
        </w:rPr>
        <w:t>la entrega de los bienes y/o prestación de los servicios (según corresponda)</w:t>
      </w:r>
      <w:r w:rsidRPr="004A3B06">
        <w:rPr>
          <w:rFonts w:cs="Arial"/>
          <w:b w:val="0"/>
          <w:i w:val="0"/>
          <w:sz w:val="17"/>
          <w:szCs w:val="17"/>
          <w:lang w:val="es-MX" w:eastAsia="es-MX"/>
        </w:rPr>
        <w:t xml:space="preserve"> sólo procederá por caso fortuito, fuerza mayor o causas atribuibles al </w:t>
      </w:r>
      <w:r w:rsidRPr="004A3B06">
        <w:rPr>
          <w:rFonts w:cs="Arial"/>
          <w:bCs/>
          <w:i w:val="0"/>
          <w:sz w:val="17"/>
          <w:szCs w:val="17"/>
          <w:lang w:val="es-MX"/>
        </w:rPr>
        <w:t>“</w:t>
      </w:r>
      <w:r w:rsidRPr="004A3B06">
        <w:rPr>
          <w:rFonts w:cs="Arial"/>
          <w:i w:val="0"/>
          <w:sz w:val="17"/>
          <w:szCs w:val="17"/>
          <w:lang w:val="es-MX"/>
        </w:rPr>
        <w:t>Instituto</w:t>
      </w:r>
      <w:r w:rsidRPr="004A3B06">
        <w:rPr>
          <w:rFonts w:cs="Arial"/>
          <w:bCs/>
          <w:i w:val="0"/>
          <w:sz w:val="17"/>
          <w:szCs w:val="17"/>
          <w:lang w:val="es-MX"/>
        </w:rPr>
        <w:t>”</w:t>
      </w:r>
      <w:r w:rsidRPr="004A3B06">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3B06" w:rsidRDefault="002F2708" w:rsidP="002F2708">
      <w:pPr>
        <w:pStyle w:val="Textoindependiente21"/>
        <w:spacing w:before="0"/>
        <w:ind w:right="-94"/>
        <w:jc w:val="both"/>
        <w:rPr>
          <w:rFonts w:cs="Arial"/>
          <w:b w:val="0"/>
          <w:i w:val="0"/>
          <w:sz w:val="17"/>
          <w:szCs w:val="17"/>
          <w:lang w:val="es-MX"/>
        </w:rPr>
      </w:pPr>
    </w:p>
    <w:p w14:paraId="71445560" w14:textId="77777777" w:rsidR="002F2708" w:rsidRPr="004A3B06" w:rsidRDefault="002F2708" w:rsidP="002F2708">
      <w:pPr>
        <w:autoSpaceDE w:val="0"/>
        <w:autoSpaceDN w:val="0"/>
        <w:adjustRightInd w:val="0"/>
        <w:jc w:val="both"/>
        <w:rPr>
          <w:rFonts w:ascii="Arial" w:hAnsi="Arial" w:cs="Arial"/>
          <w:b/>
          <w:sz w:val="17"/>
          <w:szCs w:val="17"/>
          <w:lang w:eastAsia="es-MX"/>
        </w:rPr>
      </w:pPr>
      <w:r w:rsidRPr="004A3B06">
        <w:rPr>
          <w:rFonts w:ascii="Arial" w:hAnsi="Arial" w:cs="Arial"/>
          <w:b/>
          <w:sz w:val="17"/>
          <w:szCs w:val="17"/>
          <w:lang w:eastAsia="es-MX"/>
        </w:rPr>
        <w:t xml:space="preserve">Vigésima. - Pagos en exceso. </w:t>
      </w:r>
    </w:p>
    <w:p w14:paraId="658C41FA" w14:textId="77777777" w:rsidR="002F2708" w:rsidRPr="004A3B06" w:rsidRDefault="002F2708" w:rsidP="002F2708">
      <w:pPr>
        <w:autoSpaceDE w:val="0"/>
        <w:autoSpaceDN w:val="0"/>
        <w:adjustRightInd w:val="0"/>
        <w:jc w:val="both"/>
        <w:rPr>
          <w:rFonts w:ascii="Arial" w:hAnsi="Arial" w:cs="Arial"/>
          <w:sz w:val="17"/>
          <w:szCs w:val="17"/>
          <w:lang w:eastAsia="es-MX"/>
        </w:rPr>
      </w:pPr>
      <w:r w:rsidRPr="004A3B06">
        <w:rPr>
          <w:rFonts w:ascii="Arial" w:hAnsi="Arial" w:cs="Arial"/>
          <w:sz w:val="17"/>
          <w:szCs w:val="17"/>
          <w:lang w:eastAsia="es-MX"/>
        </w:rPr>
        <w:t>Tratándose de pagos en exceso que haya recibido el “</w:t>
      </w:r>
      <w:r w:rsidRPr="004A3B06">
        <w:rPr>
          <w:rFonts w:ascii="Arial" w:hAnsi="Arial" w:cs="Arial"/>
          <w:b/>
          <w:sz w:val="17"/>
          <w:szCs w:val="17"/>
          <w:lang w:eastAsia="es-MX"/>
        </w:rPr>
        <w:t>Proveedor”</w:t>
      </w:r>
      <w:r w:rsidRPr="004A3B06">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3B06">
        <w:rPr>
          <w:rFonts w:ascii="Arial" w:hAnsi="Arial" w:cs="Arial"/>
          <w:b/>
          <w:sz w:val="17"/>
          <w:szCs w:val="17"/>
          <w:lang w:eastAsia="es-MX"/>
        </w:rPr>
        <w:t>Instituto”</w:t>
      </w:r>
      <w:r w:rsidRPr="004A3B06">
        <w:rPr>
          <w:rFonts w:ascii="Arial" w:hAnsi="Arial" w:cs="Arial"/>
          <w:sz w:val="17"/>
          <w:szCs w:val="17"/>
          <w:lang w:eastAsia="es-MX"/>
        </w:rPr>
        <w:t xml:space="preserve">, de conformidad con lo previsto en el artículo 60, párrafo tercero del </w:t>
      </w:r>
      <w:r w:rsidRPr="004A3B06">
        <w:rPr>
          <w:rFonts w:ascii="Arial" w:hAnsi="Arial" w:cs="Arial"/>
          <w:b/>
          <w:sz w:val="17"/>
          <w:szCs w:val="17"/>
          <w:lang w:eastAsia="es-MX"/>
        </w:rPr>
        <w:t>“Reglamento”</w:t>
      </w:r>
      <w:r w:rsidRPr="004A3B06">
        <w:rPr>
          <w:rFonts w:ascii="Arial" w:hAnsi="Arial" w:cs="Arial"/>
          <w:sz w:val="17"/>
          <w:szCs w:val="17"/>
          <w:lang w:eastAsia="es-MX"/>
        </w:rPr>
        <w:t>.</w:t>
      </w:r>
    </w:p>
    <w:p w14:paraId="50CC08A2" w14:textId="77777777" w:rsidR="002F2708" w:rsidRPr="004A3B06" w:rsidRDefault="002F2708" w:rsidP="002F2708">
      <w:pPr>
        <w:pStyle w:val="Textoindependiente"/>
        <w:ind w:right="-94"/>
        <w:rPr>
          <w:rFonts w:cs="Arial"/>
          <w:sz w:val="17"/>
          <w:szCs w:val="17"/>
        </w:rPr>
      </w:pPr>
    </w:p>
    <w:p w14:paraId="3E740F82"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Vigésima Primera.-</w:t>
      </w:r>
      <w:r w:rsidRPr="004A3B06">
        <w:rPr>
          <w:rFonts w:cs="Arial"/>
          <w:sz w:val="17"/>
          <w:szCs w:val="17"/>
          <w:u w:val="single"/>
        </w:rPr>
        <w:t xml:space="preserve"> </w:t>
      </w:r>
      <w:r w:rsidRPr="004A3B06">
        <w:rPr>
          <w:rFonts w:cs="Arial"/>
          <w:b/>
          <w:sz w:val="17"/>
          <w:szCs w:val="17"/>
          <w:u w:val="single"/>
        </w:rPr>
        <w:t>Caso fortuito o fuerza mayor.</w:t>
      </w:r>
    </w:p>
    <w:p w14:paraId="0583D435"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rPr>
        <w:t xml:space="preserve">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y el </w:t>
      </w:r>
      <w:r w:rsidRPr="004A3B06">
        <w:rPr>
          <w:rFonts w:cs="Arial"/>
          <w:b/>
          <w:sz w:val="17"/>
          <w:szCs w:val="17"/>
        </w:rPr>
        <w:t xml:space="preserve">“Proveedor” </w:t>
      </w:r>
      <w:r w:rsidRPr="004A3B06">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A3B06">
        <w:rPr>
          <w:rFonts w:cs="Arial"/>
          <w:b/>
          <w:bCs/>
          <w:sz w:val="17"/>
          <w:szCs w:val="17"/>
        </w:rPr>
        <w:t>“POBALINES”</w:t>
      </w:r>
      <w:r w:rsidRPr="004A3B06">
        <w:rPr>
          <w:rFonts w:cs="Arial"/>
          <w:bCs/>
          <w:sz w:val="17"/>
          <w:szCs w:val="17"/>
        </w:rPr>
        <w:t>,</w:t>
      </w:r>
      <w:r w:rsidRPr="004A3B06">
        <w:rPr>
          <w:rFonts w:cs="Arial"/>
          <w:b/>
          <w:bCs/>
          <w:sz w:val="17"/>
          <w:szCs w:val="17"/>
        </w:rPr>
        <w:t xml:space="preserve"> </w:t>
      </w:r>
      <w:r w:rsidRPr="004A3B06">
        <w:rPr>
          <w:rFonts w:cs="Arial"/>
          <w:sz w:val="17"/>
          <w:szCs w:val="17"/>
          <w:lang w:eastAsia="es-MX"/>
        </w:rPr>
        <w:t xml:space="preserve">podrá otorgar un plazo mayor para </w:t>
      </w:r>
      <w:r w:rsidRPr="004A3B06">
        <w:rPr>
          <w:rFonts w:cs="Arial"/>
          <w:sz w:val="17"/>
          <w:szCs w:val="17"/>
          <w:highlight w:val="lightGray"/>
          <w:lang w:eastAsia="es-MX"/>
        </w:rPr>
        <w:t>la entrega de los bienes y/o prestación de los servicios (según corresponda)</w:t>
      </w:r>
      <w:r w:rsidRPr="004A3B06">
        <w:rPr>
          <w:rFonts w:cs="Arial"/>
          <w:sz w:val="17"/>
          <w:szCs w:val="17"/>
          <w:lang w:eastAsia="es-MX"/>
        </w:rPr>
        <w:t xml:space="preserve">, ello a solicitud expresa del </w:t>
      </w:r>
      <w:r w:rsidRPr="004A3B06">
        <w:rPr>
          <w:rFonts w:cs="Arial"/>
          <w:b/>
          <w:bCs/>
          <w:sz w:val="17"/>
          <w:szCs w:val="17"/>
        </w:rPr>
        <w:t>“Proveedor”</w:t>
      </w:r>
      <w:r w:rsidRPr="004A3B06">
        <w:rPr>
          <w:rFonts w:cs="Arial"/>
          <w:bCs/>
          <w:sz w:val="17"/>
          <w:szCs w:val="17"/>
        </w:rPr>
        <w:t>.</w:t>
      </w:r>
      <w:r w:rsidRPr="004A3B06">
        <w:rPr>
          <w:rFonts w:cs="Arial"/>
          <w:b/>
          <w:sz w:val="17"/>
          <w:szCs w:val="17"/>
          <w:lang w:eastAsia="es-MX"/>
        </w:rPr>
        <w:t xml:space="preserve"> </w:t>
      </w:r>
      <w:r w:rsidRPr="004A3B06">
        <w:rPr>
          <w:rFonts w:cs="Arial"/>
          <w:sz w:val="17"/>
          <w:szCs w:val="17"/>
          <w:lang w:eastAsia="es-MX"/>
        </w:rPr>
        <w:t xml:space="preserve">La petición que formule el </w:t>
      </w:r>
      <w:r w:rsidRPr="004A3B06">
        <w:rPr>
          <w:rFonts w:cs="Arial"/>
          <w:b/>
          <w:bCs/>
          <w:sz w:val="17"/>
          <w:szCs w:val="17"/>
        </w:rPr>
        <w:t xml:space="preserve">“Proveedor” </w:t>
      </w:r>
      <w:r w:rsidRPr="004A3B06">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3B06" w:rsidRDefault="002F2708" w:rsidP="002F2708">
      <w:pPr>
        <w:pStyle w:val="Textoindependiente"/>
        <w:ind w:right="-94"/>
        <w:rPr>
          <w:rFonts w:cs="Arial"/>
          <w:b/>
          <w:sz w:val="17"/>
          <w:szCs w:val="17"/>
          <w:u w:val="single"/>
        </w:rPr>
      </w:pPr>
    </w:p>
    <w:p w14:paraId="573F3182"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Segunda.- Vicios del consentimiento. </w:t>
      </w:r>
    </w:p>
    <w:p w14:paraId="2E5B2CC8" w14:textId="77777777" w:rsidR="002F2708" w:rsidRPr="004A3B06" w:rsidRDefault="002F2708" w:rsidP="002F2708">
      <w:pPr>
        <w:pStyle w:val="Textoindependiente"/>
        <w:ind w:right="-94"/>
        <w:rPr>
          <w:rFonts w:cs="Arial"/>
          <w:sz w:val="17"/>
          <w:szCs w:val="17"/>
          <w:u w:val="single"/>
        </w:rPr>
      </w:pPr>
      <w:r w:rsidRPr="004A3B06">
        <w:rPr>
          <w:rFonts w:cs="Arial"/>
          <w:sz w:val="17"/>
          <w:szCs w:val="17"/>
        </w:rPr>
        <w:t xml:space="preserve">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y el </w:t>
      </w:r>
      <w:r w:rsidRPr="004A3B06">
        <w:rPr>
          <w:rFonts w:cs="Arial"/>
          <w:b/>
          <w:bCs/>
          <w:sz w:val="17"/>
          <w:szCs w:val="17"/>
        </w:rPr>
        <w:t xml:space="preserve">“Proveedor” </w:t>
      </w:r>
      <w:r w:rsidRPr="004A3B06">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A3B06" w:rsidRDefault="002F2708" w:rsidP="002F2708">
      <w:pPr>
        <w:pStyle w:val="Textoindependiente"/>
        <w:ind w:right="-94"/>
        <w:rPr>
          <w:rFonts w:cs="Arial"/>
          <w:sz w:val="17"/>
          <w:szCs w:val="17"/>
        </w:rPr>
      </w:pPr>
    </w:p>
    <w:p w14:paraId="5C8CFF96"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Vigésima Tercera.- Notificaciones.</w:t>
      </w:r>
    </w:p>
    <w:p w14:paraId="2835FAEE"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Todas las notificaciones entre las partes se harán por escrito en los domicilios señalados en la declaración </w:t>
      </w:r>
      <w:r w:rsidRPr="004A3B06">
        <w:rPr>
          <w:rFonts w:ascii="Arial" w:hAnsi="Arial" w:cs="Arial"/>
          <w:b/>
          <w:sz w:val="17"/>
          <w:szCs w:val="17"/>
        </w:rPr>
        <w:t>II.</w:t>
      </w:r>
      <w:r w:rsidRPr="004A3B06">
        <w:rPr>
          <w:rFonts w:ascii="Arial" w:hAnsi="Arial" w:cs="Arial"/>
          <w:b/>
          <w:sz w:val="17"/>
          <w:szCs w:val="17"/>
          <w:highlight w:val="lightGray"/>
        </w:rPr>
        <w:t>_</w:t>
      </w:r>
      <w:r w:rsidRPr="004A3B06">
        <w:rPr>
          <w:rFonts w:ascii="Arial" w:hAnsi="Arial" w:cs="Arial"/>
          <w:b/>
          <w:sz w:val="17"/>
          <w:szCs w:val="17"/>
        </w:rPr>
        <w:t xml:space="preserve"> </w:t>
      </w:r>
      <w:r w:rsidRPr="004A3B06">
        <w:rPr>
          <w:rFonts w:ascii="Arial" w:hAnsi="Arial" w:cs="Arial"/>
          <w:sz w:val="17"/>
          <w:szCs w:val="17"/>
        </w:rPr>
        <w:t>y</w:t>
      </w:r>
      <w:r w:rsidRPr="004A3B06">
        <w:rPr>
          <w:rFonts w:ascii="Arial" w:hAnsi="Arial" w:cs="Arial"/>
          <w:b/>
          <w:sz w:val="17"/>
          <w:szCs w:val="17"/>
        </w:rPr>
        <w:t xml:space="preserve"> </w:t>
      </w:r>
      <w:r w:rsidRPr="004A3B06">
        <w:rPr>
          <w:rFonts w:ascii="Arial" w:hAnsi="Arial" w:cs="Arial"/>
          <w:sz w:val="17"/>
          <w:szCs w:val="17"/>
        </w:rPr>
        <w:t>en la</w:t>
      </w:r>
      <w:r w:rsidRPr="004A3B06">
        <w:rPr>
          <w:rFonts w:ascii="Arial" w:hAnsi="Arial" w:cs="Arial"/>
          <w:b/>
          <w:sz w:val="17"/>
          <w:szCs w:val="17"/>
        </w:rPr>
        <w:t xml:space="preserve"> Cláusula</w:t>
      </w:r>
      <w:r w:rsidRPr="004A3B06">
        <w:rPr>
          <w:rFonts w:ascii="Arial" w:hAnsi="Arial" w:cs="Arial"/>
          <w:sz w:val="17"/>
          <w:szCs w:val="17"/>
        </w:rPr>
        <w:t xml:space="preserve"> </w:t>
      </w:r>
      <w:r w:rsidRPr="004A3B06">
        <w:rPr>
          <w:rFonts w:ascii="Arial" w:hAnsi="Arial" w:cs="Arial"/>
          <w:b/>
          <w:sz w:val="17"/>
          <w:szCs w:val="17"/>
        </w:rPr>
        <w:t xml:space="preserve">Sexta </w:t>
      </w:r>
      <w:r w:rsidRPr="004A3B06">
        <w:rPr>
          <w:rFonts w:ascii="Arial" w:hAnsi="Arial" w:cs="Arial"/>
          <w:sz w:val="17"/>
          <w:szCs w:val="17"/>
        </w:rPr>
        <w:t xml:space="preserve">del presente contrato, y en caso de que alguno cambie de domicilio, se obliga a comunicarlo por escrito al otro con 15 </w:t>
      </w:r>
      <w:r w:rsidRPr="004A3B06">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3B06" w:rsidRDefault="002F2708" w:rsidP="002F2708">
      <w:pPr>
        <w:ind w:right="-94"/>
        <w:jc w:val="both"/>
        <w:rPr>
          <w:rFonts w:ascii="Arial" w:hAnsi="Arial" w:cs="Arial"/>
          <w:sz w:val="17"/>
          <w:szCs w:val="17"/>
        </w:rPr>
      </w:pPr>
    </w:p>
    <w:p w14:paraId="1E6C5A5E" w14:textId="77777777" w:rsidR="002F2708" w:rsidRPr="004A3B06" w:rsidRDefault="002F2708" w:rsidP="002F2708">
      <w:pPr>
        <w:ind w:left="708" w:right="-94" w:hanging="708"/>
        <w:jc w:val="both"/>
        <w:outlineLvl w:val="0"/>
        <w:rPr>
          <w:rFonts w:ascii="Arial" w:hAnsi="Arial" w:cs="Arial"/>
          <w:sz w:val="17"/>
          <w:szCs w:val="17"/>
          <w:u w:val="single"/>
        </w:rPr>
      </w:pPr>
      <w:r w:rsidRPr="004A3B06">
        <w:rPr>
          <w:rFonts w:ascii="Arial" w:hAnsi="Arial" w:cs="Arial"/>
          <w:b/>
          <w:sz w:val="17"/>
          <w:szCs w:val="17"/>
          <w:u w:val="single"/>
        </w:rPr>
        <w:t xml:space="preserve">Vigésima Cuarta.- </w:t>
      </w:r>
      <w:r w:rsidRPr="004A3B06">
        <w:rPr>
          <w:rFonts w:ascii="Arial" w:hAnsi="Arial" w:cs="Arial"/>
          <w:b/>
          <w:bCs/>
          <w:sz w:val="17"/>
          <w:szCs w:val="17"/>
          <w:u w:val="single"/>
        </w:rPr>
        <w:t>No discriminación.</w:t>
      </w:r>
    </w:p>
    <w:p w14:paraId="3DD381FE"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la ejecución del objeto del presente contrato, el </w:t>
      </w:r>
      <w:r w:rsidRPr="004A3B06">
        <w:rPr>
          <w:rFonts w:ascii="Arial" w:hAnsi="Arial" w:cs="Arial"/>
          <w:b/>
          <w:bCs/>
          <w:sz w:val="17"/>
          <w:szCs w:val="17"/>
        </w:rPr>
        <w:t>“Proveedor”</w:t>
      </w:r>
      <w:r w:rsidRPr="004A3B06">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3B06" w:rsidRDefault="002F2708" w:rsidP="002F2708">
      <w:pPr>
        <w:ind w:right="-94"/>
        <w:jc w:val="both"/>
        <w:rPr>
          <w:rFonts w:ascii="Arial" w:hAnsi="Arial" w:cs="Arial"/>
          <w:sz w:val="17"/>
          <w:szCs w:val="17"/>
        </w:rPr>
      </w:pPr>
    </w:p>
    <w:p w14:paraId="7CE6E634" w14:textId="77777777" w:rsidR="002F2708" w:rsidRPr="004A3B06" w:rsidRDefault="002F2708" w:rsidP="002F2708">
      <w:pPr>
        <w:pStyle w:val="Textoindependiente3"/>
        <w:ind w:right="-94"/>
        <w:jc w:val="left"/>
        <w:outlineLvl w:val="0"/>
        <w:rPr>
          <w:rFonts w:cs="Arial"/>
          <w:sz w:val="17"/>
          <w:szCs w:val="17"/>
          <w:u w:val="single"/>
          <w:lang w:val="es-MX"/>
        </w:rPr>
      </w:pPr>
      <w:r w:rsidRPr="004A3B06">
        <w:rPr>
          <w:rFonts w:cs="Arial"/>
          <w:sz w:val="17"/>
          <w:szCs w:val="17"/>
          <w:u w:val="single"/>
          <w:lang w:val="es-MX"/>
        </w:rPr>
        <w:t>Vigésima Quinta.- Jurisdicción y controversias.</w:t>
      </w:r>
    </w:p>
    <w:p w14:paraId="411A471C" w14:textId="753A49D7" w:rsidR="002F2708" w:rsidRPr="004A3B06" w:rsidRDefault="002F2708" w:rsidP="002F2708">
      <w:pPr>
        <w:pStyle w:val="Textoindependiente"/>
        <w:ind w:right="-94"/>
        <w:rPr>
          <w:rFonts w:cs="Arial"/>
          <w:sz w:val="17"/>
          <w:szCs w:val="17"/>
        </w:rPr>
      </w:pPr>
      <w:r w:rsidRPr="004A3B06">
        <w:rPr>
          <w:rFonts w:cs="Arial"/>
          <w:sz w:val="17"/>
          <w:szCs w:val="17"/>
        </w:rPr>
        <w:t>Para la interpretación, ejecución, cumplimiento y solución de controversias derivadas del presente contrato, así como para todo aquello que no esté expresamente estipulado en el mismo, la</w:t>
      </w:r>
      <w:r w:rsidR="00323034" w:rsidRPr="004A3B06">
        <w:rPr>
          <w:rFonts w:cs="Arial"/>
          <w:sz w:val="17"/>
          <w:szCs w:val="17"/>
        </w:rPr>
        <w:t>-</w:t>
      </w:r>
      <w:r w:rsidRPr="004A3B06">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Leído el presente contrato y enteradas las partes de su contenido y fuerza legal, lo firman en </w:t>
      </w:r>
      <w:r w:rsidRPr="004A3B06">
        <w:rPr>
          <w:rFonts w:ascii="Arial" w:hAnsi="Arial" w:cs="Arial"/>
          <w:sz w:val="17"/>
          <w:szCs w:val="17"/>
          <w:highlight w:val="lightGray"/>
        </w:rPr>
        <w:t>(</w:t>
      </w:r>
      <w:r w:rsidRPr="004A3B06">
        <w:rPr>
          <w:rFonts w:ascii="Arial" w:hAnsi="Arial" w:cs="Arial"/>
          <w:sz w:val="17"/>
          <w:szCs w:val="17"/>
          <w:highlight w:val="lightGray"/>
          <w:u w:val="single"/>
        </w:rPr>
        <w:t>número</w:t>
      </w:r>
      <w:r w:rsidRPr="004A3B06">
        <w:rPr>
          <w:rFonts w:ascii="Arial" w:hAnsi="Arial" w:cs="Arial"/>
          <w:sz w:val="17"/>
          <w:szCs w:val="17"/>
          <w:highlight w:val="lightGray"/>
        </w:rPr>
        <w:t>)</w:t>
      </w:r>
      <w:r w:rsidRPr="004A3B06">
        <w:rPr>
          <w:rFonts w:ascii="Arial" w:hAnsi="Arial" w:cs="Arial"/>
          <w:sz w:val="17"/>
          <w:szCs w:val="17"/>
        </w:rPr>
        <w:t xml:space="preserve"> tantos en la Ciudad de México, el </w:t>
      </w:r>
      <w:r w:rsidRPr="004A3B06">
        <w:rPr>
          <w:rFonts w:ascii="Arial" w:hAnsi="Arial" w:cs="Arial"/>
          <w:sz w:val="17"/>
          <w:szCs w:val="17"/>
          <w:highlight w:val="lightGray"/>
        </w:rPr>
        <w:t>(</w:t>
      </w:r>
      <w:r w:rsidRPr="004A3B06">
        <w:rPr>
          <w:rFonts w:ascii="Arial" w:hAnsi="Arial" w:cs="Arial"/>
          <w:sz w:val="17"/>
          <w:szCs w:val="17"/>
          <w:highlight w:val="lightGray"/>
          <w:u w:val="single"/>
        </w:rPr>
        <w:t>día</w:t>
      </w:r>
      <w:r w:rsidRPr="004A3B06">
        <w:rPr>
          <w:rFonts w:ascii="Arial" w:hAnsi="Arial" w:cs="Arial"/>
          <w:sz w:val="17"/>
          <w:szCs w:val="17"/>
          <w:highlight w:val="lightGray"/>
        </w:rPr>
        <w:t>)</w:t>
      </w:r>
      <w:r w:rsidRPr="004A3B06">
        <w:rPr>
          <w:rFonts w:ascii="Arial" w:hAnsi="Arial" w:cs="Arial"/>
          <w:sz w:val="17"/>
          <w:szCs w:val="17"/>
        </w:rPr>
        <w:t xml:space="preserve"> de </w:t>
      </w:r>
      <w:r w:rsidRPr="004A3B06">
        <w:rPr>
          <w:rFonts w:ascii="Arial" w:hAnsi="Arial" w:cs="Arial"/>
          <w:sz w:val="17"/>
          <w:szCs w:val="17"/>
          <w:highlight w:val="lightGray"/>
        </w:rPr>
        <w:t>(</w:t>
      </w:r>
      <w:r w:rsidRPr="004A3B06">
        <w:rPr>
          <w:rFonts w:ascii="Arial" w:hAnsi="Arial" w:cs="Arial"/>
          <w:sz w:val="17"/>
          <w:szCs w:val="17"/>
          <w:highlight w:val="lightGray"/>
          <w:u w:val="single"/>
        </w:rPr>
        <w:t>mes)</w:t>
      </w:r>
      <w:r w:rsidRPr="004A3B06">
        <w:rPr>
          <w:rFonts w:ascii="Arial" w:hAnsi="Arial" w:cs="Arial"/>
          <w:sz w:val="17"/>
          <w:szCs w:val="17"/>
        </w:rPr>
        <w:t xml:space="preserve"> de </w:t>
      </w:r>
      <w:r w:rsidRPr="004A3B06">
        <w:rPr>
          <w:rFonts w:ascii="Arial" w:hAnsi="Arial" w:cs="Arial"/>
          <w:sz w:val="17"/>
          <w:szCs w:val="17"/>
          <w:highlight w:val="lightGray"/>
        </w:rPr>
        <w:t>(</w:t>
      </w:r>
      <w:r w:rsidRPr="004A3B06">
        <w:rPr>
          <w:rFonts w:ascii="Arial" w:hAnsi="Arial" w:cs="Arial"/>
          <w:sz w:val="17"/>
          <w:szCs w:val="17"/>
          <w:highlight w:val="lightGray"/>
          <w:u w:val="single"/>
        </w:rPr>
        <w:t>año</w:t>
      </w:r>
      <w:r w:rsidRPr="004A3B06">
        <w:rPr>
          <w:rFonts w:ascii="Arial" w:hAnsi="Arial" w:cs="Arial"/>
          <w:sz w:val="17"/>
          <w:szCs w:val="17"/>
          <w:highlight w:val="lightGray"/>
        </w:rPr>
        <w:t>)</w:t>
      </w:r>
      <w:r w:rsidRPr="004A3B06">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3B06"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3B06" w14:paraId="4C3BBAD5" w14:textId="77777777" w:rsidTr="00CE2BE2">
              <w:tc>
                <w:tcPr>
                  <w:tcW w:w="4849" w:type="dxa"/>
                </w:tcPr>
                <w:p w14:paraId="7632D2D3" w14:textId="77777777" w:rsidR="002F2708" w:rsidRPr="004A3B06" w:rsidRDefault="002F2708" w:rsidP="00CE2BE2">
                  <w:pPr>
                    <w:pBdr>
                      <w:bottom w:val="single" w:sz="12" w:space="1" w:color="auto"/>
                    </w:pBdr>
                    <w:jc w:val="center"/>
                    <w:rPr>
                      <w:rFonts w:ascii="Arial" w:hAnsi="Arial" w:cs="Arial"/>
                      <w:sz w:val="17"/>
                      <w:szCs w:val="17"/>
                    </w:rPr>
                  </w:pPr>
                  <w:r w:rsidRPr="004A3B06">
                    <w:rPr>
                      <w:rFonts w:ascii="Arial" w:hAnsi="Arial" w:cs="Arial"/>
                      <w:sz w:val="17"/>
                      <w:szCs w:val="17"/>
                    </w:rPr>
                    <w:t xml:space="preserve">Por el </w:t>
                  </w:r>
                  <w:r w:rsidRPr="004A3B06">
                    <w:rPr>
                      <w:rFonts w:ascii="Arial" w:hAnsi="Arial" w:cs="Arial"/>
                      <w:b/>
                      <w:bCs/>
                      <w:sz w:val="17"/>
                      <w:szCs w:val="17"/>
                    </w:rPr>
                    <w:t>“Instituto”</w:t>
                  </w:r>
                </w:p>
                <w:p w14:paraId="16CEF24C" w14:textId="77777777" w:rsidR="002F2708" w:rsidRPr="004A3B06" w:rsidRDefault="002F2708" w:rsidP="00CE2BE2">
                  <w:pPr>
                    <w:pBdr>
                      <w:bottom w:val="single" w:sz="12" w:space="1" w:color="auto"/>
                    </w:pBdr>
                    <w:rPr>
                      <w:rFonts w:ascii="Arial" w:hAnsi="Arial" w:cs="Arial"/>
                      <w:sz w:val="17"/>
                      <w:szCs w:val="17"/>
                    </w:rPr>
                  </w:pPr>
                </w:p>
                <w:p w14:paraId="5008C1B9" w14:textId="3E5F4A57" w:rsidR="00101AE3" w:rsidRPr="004A3B06" w:rsidRDefault="002F2708" w:rsidP="00CE2BE2">
                  <w:pPr>
                    <w:tabs>
                      <w:tab w:val="left" w:pos="581"/>
                      <w:tab w:val="center" w:pos="2727"/>
                    </w:tabs>
                    <w:jc w:val="center"/>
                    <w:rPr>
                      <w:rFonts w:ascii="Arial" w:hAnsi="Arial" w:cs="Arial"/>
                      <w:sz w:val="17"/>
                      <w:szCs w:val="17"/>
                      <w:u w:val="dotted"/>
                    </w:rPr>
                  </w:pPr>
                  <w:r w:rsidRPr="004A3B06">
                    <w:rPr>
                      <w:rFonts w:ascii="Arial" w:hAnsi="Arial" w:cs="Arial"/>
                      <w:b/>
                      <w:sz w:val="17"/>
                      <w:szCs w:val="17"/>
                    </w:rPr>
                    <w:t xml:space="preserve">Si aplica: </w:t>
                  </w:r>
                  <w:r w:rsidR="001564F9" w:rsidRPr="004A3B06">
                    <w:rPr>
                      <w:rFonts w:ascii="Arial" w:hAnsi="Arial" w:cs="Arial"/>
                      <w:b/>
                      <w:sz w:val="17"/>
                      <w:szCs w:val="17"/>
                    </w:rPr>
                    <w:t>Mtro. Jesús Octavio García González</w:t>
                  </w:r>
                </w:p>
                <w:p w14:paraId="49430DEB" w14:textId="5C04B487" w:rsidR="002F2708" w:rsidRPr="004A3B06" w:rsidRDefault="00806238" w:rsidP="00CE2BE2">
                  <w:pPr>
                    <w:tabs>
                      <w:tab w:val="left" w:pos="581"/>
                      <w:tab w:val="center" w:pos="2727"/>
                    </w:tabs>
                    <w:jc w:val="center"/>
                    <w:rPr>
                      <w:rFonts w:ascii="Arial" w:hAnsi="Arial" w:cs="Arial"/>
                      <w:b/>
                      <w:sz w:val="17"/>
                      <w:szCs w:val="17"/>
                    </w:rPr>
                  </w:pPr>
                  <w:r w:rsidRPr="004A3B06">
                    <w:rPr>
                      <w:rFonts w:ascii="Arial" w:hAnsi="Arial" w:cs="Arial"/>
                      <w:sz w:val="17"/>
                      <w:szCs w:val="17"/>
                      <w:u w:val="dotted"/>
                    </w:rPr>
                    <w:t>Encargad</w:t>
                  </w:r>
                  <w:r w:rsidR="001564F9" w:rsidRPr="004A3B06">
                    <w:rPr>
                      <w:rFonts w:ascii="Arial" w:hAnsi="Arial" w:cs="Arial"/>
                      <w:sz w:val="17"/>
                      <w:szCs w:val="17"/>
                      <w:u w:val="dotted"/>
                    </w:rPr>
                    <w:t>o</w:t>
                  </w:r>
                  <w:r w:rsidRPr="004A3B06">
                    <w:rPr>
                      <w:rFonts w:ascii="Arial" w:hAnsi="Arial" w:cs="Arial"/>
                      <w:sz w:val="17"/>
                      <w:szCs w:val="17"/>
                      <w:u w:val="dotted"/>
                    </w:rPr>
                    <w:t xml:space="preserve"> de la </w:t>
                  </w:r>
                  <w:r w:rsidR="00101AE3" w:rsidRPr="004A3B06">
                    <w:rPr>
                      <w:rFonts w:ascii="Arial" w:hAnsi="Arial" w:cs="Arial"/>
                      <w:sz w:val="17"/>
                      <w:szCs w:val="17"/>
                      <w:u w:val="dotted"/>
                    </w:rPr>
                    <w:t>Direc</w:t>
                  </w:r>
                  <w:r w:rsidRPr="004A3B06">
                    <w:rPr>
                      <w:rFonts w:ascii="Arial" w:hAnsi="Arial" w:cs="Arial"/>
                      <w:sz w:val="17"/>
                      <w:szCs w:val="17"/>
                      <w:u w:val="dotted"/>
                    </w:rPr>
                    <w:t>ción</w:t>
                  </w:r>
                  <w:r w:rsidR="00101AE3" w:rsidRPr="004A3B06">
                    <w:rPr>
                      <w:rFonts w:ascii="Arial" w:hAnsi="Arial" w:cs="Arial"/>
                      <w:sz w:val="17"/>
                      <w:szCs w:val="17"/>
                      <w:u w:val="dotted"/>
                    </w:rPr>
                    <w:t xml:space="preserve"> Ejecutiv</w:t>
                  </w:r>
                  <w:r w:rsidRPr="004A3B06">
                    <w:rPr>
                      <w:rFonts w:ascii="Arial" w:hAnsi="Arial" w:cs="Arial"/>
                      <w:sz w:val="17"/>
                      <w:szCs w:val="17"/>
                      <w:u w:val="dotted"/>
                    </w:rPr>
                    <w:t>a</w:t>
                  </w:r>
                  <w:r w:rsidR="00101AE3" w:rsidRPr="004A3B06">
                    <w:rPr>
                      <w:rFonts w:ascii="Arial" w:hAnsi="Arial" w:cs="Arial"/>
                      <w:sz w:val="17"/>
                      <w:szCs w:val="17"/>
                      <w:u w:val="dotted"/>
                    </w:rPr>
                    <w:t xml:space="preserve"> de Administración</w:t>
                  </w:r>
                  <w:r w:rsidR="00101AE3" w:rsidRPr="004A3B06">
                    <w:rPr>
                      <w:rFonts w:ascii="Arial" w:hAnsi="Arial" w:cs="Arial"/>
                      <w:sz w:val="17"/>
                      <w:szCs w:val="17"/>
                    </w:rPr>
                    <w:t xml:space="preserve"> </w:t>
                  </w:r>
                </w:p>
                <w:p w14:paraId="2C79C351"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b/>
                      <w:sz w:val="17"/>
                      <w:szCs w:val="17"/>
                    </w:rPr>
                    <w:t>Apoderado Legal</w:t>
                  </w:r>
                </w:p>
                <w:p w14:paraId="5646D730" w14:textId="77777777" w:rsidR="002F2708" w:rsidRPr="004A3B06" w:rsidRDefault="002F2708" w:rsidP="00CE2BE2">
                  <w:pPr>
                    <w:pBdr>
                      <w:bottom w:val="single" w:sz="12" w:space="1" w:color="auto"/>
                    </w:pBdr>
                    <w:rPr>
                      <w:rFonts w:ascii="Arial" w:hAnsi="Arial" w:cs="Arial"/>
                      <w:sz w:val="17"/>
                      <w:szCs w:val="17"/>
                    </w:rPr>
                  </w:pPr>
                </w:p>
                <w:p w14:paraId="76BA2154" w14:textId="007EB800" w:rsidR="002F2708" w:rsidRPr="004A3B06" w:rsidRDefault="00B16C9E" w:rsidP="00CE2BE2">
                  <w:pPr>
                    <w:tabs>
                      <w:tab w:val="left" w:pos="581"/>
                      <w:tab w:val="center" w:pos="2727"/>
                    </w:tabs>
                    <w:jc w:val="center"/>
                    <w:rPr>
                      <w:rFonts w:ascii="Arial" w:hAnsi="Arial" w:cs="Arial"/>
                      <w:b/>
                      <w:sz w:val="17"/>
                      <w:szCs w:val="17"/>
                    </w:rPr>
                  </w:pPr>
                  <w:r w:rsidRPr="004A3B06">
                    <w:rPr>
                      <w:rFonts w:ascii="Arial" w:hAnsi="Arial" w:cs="Arial"/>
                      <w:b/>
                      <w:sz w:val="17"/>
                      <w:szCs w:val="17"/>
                    </w:rPr>
                    <w:t>Li</w:t>
                  </w:r>
                  <w:r w:rsidR="00106C19" w:rsidRPr="004A3B06">
                    <w:rPr>
                      <w:rFonts w:ascii="Arial" w:hAnsi="Arial" w:cs="Arial"/>
                      <w:b/>
                      <w:sz w:val="17"/>
                      <w:szCs w:val="17"/>
                    </w:rPr>
                    <w:t>c.</w:t>
                  </w:r>
                  <w:r w:rsidRPr="004A3B06">
                    <w:rPr>
                      <w:rFonts w:ascii="Arial" w:hAnsi="Arial" w:cs="Arial"/>
                      <w:b/>
                      <w:sz w:val="17"/>
                      <w:szCs w:val="17"/>
                    </w:rPr>
                    <w:t xml:space="preserve"> </w:t>
                  </w:r>
                  <w:r w:rsidR="00DA408F" w:rsidRPr="004A3B06">
                    <w:rPr>
                      <w:rFonts w:ascii="Arial" w:hAnsi="Arial" w:cs="Arial"/>
                      <w:b/>
                      <w:sz w:val="17"/>
                      <w:szCs w:val="17"/>
                    </w:rPr>
                    <w:t>Mario Alfonso Burciaga Esparza.</w:t>
                  </w:r>
                </w:p>
                <w:p w14:paraId="5D9D8C00"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rPr>
                    <w:t>Director de Recursos Materiales y Servicios</w:t>
                  </w:r>
                </w:p>
                <w:p w14:paraId="0010B8D7" w14:textId="77777777" w:rsidR="002F2708" w:rsidRPr="004A3B06" w:rsidRDefault="002F2708" w:rsidP="00CE2BE2">
                  <w:pPr>
                    <w:pBdr>
                      <w:bottom w:val="single" w:sz="12" w:space="1" w:color="auto"/>
                    </w:pBdr>
                    <w:rPr>
                      <w:rFonts w:ascii="Arial" w:hAnsi="Arial" w:cs="Arial"/>
                      <w:sz w:val="17"/>
                      <w:szCs w:val="17"/>
                    </w:rPr>
                  </w:pPr>
                </w:p>
                <w:p w14:paraId="1C8FC59B" w14:textId="77777777" w:rsidR="002F2708" w:rsidRPr="004A3B06" w:rsidRDefault="002F2708" w:rsidP="00CE2BE2">
                  <w:pPr>
                    <w:tabs>
                      <w:tab w:val="left" w:pos="581"/>
                      <w:tab w:val="center" w:pos="2727"/>
                    </w:tabs>
                    <w:jc w:val="center"/>
                    <w:rPr>
                      <w:rFonts w:ascii="Arial" w:hAnsi="Arial" w:cs="Arial"/>
                      <w:b/>
                      <w:sz w:val="17"/>
                      <w:szCs w:val="17"/>
                      <w:u w:val="single"/>
                    </w:rPr>
                  </w:pPr>
                  <w:r w:rsidRPr="004A3B06">
                    <w:rPr>
                      <w:rFonts w:ascii="Arial" w:hAnsi="Arial" w:cs="Arial"/>
                      <w:b/>
                      <w:sz w:val="17"/>
                      <w:szCs w:val="17"/>
                      <w:u w:val="single"/>
                    </w:rPr>
                    <w:t>(Nombre)</w:t>
                  </w:r>
                </w:p>
                <w:p w14:paraId="529C994F"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u w:val="single"/>
                    </w:rPr>
                    <w:t>(cargo</w:t>
                  </w:r>
                  <w:r w:rsidRPr="004A3B06">
                    <w:rPr>
                      <w:rFonts w:ascii="Arial" w:hAnsi="Arial" w:cs="Arial"/>
                      <w:sz w:val="17"/>
                      <w:szCs w:val="17"/>
                    </w:rPr>
                    <w:t>)</w:t>
                  </w:r>
                </w:p>
                <w:p w14:paraId="5CB2568C" w14:textId="77777777" w:rsidR="002F2708" w:rsidRPr="004A3B06" w:rsidRDefault="002F2708" w:rsidP="00CE2BE2">
                  <w:pPr>
                    <w:tabs>
                      <w:tab w:val="left" w:pos="581"/>
                      <w:tab w:val="center" w:pos="2727"/>
                    </w:tabs>
                    <w:jc w:val="center"/>
                    <w:rPr>
                      <w:rFonts w:ascii="Arial" w:hAnsi="Arial" w:cs="Arial"/>
                      <w:b/>
                      <w:sz w:val="17"/>
                      <w:szCs w:val="17"/>
                    </w:rPr>
                  </w:pPr>
                  <w:r w:rsidRPr="004A3B06">
                    <w:rPr>
                      <w:rFonts w:ascii="Arial" w:hAnsi="Arial" w:cs="Arial"/>
                      <w:b/>
                      <w:sz w:val="17"/>
                      <w:szCs w:val="17"/>
                    </w:rPr>
                    <w:t xml:space="preserve"> Administrador del Contrato</w:t>
                  </w:r>
                </w:p>
                <w:p w14:paraId="40AF1373" w14:textId="77777777" w:rsidR="002F2708" w:rsidRPr="004A3B06" w:rsidRDefault="002F2708" w:rsidP="00CE2BE2">
                  <w:pPr>
                    <w:pBdr>
                      <w:bottom w:val="single" w:sz="12" w:space="1" w:color="auto"/>
                    </w:pBdr>
                    <w:rPr>
                      <w:rFonts w:ascii="Arial" w:hAnsi="Arial" w:cs="Arial"/>
                      <w:sz w:val="17"/>
                      <w:szCs w:val="17"/>
                    </w:rPr>
                  </w:pPr>
                </w:p>
                <w:p w14:paraId="1789ED69" w14:textId="77777777" w:rsidR="002F2708" w:rsidRPr="004A3B06" w:rsidRDefault="002F2708" w:rsidP="00CE2BE2">
                  <w:pPr>
                    <w:tabs>
                      <w:tab w:val="left" w:pos="581"/>
                      <w:tab w:val="center" w:pos="2727"/>
                    </w:tabs>
                    <w:jc w:val="center"/>
                    <w:rPr>
                      <w:rFonts w:ascii="Arial" w:hAnsi="Arial" w:cs="Arial"/>
                      <w:b/>
                      <w:sz w:val="17"/>
                      <w:szCs w:val="17"/>
                      <w:u w:val="single"/>
                    </w:rPr>
                  </w:pPr>
                  <w:r w:rsidRPr="004A3B06">
                    <w:rPr>
                      <w:rFonts w:ascii="Arial" w:hAnsi="Arial" w:cs="Arial"/>
                      <w:b/>
                      <w:sz w:val="17"/>
                      <w:szCs w:val="17"/>
                      <w:u w:val="single"/>
                    </w:rPr>
                    <w:t>(Nombre)</w:t>
                  </w:r>
                </w:p>
                <w:p w14:paraId="21658553"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u w:val="single"/>
                    </w:rPr>
                    <w:t>(cargo</w:t>
                  </w:r>
                  <w:r w:rsidRPr="004A3B06">
                    <w:rPr>
                      <w:rFonts w:ascii="Arial" w:hAnsi="Arial" w:cs="Arial"/>
                      <w:sz w:val="17"/>
                      <w:szCs w:val="17"/>
                    </w:rPr>
                    <w:t>)</w:t>
                  </w:r>
                </w:p>
                <w:p w14:paraId="4EB89320" w14:textId="77777777" w:rsidR="002F2708" w:rsidRPr="004A3B06" w:rsidRDefault="002F2708" w:rsidP="00CE2BE2">
                  <w:pPr>
                    <w:tabs>
                      <w:tab w:val="left" w:pos="581"/>
                      <w:tab w:val="center" w:pos="2727"/>
                    </w:tabs>
                    <w:jc w:val="center"/>
                    <w:rPr>
                      <w:rFonts w:ascii="Arial" w:hAnsi="Arial" w:cs="Arial"/>
                      <w:b/>
                      <w:sz w:val="17"/>
                      <w:szCs w:val="17"/>
                    </w:rPr>
                  </w:pPr>
                  <w:r w:rsidRPr="004A3B06">
                    <w:rPr>
                      <w:rFonts w:ascii="Arial" w:hAnsi="Arial" w:cs="Arial"/>
                      <w:b/>
                      <w:sz w:val="17"/>
                      <w:szCs w:val="17"/>
                    </w:rPr>
                    <w:t xml:space="preserve"> Supervisor del Contrato</w:t>
                  </w:r>
                </w:p>
                <w:p w14:paraId="19F10187" w14:textId="77777777" w:rsidR="002F2708" w:rsidRPr="004A3B06"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3B06" w:rsidRDefault="002F2708" w:rsidP="00CE2BE2">
                  <w:pPr>
                    <w:ind w:right="5"/>
                    <w:jc w:val="center"/>
                    <w:rPr>
                      <w:rFonts w:ascii="Arial" w:hAnsi="Arial" w:cs="Arial"/>
                      <w:b/>
                      <w:sz w:val="17"/>
                      <w:szCs w:val="17"/>
                    </w:rPr>
                  </w:pPr>
                  <w:r w:rsidRPr="004A3B06">
                    <w:rPr>
                      <w:rFonts w:ascii="Arial" w:hAnsi="Arial" w:cs="Arial"/>
                      <w:sz w:val="17"/>
                      <w:szCs w:val="17"/>
                    </w:rPr>
                    <w:t xml:space="preserve">Por el </w:t>
                  </w:r>
                  <w:r w:rsidRPr="004A3B06">
                    <w:rPr>
                      <w:rFonts w:ascii="Arial" w:hAnsi="Arial" w:cs="Arial"/>
                      <w:b/>
                      <w:bCs/>
                      <w:sz w:val="17"/>
                      <w:szCs w:val="17"/>
                    </w:rPr>
                    <w:t>“Proveedor”</w:t>
                  </w:r>
                </w:p>
                <w:p w14:paraId="65EBCD45" w14:textId="77777777" w:rsidR="002F2708" w:rsidRPr="004A3B06" w:rsidRDefault="002F2708" w:rsidP="00CE2BE2">
                  <w:pPr>
                    <w:pBdr>
                      <w:bottom w:val="single" w:sz="12" w:space="1" w:color="auto"/>
                    </w:pBdr>
                    <w:ind w:right="5"/>
                    <w:rPr>
                      <w:rFonts w:ascii="Arial" w:hAnsi="Arial" w:cs="Arial"/>
                      <w:sz w:val="17"/>
                      <w:szCs w:val="17"/>
                    </w:rPr>
                  </w:pPr>
                </w:p>
                <w:p w14:paraId="222EB453" w14:textId="77777777" w:rsidR="002F2708" w:rsidRPr="004A3B06" w:rsidRDefault="002F2708" w:rsidP="00CE2BE2">
                  <w:pPr>
                    <w:ind w:right="5"/>
                    <w:jc w:val="center"/>
                    <w:rPr>
                      <w:rFonts w:ascii="Arial" w:hAnsi="Arial" w:cs="Arial"/>
                      <w:b/>
                      <w:sz w:val="17"/>
                      <w:szCs w:val="17"/>
                    </w:rPr>
                  </w:pPr>
                  <w:r w:rsidRPr="004A3B06">
                    <w:rPr>
                      <w:rFonts w:ascii="Arial" w:hAnsi="Arial" w:cs="Arial"/>
                      <w:b/>
                      <w:sz w:val="17"/>
                      <w:szCs w:val="17"/>
                    </w:rPr>
                    <w:t>C. (</w:t>
                  </w:r>
                  <w:r w:rsidRPr="004A3B06">
                    <w:rPr>
                      <w:rFonts w:ascii="Arial" w:hAnsi="Arial" w:cs="Arial"/>
                      <w:b/>
                      <w:sz w:val="17"/>
                      <w:szCs w:val="17"/>
                      <w:u w:val="single"/>
                    </w:rPr>
                    <w:t>Nombre</w:t>
                  </w:r>
                  <w:r w:rsidRPr="004A3B06">
                    <w:rPr>
                      <w:rFonts w:ascii="Arial" w:hAnsi="Arial" w:cs="Arial"/>
                      <w:b/>
                      <w:sz w:val="17"/>
                      <w:szCs w:val="17"/>
                    </w:rPr>
                    <w:t>)</w:t>
                  </w:r>
                </w:p>
                <w:p w14:paraId="74C888F9" w14:textId="77777777" w:rsidR="002F2708" w:rsidRPr="004A3B06" w:rsidRDefault="002F2708" w:rsidP="00CE2BE2">
                  <w:pPr>
                    <w:ind w:right="5"/>
                    <w:jc w:val="center"/>
                    <w:rPr>
                      <w:rFonts w:ascii="Arial" w:hAnsi="Arial" w:cs="Arial"/>
                      <w:b/>
                      <w:sz w:val="17"/>
                      <w:szCs w:val="17"/>
                    </w:rPr>
                  </w:pPr>
                  <w:r w:rsidRPr="004A3B06">
                    <w:rPr>
                      <w:rFonts w:ascii="Arial" w:hAnsi="Arial" w:cs="Arial"/>
                      <w:b/>
                      <w:sz w:val="17"/>
                      <w:szCs w:val="17"/>
                    </w:rPr>
                    <w:t>(</w:t>
                  </w:r>
                  <w:r w:rsidRPr="004A3B06">
                    <w:rPr>
                      <w:rFonts w:ascii="Arial" w:hAnsi="Arial" w:cs="Arial"/>
                      <w:b/>
                      <w:sz w:val="17"/>
                      <w:szCs w:val="17"/>
                      <w:u w:val="single"/>
                    </w:rPr>
                    <w:t>si aplica</w:t>
                  </w:r>
                  <w:r w:rsidRPr="004A3B06">
                    <w:rPr>
                      <w:rFonts w:ascii="Arial" w:hAnsi="Arial" w:cs="Arial"/>
                      <w:b/>
                      <w:sz w:val="17"/>
                      <w:szCs w:val="17"/>
                    </w:rPr>
                    <w:t xml:space="preserve">: </w:t>
                  </w:r>
                  <w:r w:rsidRPr="004A3B06">
                    <w:rPr>
                      <w:rFonts w:ascii="Arial" w:hAnsi="Arial" w:cs="Arial"/>
                      <w:b/>
                      <w:sz w:val="17"/>
                      <w:szCs w:val="17"/>
                      <w:u w:val="single"/>
                    </w:rPr>
                    <w:t>Representante o Apoderado Legal</w:t>
                  </w:r>
                  <w:r w:rsidRPr="004A3B06">
                    <w:rPr>
                      <w:rFonts w:ascii="Arial" w:hAnsi="Arial" w:cs="Arial"/>
                      <w:b/>
                      <w:sz w:val="17"/>
                      <w:szCs w:val="17"/>
                    </w:rPr>
                    <w:t>)</w:t>
                  </w:r>
                </w:p>
              </w:tc>
            </w:tr>
          </w:tbl>
          <w:p w14:paraId="2A7B5951" w14:textId="77777777" w:rsidR="002F2708" w:rsidRPr="004A3B06"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3B06" w:rsidRDefault="002F2708" w:rsidP="00CE2BE2">
            <w:pPr>
              <w:ind w:right="5"/>
              <w:jc w:val="center"/>
              <w:rPr>
                <w:rFonts w:ascii="Arial" w:hAnsi="Arial" w:cs="Arial"/>
                <w:b/>
                <w:sz w:val="17"/>
                <w:szCs w:val="17"/>
              </w:rPr>
            </w:pPr>
          </w:p>
        </w:tc>
      </w:tr>
    </w:tbl>
    <w:p w14:paraId="3B5CE8B1" w14:textId="3B08E5C8" w:rsidR="00777D57" w:rsidRPr="004A3B06" w:rsidRDefault="002F2708" w:rsidP="003B1B79">
      <w:pPr>
        <w:rPr>
          <w:rFonts w:ascii="Arial" w:hAnsi="Arial" w:cs="Arial"/>
          <w:sz w:val="17"/>
          <w:szCs w:val="17"/>
          <w:u w:val="single"/>
        </w:rPr>
      </w:pPr>
      <w:r w:rsidRPr="004A3B06">
        <w:rPr>
          <w:rFonts w:ascii="Arial" w:hAnsi="Arial" w:cs="Arial"/>
          <w:sz w:val="17"/>
          <w:szCs w:val="17"/>
        </w:rPr>
        <w:t xml:space="preserve">Las firmas que anteceden forman parte del contrato </w:t>
      </w:r>
      <w:r w:rsidRPr="004A3B06">
        <w:rPr>
          <w:rFonts w:ascii="Arial" w:hAnsi="Arial" w:cs="Arial"/>
          <w:b/>
          <w:sz w:val="17"/>
          <w:szCs w:val="17"/>
        </w:rPr>
        <w:t>INE/</w:t>
      </w:r>
      <w:r w:rsidRPr="004A3B06">
        <w:rPr>
          <w:rFonts w:ascii="Arial" w:hAnsi="Arial" w:cs="Arial"/>
          <w:b/>
          <w:sz w:val="17"/>
          <w:szCs w:val="17"/>
          <w:highlight w:val="lightGray"/>
          <w:u w:val="single"/>
        </w:rPr>
        <w:t xml:space="preserve"> (número de contrato)</w:t>
      </w:r>
      <w:r w:rsidRPr="004A3B06">
        <w:rPr>
          <w:rFonts w:ascii="Arial" w:hAnsi="Arial" w:cs="Arial"/>
          <w:b/>
          <w:sz w:val="17"/>
          <w:szCs w:val="17"/>
          <w:highlight w:val="lightGray"/>
        </w:rPr>
        <w:t>/</w:t>
      </w:r>
      <w:r w:rsidRPr="004A3B06">
        <w:rPr>
          <w:rFonts w:ascii="Arial" w:hAnsi="Arial" w:cs="Arial"/>
          <w:b/>
          <w:sz w:val="17"/>
          <w:szCs w:val="17"/>
        </w:rPr>
        <w:t>20__</w:t>
      </w:r>
      <w:r w:rsidRPr="004A3B06">
        <w:rPr>
          <w:rFonts w:ascii="Arial" w:hAnsi="Arial" w:cs="Arial"/>
          <w:sz w:val="17"/>
          <w:szCs w:val="17"/>
        </w:rPr>
        <w:t xml:space="preserve"> celebrado por el </w:t>
      </w:r>
      <w:r w:rsidRPr="004A3B06">
        <w:rPr>
          <w:rFonts w:ascii="Arial" w:hAnsi="Arial" w:cs="Arial"/>
          <w:b/>
          <w:sz w:val="17"/>
          <w:szCs w:val="17"/>
        </w:rPr>
        <w:t>Instituto Nacional Electoral</w:t>
      </w:r>
      <w:r w:rsidRPr="004A3B06">
        <w:rPr>
          <w:rFonts w:ascii="Arial" w:hAnsi="Arial" w:cs="Arial"/>
          <w:sz w:val="17"/>
          <w:szCs w:val="17"/>
        </w:rPr>
        <w:t xml:space="preserve"> y por la </w:t>
      </w:r>
      <w:r w:rsidRPr="004A3B06">
        <w:rPr>
          <w:rFonts w:ascii="Arial" w:hAnsi="Arial" w:cs="Arial"/>
          <w:sz w:val="17"/>
          <w:szCs w:val="17"/>
          <w:highlight w:val="lightGray"/>
          <w:u w:val="single"/>
        </w:rPr>
        <w:t>(empresa o nombre de la persona física)</w:t>
      </w:r>
    </w:p>
    <w:p w14:paraId="5F6404EB" w14:textId="1B1D8E5B" w:rsidR="0004036D" w:rsidRPr="004A3B06" w:rsidRDefault="0004036D" w:rsidP="003B1B79">
      <w:pPr>
        <w:rPr>
          <w:rFonts w:ascii="Arial" w:hAnsi="Arial" w:cs="Arial"/>
          <w:sz w:val="17"/>
          <w:szCs w:val="17"/>
          <w:u w:val="single"/>
        </w:rPr>
      </w:pPr>
    </w:p>
    <w:p w14:paraId="6AA2AAEC" w14:textId="77777777" w:rsidR="00DA27C2" w:rsidRPr="004A3B06" w:rsidRDefault="00DA27C2" w:rsidP="00DA27C2">
      <w:pPr>
        <w:rPr>
          <w:rFonts w:ascii="Arial" w:hAnsi="Arial" w:cs="Arial"/>
        </w:rPr>
      </w:pPr>
      <w:bookmarkStart w:id="2415" w:name="_Hlk100751003"/>
    </w:p>
    <w:p w14:paraId="5D58DD36" w14:textId="77777777" w:rsidR="007F4E84" w:rsidRPr="004A3B06" w:rsidRDefault="007F4E84" w:rsidP="00DA27C2">
      <w:pPr>
        <w:rPr>
          <w:rFonts w:ascii="Arial" w:hAnsi="Arial" w:cs="Arial"/>
        </w:rPr>
      </w:pPr>
    </w:p>
    <w:p w14:paraId="59E3C458" w14:textId="77777777" w:rsidR="007F4E84" w:rsidRPr="004A3B06" w:rsidRDefault="007F4E84" w:rsidP="00DA27C2">
      <w:pPr>
        <w:rPr>
          <w:rFonts w:ascii="Arial" w:hAnsi="Arial" w:cs="Arial"/>
        </w:rPr>
      </w:pPr>
    </w:p>
    <w:p w14:paraId="60DD7E81" w14:textId="77777777" w:rsidR="007F4E84" w:rsidRPr="004A3B06" w:rsidRDefault="007F4E84" w:rsidP="00DA27C2">
      <w:pPr>
        <w:rPr>
          <w:rFonts w:ascii="Arial" w:hAnsi="Arial" w:cs="Arial"/>
        </w:rPr>
      </w:pPr>
    </w:p>
    <w:p w14:paraId="5B285A3B" w14:textId="77777777" w:rsidR="007F4E84" w:rsidRPr="004A3B06" w:rsidRDefault="007F4E84" w:rsidP="00DA27C2">
      <w:pPr>
        <w:rPr>
          <w:rFonts w:ascii="Arial" w:hAnsi="Arial" w:cs="Arial"/>
        </w:rPr>
      </w:pPr>
    </w:p>
    <w:p w14:paraId="3894CD68" w14:textId="77777777" w:rsidR="007F4E84" w:rsidRPr="004A3B06" w:rsidRDefault="007F4E84" w:rsidP="00DA27C2">
      <w:pPr>
        <w:rPr>
          <w:rFonts w:ascii="Arial" w:hAnsi="Arial" w:cs="Arial"/>
        </w:rPr>
      </w:pPr>
    </w:p>
    <w:p w14:paraId="7F010388" w14:textId="77777777" w:rsidR="007F4E84" w:rsidRPr="004A3B06" w:rsidRDefault="007F4E84" w:rsidP="00DA27C2">
      <w:pPr>
        <w:rPr>
          <w:rFonts w:ascii="Arial" w:hAnsi="Arial" w:cs="Arial"/>
        </w:rPr>
      </w:pPr>
    </w:p>
    <w:p w14:paraId="2BD639A5" w14:textId="77777777" w:rsidR="007F4E84" w:rsidRPr="004A3B06" w:rsidRDefault="007F4E84" w:rsidP="00DA27C2">
      <w:pPr>
        <w:rPr>
          <w:rFonts w:ascii="Arial" w:hAnsi="Arial" w:cs="Arial"/>
        </w:rPr>
      </w:pPr>
    </w:p>
    <w:p w14:paraId="72F6FEF8" w14:textId="77777777" w:rsidR="007F4E84" w:rsidRPr="004A3B06" w:rsidRDefault="007F4E84" w:rsidP="00DA27C2">
      <w:pPr>
        <w:rPr>
          <w:rFonts w:ascii="Arial" w:hAnsi="Arial" w:cs="Arial"/>
        </w:rPr>
      </w:pPr>
    </w:p>
    <w:p w14:paraId="1D95F5E6" w14:textId="77777777" w:rsidR="007F4E84" w:rsidRPr="004A3B06" w:rsidRDefault="007F4E84" w:rsidP="00DA27C2">
      <w:pPr>
        <w:rPr>
          <w:rFonts w:ascii="Arial" w:hAnsi="Arial" w:cs="Arial"/>
        </w:rPr>
      </w:pPr>
    </w:p>
    <w:p w14:paraId="5AC5812D" w14:textId="77777777" w:rsidR="007F4E84" w:rsidRPr="004A3B06" w:rsidRDefault="007F4E84" w:rsidP="00DA27C2">
      <w:pPr>
        <w:rPr>
          <w:rFonts w:ascii="Arial" w:hAnsi="Arial" w:cs="Arial"/>
        </w:rPr>
      </w:pPr>
    </w:p>
    <w:p w14:paraId="0C1E2527" w14:textId="77777777" w:rsidR="007F4E84" w:rsidRPr="004A3B06" w:rsidRDefault="007F4E84" w:rsidP="00DA27C2">
      <w:pPr>
        <w:rPr>
          <w:rFonts w:ascii="Arial" w:hAnsi="Arial" w:cs="Arial"/>
        </w:rPr>
      </w:pPr>
    </w:p>
    <w:p w14:paraId="0E4A7D4C" w14:textId="77777777" w:rsidR="007F4E84" w:rsidRPr="004A3B06" w:rsidRDefault="007F4E84" w:rsidP="00DA27C2">
      <w:pPr>
        <w:rPr>
          <w:rFonts w:ascii="Arial" w:hAnsi="Arial" w:cs="Arial"/>
        </w:rPr>
      </w:pPr>
    </w:p>
    <w:p w14:paraId="01EBEC1C" w14:textId="77777777" w:rsidR="007F4E84" w:rsidRPr="004A3B06" w:rsidRDefault="007F4E84" w:rsidP="00DA27C2">
      <w:pPr>
        <w:rPr>
          <w:rFonts w:ascii="Arial" w:hAnsi="Arial" w:cs="Arial"/>
        </w:rPr>
      </w:pPr>
    </w:p>
    <w:p w14:paraId="686DC8E0" w14:textId="77777777" w:rsidR="007F4E84" w:rsidRPr="004A3B06" w:rsidRDefault="007F4E84" w:rsidP="00DA27C2">
      <w:pPr>
        <w:rPr>
          <w:rFonts w:ascii="Arial" w:hAnsi="Arial" w:cs="Arial"/>
        </w:rPr>
      </w:pPr>
    </w:p>
    <w:p w14:paraId="7A81BA9A" w14:textId="77777777" w:rsidR="007F4E84" w:rsidRPr="004A3B06" w:rsidRDefault="007F4E84" w:rsidP="00DA27C2">
      <w:pPr>
        <w:rPr>
          <w:rFonts w:ascii="Arial" w:hAnsi="Arial" w:cs="Arial"/>
        </w:rPr>
      </w:pPr>
    </w:p>
    <w:p w14:paraId="6227D50B" w14:textId="77777777" w:rsidR="007F4E84" w:rsidRPr="004A3B06" w:rsidRDefault="007F4E84" w:rsidP="00DA27C2">
      <w:pPr>
        <w:rPr>
          <w:rFonts w:ascii="Arial" w:hAnsi="Arial" w:cs="Arial"/>
        </w:rPr>
      </w:pPr>
    </w:p>
    <w:p w14:paraId="30F6FC85" w14:textId="77777777" w:rsidR="007F4E84" w:rsidRPr="004A3B06" w:rsidRDefault="007F4E84" w:rsidP="00DA27C2">
      <w:pPr>
        <w:rPr>
          <w:rFonts w:ascii="Arial" w:hAnsi="Arial" w:cs="Arial"/>
        </w:rPr>
      </w:pPr>
    </w:p>
    <w:p w14:paraId="053C95DC" w14:textId="77777777" w:rsidR="007F4E84" w:rsidRPr="004A3B06" w:rsidRDefault="007F4E84" w:rsidP="00DA27C2">
      <w:pPr>
        <w:rPr>
          <w:rFonts w:ascii="Arial" w:hAnsi="Arial" w:cs="Arial"/>
        </w:rPr>
      </w:pPr>
    </w:p>
    <w:p w14:paraId="6400B7FF" w14:textId="77777777" w:rsidR="007F4E84" w:rsidRPr="004A3B06" w:rsidRDefault="007F4E84" w:rsidP="00DA27C2">
      <w:pPr>
        <w:rPr>
          <w:rFonts w:ascii="Arial" w:hAnsi="Arial" w:cs="Arial"/>
        </w:rPr>
      </w:pPr>
    </w:p>
    <w:p w14:paraId="0DDD4F8C" w14:textId="77777777" w:rsidR="007F4E84" w:rsidRPr="004A3B06" w:rsidRDefault="007F4E84" w:rsidP="00DA27C2">
      <w:pPr>
        <w:rPr>
          <w:rFonts w:ascii="Arial" w:hAnsi="Arial" w:cs="Arial"/>
        </w:rPr>
      </w:pPr>
    </w:p>
    <w:p w14:paraId="2519A136" w14:textId="77777777" w:rsidR="007F4E84" w:rsidRPr="004A3B06" w:rsidRDefault="007F4E84" w:rsidP="00DA27C2">
      <w:pPr>
        <w:rPr>
          <w:rFonts w:ascii="Arial" w:hAnsi="Arial" w:cs="Arial"/>
        </w:rPr>
      </w:pPr>
    </w:p>
    <w:p w14:paraId="3565BFD4" w14:textId="5FFBCD74" w:rsidR="007F4E84" w:rsidRPr="004A3B06" w:rsidRDefault="00FF303F" w:rsidP="007F4E84">
      <w:pPr>
        <w:pStyle w:val="Ttulo1"/>
        <w:spacing w:before="240" w:after="60"/>
        <w:rPr>
          <w:rFonts w:cs="Arial"/>
          <w:color w:val="CC0066"/>
          <w:kern w:val="32"/>
          <w:sz w:val="32"/>
          <w:szCs w:val="32"/>
          <w:lang w:val="es-MX"/>
        </w:rPr>
      </w:pPr>
      <w:bookmarkStart w:id="2416" w:name="_Toc212216807"/>
      <w:r w:rsidRPr="004A3B06">
        <w:rPr>
          <w:rFonts w:cs="Arial"/>
          <w:color w:val="CC0066"/>
          <w:kern w:val="32"/>
          <w:sz w:val="32"/>
          <w:szCs w:val="32"/>
          <w:lang w:val="es-MX"/>
        </w:rPr>
        <w:lastRenderedPageBreak/>
        <w:t xml:space="preserve">ANEXO </w:t>
      </w:r>
      <w:bookmarkStart w:id="2417" w:name="_Toc188291952"/>
      <w:bookmarkEnd w:id="2412"/>
      <w:bookmarkEnd w:id="2413"/>
      <w:bookmarkEnd w:id="2414"/>
      <w:bookmarkEnd w:id="2415"/>
      <w:r w:rsidR="00C75AD0">
        <w:rPr>
          <w:rFonts w:cs="Arial"/>
          <w:color w:val="CC0066"/>
          <w:kern w:val="32"/>
          <w:sz w:val="32"/>
          <w:szCs w:val="32"/>
          <w:lang w:val="es-MX"/>
        </w:rPr>
        <w:t>9</w:t>
      </w:r>
      <w:bookmarkEnd w:id="2416"/>
      <w:r w:rsidR="007F4E84" w:rsidRPr="004A3B06">
        <w:rPr>
          <w:rFonts w:cs="Arial"/>
          <w:color w:val="CC0066"/>
          <w:kern w:val="32"/>
          <w:sz w:val="32"/>
          <w:szCs w:val="32"/>
          <w:lang w:val="es-MX"/>
        </w:rPr>
        <w:t xml:space="preserve"> </w:t>
      </w:r>
      <w:bookmarkEnd w:id="2417"/>
    </w:p>
    <w:p w14:paraId="1B7CFF89" w14:textId="77777777" w:rsidR="007F4E84" w:rsidRPr="004A3B06" w:rsidRDefault="007F4E84" w:rsidP="007F4E84">
      <w:pPr>
        <w:pStyle w:val="Ttulo1"/>
        <w:shd w:val="clear" w:color="auto" w:fill="D9D9D9" w:themeFill="background1" w:themeFillShade="D9"/>
        <w:rPr>
          <w:rFonts w:cs="Arial"/>
          <w:kern w:val="32"/>
          <w:sz w:val="28"/>
          <w:szCs w:val="32"/>
          <w:lang w:val="es-MX"/>
        </w:rPr>
      </w:pPr>
      <w:bookmarkStart w:id="2418" w:name="_Toc104199046"/>
      <w:bookmarkStart w:id="2419" w:name="_Toc127378604"/>
      <w:bookmarkStart w:id="2420" w:name="_Toc127981564"/>
      <w:bookmarkStart w:id="2421" w:name="_Toc144317535"/>
      <w:bookmarkStart w:id="2422" w:name="_Toc149156164"/>
      <w:bookmarkStart w:id="2423" w:name="_Toc188291953"/>
      <w:bookmarkStart w:id="2424" w:name="_Toc193296160"/>
      <w:bookmarkStart w:id="2425" w:name="_Toc193881386"/>
      <w:bookmarkStart w:id="2426" w:name="_Toc197702701"/>
      <w:bookmarkStart w:id="2427" w:name="_Toc212209348"/>
      <w:bookmarkStart w:id="2428" w:name="_Toc212216808"/>
      <w:r w:rsidRPr="004A3B06">
        <w:rPr>
          <w:rFonts w:cs="Arial"/>
          <w:kern w:val="32"/>
          <w:sz w:val="28"/>
          <w:szCs w:val="32"/>
          <w:lang w:val="es-MX"/>
        </w:rPr>
        <w:t>Solicitud de expedición de Certificado Digital de usuarios externos</w:t>
      </w:r>
      <w:bookmarkEnd w:id="2418"/>
      <w:bookmarkEnd w:id="2419"/>
      <w:bookmarkEnd w:id="2420"/>
      <w:bookmarkEnd w:id="2421"/>
      <w:bookmarkEnd w:id="2422"/>
      <w:bookmarkEnd w:id="2423"/>
      <w:bookmarkEnd w:id="2424"/>
      <w:bookmarkEnd w:id="2425"/>
      <w:bookmarkEnd w:id="2426"/>
      <w:bookmarkEnd w:id="2427"/>
      <w:bookmarkEnd w:id="2428"/>
    </w:p>
    <w:p w14:paraId="2563E43E" w14:textId="77777777" w:rsidR="007F4E84" w:rsidRPr="004A3B06" w:rsidRDefault="007F4E84" w:rsidP="007F4E84"/>
    <w:tbl>
      <w:tblPr>
        <w:tblStyle w:val="Tablaconcuadrcula"/>
        <w:tblW w:w="0" w:type="auto"/>
        <w:jc w:val="center"/>
        <w:tblLook w:val="04A0" w:firstRow="1" w:lastRow="0" w:firstColumn="1" w:lastColumn="0" w:noHBand="0" w:noVBand="1"/>
      </w:tblPr>
      <w:tblGrid>
        <w:gridCol w:w="2633"/>
        <w:gridCol w:w="2891"/>
      </w:tblGrid>
      <w:tr w:rsidR="007F4E84" w:rsidRPr="004A3B06" w14:paraId="4087DB0D" w14:textId="77777777" w:rsidTr="00931D84">
        <w:trPr>
          <w:jc w:val="center"/>
        </w:trPr>
        <w:tc>
          <w:tcPr>
            <w:tcW w:w="2633" w:type="dxa"/>
            <w:vAlign w:val="center"/>
          </w:tcPr>
          <w:p w14:paraId="0437DE37" w14:textId="10AB3321" w:rsidR="007F4E84" w:rsidRPr="004A3B06" w:rsidRDefault="007F4E84" w:rsidP="00931D84">
            <w:pPr>
              <w:jc w:val="center"/>
              <w:rPr>
                <w:rFonts w:ascii="Arial" w:hAnsi="Arial" w:cs="Arial"/>
                <w:b/>
                <w:u w:val="single"/>
              </w:rPr>
            </w:pPr>
            <w:r w:rsidRPr="004A3B06">
              <w:rPr>
                <w:rFonts w:ascii="Arial" w:hAnsi="Arial" w:cs="Arial"/>
              </w:rPr>
              <w:t>Haga Doble Click en el</w:t>
            </w:r>
            <w:r w:rsidRPr="004A3B06">
              <w:rPr>
                <w:rFonts w:ascii="Arial" w:hAnsi="Arial" w:cs="Arial"/>
                <w:b/>
                <w:u w:val="single"/>
              </w:rPr>
              <w:t xml:space="preserve"> </w:t>
            </w:r>
            <w:r w:rsidRPr="004A3B06">
              <w:rPr>
                <w:rFonts w:ascii="Arial" w:hAnsi="Arial" w:cs="Arial"/>
                <w:b/>
              </w:rPr>
              <w:t xml:space="preserve">Anexo </w:t>
            </w:r>
            <w:r w:rsidR="0003364B">
              <w:rPr>
                <w:rFonts w:ascii="Arial" w:hAnsi="Arial" w:cs="Arial"/>
                <w:b/>
              </w:rPr>
              <w:t>9</w:t>
            </w:r>
            <w:r w:rsidRPr="004A3B06">
              <w:rPr>
                <w:rFonts w:ascii="Arial" w:hAnsi="Arial" w:cs="Arial"/>
                <w:b/>
              </w:rPr>
              <w:t>.pdf</w:t>
            </w:r>
          </w:p>
        </w:tc>
        <w:tc>
          <w:tcPr>
            <w:tcW w:w="2891" w:type="dxa"/>
            <w:vAlign w:val="center"/>
          </w:tcPr>
          <w:p w14:paraId="6E54A697" w14:textId="6E4B25F9" w:rsidR="007F4E84" w:rsidRPr="004A3B06" w:rsidRDefault="000043E3" w:rsidP="00931D84">
            <w:pPr>
              <w:jc w:val="center"/>
              <w:rPr>
                <w:rFonts w:ascii="Arial" w:hAnsi="Arial" w:cs="Arial"/>
              </w:rPr>
            </w:pPr>
            <w:r>
              <w:rPr>
                <w:rFonts w:ascii="Arial" w:hAnsi="Arial" w:cs="Arial"/>
              </w:rPr>
              <w:object w:dxaOrig="1500" w:dyaOrig="981" w14:anchorId="7B7F6D30">
                <v:shape id="_x0000_i1025" type="#_x0000_t75" style="width:77.5pt;height:47.5pt" o:ole="">
                  <v:imagedata r:id="rId74" o:title=""/>
                </v:shape>
                <o:OLEObject Type="Embed" ProgID="Acrobat.Document.2015" ShapeID="_x0000_i1025" DrawAspect="Icon" ObjectID="_1823451353" r:id="rId75"/>
              </w:object>
            </w:r>
          </w:p>
        </w:tc>
      </w:tr>
    </w:tbl>
    <w:p w14:paraId="7FCDE1D7" w14:textId="0C78D960" w:rsidR="007F4E84" w:rsidRPr="004A3B06" w:rsidRDefault="007F4E84" w:rsidP="007F4E84">
      <w:r w:rsidRPr="004A3B06">
        <w:rPr>
          <w:noProof/>
          <w:lang w:eastAsia="es-MX"/>
        </w:rPr>
        <w:drawing>
          <wp:anchor distT="0" distB="0" distL="114300" distR="114300" simplePos="0" relativeHeight="251658247"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76">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4A3B06" w:rsidRDefault="007F4E84" w:rsidP="007F4E84"/>
    <w:p w14:paraId="681CE37F" w14:textId="77777777" w:rsidR="007F4E84" w:rsidRPr="004A3B06" w:rsidRDefault="007F4E84" w:rsidP="007F4E84"/>
    <w:p w14:paraId="375061BE" w14:textId="77777777" w:rsidR="007F4E84" w:rsidRPr="004A3B06" w:rsidRDefault="007F4E84" w:rsidP="007F4E84"/>
    <w:p w14:paraId="21C2915D" w14:textId="77777777" w:rsidR="007F4E84" w:rsidRPr="004A3B06" w:rsidRDefault="007F4E84" w:rsidP="007F4E84"/>
    <w:p w14:paraId="404F605F" w14:textId="77777777" w:rsidR="007F4E84" w:rsidRPr="004A3B06" w:rsidRDefault="007F4E84" w:rsidP="007F4E84"/>
    <w:p w14:paraId="4030F035" w14:textId="77777777" w:rsidR="007F4E84" w:rsidRPr="004A3B06" w:rsidRDefault="007F4E84" w:rsidP="007F4E84"/>
    <w:p w14:paraId="307BF6F9" w14:textId="77777777" w:rsidR="007F4E84" w:rsidRPr="004A3B06" w:rsidRDefault="007F4E84" w:rsidP="007F4E84"/>
    <w:p w14:paraId="1EBE8082" w14:textId="77777777" w:rsidR="007F4E84" w:rsidRPr="004A3B06" w:rsidRDefault="007F4E84" w:rsidP="007F4E84"/>
    <w:p w14:paraId="0D54AABC" w14:textId="77777777" w:rsidR="007F4E84" w:rsidRPr="004A3B06" w:rsidRDefault="007F4E84" w:rsidP="007F4E84"/>
    <w:p w14:paraId="0426A7EC" w14:textId="77777777" w:rsidR="007F4E84" w:rsidRPr="004A3B06" w:rsidRDefault="007F4E84" w:rsidP="007F4E84"/>
    <w:p w14:paraId="5A04AFFF" w14:textId="77777777" w:rsidR="007F4E84" w:rsidRPr="004A3B06" w:rsidRDefault="007F4E84" w:rsidP="007F4E84"/>
    <w:p w14:paraId="00E0AA60" w14:textId="77777777" w:rsidR="007F4E84" w:rsidRPr="004A3B06" w:rsidRDefault="007F4E84" w:rsidP="007F4E84"/>
    <w:p w14:paraId="45F4C518" w14:textId="77777777" w:rsidR="007F4E84" w:rsidRPr="004A3B06" w:rsidRDefault="007F4E84" w:rsidP="007F4E84"/>
    <w:p w14:paraId="5A3A079B" w14:textId="77777777" w:rsidR="007F4E84" w:rsidRPr="004A3B06" w:rsidRDefault="007F4E84" w:rsidP="007F4E84"/>
    <w:p w14:paraId="7F429B19" w14:textId="77777777" w:rsidR="007F4E84" w:rsidRPr="004A3B06" w:rsidRDefault="007F4E84" w:rsidP="007F4E84"/>
    <w:p w14:paraId="39450D76" w14:textId="77777777" w:rsidR="007F4E84" w:rsidRPr="004A3B06" w:rsidRDefault="007F4E84" w:rsidP="007F4E84"/>
    <w:p w14:paraId="2922399E" w14:textId="77777777" w:rsidR="007F4E84" w:rsidRPr="004A3B06" w:rsidRDefault="007F4E84" w:rsidP="007F4E84"/>
    <w:p w14:paraId="21091C65" w14:textId="77777777" w:rsidR="007F4E84" w:rsidRPr="004A3B06" w:rsidRDefault="007F4E84" w:rsidP="007F4E84"/>
    <w:p w14:paraId="759318CB" w14:textId="77777777" w:rsidR="007F4E84" w:rsidRPr="004A3B06" w:rsidRDefault="007F4E84" w:rsidP="007F4E84"/>
    <w:p w14:paraId="272B163D" w14:textId="77777777" w:rsidR="007F4E84" w:rsidRPr="004A3B06" w:rsidRDefault="007F4E84" w:rsidP="007F4E84"/>
    <w:p w14:paraId="3B00EA9E" w14:textId="77777777" w:rsidR="007F4E84" w:rsidRPr="004A3B06" w:rsidRDefault="007F4E84" w:rsidP="007F4E84"/>
    <w:p w14:paraId="2D357BAD" w14:textId="77777777" w:rsidR="007F4E84" w:rsidRPr="004A3B06" w:rsidRDefault="007F4E84" w:rsidP="007F4E84">
      <w:pPr>
        <w:pStyle w:val="Ttulo1"/>
        <w:spacing w:before="240" w:after="60"/>
        <w:rPr>
          <w:rFonts w:cs="Arial"/>
          <w:color w:val="CC0066"/>
          <w:kern w:val="32"/>
          <w:sz w:val="32"/>
          <w:szCs w:val="32"/>
          <w:lang w:val="es-MX"/>
        </w:rPr>
      </w:pPr>
    </w:p>
    <w:p w14:paraId="77D6723D" w14:textId="77777777" w:rsidR="007F4E84" w:rsidRPr="004A3B06" w:rsidRDefault="007F4E84" w:rsidP="007F4E84">
      <w:pPr>
        <w:pStyle w:val="Ttulo1"/>
        <w:spacing w:before="240" w:after="60"/>
        <w:rPr>
          <w:rFonts w:cs="Arial"/>
          <w:color w:val="CC0066"/>
          <w:kern w:val="32"/>
          <w:sz w:val="32"/>
          <w:szCs w:val="32"/>
          <w:lang w:val="es-MX"/>
        </w:rPr>
      </w:pPr>
    </w:p>
    <w:p w14:paraId="78E9788E" w14:textId="77777777" w:rsidR="007F4E84" w:rsidRPr="004A3B06" w:rsidRDefault="007F4E84" w:rsidP="007F4E84">
      <w:pPr>
        <w:pStyle w:val="Ttulo1"/>
        <w:spacing w:before="240" w:after="60"/>
        <w:rPr>
          <w:rFonts w:cs="Arial"/>
          <w:color w:val="CC0066"/>
          <w:kern w:val="32"/>
          <w:sz w:val="32"/>
          <w:szCs w:val="32"/>
          <w:lang w:val="es-MX"/>
        </w:rPr>
      </w:pPr>
    </w:p>
    <w:p w14:paraId="2FC2DD18" w14:textId="77777777" w:rsidR="007F4E84" w:rsidRPr="004A3B06" w:rsidRDefault="007F4E84" w:rsidP="007F4E84">
      <w:pPr>
        <w:pStyle w:val="Ttulo1"/>
        <w:spacing w:before="240" w:after="60"/>
        <w:rPr>
          <w:rFonts w:cs="Arial"/>
          <w:color w:val="CC0066"/>
          <w:kern w:val="32"/>
          <w:sz w:val="32"/>
          <w:szCs w:val="32"/>
          <w:lang w:val="es-MX"/>
        </w:rPr>
      </w:pPr>
    </w:p>
    <w:p w14:paraId="61A89EC9" w14:textId="77777777" w:rsidR="007F4E84" w:rsidRPr="004A3B06" w:rsidRDefault="007F4E84" w:rsidP="007F4E84">
      <w:pPr>
        <w:pStyle w:val="Ttulo1"/>
        <w:spacing w:before="240" w:after="60"/>
        <w:rPr>
          <w:rFonts w:cs="Arial"/>
          <w:color w:val="CC0066"/>
          <w:kern w:val="32"/>
          <w:sz w:val="32"/>
          <w:szCs w:val="32"/>
          <w:lang w:val="es-MX"/>
        </w:rPr>
      </w:pPr>
    </w:p>
    <w:p w14:paraId="1CE06049" w14:textId="77777777" w:rsidR="007F4E84" w:rsidRPr="004A3B06" w:rsidRDefault="007F4E84" w:rsidP="007F4E84">
      <w:pPr>
        <w:pStyle w:val="Ttulo1"/>
        <w:tabs>
          <w:tab w:val="left" w:pos="3948"/>
        </w:tabs>
        <w:spacing w:before="240" w:after="60"/>
        <w:jc w:val="left"/>
        <w:rPr>
          <w:rFonts w:cs="Arial"/>
          <w:color w:val="CC0066"/>
          <w:kern w:val="32"/>
          <w:sz w:val="32"/>
          <w:szCs w:val="32"/>
          <w:lang w:val="es-MX"/>
        </w:rPr>
      </w:pPr>
      <w:r w:rsidRPr="004A3B06">
        <w:rPr>
          <w:rFonts w:cs="Arial"/>
          <w:color w:val="CC0066"/>
          <w:kern w:val="32"/>
          <w:sz w:val="32"/>
          <w:szCs w:val="32"/>
          <w:lang w:val="es-MX"/>
        </w:rPr>
        <w:tab/>
      </w:r>
    </w:p>
    <w:p w14:paraId="66DA8D22" w14:textId="77777777" w:rsidR="007F4E84" w:rsidRPr="004A3B06" w:rsidRDefault="007F4E84" w:rsidP="007F4E84">
      <w:pPr>
        <w:rPr>
          <w:rFonts w:ascii="Arial" w:hAnsi="Arial" w:cs="Arial"/>
          <w:b/>
          <w:color w:val="CC0066"/>
          <w:kern w:val="32"/>
          <w:sz w:val="32"/>
          <w:szCs w:val="32"/>
        </w:rPr>
      </w:pPr>
      <w:r w:rsidRPr="004A3B06">
        <w:rPr>
          <w:rFonts w:cs="Arial"/>
          <w:color w:val="CC0066"/>
          <w:kern w:val="32"/>
          <w:sz w:val="32"/>
          <w:szCs w:val="32"/>
        </w:rPr>
        <w:br w:type="page"/>
      </w:r>
    </w:p>
    <w:p w14:paraId="69654F87" w14:textId="25BA0B6E" w:rsidR="007F4E84" w:rsidRPr="004A3B06" w:rsidRDefault="0055176E" w:rsidP="007F4E84">
      <w:pPr>
        <w:pStyle w:val="Ttulo1"/>
        <w:spacing w:before="240" w:after="60"/>
        <w:rPr>
          <w:rFonts w:cs="Arial"/>
          <w:color w:val="CC0066"/>
          <w:kern w:val="32"/>
          <w:sz w:val="32"/>
          <w:szCs w:val="32"/>
          <w:lang w:val="es-MX"/>
        </w:rPr>
      </w:pPr>
      <w:bookmarkStart w:id="2429" w:name="_Toc188291954"/>
      <w:bookmarkStart w:id="2430" w:name="_Toc212216809"/>
      <w:r w:rsidRPr="004A3B06">
        <w:rPr>
          <w:noProof/>
          <w:lang w:val="es-MX"/>
        </w:rPr>
        <w:lastRenderedPageBreak/>
        <mc:AlternateContent>
          <mc:Choice Requires="wpg">
            <w:drawing>
              <wp:anchor distT="0" distB="0" distL="114300" distR="114300" simplePos="0" relativeHeight="25165824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COMPROBANTE DE REGISTRO DE PARTICIPACIÓN A LA LICITACIÓN PÚBLICA</w:t>
                              </w:r>
                            </w:p>
                            <w:p w14:paraId="706C65D3" w14:textId="77777777" w:rsidR="007F4E84" w:rsidRPr="004A3B06" w:rsidRDefault="007F4E84" w:rsidP="007F4E84">
                              <w:pPr>
                                <w:jc w:val="center"/>
                                <w:rPr>
                                  <w:rFonts w:ascii="Arial" w:hAnsi="Arial" w:cs="Arial"/>
                                  <w:b/>
                                  <w:sz w:val="18"/>
                                  <w:szCs w:val="24"/>
                                </w:rPr>
                              </w:pPr>
                            </w:p>
                            <w:p w14:paraId="098B3569" w14:textId="124661C8" w:rsidR="007F4E84" w:rsidRPr="004A3B06" w:rsidRDefault="007F4E84" w:rsidP="007F4E84">
                              <w:pPr>
                                <w:jc w:val="center"/>
                                <w:rPr>
                                  <w:rFonts w:ascii="Arial" w:hAnsi="Arial" w:cs="Arial"/>
                                  <w:b/>
                                  <w:szCs w:val="24"/>
                                </w:rPr>
                              </w:pPr>
                              <w:r w:rsidRPr="004A3B06">
                                <w:rPr>
                                  <w:rFonts w:ascii="Arial" w:hAnsi="Arial" w:cs="Arial"/>
                                  <w:b/>
                                  <w:szCs w:val="24"/>
                                </w:rPr>
                                <w:t>No. LP-INE-</w:t>
                              </w:r>
                              <w:r w:rsidR="0044275F">
                                <w:rPr>
                                  <w:rFonts w:ascii="Arial" w:hAnsi="Arial" w:cs="Arial"/>
                                  <w:b/>
                                  <w:szCs w:val="24"/>
                                </w:rPr>
                                <w:t>033</w:t>
                              </w:r>
                              <w:r w:rsidRPr="004A3B06">
                                <w:rPr>
                                  <w:rFonts w:ascii="Arial" w:hAnsi="Arial" w:cs="Arial"/>
                                  <w:b/>
                                  <w:szCs w:val="24"/>
                                </w:rPr>
                                <w:t>/2025</w:t>
                              </w:r>
                            </w:p>
                            <w:p w14:paraId="3C8CA408" w14:textId="77777777" w:rsidR="007F4E84" w:rsidRPr="004A3B06" w:rsidRDefault="007F4E84" w:rsidP="007F4E84">
                              <w:pPr>
                                <w:jc w:val="center"/>
                                <w:rPr>
                                  <w:rFonts w:ascii="Arial" w:hAnsi="Arial" w:cs="Arial"/>
                                  <w:b/>
                                  <w:sz w:val="18"/>
                                  <w:szCs w:val="24"/>
                                </w:rPr>
                              </w:pPr>
                            </w:p>
                            <w:p w14:paraId="7A7DAB28"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30" style="position:absolute;left:0;text-align:left;margin-left:-23.05pt;margin-top:22.7pt;width:511.5pt;height:581.45pt;z-index:251658246;mso-position-horizontal-relative:text;mso-position-vertical-relative:text"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">
                <v:shapetype id="_x0000_t202" coordsize="21600,21600" o:spt="202" path="m,l,21600r21600,l21600,xe">
                  <v:stroke joinstyle="miter"/>
                  <v:path gradientshapeok="t" o:connecttype="rect"/>
                </v:shapetype>
                <v:shape id="Text Box 67" o:spid="_x0000_s1031"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COMPROBANTE DE REGISTRO DE PARTICIPACIÓN A LA LICITACIÓN PÚBLICA</w:t>
                        </w:r>
                      </w:p>
                      <w:p w14:paraId="706C65D3" w14:textId="77777777" w:rsidR="007F4E84" w:rsidRPr="004A3B06" w:rsidRDefault="007F4E84" w:rsidP="007F4E84">
                        <w:pPr>
                          <w:jc w:val="center"/>
                          <w:rPr>
                            <w:rFonts w:ascii="Arial" w:hAnsi="Arial" w:cs="Arial"/>
                            <w:b/>
                            <w:sz w:val="18"/>
                            <w:szCs w:val="24"/>
                          </w:rPr>
                        </w:pPr>
                      </w:p>
                      <w:p w14:paraId="098B3569" w14:textId="124661C8" w:rsidR="007F4E84" w:rsidRPr="004A3B06" w:rsidRDefault="007F4E84" w:rsidP="007F4E84">
                        <w:pPr>
                          <w:jc w:val="center"/>
                          <w:rPr>
                            <w:rFonts w:ascii="Arial" w:hAnsi="Arial" w:cs="Arial"/>
                            <w:b/>
                            <w:szCs w:val="24"/>
                          </w:rPr>
                        </w:pPr>
                        <w:r w:rsidRPr="004A3B06">
                          <w:rPr>
                            <w:rFonts w:ascii="Arial" w:hAnsi="Arial" w:cs="Arial"/>
                            <w:b/>
                            <w:szCs w:val="24"/>
                          </w:rPr>
                          <w:t>No. LP-INE-</w:t>
                        </w:r>
                        <w:r w:rsidR="0044275F">
                          <w:rPr>
                            <w:rFonts w:ascii="Arial" w:hAnsi="Arial" w:cs="Arial"/>
                            <w:b/>
                            <w:szCs w:val="24"/>
                          </w:rPr>
                          <w:t>033</w:t>
                        </w:r>
                        <w:r w:rsidRPr="004A3B06">
                          <w:rPr>
                            <w:rFonts w:ascii="Arial" w:hAnsi="Arial" w:cs="Arial"/>
                            <w:b/>
                            <w:szCs w:val="24"/>
                          </w:rPr>
                          <w:t>/2025</w:t>
                        </w:r>
                      </w:p>
                      <w:p w14:paraId="3C8CA408" w14:textId="77777777" w:rsidR="007F4E84" w:rsidRPr="004A3B06" w:rsidRDefault="007F4E84" w:rsidP="007F4E84">
                        <w:pPr>
                          <w:jc w:val="center"/>
                          <w:rPr>
                            <w:rFonts w:ascii="Arial" w:hAnsi="Arial" w:cs="Arial"/>
                            <w:b/>
                            <w:sz w:val="18"/>
                            <w:szCs w:val="24"/>
                          </w:rPr>
                        </w:pPr>
                      </w:p>
                      <w:p w14:paraId="7A7DAB28"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El presente formulario se expide como Registro de Participación para dar cumplimiento al artículo 207 de las POBALINES</w:t>
                        </w:r>
                      </w:p>
                    </w:txbxContent>
                  </v:textbox>
                </v:shape>
                <v:group id="Grupo 21" o:spid="_x0000_s1032"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33"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4"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78" o:title="LG CONTAMXS- INST"/>
                  </v:shape>
                </v:group>
              </v:group>
            </w:pict>
          </mc:Fallback>
        </mc:AlternateContent>
      </w:r>
      <w:r w:rsidR="007F4E84" w:rsidRPr="004A3B06">
        <w:rPr>
          <w:rFonts w:cs="Arial"/>
          <w:color w:val="CC0066"/>
          <w:kern w:val="32"/>
          <w:sz w:val="32"/>
          <w:szCs w:val="32"/>
          <w:lang w:val="es-MX"/>
        </w:rPr>
        <w:t>ANEXO 1</w:t>
      </w:r>
      <w:bookmarkEnd w:id="2429"/>
      <w:r w:rsidR="00C75AD0">
        <w:rPr>
          <w:rFonts w:cs="Arial"/>
          <w:color w:val="CC0066"/>
          <w:kern w:val="32"/>
          <w:sz w:val="32"/>
          <w:szCs w:val="32"/>
          <w:lang w:val="es-MX"/>
        </w:rPr>
        <w:t>0</w:t>
      </w:r>
      <w:bookmarkEnd w:id="2430"/>
    </w:p>
    <w:p w14:paraId="6EA8E9BF" w14:textId="77777777" w:rsidR="007F4E84" w:rsidRPr="004A3B06" w:rsidRDefault="007F4E84" w:rsidP="007F4E84">
      <w:pPr>
        <w:pStyle w:val="Ttulo1"/>
        <w:shd w:val="clear" w:color="auto" w:fill="D9D9D9" w:themeFill="background1" w:themeFillShade="D9"/>
        <w:rPr>
          <w:rFonts w:cs="Arial"/>
          <w:kern w:val="32"/>
          <w:sz w:val="28"/>
          <w:szCs w:val="32"/>
          <w:lang w:val="es-MX"/>
        </w:rPr>
      </w:pPr>
      <w:bookmarkStart w:id="2431" w:name="_Toc492377972"/>
      <w:bookmarkStart w:id="2432" w:name="_Toc3539038"/>
      <w:bookmarkStart w:id="2433" w:name="_Toc464498757"/>
      <w:bookmarkStart w:id="2434" w:name="_Toc23958056"/>
      <w:bookmarkStart w:id="2435" w:name="_Toc96092367"/>
      <w:bookmarkStart w:id="2436" w:name="_Toc505704936"/>
      <w:bookmarkStart w:id="2437" w:name="_Toc94701586"/>
      <w:bookmarkStart w:id="2438" w:name="_Toc493501676"/>
      <w:bookmarkStart w:id="2439" w:name="_Toc494211634"/>
      <w:bookmarkStart w:id="2440" w:name="_Toc496883370"/>
      <w:bookmarkStart w:id="2441" w:name="_Toc498523252"/>
      <w:bookmarkStart w:id="2442" w:name="_Toc452121432"/>
      <w:bookmarkStart w:id="2443" w:name="_Toc491181010"/>
      <w:bookmarkStart w:id="2444" w:name="_Toc89112392"/>
      <w:bookmarkStart w:id="2445" w:name="_Toc487209370"/>
      <w:bookmarkStart w:id="2446" w:name="_Toc488428684"/>
      <w:bookmarkStart w:id="2447" w:name="_Toc23410290"/>
      <w:bookmarkStart w:id="2448" w:name="_Toc510612373"/>
      <w:bookmarkStart w:id="2449" w:name="_Toc464498351"/>
      <w:bookmarkStart w:id="2450" w:name="_Toc104199048"/>
      <w:bookmarkStart w:id="2451" w:name="_Toc127378606"/>
      <w:bookmarkStart w:id="2452" w:name="_Toc127981566"/>
      <w:bookmarkStart w:id="2453" w:name="_Toc144317537"/>
      <w:bookmarkStart w:id="2454" w:name="_Toc149156166"/>
      <w:bookmarkStart w:id="2455" w:name="_Toc188291955"/>
      <w:bookmarkStart w:id="2456" w:name="_Toc193296162"/>
      <w:bookmarkStart w:id="2457" w:name="_Toc193881388"/>
      <w:bookmarkStart w:id="2458" w:name="_Toc197702703"/>
      <w:bookmarkStart w:id="2459" w:name="_Toc212209350"/>
      <w:bookmarkStart w:id="2460" w:name="_Toc212216810"/>
      <w:r w:rsidRPr="004A3B06">
        <w:rPr>
          <w:rFonts w:cs="Arial"/>
          <w:kern w:val="32"/>
          <w:sz w:val="28"/>
          <w:szCs w:val="32"/>
          <w:lang w:val="es-MX"/>
        </w:rPr>
        <w:t>Registro de participación</w:t>
      </w:r>
      <w:bookmarkEnd w:id="2431"/>
      <w:bookmarkEnd w:id="2432"/>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p>
    <w:p w14:paraId="611C4051" w14:textId="77777777" w:rsidR="007F4E84" w:rsidRPr="004A3B06" w:rsidRDefault="007F4E84" w:rsidP="007F4E84">
      <w:pPr>
        <w:pStyle w:val="E4"/>
        <w:ind w:left="0"/>
        <w:jc w:val="center"/>
        <w:rPr>
          <w:rFonts w:cs="Arial"/>
          <w:b/>
          <w:bCs/>
          <w:sz w:val="16"/>
          <w:szCs w:val="16"/>
          <w:lang w:val="es-MX"/>
        </w:rPr>
      </w:pPr>
    </w:p>
    <w:p w14:paraId="13DC4E0D" w14:textId="77777777" w:rsidR="007F4E84" w:rsidRPr="004A3B06" w:rsidRDefault="007F4E84" w:rsidP="007F4E84">
      <w:pPr>
        <w:rPr>
          <w:rFonts w:ascii="Arial" w:hAnsi="Arial" w:cs="Arial"/>
          <w:sz w:val="10"/>
          <w:szCs w:val="10"/>
        </w:rPr>
      </w:pPr>
    </w:p>
    <w:p w14:paraId="05AB0E69" w14:textId="77777777" w:rsidR="007F4E84" w:rsidRPr="004A3B06" w:rsidRDefault="007F4E84" w:rsidP="007F4E84">
      <w:pPr>
        <w:ind w:right="-283" w:hanging="426"/>
        <w:jc w:val="center"/>
        <w:rPr>
          <w:rFonts w:ascii="Arial" w:hAnsi="Arial" w:cs="Arial"/>
        </w:rPr>
      </w:pPr>
      <w:r w:rsidRPr="004A3B06">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79">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4A3B06" w:rsidRDefault="007F4E84" w:rsidP="007F4E84">
      <w:pPr>
        <w:rPr>
          <w:rFonts w:ascii="Arial" w:hAnsi="Arial" w:cs="Arial"/>
          <w:sz w:val="10"/>
        </w:rPr>
      </w:pPr>
      <w:r w:rsidRPr="004A3B06">
        <w:rPr>
          <w:rFonts w:ascii="Arial" w:hAnsi="Arial" w:cs="Arial"/>
          <w:noProof/>
          <w:lang w:eastAsia="es-MX"/>
        </w:rPr>
        <w:drawing>
          <wp:anchor distT="0" distB="0" distL="114300" distR="114300" simplePos="0" relativeHeight="251658245"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4A3B06" w:rsidRDefault="0055176E" w:rsidP="007F4E84">
      <w:pPr>
        <w:rPr>
          <w:rFonts w:ascii="Arial" w:hAnsi="Arial" w:cs="Arial"/>
          <w:sz w:val="6"/>
        </w:rPr>
      </w:pPr>
      <w:r w:rsidRPr="004A3B06">
        <w:rPr>
          <w:noProof/>
        </w:rPr>
        <mc:AlternateContent>
          <mc:Choice Requires="wpg">
            <w:drawing>
              <wp:anchor distT="0" distB="0" distL="114300" distR="114300" simplePos="0" relativeHeight="251658242"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Pr="004A3B06" w:rsidRDefault="007F4E84" w:rsidP="007F4E84">
                              <w:pPr>
                                <w:rPr>
                                  <w:rFonts w:ascii="Arial" w:hAnsi="Arial" w:cs="Arial"/>
                                  <w:b/>
                                  <w:sz w:val="8"/>
                                  <w:szCs w:val="8"/>
                                </w:rPr>
                              </w:pPr>
                            </w:p>
                            <w:p w14:paraId="4BE144B7" w14:textId="77777777" w:rsidR="007F4E84" w:rsidRPr="004A3B06" w:rsidRDefault="007F4E84" w:rsidP="007F4E84">
                              <w:pPr>
                                <w:ind w:left="142"/>
                                <w:rPr>
                                  <w:rFonts w:ascii="Arial" w:hAnsi="Arial" w:cs="Arial"/>
                                  <w:b/>
                                  <w:sz w:val="18"/>
                                  <w:szCs w:val="24"/>
                                </w:rPr>
                              </w:pPr>
                              <w:r w:rsidRPr="004A3B06">
                                <w:rPr>
                                  <w:rFonts w:ascii="Arial" w:hAnsi="Arial" w:cs="Arial"/>
                                  <w:b/>
                                  <w:sz w:val="18"/>
                                  <w:szCs w:val="24"/>
                                </w:rPr>
                                <w:t>NACIONAL</w:t>
                              </w:r>
                            </w:p>
                            <w:p w14:paraId="1C160363" w14:textId="77777777" w:rsidR="007F4E84" w:rsidRPr="004A3B06" w:rsidRDefault="007F4E84" w:rsidP="007F4E84">
                              <w:pPr>
                                <w:ind w:left="142"/>
                                <w:rPr>
                                  <w:rFonts w:ascii="Arial" w:hAnsi="Arial" w:cs="Arial"/>
                                  <w:b/>
                                  <w:sz w:val="16"/>
                                  <w:szCs w:val="16"/>
                                </w:rPr>
                              </w:pPr>
                            </w:p>
                            <w:p w14:paraId="138CBDD1" w14:textId="77777777" w:rsidR="007F4E84" w:rsidRPr="004A3B06" w:rsidRDefault="007F4E84" w:rsidP="007F4E84">
                              <w:pPr>
                                <w:ind w:left="142"/>
                                <w:rPr>
                                  <w:b/>
                                  <w:sz w:val="18"/>
                                  <w:szCs w:val="24"/>
                                </w:rPr>
                              </w:pPr>
                              <w:r w:rsidRPr="004A3B06">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B41A98F" w:rsidR="007F4E84" w:rsidRPr="004A3B06" w:rsidRDefault="00C75AD0" w:rsidP="007F4E84">
                              <w:pPr>
                                <w:rPr>
                                  <w:rFonts w:ascii="Arial" w:hAnsi="Arial" w:cs="Arial"/>
                                  <w:b/>
                                  <w:sz w:val="22"/>
                                </w:rPr>
                              </w:pPr>
                              <w:r>
                                <w:rPr>
                                  <w:rFonts w:ascii="Arial" w:hAnsi="Arial" w:cs="Arial"/>
                                  <w:b/>
                                  <w:sz w:val="22"/>
                                </w:rPr>
                                <w:t>X</w:t>
                              </w: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6D5544EA" w:rsidR="007F4E84" w:rsidRPr="004A3B06" w:rsidRDefault="007F4E84" w:rsidP="007F4E84">
                              <w:pPr>
                                <w:rPr>
                                  <w:rFonts w:ascii="Arial" w:hAnsi="Arial" w:cs="Arial"/>
                                  <w:b/>
                                  <w:sz w:val="24"/>
                                  <w:szCs w:val="24"/>
                                </w:rPr>
                              </w:pPr>
                            </w:p>
                            <w:p w14:paraId="2B42754B" w14:textId="77777777" w:rsidR="007F4E84" w:rsidRPr="004A3B06"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5" style="position:absolute;margin-left:348.1pt;margin-top:.45pt;width:125.3pt;height:50.25pt;z-index:251658242;mso-position-horizontal-relative:text;mso-position-vertical-relative:text"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">
                <v:shape id="Text Box 70" o:spid="_x0000_s1036"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Pr="004A3B06" w:rsidRDefault="007F4E84" w:rsidP="007F4E84">
                        <w:pPr>
                          <w:rPr>
                            <w:rFonts w:ascii="Arial" w:hAnsi="Arial" w:cs="Arial"/>
                            <w:b/>
                            <w:sz w:val="8"/>
                            <w:szCs w:val="8"/>
                          </w:rPr>
                        </w:pPr>
                      </w:p>
                      <w:p w14:paraId="4BE144B7" w14:textId="77777777" w:rsidR="007F4E84" w:rsidRPr="004A3B06" w:rsidRDefault="007F4E84" w:rsidP="007F4E84">
                        <w:pPr>
                          <w:ind w:left="142"/>
                          <w:rPr>
                            <w:rFonts w:ascii="Arial" w:hAnsi="Arial" w:cs="Arial"/>
                            <w:b/>
                            <w:sz w:val="18"/>
                            <w:szCs w:val="24"/>
                          </w:rPr>
                        </w:pPr>
                        <w:r w:rsidRPr="004A3B06">
                          <w:rPr>
                            <w:rFonts w:ascii="Arial" w:hAnsi="Arial" w:cs="Arial"/>
                            <w:b/>
                            <w:sz w:val="18"/>
                            <w:szCs w:val="24"/>
                          </w:rPr>
                          <w:t>NACIONAL</w:t>
                        </w:r>
                      </w:p>
                      <w:p w14:paraId="1C160363" w14:textId="77777777" w:rsidR="007F4E84" w:rsidRPr="004A3B06" w:rsidRDefault="007F4E84" w:rsidP="007F4E84">
                        <w:pPr>
                          <w:ind w:left="142"/>
                          <w:rPr>
                            <w:rFonts w:ascii="Arial" w:hAnsi="Arial" w:cs="Arial"/>
                            <w:b/>
                            <w:sz w:val="16"/>
                            <w:szCs w:val="16"/>
                          </w:rPr>
                        </w:pPr>
                      </w:p>
                      <w:p w14:paraId="138CBDD1" w14:textId="77777777" w:rsidR="007F4E84" w:rsidRPr="004A3B06" w:rsidRDefault="007F4E84" w:rsidP="007F4E84">
                        <w:pPr>
                          <w:ind w:left="142"/>
                          <w:rPr>
                            <w:b/>
                            <w:sz w:val="18"/>
                            <w:szCs w:val="24"/>
                          </w:rPr>
                        </w:pPr>
                        <w:r w:rsidRPr="004A3B06">
                          <w:rPr>
                            <w:rFonts w:ascii="Arial" w:hAnsi="Arial" w:cs="Arial"/>
                            <w:b/>
                            <w:sz w:val="18"/>
                            <w:szCs w:val="24"/>
                          </w:rPr>
                          <w:t>INTERNACIONAL</w:t>
                        </w:r>
                      </w:p>
                    </w:txbxContent>
                  </v:textbox>
                </v:shape>
                <v:shape id="Text Box 71" o:spid="_x0000_s1037"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B41A98F" w:rsidR="007F4E84" w:rsidRPr="004A3B06" w:rsidRDefault="00C75AD0" w:rsidP="007F4E84">
                        <w:pPr>
                          <w:rPr>
                            <w:rFonts w:ascii="Arial" w:hAnsi="Arial" w:cs="Arial"/>
                            <w:b/>
                            <w:sz w:val="22"/>
                          </w:rPr>
                        </w:pPr>
                        <w:r>
                          <w:rPr>
                            <w:rFonts w:ascii="Arial" w:hAnsi="Arial" w:cs="Arial"/>
                            <w:b/>
                            <w:sz w:val="22"/>
                          </w:rPr>
                          <w:t>X</w:t>
                        </w:r>
                      </w:p>
                    </w:txbxContent>
                  </v:textbox>
                </v:shape>
                <v:shape id="Text Box 72" o:spid="_x0000_s1038"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6D5544EA" w:rsidR="007F4E84" w:rsidRPr="004A3B06" w:rsidRDefault="007F4E84" w:rsidP="007F4E84">
                        <w:pPr>
                          <w:rPr>
                            <w:rFonts w:ascii="Arial" w:hAnsi="Arial" w:cs="Arial"/>
                            <w:b/>
                            <w:sz w:val="24"/>
                            <w:szCs w:val="24"/>
                          </w:rPr>
                        </w:pPr>
                      </w:p>
                      <w:p w14:paraId="2B42754B" w14:textId="77777777" w:rsidR="007F4E84" w:rsidRPr="004A3B06" w:rsidRDefault="007F4E84" w:rsidP="007F4E84">
                        <w:pPr>
                          <w:rPr>
                            <w:rFonts w:ascii="Arial" w:hAnsi="Arial" w:cs="Arial"/>
                            <w:b/>
                            <w:sz w:val="24"/>
                            <w:szCs w:val="24"/>
                          </w:rPr>
                        </w:pPr>
                      </w:p>
                    </w:txbxContent>
                  </v:textbox>
                </v:shape>
              </v:group>
            </w:pict>
          </mc:Fallback>
        </mc:AlternateContent>
      </w:r>
    </w:p>
    <w:p w14:paraId="6B0521DE" w14:textId="77777777" w:rsidR="007F4E84" w:rsidRPr="004A3B06" w:rsidRDefault="007F4E84" w:rsidP="007F4E84">
      <w:pPr>
        <w:rPr>
          <w:rFonts w:ascii="Arial" w:hAnsi="Arial" w:cs="Arial"/>
        </w:rPr>
      </w:pPr>
      <w:r w:rsidRPr="004A3B06">
        <w:rPr>
          <w:rFonts w:ascii="Arial" w:hAnsi="Arial" w:cs="Arial"/>
        </w:rPr>
        <w:t xml:space="preserve"> </w:t>
      </w:r>
    </w:p>
    <w:p w14:paraId="3EF12800" w14:textId="77777777" w:rsidR="007F4E84" w:rsidRPr="004A3B06" w:rsidRDefault="007F4E84" w:rsidP="007F4E84">
      <w:pPr>
        <w:rPr>
          <w:rFonts w:ascii="Arial" w:hAnsi="Arial" w:cs="Arial"/>
        </w:rPr>
      </w:pPr>
    </w:p>
    <w:p w14:paraId="449866A2" w14:textId="77777777" w:rsidR="007F4E84" w:rsidRPr="004A3B06" w:rsidRDefault="007F4E84" w:rsidP="007F4E84">
      <w:pPr>
        <w:rPr>
          <w:rFonts w:ascii="Arial" w:hAnsi="Arial" w:cs="Arial"/>
        </w:rPr>
      </w:pPr>
    </w:p>
    <w:p w14:paraId="25A63E81" w14:textId="77777777" w:rsidR="007F4E84" w:rsidRPr="004A3B06" w:rsidRDefault="007F4E84" w:rsidP="007F4E84">
      <w:pPr>
        <w:pStyle w:val="Ttulo1"/>
        <w:spacing w:before="240" w:after="60"/>
        <w:ind w:left="432"/>
        <w:jc w:val="left"/>
        <w:rPr>
          <w:rFonts w:cs="Arial"/>
          <w:color w:val="666699"/>
          <w:kern w:val="32"/>
          <w:sz w:val="20"/>
          <w:lang w:val="es-MX"/>
        </w:rPr>
      </w:pPr>
      <w:bookmarkStart w:id="2461" w:name="_Toc306816242"/>
      <w:bookmarkStart w:id="2462" w:name="_Toc306816243"/>
      <w:bookmarkEnd w:id="2461"/>
      <w:bookmarkEnd w:id="2462"/>
    </w:p>
    <w:p w14:paraId="75B892AF" w14:textId="77777777" w:rsidR="007F4E84" w:rsidRPr="004A3B06" w:rsidRDefault="007F4E84" w:rsidP="007F4E84">
      <w:pPr>
        <w:rPr>
          <w:rFonts w:ascii="Arial" w:hAnsi="Arial" w:cs="Arial"/>
        </w:rPr>
      </w:pPr>
    </w:p>
    <w:p w14:paraId="44E029C7" w14:textId="77777777" w:rsidR="007F4E84" w:rsidRPr="004A3B06" w:rsidRDefault="007F4E84" w:rsidP="007F4E84">
      <w:pPr>
        <w:rPr>
          <w:rFonts w:ascii="Arial" w:hAnsi="Arial" w:cs="Arial"/>
        </w:rPr>
      </w:pPr>
    </w:p>
    <w:p w14:paraId="66AF87D7" w14:textId="77777777" w:rsidR="007F4E84" w:rsidRPr="004A3B06" w:rsidRDefault="007F4E84" w:rsidP="007F4E84">
      <w:pPr>
        <w:rPr>
          <w:rFonts w:ascii="Arial" w:hAnsi="Arial" w:cs="Arial"/>
        </w:rPr>
      </w:pPr>
    </w:p>
    <w:p w14:paraId="76FB270F" w14:textId="77777777" w:rsidR="007F4E84" w:rsidRPr="004A3B06" w:rsidRDefault="007F4E84" w:rsidP="007F4E84">
      <w:pPr>
        <w:rPr>
          <w:rFonts w:ascii="Arial" w:hAnsi="Arial" w:cs="Arial"/>
        </w:rPr>
      </w:pPr>
    </w:p>
    <w:p w14:paraId="1C165021" w14:textId="77777777" w:rsidR="007F4E84" w:rsidRPr="004A3B06" w:rsidRDefault="007F4E84" w:rsidP="007F4E84">
      <w:pPr>
        <w:rPr>
          <w:rFonts w:ascii="Arial" w:hAnsi="Arial" w:cs="Arial"/>
        </w:rPr>
      </w:pPr>
    </w:p>
    <w:p w14:paraId="1F0CC833" w14:textId="77777777" w:rsidR="007F4E84" w:rsidRPr="004A3B06"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4A3B06" w14:paraId="3CCD119E" w14:textId="77777777" w:rsidTr="00931D84">
        <w:trPr>
          <w:trHeight w:val="497"/>
          <w:jc w:val="center"/>
        </w:trPr>
        <w:tc>
          <w:tcPr>
            <w:tcW w:w="4640" w:type="dxa"/>
            <w:shd w:val="clear" w:color="auto" w:fill="BFBFBF"/>
            <w:vAlign w:val="center"/>
          </w:tcPr>
          <w:p w14:paraId="48690792" w14:textId="77777777" w:rsidR="007F4E84" w:rsidRPr="004A3B06" w:rsidRDefault="007F4E84" w:rsidP="00931D84">
            <w:pPr>
              <w:jc w:val="center"/>
              <w:rPr>
                <w:rFonts w:ascii="Arial" w:hAnsi="Arial" w:cs="Arial"/>
                <w:b/>
              </w:rPr>
            </w:pPr>
            <w:r w:rsidRPr="004A3B06">
              <w:rPr>
                <w:rFonts w:ascii="Arial" w:hAnsi="Arial" w:cs="Arial"/>
                <w:b/>
              </w:rPr>
              <w:t>CONVOCANTE</w:t>
            </w:r>
          </w:p>
        </w:tc>
        <w:tc>
          <w:tcPr>
            <w:tcW w:w="4587" w:type="dxa"/>
            <w:gridSpan w:val="2"/>
            <w:shd w:val="clear" w:color="auto" w:fill="BFBFBF"/>
            <w:vAlign w:val="center"/>
          </w:tcPr>
          <w:p w14:paraId="00544AFA" w14:textId="77777777" w:rsidR="007F4E84" w:rsidRPr="004A3B06" w:rsidRDefault="007F4E84" w:rsidP="00931D84">
            <w:pPr>
              <w:jc w:val="center"/>
              <w:rPr>
                <w:rFonts w:ascii="Arial" w:hAnsi="Arial" w:cs="Arial"/>
                <w:b/>
              </w:rPr>
            </w:pPr>
            <w:r w:rsidRPr="004A3B06">
              <w:rPr>
                <w:rFonts w:ascii="Arial" w:hAnsi="Arial" w:cs="Arial"/>
                <w:b/>
              </w:rPr>
              <w:t>LICITANTE</w:t>
            </w:r>
          </w:p>
        </w:tc>
      </w:tr>
      <w:tr w:rsidR="007F4E84" w:rsidRPr="004A3B06" w14:paraId="7178DCA6" w14:textId="77777777" w:rsidTr="00931D84">
        <w:trPr>
          <w:jc w:val="center"/>
        </w:trPr>
        <w:tc>
          <w:tcPr>
            <w:tcW w:w="4640" w:type="dxa"/>
            <w:vAlign w:val="center"/>
          </w:tcPr>
          <w:p w14:paraId="2229A81A" w14:textId="77777777" w:rsidR="007F4E84" w:rsidRPr="004A3B06" w:rsidRDefault="007F4E84" w:rsidP="00931D84">
            <w:pPr>
              <w:jc w:val="center"/>
              <w:rPr>
                <w:rFonts w:ascii="Arial" w:hAnsi="Arial" w:cs="Arial"/>
                <w:b/>
              </w:rPr>
            </w:pPr>
            <w:r w:rsidRPr="004A3B06">
              <w:rPr>
                <w:rFonts w:ascii="Arial" w:hAnsi="Arial" w:cs="Arial"/>
                <w:b/>
              </w:rPr>
              <w:t>INSTITUTO NACIONAL ELECTORAL</w:t>
            </w:r>
          </w:p>
        </w:tc>
        <w:tc>
          <w:tcPr>
            <w:tcW w:w="4587" w:type="dxa"/>
            <w:gridSpan w:val="2"/>
          </w:tcPr>
          <w:p w14:paraId="3322BD2C" w14:textId="77777777" w:rsidR="007F4E84" w:rsidRPr="004A3B06" w:rsidRDefault="007F4E84" w:rsidP="00931D84">
            <w:pPr>
              <w:rPr>
                <w:rFonts w:ascii="Arial" w:hAnsi="Arial" w:cs="Arial"/>
                <w:b/>
              </w:rPr>
            </w:pPr>
            <w:r w:rsidRPr="004A3B06">
              <w:rPr>
                <w:rFonts w:ascii="Arial" w:hAnsi="Arial" w:cs="Arial"/>
                <w:b/>
              </w:rPr>
              <w:t>Nombre o Razón Social:</w:t>
            </w:r>
          </w:p>
          <w:p w14:paraId="56BFFEA6" w14:textId="77777777" w:rsidR="007F4E84" w:rsidRPr="004A3B06" w:rsidRDefault="007F4E84" w:rsidP="00931D84">
            <w:pPr>
              <w:rPr>
                <w:rFonts w:ascii="Arial" w:hAnsi="Arial" w:cs="Arial"/>
                <w:b/>
              </w:rPr>
            </w:pPr>
          </w:p>
          <w:p w14:paraId="1E9912F4" w14:textId="77777777" w:rsidR="007F4E84" w:rsidRPr="004A3B06" w:rsidRDefault="007F4E84" w:rsidP="00931D84">
            <w:pPr>
              <w:rPr>
                <w:rFonts w:ascii="Arial" w:hAnsi="Arial" w:cs="Arial"/>
                <w:b/>
              </w:rPr>
            </w:pPr>
          </w:p>
        </w:tc>
      </w:tr>
      <w:tr w:rsidR="007F4E84" w:rsidRPr="004A3B06" w14:paraId="0785DCC7" w14:textId="77777777" w:rsidTr="00931D84">
        <w:trPr>
          <w:jc w:val="center"/>
        </w:trPr>
        <w:tc>
          <w:tcPr>
            <w:tcW w:w="4640" w:type="dxa"/>
          </w:tcPr>
          <w:p w14:paraId="44B5CD7B" w14:textId="77777777" w:rsidR="007F4E84" w:rsidRPr="004A3B06" w:rsidRDefault="007F4E84" w:rsidP="00931D84">
            <w:pPr>
              <w:jc w:val="both"/>
              <w:rPr>
                <w:rFonts w:ascii="Arial" w:hAnsi="Arial" w:cs="Arial"/>
                <w:b/>
              </w:rPr>
            </w:pPr>
            <w:r w:rsidRPr="004A3B06">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4A3B06" w:rsidRDefault="007F4E84" w:rsidP="00931D84">
            <w:pPr>
              <w:rPr>
                <w:rFonts w:ascii="Arial" w:hAnsi="Arial" w:cs="Arial"/>
                <w:b/>
              </w:rPr>
            </w:pPr>
            <w:r w:rsidRPr="004A3B06">
              <w:rPr>
                <w:rFonts w:ascii="Arial" w:hAnsi="Arial" w:cs="Arial"/>
                <w:b/>
              </w:rPr>
              <w:t>Domicilio:</w:t>
            </w:r>
          </w:p>
          <w:p w14:paraId="391F7986" w14:textId="77777777" w:rsidR="007F4E84" w:rsidRPr="004A3B06" w:rsidRDefault="007F4E84" w:rsidP="00931D84">
            <w:pPr>
              <w:tabs>
                <w:tab w:val="left" w:pos="2910"/>
              </w:tabs>
              <w:rPr>
                <w:rFonts w:ascii="Arial" w:hAnsi="Arial" w:cs="Arial"/>
              </w:rPr>
            </w:pPr>
            <w:r w:rsidRPr="004A3B06">
              <w:rPr>
                <w:rFonts w:ascii="Arial" w:hAnsi="Arial" w:cs="Arial"/>
              </w:rPr>
              <w:tab/>
            </w:r>
          </w:p>
        </w:tc>
      </w:tr>
      <w:tr w:rsidR="007F4E84" w:rsidRPr="004A3B06" w14:paraId="1B8FC256" w14:textId="77777777" w:rsidTr="00931D84">
        <w:trPr>
          <w:jc w:val="center"/>
        </w:trPr>
        <w:tc>
          <w:tcPr>
            <w:tcW w:w="4640" w:type="dxa"/>
            <w:vMerge w:val="restart"/>
          </w:tcPr>
          <w:p w14:paraId="357382A1" w14:textId="77777777" w:rsidR="007F4E84" w:rsidRPr="004A3B06" w:rsidRDefault="007F4E84" w:rsidP="00931D84">
            <w:pPr>
              <w:jc w:val="both"/>
              <w:rPr>
                <w:rFonts w:ascii="Arial" w:hAnsi="Arial" w:cs="Arial"/>
                <w:b/>
              </w:rPr>
            </w:pPr>
            <w:r w:rsidRPr="004A3B06">
              <w:rPr>
                <w:rFonts w:ascii="Arial" w:hAnsi="Arial" w:cs="Arial"/>
                <w:b/>
              </w:rPr>
              <w:t>Objeto de la contratación:</w:t>
            </w:r>
          </w:p>
          <w:p w14:paraId="2B672724" w14:textId="77777777" w:rsidR="007F4E84" w:rsidRPr="004A3B06" w:rsidRDefault="007F4E84" w:rsidP="00931D84">
            <w:pPr>
              <w:jc w:val="both"/>
              <w:rPr>
                <w:rFonts w:ascii="Arial" w:hAnsi="Arial" w:cs="Arial"/>
                <w:b/>
                <w:bCs/>
              </w:rPr>
            </w:pPr>
          </w:p>
          <w:p w14:paraId="2F5562F3" w14:textId="6FCCB3A5" w:rsidR="007F4E84" w:rsidRPr="004A3B06" w:rsidRDefault="00C75AD0" w:rsidP="00931D84">
            <w:pPr>
              <w:jc w:val="both"/>
              <w:rPr>
                <w:rFonts w:ascii="Arial" w:hAnsi="Arial" w:cs="Arial"/>
                <w:b/>
                <w:bCs/>
              </w:rPr>
            </w:pPr>
            <w:r w:rsidRPr="00C75AD0">
              <w:rPr>
                <w:rFonts w:ascii="Arial" w:hAnsi="Arial" w:cs="Arial"/>
                <w:b/>
                <w:bCs/>
                <w:sz w:val="21"/>
              </w:rPr>
              <w:t xml:space="preserve">Servicio </w:t>
            </w:r>
            <w:r>
              <w:rPr>
                <w:rFonts w:ascii="Arial" w:hAnsi="Arial" w:cs="Arial"/>
                <w:b/>
                <w:bCs/>
                <w:sz w:val="21"/>
              </w:rPr>
              <w:t>d</w:t>
            </w:r>
            <w:r w:rsidRPr="00C75AD0">
              <w:rPr>
                <w:rFonts w:ascii="Arial" w:hAnsi="Arial" w:cs="Arial"/>
                <w:b/>
                <w:bCs/>
                <w:sz w:val="21"/>
              </w:rPr>
              <w:t xml:space="preserve">e Producción </w:t>
            </w:r>
            <w:r>
              <w:rPr>
                <w:rFonts w:ascii="Arial" w:hAnsi="Arial" w:cs="Arial"/>
                <w:b/>
                <w:bCs/>
                <w:sz w:val="21"/>
              </w:rPr>
              <w:t>d</w:t>
            </w:r>
            <w:r w:rsidRPr="00C75AD0">
              <w:rPr>
                <w:rFonts w:ascii="Arial" w:hAnsi="Arial" w:cs="Arial"/>
                <w:b/>
                <w:bCs/>
                <w:sz w:val="21"/>
              </w:rPr>
              <w:t xml:space="preserve">e </w:t>
            </w:r>
            <w:r>
              <w:rPr>
                <w:rFonts w:ascii="Arial" w:hAnsi="Arial" w:cs="Arial"/>
                <w:b/>
                <w:bCs/>
                <w:sz w:val="21"/>
              </w:rPr>
              <w:t>l</w:t>
            </w:r>
            <w:r w:rsidRPr="00C75AD0">
              <w:rPr>
                <w:rFonts w:ascii="Arial" w:hAnsi="Arial" w:cs="Arial"/>
                <w:b/>
                <w:bCs/>
                <w:sz w:val="21"/>
              </w:rPr>
              <w:t xml:space="preserve">a Credencial </w:t>
            </w:r>
            <w:r>
              <w:rPr>
                <w:rFonts w:ascii="Arial" w:hAnsi="Arial" w:cs="Arial"/>
                <w:b/>
                <w:bCs/>
                <w:sz w:val="21"/>
              </w:rPr>
              <w:t>p</w:t>
            </w:r>
            <w:r w:rsidRPr="00C75AD0">
              <w:rPr>
                <w:rFonts w:ascii="Arial" w:hAnsi="Arial" w:cs="Arial"/>
                <w:b/>
                <w:bCs/>
                <w:sz w:val="21"/>
              </w:rPr>
              <w:t>ara Votar</w:t>
            </w:r>
          </w:p>
        </w:tc>
        <w:tc>
          <w:tcPr>
            <w:tcW w:w="4587" w:type="dxa"/>
            <w:gridSpan w:val="2"/>
            <w:tcBorders>
              <w:bottom w:val="dashSmallGap" w:sz="4" w:space="0" w:color="auto"/>
            </w:tcBorders>
          </w:tcPr>
          <w:p w14:paraId="79C1DA11" w14:textId="77777777" w:rsidR="007F4E84" w:rsidRPr="004A3B06" w:rsidRDefault="007F4E84" w:rsidP="00931D84">
            <w:pPr>
              <w:rPr>
                <w:rFonts w:ascii="Arial" w:hAnsi="Arial" w:cs="Arial"/>
                <w:b/>
              </w:rPr>
            </w:pPr>
            <w:r w:rsidRPr="004A3B06">
              <w:rPr>
                <w:rFonts w:ascii="Arial" w:hAnsi="Arial" w:cs="Arial"/>
                <w:b/>
              </w:rPr>
              <w:t>RFC:</w:t>
            </w:r>
          </w:p>
          <w:p w14:paraId="1CD7BD8E" w14:textId="77777777" w:rsidR="007F4E84" w:rsidRPr="004A3B06" w:rsidRDefault="007F4E84" w:rsidP="00931D84">
            <w:pPr>
              <w:rPr>
                <w:rFonts w:ascii="Arial" w:hAnsi="Arial" w:cs="Arial"/>
                <w:b/>
              </w:rPr>
            </w:pPr>
          </w:p>
        </w:tc>
      </w:tr>
      <w:tr w:rsidR="007F4E84" w:rsidRPr="004A3B06" w14:paraId="45C681E8" w14:textId="77777777" w:rsidTr="00931D84">
        <w:trPr>
          <w:trHeight w:val="231"/>
          <w:jc w:val="center"/>
        </w:trPr>
        <w:tc>
          <w:tcPr>
            <w:tcW w:w="4640" w:type="dxa"/>
            <w:vMerge/>
            <w:tcBorders>
              <w:right w:val="dashSmallGap" w:sz="4" w:space="0" w:color="auto"/>
            </w:tcBorders>
          </w:tcPr>
          <w:p w14:paraId="751F173C" w14:textId="77777777" w:rsidR="007F4E84" w:rsidRPr="004A3B06"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4A3B06" w:rsidRDefault="007F4E84" w:rsidP="00931D84">
            <w:pPr>
              <w:rPr>
                <w:rFonts w:ascii="Arial" w:hAnsi="Arial" w:cs="Arial"/>
                <w:b/>
              </w:rPr>
            </w:pPr>
            <w:r w:rsidRPr="004A3B06">
              <w:rPr>
                <w:rFonts w:ascii="Arial" w:hAnsi="Arial" w:cs="Arial"/>
                <w:b/>
              </w:rPr>
              <w:t>Teléfonos para contacto:</w:t>
            </w:r>
          </w:p>
        </w:tc>
      </w:tr>
      <w:tr w:rsidR="007F4E84" w:rsidRPr="004A3B06" w14:paraId="03BA2EE5" w14:textId="77777777" w:rsidTr="00931D84">
        <w:trPr>
          <w:trHeight w:val="228"/>
          <w:jc w:val="center"/>
        </w:trPr>
        <w:tc>
          <w:tcPr>
            <w:tcW w:w="4640" w:type="dxa"/>
            <w:vMerge/>
            <w:tcBorders>
              <w:right w:val="dashSmallGap" w:sz="4" w:space="0" w:color="auto"/>
            </w:tcBorders>
          </w:tcPr>
          <w:p w14:paraId="6B7270B4"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4A3B06" w:rsidRDefault="007F4E84" w:rsidP="00931D84">
            <w:pPr>
              <w:rPr>
                <w:rFonts w:ascii="Arial" w:hAnsi="Arial" w:cs="Arial"/>
                <w:b/>
              </w:rPr>
            </w:pPr>
            <w:r w:rsidRPr="004A3B06">
              <w:rPr>
                <w:rFonts w:ascii="Arial" w:hAnsi="Arial" w:cs="Arial"/>
                <w:b/>
              </w:rPr>
              <w:t>(       )  _______________</w:t>
            </w:r>
          </w:p>
          <w:p w14:paraId="4E829C7C" w14:textId="77777777" w:rsidR="007F4E84" w:rsidRPr="004A3B06" w:rsidRDefault="007F4E84" w:rsidP="00931D84">
            <w:pPr>
              <w:rPr>
                <w:rFonts w:ascii="Arial" w:hAnsi="Arial" w:cs="Arial"/>
                <w:b/>
                <w:sz w:val="6"/>
                <w:szCs w:val="6"/>
              </w:rPr>
            </w:pPr>
          </w:p>
        </w:tc>
      </w:tr>
      <w:tr w:rsidR="007F4E84" w:rsidRPr="004A3B06" w14:paraId="0B81C02D" w14:textId="77777777" w:rsidTr="00931D84">
        <w:trPr>
          <w:trHeight w:val="228"/>
          <w:jc w:val="center"/>
        </w:trPr>
        <w:tc>
          <w:tcPr>
            <w:tcW w:w="4640" w:type="dxa"/>
            <w:vMerge/>
            <w:tcBorders>
              <w:right w:val="dashSmallGap" w:sz="4" w:space="0" w:color="auto"/>
            </w:tcBorders>
          </w:tcPr>
          <w:p w14:paraId="18A5C59C"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4A3B06" w:rsidRDefault="007F4E84" w:rsidP="00931D84">
            <w:pPr>
              <w:rPr>
                <w:rFonts w:ascii="Arial" w:hAnsi="Arial" w:cs="Arial"/>
                <w:b/>
              </w:rPr>
            </w:pPr>
            <w:r w:rsidRPr="004A3B06">
              <w:rPr>
                <w:rFonts w:ascii="Arial" w:hAnsi="Arial" w:cs="Arial"/>
                <w:b/>
              </w:rPr>
              <w:t xml:space="preserve"> Lada          Número</w:t>
            </w:r>
          </w:p>
        </w:tc>
      </w:tr>
      <w:tr w:rsidR="007F4E84" w:rsidRPr="004A3B06" w14:paraId="2C59C97F" w14:textId="77777777" w:rsidTr="00931D84">
        <w:trPr>
          <w:trHeight w:val="228"/>
          <w:jc w:val="center"/>
        </w:trPr>
        <w:tc>
          <w:tcPr>
            <w:tcW w:w="4640" w:type="dxa"/>
            <w:vMerge/>
            <w:tcBorders>
              <w:right w:val="dashSmallGap" w:sz="4" w:space="0" w:color="auto"/>
            </w:tcBorders>
          </w:tcPr>
          <w:p w14:paraId="0BB6368C"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4A3B06" w:rsidRDefault="007F4E84" w:rsidP="00931D84">
            <w:pPr>
              <w:rPr>
                <w:rFonts w:ascii="Arial" w:hAnsi="Arial" w:cs="Arial"/>
                <w:b/>
              </w:rPr>
            </w:pPr>
            <w:r w:rsidRPr="004A3B06">
              <w:rPr>
                <w:rFonts w:ascii="Arial" w:hAnsi="Arial" w:cs="Arial"/>
                <w:b/>
              </w:rPr>
              <w:t>(       )  _______________</w:t>
            </w:r>
          </w:p>
          <w:p w14:paraId="796B81A7" w14:textId="77777777" w:rsidR="007F4E84" w:rsidRPr="004A3B06" w:rsidRDefault="007F4E84" w:rsidP="00931D84">
            <w:pPr>
              <w:rPr>
                <w:rFonts w:ascii="Arial" w:hAnsi="Arial" w:cs="Arial"/>
                <w:b/>
                <w:sz w:val="6"/>
                <w:szCs w:val="6"/>
              </w:rPr>
            </w:pPr>
          </w:p>
        </w:tc>
      </w:tr>
      <w:tr w:rsidR="007F4E84" w:rsidRPr="004A3B06" w14:paraId="6A8286C1" w14:textId="77777777" w:rsidTr="00931D84">
        <w:trPr>
          <w:jc w:val="center"/>
        </w:trPr>
        <w:tc>
          <w:tcPr>
            <w:tcW w:w="4640" w:type="dxa"/>
          </w:tcPr>
          <w:p w14:paraId="0B93E149" w14:textId="77777777" w:rsidR="007F4E84" w:rsidRPr="004A3B06" w:rsidRDefault="007F4E84" w:rsidP="00931D84">
            <w:pPr>
              <w:rPr>
                <w:rFonts w:ascii="Arial" w:hAnsi="Arial" w:cs="Arial"/>
                <w:b/>
              </w:rPr>
            </w:pPr>
            <w:r w:rsidRPr="004A3B06">
              <w:rPr>
                <w:rFonts w:ascii="Arial" w:hAnsi="Arial" w:cs="Arial"/>
                <w:b/>
              </w:rPr>
              <w:t>Correo electrónico:</w:t>
            </w:r>
          </w:p>
          <w:p w14:paraId="43366052" w14:textId="4C874723" w:rsidR="007F4E84" w:rsidRPr="004A3B06" w:rsidRDefault="007F4E84" w:rsidP="00931D84">
            <w:hyperlink r:id="rId80" w:history="1">
              <w:r w:rsidRPr="004A3B06">
                <w:rPr>
                  <w:rStyle w:val="Hipervnculo"/>
                  <w:rFonts w:ascii="Arial" w:hAnsi="Arial" w:cs="Arial"/>
                </w:rPr>
                <w:t>roberto.medina@ine.mx</w:t>
              </w:r>
            </w:hyperlink>
            <w:r w:rsidRPr="004A3B06">
              <w:t xml:space="preserve"> </w:t>
            </w:r>
            <w:r w:rsidRPr="004A3B06">
              <w:rPr>
                <w:rFonts w:ascii="Arial" w:hAnsi="Arial" w:cs="Arial"/>
              </w:rPr>
              <w:t xml:space="preserve"> y </w:t>
            </w:r>
            <w:hyperlink r:id="rId81" w:history="1">
              <w:r w:rsidRPr="004A3B06">
                <w:rPr>
                  <w:rStyle w:val="Hipervnculo"/>
                  <w:rFonts w:ascii="Arial" w:hAnsi="Arial" w:cs="Arial"/>
                  <w:bCs/>
                </w:rPr>
                <w:t>ary.rodriguez@ine.mx</w:t>
              </w:r>
            </w:hyperlink>
          </w:p>
          <w:p w14:paraId="181A097A" w14:textId="77777777" w:rsidR="007F4E84" w:rsidRPr="004A3B06"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4A3B06" w:rsidRDefault="007F4E84" w:rsidP="00931D84">
            <w:pPr>
              <w:rPr>
                <w:rFonts w:ascii="Arial" w:hAnsi="Arial" w:cs="Arial"/>
                <w:b/>
              </w:rPr>
            </w:pPr>
            <w:r w:rsidRPr="004A3B06">
              <w:rPr>
                <w:rFonts w:ascii="Arial" w:hAnsi="Arial" w:cs="Arial"/>
                <w:b/>
              </w:rPr>
              <w:t>Correo electrónico:</w:t>
            </w:r>
          </w:p>
        </w:tc>
      </w:tr>
      <w:tr w:rsidR="007F4E84" w:rsidRPr="004A3B06" w14:paraId="1B08868A" w14:textId="77777777" w:rsidTr="00931D84">
        <w:trPr>
          <w:trHeight w:val="765"/>
          <w:jc w:val="center"/>
        </w:trPr>
        <w:tc>
          <w:tcPr>
            <w:tcW w:w="4640" w:type="dxa"/>
            <w:tcBorders>
              <w:bottom w:val="dashSmallGap" w:sz="4" w:space="0" w:color="auto"/>
            </w:tcBorders>
          </w:tcPr>
          <w:p w14:paraId="2C788590" w14:textId="77777777" w:rsidR="007F4E84" w:rsidRPr="004A3B06" w:rsidRDefault="007F4E84" w:rsidP="00931D84">
            <w:pPr>
              <w:rPr>
                <w:rFonts w:ascii="Arial" w:hAnsi="Arial" w:cs="Arial"/>
                <w:b/>
              </w:rPr>
            </w:pPr>
            <w:r w:rsidRPr="004A3B06">
              <w:rPr>
                <w:rFonts w:ascii="Arial" w:hAnsi="Arial" w:cs="Arial"/>
                <w:b/>
              </w:rPr>
              <w:t>Sello de recepción:</w:t>
            </w:r>
          </w:p>
          <w:p w14:paraId="26A8AAEC" w14:textId="77777777" w:rsidR="007F4E84" w:rsidRPr="004A3B06" w:rsidRDefault="007F4E84" w:rsidP="00931D84">
            <w:pPr>
              <w:jc w:val="center"/>
              <w:rPr>
                <w:rFonts w:ascii="Arial" w:hAnsi="Arial" w:cs="Arial"/>
                <w:b/>
              </w:rPr>
            </w:pPr>
          </w:p>
          <w:p w14:paraId="2FB1EFC2" w14:textId="77777777" w:rsidR="007F4E84" w:rsidRPr="004A3B06" w:rsidRDefault="007F4E84" w:rsidP="00931D84">
            <w:pPr>
              <w:jc w:val="center"/>
              <w:rPr>
                <w:rFonts w:ascii="Arial" w:hAnsi="Arial" w:cs="Arial"/>
                <w:b/>
              </w:rPr>
            </w:pPr>
          </w:p>
          <w:p w14:paraId="5847BF04" w14:textId="77777777" w:rsidR="007F4E84" w:rsidRPr="004A3B06" w:rsidRDefault="007F4E84" w:rsidP="00931D84">
            <w:pPr>
              <w:jc w:val="center"/>
              <w:rPr>
                <w:rFonts w:ascii="Arial" w:hAnsi="Arial" w:cs="Arial"/>
                <w:b/>
              </w:rPr>
            </w:pPr>
          </w:p>
          <w:p w14:paraId="5377D89D" w14:textId="77777777" w:rsidR="007F4E84" w:rsidRPr="004A3B06" w:rsidRDefault="007F4E84" w:rsidP="00931D84">
            <w:pPr>
              <w:rPr>
                <w:rFonts w:ascii="Arial" w:hAnsi="Arial" w:cs="Arial"/>
                <w:b/>
              </w:rPr>
            </w:pPr>
          </w:p>
        </w:tc>
        <w:tc>
          <w:tcPr>
            <w:tcW w:w="4587" w:type="dxa"/>
            <w:gridSpan w:val="2"/>
          </w:tcPr>
          <w:p w14:paraId="37BDE8E9" w14:textId="77777777" w:rsidR="007F4E84" w:rsidRPr="004A3B06" w:rsidRDefault="007F4E84" w:rsidP="00931D84">
            <w:pPr>
              <w:rPr>
                <w:rFonts w:ascii="Arial" w:hAnsi="Arial" w:cs="Arial"/>
                <w:b/>
              </w:rPr>
            </w:pPr>
            <w:r w:rsidRPr="004A3B06">
              <w:rPr>
                <w:rFonts w:ascii="Arial" w:hAnsi="Arial" w:cs="Arial"/>
                <w:b/>
              </w:rPr>
              <w:t>Nombre, Cargo y Firma:</w:t>
            </w:r>
          </w:p>
          <w:p w14:paraId="0B9CFF60" w14:textId="77777777" w:rsidR="007F4E84" w:rsidRPr="004A3B06" w:rsidRDefault="007F4E84" w:rsidP="00931D84">
            <w:pPr>
              <w:rPr>
                <w:rFonts w:ascii="Arial" w:hAnsi="Arial" w:cs="Arial"/>
                <w:b/>
              </w:rPr>
            </w:pPr>
          </w:p>
          <w:p w14:paraId="20FDB95A" w14:textId="77777777" w:rsidR="007F4E84" w:rsidRPr="004A3B06" w:rsidRDefault="007F4E84" w:rsidP="00931D84">
            <w:pPr>
              <w:rPr>
                <w:rFonts w:ascii="Arial" w:hAnsi="Arial" w:cs="Arial"/>
                <w:b/>
              </w:rPr>
            </w:pPr>
          </w:p>
          <w:p w14:paraId="40BC835E" w14:textId="77777777" w:rsidR="007F4E84" w:rsidRPr="004A3B06" w:rsidRDefault="007F4E84" w:rsidP="00931D84">
            <w:pPr>
              <w:rPr>
                <w:rFonts w:ascii="Arial" w:hAnsi="Arial" w:cs="Arial"/>
                <w:b/>
              </w:rPr>
            </w:pPr>
          </w:p>
        </w:tc>
      </w:tr>
      <w:tr w:rsidR="007F4E84" w:rsidRPr="004A3B06" w14:paraId="0EF54230" w14:textId="77777777" w:rsidTr="00931D84">
        <w:trPr>
          <w:trHeight w:val="308"/>
          <w:jc w:val="center"/>
        </w:trPr>
        <w:tc>
          <w:tcPr>
            <w:tcW w:w="4640" w:type="dxa"/>
            <w:vAlign w:val="bottom"/>
          </w:tcPr>
          <w:p w14:paraId="311E2A5C" w14:textId="77777777" w:rsidR="007F4E84" w:rsidRPr="004A3B06" w:rsidRDefault="007F4E84" w:rsidP="00931D84">
            <w:pPr>
              <w:jc w:val="center"/>
              <w:rPr>
                <w:rFonts w:ascii="Arial" w:hAnsi="Arial" w:cs="Arial"/>
                <w:b/>
              </w:rPr>
            </w:pPr>
            <w:r w:rsidRPr="004A3B06">
              <w:rPr>
                <w:rFonts w:ascii="Arial" w:hAnsi="Arial" w:cs="Arial"/>
                <w:b/>
              </w:rPr>
              <w:t>Nombre de quien recibe y fecha de recepción</w:t>
            </w:r>
          </w:p>
        </w:tc>
        <w:tc>
          <w:tcPr>
            <w:tcW w:w="2639" w:type="dxa"/>
            <w:vAlign w:val="center"/>
          </w:tcPr>
          <w:p w14:paraId="6D4BD72C" w14:textId="77777777" w:rsidR="007F4E84" w:rsidRPr="004A3B06" w:rsidRDefault="007F4E84" w:rsidP="00931D84">
            <w:pPr>
              <w:jc w:val="center"/>
              <w:rPr>
                <w:rFonts w:ascii="Arial" w:hAnsi="Arial" w:cs="Arial"/>
                <w:b/>
              </w:rPr>
            </w:pPr>
            <w:r w:rsidRPr="004A3B06">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4A3B06" w:rsidRDefault="0055176E" w:rsidP="00931D84">
            <w:pPr>
              <w:rPr>
                <w:rFonts w:ascii="Arial" w:hAnsi="Arial" w:cs="Arial"/>
                <w:b/>
              </w:rPr>
            </w:pPr>
            <w:r w:rsidRPr="004A3B06">
              <w:rPr>
                <w:noProof/>
              </w:rPr>
              <mc:AlternateContent>
                <mc:Choice Requires="wps">
                  <w:drawing>
                    <wp:anchor distT="0" distB="0" distL="114300" distR="114300" simplePos="0" relativeHeight="251658244"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Pr="004A3B06" w:rsidRDefault="007F4E84" w:rsidP="007F4E84">
                                  <w:r w:rsidRPr="004A3B06">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9"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FI/77ELAgAA&#10;GQQAAA4AAAAAAAAAAAAAAAAALgIAAGRycy9lMm9Eb2MueG1sUEsBAi0AFAAGAAgAAAAhAPYrlnff&#10;AAAACQEAAA8AAAAAAAAAAAAAAAAAZQQAAGRycy9kb3ducmV2LnhtbFBLBQYAAAAABAAEAPMAAABx&#10;BQAAAAA=&#10;">
                      <v:textbox>
                        <w:txbxContent>
                          <w:p w14:paraId="2F9A8A99" w14:textId="77777777" w:rsidR="007F4E84" w:rsidRPr="004A3B06" w:rsidRDefault="007F4E84" w:rsidP="007F4E84">
                            <w:r w:rsidRPr="004A3B06">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4A3B06">
              <w:rPr>
                <w:noProof/>
              </w:rPr>
              <mc:AlternateContent>
                <mc:Choice Requires="wps">
                  <w:drawing>
                    <wp:anchor distT="0" distB="0" distL="114300" distR="114300" simplePos="0" relativeHeight="251658243"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Pr="004A3B06" w:rsidRDefault="007F4E84" w:rsidP="007F4E84">
                                  <w:r w:rsidRPr="004A3B06">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40"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oAeOwMAgAA&#10;GQQAAA4AAAAAAAAAAAAAAAAALgIAAGRycy9lMm9Eb2MueG1sUEsBAi0AFAAGAAgAAAAhAHO2+37e&#10;AAAABwEAAA8AAAAAAAAAAAAAAAAAZgQAAGRycy9kb3ducmV2LnhtbFBLBQYAAAAABAAEAPMAAABx&#10;BQAAAAA=&#10;">
                      <v:textbox>
                        <w:txbxContent>
                          <w:p w14:paraId="56C3ECF1" w14:textId="77777777" w:rsidR="007F4E84" w:rsidRPr="004A3B06" w:rsidRDefault="007F4E84" w:rsidP="007F4E84">
                            <w:r w:rsidRPr="004A3B06">
                              <w:t>SI</w:t>
                            </w:r>
                          </w:p>
                        </w:txbxContent>
                      </v:textbox>
                    </v:shape>
                  </w:pict>
                </mc:Fallback>
              </mc:AlternateContent>
            </w:r>
          </w:p>
        </w:tc>
      </w:tr>
    </w:tbl>
    <w:p w14:paraId="71F8E787" w14:textId="77777777" w:rsidR="007F4E84" w:rsidRPr="004A3B06" w:rsidRDefault="007F4E84" w:rsidP="007F4E84">
      <w:pPr>
        <w:rPr>
          <w:rFonts w:ascii="Arial" w:hAnsi="Arial" w:cs="Arial"/>
          <w:b/>
          <w:color w:val="CC0066"/>
          <w:kern w:val="32"/>
          <w:sz w:val="32"/>
          <w:szCs w:val="32"/>
        </w:rPr>
      </w:pPr>
    </w:p>
    <w:p w14:paraId="74D719CE" w14:textId="77777777" w:rsidR="007F4E84" w:rsidRPr="004A3B06" w:rsidRDefault="007F4E84" w:rsidP="007F4E84">
      <w:pPr>
        <w:rPr>
          <w:rFonts w:ascii="Arial" w:hAnsi="Arial" w:cs="Arial"/>
          <w:b/>
          <w:color w:val="CC0066"/>
          <w:kern w:val="32"/>
          <w:sz w:val="32"/>
          <w:szCs w:val="32"/>
        </w:rPr>
      </w:pPr>
      <w:r w:rsidRPr="004A3B06">
        <w:rPr>
          <w:rFonts w:ascii="Arial" w:hAnsi="Arial" w:cs="Arial"/>
          <w:b/>
          <w:color w:val="CC0066"/>
          <w:kern w:val="32"/>
          <w:sz w:val="32"/>
          <w:szCs w:val="32"/>
        </w:rPr>
        <w:br w:type="page"/>
      </w:r>
    </w:p>
    <w:p w14:paraId="488366A7" w14:textId="03291DE3" w:rsidR="00892B1B" w:rsidRPr="004A3B06" w:rsidRDefault="00892B1B" w:rsidP="00F76396">
      <w:pPr>
        <w:pStyle w:val="Ttulo1"/>
        <w:spacing w:before="240" w:after="60"/>
        <w:rPr>
          <w:rFonts w:cs="Arial"/>
          <w:color w:val="CC0066"/>
          <w:kern w:val="32"/>
          <w:sz w:val="32"/>
          <w:szCs w:val="32"/>
          <w:lang w:val="es-MX"/>
        </w:rPr>
      </w:pPr>
      <w:bookmarkStart w:id="2463" w:name="_Toc119663187"/>
      <w:bookmarkStart w:id="2464" w:name="_Toc212216811"/>
      <w:r w:rsidRPr="004A3B06">
        <w:rPr>
          <w:rFonts w:cs="Arial"/>
          <w:color w:val="CC0066"/>
          <w:kern w:val="32"/>
          <w:sz w:val="32"/>
          <w:szCs w:val="32"/>
          <w:lang w:val="es-MX"/>
        </w:rPr>
        <w:lastRenderedPageBreak/>
        <w:t>ANEXO 1</w:t>
      </w:r>
      <w:bookmarkEnd w:id="2463"/>
      <w:r w:rsidR="00C75AD0">
        <w:rPr>
          <w:rFonts w:cs="Arial"/>
          <w:color w:val="CC0066"/>
          <w:kern w:val="32"/>
          <w:sz w:val="32"/>
          <w:szCs w:val="32"/>
          <w:lang w:val="es-MX"/>
        </w:rPr>
        <w:t>1</w:t>
      </w:r>
      <w:bookmarkEnd w:id="2464"/>
    </w:p>
    <w:p w14:paraId="220649A0" w14:textId="6F5257B0" w:rsidR="00F70FCA" w:rsidRPr="004A3B06" w:rsidRDefault="00F70FCA" w:rsidP="00301122">
      <w:pPr>
        <w:pStyle w:val="Ttulo1"/>
        <w:shd w:val="clear" w:color="auto" w:fill="D9D9D9" w:themeFill="background1" w:themeFillShade="D9"/>
        <w:rPr>
          <w:rFonts w:cs="Arial"/>
          <w:kern w:val="32"/>
          <w:sz w:val="28"/>
          <w:szCs w:val="32"/>
          <w:lang w:val="es-MX"/>
        </w:rPr>
      </w:pPr>
      <w:bookmarkStart w:id="2465" w:name="_Toc452121434"/>
      <w:bookmarkStart w:id="2466" w:name="_Toc464498353"/>
      <w:bookmarkStart w:id="2467" w:name="_Toc464498759"/>
      <w:bookmarkStart w:id="2468" w:name="_Toc487209372"/>
      <w:bookmarkStart w:id="2469" w:name="_Toc488428688"/>
      <w:bookmarkStart w:id="2470" w:name="_Toc491181012"/>
      <w:bookmarkStart w:id="2471" w:name="_Toc492377974"/>
      <w:bookmarkStart w:id="2472" w:name="_Toc493501678"/>
      <w:bookmarkStart w:id="2473" w:name="_Toc494211636"/>
      <w:bookmarkStart w:id="2474" w:name="_Toc496883372"/>
      <w:bookmarkStart w:id="2475" w:name="_Toc498523254"/>
      <w:bookmarkStart w:id="2476" w:name="_Toc505704938"/>
      <w:bookmarkStart w:id="2477" w:name="_Toc510612375"/>
      <w:bookmarkStart w:id="2478" w:name="_Toc3539040"/>
      <w:bookmarkStart w:id="2479" w:name="_Toc19704313"/>
      <w:bookmarkStart w:id="2480" w:name="_Toc23410292"/>
      <w:bookmarkStart w:id="2481" w:name="_Toc23958058"/>
      <w:bookmarkStart w:id="2482" w:name="_Toc80883820"/>
      <w:bookmarkStart w:id="2483" w:name="_Toc80890491"/>
      <w:bookmarkStart w:id="2484" w:name="_Toc82529202"/>
      <w:bookmarkStart w:id="2485" w:name="_Toc119663188"/>
      <w:bookmarkStart w:id="2486" w:name="_Toc128403890"/>
      <w:bookmarkStart w:id="2487" w:name="_Toc139655604"/>
      <w:bookmarkStart w:id="2488" w:name="_Toc161343797"/>
      <w:bookmarkStart w:id="2489" w:name="_Toc163151946"/>
      <w:bookmarkStart w:id="2490" w:name="_Toc184325986"/>
      <w:bookmarkStart w:id="2491" w:name="_Toc192504923"/>
      <w:bookmarkStart w:id="2492" w:name="_Toc193296164"/>
      <w:bookmarkStart w:id="2493" w:name="_Toc193881390"/>
      <w:bookmarkStart w:id="2494" w:name="_Toc197702705"/>
      <w:bookmarkStart w:id="2495" w:name="_Toc212209352"/>
      <w:bookmarkStart w:id="2496" w:name="_Toc212216812"/>
      <w:r w:rsidRPr="004A3B06">
        <w:rPr>
          <w:rFonts w:cs="Arial"/>
          <w:kern w:val="32"/>
          <w:sz w:val="28"/>
          <w:szCs w:val="32"/>
          <w:lang w:val="es-MX"/>
        </w:rPr>
        <w:t>Constancia de recepción de documentos</w:t>
      </w:r>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3B06"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Recibe</w:t>
            </w:r>
          </w:p>
        </w:tc>
      </w:tr>
      <w:tr w:rsidR="00B61742" w:rsidRPr="004A3B06"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3B06" w:rsidRDefault="006C25B5" w:rsidP="004302CA">
            <w:pPr>
              <w:tabs>
                <w:tab w:val="left" w:pos="459"/>
              </w:tabs>
              <w:spacing w:before="120" w:after="120" w:line="276" w:lineRule="auto"/>
              <w:ind w:left="459" w:hanging="425"/>
              <w:rPr>
                <w:rFonts w:ascii="Arial" w:hAnsi="Arial" w:cs="Arial"/>
                <w:b/>
              </w:rPr>
            </w:pPr>
            <w:r w:rsidRPr="004A3B06">
              <w:rPr>
                <w:rFonts w:ascii="Arial" w:hAnsi="Arial" w:cs="Arial"/>
                <w:b/>
              </w:rPr>
              <w:t>3</w:t>
            </w:r>
            <w:r w:rsidR="001D4B80" w:rsidRPr="004A3B06">
              <w:rPr>
                <w:rFonts w:ascii="Arial" w:hAnsi="Arial" w:cs="Arial"/>
                <w:b/>
              </w:rPr>
              <w:t xml:space="preserve"> Del</w:t>
            </w:r>
            <w:r w:rsidR="00B61742" w:rsidRPr="004A3B06">
              <w:rPr>
                <w:rFonts w:ascii="Arial" w:hAnsi="Arial" w:cs="Arial"/>
                <w:b/>
              </w:rPr>
              <w:t xml:space="preserve"> Acto de Presentación y Apertura de proposiciones</w:t>
            </w:r>
          </w:p>
        </w:tc>
      </w:tr>
      <w:tr w:rsidR="00B61742" w:rsidRPr="004A3B06"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3B06"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3B06">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3B06">
              <w:rPr>
                <w:rFonts w:cs="Arial"/>
                <w:sz w:val="20"/>
                <w:lang w:val="es-MX"/>
              </w:rPr>
              <w:t>.</w:t>
            </w:r>
            <w:r w:rsidRPr="004A3B06">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61742" w:rsidRPr="004A3B06"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3B06" w:rsidRDefault="00B61742" w:rsidP="00CB77FB">
            <w:pPr>
              <w:pStyle w:val="Texto0"/>
              <w:tabs>
                <w:tab w:val="left" w:pos="176"/>
              </w:tabs>
              <w:spacing w:before="60" w:after="60" w:line="240" w:lineRule="auto"/>
              <w:ind w:left="34" w:firstLine="0"/>
              <w:jc w:val="left"/>
              <w:rPr>
                <w:rFonts w:cs="Arial"/>
                <w:b/>
                <w:sz w:val="20"/>
                <w:u w:val="single"/>
                <w:lang w:val="es-MX"/>
              </w:rPr>
            </w:pPr>
            <w:r w:rsidRPr="004A3B06">
              <w:rPr>
                <w:rFonts w:cs="Arial"/>
                <w:b/>
                <w:sz w:val="20"/>
                <w:u w:val="single"/>
                <w:lang w:val="es-MX"/>
              </w:rPr>
              <w:t>4.1 Documentación distinta a la oferta técnica y la oferta económica</w:t>
            </w:r>
          </w:p>
        </w:tc>
      </w:tr>
      <w:tr w:rsidR="00B61742" w:rsidRPr="004A3B06"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3B06"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3B06">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3B06">
              <w:rPr>
                <w:rFonts w:cs="Arial"/>
                <w:b/>
                <w:sz w:val="20"/>
                <w:lang w:val="es-MX"/>
              </w:rPr>
              <w:t>Anexo 2</w:t>
            </w:r>
            <w:r w:rsidRPr="004A3B06">
              <w:rPr>
                <w:rFonts w:cs="Arial"/>
                <w:sz w:val="20"/>
                <w:lang w:val="es-MX"/>
              </w:rPr>
              <w:t xml:space="preserve"> </w:t>
            </w:r>
          </w:p>
          <w:p w14:paraId="4BF8B3DB" w14:textId="15A5BA7A" w:rsidR="0064516E" w:rsidRPr="004A3B06" w:rsidRDefault="0064516E" w:rsidP="00C61E7E">
            <w:pPr>
              <w:pStyle w:val="Texto0"/>
              <w:tabs>
                <w:tab w:val="left" w:pos="176"/>
              </w:tabs>
              <w:spacing w:before="60" w:after="60" w:line="240" w:lineRule="auto"/>
              <w:ind w:left="176" w:firstLine="0"/>
              <w:rPr>
                <w:rFonts w:cs="Arial"/>
                <w:b/>
                <w:i/>
                <w:sz w:val="20"/>
                <w:u w:val="single"/>
                <w:lang w:val="es-MX"/>
              </w:rPr>
            </w:pPr>
            <w:r w:rsidRPr="004A3B06">
              <w:rPr>
                <w:rFonts w:cs="Arial"/>
                <w:b/>
                <w:i/>
                <w:sz w:val="20"/>
                <w:u w:val="single"/>
                <w:lang w:val="es-MX"/>
              </w:rPr>
              <w:t xml:space="preserve">Debiéndola acompañar de la copia simple por ambos lados de su identificación oficial </w:t>
            </w:r>
            <w:r w:rsidR="003B269A" w:rsidRPr="004A3B06">
              <w:rPr>
                <w:rFonts w:cs="Arial"/>
                <w:b/>
                <w:i/>
                <w:sz w:val="20"/>
                <w:u w:val="single"/>
                <w:lang w:val="es-MX"/>
              </w:rPr>
              <w:t xml:space="preserve">VIGENTE </w:t>
            </w:r>
            <w:r w:rsidR="00C61E7E" w:rsidRPr="004A3B06">
              <w:rPr>
                <w:rFonts w:cs="Arial"/>
                <w:b/>
                <w:i/>
                <w:sz w:val="20"/>
                <w:u w:val="single"/>
                <w:lang w:val="es-MX"/>
              </w:rPr>
              <w:t>(credencial para votar, pasaporte, cédula profesional)</w:t>
            </w:r>
            <w:r w:rsidRPr="004A3B06">
              <w:rPr>
                <w:rFonts w:cs="Arial"/>
                <w:b/>
                <w:i/>
                <w:sz w:val="20"/>
                <w:u w:val="single"/>
                <w:lang w:val="es-MX"/>
              </w:rPr>
              <w:t xml:space="preserve">, tratándose de personas físicas y, en el caso de personas morales, la </w:t>
            </w:r>
            <w:r w:rsidR="00797990" w:rsidRPr="004A3B06">
              <w:rPr>
                <w:rFonts w:cs="Arial"/>
                <w:b/>
                <w:i/>
                <w:sz w:val="20"/>
                <w:u w:val="single"/>
                <w:lang w:val="es-MX"/>
              </w:rPr>
              <w:t>del representante legal</w:t>
            </w:r>
            <w:r w:rsidRPr="004A3B06">
              <w:rPr>
                <w:rFonts w:cs="Arial"/>
                <w:b/>
                <w:i/>
                <w:sz w:val="20"/>
                <w:u w:val="single"/>
                <w:lang w:val="es-MX"/>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61742" w:rsidRPr="004A3B06"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3B06" w:rsidRDefault="006E4618"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Manifestación, bajo protesta de decir verdad, de no encontrarse en supuesto alguno de los estab</w:t>
            </w:r>
            <w:r w:rsidR="00B80157" w:rsidRPr="004A3B06">
              <w:rPr>
                <w:rFonts w:cs="Arial"/>
                <w:sz w:val="20"/>
                <w:lang w:val="es-MX"/>
              </w:rPr>
              <w:t>lecidos en los artículos 59 y 78</w:t>
            </w:r>
            <w:r w:rsidRPr="004A3B06">
              <w:rPr>
                <w:rFonts w:cs="Arial"/>
                <w:sz w:val="20"/>
                <w:lang w:val="es-MX"/>
              </w:rPr>
              <w:t xml:space="preserve"> del REGLAMENTO, </w:t>
            </w:r>
            <w:r w:rsidRPr="004A3B06">
              <w:rPr>
                <w:rFonts w:cs="Arial"/>
                <w:b/>
                <w:sz w:val="20"/>
                <w:lang w:val="es-MX"/>
              </w:rPr>
              <w:t>Anexo 3 “A”</w:t>
            </w:r>
            <w:r w:rsidRPr="004A3B06">
              <w:rPr>
                <w:rFonts w:cs="Arial"/>
                <w:sz w:val="20"/>
                <w:lang w:val="es-MX"/>
              </w:rPr>
              <w:t>.</w:t>
            </w:r>
          </w:p>
        </w:tc>
        <w:tc>
          <w:tcPr>
            <w:tcW w:w="1276" w:type="dxa"/>
            <w:tcBorders>
              <w:bottom w:val="single" w:sz="4" w:space="0" w:color="auto"/>
            </w:tcBorders>
            <w:vAlign w:val="center"/>
          </w:tcPr>
          <w:p w14:paraId="629E6AE9"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3B06" w:rsidRDefault="00B61742" w:rsidP="00CB77FB">
            <w:pPr>
              <w:jc w:val="center"/>
              <w:rPr>
                <w:rFonts w:ascii="Arial" w:hAnsi="Arial" w:cs="Arial"/>
                <w:bCs/>
              </w:rPr>
            </w:pPr>
          </w:p>
        </w:tc>
      </w:tr>
      <w:tr w:rsidR="00D06B27" w:rsidRPr="004A3B06"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3B06" w:rsidRDefault="00D06B27"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Manifestación, bajo protesta de decir verdad, de estar al corriente en el pago de las obligaciones fiscales</w:t>
            </w:r>
            <w:r w:rsidR="007B17BE" w:rsidRPr="004A3B06">
              <w:rPr>
                <w:rFonts w:cs="Arial"/>
                <w:sz w:val="20"/>
                <w:lang w:val="es-MX"/>
              </w:rPr>
              <w:t xml:space="preserve"> y en materia de seguridad social</w:t>
            </w:r>
            <w:r w:rsidRPr="004A3B06">
              <w:rPr>
                <w:rFonts w:cs="Arial"/>
                <w:sz w:val="20"/>
                <w:lang w:val="es-MX"/>
              </w:rPr>
              <w:t xml:space="preserve">, </w:t>
            </w:r>
            <w:r w:rsidRPr="004A3B06">
              <w:rPr>
                <w:rFonts w:cs="Arial"/>
                <w:b/>
                <w:sz w:val="20"/>
                <w:lang w:val="es-MX"/>
              </w:rPr>
              <w:t>Anexo 3 “B”</w:t>
            </w:r>
            <w:r w:rsidRPr="004A3B06">
              <w:rPr>
                <w:rFonts w:cs="Arial"/>
                <w:sz w:val="20"/>
                <w:lang w:val="es-MX"/>
              </w:rPr>
              <w:t xml:space="preserve"> </w:t>
            </w:r>
          </w:p>
        </w:tc>
        <w:tc>
          <w:tcPr>
            <w:tcW w:w="1276" w:type="dxa"/>
            <w:tcBorders>
              <w:bottom w:val="single" w:sz="4" w:space="0" w:color="auto"/>
            </w:tcBorders>
            <w:vAlign w:val="center"/>
          </w:tcPr>
          <w:p w14:paraId="192C06C8" w14:textId="77777777" w:rsidR="00D06B27" w:rsidRPr="004A3B06" w:rsidRDefault="00D06B27" w:rsidP="00CB77FB">
            <w:pPr>
              <w:jc w:val="center"/>
              <w:rPr>
                <w:rFonts w:ascii="Arial" w:hAnsi="Arial" w:cs="Arial"/>
                <w:bCs/>
              </w:rPr>
            </w:pPr>
          </w:p>
        </w:tc>
        <w:tc>
          <w:tcPr>
            <w:tcW w:w="1134" w:type="dxa"/>
            <w:tcBorders>
              <w:bottom w:val="single" w:sz="4" w:space="0" w:color="auto"/>
            </w:tcBorders>
            <w:vAlign w:val="center"/>
          </w:tcPr>
          <w:p w14:paraId="490CDC61" w14:textId="77777777" w:rsidR="00D06B27" w:rsidRPr="004A3B06" w:rsidRDefault="00D06B27" w:rsidP="00CB77FB">
            <w:pPr>
              <w:jc w:val="center"/>
              <w:rPr>
                <w:rFonts w:ascii="Arial" w:hAnsi="Arial" w:cs="Arial"/>
                <w:bCs/>
              </w:rPr>
            </w:pPr>
          </w:p>
        </w:tc>
      </w:tr>
      <w:tr w:rsidR="00FC42D5" w:rsidRPr="004A3B06"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3B06" w:rsidRDefault="00FC42D5"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 xml:space="preserve">Manifestación, bajo protesta de decir verdad, de no encontrarse en supuesto alguno de los establecidos el artículo 49 fracción IX de la Ley General de Responsabilidades Administrativas, </w:t>
            </w:r>
            <w:r w:rsidRPr="004A3B06">
              <w:rPr>
                <w:rFonts w:cs="Arial"/>
                <w:b/>
                <w:sz w:val="20"/>
                <w:lang w:val="es-MX"/>
              </w:rPr>
              <w:t>Anexo 3 “C”</w:t>
            </w:r>
            <w:r w:rsidRPr="004A3B06">
              <w:rPr>
                <w:rFonts w:cs="Arial"/>
                <w:sz w:val="20"/>
                <w:lang w:val="es-MX"/>
              </w:rPr>
              <w:t xml:space="preserve"> </w:t>
            </w:r>
          </w:p>
        </w:tc>
        <w:tc>
          <w:tcPr>
            <w:tcW w:w="1276" w:type="dxa"/>
            <w:tcBorders>
              <w:bottom w:val="single" w:sz="4" w:space="0" w:color="auto"/>
            </w:tcBorders>
            <w:vAlign w:val="center"/>
          </w:tcPr>
          <w:p w14:paraId="12CF745A" w14:textId="77777777" w:rsidR="00FC42D5" w:rsidRPr="004A3B06"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3B06" w:rsidRDefault="00FC42D5" w:rsidP="00CB77FB">
            <w:pPr>
              <w:jc w:val="center"/>
              <w:rPr>
                <w:rFonts w:ascii="Arial" w:hAnsi="Arial" w:cs="Arial"/>
                <w:bCs/>
              </w:rPr>
            </w:pPr>
          </w:p>
        </w:tc>
      </w:tr>
      <w:tr w:rsidR="00B61742" w:rsidRPr="004A3B06" w14:paraId="39A0FD8A" w14:textId="77777777" w:rsidTr="008522B7">
        <w:trPr>
          <w:trHeight w:val="170"/>
          <w:tblHeader/>
        </w:trPr>
        <w:tc>
          <w:tcPr>
            <w:tcW w:w="7797" w:type="dxa"/>
            <w:vAlign w:val="center"/>
          </w:tcPr>
          <w:p w14:paraId="17687A34" w14:textId="77777777" w:rsidR="00B61742" w:rsidRPr="004A3B06"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3B06">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4A3B06">
              <w:rPr>
                <w:rFonts w:cs="Arial"/>
                <w:b/>
                <w:sz w:val="20"/>
                <w:lang w:val="es-MX"/>
              </w:rPr>
              <w:t>Anexo 4</w:t>
            </w:r>
          </w:p>
        </w:tc>
        <w:tc>
          <w:tcPr>
            <w:tcW w:w="1276" w:type="dxa"/>
            <w:vAlign w:val="center"/>
          </w:tcPr>
          <w:p w14:paraId="1E24D3E4"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16C5E" w:rsidRPr="004A3B06" w14:paraId="35F073B3" w14:textId="77777777" w:rsidTr="008522B7">
        <w:trPr>
          <w:trHeight w:val="170"/>
          <w:tblHeader/>
        </w:trPr>
        <w:tc>
          <w:tcPr>
            <w:tcW w:w="7797" w:type="dxa"/>
            <w:vAlign w:val="center"/>
          </w:tcPr>
          <w:p w14:paraId="4D031C79" w14:textId="2E687DFB" w:rsidR="00B16C5E" w:rsidRPr="004A3B06" w:rsidRDefault="00B16C5E" w:rsidP="00B16C5E">
            <w:pPr>
              <w:pStyle w:val="Texto0"/>
              <w:numPr>
                <w:ilvl w:val="0"/>
                <w:numId w:val="14"/>
              </w:numPr>
              <w:spacing w:before="120" w:after="120" w:line="240" w:lineRule="auto"/>
              <w:ind w:left="173" w:hanging="239"/>
              <w:rPr>
                <w:rFonts w:cs="Arial"/>
                <w:sz w:val="20"/>
                <w:u w:val="single"/>
                <w:lang w:val="es-MX"/>
              </w:rPr>
            </w:pPr>
            <w:r w:rsidRPr="004A3B06">
              <w:rPr>
                <w:rFonts w:cs="Arial"/>
                <w:sz w:val="20"/>
                <w:lang w:val="es-MX"/>
              </w:rPr>
              <w:t xml:space="preserve">En caso de pertenecer al Sector de MIPyMES, carta en la que manifieste </w:t>
            </w:r>
            <w:r w:rsidRPr="004A3B06">
              <w:rPr>
                <w:rFonts w:cs="Arial"/>
                <w:b/>
                <w:sz w:val="20"/>
                <w:lang w:val="es-MX"/>
              </w:rPr>
              <w:t>bajo protesta de decir verdad</w:t>
            </w:r>
            <w:r w:rsidRPr="004A3B06">
              <w:rPr>
                <w:rFonts w:cs="Arial"/>
                <w:sz w:val="20"/>
                <w:lang w:val="es-MX"/>
              </w:rPr>
              <w:t xml:space="preserve"> el rango al que pertenece su empresa conforme a la estratificación determinada por la Secretaría de Economía </w:t>
            </w:r>
            <w:r w:rsidRPr="000043E3">
              <w:rPr>
                <w:rFonts w:cs="Arial"/>
                <w:b/>
                <w:bCs/>
                <w:sz w:val="20"/>
                <w:lang w:val="es-MX"/>
              </w:rPr>
              <w:t xml:space="preserve">Anexo </w:t>
            </w:r>
            <w:r w:rsidR="008B4FB6" w:rsidRPr="000043E3">
              <w:rPr>
                <w:rFonts w:cs="Arial"/>
                <w:b/>
                <w:bCs/>
                <w:sz w:val="20"/>
                <w:lang w:val="es-MX"/>
              </w:rPr>
              <w:t>5</w:t>
            </w:r>
            <w:r w:rsidRPr="000043E3">
              <w:rPr>
                <w:rFonts w:cs="Arial"/>
                <w:sz w:val="20"/>
                <w:lang w:val="es-MX"/>
              </w:rPr>
              <w:t>.</w:t>
            </w:r>
            <w:r w:rsidRPr="004A3B06">
              <w:rPr>
                <w:rFonts w:cs="Arial"/>
                <w:sz w:val="20"/>
                <w:lang w:val="es-MX"/>
              </w:rPr>
              <w:t xml:space="preserve"> </w:t>
            </w:r>
            <w:r w:rsidRPr="004A3B06">
              <w:rPr>
                <w:rFonts w:cs="Arial"/>
                <w:b/>
                <w:sz w:val="20"/>
                <w:lang w:val="es-MX"/>
              </w:rPr>
              <w:t xml:space="preserve"> </w:t>
            </w:r>
          </w:p>
        </w:tc>
        <w:tc>
          <w:tcPr>
            <w:tcW w:w="1276" w:type="dxa"/>
            <w:vAlign w:val="center"/>
          </w:tcPr>
          <w:p w14:paraId="0B68228E" w14:textId="77777777" w:rsidR="00B16C5E" w:rsidRPr="004A3B06"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3B06"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3B06" w:rsidRDefault="00B61742" w:rsidP="00F70FCA">
      <w:pPr>
        <w:ind w:left="567" w:hanging="567"/>
        <w:jc w:val="center"/>
        <w:rPr>
          <w:rFonts w:ascii="Arial" w:hAnsi="Arial" w:cs="Arial"/>
          <w:b/>
          <w:bCs/>
          <w:sz w:val="18"/>
          <w:szCs w:val="22"/>
          <w:u w:val="single"/>
        </w:rPr>
      </w:pPr>
    </w:p>
    <w:p w14:paraId="0FAA9624" w14:textId="77777777" w:rsidR="00B61742" w:rsidRPr="004A3B06" w:rsidRDefault="00B61742" w:rsidP="00F70FCA">
      <w:pPr>
        <w:ind w:left="567" w:hanging="567"/>
        <w:jc w:val="center"/>
        <w:rPr>
          <w:rFonts w:ascii="Arial" w:hAnsi="Arial" w:cs="Arial"/>
          <w:b/>
          <w:bCs/>
          <w:sz w:val="18"/>
          <w:szCs w:val="22"/>
          <w:u w:val="single"/>
        </w:rPr>
      </w:pPr>
    </w:p>
    <w:p w14:paraId="1E4E980E" w14:textId="77777777" w:rsidR="00B61742" w:rsidRPr="004A3B06" w:rsidRDefault="00B61742" w:rsidP="00F70FCA">
      <w:pPr>
        <w:ind w:left="567" w:hanging="567"/>
        <w:jc w:val="center"/>
        <w:rPr>
          <w:rFonts w:ascii="Arial" w:hAnsi="Arial" w:cs="Arial"/>
          <w:b/>
          <w:bCs/>
          <w:sz w:val="18"/>
          <w:szCs w:val="22"/>
          <w:u w:val="single"/>
        </w:rPr>
      </w:pPr>
    </w:p>
    <w:p w14:paraId="482C14AC" w14:textId="77777777" w:rsidR="00B61742" w:rsidRPr="004A3B06" w:rsidRDefault="00B61742" w:rsidP="00F70FCA">
      <w:pPr>
        <w:ind w:left="567" w:hanging="567"/>
        <w:jc w:val="center"/>
        <w:rPr>
          <w:rFonts w:ascii="Arial" w:hAnsi="Arial" w:cs="Arial"/>
          <w:b/>
          <w:bCs/>
          <w:sz w:val="18"/>
          <w:szCs w:val="22"/>
          <w:u w:val="single"/>
        </w:rPr>
      </w:pPr>
    </w:p>
    <w:p w14:paraId="5E21DE2E" w14:textId="77777777" w:rsidR="00B61742" w:rsidRPr="004A3B06" w:rsidRDefault="00B61742" w:rsidP="00F70FCA">
      <w:pPr>
        <w:ind w:left="567" w:hanging="567"/>
        <w:jc w:val="center"/>
        <w:rPr>
          <w:rFonts w:ascii="Arial" w:hAnsi="Arial" w:cs="Arial"/>
          <w:b/>
          <w:bCs/>
          <w:sz w:val="18"/>
          <w:szCs w:val="22"/>
          <w:u w:val="single"/>
        </w:rPr>
      </w:pPr>
    </w:p>
    <w:p w14:paraId="5455606E" w14:textId="77777777" w:rsidR="00B61742" w:rsidRPr="004A3B06" w:rsidRDefault="00B61742" w:rsidP="00F70FCA">
      <w:pPr>
        <w:ind w:left="567" w:hanging="567"/>
        <w:jc w:val="center"/>
        <w:rPr>
          <w:rFonts w:ascii="Arial" w:hAnsi="Arial" w:cs="Arial"/>
          <w:b/>
          <w:bCs/>
          <w:sz w:val="18"/>
          <w:szCs w:val="22"/>
          <w:u w:val="single"/>
        </w:rPr>
      </w:pPr>
    </w:p>
    <w:p w14:paraId="6A612E01" w14:textId="77777777" w:rsidR="00B61742" w:rsidRPr="004A3B06" w:rsidRDefault="00B61742" w:rsidP="00F70FCA">
      <w:pPr>
        <w:ind w:left="567" w:hanging="567"/>
        <w:jc w:val="center"/>
        <w:rPr>
          <w:rFonts w:ascii="Arial" w:hAnsi="Arial" w:cs="Arial"/>
          <w:b/>
          <w:bCs/>
          <w:sz w:val="18"/>
          <w:szCs w:val="22"/>
          <w:u w:val="single"/>
        </w:rPr>
      </w:pPr>
    </w:p>
    <w:p w14:paraId="2D2ED899" w14:textId="77777777" w:rsidR="00B61742" w:rsidRPr="004A3B06"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3B06"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3B06" w:rsidRDefault="009E7770" w:rsidP="00B014D3">
            <w:pPr>
              <w:pStyle w:val="Texto0"/>
              <w:numPr>
                <w:ilvl w:val="0"/>
                <w:numId w:val="14"/>
              </w:numPr>
              <w:tabs>
                <w:tab w:val="left" w:pos="176"/>
              </w:tabs>
              <w:spacing w:before="60" w:after="60" w:line="240" w:lineRule="auto"/>
              <w:ind w:left="318"/>
              <w:rPr>
                <w:rFonts w:cs="Arial"/>
                <w:sz w:val="20"/>
                <w:lang w:val="es-MX"/>
              </w:rPr>
            </w:pPr>
            <w:r w:rsidRPr="004A3B06">
              <w:rPr>
                <w:rFonts w:cs="Arial"/>
                <w:sz w:val="20"/>
                <w:lang w:val="es-MX"/>
              </w:rPr>
              <w:lastRenderedPageBreak/>
              <w:t xml:space="preserve">En su caso, el convenio de participación conjunta, identificando al representante común designado por las empresas, </w:t>
            </w:r>
            <w:r w:rsidR="00A921CF" w:rsidRPr="004A3B06">
              <w:rPr>
                <w:rFonts w:cs="Arial"/>
                <w:sz w:val="20"/>
                <w:lang w:val="es-MX"/>
              </w:rPr>
              <w:t>debiendo</w:t>
            </w:r>
            <w:r w:rsidRPr="004A3B06">
              <w:rPr>
                <w:rFonts w:cs="Arial"/>
                <w:sz w:val="20"/>
                <w:lang w:val="es-MX"/>
              </w:rPr>
              <w:t xml:space="preserve"> adjuntar copia de la identificación oficial </w:t>
            </w:r>
            <w:r w:rsidR="003B269A" w:rsidRPr="004A3B06">
              <w:rPr>
                <w:rFonts w:cs="Arial"/>
                <w:sz w:val="20"/>
                <w:lang w:val="es-MX"/>
              </w:rPr>
              <w:t xml:space="preserve">VIGENTE </w:t>
            </w:r>
            <w:r w:rsidRPr="004A3B06">
              <w:rPr>
                <w:rFonts w:cs="Arial"/>
                <w:sz w:val="20"/>
                <w:lang w:val="es-MX"/>
              </w:rPr>
              <w:t>de cada uno de los firmantes.</w:t>
            </w:r>
          </w:p>
          <w:p w14:paraId="7911DB83" w14:textId="4D6E6FAB" w:rsidR="009E7770" w:rsidRPr="004A3B06" w:rsidRDefault="009E7770" w:rsidP="00B8139F">
            <w:pPr>
              <w:pStyle w:val="Texto0"/>
              <w:tabs>
                <w:tab w:val="left" w:pos="176"/>
              </w:tabs>
              <w:spacing w:before="60" w:after="60" w:line="240" w:lineRule="auto"/>
              <w:ind w:left="176" w:firstLine="0"/>
              <w:rPr>
                <w:rFonts w:cs="Arial"/>
                <w:sz w:val="20"/>
                <w:lang w:val="es-MX"/>
              </w:rPr>
            </w:pPr>
            <w:r w:rsidRPr="004A3B06">
              <w:rPr>
                <w:rFonts w:cs="Arial"/>
                <w:sz w:val="20"/>
                <w:lang w:val="es-MX"/>
              </w:rPr>
              <w:t xml:space="preserve">Cada una de las empresas que participan bajo la modalidad de participación conjunta deberá presentar debidamente requisitados y firmados los formatos que se relacionan en el presente numeral como incisos </w:t>
            </w:r>
            <w:r w:rsidR="009D1724" w:rsidRPr="004A3B06">
              <w:rPr>
                <w:rFonts w:cs="Arial"/>
                <w:b/>
                <w:sz w:val="20"/>
                <w:lang w:val="es-MX"/>
              </w:rPr>
              <w:t>a), b),</w:t>
            </w:r>
            <w:r w:rsidR="00A8291D" w:rsidRPr="004A3B06">
              <w:rPr>
                <w:rFonts w:cs="Arial"/>
                <w:b/>
                <w:sz w:val="20"/>
                <w:lang w:val="es-MX"/>
              </w:rPr>
              <w:t xml:space="preserve"> c)</w:t>
            </w:r>
            <w:r w:rsidR="009D1724" w:rsidRPr="004A3B06">
              <w:rPr>
                <w:rFonts w:cs="Arial"/>
                <w:b/>
                <w:sz w:val="20"/>
                <w:lang w:val="es-MX"/>
              </w:rPr>
              <w:t>, d)</w:t>
            </w:r>
            <w:r w:rsidR="006F5374" w:rsidRPr="004A3B06">
              <w:rPr>
                <w:rFonts w:cs="Arial"/>
                <w:b/>
                <w:sz w:val="20"/>
                <w:lang w:val="es-MX"/>
              </w:rPr>
              <w:t>, e)</w:t>
            </w:r>
            <w:r w:rsidR="000043E3">
              <w:rPr>
                <w:rFonts w:cs="Arial"/>
                <w:b/>
                <w:sz w:val="20"/>
                <w:lang w:val="es-MX"/>
              </w:rPr>
              <w:t xml:space="preserve"> </w:t>
            </w:r>
            <w:r w:rsidR="00797990" w:rsidRPr="004A3B06">
              <w:rPr>
                <w:rFonts w:cs="Arial"/>
                <w:bCs/>
                <w:sz w:val="20"/>
                <w:lang w:val="es-MX"/>
              </w:rPr>
              <w:t>y en su caso,</w:t>
            </w:r>
            <w:r w:rsidR="00797990" w:rsidRPr="004A3B06">
              <w:rPr>
                <w:rFonts w:cs="Arial"/>
                <w:b/>
                <w:sz w:val="20"/>
                <w:lang w:val="es-MX"/>
              </w:rPr>
              <w:t xml:space="preserve"> </w:t>
            </w:r>
            <w:r w:rsidR="000043E3">
              <w:rPr>
                <w:rFonts w:cs="Arial"/>
                <w:b/>
                <w:sz w:val="20"/>
                <w:lang w:val="es-MX"/>
              </w:rPr>
              <w:t>f</w:t>
            </w:r>
            <w:r w:rsidR="00797990" w:rsidRPr="004A3B06">
              <w:rPr>
                <w:rFonts w:cs="Arial"/>
                <w:b/>
                <w:sz w:val="20"/>
                <w:lang w:val="es-MX"/>
              </w:rPr>
              <w:t>)</w:t>
            </w:r>
            <w:r w:rsidR="00B8139F" w:rsidRPr="004A3B06">
              <w:rPr>
                <w:rFonts w:cs="Arial"/>
                <w:b/>
                <w:sz w:val="20"/>
                <w:lang w:val="es-MX"/>
              </w:rPr>
              <w:t>.</w:t>
            </w:r>
            <w:r w:rsidR="009D1724" w:rsidRPr="004A3B06">
              <w:rPr>
                <w:rFonts w:cs="Arial"/>
                <w:b/>
                <w:sz w:val="20"/>
                <w:lang w:val="es-MX"/>
              </w:rPr>
              <w:t xml:space="preserve"> </w:t>
            </w:r>
            <w:r w:rsidRPr="004A3B06">
              <w:rPr>
                <w:rFonts w:cs="Arial"/>
                <w:sz w:val="20"/>
                <w:lang w:val="es-MX"/>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3B06"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3B06" w:rsidRDefault="009E7770" w:rsidP="00CB77FB">
            <w:pPr>
              <w:jc w:val="center"/>
              <w:rPr>
                <w:rFonts w:ascii="Arial" w:hAnsi="Arial" w:cs="Arial"/>
                <w:bCs/>
              </w:rPr>
            </w:pPr>
          </w:p>
        </w:tc>
      </w:tr>
      <w:tr w:rsidR="00B61742" w:rsidRPr="004A3B06"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3B06" w:rsidRDefault="00B61742" w:rsidP="009E7770">
            <w:pPr>
              <w:tabs>
                <w:tab w:val="left" w:pos="459"/>
              </w:tabs>
              <w:spacing w:before="120" w:after="120"/>
              <w:ind w:left="459" w:hanging="425"/>
              <w:rPr>
                <w:rFonts w:ascii="Arial" w:hAnsi="Arial" w:cs="Arial"/>
                <w:b/>
              </w:rPr>
            </w:pPr>
            <w:r w:rsidRPr="004A3B06">
              <w:rPr>
                <w:rFonts w:ascii="Arial" w:hAnsi="Arial" w:cs="Arial"/>
                <w:b/>
              </w:rPr>
              <w:t>4.2 Oferta técnica</w:t>
            </w:r>
          </w:p>
        </w:tc>
      </w:tr>
      <w:tr w:rsidR="00B61742" w:rsidRPr="004A3B06"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3B06" w:rsidRDefault="00B74D63" w:rsidP="00B74D63">
            <w:pPr>
              <w:pStyle w:val="Texto0"/>
              <w:tabs>
                <w:tab w:val="left" w:pos="176"/>
              </w:tabs>
              <w:spacing w:before="60" w:after="60" w:line="240" w:lineRule="auto"/>
              <w:ind w:left="176" w:firstLine="0"/>
              <w:rPr>
                <w:rFonts w:cs="Arial"/>
                <w:sz w:val="20"/>
                <w:lang w:val="es-MX"/>
              </w:rPr>
            </w:pPr>
            <w:r w:rsidRPr="004A3B06">
              <w:rPr>
                <w:rFonts w:cs="Arial"/>
                <w:sz w:val="20"/>
                <w:lang w:val="es-MX"/>
              </w:rPr>
              <w:t>Documentos que dice</w:t>
            </w:r>
            <w:r w:rsidR="0076102E" w:rsidRPr="004A3B06">
              <w:rPr>
                <w:rFonts w:cs="Arial"/>
                <w:sz w:val="20"/>
                <w:lang w:val="es-MX"/>
              </w:rPr>
              <w:t>n</w:t>
            </w:r>
            <w:r w:rsidRPr="004A3B06">
              <w:rPr>
                <w:rFonts w:cs="Arial"/>
                <w:sz w:val="20"/>
                <w:lang w:val="es-MX"/>
              </w:rPr>
              <w:t xml:space="preserve"> contener, la oferta técnica.</w:t>
            </w:r>
          </w:p>
          <w:p w14:paraId="7E2BCA6D" w14:textId="652CC608" w:rsidR="00B74D63" w:rsidRPr="004A3B06" w:rsidRDefault="00B74D63" w:rsidP="00B74D63">
            <w:pPr>
              <w:pStyle w:val="Texto0"/>
              <w:tabs>
                <w:tab w:val="left" w:pos="176"/>
              </w:tabs>
              <w:spacing w:before="60" w:after="60" w:line="240" w:lineRule="auto"/>
              <w:ind w:left="176" w:firstLine="0"/>
              <w:rPr>
                <w:rFonts w:cs="Arial"/>
                <w:sz w:val="20"/>
                <w:lang w:val="es-MX"/>
              </w:rPr>
            </w:pPr>
            <w:r w:rsidRPr="004A3B06">
              <w:rPr>
                <w:rFonts w:cs="Arial"/>
                <w:sz w:val="20"/>
                <w:lang w:val="es-MX"/>
              </w:rPr>
              <w:t>(Durante el análisis detallado se verificará, que sea elaborada conforme al numeral 2</w:t>
            </w:r>
            <w:r w:rsidR="002976F7" w:rsidRPr="004A3B06">
              <w:rPr>
                <w:rFonts w:cs="Arial"/>
                <w:sz w:val="20"/>
                <w:lang w:val="es-MX"/>
              </w:rPr>
              <w:t xml:space="preserve"> y 4.2</w:t>
            </w:r>
            <w:r w:rsidRPr="004A3B06">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77F8EB7A" w14:textId="0CFC8AFC" w:rsidR="009953D8" w:rsidRPr="004A3B06"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3B06" w:rsidRDefault="00B61742" w:rsidP="00CB77FB">
            <w:pPr>
              <w:jc w:val="center"/>
              <w:rPr>
                <w:rFonts w:ascii="Arial" w:hAnsi="Arial" w:cs="Arial"/>
                <w:bCs/>
              </w:rPr>
            </w:pPr>
          </w:p>
        </w:tc>
      </w:tr>
      <w:tr w:rsidR="00B61742" w:rsidRPr="004A3B06"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3B06" w:rsidRDefault="00B61742" w:rsidP="00CB77FB">
            <w:pPr>
              <w:pStyle w:val="Texto0"/>
              <w:tabs>
                <w:tab w:val="left" w:pos="0"/>
              </w:tabs>
              <w:ind w:hanging="34"/>
              <w:rPr>
                <w:rFonts w:cs="Arial"/>
                <w:b/>
                <w:sz w:val="20"/>
                <w:lang w:val="es-MX"/>
              </w:rPr>
            </w:pPr>
            <w:r w:rsidRPr="004A3B06">
              <w:rPr>
                <w:rFonts w:cs="Arial"/>
                <w:b/>
                <w:sz w:val="20"/>
                <w:lang w:val="es-MX"/>
              </w:rPr>
              <w:t>4.3 Oferta económica</w:t>
            </w:r>
          </w:p>
        </w:tc>
      </w:tr>
      <w:tr w:rsidR="00B61742" w:rsidRPr="004A3B06"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3B06" w:rsidRDefault="00487603" w:rsidP="00487603">
            <w:pPr>
              <w:pStyle w:val="Texto0"/>
              <w:tabs>
                <w:tab w:val="left" w:pos="176"/>
              </w:tabs>
              <w:spacing w:before="60" w:after="60" w:line="240" w:lineRule="auto"/>
              <w:ind w:firstLine="0"/>
              <w:rPr>
                <w:rFonts w:cs="Arial"/>
                <w:sz w:val="20"/>
                <w:lang w:val="es-MX"/>
              </w:rPr>
            </w:pPr>
            <w:r w:rsidRPr="004A3B06">
              <w:rPr>
                <w:rFonts w:cs="Arial"/>
                <w:sz w:val="20"/>
                <w:lang w:val="es-MX"/>
              </w:rPr>
              <w:t>Documentos que dicen contener, la oferta económica.</w:t>
            </w:r>
          </w:p>
          <w:p w14:paraId="4EB263A2" w14:textId="05166372" w:rsidR="00487603" w:rsidRPr="004A3B06" w:rsidRDefault="00487603" w:rsidP="00487603">
            <w:pPr>
              <w:pStyle w:val="Texto0"/>
              <w:tabs>
                <w:tab w:val="left" w:pos="176"/>
              </w:tabs>
              <w:spacing w:before="60" w:after="60" w:line="240" w:lineRule="auto"/>
              <w:ind w:firstLine="0"/>
              <w:rPr>
                <w:rFonts w:cs="Arial"/>
                <w:sz w:val="20"/>
                <w:lang w:val="es-MX"/>
              </w:rPr>
            </w:pPr>
            <w:r w:rsidRPr="004A3B06">
              <w:rPr>
                <w:rFonts w:cs="Arial"/>
                <w:sz w:val="20"/>
                <w:lang w:val="es-MX"/>
              </w:rPr>
              <w:t xml:space="preserve">Debiendo preferentemente </w:t>
            </w:r>
            <w:r w:rsidRPr="000043E3">
              <w:rPr>
                <w:rFonts w:cs="Arial"/>
                <w:sz w:val="20"/>
                <w:lang w:val="es-MX"/>
              </w:rPr>
              <w:t xml:space="preserve">requisitar el </w:t>
            </w:r>
            <w:r w:rsidRPr="000043E3">
              <w:rPr>
                <w:rFonts w:cs="Arial"/>
                <w:b/>
                <w:bCs/>
                <w:sz w:val="20"/>
                <w:lang w:val="es-MX"/>
              </w:rPr>
              <w:t xml:space="preserve">Anexo </w:t>
            </w:r>
            <w:r w:rsidR="00497C0F" w:rsidRPr="000043E3">
              <w:rPr>
                <w:rFonts w:cs="Arial"/>
                <w:b/>
                <w:bCs/>
                <w:sz w:val="20"/>
                <w:lang w:val="es-MX"/>
              </w:rPr>
              <w:t>6</w:t>
            </w:r>
            <w:r w:rsidRPr="000043E3">
              <w:rPr>
                <w:rFonts w:cs="Arial"/>
                <w:sz w:val="20"/>
                <w:lang w:val="es-MX"/>
              </w:rPr>
              <w:t xml:space="preserve"> de</w:t>
            </w:r>
            <w:r w:rsidRPr="004A3B06">
              <w:rPr>
                <w:rFonts w:cs="Arial"/>
                <w:sz w:val="20"/>
                <w:lang w:val="es-MX"/>
              </w:rPr>
              <w:t xml:space="preserve"> la presente convocatoria.</w:t>
            </w:r>
          </w:p>
          <w:p w14:paraId="0F6813FB" w14:textId="0F722458" w:rsidR="00C9438F" w:rsidRPr="004A3B06" w:rsidRDefault="00487603" w:rsidP="00CB77FB">
            <w:pPr>
              <w:pStyle w:val="Texto0"/>
              <w:tabs>
                <w:tab w:val="left" w:pos="176"/>
              </w:tabs>
              <w:spacing w:before="60" w:after="60" w:line="240" w:lineRule="auto"/>
              <w:ind w:firstLine="0"/>
              <w:rPr>
                <w:rFonts w:cs="Arial"/>
                <w:sz w:val="20"/>
                <w:lang w:val="es-MX"/>
              </w:rPr>
            </w:pPr>
            <w:r w:rsidRPr="004A3B06">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3B06" w:rsidRDefault="00B61742" w:rsidP="00CB77FB">
            <w:pPr>
              <w:jc w:val="center"/>
              <w:rPr>
                <w:rFonts w:ascii="Arial" w:hAnsi="Arial" w:cs="Arial"/>
                <w:bCs/>
              </w:rPr>
            </w:pPr>
          </w:p>
        </w:tc>
      </w:tr>
    </w:tbl>
    <w:p w14:paraId="59E98A5A" w14:textId="77777777" w:rsidR="005938D6" w:rsidRPr="004A3B06" w:rsidRDefault="005938D6" w:rsidP="005938D6">
      <w:pPr>
        <w:ind w:left="-426"/>
        <w:jc w:val="both"/>
        <w:rPr>
          <w:rFonts w:ascii="Arial" w:hAnsi="Arial" w:cs="Arial"/>
          <w:b/>
          <w:bCs/>
          <w:sz w:val="18"/>
          <w:szCs w:val="22"/>
          <w:u w:val="single"/>
        </w:rPr>
      </w:pPr>
      <w:r w:rsidRPr="004A3B06">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3B06" w:rsidRDefault="005938D6" w:rsidP="00EE5879">
      <w:pPr>
        <w:ind w:left="567" w:hanging="567"/>
        <w:jc w:val="center"/>
        <w:outlineLvl w:val="0"/>
        <w:rPr>
          <w:rFonts w:ascii="Arial" w:hAnsi="Arial" w:cs="Arial"/>
          <w:b/>
          <w:bCs/>
          <w:i/>
          <w:sz w:val="18"/>
          <w:szCs w:val="22"/>
        </w:rPr>
      </w:pPr>
    </w:p>
    <w:p w14:paraId="782DC3B8" w14:textId="79B5069F" w:rsidR="00F70FCA" w:rsidRPr="004A3B06" w:rsidRDefault="00F70FCA" w:rsidP="00EE5879">
      <w:pPr>
        <w:ind w:left="567" w:hanging="567"/>
        <w:jc w:val="center"/>
        <w:outlineLvl w:val="0"/>
        <w:rPr>
          <w:rFonts w:ascii="Arial" w:hAnsi="Arial" w:cs="Arial"/>
          <w:b/>
          <w:bCs/>
          <w:i/>
          <w:sz w:val="18"/>
          <w:szCs w:val="22"/>
        </w:rPr>
      </w:pPr>
      <w:r w:rsidRPr="004A3B06">
        <w:rPr>
          <w:rFonts w:ascii="Arial" w:hAnsi="Arial" w:cs="Arial"/>
          <w:b/>
          <w:bCs/>
          <w:i/>
          <w:sz w:val="18"/>
          <w:szCs w:val="22"/>
        </w:rPr>
        <w:t>Recibe</w:t>
      </w:r>
    </w:p>
    <w:p w14:paraId="0EBA5D89" w14:textId="77777777" w:rsidR="00CB249A" w:rsidRPr="004A3B06" w:rsidRDefault="00CB249A" w:rsidP="00F70FCA">
      <w:pPr>
        <w:ind w:left="567" w:hanging="567"/>
        <w:jc w:val="center"/>
        <w:rPr>
          <w:rFonts w:ascii="Arial" w:hAnsi="Arial" w:cs="Arial"/>
          <w:b/>
          <w:bCs/>
          <w:i/>
          <w:sz w:val="18"/>
          <w:szCs w:val="22"/>
        </w:rPr>
      </w:pPr>
    </w:p>
    <w:p w14:paraId="1EA315A2" w14:textId="77777777" w:rsidR="00CB249A" w:rsidRPr="004A3B06" w:rsidRDefault="00CB249A" w:rsidP="00F70FCA">
      <w:pPr>
        <w:ind w:left="567" w:hanging="567"/>
        <w:jc w:val="center"/>
        <w:rPr>
          <w:rFonts w:ascii="Arial" w:hAnsi="Arial" w:cs="Arial"/>
          <w:b/>
          <w:bCs/>
          <w:i/>
          <w:sz w:val="18"/>
          <w:szCs w:val="22"/>
        </w:rPr>
      </w:pPr>
    </w:p>
    <w:p w14:paraId="7181988D" w14:textId="77777777" w:rsidR="00F70FCA" w:rsidRPr="004A3B06" w:rsidRDefault="00F70FCA" w:rsidP="00F70FCA">
      <w:pPr>
        <w:ind w:left="567" w:hanging="567"/>
        <w:jc w:val="center"/>
        <w:rPr>
          <w:rFonts w:ascii="Arial" w:hAnsi="Arial" w:cs="Arial"/>
          <w:b/>
          <w:bCs/>
          <w:i/>
          <w:sz w:val="18"/>
          <w:szCs w:val="22"/>
        </w:rPr>
      </w:pPr>
      <w:r w:rsidRPr="004A3B06">
        <w:rPr>
          <w:rFonts w:ascii="Arial" w:hAnsi="Arial" w:cs="Arial"/>
          <w:b/>
          <w:bCs/>
          <w:i/>
          <w:sz w:val="18"/>
          <w:szCs w:val="22"/>
        </w:rPr>
        <w:t>__________________________________________________</w:t>
      </w:r>
    </w:p>
    <w:p w14:paraId="13C65BFA" w14:textId="77777777" w:rsidR="00F70FCA" w:rsidRPr="004A3B06" w:rsidRDefault="00F70FCA" w:rsidP="00EE5879">
      <w:pPr>
        <w:ind w:left="567" w:hanging="567"/>
        <w:jc w:val="center"/>
        <w:outlineLvl w:val="0"/>
        <w:rPr>
          <w:rFonts w:ascii="Arial" w:hAnsi="Arial" w:cs="Arial"/>
          <w:b/>
          <w:bCs/>
          <w:i/>
          <w:sz w:val="18"/>
          <w:szCs w:val="22"/>
        </w:rPr>
      </w:pPr>
      <w:r w:rsidRPr="004A3B06">
        <w:rPr>
          <w:rFonts w:ascii="Arial" w:hAnsi="Arial" w:cs="Arial"/>
          <w:b/>
          <w:bCs/>
          <w:i/>
          <w:sz w:val="18"/>
          <w:szCs w:val="22"/>
        </w:rPr>
        <w:t>Representante de la Dirección de Recursos Materiales y Servicios</w:t>
      </w:r>
    </w:p>
    <w:p w14:paraId="3BC337F3" w14:textId="77777777" w:rsidR="003542FB" w:rsidRPr="004A3B06" w:rsidRDefault="003542FB" w:rsidP="00F70FCA">
      <w:pPr>
        <w:ind w:left="567" w:hanging="567"/>
        <w:jc w:val="center"/>
        <w:rPr>
          <w:rFonts w:ascii="Arial" w:hAnsi="Arial" w:cs="Arial"/>
          <w:b/>
          <w:bCs/>
          <w:i/>
          <w:sz w:val="18"/>
          <w:szCs w:val="22"/>
        </w:rPr>
      </w:pPr>
    </w:p>
    <w:p w14:paraId="4B462C9C" w14:textId="77777777" w:rsidR="00B36171" w:rsidRPr="004A3B06" w:rsidRDefault="00B36171" w:rsidP="00F70FCA">
      <w:pPr>
        <w:ind w:left="567" w:hanging="567"/>
        <w:jc w:val="center"/>
        <w:rPr>
          <w:rFonts w:ascii="Arial" w:hAnsi="Arial" w:cs="Arial"/>
          <w:b/>
          <w:bCs/>
          <w:i/>
          <w:sz w:val="18"/>
          <w:szCs w:val="22"/>
        </w:rPr>
      </w:pPr>
    </w:p>
    <w:p w14:paraId="5E2A3383" w14:textId="77777777" w:rsidR="00EE2D88" w:rsidRPr="004A3B06" w:rsidRDefault="00F70FCA" w:rsidP="00EE2D88">
      <w:pPr>
        <w:ind w:left="851" w:hanging="851"/>
        <w:jc w:val="both"/>
        <w:rPr>
          <w:rFonts w:ascii="Arial" w:hAnsi="Arial" w:cs="Arial"/>
          <w:sz w:val="18"/>
          <w:szCs w:val="22"/>
        </w:rPr>
      </w:pPr>
      <w:r w:rsidRPr="004A3B06">
        <w:rPr>
          <w:rFonts w:ascii="Arial" w:hAnsi="Arial" w:cs="Arial"/>
          <w:b/>
          <w:bCs/>
          <w:sz w:val="18"/>
          <w:szCs w:val="22"/>
          <w:u w:val="single"/>
        </w:rPr>
        <w:t>NOTAS:</w:t>
      </w:r>
      <w:r w:rsidRPr="004A3B06">
        <w:rPr>
          <w:rFonts w:ascii="Arial" w:hAnsi="Arial" w:cs="Arial"/>
          <w:sz w:val="18"/>
          <w:szCs w:val="22"/>
        </w:rPr>
        <w:t xml:space="preserve"> </w:t>
      </w:r>
      <w:r w:rsidRPr="004A3B06">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3B06" w:rsidRDefault="00C40B7B" w:rsidP="00EE2D88">
      <w:pPr>
        <w:ind w:left="851" w:hanging="851"/>
        <w:jc w:val="both"/>
        <w:rPr>
          <w:rFonts w:ascii="Arial" w:hAnsi="Arial" w:cs="Arial"/>
          <w:sz w:val="18"/>
          <w:szCs w:val="22"/>
        </w:rPr>
      </w:pPr>
    </w:p>
    <w:p w14:paraId="6EF4851A" w14:textId="77777777" w:rsidR="009E335B" w:rsidRPr="004A3B06" w:rsidRDefault="00A55031" w:rsidP="00D84140">
      <w:pPr>
        <w:ind w:left="851"/>
        <w:jc w:val="both"/>
        <w:rPr>
          <w:rFonts w:ascii="Arial" w:hAnsi="Arial" w:cs="Arial"/>
          <w:sz w:val="18"/>
          <w:szCs w:val="22"/>
        </w:rPr>
      </w:pPr>
      <w:r w:rsidRPr="004A3B06">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3B06" w:rsidRDefault="00A245D5" w:rsidP="00D84140">
      <w:pPr>
        <w:ind w:left="851"/>
        <w:jc w:val="both"/>
        <w:rPr>
          <w:rFonts w:ascii="Arial" w:hAnsi="Arial" w:cs="Arial"/>
          <w:sz w:val="18"/>
          <w:szCs w:val="22"/>
        </w:rPr>
      </w:pPr>
    </w:p>
    <w:p w14:paraId="4D77DDE3" w14:textId="77777777" w:rsidR="00A245D5" w:rsidRPr="004A3B06" w:rsidRDefault="00A245D5" w:rsidP="00D84140">
      <w:pPr>
        <w:ind w:left="851"/>
        <w:jc w:val="both"/>
        <w:rPr>
          <w:rFonts w:ascii="Arial" w:hAnsi="Arial" w:cs="Arial"/>
          <w:sz w:val="18"/>
          <w:szCs w:val="22"/>
        </w:rPr>
      </w:pPr>
    </w:p>
    <w:p w14:paraId="0A882C07" w14:textId="0EA4DA98" w:rsidR="00A245D5" w:rsidRPr="004A3B06" w:rsidRDefault="00A245D5" w:rsidP="00D84140">
      <w:pPr>
        <w:ind w:left="851"/>
        <w:jc w:val="both"/>
        <w:rPr>
          <w:rFonts w:ascii="Arial" w:hAnsi="Arial" w:cs="Arial"/>
          <w:sz w:val="18"/>
          <w:szCs w:val="22"/>
        </w:rPr>
      </w:pPr>
    </w:p>
    <w:p w14:paraId="3F0C8314" w14:textId="77777777" w:rsidR="00A245D5" w:rsidRPr="004A3B06"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04D86" w14:textId="77777777" w:rsidR="00CB35F6" w:rsidRPr="004A3B06" w:rsidRDefault="00CB35F6">
      <w:r w:rsidRPr="004A3B06">
        <w:separator/>
      </w:r>
    </w:p>
  </w:endnote>
  <w:endnote w:type="continuationSeparator" w:id="0">
    <w:p w14:paraId="20013C2D" w14:textId="77777777" w:rsidR="00CB35F6" w:rsidRPr="004A3B06" w:rsidRDefault="00CB35F6">
      <w:r w:rsidRPr="004A3B0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SymbolMT">
    <w:altName w:val="Calibri"/>
    <w:charset w:val="01"/>
    <w:family w:val="auto"/>
    <w:pitch w:val="default"/>
  </w:font>
  <w:font w:name="OpenSymbol">
    <w:charset w:val="00"/>
    <w:family w:val="auto"/>
    <w:pitch w:val="variable"/>
    <w:sig w:usb0="800000AF" w:usb1="1001ECEA"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charset w:val="00"/>
    <w:family w:val="auto"/>
    <w:pitch w:val="variable"/>
    <w:sig w:usb0="E0000AFF" w:usb1="00007843" w:usb2="00000001" w:usb3="00000000" w:csb0="000001BF" w:csb1="00000000"/>
  </w:font>
  <w:font w:name="ヒラギノ角ゴ Pro W3">
    <w:charset w:val="80"/>
    <w:family w:val="auto"/>
    <w:pitch w:val="variable"/>
    <w:sig w:usb0="E00002FF" w:usb1="7AC7FFFF" w:usb2="00000012" w:usb3="00000000" w:csb0="0002000D" w:csb1="00000000"/>
  </w:font>
  <w:font w:name="DIN-Regular">
    <w:altName w:val="DIN-Regular"/>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 w:name="Aptos">
    <w:charset w:val="00"/>
    <w:family w:val="swiss"/>
    <w:pitch w:val="variable"/>
    <w:sig w:usb0="20000287" w:usb1="00000003" w:usb2="00000000" w:usb3="00000000" w:csb0="0000019F" w:csb1="00000000"/>
  </w:font>
  <w:font w:name="Futura-Heavy">
    <w:altName w:val="Times New Roman"/>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E2A06" w14:textId="77777777" w:rsidR="00916ABE" w:rsidRPr="00B02F64" w:rsidRDefault="00916ABE">
    <w:pPr>
      <w:tabs>
        <w:tab w:val="center" w:pos="4550"/>
        <w:tab w:val="left" w:pos="5818"/>
      </w:tabs>
      <w:ind w:right="260"/>
      <w:jc w:val="right"/>
      <w:rPr>
        <w:rFonts w:ascii="Arial" w:hAnsi="Arial" w:cs="Arial"/>
      </w:rPr>
    </w:pPr>
    <w:r w:rsidRPr="00B02F64">
      <w:rPr>
        <w:rFonts w:ascii="Arial" w:hAnsi="Arial" w:cs="Arial"/>
        <w:spacing w:val="60"/>
      </w:rPr>
      <w:t>Página</w:t>
    </w:r>
    <w:r w:rsidRPr="00B02F64">
      <w:rPr>
        <w:rFonts w:ascii="Arial" w:hAnsi="Arial" w:cs="Arial"/>
      </w:rPr>
      <w:t xml:space="preserve"> </w:t>
    </w:r>
    <w:r w:rsidRPr="00B02F64">
      <w:rPr>
        <w:rFonts w:ascii="Arial" w:hAnsi="Arial" w:cs="Arial"/>
      </w:rPr>
      <w:fldChar w:fldCharType="begin"/>
    </w:r>
    <w:r w:rsidRPr="00B02F64">
      <w:rPr>
        <w:rFonts w:ascii="Arial" w:hAnsi="Arial" w:cs="Arial"/>
      </w:rPr>
      <w:instrText>PAGE   \* MERGEFORMAT</w:instrText>
    </w:r>
    <w:r w:rsidRPr="00B02F64">
      <w:rPr>
        <w:rFonts w:ascii="Arial" w:hAnsi="Arial" w:cs="Arial"/>
      </w:rPr>
      <w:fldChar w:fldCharType="separate"/>
    </w:r>
    <w:r w:rsidRPr="00B02F64">
      <w:rPr>
        <w:rFonts w:ascii="Arial" w:hAnsi="Arial" w:cs="Arial"/>
      </w:rPr>
      <w:t>1</w:t>
    </w:r>
    <w:r w:rsidRPr="00B02F64">
      <w:rPr>
        <w:rFonts w:ascii="Arial" w:hAnsi="Arial" w:cs="Arial"/>
      </w:rPr>
      <w:fldChar w:fldCharType="end"/>
    </w:r>
    <w:r w:rsidRPr="00B02F64">
      <w:rPr>
        <w:rFonts w:ascii="Arial" w:hAnsi="Arial" w:cs="Arial"/>
      </w:rPr>
      <w:t xml:space="preserve"> de </w:t>
    </w:r>
    <w:r w:rsidRPr="00B02F64">
      <w:rPr>
        <w:rFonts w:ascii="Arial" w:hAnsi="Arial" w:cs="Arial"/>
      </w:rPr>
      <w:fldChar w:fldCharType="begin"/>
    </w:r>
    <w:r w:rsidRPr="00B02F64">
      <w:rPr>
        <w:rFonts w:ascii="Arial" w:hAnsi="Arial" w:cs="Arial"/>
      </w:rPr>
      <w:instrText>NUMPAGES  \* Arabic  \* MERGEFORMAT</w:instrText>
    </w:r>
    <w:r w:rsidRPr="00B02F64">
      <w:rPr>
        <w:rFonts w:ascii="Arial" w:hAnsi="Arial" w:cs="Arial"/>
      </w:rPr>
      <w:fldChar w:fldCharType="separate"/>
    </w:r>
    <w:r w:rsidRPr="00B02F64">
      <w:rPr>
        <w:rFonts w:ascii="Arial" w:hAnsi="Arial" w:cs="Arial"/>
      </w:rPr>
      <w:t>1</w:t>
    </w:r>
    <w:r w:rsidRPr="00B02F64">
      <w:rPr>
        <w:rFonts w:ascii="Arial" w:hAnsi="Arial" w:cs="Arial"/>
      </w:rPr>
      <w:fldChar w:fldCharType="end"/>
    </w:r>
  </w:p>
  <w:p w14:paraId="64FEE399" w14:textId="77777777" w:rsidR="00916ABE" w:rsidRPr="00B02F64" w:rsidRDefault="00916ABE">
    <w:pPr>
      <w:pStyle w:val="Piedepgina"/>
      <w:rPr>
        <w:lang w:val="es-MX"/>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A3B06" w:rsidRDefault="004D094A" w:rsidP="004D094A">
    <w:pPr>
      <w:pStyle w:val="Piedepgina"/>
      <w:jc w:val="right"/>
      <w:rPr>
        <w:rFonts w:ascii="Arial" w:hAnsi="Arial" w:cs="Arial"/>
        <w:b/>
        <w:bCs/>
        <w:lang w:val="es-MX"/>
      </w:rPr>
    </w:pPr>
    <w:r w:rsidRPr="004A3B06">
      <w:rPr>
        <w:rFonts w:ascii="Arial" w:hAnsi="Arial" w:cs="Arial"/>
        <w:b/>
        <w:bCs/>
        <w:lang w:val="es-MX"/>
      </w:rPr>
      <w:t xml:space="preserve">Página </w:t>
    </w:r>
    <w:r w:rsidRPr="004A3B06">
      <w:rPr>
        <w:rFonts w:ascii="Arial" w:hAnsi="Arial" w:cs="Arial"/>
        <w:b/>
        <w:bCs/>
        <w:lang w:val="es-MX"/>
      </w:rPr>
      <w:fldChar w:fldCharType="begin"/>
    </w:r>
    <w:r w:rsidRPr="004A3B06">
      <w:rPr>
        <w:rFonts w:ascii="Arial" w:hAnsi="Arial" w:cs="Arial"/>
        <w:b/>
        <w:bCs/>
        <w:lang w:val="es-MX"/>
      </w:rPr>
      <w:instrText>PAGE  \* Arabic  \* MERGEFORMAT</w:instrText>
    </w:r>
    <w:r w:rsidRPr="004A3B06">
      <w:rPr>
        <w:rFonts w:ascii="Arial" w:hAnsi="Arial" w:cs="Arial"/>
        <w:b/>
        <w:bCs/>
        <w:lang w:val="es-MX"/>
      </w:rPr>
      <w:fldChar w:fldCharType="separate"/>
    </w:r>
    <w:r w:rsidRPr="004A3B06">
      <w:rPr>
        <w:rFonts w:ascii="Arial" w:hAnsi="Arial" w:cs="Arial"/>
        <w:b/>
        <w:bCs/>
        <w:lang w:val="es-MX"/>
      </w:rPr>
      <w:t>2</w:t>
    </w:r>
    <w:r w:rsidRPr="004A3B06">
      <w:rPr>
        <w:rFonts w:ascii="Arial" w:hAnsi="Arial" w:cs="Arial"/>
        <w:b/>
        <w:bCs/>
        <w:lang w:val="es-MX"/>
      </w:rPr>
      <w:fldChar w:fldCharType="end"/>
    </w:r>
    <w:r w:rsidRPr="004A3B06">
      <w:rPr>
        <w:rFonts w:ascii="Arial" w:hAnsi="Arial" w:cs="Arial"/>
        <w:b/>
        <w:bCs/>
        <w:lang w:val="es-MX"/>
      </w:rPr>
      <w:t xml:space="preserve"> de </w:t>
    </w:r>
    <w:r w:rsidRPr="004A3B06">
      <w:rPr>
        <w:rFonts w:ascii="Arial" w:hAnsi="Arial" w:cs="Arial"/>
        <w:b/>
        <w:bCs/>
        <w:lang w:val="es-MX"/>
      </w:rPr>
      <w:fldChar w:fldCharType="begin"/>
    </w:r>
    <w:r w:rsidRPr="004A3B06">
      <w:rPr>
        <w:rFonts w:ascii="Arial" w:hAnsi="Arial" w:cs="Arial"/>
        <w:b/>
        <w:bCs/>
        <w:lang w:val="es-MX"/>
      </w:rPr>
      <w:instrText>NUMPAGES  \* Arabic  \* MERGEFORMAT</w:instrText>
    </w:r>
    <w:r w:rsidRPr="004A3B06">
      <w:rPr>
        <w:rFonts w:ascii="Arial" w:hAnsi="Arial" w:cs="Arial"/>
        <w:b/>
        <w:bCs/>
        <w:lang w:val="es-MX"/>
      </w:rPr>
      <w:fldChar w:fldCharType="separate"/>
    </w:r>
    <w:r w:rsidRPr="004A3B06">
      <w:rPr>
        <w:rFonts w:ascii="Arial" w:hAnsi="Arial" w:cs="Arial"/>
        <w:b/>
        <w:bCs/>
        <w:lang w:val="es-MX"/>
      </w:rPr>
      <w:t>2</w:t>
    </w:r>
    <w:r w:rsidRPr="004A3B06">
      <w:rPr>
        <w:rFonts w:ascii="Arial" w:hAnsi="Arial" w:cs="Arial"/>
        <w:b/>
        <w:bCs/>
        <w:lang w:val="es-MX"/>
      </w:rPr>
      <w:fldChar w:fldCharType="end"/>
    </w:r>
  </w:p>
  <w:p w14:paraId="280F3818" w14:textId="77777777" w:rsidR="00FA4F00" w:rsidRPr="004A3B06"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A12F8" w14:textId="77777777" w:rsidR="00CB35F6" w:rsidRPr="004A3B06" w:rsidRDefault="00CB35F6">
      <w:r w:rsidRPr="004A3B06">
        <w:separator/>
      </w:r>
    </w:p>
  </w:footnote>
  <w:footnote w:type="continuationSeparator" w:id="0">
    <w:p w14:paraId="433C38C8" w14:textId="77777777" w:rsidR="00CB35F6" w:rsidRPr="004A3B06" w:rsidRDefault="00CB35F6">
      <w:r w:rsidRPr="004A3B0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9F203" w14:textId="77777777" w:rsidR="0058573A" w:rsidRPr="0058573A" w:rsidRDefault="0058573A" w:rsidP="0058573A">
    <w:pPr>
      <w:tabs>
        <w:tab w:val="center" w:pos="4252"/>
        <w:tab w:val="right" w:pos="8504"/>
      </w:tabs>
      <w:jc w:val="right"/>
      <w:rPr>
        <w:rFonts w:ascii="Arial" w:hAnsi="Arial" w:cs="Arial"/>
        <w:color w:val="808080"/>
        <w:szCs w:val="22"/>
        <w:lang w:val="es-ES"/>
      </w:rPr>
    </w:pPr>
    <w:r w:rsidRPr="0058573A">
      <w:rPr>
        <w:noProof/>
        <w:lang w:eastAsia="es-MX"/>
      </w:rPr>
      <w:drawing>
        <wp:anchor distT="0" distB="0" distL="114300" distR="114300" simplePos="0" relativeHeight="251658241" behindDoc="0" locked="0" layoutInCell="1" allowOverlap="1" wp14:anchorId="75477C91" wp14:editId="5282CB99">
          <wp:simplePos x="0" y="0"/>
          <wp:positionH relativeFrom="column">
            <wp:posOffset>-289560</wp:posOffset>
          </wp:positionH>
          <wp:positionV relativeFrom="paragraph">
            <wp:posOffset>50165</wp:posOffset>
          </wp:positionV>
          <wp:extent cx="2095500" cy="638175"/>
          <wp:effectExtent l="0" t="0" r="12700" b="0"/>
          <wp:wrapNone/>
          <wp:docPr id="255862540" name="Imagen 255862540"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573A">
      <w:rPr>
        <w:rFonts w:ascii="Arial" w:hAnsi="Arial" w:cs="Arial"/>
        <w:color w:val="808080"/>
        <w:szCs w:val="22"/>
        <w:lang w:val="es-ES"/>
      </w:rPr>
      <w:t>Dirección Ejecutiva de Administración</w:t>
    </w:r>
  </w:p>
  <w:p w14:paraId="19362493" w14:textId="77777777" w:rsidR="0058573A" w:rsidRPr="0058573A" w:rsidRDefault="0058573A" w:rsidP="0058573A">
    <w:pPr>
      <w:tabs>
        <w:tab w:val="center" w:pos="4252"/>
        <w:tab w:val="right" w:pos="8504"/>
      </w:tabs>
      <w:spacing w:line="480" w:lineRule="auto"/>
      <w:jc w:val="right"/>
      <w:rPr>
        <w:rFonts w:ascii="Arial" w:hAnsi="Arial" w:cs="Arial"/>
        <w:color w:val="808080"/>
        <w:szCs w:val="22"/>
        <w:lang w:val="es-ES"/>
      </w:rPr>
    </w:pPr>
    <w:r w:rsidRPr="0058573A">
      <w:rPr>
        <w:rFonts w:ascii="Arial" w:hAnsi="Arial" w:cs="Arial"/>
        <w:color w:val="808080"/>
        <w:szCs w:val="22"/>
        <w:lang w:val="es-ES"/>
      </w:rPr>
      <w:t>Dirección de Recursos Materiales y Servicios</w:t>
    </w:r>
  </w:p>
  <w:p w14:paraId="4D25D9D1" w14:textId="77777777" w:rsidR="0058573A" w:rsidRPr="0058573A" w:rsidRDefault="0058573A" w:rsidP="0058573A">
    <w:pPr>
      <w:tabs>
        <w:tab w:val="center" w:pos="4252"/>
        <w:tab w:val="right" w:pos="8504"/>
      </w:tabs>
      <w:jc w:val="right"/>
      <w:rPr>
        <w:rFonts w:ascii="Arial" w:hAnsi="Arial" w:cs="Arial"/>
        <w:color w:val="808080"/>
        <w:szCs w:val="22"/>
        <w:lang w:val="es-ES"/>
      </w:rPr>
    </w:pPr>
    <w:r w:rsidRPr="0058573A">
      <w:rPr>
        <w:rFonts w:ascii="Arial" w:hAnsi="Arial" w:cs="Arial"/>
        <w:color w:val="808080"/>
        <w:szCs w:val="22"/>
        <w:lang w:val="es-ES"/>
      </w:rPr>
      <w:t>Licitación Pública Internacional Abierta Presencial</w:t>
    </w:r>
  </w:p>
  <w:p w14:paraId="40220C87" w14:textId="3D501562" w:rsidR="0058573A" w:rsidRPr="0058573A" w:rsidRDefault="0058573A" w:rsidP="0058573A">
    <w:pPr>
      <w:tabs>
        <w:tab w:val="center" w:pos="4252"/>
        <w:tab w:val="right" w:pos="8504"/>
      </w:tabs>
      <w:jc w:val="right"/>
      <w:rPr>
        <w:rFonts w:ascii="Arial" w:hAnsi="Arial" w:cs="Arial"/>
        <w:color w:val="808080"/>
        <w:szCs w:val="22"/>
        <w:lang w:val="es-ES"/>
      </w:rPr>
    </w:pPr>
    <w:r w:rsidRPr="0058573A">
      <w:rPr>
        <w:rFonts w:ascii="Arial" w:hAnsi="Arial" w:cs="Arial"/>
        <w:color w:val="808080"/>
        <w:szCs w:val="22"/>
        <w:lang w:val="es-ES"/>
      </w:rPr>
      <w:t>No. LP-INE-</w:t>
    </w:r>
    <w:r w:rsidR="00911AB3">
      <w:rPr>
        <w:rFonts w:ascii="Arial" w:hAnsi="Arial" w:cs="Arial"/>
        <w:color w:val="808080"/>
        <w:szCs w:val="22"/>
        <w:lang w:val="es-ES"/>
      </w:rPr>
      <w:t>033</w:t>
    </w:r>
    <w:r w:rsidRPr="0058573A">
      <w:rPr>
        <w:rFonts w:ascii="Arial" w:hAnsi="Arial" w:cs="Arial"/>
        <w:color w:val="808080"/>
        <w:szCs w:val="22"/>
        <w:lang w:val="es-ES"/>
      </w:rPr>
      <w:t>/2025</w:t>
    </w:r>
  </w:p>
  <w:p w14:paraId="3F1175CD" w14:textId="77777777" w:rsidR="0058573A" w:rsidRDefault="0058573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9E431" w14:textId="77777777" w:rsidR="00916ABE" w:rsidRPr="001C4E6E" w:rsidRDefault="00916ABE" w:rsidP="00B73D1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A3B06" w:rsidRDefault="001F7BF6" w:rsidP="00D4289C">
    <w:pPr>
      <w:pStyle w:val="Encabezado"/>
      <w:jc w:val="right"/>
      <w:rPr>
        <w:rFonts w:ascii="Arial" w:hAnsi="Arial" w:cs="Arial"/>
        <w:color w:val="808080"/>
        <w:szCs w:val="22"/>
        <w:lang w:val="es-MX"/>
      </w:rPr>
    </w:pPr>
    <w:r w:rsidRPr="004A3B06">
      <w:rPr>
        <w:noProof/>
        <w:lang w:val="es-MX" w:eastAsia="es-MX"/>
      </w:rPr>
      <w:drawing>
        <wp:anchor distT="0" distB="0" distL="114300" distR="114300" simplePos="0" relativeHeight="251658240"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71045553" name="Imagen 187104555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sidRPr="004A3B06">
      <w:rPr>
        <w:rFonts w:ascii="Arial" w:hAnsi="Arial" w:cs="Arial"/>
        <w:color w:val="808080"/>
        <w:szCs w:val="22"/>
        <w:lang w:val="es-MX"/>
      </w:rPr>
      <w:t>Dirección Ejecutiva de Administración</w:t>
    </w:r>
  </w:p>
  <w:p w14:paraId="23BE38EC" w14:textId="77777777" w:rsidR="001F7BF6" w:rsidRPr="004A3B06" w:rsidRDefault="001F7BF6" w:rsidP="00D4289C">
    <w:pPr>
      <w:pStyle w:val="Encabezado"/>
      <w:spacing w:line="480" w:lineRule="auto"/>
      <w:jc w:val="right"/>
      <w:rPr>
        <w:rFonts w:ascii="Arial" w:hAnsi="Arial" w:cs="Arial"/>
        <w:color w:val="808080"/>
        <w:szCs w:val="22"/>
        <w:lang w:val="es-MX"/>
      </w:rPr>
    </w:pPr>
    <w:r w:rsidRPr="004A3B06">
      <w:rPr>
        <w:rFonts w:ascii="Arial" w:hAnsi="Arial" w:cs="Arial"/>
        <w:color w:val="808080"/>
        <w:szCs w:val="22"/>
        <w:lang w:val="es-MX"/>
      </w:rPr>
      <w:t>Dirección de Recursos Materiales y Servicios</w:t>
    </w:r>
  </w:p>
  <w:p w14:paraId="5CBB97AF" w14:textId="77777777" w:rsidR="00094166" w:rsidRDefault="00094166" w:rsidP="00094166">
    <w:pPr>
      <w:pStyle w:val="Encabezado"/>
      <w:jc w:val="right"/>
      <w:rPr>
        <w:rFonts w:ascii="Arial" w:hAnsi="Arial" w:cs="Arial"/>
        <w:color w:val="808080"/>
        <w:szCs w:val="22"/>
      </w:rPr>
    </w:pPr>
    <w:r>
      <w:rPr>
        <w:rFonts w:ascii="Arial" w:hAnsi="Arial" w:cs="Arial"/>
        <w:color w:val="808080"/>
        <w:szCs w:val="22"/>
      </w:rPr>
      <w:t>Licitación Pública Internacional Abierta Presencial</w:t>
    </w:r>
  </w:p>
  <w:p w14:paraId="6627A9C3" w14:textId="79D13DA9" w:rsidR="001F7BF6" w:rsidRPr="004A3B06" w:rsidRDefault="001F7BF6" w:rsidP="00AA6742">
    <w:pPr>
      <w:pStyle w:val="Encabezado"/>
      <w:jc w:val="right"/>
      <w:rPr>
        <w:rFonts w:ascii="Arial" w:hAnsi="Arial" w:cs="Arial"/>
        <w:color w:val="808080"/>
        <w:szCs w:val="22"/>
        <w:lang w:val="es-MX"/>
      </w:rPr>
    </w:pPr>
    <w:r w:rsidRPr="004A3B06">
      <w:rPr>
        <w:rFonts w:ascii="Arial" w:hAnsi="Arial" w:cs="Arial"/>
        <w:color w:val="808080"/>
        <w:szCs w:val="22"/>
        <w:lang w:val="es-MX"/>
      </w:rPr>
      <w:t>No. LP-INE</w:t>
    </w:r>
    <w:r w:rsidR="00332D54" w:rsidRPr="004A3B06">
      <w:rPr>
        <w:rFonts w:ascii="Arial" w:hAnsi="Arial" w:cs="Arial"/>
        <w:color w:val="808080"/>
        <w:szCs w:val="22"/>
        <w:lang w:val="es-MX"/>
      </w:rPr>
      <w:t>-</w:t>
    </w:r>
    <w:r w:rsidR="0044275F">
      <w:rPr>
        <w:rFonts w:ascii="Arial" w:hAnsi="Arial" w:cs="Arial"/>
        <w:color w:val="808080"/>
        <w:szCs w:val="22"/>
        <w:lang w:val="es-MX"/>
      </w:rPr>
      <w:t>033</w:t>
    </w:r>
    <w:r w:rsidRPr="004A3B06">
      <w:rPr>
        <w:rFonts w:ascii="Arial" w:hAnsi="Arial" w:cs="Arial"/>
        <w:color w:val="808080"/>
        <w:szCs w:val="22"/>
        <w:lang w:val="es-MX"/>
      </w:rPr>
      <w:t>/202</w:t>
    </w:r>
    <w:r w:rsidR="009D66A4" w:rsidRPr="004A3B06">
      <w:rPr>
        <w:rFonts w:ascii="Arial" w:hAnsi="Arial" w:cs="Arial"/>
        <w:color w:val="808080"/>
        <w:szCs w:val="22"/>
        <w:lang w:val="es-MX"/>
      </w:rPr>
      <w:t>5</w:t>
    </w:r>
  </w:p>
  <w:p w14:paraId="544C8408" w14:textId="77777777" w:rsidR="00B15459" w:rsidRPr="004A3B06" w:rsidRDefault="00B15459"/>
  <w:p w14:paraId="385E5A46" w14:textId="77777777" w:rsidR="00FA4F00" w:rsidRPr="004A3B06"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01438C"/>
    <w:multiLevelType w:val="multilevel"/>
    <w:tmpl w:val="3DFEA64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13" w15:restartNumberingAfterBreak="0">
    <w:nsid w:val="012818F7"/>
    <w:multiLevelType w:val="multilevel"/>
    <w:tmpl w:val="BFC6ADEC"/>
    <w:lvl w:ilvl="0">
      <w:start w:val="1"/>
      <w:numFmt w:val="upperRoman"/>
      <w:lvlText w:val="%1."/>
      <w:lvlJc w:val="righ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5"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6" w15:restartNumberingAfterBreak="0">
    <w:nsid w:val="02D8588F"/>
    <w:multiLevelType w:val="hybridMultilevel"/>
    <w:tmpl w:val="7584C24E"/>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7"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8" w15:restartNumberingAfterBreak="0">
    <w:nsid w:val="049C0CAB"/>
    <w:multiLevelType w:val="hybridMultilevel"/>
    <w:tmpl w:val="ECEEED76"/>
    <w:lvl w:ilvl="0" w:tplc="080A0017">
      <w:start w:val="1"/>
      <w:numFmt w:val="lowerLetter"/>
      <w:lvlText w:val="%1)"/>
      <w:lvlJc w:val="left"/>
      <w:pPr>
        <w:ind w:left="927" w:hanging="360"/>
      </w:p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15:restartNumberingAfterBreak="0">
    <w:nsid w:val="056930BC"/>
    <w:multiLevelType w:val="multilevel"/>
    <w:tmpl w:val="2BE094CC"/>
    <w:lvl w:ilvl="0">
      <w:start w:val="1"/>
      <w:numFmt w:val="bullet"/>
      <w:lvlText w:val="o"/>
      <w:lvlJc w:val="left"/>
      <w:pPr>
        <w:tabs>
          <w:tab w:val="num" w:pos="1854"/>
        </w:tabs>
        <w:ind w:left="1854" w:hanging="360"/>
      </w:pPr>
      <w:rPr>
        <w:rFonts w:ascii="Courier New" w:hAnsi="Courier New" w:cs="Courier New" w:hint="default"/>
        <w:sz w:val="20"/>
      </w:rPr>
    </w:lvl>
    <w:lvl w:ilvl="1">
      <w:start w:val="1"/>
      <w:numFmt w:val="bullet"/>
      <w:lvlText w:val=""/>
      <w:lvlJc w:val="left"/>
      <w:pPr>
        <w:tabs>
          <w:tab w:val="num" w:pos="2574"/>
        </w:tabs>
        <w:ind w:left="2574" w:hanging="360"/>
      </w:pPr>
      <w:rPr>
        <w:rFonts w:ascii="Symbol" w:hAnsi="Symbol" w:hint="default"/>
        <w:sz w:val="20"/>
      </w:rPr>
    </w:lvl>
    <w:lvl w:ilvl="2">
      <w:start w:val="1"/>
      <w:numFmt w:val="bullet"/>
      <w:lvlText w:val=""/>
      <w:lvlJc w:val="left"/>
      <w:pPr>
        <w:tabs>
          <w:tab w:val="num" w:pos="3294"/>
        </w:tabs>
        <w:ind w:left="3294" w:hanging="360"/>
      </w:pPr>
      <w:rPr>
        <w:rFonts w:ascii="Symbol" w:hAnsi="Symbol" w:hint="default"/>
        <w:sz w:val="20"/>
      </w:rPr>
    </w:lvl>
    <w:lvl w:ilvl="3">
      <w:start w:val="1"/>
      <w:numFmt w:val="bullet"/>
      <w:lvlText w:val=""/>
      <w:lvlJc w:val="left"/>
      <w:pPr>
        <w:tabs>
          <w:tab w:val="num" w:pos="4014"/>
        </w:tabs>
        <w:ind w:left="4014" w:hanging="360"/>
      </w:pPr>
      <w:rPr>
        <w:rFonts w:ascii="Symbol" w:hAnsi="Symbol" w:hint="default"/>
        <w:sz w:val="20"/>
      </w:rPr>
    </w:lvl>
    <w:lvl w:ilvl="4" w:tentative="1">
      <w:start w:val="1"/>
      <w:numFmt w:val="bullet"/>
      <w:lvlText w:val=""/>
      <w:lvlJc w:val="left"/>
      <w:pPr>
        <w:tabs>
          <w:tab w:val="num" w:pos="4734"/>
        </w:tabs>
        <w:ind w:left="4734" w:hanging="360"/>
      </w:pPr>
      <w:rPr>
        <w:rFonts w:ascii="Symbol" w:hAnsi="Symbol" w:hint="default"/>
        <w:sz w:val="20"/>
      </w:rPr>
    </w:lvl>
    <w:lvl w:ilvl="5" w:tentative="1">
      <w:start w:val="1"/>
      <w:numFmt w:val="bullet"/>
      <w:lvlText w:val=""/>
      <w:lvlJc w:val="left"/>
      <w:pPr>
        <w:tabs>
          <w:tab w:val="num" w:pos="5454"/>
        </w:tabs>
        <w:ind w:left="5454" w:hanging="360"/>
      </w:pPr>
      <w:rPr>
        <w:rFonts w:ascii="Symbol" w:hAnsi="Symbol" w:hint="default"/>
        <w:sz w:val="20"/>
      </w:rPr>
    </w:lvl>
    <w:lvl w:ilvl="6" w:tentative="1">
      <w:start w:val="1"/>
      <w:numFmt w:val="bullet"/>
      <w:lvlText w:val=""/>
      <w:lvlJc w:val="left"/>
      <w:pPr>
        <w:tabs>
          <w:tab w:val="num" w:pos="6174"/>
        </w:tabs>
        <w:ind w:left="6174" w:hanging="360"/>
      </w:pPr>
      <w:rPr>
        <w:rFonts w:ascii="Symbol" w:hAnsi="Symbol" w:hint="default"/>
        <w:sz w:val="20"/>
      </w:rPr>
    </w:lvl>
    <w:lvl w:ilvl="7" w:tentative="1">
      <w:start w:val="1"/>
      <w:numFmt w:val="bullet"/>
      <w:lvlText w:val=""/>
      <w:lvlJc w:val="left"/>
      <w:pPr>
        <w:tabs>
          <w:tab w:val="num" w:pos="6894"/>
        </w:tabs>
        <w:ind w:left="6894" w:hanging="360"/>
      </w:pPr>
      <w:rPr>
        <w:rFonts w:ascii="Symbol" w:hAnsi="Symbol" w:hint="default"/>
        <w:sz w:val="20"/>
      </w:rPr>
    </w:lvl>
    <w:lvl w:ilvl="8" w:tentative="1">
      <w:start w:val="1"/>
      <w:numFmt w:val="bullet"/>
      <w:lvlText w:val=""/>
      <w:lvlJc w:val="left"/>
      <w:pPr>
        <w:tabs>
          <w:tab w:val="num" w:pos="7614"/>
        </w:tabs>
        <w:ind w:left="7614" w:hanging="360"/>
      </w:pPr>
      <w:rPr>
        <w:rFonts w:ascii="Symbol" w:hAnsi="Symbol" w:hint="default"/>
        <w:sz w:val="20"/>
      </w:rPr>
    </w:lvl>
  </w:abstractNum>
  <w:abstractNum w:abstractNumId="20" w15:restartNumberingAfterBreak="0">
    <w:nsid w:val="05DB515A"/>
    <w:multiLevelType w:val="hybridMultilevel"/>
    <w:tmpl w:val="B2BAF54E"/>
    <w:lvl w:ilvl="0" w:tplc="FBD24662">
      <w:start w:val="1"/>
      <w:numFmt w:val="decimal"/>
      <w:lvlText w:val="%1."/>
      <w:lvlJc w:val="left"/>
      <w:pPr>
        <w:ind w:left="720" w:hanging="360"/>
      </w:pPr>
      <w:rPr>
        <w:rFonts w:ascii="Arial" w:hAnsi="Arial" w:hint="default"/>
        <w:sz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6202E96"/>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06B56F18"/>
    <w:multiLevelType w:val="hybridMultilevel"/>
    <w:tmpl w:val="6614AE46"/>
    <w:lvl w:ilvl="0" w:tplc="6F00B2A6">
      <w:start w:val="1"/>
      <w:numFmt w:val="decimal"/>
      <w:lvlText w:val="%1."/>
      <w:lvlJc w:val="left"/>
      <w:pPr>
        <w:ind w:left="78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6EB27F2"/>
    <w:multiLevelType w:val="hybridMultilevel"/>
    <w:tmpl w:val="10E6AFEE"/>
    <w:lvl w:ilvl="0" w:tplc="FFFFFFFF">
      <w:start w:val="1"/>
      <w:numFmt w:val="decimal"/>
      <w:lvlText w:val="%1."/>
      <w:lvlJc w:val="left"/>
      <w:pPr>
        <w:ind w:left="780" w:hanging="360"/>
      </w:pPr>
      <w:rPr>
        <w:b/>
        <w:bCs/>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5" w15:restartNumberingAfterBreak="0">
    <w:nsid w:val="073F19DF"/>
    <w:multiLevelType w:val="multilevel"/>
    <w:tmpl w:val="4BE04202"/>
    <w:lvl w:ilvl="0">
      <w:start w:val="1"/>
      <w:numFmt w:val="bullet"/>
      <w:lvlText w:val=""/>
      <w:lvlJc w:val="left"/>
      <w:pPr>
        <w:tabs>
          <w:tab w:val="num" w:pos="1060"/>
        </w:tabs>
        <w:ind w:left="106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07B6128C"/>
    <w:multiLevelType w:val="multilevel"/>
    <w:tmpl w:val="8514B84A"/>
    <w:lvl w:ilvl="0">
      <w:start w:val="1"/>
      <w:numFmt w:val="bullet"/>
      <w:lvlText w:val=""/>
      <w:lvlJc w:val="left"/>
      <w:pPr>
        <w:ind w:left="720" w:hanging="360"/>
      </w:pPr>
      <w:rPr>
        <w:rFonts w:ascii="Symbol" w:hAnsi="Symbol" w:cs="Symbol" w:hint="default"/>
        <w:sz w:val="20"/>
      </w:rPr>
    </w:lvl>
    <w:lvl w:ilvl="1">
      <w:start w:val="1"/>
      <w:numFmt w:val="bullet"/>
      <w:lvlText w:val="-"/>
      <w:lvlJc w:val="left"/>
      <w:pPr>
        <w:ind w:left="1440" w:hanging="360"/>
      </w:pPr>
      <w:rPr>
        <w:rFonts w:ascii="Arial" w:hAnsi="Arial" w:cs="Arial" w:hint="default"/>
        <w:b/>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8"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9" w15:restartNumberingAfterBreak="0">
    <w:nsid w:val="08E1636B"/>
    <w:multiLevelType w:val="hybridMultilevel"/>
    <w:tmpl w:val="95C8A6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09A5273C"/>
    <w:multiLevelType w:val="multilevel"/>
    <w:tmpl w:val="C26C38E8"/>
    <w:lvl w:ilvl="0">
      <w:start w:val="1"/>
      <w:numFmt w:val="bullet"/>
      <w:lvlText w:val=""/>
      <w:lvlJc w:val="left"/>
      <w:pPr>
        <w:ind w:left="720" w:hanging="360"/>
      </w:pPr>
      <w:rPr>
        <w:rFonts w:ascii="Symbol" w:hAnsi="Symbol" w:cs="Symbol"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2" w15:restartNumberingAfterBreak="0">
    <w:nsid w:val="09E55146"/>
    <w:multiLevelType w:val="multilevel"/>
    <w:tmpl w:val="C1EC2E1C"/>
    <w:lvl w:ilvl="0">
      <w:start w:val="1"/>
      <w:numFmt w:val="lowerLetter"/>
      <w:lvlText w:val="%1."/>
      <w:lvlJc w:val="left"/>
      <w:pPr>
        <w:tabs>
          <w:tab w:val="num" w:pos="360"/>
        </w:tabs>
        <w:ind w:left="360" w:hanging="360"/>
      </w:pPr>
      <w:rPr>
        <w:b w:val="0"/>
        <w:caps/>
        <w:sz w:val="20"/>
        <w:szCs w:val="20"/>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33" w15:restartNumberingAfterBreak="0">
    <w:nsid w:val="0A0B032F"/>
    <w:multiLevelType w:val="multilevel"/>
    <w:tmpl w:val="BC022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B1A0717"/>
    <w:multiLevelType w:val="multilevel"/>
    <w:tmpl w:val="8F5C5C82"/>
    <w:lvl w:ilvl="0">
      <w:start w:val="1"/>
      <w:numFmt w:val="decimal"/>
      <w:lvlText w:val="%1."/>
      <w:lvlJc w:val="left"/>
      <w:pPr>
        <w:ind w:left="644" w:hanging="360"/>
      </w:pPr>
      <w:rPr>
        <w:b/>
      </w:rPr>
    </w:lvl>
    <w:lvl w:ilvl="1">
      <w:start w:val="1"/>
      <w:numFmt w:val="decimal"/>
      <w:lvlText w:val="%1.%2"/>
      <w:lvlJc w:val="left"/>
      <w:pPr>
        <w:ind w:left="786" w:hanging="360"/>
      </w:pPr>
    </w:lvl>
    <w:lvl w:ilvl="2">
      <w:start w:val="1"/>
      <w:numFmt w:val="decimal"/>
      <w:lvlText w:val="%1.%2.%3"/>
      <w:lvlJc w:val="left"/>
      <w:pPr>
        <w:ind w:left="1212" w:hanging="720"/>
      </w:pPr>
      <w:rPr>
        <w:b/>
        <w:bCs/>
        <w:strike w:val="0"/>
      </w:rPr>
    </w:lvl>
    <w:lvl w:ilvl="3">
      <w:start w:val="1"/>
      <w:numFmt w:val="decimal"/>
      <w:lvlText w:val="%1.%2.%3.%4"/>
      <w:lvlJc w:val="left"/>
      <w:pPr>
        <w:ind w:left="1278" w:hanging="720"/>
      </w:pPr>
    </w:lvl>
    <w:lvl w:ilvl="4">
      <w:start w:val="1"/>
      <w:numFmt w:val="decimal"/>
      <w:lvlText w:val="%1.%2.%3.%4.%5"/>
      <w:lvlJc w:val="left"/>
      <w:pPr>
        <w:ind w:left="1704" w:hanging="1080"/>
      </w:pPr>
    </w:lvl>
    <w:lvl w:ilvl="5">
      <w:start w:val="1"/>
      <w:numFmt w:val="decimal"/>
      <w:lvlText w:val="%1.%2.%3.%4.%5.%6"/>
      <w:lvlJc w:val="left"/>
      <w:pPr>
        <w:ind w:left="1770" w:hanging="1080"/>
      </w:pPr>
    </w:lvl>
    <w:lvl w:ilvl="6">
      <w:start w:val="1"/>
      <w:numFmt w:val="decimal"/>
      <w:lvlText w:val="%1.%2.%3.%4.%5.%6.%7"/>
      <w:lvlJc w:val="left"/>
      <w:pPr>
        <w:ind w:left="2196" w:hanging="1440"/>
      </w:pPr>
    </w:lvl>
    <w:lvl w:ilvl="7">
      <w:start w:val="1"/>
      <w:numFmt w:val="decimal"/>
      <w:lvlText w:val="%1.%2.%3.%4.%5.%6.%7.%8"/>
      <w:lvlJc w:val="left"/>
      <w:pPr>
        <w:ind w:left="2262" w:hanging="1440"/>
      </w:pPr>
    </w:lvl>
    <w:lvl w:ilvl="8">
      <w:start w:val="1"/>
      <w:numFmt w:val="decimal"/>
      <w:lvlText w:val="%1.%2.%3.%4.%5.%6.%7.%8.%9"/>
      <w:lvlJc w:val="left"/>
      <w:pPr>
        <w:ind w:left="2688" w:hanging="1800"/>
      </w:pPr>
    </w:lvl>
  </w:abstractNum>
  <w:abstractNum w:abstractNumId="35"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36" w15:restartNumberingAfterBreak="0">
    <w:nsid w:val="0BD779A8"/>
    <w:multiLevelType w:val="hybridMultilevel"/>
    <w:tmpl w:val="CF325EF8"/>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37" w15:restartNumberingAfterBreak="0">
    <w:nsid w:val="0BD93686"/>
    <w:multiLevelType w:val="hybridMultilevel"/>
    <w:tmpl w:val="C12424DA"/>
    <w:lvl w:ilvl="0" w:tplc="B2A86BAC">
      <w:start w:val="1"/>
      <w:numFmt w:val="decimal"/>
      <w:lvlText w:val="%1."/>
      <w:lvlJc w:val="left"/>
      <w:pPr>
        <w:ind w:left="720" w:hanging="360"/>
      </w:pPr>
      <w:rPr>
        <w:rFonts w:ascii="Arial" w:hAnsi="Arial" w:hint="default"/>
        <w:sz w:val="16"/>
        <w:szCs w:val="1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C0559DA"/>
    <w:multiLevelType w:val="multilevel"/>
    <w:tmpl w:val="8CB8E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D74471B"/>
    <w:multiLevelType w:val="hybridMultilevel"/>
    <w:tmpl w:val="3F96DF44"/>
    <w:lvl w:ilvl="0" w:tplc="33769C66">
      <w:start w:val="1"/>
      <w:numFmt w:val="decimal"/>
      <w:lvlText w:val="%1."/>
      <w:lvlJc w:val="left"/>
      <w:pPr>
        <w:ind w:left="78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0DC57C77"/>
    <w:multiLevelType w:val="multilevel"/>
    <w:tmpl w:val="7006280E"/>
    <w:lvl w:ilvl="0">
      <w:start w:val="1"/>
      <w:numFmt w:val="decimal"/>
      <w:lvlText w:val="%1."/>
      <w:lvlJc w:val="left"/>
      <w:pPr>
        <w:ind w:left="720" w:hanging="360"/>
      </w:pPr>
      <w:rPr>
        <w:rFonts w:ascii="Arial" w:hAnsi="Arial"/>
        <w:b/>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0E465048"/>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3"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0EA87E53"/>
    <w:multiLevelType w:val="hybridMultilevel"/>
    <w:tmpl w:val="13FAB5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0EE5142E"/>
    <w:multiLevelType w:val="multilevel"/>
    <w:tmpl w:val="ACB8C20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7"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0663F80"/>
    <w:multiLevelType w:val="hybridMultilevel"/>
    <w:tmpl w:val="8AB845E0"/>
    <w:lvl w:ilvl="0" w:tplc="95B0236E">
      <w:start w:val="1"/>
      <w:numFmt w:val="lowerLetter"/>
      <w:lvlText w:val="%1)"/>
      <w:lvlJc w:val="left"/>
      <w:pPr>
        <w:ind w:left="720" w:hanging="360"/>
      </w:pPr>
      <w:rPr>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0AA73DC"/>
    <w:multiLevelType w:val="multilevel"/>
    <w:tmpl w:val="2556C7DE"/>
    <w:lvl w:ilvl="0">
      <w:start w:val="1"/>
      <w:numFmt w:val="bullet"/>
      <w:lvlText w:val=""/>
      <w:lvlJc w:val="left"/>
      <w:pPr>
        <w:tabs>
          <w:tab w:val="num" w:pos="720"/>
        </w:tabs>
        <w:ind w:left="720" w:hanging="360"/>
      </w:pPr>
      <w:rPr>
        <w:rFonts w:ascii="Symbol" w:hAnsi="Symbol" w:cs="Symbol" w:hint="default"/>
        <w:b/>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0" w15:restartNumberingAfterBreak="0">
    <w:nsid w:val="10C21071"/>
    <w:multiLevelType w:val="hybridMultilevel"/>
    <w:tmpl w:val="BFC0E1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111A9D3D"/>
    <w:multiLevelType w:val="hybridMultilevel"/>
    <w:tmpl w:val="FFFFFFFF"/>
    <w:lvl w:ilvl="0" w:tplc="ED5215DE">
      <w:start w:val="1"/>
      <w:numFmt w:val="bullet"/>
      <w:lvlText w:val=""/>
      <w:lvlJc w:val="left"/>
      <w:pPr>
        <w:ind w:left="720" w:hanging="360"/>
      </w:pPr>
      <w:rPr>
        <w:rFonts w:ascii="Symbol" w:hAnsi="Symbol" w:hint="default"/>
      </w:rPr>
    </w:lvl>
    <w:lvl w:ilvl="1" w:tplc="26527E16">
      <w:start w:val="1"/>
      <w:numFmt w:val="bullet"/>
      <w:lvlText w:val="o"/>
      <w:lvlJc w:val="left"/>
      <w:pPr>
        <w:ind w:left="1440" w:hanging="360"/>
      </w:pPr>
      <w:rPr>
        <w:rFonts w:ascii="Courier New" w:hAnsi="Courier New" w:hint="default"/>
      </w:rPr>
    </w:lvl>
    <w:lvl w:ilvl="2" w:tplc="822AF626">
      <w:start w:val="1"/>
      <w:numFmt w:val="bullet"/>
      <w:lvlText w:val=""/>
      <w:lvlJc w:val="left"/>
      <w:pPr>
        <w:ind w:left="2160" w:hanging="360"/>
      </w:pPr>
      <w:rPr>
        <w:rFonts w:ascii="Wingdings" w:hAnsi="Wingdings" w:hint="default"/>
      </w:rPr>
    </w:lvl>
    <w:lvl w:ilvl="3" w:tplc="A3464C2A">
      <w:start w:val="1"/>
      <w:numFmt w:val="bullet"/>
      <w:lvlText w:val=""/>
      <w:lvlJc w:val="left"/>
      <w:pPr>
        <w:ind w:left="2880" w:hanging="360"/>
      </w:pPr>
      <w:rPr>
        <w:rFonts w:ascii="Symbol" w:hAnsi="Symbol" w:hint="default"/>
      </w:rPr>
    </w:lvl>
    <w:lvl w:ilvl="4" w:tplc="6DAA7280">
      <w:start w:val="1"/>
      <w:numFmt w:val="bullet"/>
      <w:lvlText w:val="o"/>
      <w:lvlJc w:val="left"/>
      <w:pPr>
        <w:ind w:left="3600" w:hanging="360"/>
      </w:pPr>
      <w:rPr>
        <w:rFonts w:ascii="Courier New" w:hAnsi="Courier New" w:hint="default"/>
      </w:rPr>
    </w:lvl>
    <w:lvl w:ilvl="5" w:tplc="31F632C2">
      <w:start w:val="1"/>
      <w:numFmt w:val="bullet"/>
      <w:lvlText w:val=""/>
      <w:lvlJc w:val="left"/>
      <w:pPr>
        <w:ind w:left="4320" w:hanging="360"/>
      </w:pPr>
      <w:rPr>
        <w:rFonts w:ascii="Wingdings" w:hAnsi="Wingdings" w:hint="default"/>
      </w:rPr>
    </w:lvl>
    <w:lvl w:ilvl="6" w:tplc="936E631A">
      <w:start w:val="1"/>
      <w:numFmt w:val="bullet"/>
      <w:lvlText w:val=""/>
      <w:lvlJc w:val="left"/>
      <w:pPr>
        <w:ind w:left="5040" w:hanging="360"/>
      </w:pPr>
      <w:rPr>
        <w:rFonts w:ascii="Symbol" w:hAnsi="Symbol" w:hint="default"/>
      </w:rPr>
    </w:lvl>
    <w:lvl w:ilvl="7" w:tplc="4D006BBA">
      <w:start w:val="1"/>
      <w:numFmt w:val="bullet"/>
      <w:lvlText w:val="o"/>
      <w:lvlJc w:val="left"/>
      <w:pPr>
        <w:ind w:left="5760" w:hanging="360"/>
      </w:pPr>
      <w:rPr>
        <w:rFonts w:ascii="Courier New" w:hAnsi="Courier New" w:hint="default"/>
      </w:rPr>
    </w:lvl>
    <w:lvl w:ilvl="8" w:tplc="2C729E8C">
      <w:start w:val="1"/>
      <w:numFmt w:val="bullet"/>
      <w:lvlText w:val=""/>
      <w:lvlJc w:val="left"/>
      <w:pPr>
        <w:ind w:left="6480" w:hanging="360"/>
      </w:pPr>
      <w:rPr>
        <w:rFonts w:ascii="Wingdings" w:hAnsi="Wingdings" w:hint="default"/>
      </w:rPr>
    </w:lvl>
  </w:abstractNum>
  <w:abstractNum w:abstractNumId="52" w15:restartNumberingAfterBreak="0">
    <w:nsid w:val="11702580"/>
    <w:multiLevelType w:val="multilevel"/>
    <w:tmpl w:val="18E8C74A"/>
    <w:styleLink w:val="Estilo36"/>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54"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55"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6" w15:restartNumberingAfterBreak="0">
    <w:nsid w:val="12B675A1"/>
    <w:multiLevelType w:val="hybridMultilevel"/>
    <w:tmpl w:val="A704E9C0"/>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57"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58" w15:restartNumberingAfterBreak="0">
    <w:nsid w:val="13AB4B6B"/>
    <w:multiLevelType w:val="multilevel"/>
    <w:tmpl w:val="141E115C"/>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9"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0"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61" w15:restartNumberingAfterBreak="0">
    <w:nsid w:val="14DD2512"/>
    <w:multiLevelType w:val="hybridMultilevel"/>
    <w:tmpl w:val="6BF87E0C"/>
    <w:lvl w:ilvl="0" w:tplc="280EF08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566109B"/>
    <w:multiLevelType w:val="singleLevel"/>
    <w:tmpl w:val="0CC674D4"/>
    <w:styleLink w:val="Estilo35"/>
    <w:lvl w:ilvl="0">
      <w:start w:val="1"/>
      <w:numFmt w:val="bullet"/>
      <w:pStyle w:val="Bullet1"/>
      <w:lvlText w:val=""/>
      <w:lvlJc w:val="left"/>
      <w:pPr>
        <w:tabs>
          <w:tab w:val="num" w:pos="360"/>
        </w:tabs>
        <w:ind w:left="360" w:hanging="360"/>
      </w:pPr>
      <w:rPr>
        <w:rFonts w:ascii="Symbol" w:hAnsi="Symbol" w:hint="default"/>
      </w:rPr>
    </w:lvl>
  </w:abstractNum>
  <w:abstractNum w:abstractNumId="63"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64"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5"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1685185D"/>
    <w:multiLevelType w:val="hybridMultilevel"/>
    <w:tmpl w:val="1DEA17E4"/>
    <w:lvl w:ilvl="0" w:tplc="FFFFFFFF">
      <w:start w:val="1"/>
      <w:numFmt w:val="lowerLetter"/>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16C70CCD"/>
    <w:multiLevelType w:val="hybridMultilevel"/>
    <w:tmpl w:val="720818E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69" w15:restartNumberingAfterBreak="0">
    <w:nsid w:val="174158D2"/>
    <w:multiLevelType w:val="multilevel"/>
    <w:tmpl w:val="627EEAA2"/>
    <w:lvl w:ilvl="0">
      <w:start w:val="1"/>
      <w:numFmt w:val="bullet"/>
      <w:lvlText w:val=""/>
      <w:lvlJc w:val="left"/>
      <w:pPr>
        <w:ind w:left="360" w:hanging="360"/>
      </w:pPr>
      <w:rPr>
        <w:rFonts w:ascii="Symbol" w:hAnsi="Symbol" w:cs="Symbol" w:hint="default"/>
        <w:sz w:val="2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0" w15:restartNumberingAfterBreak="0">
    <w:nsid w:val="174A2517"/>
    <w:multiLevelType w:val="hybridMultilevel"/>
    <w:tmpl w:val="2DDC96B4"/>
    <w:lvl w:ilvl="0" w:tplc="080A0001">
      <w:start w:val="1"/>
      <w:numFmt w:val="bullet"/>
      <w:lvlText w:val=""/>
      <w:lvlJc w:val="left"/>
      <w:pPr>
        <w:ind w:left="780" w:hanging="360"/>
      </w:pPr>
      <w:rPr>
        <w:rFonts w:ascii="Symbol" w:hAnsi="Symbol" w:hint="default"/>
      </w:rPr>
    </w:lvl>
    <w:lvl w:ilvl="1" w:tplc="080A0003">
      <w:start w:val="1"/>
      <w:numFmt w:val="bullet"/>
      <w:lvlText w:val="o"/>
      <w:lvlJc w:val="left"/>
      <w:pPr>
        <w:ind w:left="1500" w:hanging="360"/>
      </w:pPr>
      <w:rPr>
        <w:rFonts w:ascii="Courier New" w:hAnsi="Courier New" w:cs="Courier New" w:hint="default"/>
      </w:rPr>
    </w:lvl>
    <w:lvl w:ilvl="2" w:tplc="080A0005">
      <w:start w:val="1"/>
      <w:numFmt w:val="bullet"/>
      <w:lvlText w:val=""/>
      <w:lvlJc w:val="left"/>
      <w:pPr>
        <w:ind w:left="2220" w:hanging="360"/>
      </w:pPr>
      <w:rPr>
        <w:rFonts w:ascii="Wingdings" w:hAnsi="Wingdings" w:hint="default"/>
      </w:rPr>
    </w:lvl>
    <w:lvl w:ilvl="3" w:tplc="080A0001">
      <w:start w:val="1"/>
      <w:numFmt w:val="bullet"/>
      <w:lvlText w:val=""/>
      <w:lvlJc w:val="left"/>
      <w:pPr>
        <w:ind w:left="2940" w:hanging="360"/>
      </w:pPr>
      <w:rPr>
        <w:rFonts w:ascii="Symbol" w:hAnsi="Symbol" w:hint="default"/>
      </w:rPr>
    </w:lvl>
    <w:lvl w:ilvl="4" w:tplc="080A0003">
      <w:start w:val="1"/>
      <w:numFmt w:val="bullet"/>
      <w:lvlText w:val="o"/>
      <w:lvlJc w:val="left"/>
      <w:pPr>
        <w:ind w:left="3660" w:hanging="360"/>
      </w:pPr>
      <w:rPr>
        <w:rFonts w:ascii="Courier New" w:hAnsi="Courier New" w:cs="Courier New" w:hint="default"/>
      </w:rPr>
    </w:lvl>
    <w:lvl w:ilvl="5" w:tplc="080A0005">
      <w:start w:val="1"/>
      <w:numFmt w:val="bullet"/>
      <w:lvlText w:val=""/>
      <w:lvlJc w:val="left"/>
      <w:pPr>
        <w:ind w:left="4380" w:hanging="360"/>
      </w:pPr>
      <w:rPr>
        <w:rFonts w:ascii="Wingdings" w:hAnsi="Wingdings" w:hint="default"/>
      </w:rPr>
    </w:lvl>
    <w:lvl w:ilvl="6" w:tplc="080A0001">
      <w:start w:val="1"/>
      <w:numFmt w:val="bullet"/>
      <w:lvlText w:val=""/>
      <w:lvlJc w:val="left"/>
      <w:pPr>
        <w:ind w:left="5100" w:hanging="360"/>
      </w:pPr>
      <w:rPr>
        <w:rFonts w:ascii="Symbol" w:hAnsi="Symbol" w:hint="default"/>
      </w:rPr>
    </w:lvl>
    <w:lvl w:ilvl="7" w:tplc="080A0003">
      <w:start w:val="1"/>
      <w:numFmt w:val="bullet"/>
      <w:lvlText w:val="o"/>
      <w:lvlJc w:val="left"/>
      <w:pPr>
        <w:ind w:left="5820" w:hanging="360"/>
      </w:pPr>
      <w:rPr>
        <w:rFonts w:ascii="Courier New" w:hAnsi="Courier New" w:cs="Courier New" w:hint="default"/>
      </w:rPr>
    </w:lvl>
    <w:lvl w:ilvl="8" w:tplc="080A0005">
      <w:start w:val="1"/>
      <w:numFmt w:val="bullet"/>
      <w:lvlText w:val=""/>
      <w:lvlJc w:val="left"/>
      <w:pPr>
        <w:ind w:left="6540" w:hanging="360"/>
      </w:pPr>
      <w:rPr>
        <w:rFonts w:ascii="Wingdings" w:hAnsi="Wingdings" w:hint="default"/>
      </w:rPr>
    </w:lvl>
  </w:abstractNum>
  <w:abstractNum w:abstractNumId="71" w15:restartNumberingAfterBreak="0">
    <w:nsid w:val="17ED1D8B"/>
    <w:multiLevelType w:val="multilevel"/>
    <w:tmpl w:val="09A8CA0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2" w15:restartNumberingAfterBreak="0">
    <w:nsid w:val="180C2F3B"/>
    <w:multiLevelType w:val="multilevel"/>
    <w:tmpl w:val="73980F5C"/>
    <w:lvl w:ilvl="0">
      <w:start w:val="1"/>
      <w:numFmt w:val="bullet"/>
      <w:lvlText w:val=""/>
      <w:lvlJc w:val="left"/>
      <w:pPr>
        <w:tabs>
          <w:tab w:val="num" w:pos="1872"/>
        </w:tabs>
        <w:ind w:left="1872" w:hanging="360"/>
      </w:pPr>
      <w:rPr>
        <w:rFonts w:ascii="Symbol" w:hAnsi="Symbol" w:cs="Symbol" w:hint="default"/>
      </w:rPr>
    </w:lvl>
    <w:lvl w:ilvl="1">
      <w:start w:val="1"/>
      <w:numFmt w:val="bullet"/>
      <w:lvlText w:val="o"/>
      <w:lvlJc w:val="left"/>
      <w:pPr>
        <w:tabs>
          <w:tab w:val="num" w:pos="2592"/>
        </w:tabs>
        <w:ind w:left="2592" w:hanging="360"/>
      </w:pPr>
      <w:rPr>
        <w:rFonts w:ascii="Courier New" w:hAnsi="Courier New" w:cs="Courier New" w:hint="default"/>
      </w:rPr>
    </w:lvl>
    <w:lvl w:ilvl="2">
      <w:start w:val="1"/>
      <w:numFmt w:val="bullet"/>
      <w:lvlText w:val=""/>
      <w:lvlJc w:val="left"/>
      <w:pPr>
        <w:tabs>
          <w:tab w:val="num" w:pos="3312"/>
        </w:tabs>
        <w:ind w:left="3312" w:hanging="360"/>
      </w:pPr>
      <w:rPr>
        <w:rFonts w:ascii="Wingdings" w:hAnsi="Wingdings" w:cs="Wingdings" w:hint="default"/>
      </w:rPr>
    </w:lvl>
    <w:lvl w:ilvl="3">
      <w:start w:val="1"/>
      <w:numFmt w:val="bullet"/>
      <w:lvlText w:val=""/>
      <w:lvlJc w:val="left"/>
      <w:pPr>
        <w:tabs>
          <w:tab w:val="num" w:pos="4032"/>
        </w:tabs>
        <w:ind w:left="4032" w:hanging="360"/>
      </w:pPr>
      <w:rPr>
        <w:rFonts w:ascii="Symbol" w:hAnsi="Symbol" w:cs="Symbol" w:hint="default"/>
      </w:rPr>
    </w:lvl>
    <w:lvl w:ilvl="4">
      <w:start w:val="1"/>
      <w:numFmt w:val="bullet"/>
      <w:lvlText w:val="o"/>
      <w:lvlJc w:val="left"/>
      <w:pPr>
        <w:tabs>
          <w:tab w:val="num" w:pos="4752"/>
        </w:tabs>
        <w:ind w:left="4752" w:hanging="360"/>
      </w:pPr>
      <w:rPr>
        <w:rFonts w:ascii="Courier New" w:hAnsi="Courier New" w:cs="Courier New" w:hint="default"/>
      </w:rPr>
    </w:lvl>
    <w:lvl w:ilvl="5">
      <w:start w:val="1"/>
      <w:numFmt w:val="bullet"/>
      <w:lvlText w:val=""/>
      <w:lvlJc w:val="left"/>
      <w:pPr>
        <w:tabs>
          <w:tab w:val="num" w:pos="5472"/>
        </w:tabs>
        <w:ind w:left="5472" w:hanging="360"/>
      </w:pPr>
      <w:rPr>
        <w:rFonts w:ascii="Wingdings" w:hAnsi="Wingdings" w:cs="Wingdings" w:hint="default"/>
      </w:rPr>
    </w:lvl>
    <w:lvl w:ilvl="6">
      <w:start w:val="1"/>
      <w:numFmt w:val="bullet"/>
      <w:lvlText w:val=""/>
      <w:lvlJc w:val="left"/>
      <w:pPr>
        <w:tabs>
          <w:tab w:val="num" w:pos="6192"/>
        </w:tabs>
        <w:ind w:left="6192" w:hanging="360"/>
      </w:pPr>
      <w:rPr>
        <w:rFonts w:ascii="Symbol" w:hAnsi="Symbol" w:cs="Symbol" w:hint="default"/>
      </w:rPr>
    </w:lvl>
    <w:lvl w:ilvl="7">
      <w:start w:val="1"/>
      <w:numFmt w:val="bullet"/>
      <w:lvlText w:val="o"/>
      <w:lvlJc w:val="left"/>
      <w:pPr>
        <w:tabs>
          <w:tab w:val="num" w:pos="6912"/>
        </w:tabs>
        <w:ind w:left="6912" w:hanging="360"/>
      </w:pPr>
      <w:rPr>
        <w:rFonts w:ascii="Courier New" w:hAnsi="Courier New" w:cs="Courier New" w:hint="default"/>
      </w:rPr>
    </w:lvl>
    <w:lvl w:ilvl="8">
      <w:start w:val="1"/>
      <w:numFmt w:val="bullet"/>
      <w:lvlText w:val=""/>
      <w:lvlJc w:val="left"/>
      <w:pPr>
        <w:tabs>
          <w:tab w:val="num" w:pos="7632"/>
        </w:tabs>
        <w:ind w:left="7632" w:hanging="360"/>
      </w:pPr>
      <w:rPr>
        <w:rFonts w:ascii="Wingdings" w:hAnsi="Wingdings" w:cs="Wingdings" w:hint="default"/>
      </w:rPr>
    </w:lvl>
  </w:abstractNum>
  <w:abstractNum w:abstractNumId="73"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182E5500"/>
    <w:multiLevelType w:val="hybridMultilevel"/>
    <w:tmpl w:val="E250ADD2"/>
    <w:lvl w:ilvl="0" w:tplc="ED1E15C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18B92D73"/>
    <w:multiLevelType w:val="multilevel"/>
    <w:tmpl w:val="8C9E1B1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19BD2172"/>
    <w:multiLevelType w:val="multilevel"/>
    <w:tmpl w:val="2C2AC65C"/>
    <w:lvl w:ilvl="0">
      <w:start w:val="1"/>
      <w:numFmt w:val="bullet"/>
      <w:lvlText w:val="o"/>
      <w:lvlJc w:val="left"/>
      <w:pPr>
        <w:tabs>
          <w:tab w:val="num" w:pos="1080"/>
        </w:tabs>
        <w:ind w:left="1080" w:hanging="360"/>
      </w:pPr>
      <w:rPr>
        <w:rFonts w:ascii="Courier New" w:hAnsi="Courier New" w:cs="Courier New" w:hint="default"/>
        <w:b/>
      </w:rPr>
    </w:lvl>
    <w:lvl w:ilvl="1">
      <w:start w:val="1"/>
      <w:numFmt w:val="decimal"/>
      <w:lvlText w:val="%2."/>
      <w:lvlJc w:val="left"/>
      <w:pPr>
        <w:tabs>
          <w:tab w:val="num" w:pos="1800"/>
        </w:tabs>
        <w:ind w:left="1800" w:hanging="360"/>
      </w:p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77" w15:restartNumberingAfterBreak="0">
    <w:nsid w:val="1A3A5FA2"/>
    <w:multiLevelType w:val="hybridMultilevel"/>
    <w:tmpl w:val="084819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1B210A39"/>
    <w:multiLevelType w:val="multilevel"/>
    <w:tmpl w:val="CF1A90E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1"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2" w15:restartNumberingAfterBreak="0">
    <w:nsid w:val="1D4D5112"/>
    <w:multiLevelType w:val="hybridMultilevel"/>
    <w:tmpl w:val="AB52098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3" w15:restartNumberingAfterBreak="0">
    <w:nsid w:val="1DD769A6"/>
    <w:multiLevelType w:val="multilevel"/>
    <w:tmpl w:val="B46659E0"/>
    <w:lvl w:ilvl="0">
      <w:start w:val="1"/>
      <w:numFmt w:val="bullet"/>
      <w:lvlText w:val=""/>
      <w:lvlJc w:val="left"/>
      <w:pPr>
        <w:ind w:left="1068" w:hanging="360"/>
      </w:pPr>
      <w:rPr>
        <w:rFonts w:ascii="Symbol" w:hAnsi="Symbol" w:cs="Symbol" w:hint="default"/>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abstractNum w:abstractNumId="84" w15:restartNumberingAfterBreak="0">
    <w:nsid w:val="1E0B3252"/>
    <w:multiLevelType w:val="multilevel"/>
    <w:tmpl w:val="4B9AAE0A"/>
    <w:lvl w:ilvl="0">
      <w:start w:val="1"/>
      <w:numFmt w:val="bullet"/>
      <w:lvlText w:val=""/>
      <w:lvlJc w:val="left"/>
      <w:pPr>
        <w:ind w:left="1756" w:hanging="360"/>
      </w:pPr>
      <w:rPr>
        <w:rFonts w:ascii="Symbol" w:hAnsi="Symbol" w:cs="Symbol" w:hint="default"/>
        <w:b/>
        <w:sz w:val="20"/>
      </w:rPr>
    </w:lvl>
    <w:lvl w:ilvl="1">
      <w:start w:val="1"/>
      <w:numFmt w:val="bullet"/>
      <w:lvlText w:val="o"/>
      <w:lvlJc w:val="left"/>
      <w:pPr>
        <w:ind w:left="2476" w:hanging="360"/>
      </w:pPr>
      <w:rPr>
        <w:rFonts w:ascii="Courier New" w:hAnsi="Courier New" w:cs="Courier New" w:hint="default"/>
      </w:rPr>
    </w:lvl>
    <w:lvl w:ilvl="2">
      <w:start w:val="1"/>
      <w:numFmt w:val="bullet"/>
      <w:lvlText w:val=""/>
      <w:lvlJc w:val="left"/>
      <w:pPr>
        <w:ind w:left="3196" w:hanging="360"/>
      </w:pPr>
      <w:rPr>
        <w:rFonts w:ascii="Wingdings" w:hAnsi="Wingdings" w:cs="Wingdings" w:hint="default"/>
      </w:rPr>
    </w:lvl>
    <w:lvl w:ilvl="3">
      <w:start w:val="1"/>
      <w:numFmt w:val="bullet"/>
      <w:lvlText w:val=""/>
      <w:lvlJc w:val="left"/>
      <w:pPr>
        <w:ind w:left="3916" w:hanging="360"/>
      </w:pPr>
      <w:rPr>
        <w:rFonts w:ascii="Symbol" w:hAnsi="Symbol" w:cs="Symbol" w:hint="default"/>
      </w:rPr>
    </w:lvl>
    <w:lvl w:ilvl="4">
      <w:start w:val="1"/>
      <w:numFmt w:val="bullet"/>
      <w:lvlText w:val="o"/>
      <w:lvlJc w:val="left"/>
      <w:pPr>
        <w:ind w:left="4636" w:hanging="360"/>
      </w:pPr>
      <w:rPr>
        <w:rFonts w:ascii="Courier New" w:hAnsi="Courier New" w:cs="Courier New" w:hint="default"/>
      </w:rPr>
    </w:lvl>
    <w:lvl w:ilvl="5">
      <w:start w:val="1"/>
      <w:numFmt w:val="bullet"/>
      <w:lvlText w:val=""/>
      <w:lvlJc w:val="left"/>
      <w:pPr>
        <w:ind w:left="5356" w:hanging="360"/>
      </w:pPr>
      <w:rPr>
        <w:rFonts w:ascii="Wingdings" w:hAnsi="Wingdings" w:cs="Wingdings" w:hint="default"/>
      </w:rPr>
    </w:lvl>
    <w:lvl w:ilvl="6">
      <w:start w:val="1"/>
      <w:numFmt w:val="bullet"/>
      <w:lvlText w:val=""/>
      <w:lvlJc w:val="left"/>
      <w:pPr>
        <w:ind w:left="6076" w:hanging="360"/>
      </w:pPr>
      <w:rPr>
        <w:rFonts w:ascii="Symbol" w:hAnsi="Symbol" w:cs="Symbol" w:hint="default"/>
      </w:rPr>
    </w:lvl>
    <w:lvl w:ilvl="7">
      <w:start w:val="1"/>
      <w:numFmt w:val="bullet"/>
      <w:lvlText w:val="o"/>
      <w:lvlJc w:val="left"/>
      <w:pPr>
        <w:ind w:left="6796" w:hanging="360"/>
      </w:pPr>
      <w:rPr>
        <w:rFonts w:ascii="Courier New" w:hAnsi="Courier New" w:cs="Courier New" w:hint="default"/>
      </w:rPr>
    </w:lvl>
    <w:lvl w:ilvl="8">
      <w:start w:val="1"/>
      <w:numFmt w:val="bullet"/>
      <w:lvlText w:val=""/>
      <w:lvlJc w:val="left"/>
      <w:pPr>
        <w:ind w:left="7516" w:hanging="360"/>
      </w:pPr>
      <w:rPr>
        <w:rFonts w:ascii="Wingdings" w:hAnsi="Wingdings" w:cs="Wingdings" w:hint="default"/>
      </w:rPr>
    </w:lvl>
  </w:abstractNum>
  <w:abstractNum w:abstractNumId="85"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86" w15:restartNumberingAfterBreak="0">
    <w:nsid w:val="1EB25B41"/>
    <w:multiLevelType w:val="multilevel"/>
    <w:tmpl w:val="3C1432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1EF261F2"/>
    <w:multiLevelType w:val="multilevel"/>
    <w:tmpl w:val="8182C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15:restartNumberingAfterBreak="0">
    <w:nsid w:val="1FEE28F4"/>
    <w:multiLevelType w:val="hybridMultilevel"/>
    <w:tmpl w:val="88A6E5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2157368F"/>
    <w:multiLevelType w:val="hybridMultilevel"/>
    <w:tmpl w:val="76ECD7C6"/>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start w:val="1"/>
      <w:numFmt w:val="bullet"/>
      <w:lvlText w:val=""/>
      <w:lvlJc w:val="left"/>
      <w:pPr>
        <w:ind w:left="2868" w:hanging="360"/>
      </w:pPr>
      <w:rPr>
        <w:rFonts w:ascii="Wingdings" w:hAnsi="Wingdings" w:hint="default"/>
      </w:rPr>
    </w:lvl>
    <w:lvl w:ilvl="3" w:tplc="080A0001">
      <w:start w:val="1"/>
      <w:numFmt w:val="bullet"/>
      <w:lvlText w:val=""/>
      <w:lvlJc w:val="left"/>
      <w:pPr>
        <w:ind w:left="3588" w:hanging="360"/>
      </w:pPr>
      <w:rPr>
        <w:rFonts w:ascii="Symbol" w:hAnsi="Symbol" w:hint="default"/>
      </w:rPr>
    </w:lvl>
    <w:lvl w:ilvl="4" w:tplc="080A0003">
      <w:start w:val="1"/>
      <w:numFmt w:val="bullet"/>
      <w:lvlText w:val="o"/>
      <w:lvlJc w:val="left"/>
      <w:pPr>
        <w:ind w:left="4308" w:hanging="360"/>
      </w:pPr>
      <w:rPr>
        <w:rFonts w:ascii="Courier New" w:hAnsi="Courier New" w:cs="Courier New" w:hint="default"/>
      </w:rPr>
    </w:lvl>
    <w:lvl w:ilvl="5" w:tplc="080A0005">
      <w:start w:val="1"/>
      <w:numFmt w:val="bullet"/>
      <w:lvlText w:val=""/>
      <w:lvlJc w:val="left"/>
      <w:pPr>
        <w:ind w:left="5028" w:hanging="360"/>
      </w:pPr>
      <w:rPr>
        <w:rFonts w:ascii="Wingdings" w:hAnsi="Wingdings" w:hint="default"/>
      </w:rPr>
    </w:lvl>
    <w:lvl w:ilvl="6" w:tplc="080A0001">
      <w:start w:val="1"/>
      <w:numFmt w:val="bullet"/>
      <w:lvlText w:val=""/>
      <w:lvlJc w:val="left"/>
      <w:pPr>
        <w:ind w:left="5748" w:hanging="360"/>
      </w:pPr>
      <w:rPr>
        <w:rFonts w:ascii="Symbol" w:hAnsi="Symbol" w:hint="default"/>
      </w:rPr>
    </w:lvl>
    <w:lvl w:ilvl="7" w:tplc="080A0003">
      <w:start w:val="1"/>
      <w:numFmt w:val="bullet"/>
      <w:lvlText w:val="o"/>
      <w:lvlJc w:val="left"/>
      <w:pPr>
        <w:ind w:left="6468" w:hanging="360"/>
      </w:pPr>
      <w:rPr>
        <w:rFonts w:ascii="Courier New" w:hAnsi="Courier New" w:cs="Courier New" w:hint="default"/>
      </w:rPr>
    </w:lvl>
    <w:lvl w:ilvl="8" w:tplc="080A0005">
      <w:start w:val="1"/>
      <w:numFmt w:val="bullet"/>
      <w:lvlText w:val=""/>
      <w:lvlJc w:val="left"/>
      <w:pPr>
        <w:ind w:left="7188" w:hanging="360"/>
      </w:pPr>
      <w:rPr>
        <w:rFonts w:ascii="Wingdings" w:hAnsi="Wingdings" w:hint="default"/>
      </w:rPr>
    </w:lvl>
  </w:abstractNum>
  <w:abstractNum w:abstractNumId="91"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92" w15:restartNumberingAfterBreak="0">
    <w:nsid w:val="21CD730D"/>
    <w:multiLevelType w:val="hybridMultilevel"/>
    <w:tmpl w:val="2D86EC60"/>
    <w:lvl w:ilvl="0" w:tplc="080A0001">
      <w:start w:val="1"/>
      <w:numFmt w:val="bullet"/>
      <w:lvlText w:val=""/>
      <w:lvlJc w:val="left"/>
      <w:pPr>
        <w:ind w:left="1418" w:hanging="360"/>
      </w:pPr>
      <w:rPr>
        <w:rFonts w:ascii="Symbol" w:hAnsi="Symbol" w:hint="default"/>
      </w:rPr>
    </w:lvl>
    <w:lvl w:ilvl="1" w:tplc="080A0003" w:tentative="1">
      <w:start w:val="1"/>
      <w:numFmt w:val="bullet"/>
      <w:lvlText w:val="o"/>
      <w:lvlJc w:val="left"/>
      <w:pPr>
        <w:ind w:left="2138" w:hanging="360"/>
      </w:pPr>
      <w:rPr>
        <w:rFonts w:ascii="Courier New" w:hAnsi="Courier New" w:cs="Courier New" w:hint="default"/>
      </w:rPr>
    </w:lvl>
    <w:lvl w:ilvl="2" w:tplc="080A0005" w:tentative="1">
      <w:start w:val="1"/>
      <w:numFmt w:val="bullet"/>
      <w:lvlText w:val=""/>
      <w:lvlJc w:val="left"/>
      <w:pPr>
        <w:ind w:left="2858" w:hanging="360"/>
      </w:pPr>
      <w:rPr>
        <w:rFonts w:ascii="Wingdings" w:hAnsi="Wingdings" w:hint="default"/>
      </w:rPr>
    </w:lvl>
    <w:lvl w:ilvl="3" w:tplc="080A0001" w:tentative="1">
      <w:start w:val="1"/>
      <w:numFmt w:val="bullet"/>
      <w:lvlText w:val=""/>
      <w:lvlJc w:val="left"/>
      <w:pPr>
        <w:ind w:left="3578" w:hanging="360"/>
      </w:pPr>
      <w:rPr>
        <w:rFonts w:ascii="Symbol" w:hAnsi="Symbol" w:hint="default"/>
      </w:rPr>
    </w:lvl>
    <w:lvl w:ilvl="4" w:tplc="080A0003" w:tentative="1">
      <w:start w:val="1"/>
      <w:numFmt w:val="bullet"/>
      <w:lvlText w:val="o"/>
      <w:lvlJc w:val="left"/>
      <w:pPr>
        <w:ind w:left="4298" w:hanging="360"/>
      </w:pPr>
      <w:rPr>
        <w:rFonts w:ascii="Courier New" w:hAnsi="Courier New" w:cs="Courier New" w:hint="default"/>
      </w:rPr>
    </w:lvl>
    <w:lvl w:ilvl="5" w:tplc="080A0005" w:tentative="1">
      <w:start w:val="1"/>
      <w:numFmt w:val="bullet"/>
      <w:lvlText w:val=""/>
      <w:lvlJc w:val="left"/>
      <w:pPr>
        <w:ind w:left="5018" w:hanging="360"/>
      </w:pPr>
      <w:rPr>
        <w:rFonts w:ascii="Wingdings" w:hAnsi="Wingdings" w:hint="default"/>
      </w:rPr>
    </w:lvl>
    <w:lvl w:ilvl="6" w:tplc="080A0001" w:tentative="1">
      <w:start w:val="1"/>
      <w:numFmt w:val="bullet"/>
      <w:lvlText w:val=""/>
      <w:lvlJc w:val="left"/>
      <w:pPr>
        <w:ind w:left="5738" w:hanging="360"/>
      </w:pPr>
      <w:rPr>
        <w:rFonts w:ascii="Symbol" w:hAnsi="Symbol" w:hint="default"/>
      </w:rPr>
    </w:lvl>
    <w:lvl w:ilvl="7" w:tplc="080A0003" w:tentative="1">
      <w:start w:val="1"/>
      <w:numFmt w:val="bullet"/>
      <w:lvlText w:val="o"/>
      <w:lvlJc w:val="left"/>
      <w:pPr>
        <w:ind w:left="6458" w:hanging="360"/>
      </w:pPr>
      <w:rPr>
        <w:rFonts w:ascii="Courier New" w:hAnsi="Courier New" w:cs="Courier New" w:hint="default"/>
      </w:rPr>
    </w:lvl>
    <w:lvl w:ilvl="8" w:tplc="080A0005" w:tentative="1">
      <w:start w:val="1"/>
      <w:numFmt w:val="bullet"/>
      <w:lvlText w:val=""/>
      <w:lvlJc w:val="left"/>
      <w:pPr>
        <w:ind w:left="7178" w:hanging="360"/>
      </w:pPr>
      <w:rPr>
        <w:rFonts w:ascii="Wingdings" w:hAnsi="Wingdings" w:hint="default"/>
      </w:rPr>
    </w:lvl>
  </w:abstractNum>
  <w:abstractNum w:abstractNumId="93"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94" w15:restartNumberingAfterBreak="0">
    <w:nsid w:val="220B3105"/>
    <w:multiLevelType w:val="hybridMultilevel"/>
    <w:tmpl w:val="AA364700"/>
    <w:styleLink w:val="Estilo217"/>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95"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223D2AFD"/>
    <w:multiLevelType w:val="multilevel"/>
    <w:tmpl w:val="BF6A0176"/>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231D5B6C"/>
    <w:multiLevelType w:val="multilevel"/>
    <w:tmpl w:val="FBA2419A"/>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99" w15:restartNumberingAfterBreak="0">
    <w:nsid w:val="23750263"/>
    <w:multiLevelType w:val="hybridMultilevel"/>
    <w:tmpl w:val="D5BAE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15:restartNumberingAfterBreak="0">
    <w:nsid w:val="24256533"/>
    <w:multiLevelType w:val="multilevel"/>
    <w:tmpl w:val="5210BD7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102" w15:restartNumberingAfterBreak="0">
    <w:nsid w:val="25031949"/>
    <w:multiLevelType w:val="hybridMultilevel"/>
    <w:tmpl w:val="C45C7BE0"/>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03"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104" w15:restartNumberingAfterBreak="0">
    <w:nsid w:val="2545023D"/>
    <w:multiLevelType w:val="hybridMultilevel"/>
    <w:tmpl w:val="1862E1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5"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6" w15:restartNumberingAfterBreak="0">
    <w:nsid w:val="25BC65E2"/>
    <w:multiLevelType w:val="multilevel"/>
    <w:tmpl w:val="C474389C"/>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7" w15:restartNumberingAfterBreak="0">
    <w:nsid w:val="26525407"/>
    <w:multiLevelType w:val="multilevel"/>
    <w:tmpl w:val="B3FAEB1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8"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09" w15:restartNumberingAfterBreak="0">
    <w:nsid w:val="274E21EE"/>
    <w:multiLevelType w:val="multilevel"/>
    <w:tmpl w:val="CD4674DA"/>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10" w15:restartNumberingAfterBreak="0">
    <w:nsid w:val="280A4449"/>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11" w15:restartNumberingAfterBreak="0">
    <w:nsid w:val="282F5885"/>
    <w:multiLevelType w:val="hybridMultilevel"/>
    <w:tmpl w:val="BF7A433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2" w15:restartNumberingAfterBreak="0">
    <w:nsid w:val="29780C48"/>
    <w:multiLevelType w:val="hybridMultilevel"/>
    <w:tmpl w:val="8EB061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3" w15:restartNumberingAfterBreak="0">
    <w:nsid w:val="29BB2349"/>
    <w:multiLevelType w:val="hybridMultilevel"/>
    <w:tmpl w:val="026C4818"/>
    <w:lvl w:ilvl="0" w:tplc="6B342E6A">
      <w:start w:val="1"/>
      <w:numFmt w:val="decimal"/>
      <w:lvlText w:val="%1."/>
      <w:lvlJc w:val="left"/>
      <w:pPr>
        <w:ind w:left="428" w:hanging="360"/>
      </w:pPr>
      <w:rPr>
        <w:rFonts w:hint="default"/>
      </w:rPr>
    </w:lvl>
    <w:lvl w:ilvl="1" w:tplc="080A0019" w:tentative="1">
      <w:start w:val="1"/>
      <w:numFmt w:val="lowerLetter"/>
      <w:lvlText w:val="%2."/>
      <w:lvlJc w:val="left"/>
      <w:pPr>
        <w:ind w:left="1148" w:hanging="360"/>
      </w:pPr>
    </w:lvl>
    <w:lvl w:ilvl="2" w:tplc="080A001B" w:tentative="1">
      <w:start w:val="1"/>
      <w:numFmt w:val="lowerRoman"/>
      <w:lvlText w:val="%3."/>
      <w:lvlJc w:val="right"/>
      <w:pPr>
        <w:ind w:left="1868" w:hanging="180"/>
      </w:pPr>
    </w:lvl>
    <w:lvl w:ilvl="3" w:tplc="080A000F" w:tentative="1">
      <w:start w:val="1"/>
      <w:numFmt w:val="decimal"/>
      <w:lvlText w:val="%4."/>
      <w:lvlJc w:val="left"/>
      <w:pPr>
        <w:ind w:left="2588" w:hanging="360"/>
      </w:pPr>
    </w:lvl>
    <w:lvl w:ilvl="4" w:tplc="080A0019" w:tentative="1">
      <w:start w:val="1"/>
      <w:numFmt w:val="lowerLetter"/>
      <w:lvlText w:val="%5."/>
      <w:lvlJc w:val="left"/>
      <w:pPr>
        <w:ind w:left="3308" w:hanging="360"/>
      </w:pPr>
    </w:lvl>
    <w:lvl w:ilvl="5" w:tplc="080A001B" w:tentative="1">
      <w:start w:val="1"/>
      <w:numFmt w:val="lowerRoman"/>
      <w:lvlText w:val="%6."/>
      <w:lvlJc w:val="right"/>
      <w:pPr>
        <w:ind w:left="4028" w:hanging="180"/>
      </w:pPr>
    </w:lvl>
    <w:lvl w:ilvl="6" w:tplc="080A000F" w:tentative="1">
      <w:start w:val="1"/>
      <w:numFmt w:val="decimal"/>
      <w:lvlText w:val="%7."/>
      <w:lvlJc w:val="left"/>
      <w:pPr>
        <w:ind w:left="4748" w:hanging="360"/>
      </w:pPr>
    </w:lvl>
    <w:lvl w:ilvl="7" w:tplc="080A0019" w:tentative="1">
      <w:start w:val="1"/>
      <w:numFmt w:val="lowerLetter"/>
      <w:lvlText w:val="%8."/>
      <w:lvlJc w:val="left"/>
      <w:pPr>
        <w:ind w:left="5468" w:hanging="360"/>
      </w:pPr>
    </w:lvl>
    <w:lvl w:ilvl="8" w:tplc="080A001B" w:tentative="1">
      <w:start w:val="1"/>
      <w:numFmt w:val="lowerRoman"/>
      <w:lvlText w:val="%9."/>
      <w:lvlJc w:val="right"/>
      <w:pPr>
        <w:ind w:left="6188" w:hanging="180"/>
      </w:pPr>
    </w:lvl>
  </w:abstractNum>
  <w:abstractNum w:abstractNumId="114"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6"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7" w15:restartNumberingAfterBreak="0">
    <w:nsid w:val="2A64794C"/>
    <w:multiLevelType w:val="hybridMultilevel"/>
    <w:tmpl w:val="8D6CF106"/>
    <w:lvl w:ilvl="0" w:tplc="08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8" w15:restartNumberingAfterBreak="0">
    <w:nsid w:val="2B702D56"/>
    <w:multiLevelType w:val="multilevel"/>
    <w:tmpl w:val="05201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0" w15:restartNumberingAfterBreak="0">
    <w:nsid w:val="2B982090"/>
    <w:multiLevelType w:val="multilevel"/>
    <w:tmpl w:val="CA56CC86"/>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21" w15:restartNumberingAfterBreak="0">
    <w:nsid w:val="2C5B5206"/>
    <w:multiLevelType w:val="multilevel"/>
    <w:tmpl w:val="D3063682"/>
    <w:lvl w:ilvl="0">
      <w:start w:val="1"/>
      <w:numFmt w:val="bullet"/>
      <w:lvlText w:val=""/>
      <w:lvlJc w:val="left"/>
      <w:pPr>
        <w:ind w:left="1920" w:hanging="360"/>
      </w:pPr>
      <w:rPr>
        <w:rFonts w:ascii="Symbol" w:hAnsi="Symbol" w:cs="Symbol" w:hint="default"/>
      </w:rPr>
    </w:lvl>
    <w:lvl w:ilvl="1">
      <w:start w:val="1"/>
      <w:numFmt w:val="bullet"/>
      <w:lvlText w:val="o"/>
      <w:lvlJc w:val="left"/>
      <w:pPr>
        <w:ind w:left="2640" w:hanging="360"/>
      </w:pPr>
      <w:rPr>
        <w:rFonts w:ascii="Courier New" w:hAnsi="Courier New" w:cs="Courier New" w:hint="default"/>
      </w:rPr>
    </w:lvl>
    <w:lvl w:ilvl="2">
      <w:start w:val="1"/>
      <w:numFmt w:val="bullet"/>
      <w:lvlText w:val=""/>
      <w:lvlJc w:val="left"/>
      <w:pPr>
        <w:ind w:left="3360" w:hanging="360"/>
      </w:pPr>
      <w:rPr>
        <w:rFonts w:ascii="Wingdings" w:hAnsi="Wingdings" w:cs="Wingdings" w:hint="default"/>
      </w:rPr>
    </w:lvl>
    <w:lvl w:ilvl="3">
      <w:start w:val="1"/>
      <w:numFmt w:val="bullet"/>
      <w:lvlText w:val=""/>
      <w:lvlJc w:val="left"/>
      <w:pPr>
        <w:ind w:left="4080" w:hanging="360"/>
      </w:pPr>
      <w:rPr>
        <w:rFonts w:ascii="Symbol" w:hAnsi="Symbol" w:cs="Symbol" w:hint="default"/>
      </w:rPr>
    </w:lvl>
    <w:lvl w:ilvl="4">
      <w:start w:val="1"/>
      <w:numFmt w:val="bullet"/>
      <w:lvlText w:val="o"/>
      <w:lvlJc w:val="left"/>
      <w:pPr>
        <w:ind w:left="4800" w:hanging="360"/>
      </w:pPr>
      <w:rPr>
        <w:rFonts w:ascii="Courier New" w:hAnsi="Courier New" w:cs="Courier New" w:hint="default"/>
      </w:rPr>
    </w:lvl>
    <w:lvl w:ilvl="5">
      <w:start w:val="1"/>
      <w:numFmt w:val="bullet"/>
      <w:lvlText w:val=""/>
      <w:lvlJc w:val="left"/>
      <w:pPr>
        <w:ind w:left="5520" w:hanging="360"/>
      </w:pPr>
      <w:rPr>
        <w:rFonts w:ascii="Wingdings" w:hAnsi="Wingdings" w:cs="Wingdings" w:hint="default"/>
      </w:rPr>
    </w:lvl>
    <w:lvl w:ilvl="6">
      <w:start w:val="1"/>
      <w:numFmt w:val="bullet"/>
      <w:lvlText w:val=""/>
      <w:lvlJc w:val="left"/>
      <w:pPr>
        <w:ind w:left="6240" w:hanging="360"/>
      </w:pPr>
      <w:rPr>
        <w:rFonts w:ascii="Symbol" w:hAnsi="Symbol" w:cs="Symbol" w:hint="default"/>
      </w:rPr>
    </w:lvl>
    <w:lvl w:ilvl="7">
      <w:start w:val="1"/>
      <w:numFmt w:val="bullet"/>
      <w:lvlText w:val="o"/>
      <w:lvlJc w:val="left"/>
      <w:pPr>
        <w:ind w:left="6960" w:hanging="360"/>
      </w:pPr>
      <w:rPr>
        <w:rFonts w:ascii="Courier New" w:hAnsi="Courier New" w:cs="Courier New" w:hint="default"/>
      </w:rPr>
    </w:lvl>
    <w:lvl w:ilvl="8">
      <w:start w:val="1"/>
      <w:numFmt w:val="bullet"/>
      <w:lvlText w:val=""/>
      <w:lvlJc w:val="left"/>
      <w:pPr>
        <w:ind w:left="7680" w:hanging="360"/>
      </w:pPr>
      <w:rPr>
        <w:rFonts w:ascii="Wingdings" w:hAnsi="Wingdings" w:cs="Wingdings" w:hint="default"/>
      </w:rPr>
    </w:lvl>
  </w:abstractNum>
  <w:abstractNum w:abstractNumId="122"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123"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25" w15:restartNumberingAfterBreak="0">
    <w:nsid w:val="2DDF7E80"/>
    <w:multiLevelType w:val="multilevel"/>
    <w:tmpl w:val="6B7E53A0"/>
    <w:lvl w:ilvl="0">
      <w:start w:val="1"/>
      <w:numFmt w:val="bullet"/>
      <w:lvlText w:val=""/>
      <w:lvlJc w:val="left"/>
      <w:pPr>
        <w:tabs>
          <w:tab w:val="num" w:pos="1440"/>
        </w:tabs>
        <w:ind w:left="1440" w:hanging="360"/>
      </w:pPr>
      <w:rPr>
        <w:rFonts w:ascii="Symbol" w:hAnsi="Symbol" w:cs="Symbol" w:hint="default"/>
        <w:b/>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26"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27" w15:restartNumberingAfterBreak="0">
    <w:nsid w:val="2EBB785D"/>
    <w:multiLevelType w:val="multilevel"/>
    <w:tmpl w:val="D7289948"/>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28"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29" w15:restartNumberingAfterBreak="0">
    <w:nsid w:val="2F451570"/>
    <w:multiLevelType w:val="multilevel"/>
    <w:tmpl w:val="30047BF6"/>
    <w:lvl w:ilvl="0">
      <w:start w:val="1"/>
      <w:numFmt w:val="bullet"/>
      <w:lvlText w:val="o"/>
      <w:lvlJc w:val="left"/>
      <w:pPr>
        <w:ind w:left="720" w:hanging="360"/>
      </w:pPr>
      <w:rPr>
        <w:rFonts w:ascii="Courier New" w:hAnsi="Courier New" w:cs="Courier New"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0" w15:restartNumberingAfterBreak="0">
    <w:nsid w:val="2F5337BF"/>
    <w:multiLevelType w:val="multilevel"/>
    <w:tmpl w:val="C60A0F6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1" w15:restartNumberingAfterBreak="0">
    <w:nsid w:val="2FA455A1"/>
    <w:multiLevelType w:val="hybridMultilevel"/>
    <w:tmpl w:val="1DEA17E4"/>
    <w:lvl w:ilvl="0" w:tplc="EBA81FAA">
      <w:start w:val="1"/>
      <w:numFmt w:val="lowerLetter"/>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15:restartNumberingAfterBreak="0">
    <w:nsid w:val="2FCD0FF3"/>
    <w:multiLevelType w:val="hybridMultilevel"/>
    <w:tmpl w:val="0EB24600"/>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4" w15:restartNumberingAfterBreak="0">
    <w:nsid w:val="32BA572F"/>
    <w:multiLevelType w:val="hybridMultilevel"/>
    <w:tmpl w:val="ECEEED76"/>
    <w:lvl w:ilvl="0" w:tplc="080A0017">
      <w:start w:val="1"/>
      <w:numFmt w:val="lowerLetter"/>
      <w:lvlText w:val="%1)"/>
      <w:lvlJc w:val="left"/>
      <w:pPr>
        <w:ind w:left="927" w:hanging="360"/>
      </w:p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5"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37" w15:restartNumberingAfterBreak="0">
    <w:nsid w:val="33BE3FAE"/>
    <w:multiLevelType w:val="multilevel"/>
    <w:tmpl w:val="939062BA"/>
    <w:lvl w:ilvl="0">
      <w:start w:val="1"/>
      <w:numFmt w:val="lowerLetter"/>
      <w:lvlText w:val="%1)"/>
      <w:lvlJc w:val="left"/>
      <w:pPr>
        <w:ind w:left="720" w:hanging="360"/>
      </w:pPr>
      <w:rPr>
        <w:rFonts w:ascii="Arial" w:hAnsi="Arial"/>
        <w:sz w:val="22"/>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8" w15:restartNumberingAfterBreak="0">
    <w:nsid w:val="343050CF"/>
    <w:multiLevelType w:val="multilevel"/>
    <w:tmpl w:val="D42C4EC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9" w15:restartNumberingAfterBreak="0">
    <w:nsid w:val="3446296A"/>
    <w:multiLevelType w:val="multilevel"/>
    <w:tmpl w:val="184A3DF6"/>
    <w:lvl w:ilvl="0">
      <w:start w:val="1"/>
      <w:numFmt w:val="bullet"/>
      <w:lvlText w:val=""/>
      <w:lvlJc w:val="left"/>
      <w:pPr>
        <w:ind w:left="1068" w:hanging="360"/>
      </w:pPr>
      <w:rPr>
        <w:rFonts w:ascii="Symbol" w:hAnsi="Symbol" w:cs="Symbol" w:hint="default"/>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abstractNum w:abstractNumId="140" w15:restartNumberingAfterBreak="0">
    <w:nsid w:val="34654B6E"/>
    <w:multiLevelType w:val="multilevel"/>
    <w:tmpl w:val="E40AE264"/>
    <w:lvl w:ilvl="0">
      <w:start w:val="1"/>
      <w:numFmt w:val="bullet"/>
      <w:lvlText w:val=""/>
      <w:lvlJc w:val="left"/>
      <w:pPr>
        <w:tabs>
          <w:tab w:val="num" w:pos="720"/>
        </w:tabs>
        <w:ind w:left="720" w:hanging="360"/>
      </w:pPr>
      <w:rPr>
        <w:rFonts w:ascii="Symbol" w:hAnsi="Symbol" w:cs="Symbol" w:hint="default"/>
        <w:b/>
      </w:rPr>
    </w:lvl>
    <w:lvl w:ilvl="1">
      <w:start w:val="1"/>
      <w:numFmt w:val="bullet"/>
      <w:lvlText w:val=""/>
      <w:lvlJc w:val="left"/>
      <w:pPr>
        <w:tabs>
          <w:tab w:val="num" w:pos="1440"/>
        </w:tabs>
        <w:ind w:left="1440" w:hanging="360"/>
      </w:pPr>
      <w:rPr>
        <w:rFonts w:ascii="Symbol" w:hAnsi="Symbol" w:cs="Symbol" w:hint="default"/>
      </w:rPr>
    </w:lvl>
    <w:lvl w:ilvl="2">
      <w:start w:val="1"/>
      <w:numFmt w:val="bullet"/>
      <w:lvlText w:val=""/>
      <w:lvlJc w:val="left"/>
      <w:pPr>
        <w:tabs>
          <w:tab w:val="num" w:pos="2160"/>
        </w:tabs>
        <w:ind w:left="2160" w:hanging="360"/>
      </w:pPr>
      <w:rPr>
        <w:rFonts w:ascii="Symbol" w:hAnsi="Symbol" w:cs="Symbol"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1"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42"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3" w15:restartNumberingAfterBreak="0">
    <w:nsid w:val="35E71987"/>
    <w:multiLevelType w:val="multilevel"/>
    <w:tmpl w:val="076CFED6"/>
    <w:lvl w:ilvl="0">
      <w:start w:val="1"/>
      <w:numFmt w:val="bullet"/>
      <w:lvlText w:val=""/>
      <w:lvlJc w:val="left"/>
      <w:pPr>
        <w:tabs>
          <w:tab w:val="num" w:pos="921"/>
        </w:tabs>
        <w:ind w:left="921" w:hanging="360"/>
      </w:pPr>
      <w:rPr>
        <w:rFonts w:ascii="Symbol" w:hAnsi="Symbol" w:cs="Symbol" w:hint="default"/>
        <w:sz w:val="22"/>
      </w:rPr>
    </w:lvl>
    <w:lvl w:ilvl="1">
      <w:start w:val="1"/>
      <w:numFmt w:val="bullet"/>
      <w:lvlText w:val="o"/>
      <w:lvlJc w:val="left"/>
      <w:pPr>
        <w:tabs>
          <w:tab w:val="num" w:pos="1641"/>
        </w:tabs>
        <w:ind w:left="1641" w:hanging="360"/>
      </w:pPr>
      <w:rPr>
        <w:rFonts w:ascii="Courier New" w:hAnsi="Courier New" w:cs="Courier New" w:hint="default"/>
      </w:rPr>
    </w:lvl>
    <w:lvl w:ilvl="2">
      <w:start w:val="1"/>
      <w:numFmt w:val="bullet"/>
      <w:lvlText w:val=""/>
      <w:lvlJc w:val="left"/>
      <w:pPr>
        <w:tabs>
          <w:tab w:val="num" w:pos="2361"/>
        </w:tabs>
        <w:ind w:left="2361" w:hanging="360"/>
      </w:pPr>
      <w:rPr>
        <w:rFonts w:ascii="Wingdings" w:hAnsi="Wingdings" w:cs="Wingdings" w:hint="default"/>
      </w:rPr>
    </w:lvl>
    <w:lvl w:ilvl="3">
      <w:start w:val="1"/>
      <w:numFmt w:val="bullet"/>
      <w:lvlText w:val=""/>
      <w:lvlJc w:val="left"/>
      <w:pPr>
        <w:tabs>
          <w:tab w:val="num" w:pos="3081"/>
        </w:tabs>
        <w:ind w:left="3081" w:hanging="360"/>
      </w:pPr>
      <w:rPr>
        <w:rFonts w:ascii="Symbol" w:hAnsi="Symbol" w:cs="Symbol" w:hint="default"/>
      </w:rPr>
    </w:lvl>
    <w:lvl w:ilvl="4">
      <w:start w:val="1"/>
      <w:numFmt w:val="bullet"/>
      <w:lvlText w:val="o"/>
      <w:lvlJc w:val="left"/>
      <w:pPr>
        <w:tabs>
          <w:tab w:val="num" w:pos="3801"/>
        </w:tabs>
        <w:ind w:left="3801" w:hanging="360"/>
      </w:pPr>
      <w:rPr>
        <w:rFonts w:ascii="Courier New" w:hAnsi="Courier New" w:cs="Courier New" w:hint="default"/>
      </w:rPr>
    </w:lvl>
    <w:lvl w:ilvl="5">
      <w:start w:val="1"/>
      <w:numFmt w:val="bullet"/>
      <w:lvlText w:val=""/>
      <w:lvlJc w:val="left"/>
      <w:pPr>
        <w:tabs>
          <w:tab w:val="num" w:pos="4521"/>
        </w:tabs>
        <w:ind w:left="4521" w:hanging="360"/>
      </w:pPr>
      <w:rPr>
        <w:rFonts w:ascii="Wingdings" w:hAnsi="Wingdings" w:cs="Wingdings" w:hint="default"/>
      </w:rPr>
    </w:lvl>
    <w:lvl w:ilvl="6">
      <w:start w:val="1"/>
      <w:numFmt w:val="bullet"/>
      <w:lvlText w:val=""/>
      <w:lvlJc w:val="left"/>
      <w:pPr>
        <w:tabs>
          <w:tab w:val="num" w:pos="5241"/>
        </w:tabs>
        <w:ind w:left="5241" w:hanging="360"/>
      </w:pPr>
      <w:rPr>
        <w:rFonts w:ascii="Symbol" w:hAnsi="Symbol" w:cs="Symbol" w:hint="default"/>
      </w:rPr>
    </w:lvl>
    <w:lvl w:ilvl="7">
      <w:start w:val="1"/>
      <w:numFmt w:val="bullet"/>
      <w:lvlText w:val="o"/>
      <w:lvlJc w:val="left"/>
      <w:pPr>
        <w:tabs>
          <w:tab w:val="num" w:pos="5961"/>
        </w:tabs>
        <w:ind w:left="5961" w:hanging="360"/>
      </w:pPr>
      <w:rPr>
        <w:rFonts w:ascii="Courier New" w:hAnsi="Courier New" w:cs="Courier New" w:hint="default"/>
      </w:rPr>
    </w:lvl>
    <w:lvl w:ilvl="8">
      <w:start w:val="1"/>
      <w:numFmt w:val="bullet"/>
      <w:lvlText w:val=""/>
      <w:lvlJc w:val="left"/>
      <w:pPr>
        <w:tabs>
          <w:tab w:val="num" w:pos="6681"/>
        </w:tabs>
        <w:ind w:left="6681" w:hanging="360"/>
      </w:pPr>
      <w:rPr>
        <w:rFonts w:ascii="Wingdings" w:hAnsi="Wingdings" w:cs="Wingdings" w:hint="default"/>
      </w:rPr>
    </w:lvl>
  </w:abstractNum>
  <w:abstractNum w:abstractNumId="144" w15:restartNumberingAfterBreak="0">
    <w:nsid w:val="362B5F2F"/>
    <w:multiLevelType w:val="multilevel"/>
    <w:tmpl w:val="8EA265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65236FA"/>
    <w:multiLevelType w:val="multilevel"/>
    <w:tmpl w:val="AA4A4E60"/>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6" w15:restartNumberingAfterBreak="0">
    <w:nsid w:val="36977511"/>
    <w:multiLevelType w:val="multilevel"/>
    <w:tmpl w:val="EE9427A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7"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48" w15:restartNumberingAfterBreak="0">
    <w:nsid w:val="36CE33C6"/>
    <w:multiLevelType w:val="multilevel"/>
    <w:tmpl w:val="CF881CC2"/>
    <w:lvl w:ilvl="0">
      <w:start w:val="1"/>
      <w:numFmt w:val="bullet"/>
      <w:lvlText w:val=""/>
      <w:lvlJc w:val="left"/>
      <w:pPr>
        <w:tabs>
          <w:tab w:val="num" w:pos="1080"/>
        </w:tabs>
        <w:ind w:left="1080" w:hanging="360"/>
      </w:pPr>
      <w:rPr>
        <w:rFonts w:ascii="Symbol" w:hAnsi="Symbol" w:cs="Symbol" w:hint="default"/>
        <w:b/>
      </w:rPr>
    </w:lvl>
    <w:lvl w:ilvl="1">
      <w:start w:val="1"/>
      <w:numFmt w:val="decimal"/>
      <w:lvlText w:val="%2."/>
      <w:lvlJc w:val="left"/>
      <w:pPr>
        <w:tabs>
          <w:tab w:val="num" w:pos="1800"/>
        </w:tabs>
        <w:ind w:left="1800" w:hanging="360"/>
      </w:p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49"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50"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1"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52" w15:restartNumberingAfterBreak="0">
    <w:nsid w:val="381C5AEE"/>
    <w:multiLevelType w:val="multilevel"/>
    <w:tmpl w:val="DC2ADA5A"/>
    <w:lvl w:ilvl="0">
      <w:start w:val="1"/>
      <w:numFmt w:val="decimal"/>
      <w:lvlText w:val="%1."/>
      <w:lvlJc w:val="left"/>
      <w:pPr>
        <w:ind w:left="720" w:hanging="360"/>
      </w:pPr>
    </w:lvl>
    <w:lvl w:ilvl="1">
      <w:start w:val="1"/>
      <w:numFmt w:val="decimal"/>
      <w:lvlText w:val="%2."/>
      <w:lvlJc w:val="left"/>
      <w:pPr>
        <w:ind w:left="1440" w:hanging="360"/>
      </w:pPr>
      <w:rPr>
        <w:rFonts w:cs="Arial"/>
        <w:sz w:val="22"/>
        <w:szCs w:val="22"/>
      </w:rPr>
    </w:lvl>
    <w:lvl w:ilvl="2">
      <w:start w:val="1"/>
      <w:numFmt w:val="upperLetter"/>
      <w:lvlText w:val="%3)"/>
      <w:lvlJc w:val="left"/>
      <w:pPr>
        <w:ind w:left="2340" w:hanging="360"/>
      </w:pPr>
      <w:rPr>
        <w:b/>
      </w:rPr>
    </w:lvl>
    <w:lvl w:ilvl="3">
      <w:start w:val="1"/>
      <w:numFmt w:val="decimal"/>
      <w:lvlText w:val="%4."/>
      <w:lvlJc w:val="left"/>
      <w:pPr>
        <w:ind w:left="2880" w:hanging="360"/>
      </w:pPr>
    </w:lvl>
    <w:lvl w:ilvl="4">
      <w:start w:val="1"/>
      <w:numFmt w:val="lowerLetter"/>
      <w:lvlText w:val="c.%5"/>
      <w:lvlJc w:val="left"/>
      <w:pPr>
        <w:ind w:left="3600" w:hanging="360"/>
      </w:pPr>
      <w:rPr>
        <w:rFonts w:hint="default"/>
      </w:r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3"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54" w15:restartNumberingAfterBreak="0">
    <w:nsid w:val="384F7CD7"/>
    <w:multiLevelType w:val="hybridMultilevel"/>
    <w:tmpl w:val="4C9C757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38B7032C"/>
    <w:multiLevelType w:val="multilevel"/>
    <w:tmpl w:val="CF081CE8"/>
    <w:lvl w:ilvl="0">
      <w:start w:val="2"/>
      <w:numFmt w:val="decimal"/>
      <w:lvlText w:val="%1."/>
      <w:lvlJc w:val="left"/>
      <w:pPr>
        <w:tabs>
          <w:tab w:val="num" w:pos="708"/>
        </w:tabs>
        <w:ind w:left="708" w:hanging="708"/>
      </w:pPr>
      <w:rPr>
        <w:b/>
        <w:i w:val="0"/>
        <w:sz w:val="40"/>
      </w:rPr>
    </w:lvl>
    <w:lvl w:ilvl="1">
      <w:start w:val="1"/>
      <w:numFmt w:val="bullet"/>
      <w:lvlText w:val=""/>
      <w:lvlJc w:val="left"/>
      <w:pPr>
        <w:tabs>
          <w:tab w:val="num" w:pos="1068"/>
        </w:tabs>
        <w:ind w:left="1068" w:hanging="360"/>
      </w:pPr>
      <w:rPr>
        <w:rFonts w:ascii="Symbol" w:hAnsi="Symbol" w:cs="Symbol" w:hint="default"/>
      </w:rPr>
    </w:lvl>
    <w:lvl w:ilvl="2">
      <w:start w:val="1"/>
      <w:numFmt w:val="bullet"/>
      <w:lvlText w:val=""/>
      <w:lvlJc w:val="left"/>
      <w:pPr>
        <w:tabs>
          <w:tab w:val="num" w:pos="1776"/>
        </w:tabs>
        <w:ind w:left="1776" w:hanging="360"/>
      </w:pPr>
      <w:rPr>
        <w:rFonts w:ascii="Symbol" w:hAnsi="Symbol" w:cs="Symbol" w:hint="default"/>
        <w:b/>
      </w:rPr>
    </w:lvl>
    <w:lvl w:ilvl="3">
      <w:start w:val="1"/>
      <w:numFmt w:val="decimal"/>
      <w:lvlText w:val="%1.%2.%3.%4."/>
      <w:lvlJc w:val="left"/>
      <w:pPr>
        <w:ind w:left="2832" w:hanging="708"/>
      </w:pPr>
    </w:lvl>
    <w:lvl w:ilvl="4">
      <w:start w:val="1"/>
      <w:numFmt w:val="lowerLetter"/>
      <w:lvlText w:val="%1.%2.%3.%4.%5."/>
      <w:lvlJc w:val="left"/>
      <w:pPr>
        <w:tabs>
          <w:tab w:val="num" w:pos="5352"/>
        </w:tabs>
        <w:ind w:left="3540" w:hanging="708"/>
      </w:pPr>
    </w:lvl>
    <w:lvl w:ilvl="5">
      <w:start w:val="1"/>
      <w:numFmt w:val="lowerRoman"/>
      <w:lvlText w:val="%1.%2.%3.%4.%5.%6."/>
      <w:lvlJc w:val="left"/>
      <w:pPr>
        <w:tabs>
          <w:tab w:val="num" w:pos="6780"/>
        </w:tabs>
        <w:ind w:left="4248" w:hanging="708"/>
      </w:pPr>
    </w:lvl>
    <w:lvl w:ilvl="6">
      <w:start w:val="1"/>
      <w:numFmt w:val="decimal"/>
      <w:lvlText w:val="%1.%2.%3.%4.%5.%6.%7."/>
      <w:lvlJc w:val="left"/>
      <w:pPr>
        <w:tabs>
          <w:tab w:val="num" w:pos="5688"/>
        </w:tabs>
        <w:ind w:left="4956" w:hanging="708"/>
      </w:pPr>
    </w:lvl>
    <w:lvl w:ilvl="7">
      <w:start w:val="1"/>
      <w:numFmt w:val="decimal"/>
      <w:lvlText w:val="%1.%2.%3.%4.%5.%6.%7.%8."/>
      <w:lvlJc w:val="left"/>
      <w:pPr>
        <w:ind w:left="5664" w:hanging="708"/>
      </w:pPr>
    </w:lvl>
    <w:lvl w:ilvl="8">
      <w:start w:val="1"/>
      <w:numFmt w:val="decimal"/>
      <w:lvlText w:val="%1.%2.%3.%4.%5.%6.%7.%8.%9."/>
      <w:lvlJc w:val="left"/>
      <w:pPr>
        <w:ind w:left="6372" w:hanging="708"/>
      </w:pPr>
    </w:lvl>
  </w:abstractNum>
  <w:abstractNum w:abstractNumId="156" w15:restartNumberingAfterBreak="0">
    <w:nsid w:val="39177640"/>
    <w:multiLevelType w:val="hybridMultilevel"/>
    <w:tmpl w:val="9894E8E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7" w15:restartNumberingAfterBreak="0">
    <w:nsid w:val="39227C54"/>
    <w:multiLevelType w:val="multilevel"/>
    <w:tmpl w:val="4D6EDD08"/>
    <w:styleLink w:val="Listaactual112"/>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58" w15:restartNumberingAfterBreak="0">
    <w:nsid w:val="393A3338"/>
    <w:multiLevelType w:val="hybridMultilevel"/>
    <w:tmpl w:val="B204EDF6"/>
    <w:lvl w:ilvl="0" w:tplc="FAA89A80">
      <w:start w:val="1"/>
      <w:numFmt w:val="decimal"/>
      <w:lvlText w:val="%1."/>
      <w:lvlJc w:val="left"/>
      <w:pPr>
        <w:ind w:left="720" w:hanging="360"/>
      </w:pPr>
      <w:rPr>
        <w:rFonts w:ascii="Arial" w:hAnsi="Arial" w:hint="default"/>
        <w:sz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A10392F"/>
    <w:multiLevelType w:val="hybridMultilevel"/>
    <w:tmpl w:val="03FADECA"/>
    <w:lvl w:ilvl="0" w:tplc="080A0001">
      <w:start w:val="1"/>
      <w:numFmt w:val="bullet"/>
      <w:lvlText w:val=""/>
      <w:lvlJc w:val="left"/>
      <w:pPr>
        <w:ind w:left="968" w:hanging="360"/>
      </w:pPr>
      <w:rPr>
        <w:rFonts w:ascii="Symbol" w:hAnsi="Symbol" w:hint="default"/>
      </w:rPr>
    </w:lvl>
    <w:lvl w:ilvl="1" w:tplc="080A0003" w:tentative="1">
      <w:start w:val="1"/>
      <w:numFmt w:val="bullet"/>
      <w:lvlText w:val="o"/>
      <w:lvlJc w:val="left"/>
      <w:pPr>
        <w:ind w:left="1688" w:hanging="360"/>
      </w:pPr>
      <w:rPr>
        <w:rFonts w:ascii="Courier New" w:hAnsi="Courier New" w:cs="Courier New" w:hint="default"/>
      </w:rPr>
    </w:lvl>
    <w:lvl w:ilvl="2" w:tplc="080A0005" w:tentative="1">
      <w:start w:val="1"/>
      <w:numFmt w:val="bullet"/>
      <w:lvlText w:val=""/>
      <w:lvlJc w:val="left"/>
      <w:pPr>
        <w:ind w:left="2408" w:hanging="360"/>
      </w:pPr>
      <w:rPr>
        <w:rFonts w:ascii="Wingdings" w:hAnsi="Wingdings" w:hint="default"/>
      </w:rPr>
    </w:lvl>
    <w:lvl w:ilvl="3" w:tplc="080A0001" w:tentative="1">
      <w:start w:val="1"/>
      <w:numFmt w:val="bullet"/>
      <w:lvlText w:val=""/>
      <w:lvlJc w:val="left"/>
      <w:pPr>
        <w:ind w:left="3128" w:hanging="360"/>
      </w:pPr>
      <w:rPr>
        <w:rFonts w:ascii="Symbol" w:hAnsi="Symbol" w:hint="default"/>
      </w:rPr>
    </w:lvl>
    <w:lvl w:ilvl="4" w:tplc="080A0003" w:tentative="1">
      <w:start w:val="1"/>
      <w:numFmt w:val="bullet"/>
      <w:lvlText w:val="o"/>
      <w:lvlJc w:val="left"/>
      <w:pPr>
        <w:ind w:left="3848" w:hanging="360"/>
      </w:pPr>
      <w:rPr>
        <w:rFonts w:ascii="Courier New" w:hAnsi="Courier New" w:cs="Courier New" w:hint="default"/>
      </w:rPr>
    </w:lvl>
    <w:lvl w:ilvl="5" w:tplc="080A0005" w:tentative="1">
      <w:start w:val="1"/>
      <w:numFmt w:val="bullet"/>
      <w:lvlText w:val=""/>
      <w:lvlJc w:val="left"/>
      <w:pPr>
        <w:ind w:left="4568" w:hanging="360"/>
      </w:pPr>
      <w:rPr>
        <w:rFonts w:ascii="Wingdings" w:hAnsi="Wingdings" w:hint="default"/>
      </w:rPr>
    </w:lvl>
    <w:lvl w:ilvl="6" w:tplc="080A0001" w:tentative="1">
      <w:start w:val="1"/>
      <w:numFmt w:val="bullet"/>
      <w:lvlText w:val=""/>
      <w:lvlJc w:val="left"/>
      <w:pPr>
        <w:ind w:left="5288" w:hanging="360"/>
      </w:pPr>
      <w:rPr>
        <w:rFonts w:ascii="Symbol" w:hAnsi="Symbol" w:hint="default"/>
      </w:rPr>
    </w:lvl>
    <w:lvl w:ilvl="7" w:tplc="080A0003" w:tentative="1">
      <w:start w:val="1"/>
      <w:numFmt w:val="bullet"/>
      <w:lvlText w:val="o"/>
      <w:lvlJc w:val="left"/>
      <w:pPr>
        <w:ind w:left="6008" w:hanging="360"/>
      </w:pPr>
      <w:rPr>
        <w:rFonts w:ascii="Courier New" w:hAnsi="Courier New" w:cs="Courier New" w:hint="default"/>
      </w:rPr>
    </w:lvl>
    <w:lvl w:ilvl="8" w:tplc="080A0005" w:tentative="1">
      <w:start w:val="1"/>
      <w:numFmt w:val="bullet"/>
      <w:lvlText w:val=""/>
      <w:lvlJc w:val="left"/>
      <w:pPr>
        <w:ind w:left="6728" w:hanging="360"/>
      </w:pPr>
      <w:rPr>
        <w:rFonts w:ascii="Wingdings" w:hAnsi="Wingdings" w:hint="default"/>
      </w:rPr>
    </w:lvl>
  </w:abstractNum>
  <w:abstractNum w:abstractNumId="160" w15:restartNumberingAfterBreak="0">
    <w:nsid w:val="3A1C0AB0"/>
    <w:multiLevelType w:val="multilevel"/>
    <w:tmpl w:val="469A12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AB90195"/>
    <w:multiLevelType w:val="hybridMultilevel"/>
    <w:tmpl w:val="95BE458A"/>
    <w:lvl w:ilvl="0" w:tplc="FFFFFFFF">
      <w:start w:val="1"/>
      <w:numFmt w:val="lowerLetter"/>
      <w:lvlText w:val="%1)"/>
      <w:lvlJc w:val="left"/>
      <w:pPr>
        <w:ind w:left="360" w:hanging="360"/>
      </w:p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62" w15:restartNumberingAfterBreak="0">
    <w:nsid w:val="3B310538"/>
    <w:multiLevelType w:val="multilevel"/>
    <w:tmpl w:val="C2FCC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64" w15:restartNumberingAfterBreak="0">
    <w:nsid w:val="3B6D12E7"/>
    <w:multiLevelType w:val="multilevel"/>
    <w:tmpl w:val="B192DEA0"/>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5"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6"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67"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68" w15:restartNumberingAfterBreak="0">
    <w:nsid w:val="3C041BA4"/>
    <w:multiLevelType w:val="multilevel"/>
    <w:tmpl w:val="19AAD362"/>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9" w15:restartNumberingAfterBreak="0">
    <w:nsid w:val="3C3D1DB7"/>
    <w:multiLevelType w:val="multilevel"/>
    <w:tmpl w:val="4DD44F7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0" w15:restartNumberingAfterBreak="0">
    <w:nsid w:val="3C7349F6"/>
    <w:multiLevelType w:val="multilevel"/>
    <w:tmpl w:val="3528CE38"/>
    <w:lvl w:ilvl="0">
      <w:start w:val="1"/>
      <w:numFmt w:val="bullet"/>
      <w:lvlText w:val=""/>
      <w:lvlJc w:val="left"/>
      <w:pPr>
        <w:ind w:left="837" w:hanging="360"/>
      </w:pPr>
      <w:rPr>
        <w:rFonts w:ascii="Symbol" w:hAnsi="Symbol" w:cs="Symbol" w:hint="default"/>
        <w:sz w:val="18"/>
      </w:rPr>
    </w:lvl>
    <w:lvl w:ilvl="1">
      <w:start w:val="1"/>
      <w:numFmt w:val="bullet"/>
      <w:lvlText w:val="o"/>
      <w:lvlJc w:val="left"/>
      <w:pPr>
        <w:ind w:left="1557" w:hanging="360"/>
      </w:pPr>
      <w:rPr>
        <w:rFonts w:ascii="Courier New" w:hAnsi="Courier New" w:cs="Courier New" w:hint="default"/>
      </w:rPr>
    </w:lvl>
    <w:lvl w:ilvl="2">
      <w:start w:val="1"/>
      <w:numFmt w:val="bullet"/>
      <w:lvlText w:val=""/>
      <w:lvlJc w:val="left"/>
      <w:pPr>
        <w:ind w:left="2277" w:hanging="360"/>
      </w:pPr>
      <w:rPr>
        <w:rFonts w:ascii="Wingdings" w:hAnsi="Wingdings" w:cs="Wingdings" w:hint="default"/>
      </w:rPr>
    </w:lvl>
    <w:lvl w:ilvl="3">
      <w:start w:val="1"/>
      <w:numFmt w:val="bullet"/>
      <w:lvlText w:val=""/>
      <w:lvlJc w:val="left"/>
      <w:pPr>
        <w:ind w:left="2997" w:hanging="360"/>
      </w:pPr>
      <w:rPr>
        <w:rFonts w:ascii="Symbol" w:hAnsi="Symbol" w:cs="Symbol" w:hint="default"/>
      </w:rPr>
    </w:lvl>
    <w:lvl w:ilvl="4">
      <w:start w:val="1"/>
      <w:numFmt w:val="bullet"/>
      <w:lvlText w:val="o"/>
      <w:lvlJc w:val="left"/>
      <w:pPr>
        <w:ind w:left="3717" w:hanging="360"/>
      </w:pPr>
      <w:rPr>
        <w:rFonts w:ascii="Courier New" w:hAnsi="Courier New" w:cs="Courier New" w:hint="default"/>
      </w:rPr>
    </w:lvl>
    <w:lvl w:ilvl="5">
      <w:start w:val="1"/>
      <w:numFmt w:val="bullet"/>
      <w:lvlText w:val=""/>
      <w:lvlJc w:val="left"/>
      <w:pPr>
        <w:ind w:left="4437" w:hanging="360"/>
      </w:pPr>
      <w:rPr>
        <w:rFonts w:ascii="Wingdings" w:hAnsi="Wingdings" w:cs="Wingdings" w:hint="default"/>
      </w:rPr>
    </w:lvl>
    <w:lvl w:ilvl="6">
      <w:start w:val="1"/>
      <w:numFmt w:val="bullet"/>
      <w:lvlText w:val=""/>
      <w:lvlJc w:val="left"/>
      <w:pPr>
        <w:ind w:left="5157" w:hanging="360"/>
      </w:pPr>
      <w:rPr>
        <w:rFonts w:ascii="Symbol" w:hAnsi="Symbol" w:cs="Symbol" w:hint="default"/>
      </w:rPr>
    </w:lvl>
    <w:lvl w:ilvl="7">
      <w:start w:val="1"/>
      <w:numFmt w:val="bullet"/>
      <w:lvlText w:val="o"/>
      <w:lvlJc w:val="left"/>
      <w:pPr>
        <w:ind w:left="5877" w:hanging="360"/>
      </w:pPr>
      <w:rPr>
        <w:rFonts w:ascii="Courier New" w:hAnsi="Courier New" w:cs="Courier New" w:hint="default"/>
      </w:rPr>
    </w:lvl>
    <w:lvl w:ilvl="8">
      <w:start w:val="1"/>
      <w:numFmt w:val="bullet"/>
      <w:lvlText w:val=""/>
      <w:lvlJc w:val="left"/>
      <w:pPr>
        <w:ind w:left="6597" w:hanging="360"/>
      </w:pPr>
      <w:rPr>
        <w:rFonts w:ascii="Wingdings" w:hAnsi="Wingdings" w:cs="Wingdings" w:hint="default"/>
      </w:rPr>
    </w:lvl>
  </w:abstractNum>
  <w:abstractNum w:abstractNumId="171" w15:restartNumberingAfterBreak="0">
    <w:nsid w:val="3D442891"/>
    <w:multiLevelType w:val="multilevel"/>
    <w:tmpl w:val="1F2C4264"/>
    <w:lvl w:ilvl="0">
      <w:start w:val="1"/>
      <w:numFmt w:val="bullet"/>
      <w:lvlText w:val=""/>
      <w:lvlJc w:val="left"/>
      <w:pPr>
        <w:ind w:left="1428" w:hanging="360"/>
      </w:pPr>
      <w:rPr>
        <w:rFonts w:ascii="Symbol" w:hAnsi="Symbol" w:cs="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cs="Wingdings" w:hint="default"/>
      </w:rPr>
    </w:lvl>
    <w:lvl w:ilvl="3">
      <w:start w:val="1"/>
      <w:numFmt w:val="bullet"/>
      <w:lvlText w:val=""/>
      <w:lvlJc w:val="left"/>
      <w:pPr>
        <w:ind w:left="3588" w:hanging="360"/>
      </w:pPr>
      <w:rPr>
        <w:rFonts w:ascii="Symbol" w:hAnsi="Symbol" w:cs="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cs="Wingdings" w:hint="default"/>
      </w:rPr>
    </w:lvl>
    <w:lvl w:ilvl="6">
      <w:start w:val="1"/>
      <w:numFmt w:val="bullet"/>
      <w:lvlText w:val=""/>
      <w:lvlJc w:val="left"/>
      <w:pPr>
        <w:ind w:left="5748" w:hanging="360"/>
      </w:pPr>
      <w:rPr>
        <w:rFonts w:ascii="Symbol" w:hAnsi="Symbol" w:cs="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cs="Wingdings" w:hint="default"/>
      </w:rPr>
    </w:lvl>
  </w:abstractNum>
  <w:abstractNum w:abstractNumId="172" w15:restartNumberingAfterBreak="0">
    <w:nsid w:val="3D936EDA"/>
    <w:multiLevelType w:val="hybridMultilevel"/>
    <w:tmpl w:val="026C4818"/>
    <w:lvl w:ilvl="0" w:tplc="6B342E6A">
      <w:start w:val="1"/>
      <w:numFmt w:val="decimal"/>
      <w:lvlText w:val="%1."/>
      <w:lvlJc w:val="left"/>
      <w:pPr>
        <w:ind w:left="428" w:hanging="360"/>
      </w:pPr>
      <w:rPr>
        <w:rFonts w:hint="default"/>
      </w:rPr>
    </w:lvl>
    <w:lvl w:ilvl="1" w:tplc="080A0019" w:tentative="1">
      <w:start w:val="1"/>
      <w:numFmt w:val="lowerLetter"/>
      <w:lvlText w:val="%2."/>
      <w:lvlJc w:val="left"/>
      <w:pPr>
        <w:ind w:left="1148" w:hanging="360"/>
      </w:pPr>
    </w:lvl>
    <w:lvl w:ilvl="2" w:tplc="080A001B" w:tentative="1">
      <w:start w:val="1"/>
      <w:numFmt w:val="lowerRoman"/>
      <w:lvlText w:val="%3."/>
      <w:lvlJc w:val="right"/>
      <w:pPr>
        <w:ind w:left="1868" w:hanging="180"/>
      </w:pPr>
    </w:lvl>
    <w:lvl w:ilvl="3" w:tplc="080A000F" w:tentative="1">
      <w:start w:val="1"/>
      <w:numFmt w:val="decimal"/>
      <w:lvlText w:val="%4."/>
      <w:lvlJc w:val="left"/>
      <w:pPr>
        <w:ind w:left="2588" w:hanging="360"/>
      </w:pPr>
    </w:lvl>
    <w:lvl w:ilvl="4" w:tplc="080A0019" w:tentative="1">
      <w:start w:val="1"/>
      <w:numFmt w:val="lowerLetter"/>
      <w:lvlText w:val="%5."/>
      <w:lvlJc w:val="left"/>
      <w:pPr>
        <w:ind w:left="3308" w:hanging="360"/>
      </w:pPr>
    </w:lvl>
    <w:lvl w:ilvl="5" w:tplc="080A001B" w:tentative="1">
      <w:start w:val="1"/>
      <w:numFmt w:val="lowerRoman"/>
      <w:lvlText w:val="%6."/>
      <w:lvlJc w:val="right"/>
      <w:pPr>
        <w:ind w:left="4028" w:hanging="180"/>
      </w:pPr>
    </w:lvl>
    <w:lvl w:ilvl="6" w:tplc="080A000F" w:tentative="1">
      <w:start w:val="1"/>
      <w:numFmt w:val="decimal"/>
      <w:lvlText w:val="%7."/>
      <w:lvlJc w:val="left"/>
      <w:pPr>
        <w:ind w:left="4748" w:hanging="360"/>
      </w:pPr>
    </w:lvl>
    <w:lvl w:ilvl="7" w:tplc="080A0019" w:tentative="1">
      <w:start w:val="1"/>
      <w:numFmt w:val="lowerLetter"/>
      <w:lvlText w:val="%8."/>
      <w:lvlJc w:val="left"/>
      <w:pPr>
        <w:ind w:left="5468" w:hanging="360"/>
      </w:pPr>
    </w:lvl>
    <w:lvl w:ilvl="8" w:tplc="080A001B" w:tentative="1">
      <w:start w:val="1"/>
      <w:numFmt w:val="lowerRoman"/>
      <w:lvlText w:val="%9."/>
      <w:lvlJc w:val="right"/>
      <w:pPr>
        <w:ind w:left="6188" w:hanging="180"/>
      </w:pPr>
    </w:lvl>
  </w:abstractNum>
  <w:abstractNum w:abstractNumId="173"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75" w15:restartNumberingAfterBreak="0">
    <w:nsid w:val="3F920664"/>
    <w:multiLevelType w:val="multilevel"/>
    <w:tmpl w:val="D396D32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6" w15:restartNumberingAfterBreak="0">
    <w:nsid w:val="40095DB6"/>
    <w:multiLevelType w:val="multilevel"/>
    <w:tmpl w:val="AE928B6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15:restartNumberingAfterBreak="0">
    <w:nsid w:val="4109329C"/>
    <w:multiLevelType w:val="multilevel"/>
    <w:tmpl w:val="7B887E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8" w15:restartNumberingAfterBreak="0">
    <w:nsid w:val="41407158"/>
    <w:multiLevelType w:val="multilevel"/>
    <w:tmpl w:val="1E5045E4"/>
    <w:lvl w:ilvl="0">
      <w:start w:val="1"/>
      <w:numFmt w:val="upperLetter"/>
      <w:lvlText w:val="%1."/>
      <w:lvlJc w:val="left"/>
      <w:pPr>
        <w:ind w:left="360" w:hanging="360"/>
      </w:pPr>
    </w:lvl>
    <w:lvl w:ilvl="1">
      <w:start w:val="1"/>
      <w:numFmt w:val="upp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9"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81"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18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3" w15:restartNumberingAfterBreak="0">
    <w:nsid w:val="42643153"/>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4" w15:restartNumberingAfterBreak="0">
    <w:nsid w:val="42AC00D9"/>
    <w:multiLevelType w:val="hybridMultilevel"/>
    <w:tmpl w:val="3FB8F6C0"/>
    <w:lvl w:ilvl="0" w:tplc="CC568C34">
      <w:start w:val="1"/>
      <w:numFmt w:val="lowerLetter"/>
      <w:lvlText w:val="%1)"/>
      <w:lvlJc w:val="left"/>
      <w:pPr>
        <w:ind w:left="927"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43584B22"/>
    <w:multiLevelType w:val="multilevel"/>
    <w:tmpl w:val="25743DA0"/>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86" w15:restartNumberingAfterBreak="0">
    <w:nsid w:val="43943578"/>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87"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8" w15:restartNumberingAfterBreak="0">
    <w:nsid w:val="441F1543"/>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8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90" w15:restartNumberingAfterBreak="0">
    <w:nsid w:val="447A3F10"/>
    <w:multiLevelType w:val="hybridMultilevel"/>
    <w:tmpl w:val="367225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1" w15:restartNumberingAfterBreak="0">
    <w:nsid w:val="447B6A1C"/>
    <w:multiLevelType w:val="multilevel"/>
    <w:tmpl w:val="0556F346"/>
    <w:lvl w:ilvl="0">
      <w:start w:val="1"/>
      <w:numFmt w:val="bullet"/>
      <w:lvlText w:val=""/>
      <w:lvlJc w:val="left"/>
      <w:pPr>
        <w:ind w:left="360" w:hanging="360"/>
      </w:pPr>
      <w:rPr>
        <w:rFonts w:ascii="Symbol" w:hAnsi="Symbol" w:cs="Symbol" w:hint="default"/>
        <w:sz w:val="2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
      <w:lvlJc w:val="left"/>
      <w:pPr>
        <w:ind w:left="3240" w:hanging="360"/>
      </w:pPr>
      <w:rPr>
        <w:rFonts w:ascii="Arial" w:hAnsi="Arial" w:cs="Arial"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92" w15:restartNumberingAfterBreak="0">
    <w:nsid w:val="448973E6"/>
    <w:multiLevelType w:val="multilevel"/>
    <w:tmpl w:val="190A0EDC"/>
    <w:lvl w:ilvl="0">
      <w:start w:val="1"/>
      <w:numFmt w:val="bullet"/>
      <w:lvlText w:val=""/>
      <w:lvlJc w:val="left"/>
      <w:pPr>
        <w:ind w:left="780" w:hanging="360"/>
      </w:pPr>
      <w:rPr>
        <w:rFonts w:ascii="Symbol" w:hAnsi="Symbol" w:cs="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cs="Wingdings" w:hint="default"/>
      </w:rPr>
    </w:lvl>
  </w:abstractNum>
  <w:abstractNum w:abstractNumId="193" w15:restartNumberingAfterBreak="0">
    <w:nsid w:val="44CB57D9"/>
    <w:multiLevelType w:val="multilevel"/>
    <w:tmpl w:val="F1CE09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4"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95" w15:restartNumberingAfterBreak="0">
    <w:nsid w:val="460F6205"/>
    <w:multiLevelType w:val="multilevel"/>
    <w:tmpl w:val="6F9C13E0"/>
    <w:lvl w:ilvl="0">
      <w:start w:val="1"/>
      <w:numFmt w:val="bullet"/>
      <w:lvlText w:val=""/>
      <w:lvlJc w:val="left"/>
      <w:pPr>
        <w:ind w:left="1920" w:hanging="360"/>
      </w:pPr>
      <w:rPr>
        <w:rFonts w:ascii="Symbol" w:hAnsi="Symbol" w:cs="Symbol" w:hint="default"/>
      </w:rPr>
    </w:lvl>
    <w:lvl w:ilvl="1">
      <w:start w:val="1"/>
      <w:numFmt w:val="bullet"/>
      <w:lvlText w:val="o"/>
      <w:lvlJc w:val="left"/>
      <w:pPr>
        <w:ind w:left="2640" w:hanging="360"/>
      </w:pPr>
      <w:rPr>
        <w:rFonts w:ascii="Courier New" w:hAnsi="Courier New" w:cs="Courier New" w:hint="default"/>
      </w:rPr>
    </w:lvl>
    <w:lvl w:ilvl="2">
      <w:start w:val="1"/>
      <w:numFmt w:val="bullet"/>
      <w:lvlText w:val=""/>
      <w:lvlJc w:val="left"/>
      <w:pPr>
        <w:ind w:left="3360" w:hanging="360"/>
      </w:pPr>
      <w:rPr>
        <w:rFonts w:ascii="Wingdings" w:hAnsi="Wingdings" w:cs="Wingdings" w:hint="default"/>
      </w:rPr>
    </w:lvl>
    <w:lvl w:ilvl="3">
      <w:start w:val="1"/>
      <w:numFmt w:val="bullet"/>
      <w:lvlText w:val=""/>
      <w:lvlJc w:val="left"/>
      <w:pPr>
        <w:ind w:left="4080" w:hanging="360"/>
      </w:pPr>
      <w:rPr>
        <w:rFonts w:ascii="Symbol" w:hAnsi="Symbol" w:cs="Symbol" w:hint="default"/>
      </w:rPr>
    </w:lvl>
    <w:lvl w:ilvl="4">
      <w:start w:val="1"/>
      <w:numFmt w:val="bullet"/>
      <w:lvlText w:val="o"/>
      <w:lvlJc w:val="left"/>
      <w:pPr>
        <w:ind w:left="4800" w:hanging="360"/>
      </w:pPr>
      <w:rPr>
        <w:rFonts w:ascii="Courier New" w:hAnsi="Courier New" w:cs="Courier New" w:hint="default"/>
      </w:rPr>
    </w:lvl>
    <w:lvl w:ilvl="5">
      <w:start w:val="1"/>
      <w:numFmt w:val="bullet"/>
      <w:lvlText w:val=""/>
      <w:lvlJc w:val="left"/>
      <w:pPr>
        <w:ind w:left="5520" w:hanging="360"/>
      </w:pPr>
      <w:rPr>
        <w:rFonts w:ascii="Wingdings" w:hAnsi="Wingdings" w:cs="Wingdings" w:hint="default"/>
      </w:rPr>
    </w:lvl>
    <w:lvl w:ilvl="6">
      <w:start w:val="1"/>
      <w:numFmt w:val="bullet"/>
      <w:lvlText w:val=""/>
      <w:lvlJc w:val="left"/>
      <w:pPr>
        <w:ind w:left="6240" w:hanging="360"/>
      </w:pPr>
      <w:rPr>
        <w:rFonts w:ascii="Symbol" w:hAnsi="Symbol" w:cs="Symbol" w:hint="default"/>
      </w:rPr>
    </w:lvl>
    <w:lvl w:ilvl="7">
      <w:start w:val="1"/>
      <w:numFmt w:val="bullet"/>
      <w:lvlText w:val="o"/>
      <w:lvlJc w:val="left"/>
      <w:pPr>
        <w:ind w:left="6960" w:hanging="360"/>
      </w:pPr>
      <w:rPr>
        <w:rFonts w:ascii="Courier New" w:hAnsi="Courier New" w:cs="Courier New" w:hint="default"/>
      </w:rPr>
    </w:lvl>
    <w:lvl w:ilvl="8">
      <w:start w:val="1"/>
      <w:numFmt w:val="bullet"/>
      <w:lvlText w:val=""/>
      <w:lvlJc w:val="left"/>
      <w:pPr>
        <w:ind w:left="7680" w:hanging="360"/>
      </w:pPr>
      <w:rPr>
        <w:rFonts w:ascii="Wingdings" w:hAnsi="Wingdings" w:cs="Wingdings" w:hint="default"/>
      </w:rPr>
    </w:lvl>
  </w:abstractNum>
  <w:abstractNum w:abstractNumId="196" w15:restartNumberingAfterBreak="0">
    <w:nsid w:val="46684DA4"/>
    <w:multiLevelType w:val="hybridMultilevel"/>
    <w:tmpl w:val="A874020E"/>
    <w:styleLink w:val="1111118"/>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97" w15:restartNumberingAfterBreak="0">
    <w:nsid w:val="46FC76B7"/>
    <w:multiLevelType w:val="hybridMultilevel"/>
    <w:tmpl w:val="35B8591E"/>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98" w15:restartNumberingAfterBreak="0">
    <w:nsid w:val="472234DF"/>
    <w:multiLevelType w:val="hybridMultilevel"/>
    <w:tmpl w:val="36443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200" w15:restartNumberingAfterBreak="0">
    <w:nsid w:val="489969CF"/>
    <w:multiLevelType w:val="multilevel"/>
    <w:tmpl w:val="F392EC80"/>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201" w15:restartNumberingAfterBreak="0">
    <w:nsid w:val="494062BC"/>
    <w:multiLevelType w:val="multilevel"/>
    <w:tmpl w:val="027A6EF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2"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203"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4" w15:restartNumberingAfterBreak="0">
    <w:nsid w:val="4A8D52DE"/>
    <w:multiLevelType w:val="multilevel"/>
    <w:tmpl w:val="0CB6EAC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4A9B578B"/>
    <w:multiLevelType w:val="multilevel"/>
    <w:tmpl w:val="8076B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07"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208" w15:restartNumberingAfterBreak="0">
    <w:nsid w:val="4BE252EF"/>
    <w:multiLevelType w:val="multilevel"/>
    <w:tmpl w:val="C2D86CE8"/>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9"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C411C46"/>
    <w:multiLevelType w:val="multilevel"/>
    <w:tmpl w:val="A78045F0"/>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1" w15:restartNumberingAfterBreak="0">
    <w:nsid w:val="4C547D58"/>
    <w:multiLevelType w:val="multilevel"/>
    <w:tmpl w:val="076ABC9C"/>
    <w:lvl w:ilvl="0">
      <w:start w:val="1"/>
      <w:numFmt w:val="decimal"/>
      <w:lvlText w:val="%1."/>
      <w:lvlJc w:val="left"/>
      <w:pPr>
        <w:ind w:left="1080" w:hanging="360"/>
      </w:pPr>
      <w:rPr>
        <w:b/>
        <w:strike w:val="0"/>
      </w:rPr>
    </w:lvl>
    <w:lvl w:ilvl="1">
      <w:start w:val="1"/>
      <w:numFmt w:val="decimal"/>
      <w:lvlText w:val="%1.%2"/>
      <w:lvlJc w:val="left"/>
      <w:pPr>
        <w:ind w:left="1080" w:hanging="36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1800" w:hanging="1080"/>
      </w:pPr>
    </w:lvl>
    <w:lvl w:ilvl="6">
      <w:start w:val="1"/>
      <w:numFmt w:val="decimal"/>
      <w:lvlText w:val="%1.%2.%3.%4.%5.%6.%7"/>
      <w:lvlJc w:val="left"/>
      <w:pPr>
        <w:ind w:left="2160" w:hanging="1440"/>
      </w:pPr>
    </w:lvl>
    <w:lvl w:ilvl="7">
      <w:start w:val="1"/>
      <w:numFmt w:val="decimal"/>
      <w:lvlText w:val="%1.%2.%3.%4.%5.%6.%7.%8"/>
      <w:lvlJc w:val="left"/>
      <w:pPr>
        <w:ind w:left="2160" w:hanging="1440"/>
      </w:pPr>
    </w:lvl>
    <w:lvl w:ilvl="8">
      <w:start w:val="1"/>
      <w:numFmt w:val="decimal"/>
      <w:lvlText w:val="%1.%2.%3.%4.%5.%6.%7.%8.%9"/>
      <w:lvlJc w:val="left"/>
      <w:pPr>
        <w:ind w:left="2520" w:hanging="1800"/>
      </w:pPr>
    </w:lvl>
  </w:abstractNum>
  <w:abstractNum w:abstractNumId="212" w15:restartNumberingAfterBreak="0">
    <w:nsid w:val="4CAA51D7"/>
    <w:multiLevelType w:val="multilevel"/>
    <w:tmpl w:val="C482406A"/>
    <w:lvl w:ilvl="0">
      <w:start w:val="1"/>
      <w:numFmt w:val="lowerLetter"/>
      <w:lvlText w:val="%1)"/>
      <w:lvlJc w:val="left"/>
      <w:pPr>
        <w:ind w:left="1396" w:hanging="360"/>
      </w:pPr>
    </w:lvl>
    <w:lvl w:ilvl="1">
      <w:start w:val="1"/>
      <w:numFmt w:val="lowerLetter"/>
      <w:lvlText w:val="%2."/>
      <w:lvlJc w:val="left"/>
      <w:pPr>
        <w:ind w:left="2116" w:hanging="360"/>
      </w:pPr>
    </w:lvl>
    <w:lvl w:ilvl="2">
      <w:start w:val="1"/>
      <w:numFmt w:val="lowerRoman"/>
      <w:lvlText w:val="%3."/>
      <w:lvlJc w:val="right"/>
      <w:pPr>
        <w:ind w:left="2836" w:hanging="180"/>
      </w:pPr>
    </w:lvl>
    <w:lvl w:ilvl="3">
      <w:start w:val="1"/>
      <w:numFmt w:val="decimal"/>
      <w:lvlText w:val="%4."/>
      <w:lvlJc w:val="left"/>
      <w:pPr>
        <w:ind w:left="3556" w:hanging="360"/>
      </w:pPr>
    </w:lvl>
    <w:lvl w:ilvl="4">
      <w:start w:val="1"/>
      <w:numFmt w:val="lowerLetter"/>
      <w:lvlText w:val="%5."/>
      <w:lvlJc w:val="left"/>
      <w:pPr>
        <w:ind w:left="4276" w:hanging="360"/>
      </w:pPr>
    </w:lvl>
    <w:lvl w:ilvl="5">
      <w:start w:val="1"/>
      <w:numFmt w:val="lowerRoman"/>
      <w:lvlText w:val="%6."/>
      <w:lvlJc w:val="right"/>
      <w:pPr>
        <w:ind w:left="4996" w:hanging="180"/>
      </w:pPr>
    </w:lvl>
    <w:lvl w:ilvl="6">
      <w:start w:val="1"/>
      <w:numFmt w:val="decimal"/>
      <w:lvlText w:val="%7."/>
      <w:lvlJc w:val="left"/>
      <w:pPr>
        <w:ind w:left="5716" w:hanging="360"/>
      </w:pPr>
    </w:lvl>
    <w:lvl w:ilvl="7">
      <w:start w:val="1"/>
      <w:numFmt w:val="lowerLetter"/>
      <w:lvlText w:val="%8."/>
      <w:lvlJc w:val="left"/>
      <w:pPr>
        <w:ind w:left="6436" w:hanging="360"/>
      </w:pPr>
    </w:lvl>
    <w:lvl w:ilvl="8">
      <w:start w:val="1"/>
      <w:numFmt w:val="lowerRoman"/>
      <w:lvlText w:val="%9."/>
      <w:lvlJc w:val="right"/>
      <w:pPr>
        <w:ind w:left="7156" w:hanging="180"/>
      </w:pPr>
    </w:lvl>
  </w:abstractNum>
  <w:abstractNum w:abstractNumId="213" w15:restartNumberingAfterBreak="0">
    <w:nsid w:val="4CC61507"/>
    <w:multiLevelType w:val="hybridMultilevel"/>
    <w:tmpl w:val="AEDE0D6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4"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215" w15:restartNumberingAfterBreak="0">
    <w:nsid w:val="4D766F06"/>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16"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17" w15:restartNumberingAfterBreak="0">
    <w:nsid w:val="4DA16BCC"/>
    <w:multiLevelType w:val="hybridMultilevel"/>
    <w:tmpl w:val="67C08E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8"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19"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0"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21"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2"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223" w15:restartNumberingAfterBreak="0">
    <w:nsid w:val="50940B48"/>
    <w:multiLevelType w:val="multilevel"/>
    <w:tmpl w:val="D05A89D0"/>
    <w:styleLink w:val="Listaactual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103370C"/>
    <w:multiLevelType w:val="multilevel"/>
    <w:tmpl w:val="F8D0F2CC"/>
    <w:lvl w:ilvl="0">
      <w:start w:val="1"/>
      <w:numFmt w:val="bullet"/>
      <w:lvlText w:val=""/>
      <w:lvlJc w:val="left"/>
      <w:pPr>
        <w:tabs>
          <w:tab w:val="num" w:pos="1068"/>
        </w:tabs>
        <w:ind w:left="1068" w:hanging="360"/>
      </w:pPr>
      <w:rPr>
        <w:rFonts w:ascii="Symbol" w:hAnsi="Symbol" w:cs="Symbol" w:hint="default"/>
        <w:b/>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225" w15:restartNumberingAfterBreak="0">
    <w:nsid w:val="515E5A1E"/>
    <w:multiLevelType w:val="multilevel"/>
    <w:tmpl w:val="DF2418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6" w15:restartNumberingAfterBreak="0">
    <w:nsid w:val="51C132B4"/>
    <w:multiLevelType w:val="multilevel"/>
    <w:tmpl w:val="A7864016"/>
    <w:lvl w:ilvl="0">
      <w:start w:val="1"/>
      <w:numFmt w:val="lowerLetter"/>
      <w:lvlText w:val="%1."/>
      <w:lvlJc w:val="left"/>
      <w:pPr>
        <w:ind w:left="1428" w:hanging="360"/>
      </w:pPr>
      <w:rPr>
        <w:strike w:val="0"/>
        <w:dstrike w:val="0"/>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27" w15:restartNumberingAfterBreak="0">
    <w:nsid w:val="51F90459"/>
    <w:multiLevelType w:val="multilevel"/>
    <w:tmpl w:val="05944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8" w15:restartNumberingAfterBreak="0">
    <w:nsid w:val="52375141"/>
    <w:multiLevelType w:val="hybridMultilevel"/>
    <w:tmpl w:val="2084ACB2"/>
    <w:styleLink w:val="Estilo312"/>
    <w:lvl w:ilvl="0" w:tplc="09344966">
      <w:start w:val="1"/>
      <w:numFmt w:val="lowerLetter"/>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abstractNum w:abstractNumId="229" w15:restartNumberingAfterBreak="0">
    <w:nsid w:val="52681C7B"/>
    <w:multiLevelType w:val="multilevel"/>
    <w:tmpl w:val="7DC46FA6"/>
    <w:lvl w:ilvl="0">
      <w:start w:val="1"/>
      <w:numFmt w:val="upperRoman"/>
      <w:lvlText w:val="%1."/>
      <w:lvlJc w:val="right"/>
      <w:pPr>
        <w:ind w:left="360" w:hanging="360"/>
      </w:p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30"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231"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2" w15:restartNumberingAfterBreak="0">
    <w:nsid w:val="544B7DC0"/>
    <w:multiLevelType w:val="multilevel"/>
    <w:tmpl w:val="024C62F6"/>
    <w:lvl w:ilvl="0">
      <w:start w:val="1"/>
      <w:numFmt w:val="bullet"/>
      <w:lvlText w:val=""/>
      <w:lvlJc w:val="left"/>
      <w:pPr>
        <w:ind w:left="720" w:hanging="360"/>
      </w:pPr>
      <w:rPr>
        <w:rFonts w:ascii="Symbol" w:hAnsi="Symbol" w:cs="Symbol"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3" w15:restartNumberingAfterBreak="0">
    <w:nsid w:val="557B0A2C"/>
    <w:multiLevelType w:val="hybridMultilevel"/>
    <w:tmpl w:val="E092C6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4" w15:restartNumberingAfterBreak="0">
    <w:nsid w:val="562B0887"/>
    <w:multiLevelType w:val="hybridMultilevel"/>
    <w:tmpl w:val="E460E992"/>
    <w:lvl w:ilvl="0" w:tplc="FC40DF7A">
      <w:start w:val="1"/>
      <w:numFmt w:val="decimal"/>
      <w:lvlText w:val="%1."/>
      <w:lvlJc w:val="left"/>
      <w:pPr>
        <w:ind w:left="720" w:hanging="360"/>
      </w:pPr>
      <w:rPr>
        <w:rFonts w:ascii="Arial" w:hAnsi="Arial" w:hint="default"/>
        <w:sz w:val="1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6745ECA"/>
    <w:multiLevelType w:val="hybridMultilevel"/>
    <w:tmpl w:val="4CFE16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6" w15:restartNumberingAfterBreak="0">
    <w:nsid w:val="56791EA0"/>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37"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8" w15:restartNumberingAfterBreak="0">
    <w:nsid w:val="56CC197D"/>
    <w:multiLevelType w:val="multilevel"/>
    <w:tmpl w:val="0E7E3258"/>
    <w:lvl w:ilvl="0">
      <w:start w:val="1"/>
      <w:numFmt w:val="lowerLetter"/>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39" w15:restartNumberingAfterBreak="0">
    <w:nsid w:val="57F47232"/>
    <w:multiLevelType w:val="singleLevel"/>
    <w:tmpl w:val="81C84F5A"/>
    <w:styleLink w:val="Estilo216"/>
    <w:lvl w:ilvl="0">
      <w:numFmt w:val="bullet"/>
      <w:pStyle w:val="GUIONA"/>
      <w:lvlText w:val="-"/>
      <w:lvlJc w:val="left"/>
      <w:pPr>
        <w:tabs>
          <w:tab w:val="num" w:pos="2061"/>
        </w:tabs>
        <w:ind w:left="2041" w:hanging="340"/>
      </w:pPr>
      <w:rPr>
        <w:rFonts w:ascii="Times New Roman" w:hAnsi="Times New Roman" w:hint="default"/>
      </w:rPr>
    </w:lvl>
  </w:abstractNum>
  <w:abstractNum w:abstractNumId="240"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1"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42"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43"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244"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15:restartNumberingAfterBreak="0">
    <w:nsid w:val="5A2F0E91"/>
    <w:multiLevelType w:val="multilevel"/>
    <w:tmpl w:val="0774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6" w15:restartNumberingAfterBreak="0">
    <w:nsid w:val="5AA834B6"/>
    <w:multiLevelType w:val="multilevel"/>
    <w:tmpl w:val="E3F49E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7" w15:restartNumberingAfterBreak="0">
    <w:nsid w:val="5BAC31D4"/>
    <w:multiLevelType w:val="multilevel"/>
    <w:tmpl w:val="B7E0BE8C"/>
    <w:lvl w:ilvl="0">
      <w:start w:val="1"/>
      <w:numFmt w:val="lowerLetter"/>
      <w:lvlText w:val="%1)"/>
      <w:lvlJc w:val="left"/>
      <w:pPr>
        <w:ind w:left="1756" w:hanging="360"/>
      </w:pPr>
    </w:lvl>
    <w:lvl w:ilvl="1">
      <w:start w:val="1"/>
      <w:numFmt w:val="lowerLetter"/>
      <w:lvlText w:val="%2."/>
      <w:lvlJc w:val="left"/>
      <w:pPr>
        <w:ind w:left="2476" w:hanging="360"/>
      </w:pPr>
    </w:lvl>
    <w:lvl w:ilvl="2">
      <w:start w:val="1"/>
      <w:numFmt w:val="lowerRoman"/>
      <w:lvlText w:val="%3."/>
      <w:lvlJc w:val="right"/>
      <w:pPr>
        <w:ind w:left="3196" w:hanging="180"/>
      </w:pPr>
    </w:lvl>
    <w:lvl w:ilvl="3">
      <w:start w:val="1"/>
      <w:numFmt w:val="decimal"/>
      <w:lvlText w:val="%4."/>
      <w:lvlJc w:val="left"/>
      <w:pPr>
        <w:ind w:left="3916" w:hanging="360"/>
      </w:pPr>
    </w:lvl>
    <w:lvl w:ilvl="4">
      <w:start w:val="1"/>
      <w:numFmt w:val="lowerLetter"/>
      <w:lvlText w:val="%5."/>
      <w:lvlJc w:val="left"/>
      <w:pPr>
        <w:ind w:left="4636" w:hanging="360"/>
      </w:pPr>
    </w:lvl>
    <w:lvl w:ilvl="5">
      <w:start w:val="1"/>
      <w:numFmt w:val="lowerRoman"/>
      <w:lvlText w:val="%6."/>
      <w:lvlJc w:val="right"/>
      <w:pPr>
        <w:ind w:left="5356" w:hanging="180"/>
      </w:pPr>
    </w:lvl>
    <w:lvl w:ilvl="6">
      <w:start w:val="1"/>
      <w:numFmt w:val="decimal"/>
      <w:lvlText w:val="%7."/>
      <w:lvlJc w:val="left"/>
      <w:pPr>
        <w:ind w:left="6076" w:hanging="360"/>
      </w:pPr>
    </w:lvl>
    <w:lvl w:ilvl="7">
      <w:start w:val="1"/>
      <w:numFmt w:val="lowerLetter"/>
      <w:lvlText w:val="%8."/>
      <w:lvlJc w:val="left"/>
      <w:pPr>
        <w:ind w:left="6796" w:hanging="360"/>
      </w:pPr>
    </w:lvl>
    <w:lvl w:ilvl="8">
      <w:start w:val="1"/>
      <w:numFmt w:val="lowerRoman"/>
      <w:lvlText w:val="%9."/>
      <w:lvlJc w:val="right"/>
      <w:pPr>
        <w:ind w:left="7516" w:hanging="180"/>
      </w:pPr>
    </w:lvl>
  </w:abstractNum>
  <w:abstractNum w:abstractNumId="248" w15:restartNumberingAfterBreak="0">
    <w:nsid w:val="5C0D17CE"/>
    <w:multiLevelType w:val="multilevel"/>
    <w:tmpl w:val="CEC25E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9" w15:restartNumberingAfterBreak="0">
    <w:nsid w:val="5C381C27"/>
    <w:multiLevelType w:val="multilevel"/>
    <w:tmpl w:val="7C9875BE"/>
    <w:styleLink w:val="1111119"/>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0"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5CD81BB5"/>
    <w:multiLevelType w:val="hybridMultilevel"/>
    <w:tmpl w:val="5D7A99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2" w15:restartNumberingAfterBreak="0">
    <w:nsid w:val="5CEB62C5"/>
    <w:multiLevelType w:val="hybridMultilevel"/>
    <w:tmpl w:val="C9102488"/>
    <w:lvl w:ilvl="0" w:tplc="BC8E3D9E">
      <w:numFmt w:val="bullet"/>
      <w:lvlText w:val=""/>
      <w:lvlJc w:val="left"/>
      <w:pPr>
        <w:ind w:left="1068" w:hanging="360"/>
      </w:pPr>
      <w:rPr>
        <w:rFonts w:ascii="Symbol" w:eastAsia="Symbol" w:hAnsi="Symbol" w:cs="Symbol" w:hint="default"/>
        <w:spacing w:val="0"/>
        <w:w w:val="100"/>
        <w:lang w:val="es-ES" w:eastAsia="en-US" w:bidi="ar-SA"/>
      </w:rPr>
    </w:lvl>
    <w:lvl w:ilvl="1" w:tplc="636ECE7A">
      <w:numFmt w:val="bullet"/>
      <w:lvlText w:val="o"/>
      <w:lvlJc w:val="left"/>
      <w:pPr>
        <w:ind w:left="1788" w:hanging="360"/>
      </w:pPr>
      <w:rPr>
        <w:rFonts w:ascii="Courier New" w:eastAsia="Courier New" w:hAnsi="Courier New" w:cs="Courier New" w:hint="default"/>
        <w:spacing w:val="0"/>
        <w:w w:val="99"/>
        <w:lang w:val="es-ES" w:eastAsia="en-US" w:bidi="ar-SA"/>
      </w:rPr>
    </w:lvl>
    <w:lvl w:ilvl="2" w:tplc="D0CA89F2">
      <w:numFmt w:val="bullet"/>
      <w:lvlText w:val=""/>
      <w:lvlJc w:val="left"/>
      <w:pPr>
        <w:ind w:left="2507" w:hanging="360"/>
      </w:pPr>
      <w:rPr>
        <w:rFonts w:ascii="Wingdings" w:eastAsia="Wingdings" w:hAnsi="Wingdings" w:cs="Wingdings" w:hint="default"/>
        <w:b w:val="0"/>
        <w:bCs w:val="0"/>
        <w:i w:val="0"/>
        <w:iCs w:val="0"/>
        <w:spacing w:val="0"/>
        <w:w w:val="100"/>
        <w:sz w:val="21"/>
        <w:szCs w:val="21"/>
        <w:lang w:val="es-ES" w:eastAsia="en-US" w:bidi="ar-SA"/>
      </w:rPr>
    </w:lvl>
    <w:lvl w:ilvl="3" w:tplc="AA4EEC90">
      <w:numFmt w:val="bullet"/>
      <w:lvlText w:val="•"/>
      <w:lvlJc w:val="left"/>
      <w:pPr>
        <w:ind w:left="3582" w:hanging="360"/>
      </w:pPr>
      <w:rPr>
        <w:rFonts w:hint="default"/>
        <w:lang w:val="es-ES" w:eastAsia="en-US" w:bidi="ar-SA"/>
      </w:rPr>
    </w:lvl>
    <w:lvl w:ilvl="4" w:tplc="F87422CC">
      <w:numFmt w:val="bullet"/>
      <w:lvlText w:val="•"/>
      <w:lvlJc w:val="left"/>
      <w:pPr>
        <w:ind w:left="4665" w:hanging="360"/>
      </w:pPr>
      <w:rPr>
        <w:rFonts w:hint="default"/>
        <w:lang w:val="es-ES" w:eastAsia="en-US" w:bidi="ar-SA"/>
      </w:rPr>
    </w:lvl>
    <w:lvl w:ilvl="5" w:tplc="69C04604">
      <w:numFmt w:val="bullet"/>
      <w:lvlText w:val="•"/>
      <w:lvlJc w:val="left"/>
      <w:pPr>
        <w:ind w:left="5747" w:hanging="360"/>
      </w:pPr>
      <w:rPr>
        <w:rFonts w:hint="default"/>
        <w:lang w:val="es-ES" w:eastAsia="en-US" w:bidi="ar-SA"/>
      </w:rPr>
    </w:lvl>
    <w:lvl w:ilvl="6" w:tplc="90FEE702">
      <w:numFmt w:val="bullet"/>
      <w:lvlText w:val="•"/>
      <w:lvlJc w:val="left"/>
      <w:pPr>
        <w:ind w:left="6830" w:hanging="360"/>
      </w:pPr>
      <w:rPr>
        <w:rFonts w:hint="default"/>
        <w:lang w:val="es-ES" w:eastAsia="en-US" w:bidi="ar-SA"/>
      </w:rPr>
    </w:lvl>
    <w:lvl w:ilvl="7" w:tplc="C7800D6C">
      <w:numFmt w:val="bullet"/>
      <w:lvlText w:val="•"/>
      <w:lvlJc w:val="left"/>
      <w:pPr>
        <w:ind w:left="7912" w:hanging="360"/>
      </w:pPr>
      <w:rPr>
        <w:rFonts w:hint="default"/>
        <w:lang w:val="es-ES" w:eastAsia="en-US" w:bidi="ar-SA"/>
      </w:rPr>
    </w:lvl>
    <w:lvl w:ilvl="8" w:tplc="33B06272">
      <w:numFmt w:val="bullet"/>
      <w:lvlText w:val="•"/>
      <w:lvlJc w:val="left"/>
      <w:pPr>
        <w:ind w:left="8995" w:hanging="360"/>
      </w:pPr>
      <w:rPr>
        <w:rFonts w:hint="default"/>
        <w:lang w:val="es-ES" w:eastAsia="en-US" w:bidi="ar-SA"/>
      </w:rPr>
    </w:lvl>
  </w:abstractNum>
  <w:abstractNum w:abstractNumId="253"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4"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5"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56"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7" w15:restartNumberingAfterBreak="0">
    <w:nsid w:val="5E96626E"/>
    <w:multiLevelType w:val="hybridMultilevel"/>
    <w:tmpl w:val="BBB0F3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8" w15:restartNumberingAfterBreak="0">
    <w:nsid w:val="5EB340A8"/>
    <w:multiLevelType w:val="multilevel"/>
    <w:tmpl w:val="719609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9" w15:restartNumberingAfterBreak="0">
    <w:nsid w:val="5EBA53AD"/>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0"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61" w15:restartNumberingAfterBreak="0">
    <w:nsid w:val="5F90715A"/>
    <w:multiLevelType w:val="hybridMultilevel"/>
    <w:tmpl w:val="5380AB1C"/>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start w:val="1"/>
      <w:numFmt w:val="bullet"/>
      <w:lvlText w:val=""/>
      <w:lvlJc w:val="left"/>
      <w:pPr>
        <w:ind w:left="2868" w:hanging="360"/>
      </w:pPr>
      <w:rPr>
        <w:rFonts w:ascii="Wingdings" w:hAnsi="Wingdings" w:hint="default"/>
      </w:rPr>
    </w:lvl>
    <w:lvl w:ilvl="3" w:tplc="080A0001">
      <w:start w:val="1"/>
      <w:numFmt w:val="bullet"/>
      <w:lvlText w:val=""/>
      <w:lvlJc w:val="left"/>
      <w:pPr>
        <w:ind w:left="3588" w:hanging="360"/>
      </w:pPr>
      <w:rPr>
        <w:rFonts w:ascii="Symbol" w:hAnsi="Symbol" w:hint="default"/>
      </w:rPr>
    </w:lvl>
    <w:lvl w:ilvl="4" w:tplc="080A0003">
      <w:start w:val="1"/>
      <w:numFmt w:val="bullet"/>
      <w:lvlText w:val="o"/>
      <w:lvlJc w:val="left"/>
      <w:pPr>
        <w:ind w:left="4308" w:hanging="360"/>
      </w:pPr>
      <w:rPr>
        <w:rFonts w:ascii="Courier New" w:hAnsi="Courier New" w:cs="Courier New" w:hint="default"/>
      </w:rPr>
    </w:lvl>
    <w:lvl w:ilvl="5" w:tplc="080A0005">
      <w:start w:val="1"/>
      <w:numFmt w:val="bullet"/>
      <w:lvlText w:val=""/>
      <w:lvlJc w:val="left"/>
      <w:pPr>
        <w:ind w:left="5028" w:hanging="360"/>
      </w:pPr>
      <w:rPr>
        <w:rFonts w:ascii="Wingdings" w:hAnsi="Wingdings" w:hint="default"/>
      </w:rPr>
    </w:lvl>
    <w:lvl w:ilvl="6" w:tplc="080A0001">
      <w:start w:val="1"/>
      <w:numFmt w:val="bullet"/>
      <w:lvlText w:val=""/>
      <w:lvlJc w:val="left"/>
      <w:pPr>
        <w:ind w:left="5748" w:hanging="360"/>
      </w:pPr>
      <w:rPr>
        <w:rFonts w:ascii="Symbol" w:hAnsi="Symbol" w:hint="default"/>
      </w:rPr>
    </w:lvl>
    <w:lvl w:ilvl="7" w:tplc="080A0003">
      <w:start w:val="1"/>
      <w:numFmt w:val="bullet"/>
      <w:lvlText w:val="o"/>
      <w:lvlJc w:val="left"/>
      <w:pPr>
        <w:ind w:left="6468" w:hanging="360"/>
      </w:pPr>
      <w:rPr>
        <w:rFonts w:ascii="Courier New" w:hAnsi="Courier New" w:cs="Courier New" w:hint="default"/>
      </w:rPr>
    </w:lvl>
    <w:lvl w:ilvl="8" w:tplc="080A0005">
      <w:start w:val="1"/>
      <w:numFmt w:val="bullet"/>
      <w:lvlText w:val=""/>
      <w:lvlJc w:val="left"/>
      <w:pPr>
        <w:ind w:left="7188" w:hanging="360"/>
      </w:pPr>
      <w:rPr>
        <w:rFonts w:ascii="Wingdings" w:hAnsi="Wingdings" w:hint="default"/>
      </w:rPr>
    </w:lvl>
  </w:abstractNum>
  <w:abstractNum w:abstractNumId="262"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60030CB4"/>
    <w:multiLevelType w:val="multilevel"/>
    <w:tmpl w:val="FCA4C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5" w15:restartNumberingAfterBreak="0">
    <w:nsid w:val="606720D0"/>
    <w:multiLevelType w:val="multilevel"/>
    <w:tmpl w:val="1F4CED90"/>
    <w:lvl w:ilvl="0">
      <w:start w:val="1"/>
      <w:numFmt w:val="bullet"/>
      <w:lvlText w:val=""/>
      <w:lvlJc w:val="left"/>
      <w:pPr>
        <w:tabs>
          <w:tab w:val="num" w:pos="921"/>
        </w:tabs>
        <w:ind w:left="921" w:hanging="360"/>
      </w:pPr>
      <w:rPr>
        <w:rFonts w:ascii="Symbol" w:hAnsi="Symbol" w:cs="Symbol" w:hint="default"/>
        <w:b/>
      </w:rPr>
    </w:lvl>
    <w:lvl w:ilvl="1">
      <w:start w:val="1"/>
      <w:numFmt w:val="bullet"/>
      <w:lvlText w:val="o"/>
      <w:lvlJc w:val="left"/>
      <w:pPr>
        <w:tabs>
          <w:tab w:val="num" w:pos="1641"/>
        </w:tabs>
        <w:ind w:left="1641" w:hanging="360"/>
      </w:pPr>
      <w:rPr>
        <w:rFonts w:ascii="Courier New" w:hAnsi="Courier New" w:cs="Courier New" w:hint="default"/>
      </w:rPr>
    </w:lvl>
    <w:lvl w:ilvl="2">
      <w:start w:val="1"/>
      <w:numFmt w:val="bullet"/>
      <w:lvlText w:val=""/>
      <w:lvlJc w:val="left"/>
      <w:pPr>
        <w:tabs>
          <w:tab w:val="num" w:pos="2361"/>
        </w:tabs>
        <w:ind w:left="2361" w:hanging="360"/>
      </w:pPr>
      <w:rPr>
        <w:rFonts w:ascii="Wingdings" w:hAnsi="Wingdings" w:cs="Wingdings" w:hint="default"/>
      </w:rPr>
    </w:lvl>
    <w:lvl w:ilvl="3">
      <w:start w:val="1"/>
      <w:numFmt w:val="bullet"/>
      <w:lvlText w:val=""/>
      <w:lvlJc w:val="left"/>
      <w:pPr>
        <w:tabs>
          <w:tab w:val="num" w:pos="3081"/>
        </w:tabs>
        <w:ind w:left="3081" w:hanging="360"/>
      </w:pPr>
      <w:rPr>
        <w:rFonts w:ascii="Symbol" w:hAnsi="Symbol" w:cs="Symbol" w:hint="default"/>
      </w:rPr>
    </w:lvl>
    <w:lvl w:ilvl="4">
      <w:start w:val="1"/>
      <w:numFmt w:val="bullet"/>
      <w:lvlText w:val="o"/>
      <w:lvlJc w:val="left"/>
      <w:pPr>
        <w:tabs>
          <w:tab w:val="num" w:pos="3801"/>
        </w:tabs>
        <w:ind w:left="3801" w:hanging="360"/>
      </w:pPr>
      <w:rPr>
        <w:rFonts w:ascii="Courier New" w:hAnsi="Courier New" w:cs="Courier New" w:hint="default"/>
      </w:rPr>
    </w:lvl>
    <w:lvl w:ilvl="5">
      <w:start w:val="1"/>
      <w:numFmt w:val="bullet"/>
      <w:lvlText w:val=""/>
      <w:lvlJc w:val="left"/>
      <w:pPr>
        <w:tabs>
          <w:tab w:val="num" w:pos="4521"/>
        </w:tabs>
        <w:ind w:left="4521" w:hanging="360"/>
      </w:pPr>
      <w:rPr>
        <w:rFonts w:ascii="Wingdings" w:hAnsi="Wingdings" w:cs="Wingdings" w:hint="default"/>
      </w:rPr>
    </w:lvl>
    <w:lvl w:ilvl="6">
      <w:start w:val="1"/>
      <w:numFmt w:val="bullet"/>
      <w:lvlText w:val=""/>
      <w:lvlJc w:val="left"/>
      <w:pPr>
        <w:tabs>
          <w:tab w:val="num" w:pos="5241"/>
        </w:tabs>
        <w:ind w:left="5241" w:hanging="360"/>
      </w:pPr>
      <w:rPr>
        <w:rFonts w:ascii="Symbol" w:hAnsi="Symbol" w:cs="Symbol" w:hint="default"/>
      </w:rPr>
    </w:lvl>
    <w:lvl w:ilvl="7">
      <w:start w:val="1"/>
      <w:numFmt w:val="bullet"/>
      <w:lvlText w:val="o"/>
      <w:lvlJc w:val="left"/>
      <w:pPr>
        <w:tabs>
          <w:tab w:val="num" w:pos="5961"/>
        </w:tabs>
        <w:ind w:left="5961" w:hanging="360"/>
      </w:pPr>
      <w:rPr>
        <w:rFonts w:ascii="Courier New" w:hAnsi="Courier New" w:cs="Courier New" w:hint="default"/>
      </w:rPr>
    </w:lvl>
    <w:lvl w:ilvl="8">
      <w:start w:val="1"/>
      <w:numFmt w:val="bullet"/>
      <w:lvlText w:val=""/>
      <w:lvlJc w:val="left"/>
      <w:pPr>
        <w:tabs>
          <w:tab w:val="num" w:pos="6681"/>
        </w:tabs>
        <w:ind w:left="6681" w:hanging="360"/>
      </w:pPr>
      <w:rPr>
        <w:rFonts w:ascii="Wingdings" w:hAnsi="Wingdings" w:cs="Wingdings" w:hint="default"/>
      </w:rPr>
    </w:lvl>
  </w:abstractNum>
  <w:abstractNum w:abstractNumId="266" w15:restartNumberingAfterBreak="0">
    <w:nsid w:val="607F2F06"/>
    <w:multiLevelType w:val="hybridMultilevel"/>
    <w:tmpl w:val="7E18E6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7"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68" w15:restartNumberingAfterBreak="0">
    <w:nsid w:val="61123DF4"/>
    <w:multiLevelType w:val="multilevel"/>
    <w:tmpl w:val="0E900E64"/>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9" w15:restartNumberingAfterBreak="0">
    <w:nsid w:val="618F719E"/>
    <w:multiLevelType w:val="multilevel"/>
    <w:tmpl w:val="FF1095A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70"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71"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72" w15:restartNumberingAfterBreak="0">
    <w:nsid w:val="62D53ECA"/>
    <w:multiLevelType w:val="multilevel"/>
    <w:tmpl w:val="F746CC5E"/>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3" w15:restartNumberingAfterBreak="0">
    <w:nsid w:val="64863FEF"/>
    <w:multiLevelType w:val="multilevel"/>
    <w:tmpl w:val="D5EAF88E"/>
    <w:lvl w:ilvl="0">
      <w:start w:val="1"/>
      <w:numFmt w:val="bullet"/>
      <w:lvlText w:val=""/>
      <w:lvlJc w:val="left"/>
      <w:pPr>
        <w:tabs>
          <w:tab w:val="num" w:pos="2520"/>
        </w:tabs>
        <w:ind w:left="2520" w:hanging="360"/>
      </w:pPr>
      <w:rPr>
        <w:rFonts w:ascii="Symbol" w:hAnsi="Symbol" w:cs="Symbol" w:hint="default"/>
        <w:b/>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tabs>
          <w:tab w:val="num" w:pos="3960"/>
        </w:tabs>
        <w:ind w:left="3960" w:hanging="360"/>
      </w:pPr>
      <w:rPr>
        <w:rFonts w:ascii="Wingdings" w:hAnsi="Wingdings" w:cs="Wingdings" w:hint="default"/>
      </w:rPr>
    </w:lvl>
    <w:lvl w:ilvl="3">
      <w:start w:val="1"/>
      <w:numFmt w:val="bullet"/>
      <w:lvlText w:val="•"/>
      <w:lvlJc w:val="left"/>
      <w:pPr>
        <w:ind w:left="4680" w:hanging="360"/>
      </w:pPr>
      <w:rPr>
        <w:rFonts w:ascii="SymbolMT" w:hAnsi="SymbolMT" w:cs="SymbolMT" w:hint="default"/>
      </w:rPr>
    </w:lvl>
    <w:lvl w:ilvl="4">
      <w:start w:val="1"/>
      <w:numFmt w:val="bullet"/>
      <w:lvlText w:val="o"/>
      <w:lvlJc w:val="left"/>
      <w:pPr>
        <w:tabs>
          <w:tab w:val="num" w:pos="5400"/>
        </w:tabs>
        <w:ind w:left="5400" w:hanging="360"/>
      </w:pPr>
      <w:rPr>
        <w:rFonts w:ascii="Courier New" w:hAnsi="Courier New" w:cs="Courier New" w:hint="default"/>
      </w:rPr>
    </w:lvl>
    <w:lvl w:ilvl="5">
      <w:start w:val="1"/>
      <w:numFmt w:val="bullet"/>
      <w:lvlText w:val=""/>
      <w:lvlJc w:val="left"/>
      <w:pPr>
        <w:tabs>
          <w:tab w:val="num" w:pos="6120"/>
        </w:tabs>
        <w:ind w:left="6120" w:hanging="360"/>
      </w:pPr>
      <w:rPr>
        <w:rFonts w:ascii="Wingdings" w:hAnsi="Wingdings" w:cs="Wingdings" w:hint="default"/>
      </w:rPr>
    </w:lvl>
    <w:lvl w:ilvl="6">
      <w:start w:val="1"/>
      <w:numFmt w:val="bullet"/>
      <w:lvlText w:val=""/>
      <w:lvlJc w:val="left"/>
      <w:pPr>
        <w:tabs>
          <w:tab w:val="num" w:pos="6840"/>
        </w:tabs>
        <w:ind w:left="6840" w:hanging="360"/>
      </w:pPr>
      <w:rPr>
        <w:rFonts w:ascii="Symbol" w:hAnsi="Symbol" w:cs="Symbol" w:hint="default"/>
      </w:rPr>
    </w:lvl>
    <w:lvl w:ilvl="7">
      <w:start w:val="1"/>
      <w:numFmt w:val="bullet"/>
      <w:lvlText w:val="o"/>
      <w:lvlJc w:val="left"/>
      <w:pPr>
        <w:tabs>
          <w:tab w:val="num" w:pos="7560"/>
        </w:tabs>
        <w:ind w:left="7560" w:hanging="360"/>
      </w:pPr>
      <w:rPr>
        <w:rFonts w:ascii="Courier New" w:hAnsi="Courier New" w:cs="Courier New" w:hint="default"/>
      </w:rPr>
    </w:lvl>
    <w:lvl w:ilvl="8">
      <w:start w:val="1"/>
      <w:numFmt w:val="bullet"/>
      <w:lvlText w:val=""/>
      <w:lvlJc w:val="left"/>
      <w:pPr>
        <w:tabs>
          <w:tab w:val="num" w:pos="8280"/>
        </w:tabs>
        <w:ind w:left="8280" w:hanging="360"/>
      </w:pPr>
      <w:rPr>
        <w:rFonts w:ascii="Wingdings" w:hAnsi="Wingdings" w:cs="Wingdings" w:hint="default"/>
      </w:rPr>
    </w:lvl>
  </w:abstractNum>
  <w:abstractNum w:abstractNumId="274" w15:restartNumberingAfterBreak="0">
    <w:nsid w:val="6488121F"/>
    <w:multiLevelType w:val="multilevel"/>
    <w:tmpl w:val="DFC077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5" w15:restartNumberingAfterBreak="0">
    <w:nsid w:val="64BC47CF"/>
    <w:multiLevelType w:val="multilevel"/>
    <w:tmpl w:val="208627B0"/>
    <w:lvl w:ilvl="0">
      <w:start w:val="1"/>
      <w:numFmt w:val="bullet"/>
      <w:lvlText w:val=""/>
      <w:lvlJc w:val="left"/>
      <w:pPr>
        <w:ind w:left="360" w:hanging="360"/>
      </w:pPr>
      <w:rPr>
        <w:rFonts w:ascii="Symbol" w:hAnsi="Symbol" w:cs="Symbol" w:hint="default"/>
        <w:sz w:val="22"/>
      </w:rPr>
    </w:lvl>
    <w:lvl w:ilvl="1">
      <w:start w:val="1"/>
      <w:numFmt w:val="bullet"/>
      <w:lvlText w:val="o"/>
      <w:lvlJc w:val="left"/>
      <w:pPr>
        <w:ind w:left="732" w:hanging="360"/>
      </w:pPr>
      <w:rPr>
        <w:rFonts w:ascii="Courier New" w:hAnsi="Courier New" w:cs="Courier New" w:hint="default"/>
      </w:rPr>
    </w:lvl>
    <w:lvl w:ilvl="2">
      <w:start w:val="1"/>
      <w:numFmt w:val="bullet"/>
      <w:lvlText w:val=""/>
      <w:lvlJc w:val="left"/>
      <w:pPr>
        <w:ind w:left="1452" w:hanging="360"/>
      </w:pPr>
      <w:rPr>
        <w:rFonts w:ascii="Wingdings" w:hAnsi="Wingdings" w:cs="Wingdings" w:hint="default"/>
      </w:rPr>
    </w:lvl>
    <w:lvl w:ilvl="3">
      <w:start w:val="1"/>
      <w:numFmt w:val="bullet"/>
      <w:lvlText w:val=""/>
      <w:lvlJc w:val="left"/>
      <w:pPr>
        <w:ind w:left="2172" w:hanging="360"/>
      </w:pPr>
      <w:rPr>
        <w:rFonts w:ascii="Symbol" w:hAnsi="Symbol" w:cs="Symbol" w:hint="default"/>
      </w:rPr>
    </w:lvl>
    <w:lvl w:ilvl="4">
      <w:start w:val="1"/>
      <w:numFmt w:val="bullet"/>
      <w:lvlText w:val="o"/>
      <w:lvlJc w:val="left"/>
      <w:pPr>
        <w:ind w:left="2892" w:hanging="360"/>
      </w:pPr>
      <w:rPr>
        <w:rFonts w:ascii="Courier New" w:hAnsi="Courier New" w:cs="Courier New" w:hint="default"/>
      </w:rPr>
    </w:lvl>
    <w:lvl w:ilvl="5">
      <w:start w:val="1"/>
      <w:numFmt w:val="bullet"/>
      <w:lvlText w:val=""/>
      <w:lvlJc w:val="left"/>
      <w:pPr>
        <w:ind w:left="3612" w:hanging="360"/>
      </w:pPr>
      <w:rPr>
        <w:rFonts w:ascii="Wingdings" w:hAnsi="Wingdings" w:cs="Wingdings" w:hint="default"/>
      </w:rPr>
    </w:lvl>
    <w:lvl w:ilvl="6">
      <w:start w:val="1"/>
      <w:numFmt w:val="bullet"/>
      <w:lvlText w:val=""/>
      <w:lvlJc w:val="left"/>
      <w:pPr>
        <w:ind w:left="4332" w:hanging="360"/>
      </w:pPr>
      <w:rPr>
        <w:rFonts w:ascii="Symbol" w:hAnsi="Symbol" w:cs="Symbol" w:hint="default"/>
      </w:rPr>
    </w:lvl>
    <w:lvl w:ilvl="7">
      <w:start w:val="1"/>
      <w:numFmt w:val="bullet"/>
      <w:lvlText w:val="o"/>
      <w:lvlJc w:val="left"/>
      <w:pPr>
        <w:ind w:left="5052" w:hanging="360"/>
      </w:pPr>
      <w:rPr>
        <w:rFonts w:ascii="Courier New" w:hAnsi="Courier New" w:cs="Courier New" w:hint="default"/>
      </w:rPr>
    </w:lvl>
    <w:lvl w:ilvl="8">
      <w:start w:val="1"/>
      <w:numFmt w:val="bullet"/>
      <w:lvlText w:val=""/>
      <w:lvlJc w:val="left"/>
      <w:pPr>
        <w:ind w:left="5772" w:hanging="360"/>
      </w:pPr>
      <w:rPr>
        <w:rFonts w:ascii="Wingdings" w:hAnsi="Wingdings" w:cs="Wingdings" w:hint="default"/>
      </w:rPr>
    </w:lvl>
  </w:abstractNum>
  <w:abstractNum w:abstractNumId="276"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7" w15:restartNumberingAfterBreak="0">
    <w:nsid w:val="651A53F0"/>
    <w:multiLevelType w:val="hybridMultilevel"/>
    <w:tmpl w:val="6D0A960C"/>
    <w:lvl w:ilvl="0" w:tplc="ED5215D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8"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79"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80"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1" w15:restartNumberingAfterBreak="0">
    <w:nsid w:val="68455C2B"/>
    <w:multiLevelType w:val="hybridMultilevel"/>
    <w:tmpl w:val="95BE458A"/>
    <w:lvl w:ilvl="0" w:tplc="FFFFFFFF">
      <w:start w:val="1"/>
      <w:numFmt w:val="lowerLetter"/>
      <w:lvlText w:val="%1)"/>
      <w:lvlJc w:val="left"/>
      <w:pPr>
        <w:ind w:left="360" w:hanging="360"/>
      </w:p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82" w15:restartNumberingAfterBreak="0">
    <w:nsid w:val="6847468B"/>
    <w:multiLevelType w:val="multilevel"/>
    <w:tmpl w:val="121040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3" w15:restartNumberingAfterBreak="0">
    <w:nsid w:val="68694B0A"/>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8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85" w15:restartNumberingAfterBreak="0">
    <w:nsid w:val="68B532C7"/>
    <w:multiLevelType w:val="multilevel"/>
    <w:tmpl w:val="702476AC"/>
    <w:lvl w:ilvl="0">
      <w:start w:val="1"/>
      <w:numFmt w:val="bullet"/>
      <w:lvlText w:val=""/>
      <w:lvlJc w:val="left"/>
      <w:pPr>
        <w:ind w:left="360" w:hanging="360"/>
      </w:pPr>
      <w:rPr>
        <w:rFonts w:ascii="Symbol" w:hAnsi="Symbol" w:cs="Symbol" w:hint="default"/>
        <w:sz w:val="22"/>
      </w:rPr>
    </w:lvl>
    <w:lvl w:ilvl="1">
      <w:start w:val="1"/>
      <w:numFmt w:val="bullet"/>
      <w:lvlText w:val="o"/>
      <w:lvlJc w:val="left"/>
      <w:pPr>
        <w:ind w:left="1080" w:hanging="360"/>
      </w:pPr>
      <w:rPr>
        <w:rFonts w:ascii="Courier New" w:hAnsi="Courier New" w:cs="Courier New" w:hint="default"/>
        <w:sz w:val="22"/>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86" w15:restartNumberingAfterBreak="0">
    <w:nsid w:val="68BE176B"/>
    <w:multiLevelType w:val="hybridMultilevel"/>
    <w:tmpl w:val="10E6AFEE"/>
    <w:lvl w:ilvl="0" w:tplc="E46239D0">
      <w:start w:val="1"/>
      <w:numFmt w:val="decimal"/>
      <w:lvlText w:val="%1."/>
      <w:lvlJc w:val="left"/>
      <w:pPr>
        <w:ind w:left="780" w:hanging="360"/>
      </w:pPr>
      <w:rPr>
        <w:b/>
        <w:bCs/>
      </w:r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287" w15:restartNumberingAfterBreak="0">
    <w:nsid w:val="68D046A5"/>
    <w:multiLevelType w:val="hybridMultilevel"/>
    <w:tmpl w:val="EB7C9F58"/>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88" w15:restartNumberingAfterBreak="0">
    <w:nsid w:val="68D45C7B"/>
    <w:multiLevelType w:val="hybridMultilevel"/>
    <w:tmpl w:val="1F1E19FA"/>
    <w:lvl w:ilvl="0" w:tplc="F2AC7286">
      <w:start w:val="1"/>
      <w:numFmt w:val="decimal"/>
      <w:lvlText w:val="%1."/>
      <w:lvlJc w:val="left"/>
      <w:pPr>
        <w:ind w:left="720" w:hanging="360"/>
      </w:pPr>
      <w:rPr>
        <w:rFonts w:ascii="Arial" w:hAnsi="Arial" w:hint="default"/>
        <w:sz w:val="16"/>
        <w:szCs w:val="1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8D63877"/>
    <w:multiLevelType w:val="multilevel"/>
    <w:tmpl w:val="CB0E96AC"/>
    <w:lvl w:ilvl="0">
      <w:start w:val="1"/>
      <w:numFmt w:val="bullet"/>
      <w:lvlText w:val=""/>
      <w:lvlJc w:val="left"/>
      <w:pPr>
        <w:tabs>
          <w:tab w:val="num" w:pos="720"/>
        </w:tabs>
        <w:ind w:left="720" w:hanging="360"/>
      </w:pPr>
      <w:rPr>
        <w:rFonts w:ascii="Symbol" w:hAnsi="Symbol" w:cs="Symbol" w:hint="default"/>
        <w:b/>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90" w15:restartNumberingAfterBreak="0">
    <w:nsid w:val="68DB66D8"/>
    <w:multiLevelType w:val="hybridMultilevel"/>
    <w:tmpl w:val="71A06AE4"/>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291" w15:restartNumberingAfterBreak="0">
    <w:nsid w:val="69484511"/>
    <w:multiLevelType w:val="hybridMultilevel"/>
    <w:tmpl w:val="DBCEE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2" w15:restartNumberingAfterBreak="0">
    <w:nsid w:val="69872587"/>
    <w:multiLevelType w:val="hybridMultilevel"/>
    <w:tmpl w:val="E1FC45C4"/>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6A5B6530"/>
    <w:multiLevelType w:val="hybridMultilevel"/>
    <w:tmpl w:val="3B7211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4" w15:restartNumberingAfterBreak="0">
    <w:nsid w:val="6AAC115C"/>
    <w:multiLevelType w:val="multilevel"/>
    <w:tmpl w:val="4F0CD97C"/>
    <w:lvl w:ilvl="0">
      <w:start w:val="1"/>
      <w:numFmt w:val="bullet"/>
      <w:lvlText w:val=""/>
      <w:lvlJc w:val="left"/>
      <w:pPr>
        <w:tabs>
          <w:tab w:val="num" w:pos="360"/>
        </w:tabs>
        <w:ind w:left="360" w:hanging="360"/>
      </w:pPr>
      <w:rPr>
        <w:rFonts w:ascii="Symbol" w:hAnsi="Symbol" w:cs="Symbol" w:hint="default"/>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5"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96" w15:restartNumberingAfterBreak="0">
    <w:nsid w:val="6AC254F0"/>
    <w:multiLevelType w:val="multilevel"/>
    <w:tmpl w:val="9894F7D4"/>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7" w15:restartNumberingAfterBreak="0">
    <w:nsid w:val="6B6E2EDE"/>
    <w:multiLevelType w:val="multilevel"/>
    <w:tmpl w:val="92C63CA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8"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99"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C1A6606"/>
    <w:multiLevelType w:val="hybridMultilevel"/>
    <w:tmpl w:val="E7263D1C"/>
    <w:lvl w:ilvl="0" w:tplc="0D90D026">
      <w:start w:val="1"/>
      <w:numFmt w:val="decimal"/>
      <w:lvlText w:val="%1."/>
      <w:lvlJc w:val="left"/>
      <w:pPr>
        <w:ind w:left="567" w:hanging="360"/>
      </w:pPr>
      <w:rPr>
        <w:rFonts w:hint="default"/>
        <w:b/>
      </w:rPr>
    </w:lvl>
    <w:lvl w:ilvl="1" w:tplc="080A0019" w:tentative="1">
      <w:start w:val="1"/>
      <w:numFmt w:val="lowerLetter"/>
      <w:lvlText w:val="%2."/>
      <w:lvlJc w:val="left"/>
      <w:pPr>
        <w:ind w:left="1287" w:hanging="360"/>
      </w:pPr>
    </w:lvl>
    <w:lvl w:ilvl="2" w:tplc="080A001B" w:tentative="1">
      <w:start w:val="1"/>
      <w:numFmt w:val="lowerRoman"/>
      <w:lvlText w:val="%3."/>
      <w:lvlJc w:val="right"/>
      <w:pPr>
        <w:ind w:left="2007" w:hanging="180"/>
      </w:pPr>
    </w:lvl>
    <w:lvl w:ilvl="3" w:tplc="080A000F" w:tentative="1">
      <w:start w:val="1"/>
      <w:numFmt w:val="decimal"/>
      <w:lvlText w:val="%4."/>
      <w:lvlJc w:val="left"/>
      <w:pPr>
        <w:ind w:left="2727" w:hanging="360"/>
      </w:pPr>
    </w:lvl>
    <w:lvl w:ilvl="4" w:tplc="080A0019" w:tentative="1">
      <w:start w:val="1"/>
      <w:numFmt w:val="lowerLetter"/>
      <w:lvlText w:val="%5."/>
      <w:lvlJc w:val="left"/>
      <w:pPr>
        <w:ind w:left="3447" w:hanging="360"/>
      </w:pPr>
    </w:lvl>
    <w:lvl w:ilvl="5" w:tplc="080A001B" w:tentative="1">
      <w:start w:val="1"/>
      <w:numFmt w:val="lowerRoman"/>
      <w:lvlText w:val="%6."/>
      <w:lvlJc w:val="right"/>
      <w:pPr>
        <w:ind w:left="4167" w:hanging="180"/>
      </w:pPr>
    </w:lvl>
    <w:lvl w:ilvl="6" w:tplc="080A000F" w:tentative="1">
      <w:start w:val="1"/>
      <w:numFmt w:val="decimal"/>
      <w:lvlText w:val="%7."/>
      <w:lvlJc w:val="left"/>
      <w:pPr>
        <w:ind w:left="4887" w:hanging="360"/>
      </w:pPr>
    </w:lvl>
    <w:lvl w:ilvl="7" w:tplc="080A0019" w:tentative="1">
      <w:start w:val="1"/>
      <w:numFmt w:val="lowerLetter"/>
      <w:lvlText w:val="%8."/>
      <w:lvlJc w:val="left"/>
      <w:pPr>
        <w:ind w:left="5607" w:hanging="360"/>
      </w:pPr>
    </w:lvl>
    <w:lvl w:ilvl="8" w:tplc="080A001B" w:tentative="1">
      <w:start w:val="1"/>
      <w:numFmt w:val="lowerRoman"/>
      <w:lvlText w:val="%9."/>
      <w:lvlJc w:val="right"/>
      <w:pPr>
        <w:ind w:left="6327" w:hanging="180"/>
      </w:pPr>
    </w:lvl>
  </w:abstractNum>
  <w:abstractNum w:abstractNumId="301"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302"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303" w15:restartNumberingAfterBreak="0">
    <w:nsid w:val="6DBD3664"/>
    <w:multiLevelType w:val="multilevel"/>
    <w:tmpl w:val="D0D6203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4" w15:restartNumberingAfterBreak="0">
    <w:nsid w:val="6DFA6BF9"/>
    <w:multiLevelType w:val="hybridMultilevel"/>
    <w:tmpl w:val="95BE458A"/>
    <w:lvl w:ilvl="0" w:tplc="FFFFFFFF">
      <w:start w:val="1"/>
      <w:numFmt w:val="lowerLetter"/>
      <w:lvlText w:val="%1)"/>
      <w:lvlJc w:val="left"/>
      <w:pPr>
        <w:ind w:left="360" w:hanging="360"/>
      </w:p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305" w15:restartNumberingAfterBreak="0">
    <w:nsid w:val="6E185B55"/>
    <w:multiLevelType w:val="multilevel"/>
    <w:tmpl w:val="22708B28"/>
    <w:lvl w:ilvl="0">
      <w:start w:val="1"/>
      <w:numFmt w:val="decimal"/>
      <w:lvlText w:val="%1."/>
      <w:lvlJc w:val="left"/>
      <w:pPr>
        <w:ind w:left="720" w:hanging="360"/>
      </w:pPr>
      <w:rPr>
        <w:rFonts w:ascii="Arial" w:hAnsi="Arial"/>
        <w:b/>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6" w15:restartNumberingAfterBreak="0">
    <w:nsid w:val="6EC1333A"/>
    <w:multiLevelType w:val="hybridMultilevel"/>
    <w:tmpl w:val="9BCA35F0"/>
    <w:lvl w:ilvl="0" w:tplc="A7D65710">
      <w:start w:val="1"/>
      <w:numFmt w:val="decimal"/>
      <w:lvlText w:val="%1."/>
      <w:lvlJc w:val="left"/>
      <w:pPr>
        <w:ind w:left="720" w:hanging="360"/>
      </w:pPr>
      <w:rPr>
        <w:rFonts w:ascii="Arial" w:hAnsi="Arial" w:hint="default"/>
        <w:sz w:val="16"/>
        <w:szCs w:val="1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6EC30CA6"/>
    <w:multiLevelType w:val="hybridMultilevel"/>
    <w:tmpl w:val="832C94CE"/>
    <w:lvl w:ilvl="0" w:tplc="2D464CAE">
      <w:start w:val="1"/>
      <w:numFmt w:val="decimal"/>
      <w:lvlText w:val="%1."/>
      <w:lvlJc w:val="left"/>
      <w:pPr>
        <w:ind w:left="720" w:hanging="360"/>
      </w:pPr>
      <w:rPr>
        <w:rFonts w:ascii="Arial" w:hAnsi="Arial"/>
        <w:color w:val="auto"/>
        <w:sz w:val="14"/>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9" w15:restartNumberingAfterBreak="0">
    <w:nsid w:val="6F5C7909"/>
    <w:multiLevelType w:val="multilevel"/>
    <w:tmpl w:val="51709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0" w15:restartNumberingAfterBreak="0">
    <w:nsid w:val="6F683978"/>
    <w:multiLevelType w:val="multilevel"/>
    <w:tmpl w:val="A7DE6C66"/>
    <w:styleLink w:val="Estilo28"/>
    <w:lvl w:ilvl="0">
      <w:start w:val="5"/>
      <w:numFmt w:val="decimal"/>
      <w:lvlText w:val="%1"/>
      <w:lvlJc w:val="left"/>
      <w:pPr>
        <w:ind w:left="360" w:hanging="360"/>
      </w:pPr>
      <w:rPr>
        <w:rFonts w:hint="default"/>
      </w:rPr>
    </w:lvl>
    <w:lvl w:ilvl="1">
      <w:start w:val="1"/>
      <w:numFmt w:val="decimal"/>
      <w:lvlText w:val="%1.%2"/>
      <w:lvlJc w:val="left"/>
      <w:pPr>
        <w:ind w:left="833" w:hanging="360"/>
      </w:pPr>
      <w:rPr>
        <w:rFonts w:hint="default"/>
      </w:rPr>
    </w:lvl>
    <w:lvl w:ilvl="2">
      <w:start w:val="1"/>
      <w:numFmt w:val="decimal"/>
      <w:lvlText w:val="%1.%2.%3"/>
      <w:lvlJc w:val="left"/>
      <w:pPr>
        <w:ind w:left="1666" w:hanging="720"/>
      </w:pPr>
      <w:rPr>
        <w:rFonts w:hint="default"/>
      </w:rPr>
    </w:lvl>
    <w:lvl w:ilvl="3">
      <w:start w:val="1"/>
      <w:numFmt w:val="decimal"/>
      <w:lvlText w:val="%1.%2.%3.%4"/>
      <w:lvlJc w:val="left"/>
      <w:pPr>
        <w:ind w:left="2139" w:hanging="720"/>
      </w:pPr>
      <w:rPr>
        <w:rFonts w:hint="default"/>
      </w:rPr>
    </w:lvl>
    <w:lvl w:ilvl="4">
      <w:start w:val="1"/>
      <w:numFmt w:val="decimal"/>
      <w:lvlText w:val="%1.%2.%3.%4.%5"/>
      <w:lvlJc w:val="left"/>
      <w:pPr>
        <w:ind w:left="2972" w:hanging="1080"/>
      </w:pPr>
      <w:rPr>
        <w:rFonts w:hint="default"/>
      </w:rPr>
    </w:lvl>
    <w:lvl w:ilvl="5">
      <w:start w:val="1"/>
      <w:numFmt w:val="decimal"/>
      <w:lvlText w:val="%1.%2.%3.%4.%5.%6"/>
      <w:lvlJc w:val="left"/>
      <w:pPr>
        <w:ind w:left="3445" w:hanging="1080"/>
      </w:pPr>
      <w:rPr>
        <w:rFonts w:hint="default"/>
      </w:rPr>
    </w:lvl>
    <w:lvl w:ilvl="6">
      <w:start w:val="1"/>
      <w:numFmt w:val="decimal"/>
      <w:lvlText w:val="%1.%2.%3.%4.%5.%6.%7"/>
      <w:lvlJc w:val="left"/>
      <w:pPr>
        <w:ind w:left="4278" w:hanging="1440"/>
      </w:pPr>
      <w:rPr>
        <w:rFonts w:hint="default"/>
      </w:rPr>
    </w:lvl>
    <w:lvl w:ilvl="7">
      <w:start w:val="1"/>
      <w:numFmt w:val="decimal"/>
      <w:lvlText w:val="%1.%2.%3.%4.%5.%6.%7.%8"/>
      <w:lvlJc w:val="left"/>
      <w:pPr>
        <w:ind w:left="4751" w:hanging="1440"/>
      </w:pPr>
      <w:rPr>
        <w:rFonts w:hint="default"/>
      </w:rPr>
    </w:lvl>
    <w:lvl w:ilvl="8">
      <w:start w:val="1"/>
      <w:numFmt w:val="decimal"/>
      <w:lvlText w:val="%1.%2.%3.%4.%5.%6.%7.%8.%9"/>
      <w:lvlJc w:val="left"/>
      <w:pPr>
        <w:ind w:left="5584" w:hanging="1800"/>
      </w:pPr>
      <w:rPr>
        <w:rFonts w:hint="default"/>
      </w:rPr>
    </w:lvl>
  </w:abstractNum>
  <w:abstractNum w:abstractNumId="311"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2" w15:restartNumberingAfterBreak="0">
    <w:nsid w:val="70122D47"/>
    <w:multiLevelType w:val="multilevel"/>
    <w:tmpl w:val="4CA4B33C"/>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3" w15:restartNumberingAfterBreak="0">
    <w:nsid w:val="704E42F4"/>
    <w:multiLevelType w:val="hybridMultilevel"/>
    <w:tmpl w:val="B596BAEE"/>
    <w:lvl w:ilvl="0" w:tplc="EEDAE8F6">
      <w:start w:val="1"/>
      <w:numFmt w:val="upperRoman"/>
      <w:lvlText w:val="%1."/>
      <w:lvlJc w:val="right"/>
      <w:pPr>
        <w:ind w:left="720" w:hanging="360"/>
      </w:pPr>
      <w:rPr>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4" w15:restartNumberingAfterBreak="0">
    <w:nsid w:val="706D5AAB"/>
    <w:multiLevelType w:val="hybridMultilevel"/>
    <w:tmpl w:val="47747C2A"/>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315" w15:restartNumberingAfterBreak="0">
    <w:nsid w:val="70856F45"/>
    <w:multiLevelType w:val="multilevel"/>
    <w:tmpl w:val="0E285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6" w15:restartNumberingAfterBreak="0">
    <w:nsid w:val="71103AA5"/>
    <w:multiLevelType w:val="multilevel"/>
    <w:tmpl w:val="1FCC384C"/>
    <w:lvl w:ilvl="0">
      <w:start w:val="1"/>
      <w:numFmt w:val="decimal"/>
      <w:lvlText w:val="%1."/>
      <w:lvlJc w:val="left"/>
      <w:pPr>
        <w:ind w:left="360" w:hanging="360"/>
      </w:pPr>
    </w:lvl>
    <w:lvl w:ilvl="1">
      <w:start w:val="5"/>
      <w:numFmt w:val="decimal"/>
      <w:lvlText w:val="%1.%2."/>
      <w:lvlJc w:val="left"/>
      <w:pPr>
        <w:ind w:left="720" w:hanging="720"/>
      </w:pPr>
    </w:lvl>
    <w:lvl w:ilvl="2">
      <w:start w:val="4"/>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17" w15:restartNumberingAfterBreak="0">
    <w:nsid w:val="71337C2B"/>
    <w:multiLevelType w:val="hybridMultilevel"/>
    <w:tmpl w:val="842051C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8" w15:restartNumberingAfterBreak="0">
    <w:nsid w:val="72185659"/>
    <w:multiLevelType w:val="hybridMultilevel"/>
    <w:tmpl w:val="BCFEDD36"/>
    <w:lvl w:ilvl="0" w:tplc="E6D0461E">
      <w:start w:val="1"/>
      <w:numFmt w:val="lowerLetter"/>
      <w:lvlText w:val="%1)"/>
      <w:lvlJc w:val="left"/>
      <w:pPr>
        <w:ind w:left="720" w:hanging="360"/>
      </w:pPr>
      <w:rPr>
        <w:b w:val="0"/>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9" w15:restartNumberingAfterBreak="0">
    <w:nsid w:val="723B0D44"/>
    <w:multiLevelType w:val="multilevel"/>
    <w:tmpl w:val="162CE206"/>
    <w:lvl w:ilvl="0">
      <w:start w:val="1"/>
      <w:numFmt w:val="bullet"/>
      <w:lvlText w:val=""/>
      <w:lvlJc w:val="left"/>
      <w:pPr>
        <w:tabs>
          <w:tab w:val="num" w:pos="720"/>
        </w:tabs>
        <w:ind w:left="720" w:hanging="360"/>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20" w15:restartNumberingAfterBreak="0">
    <w:nsid w:val="726B38D2"/>
    <w:multiLevelType w:val="hybridMultilevel"/>
    <w:tmpl w:val="1EEE1B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1" w15:restartNumberingAfterBreak="0">
    <w:nsid w:val="72945F94"/>
    <w:multiLevelType w:val="multilevel"/>
    <w:tmpl w:val="0D2CC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2" w15:restartNumberingAfterBreak="0">
    <w:nsid w:val="737A560F"/>
    <w:multiLevelType w:val="multilevel"/>
    <w:tmpl w:val="8F3A4A50"/>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23"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4" w15:restartNumberingAfterBreak="0">
    <w:nsid w:val="740828CB"/>
    <w:multiLevelType w:val="multilevel"/>
    <w:tmpl w:val="47448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42E4FB0"/>
    <w:multiLevelType w:val="multilevel"/>
    <w:tmpl w:val="95CC60B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6" w15:restartNumberingAfterBreak="0">
    <w:nsid w:val="75451CCC"/>
    <w:multiLevelType w:val="multilevel"/>
    <w:tmpl w:val="F9BEA1A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7"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328" w15:restartNumberingAfterBreak="0">
    <w:nsid w:val="767961FB"/>
    <w:multiLevelType w:val="multilevel"/>
    <w:tmpl w:val="5664A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9"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330" w15:restartNumberingAfterBreak="0">
    <w:nsid w:val="769C1A4D"/>
    <w:multiLevelType w:val="multilevel"/>
    <w:tmpl w:val="53509CEC"/>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31" w15:restartNumberingAfterBreak="0">
    <w:nsid w:val="76D345EA"/>
    <w:multiLevelType w:val="hybridMultilevel"/>
    <w:tmpl w:val="B2D2D9DA"/>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332"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33"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34"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335" w15:restartNumberingAfterBreak="0">
    <w:nsid w:val="77706826"/>
    <w:multiLevelType w:val="multilevel"/>
    <w:tmpl w:val="A1C23F6E"/>
    <w:lvl w:ilvl="0">
      <w:start w:val="1"/>
      <w:numFmt w:val="decimal"/>
      <w:lvlText w:val="%1."/>
      <w:lvlJc w:val="left"/>
      <w:pPr>
        <w:ind w:left="720" w:hanging="360"/>
      </w:pPr>
    </w:lvl>
    <w:lvl w:ilvl="1">
      <w:start w:val="1"/>
      <w:numFmt w:val="decimal"/>
      <w:lvlText w:val="%2."/>
      <w:lvlJc w:val="left"/>
      <w:pPr>
        <w:ind w:left="1440" w:hanging="360"/>
      </w:pPr>
      <w:rPr>
        <w:rFonts w:cs="Arial"/>
        <w:sz w:val="22"/>
        <w:szCs w:val="22"/>
      </w:rPr>
    </w:lvl>
    <w:lvl w:ilvl="2">
      <w:start w:val="1"/>
      <w:numFmt w:val="upperLetter"/>
      <w:lvlText w:val="%3)"/>
      <w:lvlJc w:val="left"/>
      <w:pPr>
        <w:ind w:left="2340" w:hanging="360"/>
      </w:pPr>
      <w:rPr>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6" w15:restartNumberingAfterBreak="0">
    <w:nsid w:val="77B12338"/>
    <w:multiLevelType w:val="multilevel"/>
    <w:tmpl w:val="9E5E1B00"/>
    <w:lvl w:ilvl="0">
      <w:start w:val="1"/>
      <w:numFmt w:val="lowerLetter"/>
      <w:lvlText w:val="%1)"/>
      <w:lvlJc w:val="left"/>
      <w:pPr>
        <w:ind w:left="1065" w:hanging="360"/>
      </w:pPr>
      <w:rPr>
        <w:b/>
        <w:color w:val="auto"/>
        <w:sz w:val="20"/>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37" w15:restartNumberingAfterBreak="0">
    <w:nsid w:val="786A3CAA"/>
    <w:multiLevelType w:val="hybridMultilevel"/>
    <w:tmpl w:val="F334BF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8" w15:restartNumberingAfterBreak="0">
    <w:nsid w:val="789F4E2D"/>
    <w:multiLevelType w:val="multilevel"/>
    <w:tmpl w:val="324AA76E"/>
    <w:lvl w:ilvl="0">
      <w:start w:val="1"/>
      <w:numFmt w:val="decimal"/>
      <w:lvlText w:val="%1."/>
      <w:lvlJc w:val="left"/>
      <w:pPr>
        <w:ind w:left="360" w:hanging="360"/>
      </w:pPr>
      <w:rPr>
        <w:rFonts w:ascii="Arial" w:hAnsi="Arial"/>
        <w:b/>
        <w:sz w:val="20"/>
        <w:szCs w:val="18"/>
      </w:rPr>
    </w:lvl>
    <w:lvl w:ilvl="1">
      <w:start w:val="4"/>
      <w:numFmt w:val="decimal"/>
      <w:lvlText w:val="%1.%2."/>
      <w:lvlJc w:val="left"/>
      <w:pPr>
        <w:ind w:left="795" w:hanging="795"/>
      </w:pPr>
    </w:lvl>
    <w:lvl w:ilvl="2">
      <w:start w:val="1"/>
      <w:numFmt w:val="decimal"/>
      <w:lvlText w:val="%1.%2.%3."/>
      <w:lvlJc w:val="left"/>
      <w:pPr>
        <w:ind w:left="795" w:hanging="795"/>
      </w:pPr>
    </w:lvl>
    <w:lvl w:ilvl="3">
      <w:start w:val="3"/>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39" w15:restartNumberingAfterBreak="0">
    <w:nsid w:val="78A77DAC"/>
    <w:multiLevelType w:val="hybridMultilevel"/>
    <w:tmpl w:val="E844016E"/>
    <w:lvl w:ilvl="0" w:tplc="5298FE5C">
      <w:numFmt w:val="bullet"/>
      <w:lvlText w:val=""/>
      <w:lvlJc w:val="left"/>
      <w:pPr>
        <w:ind w:left="360" w:hanging="360"/>
      </w:pPr>
      <w:rPr>
        <w:rFonts w:ascii="Symbol" w:eastAsia="Symbol" w:hAnsi="Symbol" w:cs="Symbol" w:hint="default"/>
        <w:b w:val="0"/>
        <w:bCs w:val="0"/>
        <w:i w:val="0"/>
        <w:iCs w:val="0"/>
        <w:spacing w:val="0"/>
        <w:w w:val="100"/>
        <w:sz w:val="21"/>
        <w:szCs w:val="21"/>
        <w:lang w:val="es-ES" w:eastAsia="en-US" w:bidi="ar-SA"/>
      </w:rPr>
    </w:lvl>
    <w:lvl w:ilvl="1" w:tplc="9B88303A">
      <w:numFmt w:val="bullet"/>
      <w:lvlText w:val="•"/>
      <w:lvlJc w:val="left"/>
      <w:pPr>
        <w:ind w:left="1285" w:hanging="360"/>
      </w:pPr>
      <w:rPr>
        <w:rFonts w:hint="default"/>
        <w:lang w:val="es-ES" w:eastAsia="en-US" w:bidi="ar-SA"/>
      </w:rPr>
    </w:lvl>
    <w:lvl w:ilvl="2" w:tplc="93581B20">
      <w:numFmt w:val="bullet"/>
      <w:lvlText w:val="•"/>
      <w:lvlJc w:val="left"/>
      <w:pPr>
        <w:ind w:left="2219" w:hanging="360"/>
      </w:pPr>
      <w:rPr>
        <w:rFonts w:hint="default"/>
        <w:lang w:val="es-ES" w:eastAsia="en-US" w:bidi="ar-SA"/>
      </w:rPr>
    </w:lvl>
    <w:lvl w:ilvl="3" w:tplc="D9A05170">
      <w:numFmt w:val="bullet"/>
      <w:lvlText w:val="•"/>
      <w:lvlJc w:val="left"/>
      <w:pPr>
        <w:ind w:left="3153" w:hanging="360"/>
      </w:pPr>
      <w:rPr>
        <w:rFonts w:hint="default"/>
        <w:lang w:val="es-ES" w:eastAsia="en-US" w:bidi="ar-SA"/>
      </w:rPr>
    </w:lvl>
    <w:lvl w:ilvl="4" w:tplc="9AF2C972">
      <w:numFmt w:val="bullet"/>
      <w:lvlText w:val="•"/>
      <w:lvlJc w:val="left"/>
      <w:pPr>
        <w:ind w:left="4087" w:hanging="360"/>
      </w:pPr>
      <w:rPr>
        <w:rFonts w:hint="default"/>
        <w:lang w:val="es-ES" w:eastAsia="en-US" w:bidi="ar-SA"/>
      </w:rPr>
    </w:lvl>
    <w:lvl w:ilvl="5" w:tplc="CF5808D4">
      <w:numFmt w:val="bullet"/>
      <w:lvlText w:val="•"/>
      <w:lvlJc w:val="left"/>
      <w:pPr>
        <w:ind w:left="5021" w:hanging="360"/>
      </w:pPr>
      <w:rPr>
        <w:rFonts w:hint="default"/>
        <w:lang w:val="es-ES" w:eastAsia="en-US" w:bidi="ar-SA"/>
      </w:rPr>
    </w:lvl>
    <w:lvl w:ilvl="6" w:tplc="F96C43AC">
      <w:numFmt w:val="bullet"/>
      <w:lvlText w:val="•"/>
      <w:lvlJc w:val="left"/>
      <w:pPr>
        <w:ind w:left="5955" w:hanging="360"/>
      </w:pPr>
      <w:rPr>
        <w:rFonts w:hint="default"/>
        <w:lang w:val="es-ES" w:eastAsia="en-US" w:bidi="ar-SA"/>
      </w:rPr>
    </w:lvl>
    <w:lvl w:ilvl="7" w:tplc="68CE232E">
      <w:numFmt w:val="bullet"/>
      <w:lvlText w:val="•"/>
      <w:lvlJc w:val="left"/>
      <w:pPr>
        <w:ind w:left="6889" w:hanging="360"/>
      </w:pPr>
      <w:rPr>
        <w:rFonts w:hint="default"/>
        <w:lang w:val="es-ES" w:eastAsia="en-US" w:bidi="ar-SA"/>
      </w:rPr>
    </w:lvl>
    <w:lvl w:ilvl="8" w:tplc="09C62B42">
      <w:numFmt w:val="bullet"/>
      <w:lvlText w:val="•"/>
      <w:lvlJc w:val="left"/>
      <w:pPr>
        <w:ind w:left="7823" w:hanging="360"/>
      </w:pPr>
      <w:rPr>
        <w:rFonts w:hint="default"/>
        <w:lang w:val="es-ES" w:eastAsia="en-US" w:bidi="ar-SA"/>
      </w:rPr>
    </w:lvl>
  </w:abstractNum>
  <w:abstractNum w:abstractNumId="340" w15:restartNumberingAfterBreak="0">
    <w:nsid w:val="792E241E"/>
    <w:multiLevelType w:val="multilevel"/>
    <w:tmpl w:val="8996A32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2"/>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1"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3" w15:restartNumberingAfterBreak="0">
    <w:nsid w:val="7A3A4414"/>
    <w:multiLevelType w:val="hybridMultilevel"/>
    <w:tmpl w:val="95BE458A"/>
    <w:lvl w:ilvl="0" w:tplc="080A0017">
      <w:start w:val="1"/>
      <w:numFmt w:val="lowerLetter"/>
      <w:lvlText w:val="%1)"/>
      <w:lvlJc w:val="left"/>
      <w:pPr>
        <w:ind w:left="360" w:hanging="360"/>
      </w:p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344" w15:restartNumberingAfterBreak="0">
    <w:nsid w:val="7A8F2062"/>
    <w:multiLevelType w:val="hybridMultilevel"/>
    <w:tmpl w:val="FD0C6F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5" w15:restartNumberingAfterBreak="0">
    <w:nsid w:val="7ADF0F67"/>
    <w:multiLevelType w:val="multilevel"/>
    <w:tmpl w:val="25CA40C6"/>
    <w:lvl w:ilvl="0">
      <w:start w:val="1"/>
      <w:numFmt w:val="bullet"/>
      <w:lvlText w:val="o"/>
      <w:lvlJc w:val="left"/>
      <w:pPr>
        <w:ind w:left="1080" w:hanging="360"/>
      </w:pPr>
      <w:rPr>
        <w:rFonts w:ascii="Courier New" w:hAnsi="Courier New" w:cs="Courier New" w:hint="default"/>
        <w:sz w:val="22"/>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46" w15:restartNumberingAfterBreak="0">
    <w:nsid w:val="7AFF66F2"/>
    <w:multiLevelType w:val="multilevel"/>
    <w:tmpl w:val="29668B7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7"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8" w15:restartNumberingAfterBreak="0">
    <w:nsid w:val="7BD979CB"/>
    <w:multiLevelType w:val="multilevel"/>
    <w:tmpl w:val="5E1A715C"/>
    <w:lvl w:ilvl="0">
      <w:start w:val="1"/>
      <w:numFmt w:val="upperLetter"/>
      <w:lvlText w:val="%1)"/>
      <w:lvlJc w:val="left"/>
      <w:pPr>
        <w:ind w:left="720" w:hanging="360"/>
      </w:pPr>
      <w:rPr>
        <w:b/>
      </w:rPr>
    </w:lvl>
    <w:lvl w:ilvl="1">
      <w:start w:val="1"/>
      <w:numFmt w:val="lowerLetter"/>
      <w:lvlText w:val="%2."/>
      <w:lvlJc w:val="left"/>
      <w:pPr>
        <w:ind w:left="644"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9" w15:restartNumberingAfterBreak="0">
    <w:nsid w:val="7BF07F07"/>
    <w:multiLevelType w:val="hybridMultilevel"/>
    <w:tmpl w:val="1AC0B36E"/>
    <w:lvl w:ilvl="0" w:tplc="5D1A35F4">
      <w:numFmt w:val="bullet"/>
      <w:lvlText w:val="•"/>
      <w:lvlJc w:val="left"/>
      <w:pPr>
        <w:ind w:left="854" w:hanging="570"/>
      </w:pPr>
      <w:rPr>
        <w:rFonts w:ascii="Arial" w:eastAsia="SimSun" w:hAnsi="Arial" w:cs="Arial" w:hint="default"/>
      </w:rPr>
    </w:lvl>
    <w:lvl w:ilvl="1" w:tplc="080A0003">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350" w15:restartNumberingAfterBreak="0">
    <w:nsid w:val="7C115ECD"/>
    <w:multiLevelType w:val="multilevel"/>
    <w:tmpl w:val="49DAC1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7C25768A"/>
    <w:multiLevelType w:val="multilevel"/>
    <w:tmpl w:val="BDD4E896"/>
    <w:lvl w:ilvl="0">
      <w:start w:val="1"/>
      <w:numFmt w:val="decimal"/>
      <w:lvlText w:val="%1."/>
      <w:lvlJc w:val="left"/>
      <w:pPr>
        <w:ind w:left="360" w:hanging="360"/>
      </w:pPr>
      <w:rPr>
        <w:b/>
      </w:r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52"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3" w15:restartNumberingAfterBreak="0">
    <w:nsid w:val="7CC43F46"/>
    <w:multiLevelType w:val="multilevel"/>
    <w:tmpl w:val="91248BD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7D4B733E"/>
    <w:multiLevelType w:val="singleLevel"/>
    <w:tmpl w:val="55D2D53C"/>
    <w:styleLink w:val="Estilo21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55" w15:restartNumberingAfterBreak="0">
    <w:nsid w:val="7D5B5483"/>
    <w:multiLevelType w:val="hybridMultilevel"/>
    <w:tmpl w:val="A6301FE6"/>
    <w:styleLink w:val="Estilo228"/>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356"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5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58" w15:restartNumberingAfterBreak="0">
    <w:nsid w:val="7E1D7ECF"/>
    <w:multiLevelType w:val="hybridMultilevel"/>
    <w:tmpl w:val="DFB84CAC"/>
    <w:lvl w:ilvl="0" w:tplc="04522810">
      <w:start w:val="1"/>
      <w:numFmt w:val="upperRoman"/>
      <w:lvlText w:val="%1."/>
      <w:lvlJc w:val="right"/>
      <w:pPr>
        <w:ind w:left="1495"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9" w15:restartNumberingAfterBreak="0">
    <w:nsid w:val="7E4444D9"/>
    <w:multiLevelType w:val="multilevel"/>
    <w:tmpl w:val="EB6C203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0" w15:restartNumberingAfterBreak="0">
    <w:nsid w:val="7EA1373F"/>
    <w:multiLevelType w:val="hybridMultilevel"/>
    <w:tmpl w:val="ECEEED76"/>
    <w:lvl w:ilvl="0" w:tplc="080A0017">
      <w:start w:val="1"/>
      <w:numFmt w:val="lowerLetter"/>
      <w:lvlText w:val="%1)"/>
      <w:lvlJc w:val="left"/>
      <w:pPr>
        <w:ind w:left="927" w:hanging="360"/>
      </w:p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1"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2" w15:restartNumberingAfterBreak="0">
    <w:nsid w:val="7EEC03DB"/>
    <w:multiLevelType w:val="hybridMultilevel"/>
    <w:tmpl w:val="0B0AE302"/>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363" w15:restartNumberingAfterBreak="0">
    <w:nsid w:val="7F460029"/>
    <w:multiLevelType w:val="multilevel"/>
    <w:tmpl w:val="ACC226B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4" w15:restartNumberingAfterBreak="0">
    <w:nsid w:val="7FB064D4"/>
    <w:multiLevelType w:val="multilevel"/>
    <w:tmpl w:val="C382F262"/>
    <w:lvl w:ilvl="0">
      <w:start w:val="1"/>
      <w:numFmt w:val="bullet"/>
      <w:lvlText w:val=""/>
      <w:lvlJc w:val="left"/>
      <w:pPr>
        <w:ind w:left="1068" w:hanging="360"/>
      </w:pPr>
      <w:rPr>
        <w:rFonts w:ascii="Wingdings" w:hAnsi="Wingdings" w:cs="Wingdings" w:hint="default"/>
        <w:sz w:val="22"/>
      </w:rPr>
    </w:lvl>
    <w:lvl w:ilvl="1">
      <w:start w:val="1"/>
      <w:numFmt w:val="bullet"/>
      <w:lvlText w:val="•"/>
      <w:lvlJc w:val="left"/>
      <w:pPr>
        <w:ind w:left="1788" w:hanging="360"/>
      </w:pPr>
      <w:rPr>
        <w:rFonts w:ascii="Arial" w:hAnsi="Arial" w:cs="Arial"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num w:numId="1" w16cid:durableId="71129113">
    <w:abstractNumId w:val="119"/>
  </w:num>
  <w:num w:numId="2" w16cid:durableId="947932685">
    <w:abstractNumId w:val="239"/>
  </w:num>
  <w:num w:numId="3" w16cid:durableId="1245653239">
    <w:abstractNumId w:val="94"/>
  </w:num>
  <w:num w:numId="4" w16cid:durableId="1155099519">
    <w:abstractNumId w:val="355"/>
  </w:num>
  <w:num w:numId="5" w16cid:durableId="100296983">
    <w:abstractNumId w:val="354"/>
  </w:num>
  <w:num w:numId="6" w16cid:durableId="553852693">
    <w:abstractNumId w:val="163"/>
  </w:num>
  <w:num w:numId="7" w16cid:durableId="1266960993">
    <w:abstractNumId w:val="242"/>
  </w:num>
  <w:num w:numId="8" w16cid:durableId="159540724">
    <w:abstractNumId w:val="196"/>
  </w:num>
  <w:num w:numId="9" w16cid:durableId="1003972146">
    <w:abstractNumId w:val="249"/>
  </w:num>
  <w:num w:numId="10" w16cid:durableId="1823545497">
    <w:abstractNumId w:val="295"/>
  </w:num>
  <w:num w:numId="11" w16cid:durableId="1391268881">
    <w:abstractNumId w:val="150"/>
  </w:num>
  <w:num w:numId="12" w16cid:durableId="1246918262">
    <w:abstractNumId w:val="105"/>
  </w:num>
  <w:num w:numId="13" w16cid:durableId="1435127239">
    <w:abstractNumId w:val="91"/>
  </w:num>
  <w:num w:numId="14" w16cid:durableId="1055423151">
    <w:abstractNumId w:val="240"/>
  </w:num>
  <w:num w:numId="15" w16cid:durableId="809828352">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53"/>
  </w:num>
  <w:num w:numId="17" w16cid:durableId="634215834">
    <w:abstractNumId w:val="6"/>
  </w:num>
  <w:num w:numId="18" w16cid:durableId="178348945">
    <w:abstractNumId w:val="68"/>
  </w:num>
  <w:num w:numId="19" w16cid:durableId="183059711">
    <w:abstractNumId w:val="64"/>
  </w:num>
  <w:num w:numId="20" w16cid:durableId="1472864446">
    <w:abstractNumId w:val="8"/>
  </w:num>
  <w:num w:numId="21" w16cid:durableId="1199322493">
    <w:abstractNumId w:val="207"/>
  </w:num>
  <w:num w:numId="22" w16cid:durableId="134640756">
    <w:abstractNumId w:val="279"/>
  </w:num>
  <w:num w:numId="23" w16cid:durableId="1783496987">
    <w:abstractNumId w:val="216"/>
  </w:num>
  <w:num w:numId="24" w16cid:durableId="70658040">
    <w:abstractNumId w:val="237"/>
  </w:num>
  <w:num w:numId="25" w16cid:durableId="747843170">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189"/>
  </w:num>
  <w:num w:numId="28" w16cid:durableId="819541454">
    <w:abstractNumId w:val="358"/>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136"/>
  </w:num>
  <w:num w:numId="37" w16cid:durableId="1328702797">
    <w:abstractNumId w:val="214"/>
  </w:num>
  <w:num w:numId="38" w16cid:durableId="384181443">
    <w:abstractNumId w:val="267"/>
  </w:num>
  <w:num w:numId="39" w16cid:durableId="57287220">
    <w:abstractNumId w:val="284"/>
  </w:num>
  <w:num w:numId="40" w16cid:durableId="1612282615">
    <w:abstractNumId w:val="220"/>
  </w:num>
  <w:num w:numId="41" w16cid:durableId="1468626221">
    <w:abstractNumId w:val="270"/>
  </w:num>
  <w:num w:numId="42" w16cid:durableId="773865391">
    <w:abstractNumId w:val="329"/>
  </w:num>
  <w:num w:numId="43" w16cid:durableId="297684852">
    <w:abstractNumId w:val="14"/>
  </w:num>
  <w:num w:numId="44" w16cid:durableId="1535271232">
    <w:abstractNumId w:val="199"/>
  </w:num>
  <w:num w:numId="45" w16cid:durableId="482703020">
    <w:abstractNumId w:val="271"/>
  </w:num>
  <w:num w:numId="46" w16cid:durableId="308561550">
    <w:abstractNumId w:val="222"/>
  </w:num>
  <w:num w:numId="47" w16cid:durableId="1945573949">
    <w:abstractNumId w:val="153"/>
  </w:num>
  <w:num w:numId="48" w16cid:durableId="1452938267">
    <w:abstractNumId w:val="194"/>
  </w:num>
  <w:num w:numId="49" w16cid:durableId="1939867090">
    <w:abstractNumId w:val="167"/>
  </w:num>
  <w:num w:numId="50" w16cid:durableId="1633711944">
    <w:abstractNumId w:val="62"/>
  </w:num>
  <w:num w:numId="51" w16cid:durableId="2007632820">
    <w:abstractNumId w:val="52"/>
  </w:num>
  <w:num w:numId="52" w16cid:durableId="1628706067">
    <w:abstractNumId w:val="255"/>
  </w:num>
  <w:num w:numId="53" w16cid:durableId="286468573">
    <w:abstractNumId w:val="166"/>
  </w:num>
  <w:num w:numId="54" w16cid:durableId="1710718381">
    <w:abstractNumId w:val="85"/>
  </w:num>
  <w:num w:numId="55" w16cid:durableId="1803420800">
    <w:abstractNumId w:val="27"/>
  </w:num>
  <w:num w:numId="56" w16cid:durableId="1107236217">
    <w:abstractNumId w:val="57"/>
  </w:num>
  <w:num w:numId="57" w16cid:durableId="1561597905">
    <w:abstractNumId w:val="243"/>
  </w:num>
  <w:num w:numId="58" w16cid:durableId="123499754">
    <w:abstractNumId w:val="180"/>
  </w:num>
  <w:num w:numId="59" w16cid:durableId="336159082">
    <w:abstractNumId w:val="101"/>
  </w:num>
  <w:num w:numId="60" w16cid:durableId="1406533803">
    <w:abstractNumId w:val="302"/>
  </w:num>
  <w:num w:numId="61" w16cid:durableId="1759982904">
    <w:abstractNumId w:val="327"/>
  </w:num>
  <w:num w:numId="62" w16cid:durableId="1260794088">
    <w:abstractNumId w:val="103"/>
  </w:num>
  <w:num w:numId="63" w16cid:durableId="1956135943">
    <w:abstractNumId w:val="126"/>
  </w:num>
  <w:num w:numId="64" w16cid:durableId="290092801">
    <w:abstractNumId w:val="278"/>
  </w:num>
  <w:num w:numId="65" w16cid:durableId="836572705">
    <w:abstractNumId w:val="60"/>
  </w:num>
  <w:num w:numId="66" w16cid:durableId="12540494">
    <w:abstractNumId w:val="124"/>
  </w:num>
  <w:num w:numId="67" w16cid:durableId="875462123">
    <w:abstractNumId w:val="298"/>
  </w:num>
  <w:num w:numId="68" w16cid:durableId="552237212">
    <w:abstractNumId w:val="182"/>
  </w:num>
  <w:num w:numId="69" w16cid:durableId="37173455">
    <w:abstractNumId w:val="141"/>
  </w:num>
  <w:num w:numId="70" w16cid:durableId="414935346">
    <w:abstractNumId w:val="147"/>
  </w:num>
  <w:num w:numId="71" w16cid:durableId="1891651901">
    <w:abstractNumId w:val="81"/>
  </w:num>
  <w:num w:numId="72" w16cid:durableId="1589539243">
    <w:abstractNumId w:val="73"/>
  </w:num>
  <w:num w:numId="73" w16cid:durableId="139345430">
    <w:abstractNumId w:val="43"/>
  </w:num>
  <w:num w:numId="74" w16cid:durableId="157578113">
    <w:abstractNumId w:val="333"/>
  </w:num>
  <w:num w:numId="75" w16cid:durableId="1186480566">
    <w:abstractNumId w:val="347"/>
  </w:num>
  <w:num w:numId="76" w16cid:durableId="484785332">
    <w:abstractNumId w:val="244"/>
  </w:num>
  <w:num w:numId="77" w16cid:durableId="719743256">
    <w:abstractNumId w:val="122"/>
  </w:num>
  <w:num w:numId="78" w16cid:durableId="1118524586">
    <w:abstractNumId w:val="202"/>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9" w16cid:durableId="555554461">
    <w:abstractNumId w:val="28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675919115">
    <w:abstractNumId w:val="311"/>
  </w:num>
  <w:num w:numId="81" w16cid:durableId="1442915842">
    <w:abstractNumId w:val="135"/>
  </w:num>
  <w:num w:numId="82" w16cid:durableId="1899436641">
    <w:abstractNumId w:val="342"/>
  </w:num>
  <w:num w:numId="83" w16cid:durableId="795565408">
    <w:abstractNumId w:val="63"/>
  </w:num>
  <w:num w:numId="84" w16cid:durableId="1025324589">
    <w:abstractNumId w:val="24"/>
  </w:num>
  <w:num w:numId="85" w16cid:durableId="1132134439">
    <w:abstractNumId w:val="219"/>
  </w:num>
  <w:num w:numId="86" w16cid:durableId="1998797745">
    <w:abstractNumId w:val="31"/>
  </w:num>
  <w:num w:numId="87" w16cid:durableId="368265891">
    <w:abstractNumId w:val="15"/>
  </w:num>
  <w:num w:numId="88" w16cid:durableId="260139936">
    <w:abstractNumId w:val="149"/>
  </w:num>
  <w:num w:numId="89" w16cid:durableId="254291873">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787816480">
    <w:abstractNumId w:val="334"/>
  </w:num>
  <w:num w:numId="91" w16cid:durableId="1499884588">
    <w:abstractNumId w:val="133"/>
  </w:num>
  <w:num w:numId="92" w16cid:durableId="1423532039">
    <w:abstractNumId w:val="357"/>
  </w:num>
  <w:num w:numId="93" w16cid:durableId="646318999">
    <w:abstractNumId w:val="59"/>
  </w:num>
  <w:num w:numId="94" w16cid:durableId="93214049">
    <w:abstractNumId w:val="179"/>
  </w:num>
  <w:num w:numId="95" w16cid:durableId="313073744">
    <w:abstractNumId w:val="54"/>
  </w:num>
  <w:num w:numId="96" w16cid:durableId="252665580">
    <w:abstractNumId w:val="123"/>
  </w:num>
  <w:num w:numId="97" w16cid:durableId="1150974440">
    <w:abstractNumId w:val="203"/>
  </w:num>
  <w:num w:numId="98" w16cid:durableId="98107568">
    <w:abstractNumId w:val="299"/>
  </w:num>
  <w:num w:numId="99" w16cid:durableId="145560755">
    <w:abstractNumId w:val="165"/>
  </w:num>
  <w:num w:numId="100" w16cid:durableId="1512795386">
    <w:abstractNumId w:val="79"/>
  </w:num>
  <w:num w:numId="101" w16cid:durableId="2120250159">
    <w:abstractNumId w:val="352"/>
  </w:num>
  <w:num w:numId="102" w16cid:durableId="441269496">
    <w:abstractNumId w:val="187"/>
  </w:num>
  <w:num w:numId="103" w16cid:durableId="783228025">
    <w:abstractNumId w:val="323"/>
  </w:num>
  <w:num w:numId="104" w16cid:durableId="230963325">
    <w:abstractNumId w:val="40"/>
  </w:num>
  <w:num w:numId="105" w16cid:durableId="1189023278">
    <w:abstractNumId w:val="45"/>
  </w:num>
  <w:num w:numId="106" w16cid:durableId="569775222">
    <w:abstractNumId w:val="264"/>
  </w:num>
  <w:num w:numId="107" w16cid:durableId="431559509">
    <w:abstractNumId w:val="115"/>
  </w:num>
  <w:num w:numId="108" w16cid:durableId="1626547227">
    <w:abstractNumId w:val="116"/>
  </w:num>
  <w:num w:numId="109" w16cid:durableId="1611818469">
    <w:abstractNumId w:val="308"/>
  </w:num>
  <w:num w:numId="110" w16cid:durableId="1052508542">
    <w:abstractNumId w:val="361"/>
  </w:num>
  <w:num w:numId="111" w16cid:durableId="2123450309">
    <w:abstractNumId w:val="142"/>
  </w:num>
  <w:num w:numId="112" w16cid:durableId="330105450">
    <w:abstractNumId w:val="253"/>
  </w:num>
  <w:num w:numId="113" w16cid:durableId="1030423215">
    <w:abstractNumId w:val="97"/>
  </w:num>
  <w:num w:numId="114" w16cid:durableId="535627177">
    <w:abstractNumId w:val="256"/>
  </w:num>
  <w:num w:numId="115" w16cid:durableId="1197545580">
    <w:abstractNumId w:val="254"/>
  </w:num>
  <w:num w:numId="116" w16cid:durableId="209348503">
    <w:abstractNumId w:val="356"/>
  </w:num>
  <w:num w:numId="117" w16cid:durableId="82145284">
    <w:abstractNumId w:val="209"/>
  </w:num>
  <w:num w:numId="118" w16cid:durableId="378747392">
    <w:abstractNumId w:val="88"/>
  </w:num>
  <w:num w:numId="119" w16cid:durableId="2074234821">
    <w:abstractNumId w:val="47"/>
  </w:num>
  <w:num w:numId="120" w16cid:durableId="615065669">
    <w:abstractNumId w:val="95"/>
  </w:num>
  <w:num w:numId="121" w16cid:durableId="2072650193">
    <w:abstractNumId w:val="78"/>
  </w:num>
  <w:num w:numId="122" w16cid:durableId="120612664">
    <w:abstractNumId w:val="221"/>
  </w:num>
  <w:num w:numId="123" w16cid:durableId="942028222">
    <w:abstractNumId w:val="218"/>
  </w:num>
  <w:num w:numId="124" w16cid:durableId="763262247">
    <w:abstractNumId w:val="241"/>
  </w:num>
  <w:num w:numId="125" w16cid:durableId="90207553">
    <w:abstractNumId w:val="55"/>
  </w:num>
  <w:num w:numId="126" w16cid:durableId="1262952594">
    <w:abstractNumId w:val="332"/>
  </w:num>
  <w:num w:numId="127" w16cid:durableId="957957117">
    <w:abstractNumId w:val="301"/>
  </w:num>
  <w:num w:numId="128" w16cid:durableId="165946033">
    <w:abstractNumId w:val="17"/>
  </w:num>
  <w:num w:numId="129" w16cid:durableId="586154101">
    <w:abstractNumId w:val="173"/>
  </w:num>
  <w:num w:numId="130" w16cid:durableId="1444032121">
    <w:abstractNumId w:val="65"/>
  </w:num>
  <w:num w:numId="131" w16cid:durableId="674307185">
    <w:abstractNumId w:val="128"/>
  </w:num>
  <w:num w:numId="132" w16cid:durableId="1828284175">
    <w:abstractNumId w:val="230"/>
  </w:num>
  <w:num w:numId="133" w16cid:durableId="1859732846">
    <w:abstractNumId w:val="174"/>
  </w:num>
  <w:num w:numId="134" w16cid:durableId="207036904">
    <w:abstractNumId w:val="206"/>
  </w:num>
  <w:num w:numId="135" w16cid:durableId="1168792362">
    <w:abstractNumId w:val="35"/>
  </w:num>
  <w:num w:numId="136" w16cid:durableId="2051882067">
    <w:abstractNumId w:val="28"/>
  </w:num>
  <w:num w:numId="137" w16cid:durableId="1477988067">
    <w:abstractNumId w:val="276"/>
  </w:num>
  <w:num w:numId="138" w16cid:durableId="665086156">
    <w:abstractNumId w:val="341"/>
  </w:num>
  <w:num w:numId="139" w16cid:durableId="473328941">
    <w:abstractNumId w:val="262"/>
  </w:num>
  <w:num w:numId="140" w16cid:durableId="1610233517">
    <w:abstractNumId w:val="250"/>
  </w:num>
  <w:num w:numId="141" w16cid:durableId="2001302579">
    <w:abstractNumId w:val="181"/>
  </w:num>
  <w:num w:numId="142" w16cid:durableId="1172643412">
    <w:abstractNumId w:val="114"/>
  </w:num>
  <w:num w:numId="143" w16cid:durableId="2075008367">
    <w:abstractNumId w:val="231"/>
  </w:num>
  <w:num w:numId="144" w16cid:durableId="2076510622">
    <w:abstractNumId w:val="157"/>
  </w:num>
  <w:num w:numId="145" w16cid:durableId="1066993264">
    <w:abstractNumId w:val="223"/>
  </w:num>
  <w:num w:numId="146" w16cid:durableId="2126387770">
    <w:abstractNumId w:val="310"/>
  </w:num>
  <w:num w:numId="147" w16cid:durableId="1176186996">
    <w:abstractNumId w:val="183"/>
  </w:num>
  <w:num w:numId="148" w16cid:durableId="1292714309">
    <w:abstractNumId w:val="252"/>
  </w:num>
  <w:num w:numId="149" w16cid:durableId="1843159469">
    <w:abstractNumId w:val="307"/>
  </w:num>
  <w:num w:numId="150" w16cid:durableId="254946505">
    <w:abstractNumId w:val="77"/>
  </w:num>
  <w:num w:numId="151" w16cid:durableId="1958412618">
    <w:abstractNumId w:val="300"/>
  </w:num>
  <w:num w:numId="152" w16cid:durableId="1722434128">
    <w:abstractNumId w:val="134"/>
  </w:num>
  <w:num w:numId="153" w16cid:durableId="2139181245">
    <w:abstractNumId w:val="18"/>
  </w:num>
  <w:num w:numId="154" w16cid:durableId="1981300794">
    <w:abstractNumId w:val="306"/>
  </w:num>
  <w:num w:numId="155" w16cid:durableId="1684090922">
    <w:abstractNumId w:val="288"/>
  </w:num>
  <w:num w:numId="156" w16cid:durableId="775833347">
    <w:abstractNumId w:val="360"/>
  </w:num>
  <w:num w:numId="157" w16cid:durableId="617184659">
    <w:abstractNumId w:val="158"/>
  </w:num>
  <w:num w:numId="158" w16cid:durableId="1278440689">
    <w:abstractNumId w:val="234"/>
  </w:num>
  <w:num w:numId="159" w16cid:durableId="2129665062">
    <w:abstractNumId w:val="184"/>
  </w:num>
  <w:num w:numId="160" w16cid:durableId="650058126">
    <w:abstractNumId w:val="37"/>
  </w:num>
  <w:num w:numId="161" w16cid:durableId="1741516126">
    <w:abstractNumId w:val="20"/>
  </w:num>
  <w:num w:numId="162" w16cid:durableId="1467041145">
    <w:abstractNumId w:val="213"/>
  </w:num>
  <w:num w:numId="163" w16cid:durableId="1463691576">
    <w:abstractNumId w:val="172"/>
  </w:num>
  <w:num w:numId="164" w16cid:durableId="184684440">
    <w:abstractNumId w:val="113"/>
  </w:num>
  <w:num w:numId="165" w16cid:durableId="947086423">
    <w:abstractNumId w:val="50"/>
  </w:num>
  <w:num w:numId="166" w16cid:durableId="2021077115">
    <w:abstractNumId w:val="104"/>
  </w:num>
  <w:num w:numId="167" w16cid:durableId="924264830">
    <w:abstractNumId w:val="317"/>
  </w:num>
  <w:num w:numId="168" w16cid:durableId="398330882">
    <w:abstractNumId w:val="251"/>
  </w:num>
  <w:num w:numId="169" w16cid:durableId="819805182">
    <w:abstractNumId w:val="51"/>
  </w:num>
  <w:num w:numId="170" w16cid:durableId="1125388202">
    <w:abstractNumId w:val="273"/>
  </w:num>
  <w:num w:numId="171" w16cid:durableId="1907763008">
    <w:abstractNumId w:val="168"/>
  </w:num>
  <w:num w:numId="172" w16cid:durableId="1753118799">
    <w:abstractNumId w:val="125"/>
  </w:num>
  <w:num w:numId="173" w16cid:durableId="857701226">
    <w:abstractNumId w:val="226"/>
  </w:num>
  <w:num w:numId="174" w16cid:durableId="14887015">
    <w:abstractNumId w:val="335"/>
  </w:num>
  <w:num w:numId="175" w16cid:durableId="1925794444">
    <w:abstractNumId w:val="25"/>
  </w:num>
  <w:num w:numId="176" w16cid:durableId="1226792052">
    <w:abstractNumId w:val="285"/>
  </w:num>
  <w:num w:numId="177" w16cid:durableId="998195153">
    <w:abstractNumId w:val="32"/>
  </w:num>
  <w:num w:numId="178" w16cid:durableId="1694963155">
    <w:abstractNumId w:val="127"/>
  </w:num>
  <w:num w:numId="179" w16cid:durableId="1195728845">
    <w:abstractNumId w:val="359"/>
  </w:num>
  <w:num w:numId="180" w16cid:durableId="1309357376">
    <w:abstractNumId w:val="316"/>
  </w:num>
  <w:num w:numId="181" w16cid:durableId="835417955">
    <w:abstractNumId w:val="34"/>
  </w:num>
  <w:num w:numId="182" w16cid:durableId="1853228870">
    <w:abstractNumId w:val="138"/>
  </w:num>
  <w:num w:numId="183" w16cid:durableId="335883204">
    <w:abstractNumId w:val="272"/>
  </w:num>
  <w:num w:numId="184" w16cid:durableId="1171874719">
    <w:abstractNumId w:val="296"/>
  </w:num>
  <w:num w:numId="185" w16cid:durableId="1770657322">
    <w:abstractNumId w:val="106"/>
  </w:num>
  <w:num w:numId="186" w16cid:durableId="1855654835">
    <w:abstractNumId w:val="30"/>
  </w:num>
  <w:num w:numId="187" w16cid:durableId="1566642611">
    <w:abstractNumId w:val="211"/>
  </w:num>
  <w:num w:numId="188" w16cid:durableId="1818376014">
    <w:abstractNumId w:val="303"/>
  </w:num>
  <w:num w:numId="189" w16cid:durableId="784812467">
    <w:abstractNumId w:val="348"/>
  </w:num>
  <w:num w:numId="190" w16cid:durableId="1499954414">
    <w:abstractNumId w:val="145"/>
  </w:num>
  <w:num w:numId="191" w16cid:durableId="366104220">
    <w:abstractNumId w:val="96"/>
  </w:num>
  <w:num w:numId="192" w16cid:durableId="1492404350">
    <w:abstractNumId w:val="121"/>
  </w:num>
  <w:num w:numId="193" w16cid:durableId="1664626167">
    <w:abstractNumId w:val="195"/>
  </w:num>
  <w:num w:numId="194" w16cid:durableId="1444499245">
    <w:abstractNumId w:val="330"/>
  </w:num>
  <w:num w:numId="195" w16cid:durableId="169566332">
    <w:abstractNumId w:val="177"/>
  </w:num>
  <w:num w:numId="196" w16cid:durableId="250049345">
    <w:abstractNumId w:val="46"/>
  </w:num>
  <w:num w:numId="197" w16cid:durableId="920414048">
    <w:abstractNumId w:val="80"/>
  </w:num>
  <w:num w:numId="198" w16cid:durableId="1621762141">
    <w:abstractNumId w:val="297"/>
  </w:num>
  <w:num w:numId="199" w16cid:durableId="1264799192">
    <w:abstractNumId w:val="269"/>
  </w:num>
  <w:num w:numId="200" w16cid:durableId="1348562061">
    <w:abstractNumId w:val="351"/>
  </w:num>
  <w:num w:numId="201" w16cid:durableId="1826045507">
    <w:abstractNumId w:val="178"/>
  </w:num>
  <w:num w:numId="202" w16cid:durableId="904146995">
    <w:abstractNumId w:val="193"/>
  </w:num>
  <w:num w:numId="203" w16cid:durableId="1480265114">
    <w:abstractNumId w:val="71"/>
  </w:num>
  <w:num w:numId="204" w16cid:durableId="200016382">
    <w:abstractNumId w:val="139"/>
  </w:num>
  <w:num w:numId="205" w16cid:durableId="152382996">
    <w:abstractNumId w:val="146"/>
  </w:num>
  <w:num w:numId="206" w16cid:durableId="1541281362">
    <w:abstractNumId w:val="338"/>
  </w:num>
  <w:num w:numId="207" w16cid:durableId="826556845">
    <w:abstractNumId w:val="200"/>
  </w:num>
  <w:num w:numId="208" w16cid:durableId="1072391013">
    <w:abstractNumId w:val="164"/>
  </w:num>
  <w:num w:numId="209" w16cid:durableId="243223064">
    <w:abstractNumId w:val="137"/>
  </w:num>
  <w:num w:numId="210" w16cid:durableId="1529757390">
    <w:abstractNumId w:val="13"/>
  </w:num>
  <w:num w:numId="211" w16cid:durableId="1023943338">
    <w:abstractNumId w:val="312"/>
  </w:num>
  <w:num w:numId="212" w16cid:durableId="1534152217">
    <w:abstractNumId w:val="171"/>
  </w:num>
  <w:num w:numId="213" w16cid:durableId="1513060876">
    <w:abstractNumId w:val="155"/>
  </w:num>
  <w:num w:numId="214" w16cid:durableId="1955013020">
    <w:abstractNumId w:val="72"/>
  </w:num>
  <w:num w:numId="215" w16cid:durableId="656106842">
    <w:abstractNumId w:val="265"/>
  </w:num>
  <w:num w:numId="216" w16cid:durableId="2144156428">
    <w:abstractNumId w:val="143"/>
  </w:num>
  <w:num w:numId="217" w16cid:durableId="192693761">
    <w:abstractNumId w:val="26"/>
  </w:num>
  <w:num w:numId="218" w16cid:durableId="411123398">
    <w:abstractNumId w:val="229"/>
  </w:num>
  <w:num w:numId="219" w16cid:durableId="946087491">
    <w:abstractNumId w:val="294"/>
  </w:num>
  <w:num w:numId="220" w16cid:durableId="1162087542">
    <w:abstractNumId w:val="49"/>
  </w:num>
  <w:num w:numId="221" w16cid:durableId="1020358435">
    <w:abstractNumId w:val="107"/>
  </w:num>
  <w:num w:numId="222" w16cid:durableId="1626735738">
    <w:abstractNumId w:val="232"/>
  </w:num>
  <w:num w:numId="223" w16cid:durableId="1980527897">
    <w:abstractNumId w:val="325"/>
  </w:num>
  <w:num w:numId="224" w16cid:durableId="673191080">
    <w:abstractNumId w:val="191"/>
  </w:num>
  <w:num w:numId="225" w16cid:durableId="1579291005">
    <w:abstractNumId w:val="129"/>
  </w:num>
  <w:num w:numId="226" w16cid:durableId="143547383">
    <w:abstractNumId w:val="364"/>
  </w:num>
  <w:num w:numId="227" w16cid:durableId="629745207">
    <w:abstractNumId w:val="69"/>
  </w:num>
  <w:num w:numId="228" w16cid:durableId="2133286833">
    <w:abstractNumId w:val="326"/>
  </w:num>
  <w:num w:numId="229" w16cid:durableId="1537352290">
    <w:abstractNumId w:val="130"/>
  </w:num>
  <w:num w:numId="230" w16cid:durableId="486097619">
    <w:abstractNumId w:val="274"/>
  </w:num>
  <w:num w:numId="231" w16cid:durableId="218055529">
    <w:abstractNumId w:val="275"/>
  </w:num>
  <w:num w:numId="232" w16cid:durableId="2063794631">
    <w:abstractNumId w:val="345"/>
  </w:num>
  <w:num w:numId="233" w16cid:durableId="214857867">
    <w:abstractNumId w:val="170"/>
  </w:num>
  <w:num w:numId="234" w16cid:durableId="609895132">
    <w:abstractNumId w:val="268"/>
  </w:num>
  <w:num w:numId="235" w16cid:durableId="1524783867">
    <w:abstractNumId w:val="175"/>
  </w:num>
  <w:num w:numId="236" w16cid:durableId="1519003552">
    <w:abstractNumId w:val="289"/>
  </w:num>
  <w:num w:numId="237" w16cid:durableId="1711570551">
    <w:abstractNumId w:val="246"/>
  </w:num>
  <w:num w:numId="238" w16cid:durableId="1045257994">
    <w:abstractNumId w:val="258"/>
  </w:num>
  <w:num w:numId="239" w16cid:durableId="165440038">
    <w:abstractNumId w:val="247"/>
  </w:num>
  <w:num w:numId="240" w16cid:durableId="131021048">
    <w:abstractNumId w:val="169"/>
  </w:num>
  <w:num w:numId="241" w16cid:durableId="837386036">
    <w:abstractNumId w:val="212"/>
  </w:num>
  <w:num w:numId="242" w16cid:durableId="613054937">
    <w:abstractNumId w:val="185"/>
  </w:num>
  <w:num w:numId="243" w16cid:durableId="1713579940">
    <w:abstractNumId w:val="98"/>
  </w:num>
  <w:num w:numId="244" w16cid:durableId="261691504">
    <w:abstractNumId w:val="238"/>
  </w:num>
  <w:num w:numId="245" w16cid:durableId="1758399824">
    <w:abstractNumId w:val="322"/>
  </w:num>
  <w:num w:numId="246" w16cid:durableId="1493906283">
    <w:abstractNumId w:val="120"/>
  </w:num>
  <w:num w:numId="247" w16cid:durableId="391853169">
    <w:abstractNumId w:val="336"/>
  </w:num>
  <w:num w:numId="248" w16cid:durableId="1927104092">
    <w:abstractNumId w:val="346"/>
  </w:num>
  <w:num w:numId="249" w16cid:durableId="341475190">
    <w:abstractNumId w:val="305"/>
  </w:num>
  <w:num w:numId="250" w16cid:durableId="568807649">
    <w:abstractNumId w:val="41"/>
  </w:num>
  <w:num w:numId="251" w16cid:durableId="1494838240">
    <w:abstractNumId w:val="340"/>
  </w:num>
  <w:num w:numId="252" w16cid:durableId="1517883644">
    <w:abstractNumId w:val="84"/>
  </w:num>
  <w:num w:numId="253" w16cid:durableId="36051442">
    <w:abstractNumId w:val="140"/>
  </w:num>
  <w:num w:numId="254" w16cid:durableId="913704848">
    <w:abstractNumId w:val="208"/>
  </w:num>
  <w:num w:numId="255" w16cid:durableId="1849639145">
    <w:abstractNumId w:val="148"/>
  </w:num>
  <w:num w:numId="256" w16cid:durableId="1937324679">
    <w:abstractNumId w:val="224"/>
  </w:num>
  <w:num w:numId="257" w16cid:durableId="1709331780">
    <w:abstractNumId w:val="12"/>
  </w:num>
  <w:num w:numId="258" w16cid:durableId="1738478023">
    <w:abstractNumId w:val="83"/>
  </w:num>
  <w:num w:numId="259" w16cid:durableId="254437925">
    <w:abstractNumId w:val="109"/>
  </w:num>
  <w:num w:numId="260" w16cid:durableId="1429958839">
    <w:abstractNumId w:val="86"/>
  </w:num>
  <w:num w:numId="261" w16cid:durableId="1198197021">
    <w:abstractNumId w:val="225"/>
  </w:num>
  <w:num w:numId="262" w16cid:durableId="522747548">
    <w:abstractNumId w:val="363"/>
  </w:num>
  <w:num w:numId="263" w16cid:durableId="662003356">
    <w:abstractNumId w:val="75"/>
  </w:num>
  <w:num w:numId="264" w16cid:durableId="119762063">
    <w:abstractNumId w:val="176"/>
  </w:num>
  <w:num w:numId="265" w16cid:durableId="1837113237">
    <w:abstractNumId w:val="100"/>
  </w:num>
  <w:num w:numId="266" w16cid:durableId="785932737">
    <w:abstractNumId w:val="201"/>
  </w:num>
  <w:num w:numId="267" w16cid:durableId="1702441529">
    <w:abstractNumId w:val="315"/>
  </w:num>
  <w:num w:numId="268" w16cid:durableId="1833256930">
    <w:abstractNumId w:val="58"/>
  </w:num>
  <w:num w:numId="269" w16cid:durableId="720203897">
    <w:abstractNumId w:val="210"/>
  </w:num>
  <w:num w:numId="270" w16cid:durableId="2079668695">
    <w:abstractNumId w:val="192"/>
  </w:num>
  <w:num w:numId="271" w16cid:durableId="320933335">
    <w:abstractNumId w:val="319"/>
  </w:num>
  <w:num w:numId="272" w16cid:durableId="227809402">
    <w:abstractNumId w:val="99"/>
  </w:num>
  <w:num w:numId="273" w16cid:durableId="1686440868">
    <w:abstractNumId w:val="261"/>
  </w:num>
  <w:num w:numId="274" w16cid:durableId="847210236">
    <w:abstractNumId w:val="90"/>
  </w:num>
  <w:num w:numId="275" w16cid:durableId="2106342113">
    <w:abstractNumId w:val="236"/>
    <w:lvlOverride w:ilvl="0">
      <w:startOverride w:val="1"/>
    </w:lvlOverride>
    <w:lvlOverride w:ilvl="1"/>
    <w:lvlOverride w:ilvl="2"/>
    <w:lvlOverride w:ilvl="3"/>
    <w:lvlOverride w:ilvl="4"/>
    <w:lvlOverride w:ilvl="5"/>
    <w:lvlOverride w:ilvl="6"/>
    <w:lvlOverride w:ilvl="7"/>
    <w:lvlOverride w:ilvl="8"/>
  </w:num>
  <w:num w:numId="276" w16cid:durableId="1704398638">
    <w:abstractNumId w:val="110"/>
    <w:lvlOverride w:ilvl="0">
      <w:startOverride w:val="1"/>
    </w:lvlOverride>
    <w:lvlOverride w:ilvl="1"/>
    <w:lvlOverride w:ilvl="2"/>
    <w:lvlOverride w:ilvl="3"/>
    <w:lvlOverride w:ilvl="4"/>
    <w:lvlOverride w:ilvl="5"/>
    <w:lvlOverride w:ilvl="6"/>
    <w:lvlOverride w:ilvl="7"/>
    <w:lvlOverride w:ilvl="8"/>
  </w:num>
  <w:num w:numId="277" w16cid:durableId="510947579">
    <w:abstractNumId w:val="343"/>
    <w:lvlOverride w:ilvl="0">
      <w:startOverride w:val="1"/>
    </w:lvlOverride>
    <w:lvlOverride w:ilvl="1"/>
    <w:lvlOverride w:ilvl="2"/>
    <w:lvlOverride w:ilvl="3"/>
    <w:lvlOverride w:ilvl="4"/>
    <w:lvlOverride w:ilvl="5"/>
    <w:lvlOverride w:ilvl="6"/>
    <w:lvlOverride w:ilvl="7"/>
    <w:lvlOverride w:ilvl="8"/>
  </w:num>
  <w:num w:numId="278" w16cid:durableId="1154562663">
    <w:abstractNumId w:val="42"/>
    <w:lvlOverride w:ilvl="0">
      <w:startOverride w:val="1"/>
    </w:lvlOverride>
    <w:lvlOverride w:ilvl="1"/>
    <w:lvlOverride w:ilvl="2"/>
    <w:lvlOverride w:ilvl="3"/>
    <w:lvlOverride w:ilvl="4"/>
    <w:lvlOverride w:ilvl="5"/>
    <w:lvlOverride w:ilvl="6"/>
    <w:lvlOverride w:ilvl="7"/>
    <w:lvlOverride w:ilvl="8"/>
  </w:num>
  <w:num w:numId="279" w16cid:durableId="706417183">
    <w:abstractNumId w:val="186"/>
    <w:lvlOverride w:ilvl="0">
      <w:startOverride w:val="1"/>
    </w:lvlOverride>
    <w:lvlOverride w:ilvl="1"/>
    <w:lvlOverride w:ilvl="2"/>
    <w:lvlOverride w:ilvl="3"/>
    <w:lvlOverride w:ilvl="4"/>
    <w:lvlOverride w:ilvl="5"/>
    <w:lvlOverride w:ilvl="6"/>
    <w:lvlOverride w:ilvl="7"/>
    <w:lvlOverride w:ilvl="8"/>
  </w:num>
  <w:num w:numId="280" w16cid:durableId="956644402">
    <w:abstractNumId w:val="283"/>
    <w:lvlOverride w:ilvl="0">
      <w:startOverride w:val="1"/>
    </w:lvlOverride>
    <w:lvlOverride w:ilvl="1"/>
    <w:lvlOverride w:ilvl="2"/>
    <w:lvlOverride w:ilvl="3"/>
    <w:lvlOverride w:ilvl="4"/>
    <w:lvlOverride w:ilvl="5"/>
    <w:lvlOverride w:ilvl="6"/>
    <w:lvlOverride w:ilvl="7"/>
    <w:lvlOverride w:ilvl="8"/>
  </w:num>
  <w:num w:numId="281" w16cid:durableId="329868882">
    <w:abstractNumId w:val="188"/>
    <w:lvlOverride w:ilvl="0">
      <w:startOverride w:val="1"/>
    </w:lvlOverride>
    <w:lvlOverride w:ilvl="1"/>
    <w:lvlOverride w:ilvl="2"/>
    <w:lvlOverride w:ilvl="3"/>
    <w:lvlOverride w:ilvl="4"/>
    <w:lvlOverride w:ilvl="5"/>
    <w:lvlOverride w:ilvl="6"/>
    <w:lvlOverride w:ilvl="7"/>
    <w:lvlOverride w:ilvl="8"/>
  </w:num>
  <w:num w:numId="282" w16cid:durableId="2131388604">
    <w:abstractNumId w:val="21"/>
    <w:lvlOverride w:ilvl="0">
      <w:startOverride w:val="1"/>
    </w:lvlOverride>
    <w:lvlOverride w:ilvl="1"/>
    <w:lvlOverride w:ilvl="2"/>
    <w:lvlOverride w:ilvl="3"/>
    <w:lvlOverride w:ilvl="4"/>
    <w:lvlOverride w:ilvl="5"/>
    <w:lvlOverride w:ilvl="6"/>
    <w:lvlOverride w:ilvl="7"/>
    <w:lvlOverride w:ilvl="8"/>
  </w:num>
  <w:num w:numId="283" w16cid:durableId="1980570597">
    <w:abstractNumId w:val="102"/>
    <w:lvlOverride w:ilvl="0">
      <w:startOverride w:val="1"/>
    </w:lvlOverride>
    <w:lvlOverride w:ilvl="1"/>
    <w:lvlOverride w:ilvl="2"/>
    <w:lvlOverride w:ilvl="3"/>
    <w:lvlOverride w:ilvl="4"/>
    <w:lvlOverride w:ilvl="5"/>
    <w:lvlOverride w:ilvl="6"/>
    <w:lvlOverride w:ilvl="7"/>
    <w:lvlOverride w:ilvl="8"/>
  </w:num>
  <w:num w:numId="284" w16cid:durableId="1348478884">
    <w:abstractNumId w:val="156"/>
  </w:num>
  <w:num w:numId="285" w16cid:durableId="902562634">
    <w:abstractNumId w:val="215"/>
    <w:lvlOverride w:ilvl="0">
      <w:startOverride w:val="1"/>
    </w:lvlOverride>
    <w:lvlOverride w:ilvl="1"/>
    <w:lvlOverride w:ilvl="2"/>
    <w:lvlOverride w:ilvl="3"/>
    <w:lvlOverride w:ilvl="4"/>
    <w:lvlOverride w:ilvl="5"/>
    <w:lvlOverride w:ilvl="6"/>
    <w:lvlOverride w:ilvl="7"/>
    <w:lvlOverride w:ilvl="8"/>
  </w:num>
  <w:num w:numId="286" w16cid:durableId="101531509">
    <w:abstractNumId w:val="70"/>
  </w:num>
  <w:num w:numId="287" w16cid:durableId="1627812144">
    <w:abstractNumId w:val="286"/>
  </w:num>
  <w:num w:numId="288" w16cid:durableId="428627458">
    <w:abstractNumId w:val="82"/>
  </w:num>
  <w:num w:numId="289" w16cid:durableId="516314670">
    <w:abstractNumId w:val="152"/>
  </w:num>
  <w:num w:numId="290" w16cid:durableId="1119758732">
    <w:abstractNumId w:val="29"/>
  </w:num>
  <w:num w:numId="291" w16cid:durableId="930704623">
    <w:abstractNumId w:val="291"/>
  </w:num>
  <w:num w:numId="292" w16cid:durableId="810170751">
    <w:abstractNumId w:val="293"/>
  </w:num>
  <w:num w:numId="293" w16cid:durableId="899555549">
    <w:abstractNumId w:val="320"/>
  </w:num>
  <w:num w:numId="294" w16cid:durableId="349642924">
    <w:abstractNumId w:val="89"/>
  </w:num>
  <w:num w:numId="295" w16cid:durableId="1105275281">
    <w:abstractNumId w:val="217"/>
  </w:num>
  <w:num w:numId="296" w16cid:durableId="2065373062">
    <w:abstractNumId w:val="56"/>
  </w:num>
  <w:num w:numId="297" w16cid:durableId="805853512">
    <w:abstractNumId w:val="257"/>
  </w:num>
  <w:num w:numId="298" w16cid:durableId="2023895534">
    <w:abstractNumId w:val="198"/>
  </w:num>
  <w:num w:numId="299" w16cid:durableId="452672979">
    <w:abstractNumId w:val="337"/>
  </w:num>
  <w:num w:numId="300" w16cid:durableId="1966737397">
    <w:abstractNumId w:val="318"/>
  </w:num>
  <w:num w:numId="301" w16cid:durableId="1285891197">
    <w:abstractNumId w:val="48"/>
  </w:num>
  <w:num w:numId="302" w16cid:durableId="1006520902">
    <w:abstractNumId w:val="67"/>
  </w:num>
  <w:num w:numId="303" w16cid:durableId="1353385803">
    <w:abstractNumId w:val="227"/>
  </w:num>
  <w:num w:numId="304" w16cid:durableId="1170608623">
    <w:abstractNumId w:val="154"/>
  </w:num>
  <w:num w:numId="305" w16cid:durableId="1607074085">
    <w:abstractNumId w:val="61"/>
  </w:num>
  <w:num w:numId="306" w16cid:durableId="1173570977">
    <w:abstractNumId w:val="292"/>
  </w:num>
  <w:num w:numId="307" w16cid:durableId="2077121911">
    <w:abstractNumId w:val="313"/>
  </w:num>
  <w:num w:numId="308" w16cid:durableId="1610772308">
    <w:abstractNumId w:val="190"/>
  </w:num>
  <w:num w:numId="309" w16cid:durableId="812716488">
    <w:abstractNumId w:val="233"/>
  </w:num>
  <w:num w:numId="310" w16cid:durableId="273176611">
    <w:abstractNumId w:val="304"/>
  </w:num>
  <w:num w:numId="311" w16cid:durableId="1492670464">
    <w:abstractNumId w:val="161"/>
  </w:num>
  <w:num w:numId="312" w16cid:durableId="563759497">
    <w:abstractNumId w:val="281"/>
  </w:num>
  <w:num w:numId="313" w16cid:durableId="316954228">
    <w:abstractNumId w:val="331"/>
  </w:num>
  <w:num w:numId="314" w16cid:durableId="2104296584">
    <w:abstractNumId w:val="36"/>
  </w:num>
  <w:num w:numId="315" w16cid:durableId="1174103967">
    <w:abstractNumId w:val="362"/>
  </w:num>
  <w:num w:numId="316" w16cid:durableId="2015179722">
    <w:abstractNumId w:val="344"/>
  </w:num>
  <w:num w:numId="317" w16cid:durableId="657807781">
    <w:abstractNumId w:val="290"/>
  </w:num>
  <w:num w:numId="318" w16cid:durableId="1297763580">
    <w:abstractNumId w:val="92"/>
  </w:num>
  <w:num w:numId="319" w16cid:durableId="705108208">
    <w:abstractNumId w:val="314"/>
  </w:num>
  <w:num w:numId="320" w16cid:durableId="23676401">
    <w:abstractNumId w:val="16"/>
  </w:num>
  <w:num w:numId="321" w16cid:durableId="239678855">
    <w:abstractNumId w:val="197"/>
  </w:num>
  <w:num w:numId="322" w16cid:durableId="722757470">
    <w:abstractNumId w:val="282"/>
  </w:num>
  <w:num w:numId="323" w16cid:durableId="1143962991">
    <w:abstractNumId w:val="235"/>
  </w:num>
  <w:num w:numId="324" w16cid:durableId="31883203">
    <w:abstractNumId w:val="159"/>
  </w:num>
  <w:num w:numId="325" w16cid:durableId="1516068667">
    <w:abstractNumId w:val="277"/>
  </w:num>
  <w:num w:numId="326" w16cid:durableId="649141691">
    <w:abstractNumId w:val="117"/>
  </w:num>
  <w:num w:numId="327" w16cid:durableId="1700281792">
    <w:abstractNumId w:val="132"/>
  </w:num>
  <w:num w:numId="328" w16cid:durableId="1539975736">
    <w:abstractNumId w:val="287"/>
  </w:num>
  <w:num w:numId="329" w16cid:durableId="562256032">
    <w:abstractNumId w:val="23"/>
  </w:num>
  <w:num w:numId="330" w16cid:durableId="1255087677">
    <w:abstractNumId w:val="349"/>
  </w:num>
  <w:num w:numId="331" w16cid:durableId="931816353">
    <w:abstractNumId w:val="339"/>
  </w:num>
  <w:num w:numId="332" w16cid:durableId="1475246902">
    <w:abstractNumId w:val="76"/>
  </w:num>
  <w:num w:numId="333" w16cid:durableId="1379473738">
    <w:abstractNumId w:val="111"/>
  </w:num>
  <w:num w:numId="334" w16cid:durableId="1840002430">
    <w:abstractNumId w:val="328"/>
  </w:num>
  <w:num w:numId="335" w16cid:durableId="1303920865">
    <w:abstractNumId w:val="321"/>
  </w:num>
  <w:num w:numId="336" w16cid:durableId="1626539408">
    <w:abstractNumId w:val="19"/>
  </w:num>
  <w:num w:numId="337" w16cid:durableId="814101994">
    <w:abstractNumId w:val="228"/>
  </w:num>
  <w:num w:numId="338" w16cid:durableId="137844708">
    <w:abstractNumId w:val="259"/>
  </w:num>
  <w:num w:numId="339" w16cid:durableId="458692127">
    <w:abstractNumId w:val="131"/>
  </w:num>
  <w:num w:numId="340" w16cid:durableId="1126317627">
    <w:abstractNumId w:val="353"/>
  </w:num>
  <w:num w:numId="341" w16cid:durableId="936718283">
    <w:abstractNumId w:val="204"/>
  </w:num>
  <w:num w:numId="342" w16cid:durableId="328339211">
    <w:abstractNumId w:val="74"/>
  </w:num>
  <w:num w:numId="343" w16cid:durableId="147871632">
    <w:abstractNumId w:val="22"/>
  </w:num>
  <w:num w:numId="344" w16cid:durableId="1187258383">
    <w:abstractNumId w:val="39"/>
  </w:num>
  <w:num w:numId="345" w16cid:durableId="1659917895">
    <w:abstractNumId w:val="205"/>
  </w:num>
  <w:num w:numId="346" w16cid:durableId="1290429071">
    <w:abstractNumId w:val="144"/>
  </w:num>
  <w:num w:numId="347" w16cid:durableId="709918568">
    <w:abstractNumId w:val="309"/>
  </w:num>
  <w:num w:numId="348" w16cid:durableId="2048097188">
    <w:abstractNumId w:val="245"/>
  </w:num>
  <w:num w:numId="349" w16cid:durableId="1690641238">
    <w:abstractNumId w:val="248"/>
  </w:num>
  <w:num w:numId="350" w16cid:durableId="1374694792">
    <w:abstractNumId w:val="162"/>
  </w:num>
  <w:num w:numId="351" w16cid:durableId="725569815">
    <w:abstractNumId w:val="33"/>
  </w:num>
  <w:num w:numId="352" w16cid:durableId="1373921933">
    <w:abstractNumId w:val="118"/>
  </w:num>
  <w:num w:numId="353" w16cid:durableId="1932926337">
    <w:abstractNumId w:val="324"/>
  </w:num>
  <w:num w:numId="354" w16cid:durableId="387194905">
    <w:abstractNumId w:val="263"/>
  </w:num>
  <w:num w:numId="355" w16cid:durableId="1345285715">
    <w:abstractNumId w:val="38"/>
  </w:num>
  <w:num w:numId="356" w16cid:durableId="826672425">
    <w:abstractNumId w:val="350"/>
  </w:num>
  <w:num w:numId="357" w16cid:durableId="1354502607">
    <w:abstractNumId w:val="160"/>
  </w:num>
  <w:num w:numId="358" w16cid:durableId="573126886">
    <w:abstractNumId w:val="87"/>
  </w:num>
  <w:num w:numId="359" w16cid:durableId="1292058602">
    <w:abstractNumId w:val="112"/>
  </w:num>
  <w:num w:numId="360" w16cid:durableId="1973054616">
    <w:abstractNumId w:val="266"/>
  </w:num>
  <w:num w:numId="361" w16cid:durableId="950862901">
    <w:abstractNumId w:val="44"/>
  </w:num>
  <w:num w:numId="362" w16cid:durableId="1307666572">
    <w:abstractNumId w:val="66"/>
  </w:num>
  <w:numIdMacAtCleanup w:val="3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fr-F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86B"/>
    <w:rsid w:val="00001905"/>
    <w:rsid w:val="00001CBC"/>
    <w:rsid w:val="00001CF6"/>
    <w:rsid w:val="00002AC7"/>
    <w:rsid w:val="00002F83"/>
    <w:rsid w:val="0000302C"/>
    <w:rsid w:val="000031DF"/>
    <w:rsid w:val="0000323F"/>
    <w:rsid w:val="000037BB"/>
    <w:rsid w:val="00003DB2"/>
    <w:rsid w:val="00004116"/>
    <w:rsid w:val="00004132"/>
    <w:rsid w:val="00004295"/>
    <w:rsid w:val="000043E3"/>
    <w:rsid w:val="0000477C"/>
    <w:rsid w:val="00004781"/>
    <w:rsid w:val="000047C3"/>
    <w:rsid w:val="00004B4D"/>
    <w:rsid w:val="00004C7A"/>
    <w:rsid w:val="00004CB1"/>
    <w:rsid w:val="00004E76"/>
    <w:rsid w:val="00005025"/>
    <w:rsid w:val="0000526E"/>
    <w:rsid w:val="000052A7"/>
    <w:rsid w:val="00005390"/>
    <w:rsid w:val="000053AC"/>
    <w:rsid w:val="00005650"/>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624"/>
    <w:rsid w:val="00020931"/>
    <w:rsid w:val="000209C1"/>
    <w:rsid w:val="00020BB4"/>
    <w:rsid w:val="000211EA"/>
    <w:rsid w:val="0002141C"/>
    <w:rsid w:val="000214C2"/>
    <w:rsid w:val="00021818"/>
    <w:rsid w:val="00021CCD"/>
    <w:rsid w:val="00021E9F"/>
    <w:rsid w:val="00022281"/>
    <w:rsid w:val="00022644"/>
    <w:rsid w:val="00022708"/>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060"/>
    <w:rsid w:val="0002716E"/>
    <w:rsid w:val="000272DA"/>
    <w:rsid w:val="00027784"/>
    <w:rsid w:val="000278A5"/>
    <w:rsid w:val="00027E99"/>
    <w:rsid w:val="00027FBD"/>
    <w:rsid w:val="000302F3"/>
    <w:rsid w:val="0003035B"/>
    <w:rsid w:val="00030B2B"/>
    <w:rsid w:val="00030C62"/>
    <w:rsid w:val="00030E2C"/>
    <w:rsid w:val="00031C33"/>
    <w:rsid w:val="00031C94"/>
    <w:rsid w:val="000324BA"/>
    <w:rsid w:val="0003251D"/>
    <w:rsid w:val="0003251E"/>
    <w:rsid w:val="000327A9"/>
    <w:rsid w:val="0003282D"/>
    <w:rsid w:val="000329AE"/>
    <w:rsid w:val="00032F59"/>
    <w:rsid w:val="000330D7"/>
    <w:rsid w:val="0003323E"/>
    <w:rsid w:val="00033261"/>
    <w:rsid w:val="000332B0"/>
    <w:rsid w:val="00033534"/>
    <w:rsid w:val="0003364B"/>
    <w:rsid w:val="000337F0"/>
    <w:rsid w:val="0003387A"/>
    <w:rsid w:val="0003395E"/>
    <w:rsid w:val="000339F0"/>
    <w:rsid w:val="00033E84"/>
    <w:rsid w:val="000342D8"/>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792"/>
    <w:rsid w:val="00042847"/>
    <w:rsid w:val="00042A56"/>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538"/>
    <w:rsid w:val="00050A07"/>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15C"/>
    <w:rsid w:val="000538FD"/>
    <w:rsid w:val="00053986"/>
    <w:rsid w:val="000541D5"/>
    <w:rsid w:val="00054301"/>
    <w:rsid w:val="00054792"/>
    <w:rsid w:val="000547CB"/>
    <w:rsid w:val="00054834"/>
    <w:rsid w:val="00054A3E"/>
    <w:rsid w:val="00054B5E"/>
    <w:rsid w:val="00054E09"/>
    <w:rsid w:val="00055404"/>
    <w:rsid w:val="00055538"/>
    <w:rsid w:val="000555BE"/>
    <w:rsid w:val="000555CE"/>
    <w:rsid w:val="0005570B"/>
    <w:rsid w:val="00055809"/>
    <w:rsid w:val="00055DA1"/>
    <w:rsid w:val="000563A6"/>
    <w:rsid w:val="0005658F"/>
    <w:rsid w:val="000567EA"/>
    <w:rsid w:val="00056813"/>
    <w:rsid w:val="00056846"/>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CF4"/>
    <w:rsid w:val="00061ECE"/>
    <w:rsid w:val="00061F68"/>
    <w:rsid w:val="00062038"/>
    <w:rsid w:val="00062117"/>
    <w:rsid w:val="000621CE"/>
    <w:rsid w:val="00062219"/>
    <w:rsid w:val="000623CF"/>
    <w:rsid w:val="000626F6"/>
    <w:rsid w:val="00062718"/>
    <w:rsid w:val="00062B6C"/>
    <w:rsid w:val="00062C89"/>
    <w:rsid w:val="000634CB"/>
    <w:rsid w:val="000637D8"/>
    <w:rsid w:val="00063950"/>
    <w:rsid w:val="000639B1"/>
    <w:rsid w:val="000639BA"/>
    <w:rsid w:val="00063A44"/>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74"/>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1AD"/>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9A7"/>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515"/>
    <w:rsid w:val="0008479B"/>
    <w:rsid w:val="00084CE7"/>
    <w:rsid w:val="00085857"/>
    <w:rsid w:val="000858A5"/>
    <w:rsid w:val="000858B7"/>
    <w:rsid w:val="000858E5"/>
    <w:rsid w:val="00085EBE"/>
    <w:rsid w:val="0008657C"/>
    <w:rsid w:val="00086E69"/>
    <w:rsid w:val="000871E9"/>
    <w:rsid w:val="00087287"/>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2A4B"/>
    <w:rsid w:val="000932A0"/>
    <w:rsid w:val="00093604"/>
    <w:rsid w:val="00093624"/>
    <w:rsid w:val="000936E3"/>
    <w:rsid w:val="0009382B"/>
    <w:rsid w:val="00093AD9"/>
    <w:rsid w:val="00093B18"/>
    <w:rsid w:val="00093E56"/>
    <w:rsid w:val="00093F00"/>
    <w:rsid w:val="00093F4F"/>
    <w:rsid w:val="00093F87"/>
    <w:rsid w:val="00094166"/>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282"/>
    <w:rsid w:val="000A073B"/>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5E4"/>
    <w:rsid w:val="000B1B6C"/>
    <w:rsid w:val="000B1D10"/>
    <w:rsid w:val="000B1E9A"/>
    <w:rsid w:val="000B21B3"/>
    <w:rsid w:val="000B2234"/>
    <w:rsid w:val="000B292E"/>
    <w:rsid w:val="000B2E5F"/>
    <w:rsid w:val="000B2F48"/>
    <w:rsid w:val="000B2FE5"/>
    <w:rsid w:val="000B2FE6"/>
    <w:rsid w:val="000B308A"/>
    <w:rsid w:val="000B3A00"/>
    <w:rsid w:val="000B3BC1"/>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677"/>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C7FF6"/>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0B9"/>
    <w:rsid w:val="000E11D7"/>
    <w:rsid w:val="000E1B1F"/>
    <w:rsid w:val="000E1C19"/>
    <w:rsid w:val="000E1FEE"/>
    <w:rsid w:val="000E1FFC"/>
    <w:rsid w:val="000E2165"/>
    <w:rsid w:val="000E23B0"/>
    <w:rsid w:val="000E23F3"/>
    <w:rsid w:val="000E26C0"/>
    <w:rsid w:val="000E2768"/>
    <w:rsid w:val="000E281C"/>
    <w:rsid w:val="000E2A52"/>
    <w:rsid w:val="000E2B34"/>
    <w:rsid w:val="000E2CAA"/>
    <w:rsid w:val="000E2E9A"/>
    <w:rsid w:val="000E339C"/>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273"/>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6C2"/>
    <w:rsid w:val="000F2817"/>
    <w:rsid w:val="000F2850"/>
    <w:rsid w:val="000F28C7"/>
    <w:rsid w:val="000F3186"/>
    <w:rsid w:val="000F3468"/>
    <w:rsid w:val="000F36D3"/>
    <w:rsid w:val="000F389B"/>
    <w:rsid w:val="000F3AC1"/>
    <w:rsid w:val="000F3C18"/>
    <w:rsid w:val="000F3C1E"/>
    <w:rsid w:val="000F3EBC"/>
    <w:rsid w:val="000F4363"/>
    <w:rsid w:val="000F43D0"/>
    <w:rsid w:val="000F44D2"/>
    <w:rsid w:val="000F4526"/>
    <w:rsid w:val="000F4773"/>
    <w:rsid w:val="000F4824"/>
    <w:rsid w:val="000F486E"/>
    <w:rsid w:val="000F49F9"/>
    <w:rsid w:val="000F4A8C"/>
    <w:rsid w:val="000F4AF1"/>
    <w:rsid w:val="000F4FCE"/>
    <w:rsid w:val="000F5832"/>
    <w:rsid w:val="000F5ACF"/>
    <w:rsid w:val="000F5D4F"/>
    <w:rsid w:val="000F5D51"/>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5CE8"/>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6F5"/>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1F06"/>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C3"/>
    <w:rsid w:val="001273B6"/>
    <w:rsid w:val="00127539"/>
    <w:rsid w:val="001275DF"/>
    <w:rsid w:val="0012786D"/>
    <w:rsid w:val="00130044"/>
    <w:rsid w:val="00130421"/>
    <w:rsid w:val="001305D2"/>
    <w:rsid w:val="001307A3"/>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C5"/>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321"/>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65"/>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408F"/>
    <w:rsid w:val="00174098"/>
    <w:rsid w:val="001742F2"/>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427"/>
    <w:rsid w:val="0017661D"/>
    <w:rsid w:val="00176776"/>
    <w:rsid w:val="00176905"/>
    <w:rsid w:val="00176A60"/>
    <w:rsid w:val="00176AC1"/>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2D7"/>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4DE"/>
    <w:rsid w:val="001955E2"/>
    <w:rsid w:val="001958FE"/>
    <w:rsid w:val="00195AB2"/>
    <w:rsid w:val="00195BCC"/>
    <w:rsid w:val="00195DA9"/>
    <w:rsid w:val="00196081"/>
    <w:rsid w:val="001962AF"/>
    <w:rsid w:val="001965CD"/>
    <w:rsid w:val="0019666F"/>
    <w:rsid w:val="001968A5"/>
    <w:rsid w:val="00196F05"/>
    <w:rsid w:val="001970A9"/>
    <w:rsid w:val="001975EA"/>
    <w:rsid w:val="00197793"/>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D1"/>
    <w:rsid w:val="001B4B92"/>
    <w:rsid w:val="001B4CB5"/>
    <w:rsid w:val="001B5551"/>
    <w:rsid w:val="001B582B"/>
    <w:rsid w:val="001B5F91"/>
    <w:rsid w:val="001B6249"/>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AEB"/>
    <w:rsid w:val="001C7E72"/>
    <w:rsid w:val="001C7ECF"/>
    <w:rsid w:val="001D003A"/>
    <w:rsid w:val="001D0192"/>
    <w:rsid w:val="001D025A"/>
    <w:rsid w:val="001D0322"/>
    <w:rsid w:val="001D0394"/>
    <w:rsid w:val="001D07CA"/>
    <w:rsid w:val="001D0AC5"/>
    <w:rsid w:val="001D0B43"/>
    <w:rsid w:val="001D116A"/>
    <w:rsid w:val="001D12EA"/>
    <w:rsid w:val="001D143D"/>
    <w:rsid w:val="001D161F"/>
    <w:rsid w:val="001D1836"/>
    <w:rsid w:val="001D1F6B"/>
    <w:rsid w:val="001D253B"/>
    <w:rsid w:val="001D25DB"/>
    <w:rsid w:val="001D291B"/>
    <w:rsid w:val="001D2A61"/>
    <w:rsid w:val="001D2BC7"/>
    <w:rsid w:val="001D2CFB"/>
    <w:rsid w:val="001D2FB4"/>
    <w:rsid w:val="001D2FE7"/>
    <w:rsid w:val="001D3404"/>
    <w:rsid w:val="001D3EB9"/>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3EBF"/>
    <w:rsid w:val="001E460D"/>
    <w:rsid w:val="001E4708"/>
    <w:rsid w:val="001E482E"/>
    <w:rsid w:val="001E4A32"/>
    <w:rsid w:val="001E4C31"/>
    <w:rsid w:val="001E4E1E"/>
    <w:rsid w:val="001E4E5E"/>
    <w:rsid w:val="001E513E"/>
    <w:rsid w:val="001E51BB"/>
    <w:rsid w:val="001E5296"/>
    <w:rsid w:val="001E52FA"/>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69D"/>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44F"/>
    <w:rsid w:val="001F5A9E"/>
    <w:rsid w:val="001F606F"/>
    <w:rsid w:val="001F6A17"/>
    <w:rsid w:val="001F6AE3"/>
    <w:rsid w:val="001F6B70"/>
    <w:rsid w:val="001F6C66"/>
    <w:rsid w:val="001F6C80"/>
    <w:rsid w:val="001F6F5E"/>
    <w:rsid w:val="001F743E"/>
    <w:rsid w:val="001F7476"/>
    <w:rsid w:val="001F765E"/>
    <w:rsid w:val="001F76B9"/>
    <w:rsid w:val="001F784C"/>
    <w:rsid w:val="001F78EC"/>
    <w:rsid w:val="001F7BF6"/>
    <w:rsid w:val="001F7CA8"/>
    <w:rsid w:val="001F7CF9"/>
    <w:rsid w:val="001F7E68"/>
    <w:rsid w:val="001F7FB9"/>
    <w:rsid w:val="001F7FF4"/>
    <w:rsid w:val="002000C4"/>
    <w:rsid w:val="002000D2"/>
    <w:rsid w:val="002007A4"/>
    <w:rsid w:val="00200818"/>
    <w:rsid w:val="002008E1"/>
    <w:rsid w:val="002009D9"/>
    <w:rsid w:val="00200F5C"/>
    <w:rsid w:val="00201134"/>
    <w:rsid w:val="002011C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BEE"/>
    <w:rsid w:val="00216C0E"/>
    <w:rsid w:val="00216C8B"/>
    <w:rsid w:val="00216DA2"/>
    <w:rsid w:val="00216EAE"/>
    <w:rsid w:val="00217F0C"/>
    <w:rsid w:val="00220374"/>
    <w:rsid w:val="0022048B"/>
    <w:rsid w:val="00220728"/>
    <w:rsid w:val="00220A9D"/>
    <w:rsid w:val="00220BD0"/>
    <w:rsid w:val="00220D74"/>
    <w:rsid w:val="00220E4B"/>
    <w:rsid w:val="00220E97"/>
    <w:rsid w:val="00220EDA"/>
    <w:rsid w:val="002211E2"/>
    <w:rsid w:val="00221617"/>
    <w:rsid w:val="002219AF"/>
    <w:rsid w:val="00221A56"/>
    <w:rsid w:val="00221F14"/>
    <w:rsid w:val="00222058"/>
    <w:rsid w:val="002223AF"/>
    <w:rsid w:val="00222881"/>
    <w:rsid w:val="002229DE"/>
    <w:rsid w:val="00222A57"/>
    <w:rsid w:val="00223525"/>
    <w:rsid w:val="002235EF"/>
    <w:rsid w:val="00223A9B"/>
    <w:rsid w:val="00223BA2"/>
    <w:rsid w:val="00223C8B"/>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653"/>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40A"/>
    <w:rsid w:val="002329EF"/>
    <w:rsid w:val="00232A03"/>
    <w:rsid w:val="00232F27"/>
    <w:rsid w:val="00233099"/>
    <w:rsid w:val="002330C4"/>
    <w:rsid w:val="002337CE"/>
    <w:rsid w:val="002337D8"/>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D25"/>
    <w:rsid w:val="00241FEE"/>
    <w:rsid w:val="0024227B"/>
    <w:rsid w:val="002422EC"/>
    <w:rsid w:val="002423A9"/>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CCB"/>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2D52"/>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9DB"/>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A05"/>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736"/>
    <w:rsid w:val="0027681C"/>
    <w:rsid w:val="00276848"/>
    <w:rsid w:val="00276C5C"/>
    <w:rsid w:val="002776AC"/>
    <w:rsid w:val="0027779E"/>
    <w:rsid w:val="00277863"/>
    <w:rsid w:val="002778A7"/>
    <w:rsid w:val="00277908"/>
    <w:rsid w:val="002779A6"/>
    <w:rsid w:val="00277DDF"/>
    <w:rsid w:val="00277FD0"/>
    <w:rsid w:val="00280208"/>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330"/>
    <w:rsid w:val="00291A46"/>
    <w:rsid w:val="00291C08"/>
    <w:rsid w:val="00291CB2"/>
    <w:rsid w:val="00291E07"/>
    <w:rsid w:val="00291E0A"/>
    <w:rsid w:val="00291EFA"/>
    <w:rsid w:val="00291F40"/>
    <w:rsid w:val="00292157"/>
    <w:rsid w:val="00292523"/>
    <w:rsid w:val="00292A15"/>
    <w:rsid w:val="00292BBA"/>
    <w:rsid w:val="00292F64"/>
    <w:rsid w:val="00292F7F"/>
    <w:rsid w:val="0029305C"/>
    <w:rsid w:val="00293283"/>
    <w:rsid w:val="00293BFA"/>
    <w:rsid w:val="00293D9F"/>
    <w:rsid w:val="00293EBC"/>
    <w:rsid w:val="00293FED"/>
    <w:rsid w:val="002942D1"/>
    <w:rsid w:val="0029459A"/>
    <w:rsid w:val="0029476A"/>
    <w:rsid w:val="00294861"/>
    <w:rsid w:val="002948A6"/>
    <w:rsid w:val="00294979"/>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22"/>
    <w:rsid w:val="00297EFF"/>
    <w:rsid w:val="00297F56"/>
    <w:rsid w:val="002A001A"/>
    <w:rsid w:val="002A0092"/>
    <w:rsid w:val="002A00AB"/>
    <w:rsid w:val="002A05B4"/>
    <w:rsid w:val="002A0AF8"/>
    <w:rsid w:val="002A0D7D"/>
    <w:rsid w:val="002A0F0C"/>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A1"/>
    <w:rsid w:val="002A30F6"/>
    <w:rsid w:val="002A310B"/>
    <w:rsid w:val="002A3326"/>
    <w:rsid w:val="002A33B1"/>
    <w:rsid w:val="002A3970"/>
    <w:rsid w:val="002A4179"/>
    <w:rsid w:val="002A4271"/>
    <w:rsid w:val="002A44CF"/>
    <w:rsid w:val="002A46FD"/>
    <w:rsid w:val="002A47CA"/>
    <w:rsid w:val="002A4A66"/>
    <w:rsid w:val="002A4D9C"/>
    <w:rsid w:val="002A4F6A"/>
    <w:rsid w:val="002A4FDB"/>
    <w:rsid w:val="002A50F4"/>
    <w:rsid w:val="002A5157"/>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4A"/>
    <w:rsid w:val="002C0BC3"/>
    <w:rsid w:val="002C0CA9"/>
    <w:rsid w:val="002C0F04"/>
    <w:rsid w:val="002C1143"/>
    <w:rsid w:val="002C11C9"/>
    <w:rsid w:val="002C196C"/>
    <w:rsid w:val="002C22C5"/>
    <w:rsid w:val="002C24AC"/>
    <w:rsid w:val="002C2BF2"/>
    <w:rsid w:val="002C2CF4"/>
    <w:rsid w:val="002C2F9F"/>
    <w:rsid w:val="002C3065"/>
    <w:rsid w:val="002C3216"/>
    <w:rsid w:val="002C335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648"/>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1CA4"/>
    <w:rsid w:val="002E1D1C"/>
    <w:rsid w:val="002E208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3E8"/>
    <w:rsid w:val="002F6494"/>
    <w:rsid w:val="002F6565"/>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A1"/>
    <w:rsid w:val="00304EF3"/>
    <w:rsid w:val="00304F1A"/>
    <w:rsid w:val="00305059"/>
    <w:rsid w:val="003051C5"/>
    <w:rsid w:val="00305618"/>
    <w:rsid w:val="003056B9"/>
    <w:rsid w:val="0030587F"/>
    <w:rsid w:val="0030611E"/>
    <w:rsid w:val="003067BA"/>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C88"/>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EB4"/>
    <w:rsid w:val="00316EFD"/>
    <w:rsid w:val="00316F69"/>
    <w:rsid w:val="00316FA5"/>
    <w:rsid w:val="00317252"/>
    <w:rsid w:val="003177CD"/>
    <w:rsid w:val="00317918"/>
    <w:rsid w:val="00317955"/>
    <w:rsid w:val="00317BB0"/>
    <w:rsid w:val="00317CEE"/>
    <w:rsid w:val="003200AA"/>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5B"/>
    <w:rsid w:val="0032579B"/>
    <w:rsid w:val="00325BF7"/>
    <w:rsid w:val="00325DD9"/>
    <w:rsid w:val="00326130"/>
    <w:rsid w:val="00326394"/>
    <w:rsid w:val="003263D8"/>
    <w:rsid w:val="0032668C"/>
    <w:rsid w:val="003266CE"/>
    <w:rsid w:val="00326803"/>
    <w:rsid w:val="0032690B"/>
    <w:rsid w:val="00326974"/>
    <w:rsid w:val="00326CB3"/>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691"/>
    <w:rsid w:val="003309BB"/>
    <w:rsid w:val="003309BF"/>
    <w:rsid w:val="00330B0C"/>
    <w:rsid w:val="00330F89"/>
    <w:rsid w:val="00331A49"/>
    <w:rsid w:val="00331E25"/>
    <w:rsid w:val="00331E80"/>
    <w:rsid w:val="00331FEA"/>
    <w:rsid w:val="0033218E"/>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840"/>
    <w:rsid w:val="0034195C"/>
    <w:rsid w:val="00341FC5"/>
    <w:rsid w:val="00342063"/>
    <w:rsid w:val="0034220F"/>
    <w:rsid w:val="003423E3"/>
    <w:rsid w:val="00342801"/>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37F"/>
    <w:rsid w:val="0035550A"/>
    <w:rsid w:val="00355527"/>
    <w:rsid w:val="00355570"/>
    <w:rsid w:val="00355595"/>
    <w:rsid w:val="003555B9"/>
    <w:rsid w:val="0035582C"/>
    <w:rsid w:val="00355870"/>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31"/>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1CCC"/>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61A"/>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049"/>
    <w:rsid w:val="0039048A"/>
    <w:rsid w:val="00390849"/>
    <w:rsid w:val="00390869"/>
    <w:rsid w:val="00390A4E"/>
    <w:rsid w:val="00390A90"/>
    <w:rsid w:val="00390E80"/>
    <w:rsid w:val="00390F30"/>
    <w:rsid w:val="00391036"/>
    <w:rsid w:val="00391053"/>
    <w:rsid w:val="00391140"/>
    <w:rsid w:val="003912D7"/>
    <w:rsid w:val="0039151A"/>
    <w:rsid w:val="00391611"/>
    <w:rsid w:val="003919D1"/>
    <w:rsid w:val="003919DD"/>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85"/>
    <w:rsid w:val="003971AB"/>
    <w:rsid w:val="00397561"/>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4C26"/>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3FD"/>
    <w:rsid w:val="003B14E6"/>
    <w:rsid w:val="003B1838"/>
    <w:rsid w:val="003B1B79"/>
    <w:rsid w:val="003B1CF2"/>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908"/>
    <w:rsid w:val="003B6B54"/>
    <w:rsid w:val="003B6BE3"/>
    <w:rsid w:val="003B6C85"/>
    <w:rsid w:val="003B6D9B"/>
    <w:rsid w:val="003B6EC2"/>
    <w:rsid w:val="003B6FBB"/>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7B7"/>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ACB"/>
    <w:rsid w:val="003C7C11"/>
    <w:rsid w:val="003D0151"/>
    <w:rsid w:val="003D01AA"/>
    <w:rsid w:val="003D03A2"/>
    <w:rsid w:val="003D0498"/>
    <w:rsid w:val="003D0E19"/>
    <w:rsid w:val="003D0FDD"/>
    <w:rsid w:val="003D120B"/>
    <w:rsid w:val="003D1560"/>
    <w:rsid w:val="003D16E3"/>
    <w:rsid w:val="003D181D"/>
    <w:rsid w:val="003D1E29"/>
    <w:rsid w:val="003D1F21"/>
    <w:rsid w:val="003D2111"/>
    <w:rsid w:val="003D26F0"/>
    <w:rsid w:val="003D27B0"/>
    <w:rsid w:val="003D28C0"/>
    <w:rsid w:val="003D28D8"/>
    <w:rsid w:val="003D2B3D"/>
    <w:rsid w:val="003D2DAC"/>
    <w:rsid w:val="003D2E89"/>
    <w:rsid w:val="003D335E"/>
    <w:rsid w:val="003D3530"/>
    <w:rsid w:val="003D3614"/>
    <w:rsid w:val="003D3F56"/>
    <w:rsid w:val="003D4077"/>
    <w:rsid w:val="003D415F"/>
    <w:rsid w:val="003D4212"/>
    <w:rsid w:val="003D4320"/>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83F"/>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0AA4"/>
    <w:rsid w:val="003F10D9"/>
    <w:rsid w:val="003F12FA"/>
    <w:rsid w:val="003F1A61"/>
    <w:rsid w:val="003F1ACE"/>
    <w:rsid w:val="003F1E51"/>
    <w:rsid w:val="003F1E77"/>
    <w:rsid w:val="003F206D"/>
    <w:rsid w:val="003F26EC"/>
    <w:rsid w:val="003F2BBD"/>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30B"/>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20F2"/>
    <w:rsid w:val="00402224"/>
    <w:rsid w:val="0040245F"/>
    <w:rsid w:val="004028E2"/>
    <w:rsid w:val="00402B47"/>
    <w:rsid w:val="00402DC5"/>
    <w:rsid w:val="00402F42"/>
    <w:rsid w:val="004030C4"/>
    <w:rsid w:val="00403133"/>
    <w:rsid w:val="00403421"/>
    <w:rsid w:val="00404116"/>
    <w:rsid w:val="00404271"/>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0E0"/>
    <w:rsid w:val="0040616F"/>
    <w:rsid w:val="0040618A"/>
    <w:rsid w:val="00406518"/>
    <w:rsid w:val="00406707"/>
    <w:rsid w:val="00406AD6"/>
    <w:rsid w:val="00406C92"/>
    <w:rsid w:val="00406CFD"/>
    <w:rsid w:val="00406E2D"/>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458"/>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AF5"/>
    <w:rsid w:val="00417EC4"/>
    <w:rsid w:val="00417EED"/>
    <w:rsid w:val="0042049F"/>
    <w:rsid w:val="004204C8"/>
    <w:rsid w:val="004207DC"/>
    <w:rsid w:val="00420D6E"/>
    <w:rsid w:val="004212BB"/>
    <w:rsid w:val="0042153D"/>
    <w:rsid w:val="0042156F"/>
    <w:rsid w:val="004218A4"/>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863"/>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62F"/>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35A"/>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5F"/>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09F"/>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40"/>
    <w:rsid w:val="004718D3"/>
    <w:rsid w:val="00471965"/>
    <w:rsid w:val="00471BE8"/>
    <w:rsid w:val="00471C8A"/>
    <w:rsid w:val="00471CF9"/>
    <w:rsid w:val="00471F97"/>
    <w:rsid w:val="00472146"/>
    <w:rsid w:val="004725C1"/>
    <w:rsid w:val="00472726"/>
    <w:rsid w:val="004729C3"/>
    <w:rsid w:val="00472AD0"/>
    <w:rsid w:val="00473038"/>
    <w:rsid w:val="00473144"/>
    <w:rsid w:val="00473214"/>
    <w:rsid w:val="004733FC"/>
    <w:rsid w:val="004734C1"/>
    <w:rsid w:val="00473787"/>
    <w:rsid w:val="004737B9"/>
    <w:rsid w:val="00473B7B"/>
    <w:rsid w:val="00473B9D"/>
    <w:rsid w:val="00473D74"/>
    <w:rsid w:val="00473EE0"/>
    <w:rsid w:val="00474288"/>
    <w:rsid w:val="004743B9"/>
    <w:rsid w:val="004744E2"/>
    <w:rsid w:val="00474776"/>
    <w:rsid w:val="004749C9"/>
    <w:rsid w:val="00474BB4"/>
    <w:rsid w:val="00475013"/>
    <w:rsid w:val="004751E8"/>
    <w:rsid w:val="00475211"/>
    <w:rsid w:val="004754BA"/>
    <w:rsid w:val="0047591A"/>
    <w:rsid w:val="00475AC8"/>
    <w:rsid w:val="00475C52"/>
    <w:rsid w:val="00475D16"/>
    <w:rsid w:val="00475DE9"/>
    <w:rsid w:val="00475F47"/>
    <w:rsid w:val="00476015"/>
    <w:rsid w:val="0047632B"/>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72"/>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AE8"/>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C0F"/>
    <w:rsid w:val="00497EFB"/>
    <w:rsid w:val="004A0060"/>
    <w:rsid w:val="004A0208"/>
    <w:rsid w:val="004A02A1"/>
    <w:rsid w:val="004A0367"/>
    <w:rsid w:val="004A0428"/>
    <w:rsid w:val="004A048F"/>
    <w:rsid w:val="004A0504"/>
    <w:rsid w:val="004A095E"/>
    <w:rsid w:val="004A0DDD"/>
    <w:rsid w:val="004A0DF1"/>
    <w:rsid w:val="004A1108"/>
    <w:rsid w:val="004A116A"/>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B06"/>
    <w:rsid w:val="004A3CFA"/>
    <w:rsid w:val="004A3DDB"/>
    <w:rsid w:val="004A3E52"/>
    <w:rsid w:val="004A422B"/>
    <w:rsid w:val="004A431B"/>
    <w:rsid w:val="004A4537"/>
    <w:rsid w:val="004A4819"/>
    <w:rsid w:val="004A4861"/>
    <w:rsid w:val="004A49EC"/>
    <w:rsid w:val="004A4B95"/>
    <w:rsid w:val="004A4DFF"/>
    <w:rsid w:val="004A4E63"/>
    <w:rsid w:val="004A5063"/>
    <w:rsid w:val="004A52FD"/>
    <w:rsid w:val="004A53E1"/>
    <w:rsid w:val="004A5492"/>
    <w:rsid w:val="004A5964"/>
    <w:rsid w:val="004A59B8"/>
    <w:rsid w:val="004A5C2A"/>
    <w:rsid w:val="004A5C6D"/>
    <w:rsid w:val="004A5E2D"/>
    <w:rsid w:val="004A5ED1"/>
    <w:rsid w:val="004A6315"/>
    <w:rsid w:val="004A64BE"/>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03"/>
    <w:rsid w:val="004B7CF5"/>
    <w:rsid w:val="004B7DE0"/>
    <w:rsid w:val="004B7EB7"/>
    <w:rsid w:val="004B7EE4"/>
    <w:rsid w:val="004C0402"/>
    <w:rsid w:val="004C048D"/>
    <w:rsid w:val="004C051F"/>
    <w:rsid w:val="004C063B"/>
    <w:rsid w:val="004C071C"/>
    <w:rsid w:val="004C0740"/>
    <w:rsid w:val="004C0BBE"/>
    <w:rsid w:val="004C0BD7"/>
    <w:rsid w:val="004C0C9A"/>
    <w:rsid w:val="004C0F77"/>
    <w:rsid w:val="004C13BB"/>
    <w:rsid w:val="004C1772"/>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4F0E"/>
    <w:rsid w:val="004D51E6"/>
    <w:rsid w:val="004D5603"/>
    <w:rsid w:val="004D5608"/>
    <w:rsid w:val="004D5D4E"/>
    <w:rsid w:val="004D5DAE"/>
    <w:rsid w:val="004D5F3C"/>
    <w:rsid w:val="004D69F5"/>
    <w:rsid w:val="004D6C7A"/>
    <w:rsid w:val="004D6FDF"/>
    <w:rsid w:val="004D6FE3"/>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4A47"/>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22E"/>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4CD"/>
    <w:rsid w:val="004F7619"/>
    <w:rsid w:val="004F77DD"/>
    <w:rsid w:val="004F780D"/>
    <w:rsid w:val="004F7A34"/>
    <w:rsid w:val="004F7CCB"/>
    <w:rsid w:val="004F7D0F"/>
    <w:rsid w:val="004F7F6A"/>
    <w:rsid w:val="0050005D"/>
    <w:rsid w:val="005001F5"/>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3CFD"/>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071A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25"/>
    <w:rsid w:val="005124A1"/>
    <w:rsid w:val="005125D2"/>
    <w:rsid w:val="0051290E"/>
    <w:rsid w:val="00512C97"/>
    <w:rsid w:val="00512DB3"/>
    <w:rsid w:val="00513215"/>
    <w:rsid w:val="00513368"/>
    <w:rsid w:val="0051352A"/>
    <w:rsid w:val="005136B6"/>
    <w:rsid w:val="00513C2F"/>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A7B"/>
    <w:rsid w:val="00537CC0"/>
    <w:rsid w:val="0054006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3DC"/>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761"/>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610"/>
    <w:rsid w:val="0055770A"/>
    <w:rsid w:val="005577B2"/>
    <w:rsid w:val="0055783D"/>
    <w:rsid w:val="00557C46"/>
    <w:rsid w:val="00557C84"/>
    <w:rsid w:val="005600D8"/>
    <w:rsid w:val="00560205"/>
    <w:rsid w:val="00560215"/>
    <w:rsid w:val="00560291"/>
    <w:rsid w:val="0056043C"/>
    <w:rsid w:val="00560627"/>
    <w:rsid w:val="0056078A"/>
    <w:rsid w:val="00560949"/>
    <w:rsid w:val="005609CB"/>
    <w:rsid w:val="00560A2A"/>
    <w:rsid w:val="00560E02"/>
    <w:rsid w:val="0056144B"/>
    <w:rsid w:val="00561AA3"/>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6C67"/>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244"/>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059"/>
    <w:rsid w:val="005821F4"/>
    <w:rsid w:val="0058244A"/>
    <w:rsid w:val="00582490"/>
    <w:rsid w:val="0058271E"/>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73A"/>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128"/>
    <w:rsid w:val="0059522D"/>
    <w:rsid w:val="005952E0"/>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9EC"/>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3AC"/>
    <w:rsid w:val="005A475E"/>
    <w:rsid w:val="005A4BE5"/>
    <w:rsid w:val="005A4DAE"/>
    <w:rsid w:val="005A4EDE"/>
    <w:rsid w:val="005A4F56"/>
    <w:rsid w:val="005A4F9E"/>
    <w:rsid w:val="005A5215"/>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82F"/>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E73"/>
    <w:rsid w:val="005C619B"/>
    <w:rsid w:val="005C620E"/>
    <w:rsid w:val="005C6411"/>
    <w:rsid w:val="005C6855"/>
    <w:rsid w:val="005C6908"/>
    <w:rsid w:val="005C711F"/>
    <w:rsid w:val="005C71A6"/>
    <w:rsid w:val="005C71C7"/>
    <w:rsid w:val="005C72C4"/>
    <w:rsid w:val="005C7510"/>
    <w:rsid w:val="005C77D1"/>
    <w:rsid w:val="005C78A7"/>
    <w:rsid w:val="005C790D"/>
    <w:rsid w:val="005C7B6A"/>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2DEC"/>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81"/>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ADF"/>
    <w:rsid w:val="005E2FCB"/>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5BC"/>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754"/>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B70"/>
    <w:rsid w:val="00604C6C"/>
    <w:rsid w:val="00604F79"/>
    <w:rsid w:val="00604F88"/>
    <w:rsid w:val="006052A7"/>
    <w:rsid w:val="0060559D"/>
    <w:rsid w:val="0060616B"/>
    <w:rsid w:val="00606225"/>
    <w:rsid w:val="006062DD"/>
    <w:rsid w:val="0060646A"/>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47E"/>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28"/>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62A"/>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4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278"/>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D0C"/>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62"/>
    <w:rsid w:val="00665FF0"/>
    <w:rsid w:val="00666206"/>
    <w:rsid w:val="00666481"/>
    <w:rsid w:val="0066655B"/>
    <w:rsid w:val="006666CE"/>
    <w:rsid w:val="00666964"/>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7F9"/>
    <w:rsid w:val="006778F7"/>
    <w:rsid w:val="00677978"/>
    <w:rsid w:val="00677A93"/>
    <w:rsid w:val="00677BDD"/>
    <w:rsid w:val="00677E73"/>
    <w:rsid w:val="006806EA"/>
    <w:rsid w:val="00680761"/>
    <w:rsid w:val="00680CE9"/>
    <w:rsid w:val="00680F1D"/>
    <w:rsid w:val="006812D0"/>
    <w:rsid w:val="0068180F"/>
    <w:rsid w:val="00681CA7"/>
    <w:rsid w:val="00681D2A"/>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6A9"/>
    <w:rsid w:val="006847A7"/>
    <w:rsid w:val="0068487D"/>
    <w:rsid w:val="00684AC2"/>
    <w:rsid w:val="00684D8A"/>
    <w:rsid w:val="00684EBE"/>
    <w:rsid w:val="00684FC0"/>
    <w:rsid w:val="006852BF"/>
    <w:rsid w:val="006852F8"/>
    <w:rsid w:val="006854B1"/>
    <w:rsid w:val="006856A6"/>
    <w:rsid w:val="00685B7F"/>
    <w:rsid w:val="00685CF2"/>
    <w:rsid w:val="00685D0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81C"/>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28E"/>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BC1"/>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688"/>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381"/>
    <w:rsid w:val="006C0468"/>
    <w:rsid w:val="006C04D9"/>
    <w:rsid w:val="006C085D"/>
    <w:rsid w:val="006C0A34"/>
    <w:rsid w:val="006C0CEE"/>
    <w:rsid w:val="006C0D6B"/>
    <w:rsid w:val="006C0D84"/>
    <w:rsid w:val="006C0D97"/>
    <w:rsid w:val="006C0DAF"/>
    <w:rsid w:val="006C1153"/>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13F"/>
    <w:rsid w:val="006C61E3"/>
    <w:rsid w:val="006C6321"/>
    <w:rsid w:val="006C68B7"/>
    <w:rsid w:val="006C69F3"/>
    <w:rsid w:val="006C7205"/>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2A0"/>
    <w:rsid w:val="006D42F7"/>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A41"/>
    <w:rsid w:val="006E1EE9"/>
    <w:rsid w:val="006E205D"/>
    <w:rsid w:val="006E22C3"/>
    <w:rsid w:val="006E2716"/>
    <w:rsid w:val="006E297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775"/>
    <w:rsid w:val="006E588C"/>
    <w:rsid w:val="006E5AAB"/>
    <w:rsid w:val="006E5AE4"/>
    <w:rsid w:val="006E6212"/>
    <w:rsid w:val="006E63E7"/>
    <w:rsid w:val="006E6516"/>
    <w:rsid w:val="006E661E"/>
    <w:rsid w:val="006E67D6"/>
    <w:rsid w:val="006E6863"/>
    <w:rsid w:val="006E6865"/>
    <w:rsid w:val="006E6892"/>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452"/>
    <w:rsid w:val="0070457F"/>
    <w:rsid w:val="007046F9"/>
    <w:rsid w:val="0070470C"/>
    <w:rsid w:val="00704A2B"/>
    <w:rsid w:val="00704F34"/>
    <w:rsid w:val="00705111"/>
    <w:rsid w:val="00705195"/>
    <w:rsid w:val="007051F6"/>
    <w:rsid w:val="00705869"/>
    <w:rsid w:val="00705A55"/>
    <w:rsid w:val="00705A90"/>
    <w:rsid w:val="00705B4A"/>
    <w:rsid w:val="00705DE7"/>
    <w:rsid w:val="00706136"/>
    <w:rsid w:val="00706322"/>
    <w:rsid w:val="007065F6"/>
    <w:rsid w:val="007067F8"/>
    <w:rsid w:val="007067FE"/>
    <w:rsid w:val="00706B5D"/>
    <w:rsid w:val="00706C18"/>
    <w:rsid w:val="00706F5A"/>
    <w:rsid w:val="00707278"/>
    <w:rsid w:val="00707744"/>
    <w:rsid w:val="00707924"/>
    <w:rsid w:val="00707A8C"/>
    <w:rsid w:val="00707B8E"/>
    <w:rsid w:val="00707D2C"/>
    <w:rsid w:val="00707F17"/>
    <w:rsid w:val="00707FB5"/>
    <w:rsid w:val="0071026D"/>
    <w:rsid w:val="00710642"/>
    <w:rsid w:val="007107E1"/>
    <w:rsid w:val="007109F2"/>
    <w:rsid w:val="00710AA7"/>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52C"/>
    <w:rsid w:val="007146A0"/>
    <w:rsid w:val="00714721"/>
    <w:rsid w:val="00714C33"/>
    <w:rsid w:val="00714C71"/>
    <w:rsid w:val="00715613"/>
    <w:rsid w:val="0071581D"/>
    <w:rsid w:val="00715D0A"/>
    <w:rsid w:val="00715E1C"/>
    <w:rsid w:val="00715EAE"/>
    <w:rsid w:val="00716185"/>
    <w:rsid w:val="00716208"/>
    <w:rsid w:val="007163A0"/>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21F"/>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944"/>
    <w:rsid w:val="00736B4B"/>
    <w:rsid w:val="00736BB9"/>
    <w:rsid w:val="00736BF5"/>
    <w:rsid w:val="00736BFF"/>
    <w:rsid w:val="007370F7"/>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AA"/>
    <w:rsid w:val="007434D9"/>
    <w:rsid w:val="00743695"/>
    <w:rsid w:val="007437B1"/>
    <w:rsid w:val="0074385A"/>
    <w:rsid w:val="00743984"/>
    <w:rsid w:val="00743CD7"/>
    <w:rsid w:val="00743F65"/>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E9E"/>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05D"/>
    <w:rsid w:val="00751122"/>
    <w:rsid w:val="00751297"/>
    <w:rsid w:val="00751C63"/>
    <w:rsid w:val="00751E38"/>
    <w:rsid w:val="0075205B"/>
    <w:rsid w:val="00752153"/>
    <w:rsid w:val="00752169"/>
    <w:rsid w:val="007521BE"/>
    <w:rsid w:val="007526F6"/>
    <w:rsid w:val="0075312F"/>
    <w:rsid w:val="00753306"/>
    <w:rsid w:val="00753607"/>
    <w:rsid w:val="0075386C"/>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B83"/>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1F"/>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AC7"/>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634"/>
    <w:rsid w:val="00787839"/>
    <w:rsid w:val="007879C2"/>
    <w:rsid w:val="00787A55"/>
    <w:rsid w:val="00787B7B"/>
    <w:rsid w:val="00790030"/>
    <w:rsid w:val="0079026C"/>
    <w:rsid w:val="00790543"/>
    <w:rsid w:val="0079062A"/>
    <w:rsid w:val="0079074B"/>
    <w:rsid w:val="00790986"/>
    <w:rsid w:val="00790CA3"/>
    <w:rsid w:val="007911E0"/>
    <w:rsid w:val="00791642"/>
    <w:rsid w:val="007916A2"/>
    <w:rsid w:val="00791998"/>
    <w:rsid w:val="00791A65"/>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25A"/>
    <w:rsid w:val="007A0450"/>
    <w:rsid w:val="007A07BB"/>
    <w:rsid w:val="007A0919"/>
    <w:rsid w:val="007A09B6"/>
    <w:rsid w:val="007A0CEB"/>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9B"/>
    <w:rsid w:val="007A64D3"/>
    <w:rsid w:val="007A6543"/>
    <w:rsid w:val="007A67C9"/>
    <w:rsid w:val="007A6840"/>
    <w:rsid w:val="007A6A91"/>
    <w:rsid w:val="007A6E3E"/>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235"/>
    <w:rsid w:val="007B36AC"/>
    <w:rsid w:val="007B3A4F"/>
    <w:rsid w:val="007B3CAD"/>
    <w:rsid w:val="007B3CCE"/>
    <w:rsid w:val="007B3E3E"/>
    <w:rsid w:val="007B40C0"/>
    <w:rsid w:val="007B41F9"/>
    <w:rsid w:val="007B4465"/>
    <w:rsid w:val="007B4495"/>
    <w:rsid w:val="007B4567"/>
    <w:rsid w:val="007B4E07"/>
    <w:rsid w:val="007B50E1"/>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2AB"/>
    <w:rsid w:val="007C0507"/>
    <w:rsid w:val="007C0536"/>
    <w:rsid w:val="007C056A"/>
    <w:rsid w:val="007C05BC"/>
    <w:rsid w:val="007C0637"/>
    <w:rsid w:val="007C0C5F"/>
    <w:rsid w:val="007C0C84"/>
    <w:rsid w:val="007C0E1E"/>
    <w:rsid w:val="007C1155"/>
    <w:rsid w:val="007C1261"/>
    <w:rsid w:val="007C151D"/>
    <w:rsid w:val="007C164B"/>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3A"/>
    <w:rsid w:val="007C747E"/>
    <w:rsid w:val="007C7496"/>
    <w:rsid w:val="007C74E7"/>
    <w:rsid w:val="007C7786"/>
    <w:rsid w:val="007C7834"/>
    <w:rsid w:val="007C7CD0"/>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0DD"/>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50A"/>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AC6"/>
    <w:rsid w:val="00806EE6"/>
    <w:rsid w:val="0080722A"/>
    <w:rsid w:val="00807269"/>
    <w:rsid w:val="00807724"/>
    <w:rsid w:val="00807932"/>
    <w:rsid w:val="00807BC0"/>
    <w:rsid w:val="00807C28"/>
    <w:rsid w:val="00807EC7"/>
    <w:rsid w:val="00807F3A"/>
    <w:rsid w:val="00810072"/>
    <w:rsid w:val="00810107"/>
    <w:rsid w:val="0081014C"/>
    <w:rsid w:val="0081017F"/>
    <w:rsid w:val="008104DC"/>
    <w:rsid w:val="008109C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2DBD"/>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1C"/>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2D"/>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6A4"/>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396"/>
    <w:rsid w:val="008346DE"/>
    <w:rsid w:val="008346F1"/>
    <w:rsid w:val="008349BE"/>
    <w:rsid w:val="00834A55"/>
    <w:rsid w:val="00834D1B"/>
    <w:rsid w:val="0083515D"/>
    <w:rsid w:val="008353AB"/>
    <w:rsid w:val="0083560C"/>
    <w:rsid w:val="008358E7"/>
    <w:rsid w:val="00835907"/>
    <w:rsid w:val="008359AE"/>
    <w:rsid w:val="00835B64"/>
    <w:rsid w:val="00835C6D"/>
    <w:rsid w:val="00835EF5"/>
    <w:rsid w:val="00836462"/>
    <w:rsid w:val="008366A8"/>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E20"/>
    <w:rsid w:val="00840F83"/>
    <w:rsid w:val="00841406"/>
    <w:rsid w:val="008416B9"/>
    <w:rsid w:val="008416C8"/>
    <w:rsid w:val="00841B98"/>
    <w:rsid w:val="00842101"/>
    <w:rsid w:val="008422C0"/>
    <w:rsid w:val="00842318"/>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6F"/>
    <w:rsid w:val="008445A8"/>
    <w:rsid w:val="008449CA"/>
    <w:rsid w:val="00844D87"/>
    <w:rsid w:val="008456D2"/>
    <w:rsid w:val="008459F3"/>
    <w:rsid w:val="00845CB2"/>
    <w:rsid w:val="00845D3A"/>
    <w:rsid w:val="00845D71"/>
    <w:rsid w:val="00845DE7"/>
    <w:rsid w:val="00845EA6"/>
    <w:rsid w:val="00845EAE"/>
    <w:rsid w:val="00845F4C"/>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0FB8"/>
    <w:rsid w:val="00861083"/>
    <w:rsid w:val="0086194E"/>
    <w:rsid w:val="00861D50"/>
    <w:rsid w:val="0086231E"/>
    <w:rsid w:val="00862589"/>
    <w:rsid w:val="00862761"/>
    <w:rsid w:val="00862A29"/>
    <w:rsid w:val="00862F79"/>
    <w:rsid w:val="00863251"/>
    <w:rsid w:val="00863399"/>
    <w:rsid w:val="0086365E"/>
    <w:rsid w:val="008638ED"/>
    <w:rsid w:val="0086391C"/>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6D2"/>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462"/>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48"/>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55"/>
    <w:rsid w:val="008B4677"/>
    <w:rsid w:val="008B4A18"/>
    <w:rsid w:val="008B4B64"/>
    <w:rsid w:val="008B4FB6"/>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3CC"/>
    <w:rsid w:val="008C3678"/>
    <w:rsid w:val="008C39FE"/>
    <w:rsid w:val="008C3A85"/>
    <w:rsid w:val="008C3E69"/>
    <w:rsid w:val="008C3F02"/>
    <w:rsid w:val="008C4438"/>
    <w:rsid w:val="008C4516"/>
    <w:rsid w:val="008C45A1"/>
    <w:rsid w:val="008C45F8"/>
    <w:rsid w:val="008C4995"/>
    <w:rsid w:val="008C4A96"/>
    <w:rsid w:val="008C4B51"/>
    <w:rsid w:val="008C4B9E"/>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8A5"/>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606"/>
    <w:rsid w:val="008E4A3C"/>
    <w:rsid w:val="008E4BDF"/>
    <w:rsid w:val="008E50B9"/>
    <w:rsid w:val="008E5427"/>
    <w:rsid w:val="008E5677"/>
    <w:rsid w:val="008E579D"/>
    <w:rsid w:val="008E6504"/>
    <w:rsid w:val="008E6764"/>
    <w:rsid w:val="008E6797"/>
    <w:rsid w:val="008E6863"/>
    <w:rsid w:val="008E6D98"/>
    <w:rsid w:val="008E6DC5"/>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50F"/>
    <w:rsid w:val="008F56A5"/>
    <w:rsid w:val="008F56CB"/>
    <w:rsid w:val="008F57FF"/>
    <w:rsid w:val="008F59AA"/>
    <w:rsid w:val="008F5B44"/>
    <w:rsid w:val="008F5F30"/>
    <w:rsid w:val="008F616E"/>
    <w:rsid w:val="008F61DF"/>
    <w:rsid w:val="008F629C"/>
    <w:rsid w:val="008F650C"/>
    <w:rsid w:val="008F6535"/>
    <w:rsid w:val="008F679E"/>
    <w:rsid w:val="008F6841"/>
    <w:rsid w:val="008F6ABF"/>
    <w:rsid w:val="008F6C49"/>
    <w:rsid w:val="008F6C96"/>
    <w:rsid w:val="008F6DA7"/>
    <w:rsid w:val="008F6EA6"/>
    <w:rsid w:val="008F6EAF"/>
    <w:rsid w:val="008F705B"/>
    <w:rsid w:val="008F70A7"/>
    <w:rsid w:val="008F779C"/>
    <w:rsid w:val="008F77F5"/>
    <w:rsid w:val="008F7E66"/>
    <w:rsid w:val="008F7FCC"/>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1DBB"/>
    <w:rsid w:val="009020B6"/>
    <w:rsid w:val="009022E6"/>
    <w:rsid w:val="0090245A"/>
    <w:rsid w:val="009024C5"/>
    <w:rsid w:val="00902837"/>
    <w:rsid w:val="00902926"/>
    <w:rsid w:val="00902E2F"/>
    <w:rsid w:val="00903230"/>
    <w:rsid w:val="009033EC"/>
    <w:rsid w:val="00903407"/>
    <w:rsid w:val="009037CC"/>
    <w:rsid w:val="00903CE4"/>
    <w:rsid w:val="00903DBC"/>
    <w:rsid w:val="0090409E"/>
    <w:rsid w:val="0090436D"/>
    <w:rsid w:val="009044F1"/>
    <w:rsid w:val="0090451B"/>
    <w:rsid w:val="009047D5"/>
    <w:rsid w:val="00904D58"/>
    <w:rsid w:val="00904D7B"/>
    <w:rsid w:val="00904D7D"/>
    <w:rsid w:val="00904E18"/>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AB3"/>
    <w:rsid w:val="00911C4B"/>
    <w:rsid w:val="00911CBA"/>
    <w:rsid w:val="0091208B"/>
    <w:rsid w:val="0091271D"/>
    <w:rsid w:val="00912A45"/>
    <w:rsid w:val="00912B3E"/>
    <w:rsid w:val="00912BA0"/>
    <w:rsid w:val="00912BFA"/>
    <w:rsid w:val="009130CF"/>
    <w:rsid w:val="009132F0"/>
    <w:rsid w:val="009133AC"/>
    <w:rsid w:val="0091350B"/>
    <w:rsid w:val="009135AD"/>
    <w:rsid w:val="009135F0"/>
    <w:rsid w:val="009138CD"/>
    <w:rsid w:val="00913B9E"/>
    <w:rsid w:val="00913CFA"/>
    <w:rsid w:val="00913FAA"/>
    <w:rsid w:val="00914074"/>
    <w:rsid w:val="0091411D"/>
    <w:rsid w:val="00914338"/>
    <w:rsid w:val="009146C7"/>
    <w:rsid w:val="00914F39"/>
    <w:rsid w:val="009150C9"/>
    <w:rsid w:val="009151C2"/>
    <w:rsid w:val="00915409"/>
    <w:rsid w:val="009155D2"/>
    <w:rsid w:val="00915B20"/>
    <w:rsid w:val="00915BA3"/>
    <w:rsid w:val="00915C2C"/>
    <w:rsid w:val="00915E58"/>
    <w:rsid w:val="009161C4"/>
    <w:rsid w:val="00916259"/>
    <w:rsid w:val="00916592"/>
    <w:rsid w:val="0091685C"/>
    <w:rsid w:val="00916ABE"/>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76E"/>
    <w:rsid w:val="00922998"/>
    <w:rsid w:val="00922A41"/>
    <w:rsid w:val="00922C2F"/>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6BB5"/>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429"/>
    <w:rsid w:val="0094352A"/>
    <w:rsid w:val="009436F3"/>
    <w:rsid w:val="00943714"/>
    <w:rsid w:val="00943A16"/>
    <w:rsid w:val="00943A99"/>
    <w:rsid w:val="00943B1F"/>
    <w:rsid w:val="00943C00"/>
    <w:rsid w:val="00943E05"/>
    <w:rsid w:val="00943F66"/>
    <w:rsid w:val="00944534"/>
    <w:rsid w:val="009445CC"/>
    <w:rsid w:val="009449F6"/>
    <w:rsid w:val="00944D9E"/>
    <w:rsid w:val="00944DCF"/>
    <w:rsid w:val="00944FF2"/>
    <w:rsid w:val="009451A4"/>
    <w:rsid w:val="00945271"/>
    <w:rsid w:val="009453D8"/>
    <w:rsid w:val="00945545"/>
    <w:rsid w:val="009455E4"/>
    <w:rsid w:val="009456E7"/>
    <w:rsid w:val="00945701"/>
    <w:rsid w:val="0094583D"/>
    <w:rsid w:val="009458B9"/>
    <w:rsid w:val="00945906"/>
    <w:rsid w:val="00945D6F"/>
    <w:rsid w:val="009460E5"/>
    <w:rsid w:val="009460E6"/>
    <w:rsid w:val="009462F2"/>
    <w:rsid w:val="0094690C"/>
    <w:rsid w:val="00946972"/>
    <w:rsid w:val="00946A26"/>
    <w:rsid w:val="00946F82"/>
    <w:rsid w:val="00947130"/>
    <w:rsid w:val="0094746A"/>
    <w:rsid w:val="0094754C"/>
    <w:rsid w:val="0094764E"/>
    <w:rsid w:val="009476A9"/>
    <w:rsid w:val="00947BA5"/>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8DB"/>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DE6"/>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053"/>
    <w:rsid w:val="00971165"/>
    <w:rsid w:val="0097139E"/>
    <w:rsid w:val="00971802"/>
    <w:rsid w:val="00971920"/>
    <w:rsid w:val="00971E44"/>
    <w:rsid w:val="00971F82"/>
    <w:rsid w:val="00972008"/>
    <w:rsid w:val="009723ED"/>
    <w:rsid w:val="00972568"/>
    <w:rsid w:val="009726ED"/>
    <w:rsid w:val="009727A6"/>
    <w:rsid w:val="00972AE1"/>
    <w:rsid w:val="00972FB6"/>
    <w:rsid w:val="00973160"/>
    <w:rsid w:val="009731DC"/>
    <w:rsid w:val="0097328F"/>
    <w:rsid w:val="00973736"/>
    <w:rsid w:val="00973DDA"/>
    <w:rsid w:val="00974022"/>
    <w:rsid w:val="009743BB"/>
    <w:rsid w:val="009743EA"/>
    <w:rsid w:val="0097455F"/>
    <w:rsid w:val="0097491E"/>
    <w:rsid w:val="00974E50"/>
    <w:rsid w:val="00974EFF"/>
    <w:rsid w:val="0097522E"/>
    <w:rsid w:val="00975492"/>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8C0"/>
    <w:rsid w:val="00986915"/>
    <w:rsid w:val="00986BB9"/>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5F4D"/>
    <w:rsid w:val="00996118"/>
    <w:rsid w:val="009967DE"/>
    <w:rsid w:val="009967FD"/>
    <w:rsid w:val="00996807"/>
    <w:rsid w:val="009969F8"/>
    <w:rsid w:val="00996CEB"/>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B6F"/>
    <w:rsid w:val="009C0FC8"/>
    <w:rsid w:val="009C123F"/>
    <w:rsid w:val="009C14EF"/>
    <w:rsid w:val="009C19FC"/>
    <w:rsid w:val="009C1C67"/>
    <w:rsid w:val="009C1CBD"/>
    <w:rsid w:val="009C1F1E"/>
    <w:rsid w:val="009C1F85"/>
    <w:rsid w:val="009C2175"/>
    <w:rsid w:val="009C2800"/>
    <w:rsid w:val="009C2E00"/>
    <w:rsid w:val="009C37CB"/>
    <w:rsid w:val="009C3806"/>
    <w:rsid w:val="009C3C3D"/>
    <w:rsid w:val="009C3E56"/>
    <w:rsid w:val="009C4495"/>
    <w:rsid w:val="009C4E3A"/>
    <w:rsid w:val="009C5332"/>
    <w:rsid w:val="009C53F5"/>
    <w:rsid w:val="009C54D3"/>
    <w:rsid w:val="009C5C90"/>
    <w:rsid w:val="009C5CF2"/>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BA"/>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1DE"/>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3FF"/>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C"/>
    <w:rsid w:val="009E34BE"/>
    <w:rsid w:val="009E380B"/>
    <w:rsid w:val="009E3A6E"/>
    <w:rsid w:val="009E3C02"/>
    <w:rsid w:val="009E3F73"/>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E7ECE"/>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BB3"/>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0A7"/>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4E"/>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3BE6"/>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37C"/>
    <w:rsid w:val="00A166E9"/>
    <w:rsid w:val="00A16902"/>
    <w:rsid w:val="00A16C8D"/>
    <w:rsid w:val="00A1736A"/>
    <w:rsid w:val="00A173C2"/>
    <w:rsid w:val="00A174D1"/>
    <w:rsid w:val="00A175BB"/>
    <w:rsid w:val="00A17658"/>
    <w:rsid w:val="00A176F1"/>
    <w:rsid w:val="00A17CB4"/>
    <w:rsid w:val="00A17D49"/>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6FE"/>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489"/>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713"/>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E24"/>
    <w:rsid w:val="00A44FAC"/>
    <w:rsid w:val="00A45284"/>
    <w:rsid w:val="00A45706"/>
    <w:rsid w:val="00A45896"/>
    <w:rsid w:val="00A45C51"/>
    <w:rsid w:val="00A45DA8"/>
    <w:rsid w:val="00A45E52"/>
    <w:rsid w:val="00A45EE4"/>
    <w:rsid w:val="00A460AD"/>
    <w:rsid w:val="00A46482"/>
    <w:rsid w:val="00A46996"/>
    <w:rsid w:val="00A46F26"/>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CAD"/>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A1E"/>
    <w:rsid w:val="00A57F9F"/>
    <w:rsid w:val="00A6013A"/>
    <w:rsid w:val="00A60155"/>
    <w:rsid w:val="00A601E8"/>
    <w:rsid w:val="00A608FA"/>
    <w:rsid w:val="00A60A33"/>
    <w:rsid w:val="00A60EA0"/>
    <w:rsid w:val="00A60F59"/>
    <w:rsid w:val="00A61165"/>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6DC"/>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77D27"/>
    <w:rsid w:val="00A800E1"/>
    <w:rsid w:val="00A80525"/>
    <w:rsid w:val="00A80780"/>
    <w:rsid w:val="00A807EE"/>
    <w:rsid w:val="00A809C1"/>
    <w:rsid w:val="00A80B69"/>
    <w:rsid w:val="00A80C4B"/>
    <w:rsid w:val="00A80E9C"/>
    <w:rsid w:val="00A81031"/>
    <w:rsid w:val="00A811D3"/>
    <w:rsid w:val="00A8128B"/>
    <w:rsid w:val="00A815AD"/>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9AB"/>
    <w:rsid w:val="00A87CBE"/>
    <w:rsid w:val="00A87DAA"/>
    <w:rsid w:val="00A9044C"/>
    <w:rsid w:val="00A9076E"/>
    <w:rsid w:val="00A90923"/>
    <w:rsid w:val="00A9117D"/>
    <w:rsid w:val="00A912FC"/>
    <w:rsid w:val="00A919AB"/>
    <w:rsid w:val="00A91AD4"/>
    <w:rsid w:val="00A92041"/>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67D"/>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DC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CE2"/>
    <w:rsid w:val="00AB3E2C"/>
    <w:rsid w:val="00AB3F38"/>
    <w:rsid w:val="00AB3F98"/>
    <w:rsid w:val="00AB4214"/>
    <w:rsid w:val="00AB4456"/>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E56"/>
    <w:rsid w:val="00AB7E63"/>
    <w:rsid w:val="00AC055E"/>
    <w:rsid w:val="00AC069A"/>
    <w:rsid w:val="00AC0702"/>
    <w:rsid w:val="00AC09FC"/>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42C"/>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BDD"/>
    <w:rsid w:val="00AE1F88"/>
    <w:rsid w:val="00AE23AD"/>
    <w:rsid w:val="00AE24E3"/>
    <w:rsid w:val="00AE2B81"/>
    <w:rsid w:val="00AE2CE0"/>
    <w:rsid w:val="00AE2E57"/>
    <w:rsid w:val="00AE3513"/>
    <w:rsid w:val="00AE3800"/>
    <w:rsid w:val="00AE3B0D"/>
    <w:rsid w:val="00AE3BD1"/>
    <w:rsid w:val="00AE3FFC"/>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6CE3"/>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968"/>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07F7E"/>
    <w:rsid w:val="00B10054"/>
    <w:rsid w:val="00B100E7"/>
    <w:rsid w:val="00B100F3"/>
    <w:rsid w:val="00B10207"/>
    <w:rsid w:val="00B108B5"/>
    <w:rsid w:val="00B10AE2"/>
    <w:rsid w:val="00B10B09"/>
    <w:rsid w:val="00B10B16"/>
    <w:rsid w:val="00B10BA2"/>
    <w:rsid w:val="00B10F8B"/>
    <w:rsid w:val="00B11168"/>
    <w:rsid w:val="00B112CE"/>
    <w:rsid w:val="00B113FE"/>
    <w:rsid w:val="00B1145A"/>
    <w:rsid w:val="00B11564"/>
    <w:rsid w:val="00B116D5"/>
    <w:rsid w:val="00B117A8"/>
    <w:rsid w:val="00B1182C"/>
    <w:rsid w:val="00B11C71"/>
    <w:rsid w:val="00B11C84"/>
    <w:rsid w:val="00B12393"/>
    <w:rsid w:val="00B126E3"/>
    <w:rsid w:val="00B12AE7"/>
    <w:rsid w:val="00B12EA3"/>
    <w:rsid w:val="00B12FB6"/>
    <w:rsid w:val="00B13096"/>
    <w:rsid w:val="00B133BF"/>
    <w:rsid w:val="00B1391D"/>
    <w:rsid w:val="00B13AFD"/>
    <w:rsid w:val="00B13B04"/>
    <w:rsid w:val="00B13BEA"/>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2B2"/>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20F7"/>
    <w:rsid w:val="00B22118"/>
    <w:rsid w:val="00B222D6"/>
    <w:rsid w:val="00B223FF"/>
    <w:rsid w:val="00B224DA"/>
    <w:rsid w:val="00B224DD"/>
    <w:rsid w:val="00B2264B"/>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AD1"/>
    <w:rsid w:val="00B270F7"/>
    <w:rsid w:val="00B27334"/>
    <w:rsid w:val="00B273EB"/>
    <w:rsid w:val="00B2766A"/>
    <w:rsid w:val="00B2773D"/>
    <w:rsid w:val="00B27CB8"/>
    <w:rsid w:val="00B27D92"/>
    <w:rsid w:val="00B30084"/>
    <w:rsid w:val="00B300AC"/>
    <w:rsid w:val="00B3031E"/>
    <w:rsid w:val="00B303D3"/>
    <w:rsid w:val="00B30660"/>
    <w:rsid w:val="00B3072F"/>
    <w:rsid w:val="00B30AC4"/>
    <w:rsid w:val="00B30C3D"/>
    <w:rsid w:val="00B30D3C"/>
    <w:rsid w:val="00B30D89"/>
    <w:rsid w:val="00B30EA0"/>
    <w:rsid w:val="00B30F57"/>
    <w:rsid w:val="00B311BF"/>
    <w:rsid w:val="00B311D8"/>
    <w:rsid w:val="00B3150D"/>
    <w:rsid w:val="00B31F60"/>
    <w:rsid w:val="00B31FAF"/>
    <w:rsid w:val="00B322B4"/>
    <w:rsid w:val="00B323EC"/>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08"/>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B98"/>
    <w:rsid w:val="00B36CE6"/>
    <w:rsid w:val="00B370EA"/>
    <w:rsid w:val="00B371B5"/>
    <w:rsid w:val="00B37686"/>
    <w:rsid w:val="00B378E7"/>
    <w:rsid w:val="00B400BD"/>
    <w:rsid w:val="00B400CC"/>
    <w:rsid w:val="00B4010A"/>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3AA4"/>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1F"/>
    <w:rsid w:val="00B5144D"/>
    <w:rsid w:val="00B51624"/>
    <w:rsid w:val="00B5187D"/>
    <w:rsid w:val="00B525F6"/>
    <w:rsid w:val="00B5284C"/>
    <w:rsid w:val="00B528B9"/>
    <w:rsid w:val="00B528FD"/>
    <w:rsid w:val="00B52D6A"/>
    <w:rsid w:val="00B52D91"/>
    <w:rsid w:val="00B52DC4"/>
    <w:rsid w:val="00B52F31"/>
    <w:rsid w:val="00B53335"/>
    <w:rsid w:val="00B536D9"/>
    <w:rsid w:val="00B53AE9"/>
    <w:rsid w:val="00B54483"/>
    <w:rsid w:val="00B5457D"/>
    <w:rsid w:val="00B54A77"/>
    <w:rsid w:val="00B55009"/>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F4D"/>
    <w:rsid w:val="00B61391"/>
    <w:rsid w:val="00B61479"/>
    <w:rsid w:val="00B6162C"/>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29C"/>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D10"/>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407"/>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C68"/>
    <w:rsid w:val="00B83EC5"/>
    <w:rsid w:val="00B841F8"/>
    <w:rsid w:val="00B84990"/>
    <w:rsid w:val="00B84AD8"/>
    <w:rsid w:val="00B84B96"/>
    <w:rsid w:val="00B84D35"/>
    <w:rsid w:val="00B84FC2"/>
    <w:rsid w:val="00B8511E"/>
    <w:rsid w:val="00B8516A"/>
    <w:rsid w:val="00B85536"/>
    <w:rsid w:val="00B856A6"/>
    <w:rsid w:val="00B85A05"/>
    <w:rsid w:val="00B85A65"/>
    <w:rsid w:val="00B85C8D"/>
    <w:rsid w:val="00B85F73"/>
    <w:rsid w:val="00B864A9"/>
    <w:rsid w:val="00B86D44"/>
    <w:rsid w:val="00B86F03"/>
    <w:rsid w:val="00B86F52"/>
    <w:rsid w:val="00B8701C"/>
    <w:rsid w:val="00B87050"/>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4A0"/>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A6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35"/>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407"/>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6F8C"/>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2EF"/>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52"/>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6FF"/>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7E3"/>
    <w:rsid w:val="00C20966"/>
    <w:rsid w:val="00C211DC"/>
    <w:rsid w:val="00C21F37"/>
    <w:rsid w:val="00C223FF"/>
    <w:rsid w:val="00C22720"/>
    <w:rsid w:val="00C2285F"/>
    <w:rsid w:val="00C22872"/>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1C"/>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55C"/>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42"/>
    <w:rsid w:val="00C34550"/>
    <w:rsid w:val="00C347B9"/>
    <w:rsid w:val="00C348B2"/>
    <w:rsid w:val="00C34C5D"/>
    <w:rsid w:val="00C34EC4"/>
    <w:rsid w:val="00C35000"/>
    <w:rsid w:val="00C35270"/>
    <w:rsid w:val="00C352EA"/>
    <w:rsid w:val="00C354C2"/>
    <w:rsid w:val="00C35844"/>
    <w:rsid w:val="00C35871"/>
    <w:rsid w:val="00C358A3"/>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9E7"/>
    <w:rsid w:val="00C51C13"/>
    <w:rsid w:val="00C51E6E"/>
    <w:rsid w:val="00C52060"/>
    <w:rsid w:val="00C520CC"/>
    <w:rsid w:val="00C52480"/>
    <w:rsid w:val="00C52489"/>
    <w:rsid w:val="00C52C78"/>
    <w:rsid w:val="00C52CA0"/>
    <w:rsid w:val="00C5317A"/>
    <w:rsid w:val="00C53203"/>
    <w:rsid w:val="00C534ED"/>
    <w:rsid w:val="00C537AE"/>
    <w:rsid w:val="00C53854"/>
    <w:rsid w:val="00C53962"/>
    <w:rsid w:val="00C53CC3"/>
    <w:rsid w:val="00C53CFF"/>
    <w:rsid w:val="00C53ED0"/>
    <w:rsid w:val="00C5448A"/>
    <w:rsid w:val="00C5492F"/>
    <w:rsid w:val="00C549EA"/>
    <w:rsid w:val="00C54AAF"/>
    <w:rsid w:val="00C54B93"/>
    <w:rsid w:val="00C54DA0"/>
    <w:rsid w:val="00C55522"/>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8C9"/>
    <w:rsid w:val="00C649BB"/>
    <w:rsid w:val="00C64A13"/>
    <w:rsid w:val="00C64B4B"/>
    <w:rsid w:val="00C64CB7"/>
    <w:rsid w:val="00C64EF1"/>
    <w:rsid w:val="00C650B6"/>
    <w:rsid w:val="00C6529B"/>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AD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64D"/>
    <w:rsid w:val="00C817A3"/>
    <w:rsid w:val="00C818DC"/>
    <w:rsid w:val="00C819B9"/>
    <w:rsid w:val="00C81A3C"/>
    <w:rsid w:val="00C81A8C"/>
    <w:rsid w:val="00C81E17"/>
    <w:rsid w:val="00C81ED3"/>
    <w:rsid w:val="00C81F67"/>
    <w:rsid w:val="00C820D4"/>
    <w:rsid w:val="00C82175"/>
    <w:rsid w:val="00C821FE"/>
    <w:rsid w:val="00C8236A"/>
    <w:rsid w:val="00C823A1"/>
    <w:rsid w:val="00C825AF"/>
    <w:rsid w:val="00C82BC3"/>
    <w:rsid w:val="00C82CDB"/>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4CC0"/>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37AA"/>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10"/>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C9B"/>
    <w:rsid w:val="00CA2F24"/>
    <w:rsid w:val="00CA3B15"/>
    <w:rsid w:val="00CA3C2B"/>
    <w:rsid w:val="00CA3D7C"/>
    <w:rsid w:val="00CA3DDB"/>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5F6"/>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655"/>
    <w:rsid w:val="00CC574D"/>
    <w:rsid w:val="00CC59BD"/>
    <w:rsid w:val="00CC5B70"/>
    <w:rsid w:val="00CC6009"/>
    <w:rsid w:val="00CC6672"/>
    <w:rsid w:val="00CC6760"/>
    <w:rsid w:val="00CC69C5"/>
    <w:rsid w:val="00CC6C64"/>
    <w:rsid w:val="00CC6E29"/>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44"/>
    <w:rsid w:val="00CD19C6"/>
    <w:rsid w:val="00CD1F4E"/>
    <w:rsid w:val="00CD20A8"/>
    <w:rsid w:val="00CD268D"/>
    <w:rsid w:val="00CD328F"/>
    <w:rsid w:val="00CD3575"/>
    <w:rsid w:val="00CD38BE"/>
    <w:rsid w:val="00CD3AC2"/>
    <w:rsid w:val="00CD3B0E"/>
    <w:rsid w:val="00CD3DA2"/>
    <w:rsid w:val="00CD4322"/>
    <w:rsid w:val="00CD43C0"/>
    <w:rsid w:val="00CD43F0"/>
    <w:rsid w:val="00CD4486"/>
    <w:rsid w:val="00CD46DC"/>
    <w:rsid w:val="00CD4B5D"/>
    <w:rsid w:val="00CD4B70"/>
    <w:rsid w:val="00CD4DE8"/>
    <w:rsid w:val="00CD4E36"/>
    <w:rsid w:val="00CD4E63"/>
    <w:rsid w:val="00CD5012"/>
    <w:rsid w:val="00CD5247"/>
    <w:rsid w:val="00CD576D"/>
    <w:rsid w:val="00CD5798"/>
    <w:rsid w:val="00CD65D5"/>
    <w:rsid w:val="00CD6814"/>
    <w:rsid w:val="00CD6C4B"/>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0E2"/>
    <w:rsid w:val="00CE32C2"/>
    <w:rsid w:val="00CE3353"/>
    <w:rsid w:val="00CE3671"/>
    <w:rsid w:val="00CE3965"/>
    <w:rsid w:val="00CE3EC7"/>
    <w:rsid w:val="00CE4280"/>
    <w:rsid w:val="00CE4A39"/>
    <w:rsid w:val="00CE4CE9"/>
    <w:rsid w:val="00CE4F80"/>
    <w:rsid w:val="00CE519E"/>
    <w:rsid w:val="00CE52A7"/>
    <w:rsid w:val="00CE52C3"/>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07E"/>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C4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2FE6"/>
    <w:rsid w:val="00D03061"/>
    <w:rsid w:val="00D031A7"/>
    <w:rsid w:val="00D031EC"/>
    <w:rsid w:val="00D0335E"/>
    <w:rsid w:val="00D033E5"/>
    <w:rsid w:val="00D03735"/>
    <w:rsid w:val="00D037FE"/>
    <w:rsid w:val="00D038A9"/>
    <w:rsid w:val="00D03930"/>
    <w:rsid w:val="00D03952"/>
    <w:rsid w:val="00D03D9E"/>
    <w:rsid w:val="00D04658"/>
    <w:rsid w:val="00D04871"/>
    <w:rsid w:val="00D04961"/>
    <w:rsid w:val="00D04ABE"/>
    <w:rsid w:val="00D0518D"/>
    <w:rsid w:val="00D05429"/>
    <w:rsid w:val="00D05C5D"/>
    <w:rsid w:val="00D05CEB"/>
    <w:rsid w:val="00D05D71"/>
    <w:rsid w:val="00D066BD"/>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5F3"/>
    <w:rsid w:val="00D24924"/>
    <w:rsid w:val="00D24B88"/>
    <w:rsid w:val="00D24CC6"/>
    <w:rsid w:val="00D24EF1"/>
    <w:rsid w:val="00D250A5"/>
    <w:rsid w:val="00D257DA"/>
    <w:rsid w:val="00D25901"/>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6A"/>
    <w:rsid w:val="00D45AEE"/>
    <w:rsid w:val="00D45C3F"/>
    <w:rsid w:val="00D45E45"/>
    <w:rsid w:val="00D46269"/>
    <w:rsid w:val="00D4638A"/>
    <w:rsid w:val="00D464B7"/>
    <w:rsid w:val="00D46618"/>
    <w:rsid w:val="00D467F3"/>
    <w:rsid w:val="00D46B8B"/>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284"/>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A6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A8C"/>
    <w:rsid w:val="00D66F1B"/>
    <w:rsid w:val="00D67339"/>
    <w:rsid w:val="00D67380"/>
    <w:rsid w:val="00D6767F"/>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2BEC"/>
    <w:rsid w:val="00D730AB"/>
    <w:rsid w:val="00D73618"/>
    <w:rsid w:val="00D7402E"/>
    <w:rsid w:val="00D741E2"/>
    <w:rsid w:val="00D74666"/>
    <w:rsid w:val="00D746D0"/>
    <w:rsid w:val="00D747D4"/>
    <w:rsid w:val="00D74BA6"/>
    <w:rsid w:val="00D74D1F"/>
    <w:rsid w:val="00D74F82"/>
    <w:rsid w:val="00D75054"/>
    <w:rsid w:val="00D75952"/>
    <w:rsid w:val="00D759A3"/>
    <w:rsid w:val="00D75B15"/>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22D"/>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0D"/>
    <w:rsid w:val="00D86E96"/>
    <w:rsid w:val="00D86FE6"/>
    <w:rsid w:val="00D872AA"/>
    <w:rsid w:val="00D87412"/>
    <w:rsid w:val="00D878A7"/>
    <w:rsid w:val="00D87C23"/>
    <w:rsid w:val="00D87DE7"/>
    <w:rsid w:val="00D87DF4"/>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095"/>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5B9"/>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264"/>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17"/>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600"/>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2DED"/>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4E"/>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053"/>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4FF"/>
    <w:rsid w:val="00DE0A47"/>
    <w:rsid w:val="00DE0BC9"/>
    <w:rsid w:val="00DE10B7"/>
    <w:rsid w:val="00DE147D"/>
    <w:rsid w:val="00DE1919"/>
    <w:rsid w:val="00DE1B19"/>
    <w:rsid w:val="00DE1B23"/>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44D"/>
    <w:rsid w:val="00DF14F7"/>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6AC"/>
    <w:rsid w:val="00DF376A"/>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4F87"/>
    <w:rsid w:val="00E05322"/>
    <w:rsid w:val="00E05B07"/>
    <w:rsid w:val="00E05BFE"/>
    <w:rsid w:val="00E05C69"/>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BD9"/>
    <w:rsid w:val="00E20BDC"/>
    <w:rsid w:val="00E215B7"/>
    <w:rsid w:val="00E217A7"/>
    <w:rsid w:val="00E21CA8"/>
    <w:rsid w:val="00E220A9"/>
    <w:rsid w:val="00E22377"/>
    <w:rsid w:val="00E2249B"/>
    <w:rsid w:val="00E225E7"/>
    <w:rsid w:val="00E226EA"/>
    <w:rsid w:val="00E22BDB"/>
    <w:rsid w:val="00E22EDF"/>
    <w:rsid w:val="00E22EF7"/>
    <w:rsid w:val="00E2335C"/>
    <w:rsid w:val="00E235B5"/>
    <w:rsid w:val="00E23903"/>
    <w:rsid w:val="00E23999"/>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D6B"/>
    <w:rsid w:val="00E30E9C"/>
    <w:rsid w:val="00E30FE7"/>
    <w:rsid w:val="00E30FF1"/>
    <w:rsid w:val="00E3153B"/>
    <w:rsid w:val="00E3159F"/>
    <w:rsid w:val="00E31995"/>
    <w:rsid w:val="00E31B7A"/>
    <w:rsid w:val="00E31FD1"/>
    <w:rsid w:val="00E322A7"/>
    <w:rsid w:val="00E32360"/>
    <w:rsid w:val="00E32598"/>
    <w:rsid w:val="00E325A0"/>
    <w:rsid w:val="00E32C6F"/>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0A1"/>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BAC"/>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55"/>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C8A"/>
    <w:rsid w:val="00E64EB6"/>
    <w:rsid w:val="00E64FDA"/>
    <w:rsid w:val="00E653E8"/>
    <w:rsid w:val="00E655DC"/>
    <w:rsid w:val="00E658C6"/>
    <w:rsid w:val="00E659B6"/>
    <w:rsid w:val="00E66072"/>
    <w:rsid w:val="00E6618F"/>
    <w:rsid w:val="00E66A1D"/>
    <w:rsid w:val="00E6703E"/>
    <w:rsid w:val="00E67111"/>
    <w:rsid w:val="00E67367"/>
    <w:rsid w:val="00E6739C"/>
    <w:rsid w:val="00E67E30"/>
    <w:rsid w:val="00E70026"/>
    <w:rsid w:val="00E700A2"/>
    <w:rsid w:val="00E704D5"/>
    <w:rsid w:val="00E70549"/>
    <w:rsid w:val="00E70705"/>
    <w:rsid w:val="00E70AC4"/>
    <w:rsid w:val="00E70CF7"/>
    <w:rsid w:val="00E70D87"/>
    <w:rsid w:val="00E70DA0"/>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E62"/>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6A1"/>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BC9"/>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8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623"/>
    <w:rsid w:val="00EC4AE7"/>
    <w:rsid w:val="00EC4BD9"/>
    <w:rsid w:val="00EC5191"/>
    <w:rsid w:val="00EC54F3"/>
    <w:rsid w:val="00EC56B3"/>
    <w:rsid w:val="00EC57F1"/>
    <w:rsid w:val="00EC5A74"/>
    <w:rsid w:val="00EC5F43"/>
    <w:rsid w:val="00EC61DC"/>
    <w:rsid w:val="00EC652C"/>
    <w:rsid w:val="00EC69DC"/>
    <w:rsid w:val="00EC6A5B"/>
    <w:rsid w:val="00EC6B21"/>
    <w:rsid w:val="00EC6C38"/>
    <w:rsid w:val="00EC6F16"/>
    <w:rsid w:val="00EC7380"/>
    <w:rsid w:val="00EC7402"/>
    <w:rsid w:val="00EC75A6"/>
    <w:rsid w:val="00EC76C1"/>
    <w:rsid w:val="00EC7772"/>
    <w:rsid w:val="00EC77F2"/>
    <w:rsid w:val="00EC7CB2"/>
    <w:rsid w:val="00ED01AA"/>
    <w:rsid w:val="00ED021A"/>
    <w:rsid w:val="00ED032A"/>
    <w:rsid w:val="00ED0379"/>
    <w:rsid w:val="00ED0A10"/>
    <w:rsid w:val="00ED0D9E"/>
    <w:rsid w:val="00ED127D"/>
    <w:rsid w:val="00ED1B4B"/>
    <w:rsid w:val="00ED2906"/>
    <w:rsid w:val="00ED2A00"/>
    <w:rsid w:val="00ED2AC1"/>
    <w:rsid w:val="00ED2BDB"/>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89E"/>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EAE"/>
    <w:rsid w:val="00F00F55"/>
    <w:rsid w:val="00F0139A"/>
    <w:rsid w:val="00F019DE"/>
    <w:rsid w:val="00F01B80"/>
    <w:rsid w:val="00F01BF5"/>
    <w:rsid w:val="00F01F7F"/>
    <w:rsid w:val="00F01FB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5EAE"/>
    <w:rsid w:val="00F260A9"/>
    <w:rsid w:val="00F262D8"/>
    <w:rsid w:val="00F2648A"/>
    <w:rsid w:val="00F264FF"/>
    <w:rsid w:val="00F26869"/>
    <w:rsid w:val="00F26BAF"/>
    <w:rsid w:val="00F26EE7"/>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9DF"/>
    <w:rsid w:val="00F54B70"/>
    <w:rsid w:val="00F54DA7"/>
    <w:rsid w:val="00F54DCD"/>
    <w:rsid w:val="00F557FF"/>
    <w:rsid w:val="00F558C1"/>
    <w:rsid w:val="00F5591F"/>
    <w:rsid w:val="00F55A3A"/>
    <w:rsid w:val="00F560D5"/>
    <w:rsid w:val="00F563B1"/>
    <w:rsid w:val="00F5660D"/>
    <w:rsid w:val="00F5662A"/>
    <w:rsid w:val="00F568FE"/>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923"/>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30"/>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11"/>
    <w:rsid w:val="00F74C4E"/>
    <w:rsid w:val="00F74F27"/>
    <w:rsid w:val="00F7557B"/>
    <w:rsid w:val="00F755E4"/>
    <w:rsid w:val="00F755F0"/>
    <w:rsid w:val="00F75956"/>
    <w:rsid w:val="00F76124"/>
    <w:rsid w:val="00F76396"/>
    <w:rsid w:val="00F765D0"/>
    <w:rsid w:val="00F767ED"/>
    <w:rsid w:val="00F76933"/>
    <w:rsid w:val="00F76B8C"/>
    <w:rsid w:val="00F76C02"/>
    <w:rsid w:val="00F76CF6"/>
    <w:rsid w:val="00F76F87"/>
    <w:rsid w:val="00F7718C"/>
    <w:rsid w:val="00F771F6"/>
    <w:rsid w:val="00F772C2"/>
    <w:rsid w:val="00F7786E"/>
    <w:rsid w:val="00F77FB6"/>
    <w:rsid w:val="00F803B4"/>
    <w:rsid w:val="00F8049F"/>
    <w:rsid w:val="00F80624"/>
    <w:rsid w:val="00F80C83"/>
    <w:rsid w:val="00F80D81"/>
    <w:rsid w:val="00F8128D"/>
    <w:rsid w:val="00F812B2"/>
    <w:rsid w:val="00F817DE"/>
    <w:rsid w:val="00F8194B"/>
    <w:rsid w:val="00F819BE"/>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5E"/>
    <w:rsid w:val="00F8547B"/>
    <w:rsid w:val="00F8585A"/>
    <w:rsid w:val="00F85967"/>
    <w:rsid w:val="00F85A06"/>
    <w:rsid w:val="00F85A38"/>
    <w:rsid w:val="00F85F00"/>
    <w:rsid w:val="00F864A3"/>
    <w:rsid w:val="00F86B92"/>
    <w:rsid w:val="00F86BB8"/>
    <w:rsid w:val="00F86D9F"/>
    <w:rsid w:val="00F86E57"/>
    <w:rsid w:val="00F86FC2"/>
    <w:rsid w:val="00F873D9"/>
    <w:rsid w:val="00F87A76"/>
    <w:rsid w:val="00F87CE9"/>
    <w:rsid w:val="00F87E6C"/>
    <w:rsid w:val="00F9001E"/>
    <w:rsid w:val="00F900CD"/>
    <w:rsid w:val="00F900F5"/>
    <w:rsid w:val="00F901D9"/>
    <w:rsid w:val="00F903C3"/>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97C2A"/>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685"/>
    <w:rsid w:val="00FA59E4"/>
    <w:rsid w:val="00FA5A06"/>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09B9"/>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8A3"/>
    <w:rsid w:val="00FC399B"/>
    <w:rsid w:val="00FC3A9F"/>
    <w:rsid w:val="00FC3D88"/>
    <w:rsid w:val="00FC3DDD"/>
    <w:rsid w:val="00FC42D5"/>
    <w:rsid w:val="00FC436F"/>
    <w:rsid w:val="00FC4411"/>
    <w:rsid w:val="00FC45E9"/>
    <w:rsid w:val="00FC463B"/>
    <w:rsid w:val="00FC469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6C50"/>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3A5"/>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DFE"/>
    <w:rsid w:val="00FF1F0E"/>
    <w:rsid w:val="00FF296D"/>
    <w:rsid w:val="00FF2B6F"/>
    <w:rsid w:val="00FF2C28"/>
    <w:rsid w:val="00FF2D75"/>
    <w:rsid w:val="00FF2E9C"/>
    <w:rsid w:val="00FF303F"/>
    <w:rsid w:val="00FF3067"/>
    <w:rsid w:val="00FF3384"/>
    <w:rsid w:val="00FF3475"/>
    <w:rsid w:val="00FF3539"/>
    <w:rsid w:val="00FF358D"/>
    <w:rsid w:val="00FF3EE3"/>
    <w:rsid w:val="00FF4082"/>
    <w:rsid w:val="00FF42A5"/>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6822DBE"/>
    <w:rsid w:val="09DDE945"/>
    <w:rsid w:val="0F9CDE8B"/>
    <w:rsid w:val="1383B684"/>
    <w:rsid w:val="261A6DD8"/>
    <w:rsid w:val="29986EFF"/>
    <w:rsid w:val="3265C213"/>
    <w:rsid w:val="51EB862F"/>
    <w:rsid w:val="5B04E8F9"/>
    <w:rsid w:val="5CF39E2E"/>
    <w:rsid w:val="68E67A93"/>
    <w:rsid w:val="72077B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6F9CCBD2-8246-4D9E-8D80-2CC78309A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iPriority="99" w:unhideWhenUsed="1" w:qFormat="1"/>
    <w:lsdException w:name="header" w:semiHidden="1" w:unhideWhenUsed="1" w:qFormat="1"/>
    <w:lsdException w:name="footer" w:semiHidden="1" w:uiPriority="99" w:unhideWhenUsed="1"/>
    <w:lsdException w:name="index heading" w:semiHidden="1" w:unhideWhenUsed="1" w:qFormat="1"/>
    <w:lsdException w:name="caption" w:semiHidden="1" w:unhideWhenUsed="1" w:qFormat="1"/>
    <w:lsdException w:name="table of figures" w:semiHidden="1" w:uiPriority="99" w:unhideWhenUsed="1" w:qFormat="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qFormat="1"/>
    <w:lsdException w:name="List Number" w:qFormat="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99"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iPriority="99" w:unhideWhenUsed="1" w:qFormat="1"/>
    <w:lsdException w:name="List Continue" w:semiHidden="1" w:uiPriority="99" w:unhideWhenUsed="1" w:qFormat="1"/>
    <w:lsdException w:name="List Continue 2" w:semiHidden="1" w:unhideWhenUsed="1" w:qFormat="1"/>
    <w:lsdException w:name="List Continue 3" w:semiHidden="1" w:unhideWhenUsed="1" w:qFormat="1"/>
    <w:lsdException w:name="List Continue 4" w:semiHidden="1" w:uiPriority="99" w:unhideWhenUsed="1"/>
    <w:lsdException w:name="List Continue 5" w:semiHidden="1" w:uiPriority="99" w:unhideWhenUsed="1"/>
    <w:lsdException w:name="Message Header" w:semiHidden="1" w:unhideWhenUsed="1" w:qFormat="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iPriority="99" w:unhideWhenUsed="1" w:qFormat="1"/>
    <w:lsdException w:name="Body Text 3" w:semiHidden="1" w:unhideWhenUsed="1" w:qFormat="1"/>
    <w:lsdException w:name="Body Text Indent 2" w:semiHidden="1" w:uiPriority="99" w:unhideWhenUsed="1" w:qFormat="1"/>
    <w:lsdException w:name="Body Text Indent 3" w:semiHidden="1" w:uiPriority="99" w:unhideWhenUsed="1" w:qFormat="1"/>
    <w:lsdException w:name="Block Text" w:semiHidden="1" w:uiPriority="99"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qFormat="1"/>
    <w:lsdException w:name="List Paragraph"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7740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uiPriority w:val="99"/>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aliases w:val="Puesto,Título2"/>
    <w:basedOn w:val="Normal"/>
    <w:link w:val="TtuloCar2"/>
    <w:uiPriority w:val="99"/>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qFormat/>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uiPriority w:val="99"/>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qFormat/>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encabezado"/>
    <w:basedOn w:val="Normal"/>
    <w:link w:val="EncabezadoCar"/>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qFormat/>
    <w:rsid w:val="00AD27D5"/>
  </w:style>
  <w:style w:type="paragraph" w:styleId="Sangra2detindependiente">
    <w:name w:val="Body Text Indent 2"/>
    <w:basedOn w:val="Normal"/>
    <w:link w:val="Sangra2detindependienteCar"/>
    <w:uiPriority w:val="99"/>
    <w:qFormat/>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qFormat/>
    <w:rsid w:val="00AD27D5"/>
    <w:pPr>
      <w:ind w:left="567" w:hanging="567"/>
      <w:jc w:val="both"/>
    </w:pPr>
    <w:rPr>
      <w:rFonts w:ascii="Arial" w:hAnsi="Arial"/>
      <w:sz w:val="24"/>
    </w:rPr>
  </w:style>
  <w:style w:type="paragraph" w:styleId="Descripcin">
    <w:name w:val="caption"/>
    <w:aliases w:val="Epígrafe,Picture - Caption"/>
    <w:basedOn w:val="Normal"/>
    <w:next w:val="Normal"/>
    <w:link w:val="DescripcinCar"/>
    <w:qFormat/>
    <w:rsid w:val="00AD27D5"/>
    <w:pPr>
      <w:jc w:val="center"/>
    </w:pPr>
    <w:rPr>
      <w:rFonts w:ascii="Arial" w:hAnsi="Arial"/>
      <w:b/>
    </w:rPr>
  </w:style>
  <w:style w:type="paragraph" w:customStyle="1" w:styleId="xl46">
    <w:name w:val="xl46"/>
    <w:basedOn w:val="Normal"/>
    <w:uiPriority w:val="99"/>
    <w:qFormat/>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qFormat/>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qFormat/>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qFormat/>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qFormat/>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qFormat/>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qFormat/>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qFormat/>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qFormat/>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qFormat/>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uiPriority w:val="99"/>
    <w:qFormat/>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qFormat/>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qFormat/>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qFormat/>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qFormat/>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qFormat/>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qFormat/>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qFormat/>
    <w:rsid w:val="00AD27D5"/>
    <w:pPr>
      <w:ind w:left="400" w:hanging="400"/>
    </w:pPr>
  </w:style>
  <w:style w:type="paragraph" w:styleId="TDC1">
    <w:name w:val="toc 1"/>
    <w:aliases w:val="VTR1,Table of Contents"/>
    <w:basedOn w:val="Normal"/>
    <w:next w:val="Normal"/>
    <w:autoRedefine/>
    <w:uiPriority w:val="39"/>
    <w:qFormat/>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qFormat/>
    <w:rsid w:val="00AD27D5"/>
    <w:pPr>
      <w:ind w:left="200"/>
    </w:pPr>
  </w:style>
  <w:style w:type="paragraph" w:styleId="TDC3">
    <w:name w:val="toc 3"/>
    <w:basedOn w:val="Normal"/>
    <w:next w:val="Normal"/>
    <w:autoRedefine/>
    <w:uiPriority w:val="39"/>
    <w:qFormat/>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qFormat/>
    <w:rsid w:val="00AD27D5"/>
    <w:rPr>
      <w:rFonts w:cs="Arial"/>
      <w:b w:val="0"/>
      <w:sz w:val="22"/>
    </w:rPr>
  </w:style>
  <w:style w:type="paragraph" w:styleId="Textodebloque">
    <w:name w:val="Block Text"/>
    <w:basedOn w:val="Normal"/>
    <w:uiPriority w:val="99"/>
    <w:qFormat/>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qFormat/>
    <w:rsid w:val="00AD27D5"/>
    <w:pPr>
      <w:spacing w:after="120"/>
      <w:ind w:left="566"/>
    </w:pPr>
  </w:style>
  <w:style w:type="paragraph" w:customStyle="1" w:styleId="li1638">
    <w:name w:val="°li1638"/>
    <w:qFormat/>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qFormat/>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uiPriority w:val="99"/>
    <w:qFormat/>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qFormat/>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sid w:val="002B6EB0"/>
    <w:rPr>
      <w:lang w:val="es-ES" w:eastAsia="es-ES"/>
    </w:rPr>
  </w:style>
  <w:style w:type="table" w:styleId="Tablaconcuadrcula">
    <w:name w:val="Table Grid"/>
    <w:aliases w:val="Tabla INE,Tabla Microsoft Servicios"/>
    <w:basedOn w:val="Tablanormal"/>
    <w:uiPriority w:val="59"/>
    <w:qFormat/>
    <w:rsid w:val="00574C1C"/>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qFormat/>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9"/>
    <w:qFormat/>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qFormat/>
    <w:rsid w:val="00F7004C"/>
    <w:pPr>
      <w:spacing w:before="120" w:after="120" w:line="360" w:lineRule="auto"/>
      <w:jc w:val="both"/>
    </w:pPr>
    <w:rPr>
      <w:rFonts w:ascii="Arial" w:hAnsi="Arial"/>
      <w:sz w:val="24"/>
    </w:rPr>
  </w:style>
  <w:style w:type="paragraph" w:customStyle="1" w:styleId="xl39">
    <w:name w:val="xl39"/>
    <w:basedOn w:val="Normal"/>
    <w:uiPriority w:val="99"/>
    <w:qFormat/>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uiPriority w:val="99"/>
    <w:qFormat/>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uiPriority w:val="99"/>
    <w:qFormat/>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uiPriority w:val="99"/>
    <w:qFormat/>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uiPriority w:val="99"/>
    <w:qFormat/>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uiPriority w:val="99"/>
    <w:qFormat/>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uiPriority w:val="99"/>
    <w:qFormat/>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uiPriority w:val="99"/>
    <w:qFormat/>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uiPriority w:val="99"/>
    <w:qFormat/>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uiPriority w:val="99"/>
    <w:qFormat/>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uiPriority w:val="99"/>
    <w:qFormat/>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uiPriority w:val="99"/>
    <w:qFormat/>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uiPriority w:val="99"/>
    <w:qFormat/>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qFormat/>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qFormat/>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qFormat/>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qFormat/>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qFormat/>
    <w:rsid w:val="00914F39"/>
    <w:rPr>
      <w:rFonts w:ascii="Arial" w:hAnsi="Arial"/>
      <w:sz w:val="22"/>
    </w:rPr>
  </w:style>
  <w:style w:type="character" w:customStyle="1" w:styleId="Sangra3detindependienteCar">
    <w:name w:val="Sangría 3 de t. independiente Car"/>
    <w:link w:val="Sangra3detindependiente"/>
    <w:uiPriority w:val="99"/>
    <w:qFormat/>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uiPriority w:val="99"/>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uiPriority w:val="99"/>
    <w:qFormat/>
    <w:rsid w:val="009462F2"/>
    <w:pPr>
      <w:ind w:left="720"/>
      <w:contextualSpacing/>
    </w:pPr>
    <w:rPr>
      <w:rFonts w:eastAsia="Calibri"/>
      <w:sz w:val="24"/>
      <w:szCs w:val="24"/>
      <w:lang w:val="es-ES"/>
    </w:rPr>
  </w:style>
  <w:style w:type="character" w:styleId="Refdecomentario">
    <w:name w:val="annotation reference"/>
    <w:uiPriority w:val="99"/>
    <w:qFormat/>
    <w:rsid w:val="00600D8D"/>
    <w:rPr>
      <w:sz w:val="16"/>
      <w:szCs w:val="16"/>
    </w:rPr>
  </w:style>
  <w:style w:type="paragraph" w:styleId="Textocomentario">
    <w:name w:val="annotation text"/>
    <w:aliases w:val=" Car,Comment Text Char1"/>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qFormat/>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9"/>
    <w:qFormat/>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9"/>
    <w:qFormat/>
    <w:rsid w:val="00813A58"/>
    <w:rPr>
      <w:rFonts w:ascii="Arial" w:hAnsi="Arial"/>
      <w:b/>
      <w:sz w:val="28"/>
      <w:lang w:val="es-MX"/>
    </w:rPr>
  </w:style>
  <w:style w:type="character" w:customStyle="1" w:styleId="Ttulo6Car">
    <w:name w:val="Título 6 Car"/>
    <w:aliases w:val="H6 Car,PIM 6 Car,Heading 6 Char Car"/>
    <w:link w:val="Ttulo6"/>
    <w:uiPriority w:val="99"/>
    <w:qFormat/>
    <w:rsid w:val="00813A58"/>
    <w:rPr>
      <w:rFonts w:ascii="Arial" w:hAnsi="Arial"/>
      <w:b/>
      <w:snapToGrid w:val="0"/>
      <w:color w:val="000000"/>
      <w:sz w:val="18"/>
      <w:lang w:val="es-MX"/>
    </w:rPr>
  </w:style>
  <w:style w:type="character" w:customStyle="1" w:styleId="Ttulo7Car">
    <w:name w:val="Título 7 Car"/>
    <w:link w:val="Ttulo7"/>
    <w:uiPriority w:val="99"/>
    <w:qFormat/>
    <w:rsid w:val="00813A58"/>
    <w:rPr>
      <w:rFonts w:ascii="Arial" w:hAnsi="Arial"/>
      <w:b/>
      <w:sz w:val="22"/>
      <w:lang w:val="es-MX"/>
    </w:rPr>
  </w:style>
  <w:style w:type="character" w:customStyle="1" w:styleId="Ttulo8Car">
    <w:name w:val="Título 8 Car"/>
    <w:link w:val="Ttulo8"/>
    <w:uiPriority w:val="99"/>
    <w:qFormat/>
    <w:rsid w:val="00813A58"/>
    <w:rPr>
      <w:rFonts w:ascii="Arial" w:hAnsi="Arial"/>
      <w:b/>
      <w:sz w:val="22"/>
      <w:lang w:val="es-ES_tradnl"/>
    </w:rPr>
  </w:style>
  <w:style w:type="character" w:customStyle="1" w:styleId="Textoindependiente2Car">
    <w:name w:val="Texto independiente 2 Car"/>
    <w:link w:val="Textoindependiente2"/>
    <w:uiPriority w:val="99"/>
    <w:qFormat/>
    <w:rsid w:val="00813A58"/>
    <w:rPr>
      <w:rFonts w:ascii="Arial" w:hAnsi="Arial"/>
      <w:sz w:val="22"/>
      <w:lang w:val="es-ES_tradnl"/>
    </w:rPr>
  </w:style>
  <w:style w:type="character" w:customStyle="1" w:styleId="TextocomentarioCar">
    <w:name w:val="Texto comentario Car"/>
    <w:aliases w:val=" Car Car1,Comment Text Char1 Car"/>
    <w:link w:val="Textocomentario"/>
    <w:uiPriority w:val="99"/>
    <w:qFormat/>
    <w:rsid w:val="00813A58"/>
    <w:rPr>
      <w:lang w:val="es-MX"/>
    </w:rPr>
  </w:style>
  <w:style w:type="character" w:customStyle="1" w:styleId="AsuntodelcomentarioCar">
    <w:name w:val="Asunto del comentario Car"/>
    <w:link w:val="Asuntodelcomentario"/>
    <w:uiPriority w:val="99"/>
    <w:qFormat/>
    <w:rsid w:val="00813A58"/>
    <w:rPr>
      <w:b/>
      <w:bCs/>
      <w:lang w:val="es-MX"/>
    </w:rPr>
  </w:style>
  <w:style w:type="paragraph" w:customStyle="1" w:styleId="Ttulo31">
    <w:name w:val="Título 31"/>
    <w:basedOn w:val="Normal"/>
    <w:next w:val="Normal"/>
    <w:qFormat/>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qFormat/>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qFormat/>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qFormat/>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qFormat/>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qFormat/>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qFormat/>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qFormat/>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qFormat/>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qFormat/>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qFormat/>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qFormat/>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qFormat/>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qFormat/>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qFormat/>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qFormat/>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qFormat/>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59"/>
    <w:rsid w:val="00F27F6F"/>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uiPriority w:val="34"/>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qFormat/>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qFormat/>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uiPriority w:val="1"/>
    <w:qFormat/>
    <w:rsid w:val="00846F7D"/>
    <w:rPr>
      <w:sz w:val="24"/>
      <w:szCs w:val="24"/>
      <w:lang w:val="es-ES"/>
    </w:rPr>
  </w:style>
  <w:style w:type="paragraph" w:styleId="Revisin">
    <w:name w:val="Revision"/>
    <w:hidden/>
    <w:uiPriority w:val="99"/>
    <w:semiHidden/>
    <w:qFormat/>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qFormat/>
    <w:rsid w:val="00673DE5"/>
    <w:pPr>
      <w:widowControl w:val="0"/>
      <w:shd w:val="clear" w:color="auto" w:fill="000080"/>
    </w:pPr>
    <w:rPr>
      <w:rFonts w:ascii="Tahoma" w:hAnsi="Tahoma"/>
      <w:lang w:val="es-ES"/>
    </w:rPr>
  </w:style>
  <w:style w:type="character" w:customStyle="1" w:styleId="MapadeldocumentoCar">
    <w:name w:val="Mapa del documento Car"/>
    <w:link w:val="Mapadeldocumento"/>
    <w:qFormat/>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59"/>
    <w:rsid w:val="00673DE5"/>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uiPriority w:val="99"/>
    <w:qFormat/>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qFormat/>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qFormat/>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qFormat/>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qFormat/>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qFormat/>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qFormat/>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qFormat/>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qFormat/>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uiPriority w:val="99"/>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qFormat/>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rsid w:val="00A27612"/>
    <w:pPr>
      <w:spacing w:before="120" w:after="120"/>
      <w:jc w:val="both"/>
    </w:pPr>
    <w:rPr>
      <w:rFonts w:ascii="Arial" w:hAnsi="Arial"/>
      <w:sz w:val="22"/>
      <w:szCs w:val="24"/>
    </w:rPr>
  </w:style>
  <w:style w:type="character" w:customStyle="1" w:styleId="FooterChar">
    <w:name w:val="Footer Char"/>
    <w:uiPriority w:val="99"/>
    <w:qFormat/>
    <w:locked/>
    <w:rsid w:val="00A27612"/>
    <w:rPr>
      <w:rFonts w:ascii="Arial" w:hAnsi="Arial" w:cs="Times New Roman"/>
      <w:sz w:val="24"/>
      <w:szCs w:val="24"/>
      <w:lang w:eastAsia="es-ES"/>
    </w:rPr>
  </w:style>
  <w:style w:type="paragraph" w:customStyle="1" w:styleId="Tabletext">
    <w:name w:val="Tabletext"/>
    <w:basedOn w:val="Normal"/>
    <w:uiPriority w:val="99"/>
    <w:qFormat/>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rsid w:val="00A27612"/>
    <w:pPr>
      <w:spacing w:before="120" w:after="120"/>
      <w:jc w:val="both"/>
    </w:pPr>
    <w:rPr>
      <w:rFonts w:ascii="Arial" w:hAnsi="Arial"/>
      <w:i/>
      <w:color w:val="0000FF"/>
      <w:lang w:val="es-ES"/>
    </w:rPr>
  </w:style>
  <w:style w:type="character" w:customStyle="1" w:styleId="PLANTILLACar">
    <w:name w:val="PLANTILLA Car"/>
    <w:link w:val="PLANTILLA"/>
    <w:uiPriority w:val="99"/>
    <w:qFormat/>
    <w:locked/>
    <w:rsid w:val="00A27612"/>
    <w:rPr>
      <w:rFonts w:ascii="Arial" w:hAnsi="Arial"/>
      <w:i/>
      <w:color w:val="0000FF"/>
      <w:lang w:val="es-ES"/>
    </w:rPr>
  </w:style>
  <w:style w:type="paragraph" w:customStyle="1" w:styleId="EstiloTtulo4Cursiva">
    <w:name w:val="Estilo Título 4 + Cursiva"/>
    <w:basedOn w:val="Ttulo4"/>
    <w:autoRedefine/>
    <w:uiPriority w:val="99"/>
    <w:qFormat/>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qFormat/>
    <w:rsid w:val="00A27612"/>
    <w:rPr>
      <w:rFonts w:cs="Times New Roman"/>
      <w:i/>
      <w:noProof/>
      <w:lang w:val="es-MX"/>
    </w:rPr>
  </w:style>
  <w:style w:type="paragraph" w:customStyle="1" w:styleId="Script">
    <w:name w:val="Script"/>
    <w:basedOn w:val="Normal"/>
    <w:autoRedefine/>
    <w:uiPriority w:val="99"/>
    <w:qFormat/>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Texto independiente2 Char,Texto independiente Car21 Char,Texto independiente Car1 Car1 Char,Texto independiente Car Car Car1 Char,FIGURA Car Car Car1 Char,Texto independiente Car Car11 Char"/>
    <w:uiPriority w:val="99"/>
    <w:qFormat/>
    <w:locked/>
    <w:rsid w:val="00A27612"/>
    <w:rPr>
      <w:rFonts w:ascii="Arial" w:hAnsi="Arial" w:cs="Times New Roman"/>
      <w:sz w:val="24"/>
      <w:szCs w:val="24"/>
      <w:lang w:eastAsia="es-ES"/>
    </w:rPr>
  </w:style>
  <w:style w:type="character" w:customStyle="1" w:styleId="BodyText2Char">
    <w:name w:val="Body Text 2 Char"/>
    <w:uiPriority w:val="99"/>
    <w:semiHidden/>
    <w:qFormat/>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qFormat/>
    <w:rsid w:val="00A27612"/>
    <w:pPr>
      <w:snapToGrid w:val="0"/>
      <w:spacing w:before="120" w:after="120"/>
    </w:pPr>
    <w:rPr>
      <w:sz w:val="24"/>
    </w:rPr>
  </w:style>
  <w:style w:type="character" w:customStyle="1" w:styleId="standardfont1">
    <w:name w:val="standardfont1"/>
    <w:uiPriority w:val="99"/>
    <w:qFormat/>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qFormat/>
    <w:rsid w:val="00A27612"/>
    <w:rPr>
      <w:rFonts w:ascii="Verdana" w:hAnsi="Verdana" w:cs="Times New Roman"/>
      <w:b/>
      <w:bCs/>
      <w:color w:val="000099"/>
      <w:sz w:val="13"/>
      <w:szCs w:val="13"/>
      <w:u w:val="none"/>
      <w:effect w:val="none"/>
    </w:rPr>
  </w:style>
  <w:style w:type="character" w:customStyle="1" w:styleId="subtitles1">
    <w:name w:val="subtitles1"/>
    <w:uiPriority w:val="99"/>
    <w:qFormat/>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qFormat/>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qFormat/>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qFormat/>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qFormat/>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uiPriority w:val="99"/>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qFormat/>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qFormat/>
    <w:locked/>
    <w:rsid w:val="00A27612"/>
    <w:rPr>
      <w:rFonts w:ascii="Arial" w:hAnsi="Arial"/>
      <w:b/>
      <w:lang w:val="es-ES"/>
    </w:rPr>
  </w:style>
  <w:style w:type="character" w:customStyle="1" w:styleId="TitutoATCar">
    <w:name w:val="Tituto AT Car"/>
    <w:link w:val="TitutoAT"/>
    <w:uiPriority w:val="99"/>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cPr>
      <w:tcBorders>
        <w:bottom w:val="single" w:sz="6" w:space="0" w:color="FFFFFF"/>
      </w:tcBorders>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StylePr>
    <w:tblStylePr w:type="band2Vert">
      <w:rPr>
        <w:color w:val="auto"/>
      </w:rPr>
      <w:tblPr/>
      <w:tcPr>
        <w:shd w:val="pct50" w:color="C0C0C0" w:fill="FFFFFF"/>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cPr>
      <w:tcBorders>
        <w:bottom w:val="single" w:sz="6" w:space="0" w:color="000000"/>
      </w:tcBorders>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StylePr>
    <w:tblStylePr w:type="firstCol">
      <w:rPr>
        <w:b/>
        <w:bCs/>
      </w:r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StylePr>
    <w:tblStylePr w:type="band1Vert">
      <w:rPr>
        <w:color w:val="auto"/>
      </w:rPr>
    </w:tblStylePr>
    <w:tblStylePr w:type="band2Vert">
      <w:rPr>
        <w:color w:val="auto"/>
      </w:r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qFormat/>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StylePr w:type="firstRow">
      <w:rPr>
        <w:color w:val="auto"/>
      </w:r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StylePr>
    <w:tblStylePr w:type="firstCol">
      <w:rPr>
        <w:b/>
        <w:bCs/>
      </w:rPr>
    </w:tblStylePr>
    <w:tblStylePr w:type="lastCol">
      <w:rPr>
        <w:b/>
        <w:bCs/>
      </w:r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qFormat/>
    <w:rsid w:val="00BF216B"/>
    <w:rPr>
      <w:lang w:eastAsia="es-MX"/>
    </w:rPr>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uiPriority w:val="99"/>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Pr>
    <w:tcPr>
      <w:tcBorders>
        <w:top w:val="single" w:sz="8" w:space="0" w:color="8064A2"/>
        <w:left w:val="single" w:sz="8" w:space="0" w:color="8064A2"/>
        <w:bottom w:val="single" w:sz="8" w:space="0" w:color="8064A2"/>
        <w:right w:val="single" w:sz="8" w:space="0" w:color="8064A2"/>
      </w:tcBorders>
    </w:tc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StylePr>
    <w:tblStylePr w:type="band1Horz">
      <w:rPr>
        <w:rFonts w:cs="Times New Roman"/>
      </w:r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qFormat/>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0"/>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0"/>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0"/>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style>
  <w:style w:type="table" w:customStyle="1" w:styleId="Tablaconcuadrcula9">
    <w:name w:val="Tabla con cuadrícula9"/>
    <w:basedOn w:val="Tablanormal"/>
    <w:next w:val="Tablaconcuadrcula"/>
    <w:rsid w:val="00B00176"/>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3"/>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5"/>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style>
  <w:style w:type="table" w:customStyle="1" w:styleId="Tablaconcuadrcula16">
    <w:name w:val="Tabla con cuadrícula16"/>
    <w:basedOn w:val="Tablanormal"/>
    <w:next w:val="Tablaconcuadrcula"/>
    <w:rsid w:val="00D51187"/>
    <w:rPr>
      <w:lang w:val="es-ES"/>
    </w:rPr>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D51187"/>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ColBandSize w:val="1"/>
    </w:tblPr>
    <w:tblStylePr w:type="firstRow">
      <w:rPr>
        <w:b/>
        <w:bCs/>
        <w:color w:val="FFFFFF" w:themeColor="background1"/>
      </w:rPr>
    </w:tblStylePr>
    <w:tblStylePr w:type="lastRow">
      <w:rPr>
        <w:b/>
        <w:bCs/>
      </w:r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Pr>
    <w:tblStylePr w:type="firstRow">
      <w:rPr>
        <w:b/>
        <w:bCs/>
        <w:color w:val="FFFFFF"/>
      </w:rPr>
      <w:tblPr/>
      <w:tcPr>
        <w:shd w:val="clear" w:color="auto" w:fill="D5007F"/>
      </w:tcPr>
    </w:tblStylePr>
    <w:tblStylePr w:type="lastRow">
      <w:rPr>
        <w:b/>
        <w:bCs/>
      </w:r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numbering" w:customStyle="1" w:styleId="Listaactual1">
    <w:name w:val="Lista actual1"/>
    <w:uiPriority w:val="99"/>
    <w:rsid w:val="00B12393"/>
    <w:pPr>
      <w:numPr>
        <w:numId w:val="91"/>
      </w:numPr>
    </w:pPr>
  </w:style>
  <w:style w:type="table" w:customStyle="1" w:styleId="Tablaconcuadrcula51">
    <w:name w:val="Tabla con cuadrícula51"/>
    <w:basedOn w:val="Tablanormal"/>
    <w:rsid w:val="00B12393"/>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style>
  <w:style w:type="table" w:customStyle="1" w:styleId="Tablaconcuadrcula110">
    <w:name w:val="Tabla con cuadrícula110"/>
    <w:basedOn w:val="Tablanormal"/>
    <w:uiPriority w:val="39"/>
    <w:rsid w:val="00FF013E"/>
    <w:tblPr/>
  </w:style>
  <w:style w:type="table" w:customStyle="1" w:styleId="Tablaconcuadrcula52">
    <w:name w:val="Tabla con cuadrícula52"/>
    <w:basedOn w:val="Tablanormal"/>
    <w:next w:val="Tablaconcuadrcula"/>
    <w:rsid w:val="00FF013E"/>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style>
  <w:style w:type="table" w:customStyle="1" w:styleId="Tablaconcuadrcula37">
    <w:name w:val="Tabla con cuadrícula37"/>
    <w:basedOn w:val="Tablanormal"/>
    <w:next w:val="Tablaconcuadrcula"/>
    <w:rsid w:val="00971165"/>
    <w:tblPr/>
  </w:style>
  <w:style w:type="table" w:customStyle="1" w:styleId="Tablaconcuadrcula38">
    <w:name w:val="Tabla con cuadrícula38"/>
    <w:basedOn w:val="Tablanormal"/>
    <w:next w:val="Tablaconcuadrcula"/>
    <w:rsid w:val="00B90403"/>
    <w:tblPr/>
  </w:style>
  <w:style w:type="table" w:customStyle="1" w:styleId="Tablaconcuadrcula39">
    <w:name w:val="Tabla con cuadrícula39"/>
    <w:basedOn w:val="Tablanormal"/>
    <w:next w:val="Tablaconcuadrcula"/>
    <w:rsid w:val="001F39E6"/>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Pr>
    <w:tcPr>
      <w:tcBorders>
        <w:top w:val="single" w:sz="8" w:space="0" w:color="000000"/>
        <w:left w:val="single" w:sz="8" w:space="0" w:color="000000"/>
        <w:bottom w:val="single" w:sz="8" w:space="0" w:color="000000"/>
        <w:right w:val="single" w:sz="8" w:space="0" w:color="000000"/>
      </w:tcBorders>
    </w:tc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Pr>
    <w:tblStylePr w:type="firstRow">
      <w:rPr>
        <w:b/>
        <w:bCs/>
        <w:color w:val="FFFFFF"/>
      </w:rPr>
      <w:tblPr/>
      <w:tcPr>
        <w:shd w:val="clear" w:color="auto" w:fill="D5007F"/>
      </w:tcPr>
    </w:tblStylePr>
    <w:tblStylePr w:type="lastRow">
      <w:rPr>
        <w:b/>
        <w:bCs/>
      </w:r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table" w:customStyle="1" w:styleId="Tablaconcuadrcula44">
    <w:name w:val="Tabla con cuadrícula44"/>
    <w:basedOn w:val="Tablanormal"/>
    <w:next w:val="Tablaconcuadrcula"/>
    <w:uiPriority w:val="39"/>
    <w:rsid w:val="00E655DC"/>
    <w:tblPr/>
  </w:style>
  <w:style w:type="table" w:customStyle="1" w:styleId="Tablaconcuadrcula42">
    <w:name w:val="Tabla con cuadrícula42"/>
    <w:basedOn w:val="Tablanormal"/>
    <w:next w:val="Tablaconcuadrcula"/>
    <w:uiPriority w:val="39"/>
    <w:rsid w:val="003E52CE"/>
    <w:rPr>
      <w:lang w:val="es-ES"/>
    </w:rPr>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Pr>
    <w:tblStylePr w:type="firstRow">
      <w:rPr>
        <w:b/>
        <w:bCs/>
        <w:color w:val="FFFFFF"/>
      </w:rPr>
      <w:tblPr/>
      <w:tcPr>
        <w:shd w:val="clear" w:color="auto" w:fill="D5007F"/>
      </w:tcPr>
    </w:tblStylePr>
    <w:tblStylePr w:type="lastRow">
      <w:rPr>
        <w:b/>
        <w:bCs/>
      </w:r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Pr>
    <w:tcPr>
      <w:tcBorders>
        <w:top w:val="double" w:sz="4" w:space="0" w:color="BFBFBF"/>
      </w:tcBorders>
    </w:tcPr>
    <w:tblStylePr w:type="firstRow">
      <w:rPr>
        <w:b/>
        <w:bCs/>
        <w:color w:val="FFFFFF"/>
      </w:rPr>
      <w:tblPr/>
      <w:tcPr>
        <w:shd w:val="clear" w:color="auto" w:fill="D5007F"/>
      </w:tcPr>
    </w:tblStylePr>
    <w:tblStylePr w:type="lastRow">
      <w:rPr>
        <w:b/>
        <w:bCs/>
      </w:r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style>
  <w:style w:type="table" w:customStyle="1" w:styleId="Tablaconcuadrcula46">
    <w:name w:val="Tabla con cuadrícula46"/>
    <w:basedOn w:val="Tablanormal"/>
    <w:next w:val="Tablaconcuadrcula"/>
    <w:uiPriority w:val="39"/>
    <w:rsid w:val="004E083A"/>
    <w:rPr>
      <w:lang w:val="es-ES"/>
    </w:rPr>
    <w:tblPr/>
  </w:style>
  <w:style w:type="table" w:customStyle="1" w:styleId="Tablaconcuadrcula47">
    <w:name w:val="Tabla con cuadrícula47"/>
    <w:basedOn w:val="Tablanormal"/>
    <w:next w:val="Tablaconcuadrcula"/>
    <w:uiPriority w:val="39"/>
    <w:rsid w:val="007817E2"/>
    <w:tblPr/>
  </w:style>
  <w:style w:type="table" w:customStyle="1" w:styleId="Tablaconcuadrcula48">
    <w:name w:val="Tabla con cuadrícula48"/>
    <w:basedOn w:val="Tablanormal"/>
    <w:next w:val="Tablaconcuadrcula"/>
    <w:uiPriority w:val="39"/>
    <w:rsid w:val="005760D6"/>
    <w:rPr>
      <w:lang w:val="es-ES"/>
    </w:rPr>
    <w:tblPr/>
  </w:style>
  <w:style w:type="table" w:customStyle="1" w:styleId="Tablaconcuadrcula49">
    <w:name w:val="Tabla con cuadrícula49"/>
    <w:basedOn w:val="Tablanormal"/>
    <w:next w:val="Tablaconcuadrcula"/>
    <w:uiPriority w:val="39"/>
    <w:rsid w:val="00266F4B"/>
    <w:tblPr/>
  </w:style>
  <w:style w:type="table" w:customStyle="1" w:styleId="Tablaconcuadrcula53">
    <w:name w:val="Tabla con cuadrícula53"/>
    <w:basedOn w:val="Tablanormal"/>
    <w:next w:val="Tablaconcuadrcula"/>
    <w:uiPriority w:val="39"/>
    <w:rsid w:val="00940DC1"/>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Pr>
    <w:tcPr>
      <w:tcBorders>
        <w:top w:val="double" w:sz="4" w:space="0" w:color="BFBFBF"/>
      </w:tcBorders>
    </w:tcPr>
    <w:tblStylePr w:type="firstRow">
      <w:rPr>
        <w:b/>
        <w:bCs/>
        <w:color w:val="FFFFFF"/>
      </w:rPr>
      <w:tblPr/>
      <w:tcPr>
        <w:shd w:val="clear" w:color="auto" w:fill="D5007F"/>
      </w:tcPr>
    </w:tblStylePr>
    <w:tblStylePr w:type="lastRow">
      <w:rPr>
        <w:b/>
        <w:bCs/>
      </w:r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style>
  <w:style w:type="table" w:customStyle="1" w:styleId="Tablaconcuadrcula181">
    <w:name w:val="Tabla con cuadrícula181"/>
    <w:basedOn w:val="Tablanormal"/>
    <w:next w:val="Tablaconcuadrcula"/>
    <w:rsid w:val="00093F4F"/>
    <w:tblPr/>
  </w:style>
  <w:style w:type="table" w:customStyle="1" w:styleId="Tablaconcuadrcula55">
    <w:name w:val="Tabla con cuadrícula55"/>
    <w:basedOn w:val="Tablanormal"/>
    <w:next w:val="Tablaconcuadrcula"/>
    <w:rsid w:val="00502C31"/>
    <w:rPr>
      <w:rFonts w:ascii="Calibri" w:eastAsia="Calibri" w:hAnsi="Calibri"/>
      <w:lang w:val="es-ES"/>
    </w:rPr>
    <w:tblPr/>
  </w:style>
  <w:style w:type="table" w:customStyle="1" w:styleId="Tablaconcuadrcula56">
    <w:name w:val="Tabla con cuadrícula56"/>
    <w:basedOn w:val="Tablanormal"/>
    <w:next w:val="Tablaconcuadrcula"/>
    <w:rsid w:val="003A455F"/>
    <w:rPr>
      <w:rFonts w:ascii="Calibri" w:eastAsia="Calibri" w:hAnsi="Calibri"/>
      <w:lang w:val="es-ES"/>
    </w:rPr>
    <w:tblPr/>
  </w:style>
  <w:style w:type="table" w:customStyle="1" w:styleId="Tablaconcuadrcula57">
    <w:name w:val="Tabla con cuadrícula57"/>
    <w:basedOn w:val="Tablanormal"/>
    <w:next w:val="Tablaconcuadrcula"/>
    <w:rsid w:val="00753607"/>
    <w:rPr>
      <w:rFonts w:ascii="Calibri" w:eastAsia="Calibri" w:hAnsi="Calibri"/>
      <w:lang w:val="es-ES"/>
    </w:rPr>
    <w:tblPr/>
  </w:style>
  <w:style w:type="table" w:customStyle="1" w:styleId="Tablaconcuadrcula182">
    <w:name w:val="Tabla con cuadrícula182"/>
    <w:basedOn w:val="Tablanormal"/>
    <w:next w:val="Tablaconcuadrcula"/>
    <w:rsid w:val="00AE4C1A"/>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style>
  <w:style w:type="table" w:customStyle="1" w:styleId="Tablaconcuadrcula183">
    <w:name w:val="Tabla con cuadrícula183"/>
    <w:basedOn w:val="Tablanormal"/>
    <w:next w:val="Tablaconcuadrcula"/>
    <w:rsid w:val="00C631A5"/>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style>
  <w:style w:type="table" w:customStyle="1" w:styleId="Tablaconcuadrcula184">
    <w:name w:val="Tabla con cuadrícula184"/>
    <w:basedOn w:val="Tablanormal"/>
    <w:next w:val="Tablaconcuadrcula"/>
    <w:rsid w:val="00D3179B"/>
    <w:tblPr/>
  </w:style>
  <w:style w:type="table" w:customStyle="1" w:styleId="Tablaconcuadrcula61">
    <w:name w:val="Tabla con cuadrícula61"/>
    <w:basedOn w:val="Tablanormal"/>
    <w:next w:val="Tablaconcuadrcula"/>
    <w:rsid w:val="00D43019"/>
    <w:rPr>
      <w:rFonts w:ascii="Calibri" w:eastAsia="Calibri" w:hAnsi="Calibri"/>
      <w:lang w:val="es-ES"/>
    </w:rPr>
    <w:tblPr/>
  </w:style>
  <w:style w:type="table" w:customStyle="1" w:styleId="Tablaconcuadrcula62">
    <w:name w:val="Tabla con cuadrícula62"/>
    <w:basedOn w:val="Tablanormal"/>
    <w:next w:val="Tablaconcuadrcula"/>
    <w:rsid w:val="00D43019"/>
    <w:rPr>
      <w:rFonts w:ascii="Calibri" w:eastAsia="Calibri" w:hAnsi="Calibri"/>
      <w:lang w:val="es-ES"/>
    </w:rPr>
    <w:tblPr/>
  </w:style>
  <w:style w:type="table" w:customStyle="1" w:styleId="Tablaconcuadrcula63">
    <w:name w:val="Tabla con cuadrícula63"/>
    <w:basedOn w:val="Tablanormal"/>
    <w:next w:val="Tablaconcuadrcula"/>
    <w:uiPriority w:val="99"/>
    <w:rsid w:val="006852F8"/>
    <w:tblPr/>
  </w:style>
  <w:style w:type="table" w:customStyle="1" w:styleId="Tablaconcuadrcula64">
    <w:name w:val="Tabla con cuadrícula64"/>
    <w:basedOn w:val="Tablanormal"/>
    <w:next w:val="Tablaconcuadrcula"/>
    <w:uiPriority w:val="99"/>
    <w:rsid w:val="001030A2"/>
    <w:tblPr/>
  </w:style>
  <w:style w:type="table" w:customStyle="1" w:styleId="Tablaconcuadrcula65">
    <w:name w:val="Tabla con cuadrícula65"/>
    <w:basedOn w:val="Tablanormal"/>
    <w:next w:val="Tablaconcuadrcula"/>
    <w:uiPriority w:val="99"/>
    <w:rsid w:val="0057143D"/>
    <w:tblPr/>
  </w:style>
  <w:style w:type="table" w:customStyle="1" w:styleId="Tablaconcuadrcula641">
    <w:name w:val="Tabla con cuadrícula641"/>
    <w:basedOn w:val="Tablanormal"/>
    <w:next w:val="Tablaconcuadrcula"/>
    <w:uiPriority w:val="99"/>
    <w:rsid w:val="0057143D"/>
    <w:tblPr/>
  </w:style>
  <w:style w:type="table" w:customStyle="1" w:styleId="Tablaconcuadrcula66">
    <w:name w:val="Tabla con cuadrícula66"/>
    <w:basedOn w:val="Tablanormal"/>
    <w:next w:val="Tablaconcuadrcula"/>
    <w:rsid w:val="0007208C"/>
    <w:tblPr/>
  </w:style>
  <w:style w:type="table" w:customStyle="1" w:styleId="Tablaconcuadrcula79">
    <w:name w:val="Tabla con cuadrícula79"/>
    <w:basedOn w:val="Tablanormal"/>
    <w:next w:val="Tablaconcuadrcula"/>
    <w:uiPriority w:val="39"/>
    <w:rsid w:val="00EC7772"/>
    <w:rPr>
      <w:lang w:eastAsia="es-MX"/>
    </w:rPr>
    <w:tblPr/>
  </w:style>
  <w:style w:type="table" w:customStyle="1" w:styleId="Tablaconcuadrcula67">
    <w:name w:val="Tabla con cuadrícula67"/>
    <w:basedOn w:val="Tablanormal"/>
    <w:next w:val="Tablaconcuadrcula"/>
    <w:rsid w:val="002F412A"/>
    <w:rPr>
      <w:lang w:val="es-ES"/>
    </w:rPr>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Pr>
    <w:tcPr>
      <w:shd w:val="clear" w:color="auto" w:fill="F2F2F2"/>
    </w:tc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style>
  <w:style w:type="table" w:customStyle="1" w:styleId="Tablaconcuadrcula112">
    <w:name w:val="Tabla con cuadrícula112"/>
    <w:basedOn w:val="Tablanormal"/>
    <w:next w:val="Tablaconcuadrcula"/>
    <w:uiPriority w:val="39"/>
    <w:rsid w:val="002F412A"/>
    <w:tblPr/>
  </w:style>
  <w:style w:type="table" w:customStyle="1" w:styleId="Tablaconcuadrcula68">
    <w:name w:val="Tabla con cuadrícula68"/>
    <w:basedOn w:val="Tablanormal"/>
    <w:next w:val="Tablaconcuadrcula"/>
    <w:rsid w:val="006E205D"/>
    <w:tblPr/>
  </w:style>
  <w:style w:type="table" w:customStyle="1" w:styleId="Tablaconcuadrcula69">
    <w:name w:val="Tabla con cuadrícula69"/>
    <w:basedOn w:val="Tablanormal"/>
    <w:next w:val="Tablaconcuadrcula"/>
    <w:rsid w:val="00885337"/>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style>
  <w:style w:type="table" w:customStyle="1" w:styleId="Tablaconcuadrcula71">
    <w:name w:val="Tabla con cuadrícula71"/>
    <w:basedOn w:val="Tablanormal"/>
    <w:next w:val="Tablaconcuadrcula"/>
    <w:uiPriority w:val="59"/>
    <w:rsid w:val="00FC7ED6"/>
    <w:rPr>
      <w:lang w:val="es-ES"/>
    </w:rPr>
    <w:tblPr/>
  </w:style>
  <w:style w:type="table" w:customStyle="1" w:styleId="Tablaconcuadrcula72">
    <w:name w:val="Tabla con cuadrícula72"/>
    <w:basedOn w:val="Tablanormal"/>
    <w:next w:val="Tablaconcuadrcula"/>
    <w:uiPriority w:val="59"/>
    <w:rsid w:val="002B632C"/>
    <w:rPr>
      <w:lang w:val="es-ES"/>
    </w:rPr>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style>
  <w:style w:type="table" w:customStyle="1" w:styleId="Tablaconcuadrcula75">
    <w:name w:val="Tabla con cuadrícula75"/>
    <w:basedOn w:val="Tablanormal"/>
    <w:next w:val="Tablaconcuadrcula"/>
    <w:rsid w:val="0044277B"/>
    <w:tblPr/>
  </w:style>
  <w:style w:type="table" w:customStyle="1" w:styleId="Tablaconcuadrcula76">
    <w:name w:val="Tabla con cuadrícula76"/>
    <w:basedOn w:val="Tablanormal"/>
    <w:next w:val="Tablaconcuadrcula"/>
    <w:uiPriority w:val="59"/>
    <w:rsid w:val="00736BFF"/>
    <w:rPr>
      <w:lang w:val="es-ES"/>
    </w:rPr>
    <w:tblPr/>
  </w:style>
  <w:style w:type="table" w:customStyle="1" w:styleId="Tablaconcuadrcula77">
    <w:name w:val="Tabla con cuadrícula77"/>
    <w:basedOn w:val="Tablanormal"/>
    <w:next w:val="Tablaconcuadrcula"/>
    <w:uiPriority w:val="59"/>
    <w:rsid w:val="00736BFF"/>
    <w:rPr>
      <w:lang w:val="es-ES"/>
    </w:rPr>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style>
  <w:style w:type="table" w:customStyle="1" w:styleId="Tablaconcuadrcula85">
    <w:name w:val="Tabla con cuadrícula85"/>
    <w:basedOn w:val="Tablanormal"/>
    <w:next w:val="Tablaconcuadrcula"/>
    <w:uiPriority w:val="39"/>
    <w:rsid w:val="006B5E20"/>
    <w:rPr>
      <w:lang w:eastAsia="es-MX"/>
    </w:rPr>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style>
  <w:style w:type="table" w:customStyle="1" w:styleId="Tablaconcuadrcula80">
    <w:name w:val="Tabla con cuadrícula80"/>
    <w:basedOn w:val="Tablanormal"/>
    <w:next w:val="Tablaconcuadrcula"/>
    <w:uiPriority w:val="39"/>
    <w:rsid w:val="003F36E5"/>
    <w:rPr>
      <w:lang w:eastAsia="es-MX"/>
    </w:rPr>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style>
  <w:style w:type="table" w:customStyle="1" w:styleId="Tablanormal118">
    <w:name w:val="Tabla normal 118"/>
    <w:basedOn w:val="Tablanormal"/>
    <w:uiPriority w:val="41"/>
    <w:rsid w:val="00321439"/>
    <w:rPr>
      <w:lang w:eastAsia="es-MX"/>
    </w:rPr>
    <w:tblPr>
      <w:tblStyleRowBandSize w:val="1"/>
      <w:tblStyleColBandSize w:val="1"/>
    </w:tblPr>
    <w:tcPr>
      <w:shd w:val="clear" w:color="auto" w:fill="F2F2F2"/>
    </w:tc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style>
  <w:style w:type="table" w:customStyle="1" w:styleId="Tablanormal119">
    <w:name w:val="Tabla normal 119"/>
    <w:basedOn w:val="Tablanormal"/>
    <w:uiPriority w:val="41"/>
    <w:rsid w:val="0041172C"/>
    <w:rPr>
      <w:lang w:eastAsia="es-MX"/>
    </w:rPr>
    <w:tblPr>
      <w:tblStyleRowBandSize w:val="1"/>
      <w:tblStyleColBandSize w:val="1"/>
    </w:tblPr>
    <w:tcPr>
      <w:shd w:val="clear" w:color="auto" w:fill="F2F2F2"/>
    </w:tc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style>
  <w:style w:type="numbering" w:customStyle="1" w:styleId="1111111">
    <w:name w:val="1 / 1.1 / 1.1.11"/>
    <w:basedOn w:val="Sinlista"/>
    <w:next w:val="111111"/>
    <w:rsid w:val="00F812B2"/>
  </w:style>
  <w:style w:type="table" w:customStyle="1" w:styleId="Tablaconcuadrcula117">
    <w:name w:val="Tabla con cuadrícula117"/>
    <w:basedOn w:val="Tablanormal"/>
    <w:next w:val="Tablaconcuadrcula"/>
    <w:rsid w:val="00652C5C"/>
    <w:rPr>
      <w:lang w:eastAsia="es-MX"/>
    </w:rPr>
    <w:tblPr/>
  </w:style>
  <w:style w:type="numbering" w:customStyle="1" w:styleId="Estilo31">
    <w:name w:val="Estilo31"/>
    <w:uiPriority w:val="99"/>
    <w:rsid w:val="00F812B2"/>
  </w:style>
  <w:style w:type="table" w:customStyle="1" w:styleId="Tablaconcuadrcula710">
    <w:name w:val="Tabla con cuadrícula710"/>
    <w:basedOn w:val="Tablanormal"/>
    <w:next w:val="Tablaconcuadrcula"/>
    <w:uiPriority w:val="59"/>
    <w:rsid w:val="00F812B2"/>
    <w:rPr>
      <w:rFonts w:ascii="Calibri" w:hAnsi="Calibri"/>
      <w:lang w:eastAsia="es-MX"/>
    </w:rPr>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95"/>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95"/>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95"/>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95"/>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Pr>
    <w:tcPr>
      <w:tcBorders>
        <w:top w:val="double" w:sz="4" w:space="0" w:color="000000" w:themeColor="text1"/>
      </w:tcBorders>
      <w:shd w:val="clear" w:color="auto" w:fill="CCCCCC" w:themeFill="text1" w:themeFillTint="33"/>
    </w:tc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StylePr>
    <w:tblStylePr w:type="firstCol">
      <w:rPr>
        <w:b/>
        <w:bCs/>
      </w:rPr>
    </w:tblStylePr>
    <w:tblStylePr w:type="lastCol">
      <w:rPr>
        <w:b/>
        <w:bCs/>
      </w:r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Pr>
    <w:tcPr>
      <w:tcBorders>
        <w:top w:val="double" w:sz="4" w:space="0" w:color="000000" w:themeColor="text1"/>
      </w:tcBorders>
      <w:shd w:val="clear" w:color="auto" w:fill="CCCCCC" w:themeFill="text1" w:themeFillTint="33"/>
    </w:tc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StylePr>
    <w:tblStylePr w:type="firstCol">
      <w:rPr>
        <w:b/>
        <w:bCs/>
      </w:rPr>
    </w:tblStylePr>
    <w:tblStylePr w:type="lastCol">
      <w:rPr>
        <w:b/>
        <w:bCs/>
      </w:r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Pr>
    <w:tcPr>
      <w:tcBorders>
        <w:top w:val="double" w:sz="4" w:space="0" w:color="000000" w:themeColor="text1"/>
      </w:tcBorders>
      <w:shd w:val="clear" w:color="auto" w:fill="CCCCCC" w:themeFill="text1" w:themeFillTint="33"/>
    </w:tc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StylePr>
    <w:tblStylePr w:type="firstCol">
      <w:rPr>
        <w:b/>
        <w:bCs/>
      </w:rPr>
    </w:tblStylePr>
    <w:tblStylePr w:type="lastCol">
      <w:rPr>
        <w:b/>
        <w:bCs/>
      </w:rPr>
    </w:tblStylePr>
  </w:style>
  <w:style w:type="character" w:customStyle="1" w:styleId="Mencinsinresolver10">
    <w:name w:val="Mención sin resolver10"/>
    <w:basedOn w:val="Fuentedeprrafopredeter"/>
    <w:uiPriority w:val="99"/>
    <w:semiHidden/>
    <w:unhideWhenUsed/>
    <w:qFormat/>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rsid w:val="00BC33F9"/>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style>
  <w:style w:type="table" w:customStyle="1" w:styleId="Tablaconcuadrcula711">
    <w:name w:val="Tabla con cuadrícula711"/>
    <w:basedOn w:val="Tablanormal"/>
    <w:next w:val="Tablaconcuadrcula"/>
    <w:uiPriority w:val="59"/>
    <w:rsid w:val="007B10B5"/>
    <w:rPr>
      <w:rFonts w:ascii="Calibri" w:hAnsi="Calibri"/>
      <w:lang w:eastAsia="es-MX"/>
    </w:rPr>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Pr>
    <w:tcPr>
      <w:shd w:val="clear" w:color="auto" w:fill="CCCCCC"/>
    </w:tc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Pr>
    <w:tcPr>
      <w:shd w:val="clear" w:color="auto" w:fill="CCCCCC"/>
    </w:tc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Pr>
    <w:tcPr>
      <w:shd w:val="clear" w:color="auto" w:fill="CCCCCC"/>
    </w:tc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Pr>
    <w:tcPr>
      <w:shd w:val="clear" w:color="auto" w:fill="CCCCCC"/>
    </w:tc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style>
  <w:style w:type="table" w:customStyle="1" w:styleId="Tablaconcuadrcula102">
    <w:name w:val="Tabla con cuadrícula102"/>
    <w:basedOn w:val="Tablanormal"/>
    <w:next w:val="Tablaconcuadrcula"/>
    <w:rsid w:val="00584FA4"/>
    <w:tblPr/>
  </w:style>
  <w:style w:type="table" w:customStyle="1" w:styleId="Tablaconcuadrcula103">
    <w:name w:val="Tabla con cuadrícula103"/>
    <w:basedOn w:val="Tablanormal"/>
    <w:next w:val="Tablaconcuadrcula"/>
    <w:rsid w:val="004D6FDF"/>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style>
  <w:style w:type="table" w:customStyle="1" w:styleId="Tablaconcuadrcula210">
    <w:name w:val="Tabla con cuadrícula210"/>
    <w:basedOn w:val="Tablanormal"/>
    <w:next w:val="Tablaconcuadrcula"/>
    <w:uiPriority w:val="59"/>
    <w:rsid w:val="009C7ABC"/>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cPr>
      <w:tcBorders>
        <w:bottom w:val="single" w:sz="6" w:space="0" w:color="FFFFFF"/>
      </w:tcBorders>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StylePr>
    <w:tblStylePr w:type="band2Vert">
      <w:rPr>
        <w:color w:val="auto"/>
      </w:rPr>
      <w:tblPr/>
      <w:tcPr>
        <w:shd w:val="pct50" w:color="C0C0C0" w:fill="FFFFFF"/>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cPr>
      <w:tcBorders>
        <w:bottom w:val="single" w:sz="6" w:space="0" w:color="000000"/>
      </w:tcBorders>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StylePr>
    <w:tblStylePr w:type="firstCol">
      <w:rPr>
        <w:b/>
        <w:bCs/>
      </w:r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StylePr>
    <w:tblStylePr w:type="band1Vert">
      <w:rPr>
        <w:color w:val="auto"/>
      </w:rPr>
    </w:tblStylePr>
    <w:tblStylePr w:type="band2Vert">
      <w:rPr>
        <w:color w:val="auto"/>
      </w:r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StylePr w:type="firstRow">
      <w:rPr>
        <w:color w:val="auto"/>
      </w:r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StylePr>
    <w:tblStylePr w:type="firstCol">
      <w:rPr>
        <w:b/>
        <w:bCs/>
      </w:rPr>
    </w:tblStylePr>
    <w:tblStylePr w:type="lastCol">
      <w:rPr>
        <w:b/>
        <w:bCs/>
      </w:r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style>
  <w:style w:type="table" w:customStyle="1" w:styleId="Tablaconcuadrcula114">
    <w:name w:val="Tabla con cuadrícula114"/>
    <w:basedOn w:val="Tablanormal"/>
    <w:next w:val="Tablaconcuadrcula"/>
    <w:rsid w:val="009C7ABC"/>
    <w:rPr>
      <w:lang w:eastAsia="es-MX"/>
    </w:rPr>
    <w:tblPr/>
  </w:style>
  <w:style w:type="table" w:customStyle="1" w:styleId="Tablaconcuadrcula121">
    <w:name w:val="Tabla con cuadrícula121"/>
    <w:basedOn w:val="Tablanormal"/>
    <w:next w:val="Tablaconcuadrcula"/>
    <w:uiPriority w:val="59"/>
    <w:rsid w:val="009C7ABC"/>
    <w:pPr>
      <w:jc w:val="both"/>
    </w:pPr>
    <w:rPr>
      <w:rFonts w:eastAsia="MS Mincho"/>
    </w:rPr>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style>
  <w:style w:type="numbering" w:customStyle="1" w:styleId="Estilo32">
    <w:name w:val="Estilo32"/>
    <w:uiPriority w:val="99"/>
    <w:rsid w:val="009C7ABC"/>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Pr>
    <w:tcPr>
      <w:tcBorders>
        <w:top w:val="single" w:sz="8" w:space="0" w:color="8064A2"/>
        <w:left w:val="single" w:sz="8" w:space="0" w:color="8064A2"/>
        <w:bottom w:val="single" w:sz="8" w:space="0" w:color="8064A2"/>
        <w:right w:val="single" w:sz="8" w:space="0" w:color="8064A2"/>
      </w:tcBorders>
    </w:tc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StylePr>
    <w:tblStylePr w:type="band1Horz">
      <w:rPr>
        <w:rFonts w:cs="Times New Roman"/>
      </w:r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style>
  <w:style w:type="table" w:customStyle="1" w:styleId="Tablaconcuadrcula146">
    <w:name w:val="Tabla con cuadrícula146"/>
    <w:basedOn w:val="Tablanormal"/>
    <w:next w:val="Tablaconcuadrcula"/>
    <w:rsid w:val="00366C71"/>
    <w:rPr>
      <w:lang w:eastAsia="es-MX"/>
    </w:rPr>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style>
  <w:style w:type="table" w:customStyle="1" w:styleId="Tablaconcuadrcula134">
    <w:name w:val="Tabla con cuadrícula134"/>
    <w:basedOn w:val="Tablanormal"/>
    <w:next w:val="Tablaconcuadrcula"/>
    <w:rsid w:val="009E69A4"/>
    <w:tblPr>
      <w:tblInd w:w="0" w:type="nil"/>
    </w:tblPr>
  </w:style>
  <w:style w:type="table" w:customStyle="1" w:styleId="Tablaconcuadrcula135">
    <w:name w:val="Tabla con cuadrícula135"/>
    <w:basedOn w:val="Tablanormal"/>
    <w:next w:val="Tablaconcuadrcula"/>
    <w:rsid w:val="007C7F14"/>
    <w:tblPr>
      <w:tblInd w:w="0" w:type="nil"/>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96"/>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97"/>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Pr>
    <w:tcPr>
      <w:tcBorders>
        <w:top w:val="single" w:sz="8" w:space="0" w:color="4F81BD"/>
        <w:left w:val="single" w:sz="8" w:space="0" w:color="4F81BD"/>
        <w:bottom w:val="single" w:sz="8" w:space="0" w:color="4F81BD"/>
        <w:right w:val="single" w:sz="8" w:space="0" w:color="4F81BD"/>
      </w:tcBorders>
    </w:tc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Pr w:type="firstRow">
      <w:rPr>
        <w:b/>
        <w:bCs/>
        <w:color w:val="FFFFFF"/>
      </w:rPr>
    </w:tblStylePr>
    <w:tblStylePr w:type="lastRow">
      <w:rPr>
        <w:b/>
        <w:bCs/>
      </w:rPr>
    </w:tblStylePr>
    <w:tblStylePr w:type="firstCol">
      <w:rPr>
        <w:b/>
        <w:bCs/>
      </w:rPr>
    </w:tblStylePr>
    <w:tblStylePr w:type="lastCol">
      <w:rPr>
        <w:b/>
        <w:bCs/>
      </w:r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97"/>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98"/>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Pr>
    <w:tcPr>
      <w:shd w:val="clear" w:color="auto" w:fill="EAF1DD" w:themeFill="accent3" w:themeFillTint="33"/>
    </w:tc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Pr>
  </w:style>
  <w:style w:type="table" w:customStyle="1" w:styleId="Tablaconcuadrcula137">
    <w:name w:val="Tabla con cuadrícula137"/>
    <w:basedOn w:val="Tablanormal"/>
    <w:next w:val="Tablaconcuadrcula"/>
    <w:rsid w:val="0022539F"/>
    <w:tblPr>
      <w:tblInd w:w="0" w:type="nil"/>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Pr>
    <w:tcPr>
      <w:tcBorders>
        <w:top w:val="single" w:sz="8" w:space="0" w:color="4F81BD"/>
        <w:left w:val="single" w:sz="8" w:space="0" w:color="4F81BD"/>
        <w:bottom w:val="single" w:sz="8" w:space="0" w:color="4F81BD"/>
        <w:right w:val="single" w:sz="8" w:space="0" w:color="4F81BD"/>
      </w:tcBorders>
    </w:tc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Pr w:type="firstRow">
      <w:rPr>
        <w:b/>
        <w:bCs/>
        <w:color w:val="FFFFFF"/>
      </w:rPr>
    </w:tblStylePr>
    <w:tblStylePr w:type="lastRow">
      <w:rPr>
        <w:b/>
        <w:bCs/>
      </w:rPr>
    </w:tblStylePr>
    <w:tblStylePr w:type="firstCol">
      <w:rPr>
        <w:b/>
        <w:bCs/>
      </w:rPr>
    </w:tblStylePr>
    <w:tblStylePr w:type="lastCol">
      <w:rPr>
        <w:b/>
        <w:bCs/>
      </w:r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style>
  <w:style w:type="table" w:customStyle="1" w:styleId="Tablaconcuadrcula141">
    <w:name w:val="Tabla con cuadrícula141"/>
    <w:basedOn w:val="Tablanormal"/>
    <w:next w:val="Tablaconcuadrcula"/>
    <w:rsid w:val="00564680"/>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style>
  <w:style w:type="table" w:customStyle="1" w:styleId="Tablaconcuadrcula153">
    <w:name w:val="Tabla con cuadrícula153"/>
    <w:basedOn w:val="Tablanormal"/>
    <w:next w:val="Tablaconcuadrcula"/>
    <w:rsid w:val="00191B41"/>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style>
  <w:style w:type="table" w:customStyle="1" w:styleId="Tablaconcuadrcula157">
    <w:name w:val="Tabla con cuadrícula157"/>
    <w:basedOn w:val="Tablanormal"/>
    <w:next w:val="Tablaconcuadrcula"/>
    <w:rsid w:val="00483135"/>
    <w:tblPr/>
  </w:style>
  <w:style w:type="table" w:customStyle="1" w:styleId="Tablaconcuadrcula158">
    <w:name w:val="Tabla con cuadrícula158"/>
    <w:basedOn w:val="Tablanormal"/>
    <w:next w:val="Tablaconcuadrcula"/>
    <w:rsid w:val="00E534B9"/>
    <w:tblPr/>
  </w:style>
  <w:style w:type="table" w:customStyle="1" w:styleId="Tablaconcuadrcula159">
    <w:name w:val="Tabla con cuadrícula159"/>
    <w:basedOn w:val="Tablanormal"/>
    <w:next w:val="Tablaconcuadrcula"/>
    <w:rsid w:val="00DC0FD7"/>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1">
    <w:name w:val="Estilo21"/>
    <w:uiPriority w:val="99"/>
    <w:rsid w:val="00732C50"/>
  </w:style>
  <w:style w:type="numbering" w:customStyle="1" w:styleId="Estilo2110">
    <w:name w:val="Estilo211"/>
    <w:uiPriority w:val="99"/>
    <w:rsid w:val="00732C50"/>
  </w:style>
  <w:style w:type="numbering" w:customStyle="1" w:styleId="Estilo23">
    <w:name w:val="Estilo23"/>
    <w:uiPriority w:val="99"/>
    <w:rsid w:val="00732C50"/>
    <w:pPr>
      <w:numPr>
        <w:numId w:val="116"/>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Pr>
    <w:tcPr>
      <w:shd w:val="clear" w:color="auto" w:fill="EAF1DD" w:themeFill="accent3" w:themeFillTint="33"/>
    </w:tc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99"/>
      </w:numPr>
    </w:pPr>
  </w:style>
  <w:style w:type="numbering" w:customStyle="1" w:styleId="Estilo7">
    <w:name w:val="Estilo7"/>
    <w:uiPriority w:val="99"/>
    <w:rsid w:val="00732C50"/>
    <w:pPr>
      <w:numPr>
        <w:numId w:val="100"/>
      </w:numPr>
    </w:pPr>
  </w:style>
  <w:style w:type="numbering" w:customStyle="1" w:styleId="Estilo5">
    <w:name w:val="Estilo5"/>
    <w:uiPriority w:val="99"/>
    <w:rsid w:val="00732C50"/>
    <w:pPr>
      <w:numPr>
        <w:numId w:val="101"/>
      </w:numPr>
    </w:pPr>
  </w:style>
  <w:style w:type="numbering" w:customStyle="1" w:styleId="Estilo6">
    <w:name w:val="Estilo6"/>
    <w:uiPriority w:val="99"/>
    <w:rsid w:val="00732C50"/>
    <w:pPr>
      <w:numPr>
        <w:numId w:val="102"/>
      </w:numPr>
    </w:pPr>
  </w:style>
  <w:style w:type="numbering" w:customStyle="1" w:styleId="Estilo8">
    <w:name w:val="Estilo8"/>
    <w:uiPriority w:val="99"/>
    <w:rsid w:val="00732C50"/>
    <w:pPr>
      <w:numPr>
        <w:numId w:val="103"/>
      </w:numPr>
    </w:pPr>
  </w:style>
  <w:style w:type="numbering" w:customStyle="1" w:styleId="Estilo9">
    <w:name w:val="Estilo9"/>
    <w:uiPriority w:val="99"/>
    <w:rsid w:val="00732C50"/>
    <w:pPr>
      <w:numPr>
        <w:numId w:val="104"/>
      </w:numPr>
    </w:pPr>
  </w:style>
  <w:style w:type="numbering" w:customStyle="1" w:styleId="Estilo10">
    <w:name w:val="Estilo10"/>
    <w:uiPriority w:val="99"/>
    <w:rsid w:val="00732C50"/>
    <w:pPr>
      <w:numPr>
        <w:numId w:val="105"/>
      </w:numPr>
    </w:pPr>
  </w:style>
  <w:style w:type="numbering" w:customStyle="1" w:styleId="Estilo11">
    <w:name w:val="Estilo11"/>
    <w:uiPriority w:val="99"/>
    <w:rsid w:val="00732C50"/>
    <w:pPr>
      <w:numPr>
        <w:numId w:val="106"/>
      </w:numPr>
    </w:pPr>
  </w:style>
  <w:style w:type="numbering" w:customStyle="1" w:styleId="Estilo12">
    <w:name w:val="Estilo12"/>
    <w:uiPriority w:val="99"/>
    <w:rsid w:val="00732C50"/>
    <w:pPr>
      <w:numPr>
        <w:numId w:val="107"/>
      </w:numPr>
    </w:pPr>
  </w:style>
  <w:style w:type="numbering" w:customStyle="1" w:styleId="Estilo13">
    <w:name w:val="Estilo13"/>
    <w:uiPriority w:val="99"/>
    <w:rsid w:val="00732C50"/>
    <w:pPr>
      <w:numPr>
        <w:numId w:val="108"/>
      </w:numPr>
    </w:pPr>
  </w:style>
  <w:style w:type="numbering" w:customStyle="1" w:styleId="Estilo14">
    <w:name w:val="Estilo14"/>
    <w:uiPriority w:val="99"/>
    <w:rsid w:val="00732C50"/>
    <w:pPr>
      <w:numPr>
        <w:numId w:val="109"/>
      </w:numPr>
    </w:pPr>
  </w:style>
  <w:style w:type="numbering" w:customStyle="1" w:styleId="Estilo15">
    <w:name w:val="Estilo15"/>
    <w:uiPriority w:val="99"/>
    <w:rsid w:val="00732C50"/>
    <w:pPr>
      <w:numPr>
        <w:numId w:val="110"/>
      </w:numPr>
    </w:pPr>
  </w:style>
  <w:style w:type="numbering" w:customStyle="1" w:styleId="Estilo16">
    <w:name w:val="Estilo16"/>
    <w:uiPriority w:val="99"/>
    <w:rsid w:val="00732C50"/>
    <w:pPr>
      <w:numPr>
        <w:numId w:val="111"/>
      </w:numPr>
    </w:pPr>
  </w:style>
  <w:style w:type="numbering" w:customStyle="1" w:styleId="Estilo17">
    <w:name w:val="Estilo17"/>
    <w:uiPriority w:val="99"/>
    <w:rsid w:val="00732C50"/>
    <w:pPr>
      <w:numPr>
        <w:numId w:val="112"/>
      </w:numPr>
    </w:pPr>
  </w:style>
  <w:style w:type="numbering" w:customStyle="1" w:styleId="Estilo18">
    <w:name w:val="Estilo18"/>
    <w:uiPriority w:val="99"/>
    <w:rsid w:val="00732C50"/>
    <w:pPr>
      <w:numPr>
        <w:numId w:val="113"/>
      </w:numPr>
    </w:pPr>
  </w:style>
  <w:style w:type="numbering" w:customStyle="1" w:styleId="Estilo19">
    <w:name w:val="Estilo19"/>
    <w:uiPriority w:val="99"/>
    <w:rsid w:val="00732C50"/>
    <w:pPr>
      <w:numPr>
        <w:numId w:val="114"/>
      </w:numPr>
    </w:pPr>
  </w:style>
  <w:style w:type="numbering" w:customStyle="1" w:styleId="Estilo20">
    <w:name w:val="Estilo20"/>
    <w:uiPriority w:val="99"/>
    <w:rsid w:val="00732C50"/>
    <w:pPr>
      <w:numPr>
        <w:numId w:val="115"/>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style>
  <w:style w:type="table" w:customStyle="1" w:styleId="Tablaconcuadrcula312">
    <w:name w:val="Tabla con cuadrícula312"/>
    <w:basedOn w:val="Tablanormal"/>
    <w:next w:val="Tablaconcuadrcula"/>
    <w:uiPriority w:val="59"/>
    <w:rsid w:val="004511EF"/>
    <w:rPr>
      <w:lang w:eastAsia="es-MX"/>
    </w:rPr>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style>
  <w:style w:type="table" w:customStyle="1" w:styleId="Tablaconcuadrcula412">
    <w:name w:val="Tabla con cuadrícula412"/>
    <w:basedOn w:val="Tablanormal"/>
    <w:next w:val="Tablaconcuadrcula"/>
    <w:uiPriority w:val="59"/>
    <w:rsid w:val="00982B79"/>
    <w:rPr>
      <w:lang w:eastAsia="es-MX"/>
    </w:rPr>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style>
  <w:style w:type="numbering" w:customStyle="1" w:styleId="Sinlista3">
    <w:name w:val="Sin lista3"/>
    <w:next w:val="Sinlista"/>
    <w:semiHidden/>
    <w:unhideWhenUsed/>
    <w:rsid w:val="00C0467E"/>
  </w:style>
  <w:style w:type="table" w:customStyle="1" w:styleId="Tablaconcuadrcula175">
    <w:name w:val="Tabla con cuadrícula175"/>
    <w:basedOn w:val="Tablanormal"/>
    <w:next w:val="Tablaconcuadrcula"/>
    <w:uiPriority w:val="39"/>
    <w:rsid w:val="00C0467E"/>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style>
  <w:style w:type="table" w:customStyle="1" w:styleId="Tablaconcuadrcula314">
    <w:name w:val="Tabla con cuadrícula314"/>
    <w:basedOn w:val="Tablanormal"/>
    <w:next w:val="Tablaconcuadrcula"/>
    <w:uiPriority w:val="59"/>
    <w:rsid w:val="00AE78F6"/>
    <w:rPr>
      <w:lang w:eastAsia="es-MX"/>
    </w:rPr>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style>
  <w:style w:type="table" w:customStyle="1" w:styleId="Tablaconcuadrcula413">
    <w:name w:val="Tabla con cuadrícula413"/>
    <w:basedOn w:val="Tablanormal"/>
    <w:next w:val="Tablaconcuadrcula"/>
    <w:uiPriority w:val="59"/>
    <w:rsid w:val="00C25594"/>
    <w:rPr>
      <w:lang w:eastAsia="es-MX"/>
    </w:rPr>
    <w:tblPr/>
  </w:style>
  <w:style w:type="table" w:customStyle="1" w:styleId="Tablaconcuadrcula414">
    <w:name w:val="Tabla con cuadrícula414"/>
    <w:basedOn w:val="Tablanormal"/>
    <w:next w:val="Tablaconcuadrcula"/>
    <w:uiPriority w:val="59"/>
    <w:qFormat/>
    <w:rsid w:val="00912BFA"/>
    <w:rPr>
      <w:lang w:eastAsia="es-MX"/>
    </w:rPr>
    <w:tblPr/>
  </w:style>
  <w:style w:type="table" w:customStyle="1" w:styleId="Tablaconcuadrcula316">
    <w:name w:val="Tabla con cuadrícula316"/>
    <w:basedOn w:val="Tablanormal"/>
    <w:next w:val="Tablaconcuadrcula"/>
    <w:uiPriority w:val="59"/>
    <w:rsid w:val="00912BFA"/>
    <w:rPr>
      <w:lang w:eastAsia="es-MX"/>
    </w:rPr>
    <w:tblPr/>
  </w:style>
  <w:style w:type="numbering" w:customStyle="1" w:styleId="Estilo26">
    <w:name w:val="Estilo26"/>
    <w:uiPriority w:val="99"/>
    <w:rsid w:val="00AA6AAD"/>
  </w:style>
  <w:style w:type="numbering" w:customStyle="1" w:styleId="1111116">
    <w:name w:val="1 / 1.1 / 1.1.16"/>
    <w:basedOn w:val="Sinlista"/>
    <w:next w:val="111111"/>
    <w:rsid w:val="00AA6AAD"/>
  </w:style>
  <w:style w:type="numbering" w:customStyle="1" w:styleId="Estilo214">
    <w:name w:val="Estilo214"/>
    <w:uiPriority w:val="99"/>
    <w:rsid w:val="00AA6AAD"/>
  </w:style>
  <w:style w:type="numbering" w:customStyle="1" w:styleId="Estilo225">
    <w:name w:val="Estilo225"/>
    <w:uiPriority w:val="99"/>
    <w:rsid w:val="00AA6AAD"/>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style>
  <w:style w:type="table" w:customStyle="1" w:styleId="Tablaconcuadrcula415">
    <w:name w:val="Tabla con cuadrícula415"/>
    <w:basedOn w:val="Tablanormal"/>
    <w:next w:val="Tablaconcuadrcula"/>
    <w:uiPriority w:val="59"/>
    <w:qFormat/>
    <w:rsid w:val="00AA6AAD"/>
    <w:rPr>
      <w:lang w:eastAsia="es-MX"/>
    </w:rP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24"/>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qFormat/>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19"/>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0"/>
      </w:numPr>
    </w:pPr>
  </w:style>
  <w:style w:type="numbering" w:customStyle="1" w:styleId="Listaactual6">
    <w:name w:val="Lista actual6"/>
    <w:uiPriority w:val="99"/>
    <w:rsid w:val="00127173"/>
    <w:pPr>
      <w:numPr>
        <w:numId w:val="121"/>
      </w:numPr>
    </w:pPr>
  </w:style>
  <w:style w:type="numbering" w:customStyle="1" w:styleId="Listaactual7">
    <w:name w:val="Lista actual7"/>
    <w:uiPriority w:val="99"/>
    <w:rsid w:val="00127173"/>
    <w:pPr>
      <w:numPr>
        <w:numId w:val="137"/>
      </w:numPr>
    </w:pPr>
  </w:style>
  <w:style w:type="numbering" w:customStyle="1" w:styleId="Listaactual8">
    <w:name w:val="Lista actual8"/>
    <w:uiPriority w:val="99"/>
    <w:rsid w:val="00127173"/>
    <w:pPr>
      <w:numPr>
        <w:numId w:val="122"/>
      </w:numPr>
    </w:pPr>
  </w:style>
  <w:style w:type="numbering" w:customStyle="1" w:styleId="Listaactual9">
    <w:name w:val="Lista actual9"/>
    <w:uiPriority w:val="99"/>
    <w:rsid w:val="00127173"/>
    <w:pPr>
      <w:numPr>
        <w:numId w:val="126"/>
      </w:numPr>
    </w:pPr>
  </w:style>
  <w:style w:type="numbering" w:customStyle="1" w:styleId="Listaactual10">
    <w:name w:val="Lista actual10"/>
    <w:uiPriority w:val="99"/>
    <w:rsid w:val="00127173"/>
    <w:pPr>
      <w:numPr>
        <w:numId w:val="123"/>
      </w:numPr>
    </w:pPr>
  </w:style>
  <w:style w:type="numbering" w:customStyle="1" w:styleId="Listaactual13">
    <w:name w:val="Lista actual13"/>
    <w:uiPriority w:val="99"/>
    <w:rsid w:val="00127173"/>
    <w:pPr>
      <w:numPr>
        <w:numId w:val="138"/>
      </w:numPr>
    </w:pPr>
  </w:style>
  <w:style w:type="numbering" w:customStyle="1" w:styleId="Listaactual14">
    <w:name w:val="Lista actual14"/>
    <w:uiPriority w:val="99"/>
    <w:rsid w:val="00127173"/>
    <w:pPr>
      <w:numPr>
        <w:numId w:val="125"/>
      </w:numPr>
    </w:pPr>
  </w:style>
  <w:style w:type="numbering" w:customStyle="1" w:styleId="Listaactual15">
    <w:name w:val="Lista actual15"/>
    <w:uiPriority w:val="99"/>
    <w:rsid w:val="00127173"/>
    <w:pPr>
      <w:numPr>
        <w:numId w:val="127"/>
      </w:numPr>
    </w:pPr>
  </w:style>
  <w:style w:type="numbering" w:customStyle="1" w:styleId="Listaactual16">
    <w:name w:val="Lista actual16"/>
    <w:uiPriority w:val="99"/>
    <w:rsid w:val="00127173"/>
    <w:pPr>
      <w:numPr>
        <w:numId w:val="128"/>
      </w:numPr>
    </w:pPr>
  </w:style>
  <w:style w:type="numbering" w:customStyle="1" w:styleId="Listaactual17">
    <w:name w:val="Lista actual17"/>
    <w:uiPriority w:val="99"/>
    <w:rsid w:val="00127173"/>
    <w:pPr>
      <w:numPr>
        <w:numId w:val="131"/>
      </w:numPr>
    </w:pPr>
  </w:style>
  <w:style w:type="numbering" w:customStyle="1" w:styleId="Listaactual18">
    <w:name w:val="Lista actual18"/>
    <w:uiPriority w:val="99"/>
    <w:rsid w:val="00127173"/>
    <w:pPr>
      <w:numPr>
        <w:numId w:val="132"/>
      </w:numPr>
    </w:pPr>
  </w:style>
  <w:style w:type="numbering" w:customStyle="1" w:styleId="Listaactual19">
    <w:name w:val="Lista actual19"/>
    <w:uiPriority w:val="99"/>
    <w:rsid w:val="00127173"/>
    <w:pPr>
      <w:numPr>
        <w:numId w:val="130"/>
      </w:numPr>
    </w:pPr>
  </w:style>
  <w:style w:type="numbering" w:customStyle="1" w:styleId="Listaactual20">
    <w:name w:val="Lista actual20"/>
    <w:uiPriority w:val="99"/>
    <w:rsid w:val="00127173"/>
    <w:pPr>
      <w:numPr>
        <w:numId w:val="117"/>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style>
  <w:style w:type="numbering" w:customStyle="1" w:styleId="Listaactual21">
    <w:name w:val="Lista actual21"/>
    <w:uiPriority w:val="99"/>
    <w:rsid w:val="00127173"/>
    <w:pPr>
      <w:numPr>
        <w:numId w:val="118"/>
      </w:numPr>
    </w:pPr>
  </w:style>
  <w:style w:type="numbering" w:customStyle="1" w:styleId="Listaactual22">
    <w:name w:val="Lista actual22"/>
    <w:uiPriority w:val="99"/>
    <w:rsid w:val="00127173"/>
    <w:pPr>
      <w:numPr>
        <w:numId w:val="139"/>
      </w:numPr>
    </w:pPr>
  </w:style>
  <w:style w:type="numbering" w:customStyle="1" w:styleId="Listaactual23">
    <w:name w:val="Lista actual23"/>
    <w:uiPriority w:val="99"/>
    <w:rsid w:val="00127173"/>
    <w:pPr>
      <w:numPr>
        <w:numId w:val="141"/>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42"/>
      </w:numPr>
    </w:pPr>
  </w:style>
  <w:style w:type="numbering" w:customStyle="1" w:styleId="Listaactual27">
    <w:name w:val="Lista actual27"/>
    <w:uiPriority w:val="99"/>
    <w:rsid w:val="00127173"/>
    <w:pPr>
      <w:numPr>
        <w:numId w:val="143"/>
      </w:numPr>
    </w:pPr>
  </w:style>
  <w:style w:type="numbering" w:customStyle="1" w:styleId="Listaactual28">
    <w:name w:val="Lista actual28"/>
    <w:uiPriority w:val="99"/>
    <w:rsid w:val="00127173"/>
    <w:pPr>
      <w:numPr>
        <w:numId w:val="129"/>
      </w:numPr>
    </w:pPr>
  </w:style>
  <w:style w:type="numbering" w:customStyle="1" w:styleId="Listaactual29">
    <w:name w:val="Lista actual29"/>
    <w:uiPriority w:val="99"/>
    <w:rsid w:val="00127173"/>
    <w:pPr>
      <w:numPr>
        <w:numId w:val="140"/>
      </w:numPr>
    </w:pPr>
  </w:style>
  <w:style w:type="numbering" w:customStyle="1" w:styleId="Listaactual30">
    <w:name w:val="Lista actual30"/>
    <w:uiPriority w:val="99"/>
    <w:rsid w:val="00127173"/>
    <w:pPr>
      <w:numPr>
        <w:numId w:val="133"/>
      </w:numPr>
    </w:pPr>
  </w:style>
  <w:style w:type="numbering" w:customStyle="1" w:styleId="Listaactual31">
    <w:name w:val="Lista actual31"/>
    <w:uiPriority w:val="99"/>
    <w:rsid w:val="00127173"/>
    <w:pPr>
      <w:numPr>
        <w:numId w:val="134"/>
      </w:numPr>
    </w:pPr>
  </w:style>
  <w:style w:type="numbering" w:customStyle="1" w:styleId="Listaactual32">
    <w:name w:val="Lista actual32"/>
    <w:uiPriority w:val="99"/>
    <w:rsid w:val="00127173"/>
    <w:pPr>
      <w:numPr>
        <w:numId w:val="135"/>
      </w:numPr>
    </w:pPr>
  </w:style>
  <w:style w:type="numbering" w:customStyle="1" w:styleId="Listaactual33">
    <w:name w:val="Lista actual33"/>
    <w:uiPriority w:val="99"/>
    <w:rsid w:val="00127173"/>
    <w:pPr>
      <w:numPr>
        <w:numId w:val="136"/>
      </w:numPr>
    </w:pPr>
  </w:style>
  <w:style w:type="character" w:customStyle="1" w:styleId="tabchar">
    <w:name w:val="tabchar"/>
    <w:basedOn w:val="Fuentedeprrafopredeter"/>
    <w:rsid w:val="00D066BD"/>
  </w:style>
  <w:style w:type="character" w:customStyle="1" w:styleId="DescripcinCar">
    <w:name w:val="Descripción Car"/>
    <w:aliases w:val="Epígrafe Car,Picture - Caption Car"/>
    <w:basedOn w:val="Fuentedeprrafopredeter"/>
    <w:link w:val="Descripcin"/>
    <w:locked/>
    <w:rsid w:val="00316EB4"/>
    <w:rPr>
      <w:rFonts w:ascii="Arial" w:hAnsi="Arial"/>
      <w:b/>
    </w:rPr>
  </w:style>
  <w:style w:type="numbering" w:customStyle="1" w:styleId="Sinlista8">
    <w:name w:val="Sin lista8"/>
    <w:next w:val="Sinlista"/>
    <w:semiHidden/>
    <w:unhideWhenUsed/>
    <w:rsid w:val="009C0B6F"/>
  </w:style>
  <w:style w:type="table" w:customStyle="1" w:styleId="TablaMicrosoftServicios1">
    <w:name w:val="Tabla Microsoft Servicios1"/>
    <w:basedOn w:val="Tablanormal"/>
    <w:next w:val="Tablaconcuadrcula"/>
    <w:uiPriority w:val="39"/>
    <w:rsid w:val="009C0B6F"/>
    <w:rPr>
      <w:rFonts w:ascii="Arial" w:eastAsia="Arial" w:hAnsi="Arial"/>
      <w:sz w:val="24"/>
      <w:szCs w:val="24"/>
      <w:lang w:val="es-ES" w:eastAsia="en-US"/>
    </w:rPr>
    <w:tblPr/>
  </w:style>
  <w:style w:type="table" w:customStyle="1" w:styleId="Tablanormal1112">
    <w:name w:val="Tabla normal 1112"/>
    <w:basedOn w:val="Tablanormal"/>
    <w:next w:val="Tablanormal1"/>
    <w:uiPriority w:val="41"/>
    <w:rsid w:val="009C0B6F"/>
    <w:rPr>
      <w:rFonts w:ascii="Arial" w:eastAsia="Arial" w:hAnsi="Arial"/>
      <w:sz w:val="24"/>
      <w:szCs w:val="24"/>
      <w:lang w:val="es-E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style>
  <w:style w:type="numbering" w:customStyle="1" w:styleId="Listaactual110">
    <w:name w:val="Lista actual110"/>
    <w:uiPriority w:val="99"/>
    <w:rsid w:val="009C0B6F"/>
    <w:pPr>
      <w:numPr>
        <w:numId w:val="145"/>
      </w:numPr>
    </w:pPr>
  </w:style>
  <w:style w:type="numbering" w:customStyle="1" w:styleId="Listaactual210">
    <w:name w:val="Lista actual210"/>
    <w:uiPriority w:val="99"/>
    <w:rsid w:val="009C0B6F"/>
  </w:style>
  <w:style w:type="numbering" w:customStyle="1" w:styleId="Listaactual34">
    <w:name w:val="Lista actual34"/>
    <w:uiPriority w:val="99"/>
    <w:rsid w:val="009C0B6F"/>
  </w:style>
  <w:style w:type="numbering" w:customStyle="1" w:styleId="Listaactual41">
    <w:name w:val="Lista actual41"/>
    <w:uiPriority w:val="99"/>
    <w:rsid w:val="009C0B6F"/>
  </w:style>
  <w:style w:type="numbering" w:customStyle="1" w:styleId="Listaactual51">
    <w:name w:val="Lista actual51"/>
    <w:uiPriority w:val="99"/>
    <w:rsid w:val="009C0B6F"/>
  </w:style>
  <w:style w:type="numbering" w:customStyle="1" w:styleId="Listaactual61">
    <w:name w:val="Lista actual61"/>
    <w:uiPriority w:val="99"/>
    <w:rsid w:val="009C0B6F"/>
  </w:style>
  <w:style w:type="numbering" w:customStyle="1" w:styleId="Listaactual71">
    <w:name w:val="Lista actual71"/>
    <w:uiPriority w:val="99"/>
    <w:rsid w:val="009C0B6F"/>
  </w:style>
  <w:style w:type="numbering" w:customStyle="1" w:styleId="Listaactual81">
    <w:name w:val="Lista actual81"/>
    <w:uiPriority w:val="99"/>
    <w:rsid w:val="009C0B6F"/>
  </w:style>
  <w:style w:type="numbering" w:customStyle="1" w:styleId="Listaactual91">
    <w:name w:val="Lista actual91"/>
    <w:uiPriority w:val="99"/>
    <w:rsid w:val="009C0B6F"/>
  </w:style>
  <w:style w:type="numbering" w:customStyle="1" w:styleId="Listaactual101">
    <w:name w:val="Lista actual101"/>
    <w:uiPriority w:val="99"/>
    <w:rsid w:val="009C0B6F"/>
  </w:style>
  <w:style w:type="numbering" w:customStyle="1" w:styleId="Listaactual112">
    <w:name w:val="Lista actual112"/>
    <w:uiPriority w:val="99"/>
    <w:rsid w:val="009C0B6F"/>
    <w:pPr>
      <w:numPr>
        <w:numId w:val="144"/>
      </w:numPr>
    </w:pPr>
  </w:style>
  <w:style w:type="numbering" w:customStyle="1" w:styleId="Listaactual121">
    <w:name w:val="Lista actual121"/>
    <w:uiPriority w:val="99"/>
    <w:rsid w:val="009C0B6F"/>
  </w:style>
  <w:style w:type="numbering" w:customStyle="1" w:styleId="Listaactual131">
    <w:name w:val="Lista actual131"/>
    <w:uiPriority w:val="99"/>
    <w:rsid w:val="009C0B6F"/>
  </w:style>
  <w:style w:type="numbering" w:customStyle="1" w:styleId="Listaactual141">
    <w:name w:val="Lista actual141"/>
    <w:uiPriority w:val="99"/>
    <w:rsid w:val="009C0B6F"/>
  </w:style>
  <w:style w:type="numbering" w:customStyle="1" w:styleId="Listaactual151">
    <w:name w:val="Lista actual151"/>
    <w:uiPriority w:val="99"/>
    <w:rsid w:val="009C0B6F"/>
  </w:style>
  <w:style w:type="numbering" w:customStyle="1" w:styleId="Listaactual161">
    <w:name w:val="Lista actual161"/>
    <w:uiPriority w:val="99"/>
    <w:rsid w:val="009C0B6F"/>
  </w:style>
  <w:style w:type="numbering" w:customStyle="1" w:styleId="Listaactual171">
    <w:name w:val="Lista actual171"/>
    <w:uiPriority w:val="99"/>
    <w:rsid w:val="009C0B6F"/>
  </w:style>
  <w:style w:type="numbering" w:customStyle="1" w:styleId="Listaactual181">
    <w:name w:val="Lista actual181"/>
    <w:uiPriority w:val="99"/>
    <w:rsid w:val="009C0B6F"/>
  </w:style>
  <w:style w:type="numbering" w:customStyle="1" w:styleId="Listaactual191">
    <w:name w:val="Lista actual191"/>
    <w:uiPriority w:val="99"/>
    <w:rsid w:val="009C0B6F"/>
  </w:style>
  <w:style w:type="numbering" w:customStyle="1" w:styleId="Listaactual201">
    <w:name w:val="Lista actual201"/>
    <w:uiPriority w:val="99"/>
    <w:rsid w:val="009C0B6F"/>
  </w:style>
  <w:style w:type="table" w:customStyle="1" w:styleId="Tablaconcuadrcula581">
    <w:name w:val="Tabla con cuadrícula581"/>
    <w:basedOn w:val="Tablanormal"/>
    <w:next w:val="Tablaconcuadrcula"/>
    <w:rsid w:val="009C0B6F"/>
    <w:pPr>
      <w:spacing w:after="16" w:line="240" w:lineRule="exact"/>
    </w:pPr>
    <w:rPr>
      <w:rFonts w:ascii="Adobe Caslon Pro" w:hAnsi="Adobe Caslon Pro"/>
      <w:sz w:val="22"/>
      <w:szCs w:val="22"/>
      <w:lang w:eastAsia="es-MX"/>
    </w:rPr>
    <w:tblPr/>
  </w:style>
  <w:style w:type="table" w:customStyle="1" w:styleId="Tablaconcuadrcula4-nfasis33">
    <w:name w:val="Tabla con cuadrícula 4 - Énfasis 33"/>
    <w:basedOn w:val="Tablanormal"/>
    <w:next w:val="Tablaconcuadrcula4-nfasis3"/>
    <w:uiPriority w:val="49"/>
    <w:rsid w:val="009C0B6F"/>
    <w:rPr>
      <w:rFonts w:ascii="Adobe Caslon Pro" w:eastAsia="Arial" w:hAnsi="Adobe Caslon Pro"/>
      <w:sz w:val="22"/>
      <w:szCs w:val="22"/>
      <w:lang w:eastAsia="en-US"/>
    </w:rPr>
    <w:tblPr/>
    <w:tblStylePr w:type="firstRow">
      <w:rPr>
        <w:b/>
        <w:bCs/>
        <w:color w:val="FFFFFF"/>
      </w:rPr>
    </w:tblStylePr>
    <w:tblStylePr w:type="lastRow">
      <w:rPr>
        <w:b/>
        <w:bCs/>
      </w:rPr>
    </w:tblStylePr>
    <w:tblStylePr w:type="firstCol">
      <w:rPr>
        <w:b/>
        <w:bCs/>
      </w:rPr>
    </w:tblStylePr>
    <w:tblStylePr w:type="lastCol">
      <w:rPr>
        <w:b/>
        <w:bCs/>
      </w:rPr>
    </w:tblStylePr>
  </w:style>
  <w:style w:type="numbering" w:customStyle="1" w:styleId="Listaactual211">
    <w:name w:val="Lista actual211"/>
    <w:uiPriority w:val="99"/>
    <w:rsid w:val="009C0B6F"/>
  </w:style>
  <w:style w:type="numbering" w:customStyle="1" w:styleId="Listaactual221">
    <w:name w:val="Lista actual221"/>
    <w:uiPriority w:val="99"/>
    <w:rsid w:val="009C0B6F"/>
  </w:style>
  <w:style w:type="numbering" w:customStyle="1" w:styleId="Listaactual231">
    <w:name w:val="Lista actual231"/>
    <w:uiPriority w:val="99"/>
    <w:rsid w:val="009C0B6F"/>
  </w:style>
  <w:style w:type="numbering" w:customStyle="1" w:styleId="Listaactual241">
    <w:name w:val="Lista actual241"/>
    <w:uiPriority w:val="99"/>
    <w:rsid w:val="009C0B6F"/>
  </w:style>
  <w:style w:type="numbering" w:customStyle="1" w:styleId="Listaactual251">
    <w:name w:val="Lista actual251"/>
    <w:uiPriority w:val="99"/>
    <w:rsid w:val="009C0B6F"/>
  </w:style>
  <w:style w:type="numbering" w:customStyle="1" w:styleId="Listaactual261">
    <w:name w:val="Lista actual261"/>
    <w:uiPriority w:val="99"/>
    <w:rsid w:val="009C0B6F"/>
  </w:style>
  <w:style w:type="numbering" w:customStyle="1" w:styleId="Listaactual271">
    <w:name w:val="Lista actual271"/>
    <w:uiPriority w:val="99"/>
    <w:rsid w:val="009C0B6F"/>
  </w:style>
  <w:style w:type="numbering" w:customStyle="1" w:styleId="Listaactual281">
    <w:name w:val="Lista actual281"/>
    <w:uiPriority w:val="99"/>
    <w:rsid w:val="009C0B6F"/>
  </w:style>
  <w:style w:type="numbering" w:customStyle="1" w:styleId="Listaactual291">
    <w:name w:val="Lista actual291"/>
    <w:uiPriority w:val="99"/>
    <w:rsid w:val="009C0B6F"/>
  </w:style>
  <w:style w:type="numbering" w:customStyle="1" w:styleId="Listaactual301">
    <w:name w:val="Lista actual301"/>
    <w:uiPriority w:val="99"/>
    <w:rsid w:val="009C0B6F"/>
  </w:style>
  <w:style w:type="numbering" w:customStyle="1" w:styleId="Listaactual311">
    <w:name w:val="Lista actual311"/>
    <w:uiPriority w:val="99"/>
    <w:rsid w:val="009C0B6F"/>
  </w:style>
  <w:style w:type="numbering" w:customStyle="1" w:styleId="Listaactual321">
    <w:name w:val="Lista actual321"/>
    <w:uiPriority w:val="99"/>
    <w:rsid w:val="009C0B6F"/>
  </w:style>
  <w:style w:type="numbering" w:customStyle="1" w:styleId="Listaactual331">
    <w:name w:val="Lista actual331"/>
    <w:uiPriority w:val="99"/>
    <w:rsid w:val="009C0B6F"/>
  </w:style>
  <w:style w:type="numbering" w:customStyle="1" w:styleId="Estilo28">
    <w:name w:val="Estilo28"/>
    <w:uiPriority w:val="99"/>
    <w:rsid w:val="009C0B6F"/>
    <w:pPr>
      <w:numPr>
        <w:numId w:val="146"/>
      </w:numPr>
    </w:pPr>
  </w:style>
  <w:style w:type="table" w:customStyle="1" w:styleId="TableNormal131">
    <w:name w:val="Table Normal131"/>
    <w:uiPriority w:val="2"/>
    <w:semiHidden/>
    <w:unhideWhenUsed/>
    <w:qFormat/>
    <w:rsid w:val="007C164B"/>
    <w:pPr>
      <w:widowControl w:val="0"/>
      <w:autoSpaceDE w:val="0"/>
      <w:autoSpaceDN w:val="0"/>
    </w:pPr>
    <w:rPr>
      <w:rFonts w:ascii="Aptos" w:eastAsia="Aptos" w:hAnsi="Aptos" w:cs="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4A3E52"/>
  </w:style>
  <w:style w:type="numbering" w:customStyle="1" w:styleId="1111118">
    <w:name w:val="1 / 1.1 / 1.1.18"/>
    <w:basedOn w:val="Sinlista"/>
    <w:next w:val="111111"/>
    <w:rsid w:val="004A3E52"/>
    <w:pPr>
      <w:numPr>
        <w:numId w:val="8"/>
      </w:numPr>
    </w:pPr>
  </w:style>
  <w:style w:type="numbering" w:customStyle="1" w:styleId="Estilo216">
    <w:name w:val="Estilo216"/>
    <w:uiPriority w:val="99"/>
    <w:rsid w:val="004A3E52"/>
    <w:pPr>
      <w:numPr>
        <w:numId w:val="2"/>
      </w:numPr>
    </w:pPr>
  </w:style>
  <w:style w:type="numbering" w:customStyle="1" w:styleId="Estilo227">
    <w:name w:val="Estilo227"/>
    <w:uiPriority w:val="99"/>
    <w:rsid w:val="004A3E52"/>
  </w:style>
  <w:style w:type="table" w:customStyle="1" w:styleId="Cuadrculavistosa-nfasis13">
    <w:name w:val="Cuadrícula vistosa - Énfasis 13"/>
    <w:basedOn w:val="Tablanormal"/>
    <w:next w:val="Cuadrculavistosa-nfasis1"/>
    <w:uiPriority w:val="29"/>
    <w:rsid w:val="004A3E52"/>
    <w:rPr>
      <w:rFonts w:ascii="Aptos" w:eastAsia="Aptos" w:hAnsi="Aptos"/>
      <w:i/>
      <w:iCs/>
      <w:color w:val="000000"/>
      <w:kern w:val="2"/>
      <w:sz w:val="24"/>
      <w:szCs w:val="24"/>
      <w14:ligatures w14:val="standardContextual"/>
    </w:rPr>
    <w:tblPr>
      <w:tblStyleRowBandSize w:val="1"/>
      <w:tblStyleColBandSize w:val="1"/>
    </w:tblPr>
    <w:tcPr>
      <w:shd w:val="clear" w:color="auto" w:fill="C1E4F5"/>
    </w:tcPr>
    <w:tblStylePr w:type="firstRow">
      <w:tblPr/>
      <w:tcPr>
        <w:shd w:val="clear" w:color="auto" w:fill="83CAEB"/>
      </w:tcPr>
    </w:tblStylePr>
    <w:tblStylePr w:type="lastRow">
      <w:tblPr/>
      <w:tcPr>
        <w:shd w:val="clear" w:color="auto" w:fill="83CAEB"/>
      </w:tcPr>
    </w:tblStylePr>
    <w:tblStylePr w:type="firstCol">
      <w:tblPr/>
      <w:tcPr>
        <w:shd w:val="clear" w:color="auto" w:fill="0F4761"/>
      </w:tcPr>
    </w:tblStylePr>
    <w:tblStylePr w:type="lastCol">
      <w:tblPr/>
      <w:tcPr>
        <w:shd w:val="clear" w:color="auto" w:fill="0F4761"/>
      </w:tcPr>
    </w:tblStylePr>
  </w:style>
  <w:style w:type="numbering" w:customStyle="1" w:styleId="Sinlista9">
    <w:name w:val="Sin lista9"/>
    <w:next w:val="Sinlista"/>
    <w:uiPriority w:val="99"/>
    <w:semiHidden/>
    <w:unhideWhenUsed/>
    <w:rsid w:val="004A3E52"/>
  </w:style>
  <w:style w:type="numbering" w:customStyle="1" w:styleId="Sinlista10">
    <w:name w:val="Sin lista10"/>
    <w:next w:val="Sinlista"/>
    <w:uiPriority w:val="99"/>
    <w:semiHidden/>
    <w:unhideWhenUsed/>
    <w:rsid w:val="004A3E52"/>
  </w:style>
  <w:style w:type="numbering" w:customStyle="1" w:styleId="Sinlista12">
    <w:name w:val="Sin lista12"/>
    <w:next w:val="Sinlista"/>
    <w:uiPriority w:val="99"/>
    <w:semiHidden/>
    <w:unhideWhenUsed/>
    <w:rsid w:val="004A3E52"/>
  </w:style>
  <w:style w:type="numbering" w:customStyle="1" w:styleId="Sinlista13">
    <w:name w:val="Sin lista13"/>
    <w:next w:val="Sinlista"/>
    <w:uiPriority w:val="99"/>
    <w:semiHidden/>
    <w:unhideWhenUsed/>
    <w:rsid w:val="004A3E52"/>
  </w:style>
  <w:style w:type="numbering" w:customStyle="1" w:styleId="Sinlista14">
    <w:name w:val="Sin lista14"/>
    <w:next w:val="Sinlista"/>
    <w:uiPriority w:val="99"/>
    <w:semiHidden/>
    <w:unhideWhenUsed/>
    <w:rsid w:val="004A3E52"/>
  </w:style>
  <w:style w:type="numbering" w:customStyle="1" w:styleId="Sinlista15">
    <w:name w:val="Sin lista15"/>
    <w:next w:val="Sinlista"/>
    <w:semiHidden/>
    <w:unhideWhenUsed/>
    <w:rsid w:val="004A3E52"/>
  </w:style>
  <w:style w:type="numbering" w:customStyle="1" w:styleId="Sinlista16">
    <w:name w:val="Sin lista16"/>
    <w:next w:val="Sinlista"/>
    <w:semiHidden/>
    <w:unhideWhenUsed/>
    <w:rsid w:val="004A3E52"/>
  </w:style>
  <w:style w:type="numbering" w:customStyle="1" w:styleId="Sinlista17">
    <w:name w:val="Sin lista17"/>
    <w:next w:val="Sinlista"/>
    <w:uiPriority w:val="99"/>
    <w:semiHidden/>
    <w:unhideWhenUsed/>
    <w:rsid w:val="004A3E52"/>
  </w:style>
  <w:style w:type="numbering" w:customStyle="1" w:styleId="Sinlista18">
    <w:name w:val="Sin lista18"/>
    <w:next w:val="Sinlista"/>
    <w:uiPriority w:val="99"/>
    <w:semiHidden/>
    <w:unhideWhenUsed/>
    <w:rsid w:val="004A3E52"/>
  </w:style>
  <w:style w:type="numbering" w:customStyle="1" w:styleId="Sinlista19">
    <w:name w:val="Sin lista19"/>
    <w:next w:val="Sinlista"/>
    <w:uiPriority w:val="99"/>
    <w:semiHidden/>
    <w:unhideWhenUsed/>
    <w:rsid w:val="004A3E52"/>
  </w:style>
  <w:style w:type="numbering" w:customStyle="1" w:styleId="Estilo35">
    <w:name w:val="Estilo35"/>
    <w:uiPriority w:val="99"/>
    <w:rsid w:val="004A3E52"/>
    <w:pPr>
      <w:numPr>
        <w:numId w:val="50"/>
      </w:numPr>
    </w:pPr>
  </w:style>
  <w:style w:type="numbering" w:customStyle="1" w:styleId="Sinlista20">
    <w:name w:val="Sin lista20"/>
    <w:next w:val="Sinlista"/>
    <w:uiPriority w:val="99"/>
    <w:semiHidden/>
    <w:unhideWhenUsed/>
    <w:rsid w:val="004A3E52"/>
  </w:style>
  <w:style w:type="table" w:customStyle="1" w:styleId="Tablaconcuadrcula713">
    <w:name w:val="Tabla con cuadrícula713"/>
    <w:basedOn w:val="Tablanormal"/>
    <w:next w:val="Tablaconcuadrcula"/>
    <w:uiPriority w:val="59"/>
    <w:rsid w:val="004A3E52"/>
    <w:rPr>
      <w:rFonts w:ascii="Calibri" w:hAnsi="Calibri"/>
      <w:lang w:eastAsia="es-MX"/>
    </w:rPr>
    <w:tblPr/>
  </w:style>
  <w:style w:type="character" w:customStyle="1" w:styleId="InternetLink">
    <w:name w:val="Internet Link"/>
    <w:uiPriority w:val="99"/>
    <w:qFormat/>
    <w:rsid w:val="004A3E52"/>
    <w:rPr>
      <w:color w:val="0000FF"/>
      <w:u w:val="single"/>
    </w:rPr>
  </w:style>
  <w:style w:type="character" w:customStyle="1" w:styleId="FootnoteCharacters">
    <w:name w:val="Footnote Characters"/>
    <w:qFormat/>
    <w:rsid w:val="004A3E52"/>
    <w:rPr>
      <w:rFonts w:ascii="Arial" w:hAnsi="Arial" w:cs="Times New Roman"/>
      <w:sz w:val="16"/>
      <w:vertAlign w:val="superscript"/>
    </w:rPr>
  </w:style>
  <w:style w:type="character" w:customStyle="1" w:styleId="FootnoteAnchor">
    <w:name w:val="Footnote Anchor"/>
    <w:qFormat/>
    <w:rsid w:val="004A3E52"/>
    <w:rPr>
      <w:rFonts w:ascii="Arial" w:hAnsi="Arial" w:cs="Times New Roman"/>
      <w:sz w:val="16"/>
      <w:vertAlign w:val="superscript"/>
    </w:rPr>
  </w:style>
  <w:style w:type="character" w:customStyle="1" w:styleId="CharChar">
    <w:name w:val="Char Char"/>
    <w:qFormat/>
    <w:locked/>
    <w:rsid w:val="004A3E52"/>
    <w:rPr>
      <w:rFonts w:ascii="Arial" w:hAnsi="Arial" w:cs="Arial"/>
      <w:lang w:val="es-MX" w:eastAsia="en-US" w:bidi="ar-SA"/>
    </w:rPr>
  </w:style>
  <w:style w:type="character" w:customStyle="1" w:styleId="TableTextChar">
    <w:name w:val="Table Text Char"/>
    <w:link w:val="TableText1"/>
    <w:qFormat/>
    <w:rsid w:val="004A3E52"/>
    <w:rPr>
      <w:rFonts w:ascii="Arial" w:hAnsi="Arial" w:cs="Arial"/>
      <w:sz w:val="18"/>
      <w:szCs w:val="18"/>
    </w:rPr>
  </w:style>
  <w:style w:type="character" w:customStyle="1" w:styleId="TableHeaderChar">
    <w:name w:val="Table Header Char"/>
    <w:link w:val="TableHeader"/>
    <w:qFormat/>
    <w:rsid w:val="004A3E52"/>
    <w:rPr>
      <w:rFonts w:ascii="Arial" w:hAnsi="Arial" w:cs="Arial"/>
      <w:b/>
      <w:bCs/>
    </w:rPr>
  </w:style>
  <w:style w:type="character" w:customStyle="1" w:styleId="TTextBullet1CharChar">
    <w:name w:val="TText Bullet 1 Char Char"/>
    <w:link w:val="TTextBullet1"/>
    <w:qFormat/>
    <w:rsid w:val="004A3E52"/>
    <w:rPr>
      <w:rFonts w:ascii="Arial" w:hAnsi="Arial" w:cs="Arial"/>
      <w:sz w:val="18"/>
      <w:szCs w:val="18"/>
    </w:rPr>
  </w:style>
  <w:style w:type="character" w:customStyle="1" w:styleId="RFPReqTextCharCharCharCharCharCharChar">
    <w:name w:val="RFP Req Text Char Char Char Char Char Char Char"/>
    <w:link w:val="RFPReqTextCharCharCharCharCharChar"/>
    <w:qFormat/>
    <w:rsid w:val="004A3E52"/>
    <w:rPr>
      <w:rFonts w:ascii="Arial" w:hAnsi="Arial"/>
      <w:sz w:val="18"/>
      <w:lang w:val="en-US"/>
    </w:rPr>
  </w:style>
  <w:style w:type="character" w:customStyle="1" w:styleId="Destacado">
    <w:name w:val="Destacado"/>
    <w:qFormat/>
    <w:rsid w:val="004A3E52"/>
    <w:rPr>
      <w:i/>
      <w:iCs/>
    </w:rPr>
  </w:style>
  <w:style w:type="character" w:customStyle="1" w:styleId="ListLabel154">
    <w:name w:val="ListLabel 154"/>
    <w:qFormat/>
    <w:rsid w:val="004A3E52"/>
    <w:rPr>
      <w:rFonts w:cs="Courier New"/>
    </w:rPr>
  </w:style>
  <w:style w:type="character" w:customStyle="1" w:styleId="ListLabel155">
    <w:name w:val="ListLabel 155"/>
    <w:qFormat/>
    <w:rsid w:val="004A3E52"/>
    <w:rPr>
      <w:b/>
      <w:color w:val="auto"/>
      <w:sz w:val="22"/>
    </w:rPr>
  </w:style>
  <w:style w:type="character" w:customStyle="1" w:styleId="ListLabel156">
    <w:name w:val="ListLabel 156"/>
    <w:qFormat/>
    <w:rsid w:val="004A3E52"/>
    <w:rPr>
      <w:rFonts w:cs="Courier New"/>
    </w:rPr>
  </w:style>
  <w:style w:type="character" w:customStyle="1" w:styleId="ListLabel157">
    <w:name w:val="ListLabel 157"/>
    <w:qFormat/>
    <w:rsid w:val="004A3E52"/>
    <w:rPr>
      <w:rFonts w:cs="Courier New"/>
    </w:rPr>
  </w:style>
  <w:style w:type="character" w:customStyle="1" w:styleId="ListLabel158">
    <w:name w:val="ListLabel 158"/>
    <w:qFormat/>
    <w:rsid w:val="004A3E52"/>
    <w:rPr>
      <w:rFonts w:cs="Courier New"/>
    </w:rPr>
  </w:style>
  <w:style w:type="character" w:customStyle="1" w:styleId="ListLabel159">
    <w:name w:val="ListLabel 159"/>
    <w:qFormat/>
    <w:rsid w:val="004A3E52"/>
    <w:rPr>
      <w:rFonts w:cs="Times New Roman"/>
    </w:rPr>
  </w:style>
  <w:style w:type="character" w:customStyle="1" w:styleId="ListLabel160">
    <w:name w:val="ListLabel 160"/>
    <w:qFormat/>
    <w:rsid w:val="004A3E52"/>
    <w:rPr>
      <w:rFonts w:cs="Times New Roman"/>
    </w:rPr>
  </w:style>
  <w:style w:type="character" w:customStyle="1" w:styleId="ListLabel161">
    <w:name w:val="ListLabel 161"/>
    <w:qFormat/>
    <w:rsid w:val="004A3E52"/>
    <w:rPr>
      <w:rFonts w:cs="Times New Roman"/>
    </w:rPr>
  </w:style>
  <w:style w:type="character" w:customStyle="1" w:styleId="ListLabel162">
    <w:name w:val="ListLabel 162"/>
    <w:qFormat/>
    <w:rsid w:val="004A3E52"/>
    <w:rPr>
      <w:rFonts w:cs="Times New Roman"/>
    </w:rPr>
  </w:style>
  <w:style w:type="character" w:customStyle="1" w:styleId="ListLabel163">
    <w:name w:val="ListLabel 163"/>
    <w:qFormat/>
    <w:rsid w:val="004A3E52"/>
    <w:rPr>
      <w:rFonts w:cs="Times New Roman"/>
    </w:rPr>
  </w:style>
  <w:style w:type="character" w:customStyle="1" w:styleId="ListLabel164">
    <w:name w:val="ListLabel 164"/>
    <w:qFormat/>
    <w:rsid w:val="004A3E52"/>
    <w:rPr>
      <w:rFonts w:cs="Times New Roman"/>
    </w:rPr>
  </w:style>
  <w:style w:type="character" w:customStyle="1" w:styleId="ListLabel165">
    <w:name w:val="ListLabel 165"/>
    <w:qFormat/>
    <w:rsid w:val="004A3E52"/>
    <w:rPr>
      <w:rFonts w:cs="Times New Roman"/>
    </w:rPr>
  </w:style>
  <w:style w:type="character" w:customStyle="1" w:styleId="ListLabel166">
    <w:name w:val="ListLabel 166"/>
    <w:qFormat/>
    <w:rsid w:val="004A3E52"/>
    <w:rPr>
      <w:rFonts w:cs="Times New Roman"/>
    </w:rPr>
  </w:style>
  <w:style w:type="character" w:customStyle="1" w:styleId="ListLabel167">
    <w:name w:val="ListLabel 167"/>
    <w:qFormat/>
    <w:rsid w:val="004A3E52"/>
    <w:rPr>
      <w:rFonts w:cs="Times New Roman"/>
    </w:rPr>
  </w:style>
  <w:style w:type="character" w:customStyle="1" w:styleId="ListLabel168">
    <w:name w:val="ListLabel 168"/>
    <w:qFormat/>
    <w:rsid w:val="004A3E52"/>
    <w:rPr>
      <w:rFonts w:cs="Times New Roman"/>
    </w:rPr>
  </w:style>
  <w:style w:type="character" w:customStyle="1" w:styleId="ListLabel169">
    <w:name w:val="ListLabel 169"/>
    <w:qFormat/>
    <w:rsid w:val="004A3E52"/>
    <w:rPr>
      <w:rFonts w:cs="Times New Roman"/>
    </w:rPr>
  </w:style>
  <w:style w:type="character" w:customStyle="1" w:styleId="ListLabel170">
    <w:name w:val="ListLabel 170"/>
    <w:qFormat/>
    <w:rsid w:val="004A3E52"/>
    <w:rPr>
      <w:rFonts w:cs="Times New Roman"/>
    </w:rPr>
  </w:style>
  <w:style w:type="character" w:customStyle="1" w:styleId="ListLabel171">
    <w:name w:val="ListLabel 171"/>
    <w:qFormat/>
    <w:rsid w:val="004A3E52"/>
    <w:rPr>
      <w:rFonts w:cs="Times New Roman"/>
    </w:rPr>
  </w:style>
  <w:style w:type="character" w:customStyle="1" w:styleId="ListLabel172">
    <w:name w:val="ListLabel 172"/>
    <w:qFormat/>
    <w:rsid w:val="004A3E52"/>
    <w:rPr>
      <w:rFonts w:cs="Times New Roman"/>
    </w:rPr>
  </w:style>
  <w:style w:type="character" w:customStyle="1" w:styleId="ListLabel173">
    <w:name w:val="ListLabel 173"/>
    <w:qFormat/>
    <w:rsid w:val="004A3E52"/>
    <w:rPr>
      <w:rFonts w:cs="Times New Roman"/>
    </w:rPr>
  </w:style>
  <w:style w:type="character" w:customStyle="1" w:styleId="ListLabel174">
    <w:name w:val="ListLabel 174"/>
    <w:qFormat/>
    <w:rsid w:val="004A3E52"/>
    <w:rPr>
      <w:rFonts w:cs="Times New Roman"/>
    </w:rPr>
  </w:style>
  <w:style w:type="character" w:customStyle="1" w:styleId="ListLabel175">
    <w:name w:val="ListLabel 175"/>
    <w:qFormat/>
    <w:rsid w:val="004A3E52"/>
    <w:rPr>
      <w:rFonts w:cs="Times New Roman"/>
    </w:rPr>
  </w:style>
  <w:style w:type="character" w:customStyle="1" w:styleId="ListLabel176">
    <w:name w:val="ListLabel 176"/>
    <w:qFormat/>
    <w:rsid w:val="004A3E52"/>
    <w:rPr>
      <w:rFonts w:cs="Times New Roman"/>
    </w:rPr>
  </w:style>
  <w:style w:type="character" w:customStyle="1" w:styleId="ListLabel177">
    <w:name w:val="ListLabel 177"/>
    <w:qFormat/>
    <w:rsid w:val="004A3E52"/>
    <w:rPr>
      <w:rFonts w:cs="Times New Roman"/>
    </w:rPr>
  </w:style>
  <w:style w:type="character" w:customStyle="1" w:styleId="ListLabel178">
    <w:name w:val="ListLabel 178"/>
    <w:qFormat/>
    <w:rsid w:val="004A3E52"/>
    <w:rPr>
      <w:rFonts w:cs="Times New Roman"/>
    </w:rPr>
  </w:style>
  <w:style w:type="character" w:customStyle="1" w:styleId="ListLabel179">
    <w:name w:val="ListLabel 179"/>
    <w:qFormat/>
    <w:rsid w:val="004A3E52"/>
    <w:rPr>
      <w:rFonts w:cs="Times New Roman"/>
    </w:rPr>
  </w:style>
  <w:style w:type="character" w:customStyle="1" w:styleId="ListLabel180">
    <w:name w:val="ListLabel 180"/>
    <w:qFormat/>
    <w:rsid w:val="004A3E52"/>
    <w:rPr>
      <w:rFonts w:cs="Times New Roman"/>
    </w:rPr>
  </w:style>
  <w:style w:type="character" w:customStyle="1" w:styleId="ListLabel181">
    <w:name w:val="ListLabel 181"/>
    <w:qFormat/>
    <w:rsid w:val="004A3E52"/>
    <w:rPr>
      <w:rFonts w:cs="Times New Roman"/>
    </w:rPr>
  </w:style>
  <w:style w:type="character" w:customStyle="1" w:styleId="ListLabel182">
    <w:name w:val="ListLabel 182"/>
    <w:qFormat/>
    <w:rsid w:val="004A3E52"/>
    <w:rPr>
      <w:rFonts w:cs="Times New Roman"/>
    </w:rPr>
  </w:style>
  <w:style w:type="character" w:customStyle="1" w:styleId="ListLabel183">
    <w:name w:val="ListLabel 183"/>
    <w:qFormat/>
    <w:rsid w:val="004A3E52"/>
    <w:rPr>
      <w:rFonts w:cs="Times New Roman"/>
    </w:rPr>
  </w:style>
  <w:style w:type="character" w:customStyle="1" w:styleId="ListLabel184">
    <w:name w:val="ListLabel 184"/>
    <w:qFormat/>
    <w:rsid w:val="004A3E52"/>
    <w:rPr>
      <w:rFonts w:cs="Times New Roman"/>
    </w:rPr>
  </w:style>
  <w:style w:type="character" w:customStyle="1" w:styleId="ListLabel185">
    <w:name w:val="ListLabel 185"/>
    <w:qFormat/>
    <w:rsid w:val="004A3E52"/>
    <w:rPr>
      <w:rFonts w:cs="Times New Roman"/>
    </w:rPr>
  </w:style>
  <w:style w:type="character" w:customStyle="1" w:styleId="ListLabel186">
    <w:name w:val="ListLabel 186"/>
    <w:qFormat/>
    <w:rsid w:val="004A3E52"/>
    <w:rPr>
      <w:rFonts w:cs="Times New Roman"/>
    </w:rPr>
  </w:style>
  <w:style w:type="character" w:customStyle="1" w:styleId="ListLabel187">
    <w:name w:val="ListLabel 187"/>
    <w:qFormat/>
    <w:rsid w:val="004A3E52"/>
    <w:rPr>
      <w:rFonts w:cs="Times New Roman"/>
    </w:rPr>
  </w:style>
  <w:style w:type="character" w:customStyle="1" w:styleId="ListLabel188">
    <w:name w:val="ListLabel 188"/>
    <w:qFormat/>
    <w:rsid w:val="004A3E52"/>
    <w:rPr>
      <w:rFonts w:cs="Times New Roman"/>
    </w:rPr>
  </w:style>
  <w:style w:type="character" w:customStyle="1" w:styleId="ListLabel189">
    <w:name w:val="ListLabel 189"/>
    <w:qFormat/>
    <w:rsid w:val="004A3E52"/>
    <w:rPr>
      <w:rFonts w:cs="Times New Roman"/>
    </w:rPr>
  </w:style>
  <w:style w:type="character" w:customStyle="1" w:styleId="ListLabel190">
    <w:name w:val="ListLabel 190"/>
    <w:qFormat/>
    <w:rsid w:val="004A3E52"/>
    <w:rPr>
      <w:rFonts w:cs="Times New Roman"/>
    </w:rPr>
  </w:style>
  <w:style w:type="character" w:customStyle="1" w:styleId="ListLabel191">
    <w:name w:val="ListLabel 191"/>
    <w:qFormat/>
    <w:rsid w:val="004A3E52"/>
    <w:rPr>
      <w:rFonts w:cs="Times New Roman"/>
    </w:rPr>
  </w:style>
  <w:style w:type="character" w:customStyle="1" w:styleId="ListLabel192">
    <w:name w:val="ListLabel 192"/>
    <w:qFormat/>
    <w:rsid w:val="004A3E52"/>
    <w:rPr>
      <w:rFonts w:cs="Times New Roman"/>
    </w:rPr>
  </w:style>
  <w:style w:type="character" w:customStyle="1" w:styleId="ListLabel193">
    <w:name w:val="ListLabel 193"/>
    <w:qFormat/>
    <w:rsid w:val="004A3E52"/>
    <w:rPr>
      <w:rFonts w:cs="Times New Roman"/>
    </w:rPr>
  </w:style>
  <w:style w:type="character" w:customStyle="1" w:styleId="ListLabel194">
    <w:name w:val="ListLabel 194"/>
    <w:qFormat/>
    <w:rsid w:val="004A3E52"/>
    <w:rPr>
      <w:rFonts w:cs="Times New Roman"/>
    </w:rPr>
  </w:style>
  <w:style w:type="character" w:customStyle="1" w:styleId="ListLabel195">
    <w:name w:val="ListLabel 195"/>
    <w:qFormat/>
    <w:rsid w:val="004A3E52"/>
    <w:rPr>
      <w:rFonts w:cs="Courier New"/>
    </w:rPr>
  </w:style>
  <w:style w:type="character" w:customStyle="1" w:styleId="ListLabel196">
    <w:name w:val="ListLabel 196"/>
    <w:qFormat/>
    <w:rsid w:val="004A3E52"/>
    <w:rPr>
      <w:rFonts w:cs="Courier New"/>
    </w:rPr>
  </w:style>
  <w:style w:type="character" w:customStyle="1" w:styleId="ListLabel197">
    <w:name w:val="ListLabel 197"/>
    <w:qFormat/>
    <w:rsid w:val="004A3E52"/>
    <w:rPr>
      <w:rFonts w:cs="Courier New"/>
    </w:rPr>
  </w:style>
  <w:style w:type="character" w:customStyle="1" w:styleId="ListLabel198">
    <w:name w:val="ListLabel 198"/>
    <w:qFormat/>
    <w:rsid w:val="004A3E52"/>
    <w:rPr>
      <w:rFonts w:cs="Courier New"/>
    </w:rPr>
  </w:style>
  <w:style w:type="character" w:customStyle="1" w:styleId="ListLabel199">
    <w:name w:val="ListLabel 199"/>
    <w:qFormat/>
    <w:rsid w:val="004A3E52"/>
    <w:rPr>
      <w:rFonts w:eastAsia="Times New Roman" w:cs="SymbolMT"/>
    </w:rPr>
  </w:style>
  <w:style w:type="character" w:customStyle="1" w:styleId="ListLabel200">
    <w:name w:val="ListLabel 200"/>
    <w:qFormat/>
    <w:rsid w:val="004A3E52"/>
    <w:rPr>
      <w:rFonts w:cs="Courier New"/>
    </w:rPr>
  </w:style>
  <w:style w:type="character" w:customStyle="1" w:styleId="ListLabel201">
    <w:name w:val="ListLabel 201"/>
    <w:qFormat/>
    <w:rsid w:val="004A3E52"/>
    <w:rPr>
      <w:rFonts w:cs="Courier New"/>
    </w:rPr>
  </w:style>
  <w:style w:type="character" w:customStyle="1" w:styleId="ListLabel202">
    <w:name w:val="ListLabel 202"/>
    <w:qFormat/>
    <w:rsid w:val="004A3E52"/>
    <w:rPr>
      <w:rFonts w:cs="Courier New"/>
    </w:rPr>
  </w:style>
  <w:style w:type="character" w:customStyle="1" w:styleId="ListLabel203">
    <w:name w:val="ListLabel 203"/>
    <w:qFormat/>
    <w:rsid w:val="004A3E52"/>
    <w:rPr>
      <w:rFonts w:cs="Courier New"/>
    </w:rPr>
  </w:style>
  <w:style w:type="character" w:customStyle="1" w:styleId="ListLabel204">
    <w:name w:val="ListLabel 204"/>
    <w:qFormat/>
    <w:rsid w:val="004A3E52"/>
    <w:rPr>
      <w:rFonts w:cs="Courier New"/>
    </w:rPr>
  </w:style>
  <w:style w:type="character" w:customStyle="1" w:styleId="ListLabel205">
    <w:name w:val="ListLabel 205"/>
    <w:qFormat/>
    <w:rsid w:val="004A3E52"/>
    <w:rPr>
      <w:rFonts w:cs="Courier New"/>
    </w:rPr>
  </w:style>
  <w:style w:type="character" w:customStyle="1" w:styleId="ListLabel206">
    <w:name w:val="ListLabel 206"/>
    <w:qFormat/>
    <w:rsid w:val="004A3E52"/>
    <w:rPr>
      <w:rFonts w:cs="Courier New"/>
    </w:rPr>
  </w:style>
  <w:style w:type="character" w:customStyle="1" w:styleId="ListLabel207">
    <w:name w:val="ListLabel 207"/>
    <w:qFormat/>
    <w:rsid w:val="004A3E52"/>
    <w:rPr>
      <w:rFonts w:cs="Courier New"/>
    </w:rPr>
  </w:style>
  <w:style w:type="character" w:customStyle="1" w:styleId="ListLabel208">
    <w:name w:val="ListLabel 208"/>
    <w:qFormat/>
    <w:rsid w:val="004A3E52"/>
    <w:rPr>
      <w:caps w:val="0"/>
      <w:smallCaps w:val="0"/>
      <w:strike w:val="0"/>
      <w:dstrike w:val="0"/>
      <w:vanish w:val="0"/>
      <w:color w:val="000080"/>
      <w:position w:val="0"/>
      <w:sz w:val="22"/>
      <w:vertAlign w:val="baseline"/>
    </w:rPr>
  </w:style>
  <w:style w:type="character" w:customStyle="1" w:styleId="ListLabel209">
    <w:name w:val="ListLabel 209"/>
    <w:qFormat/>
    <w:rsid w:val="004A3E52"/>
    <w:rPr>
      <w:rFonts w:cs="Courier New"/>
    </w:rPr>
  </w:style>
  <w:style w:type="character" w:customStyle="1" w:styleId="ListLabel210">
    <w:name w:val="ListLabel 210"/>
    <w:qFormat/>
    <w:rsid w:val="004A3E52"/>
    <w:rPr>
      <w:rFonts w:cs="Courier New"/>
    </w:rPr>
  </w:style>
  <w:style w:type="character" w:customStyle="1" w:styleId="ListLabel211">
    <w:name w:val="ListLabel 211"/>
    <w:qFormat/>
    <w:rsid w:val="004A3E52"/>
    <w:rPr>
      <w:rFonts w:cs="Courier New"/>
    </w:rPr>
  </w:style>
  <w:style w:type="character" w:customStyle="1" w:styleId="ListLabel212">
    <w:name w:val="ListLabel 212"/>
    <w:qFormat/>
    <w:rsid w:val="004A3E52"/>
    <w:rPr>
      <w:strike w:val="0"/>
      <w:dstrike w:val="0"/>
    </w:rPr>
  </w:style>
  <w:style w:type="character" w:customStyle="1" w:styleId="ListLabel213">
    <w:name w:val="ListLabel 213"/>
    <w:qFormat/>
    <w:rsid w:val="004A3E52"/>
    <w:rPr>
      <w:rFonts w:cs="Arial"/>
      <w:sz w:val="22"/>
      <w:szCs w:val="22"/>
    </w:rPr>
  </w:style>
  <w:style w:type="character" w:customStyle="1" w:styleId="ListLabel214">
    <w:name w:val="ListLabel 214"/>
    <w:qFormat/>
    <w:rsid w:val="004A3E52"/>
    <w:rPr>
      <w:b/>
    </w:rPr>
  </w:style>
  <w:style w:type="character" w:customStyle="1" w:styleId="ListLabel215">
    <w:name w:val="ListLabel 215"/>
    <w:qFormat/>
    <w:rsid w:val="004A3E52"/>
    <w:rPr>
      <w:rFonts w:cs="Courier New"/>
    </w:rPr>
  </w:style>
  <w:style w:type="character" w:customStyle="1" w:styleId="ListLabel216">
    <w:name w:val="ListLabel 216"/>
    <w:qFormat/>
    <w:rsid w:val="004A3E52"/>
    <w:rPr>
      <w:rFonts w:cs="Courier New"/>
    </w:rPr>
  </w:style>
  <w:style w:type="character" w:customStyle="1" w:styleId="ListLabel217">
    <w:name w:val="ListLabel 217"/>
    <w:qFormat/>
    <w:rsid w:val="004A3E52"/>
    <w:rPr>
      <w:rFonts w:cs="Courier New"/>
    </w:rPr>
  </w:style>
  <w:style w:type="character" w:customStyle="1" w:styleId="ListLabel218">
    <w:name w:val="ListLabel 218"/>
    <w:qFormat/>
    <w:rsid w:val="004A3E52"/>
    <w:rPr>
      <w:rFonts w:ascii="Arial" w:hAnsi="Arial" w:cs="Courier New"/>
      <w:sz w:val="22"/>
    </w:rPr>
  </w:style>
  <w:style w:type="character" w:customStyle="1" w:styleId="ListLabel219">
    <w:name w:val="ListLabel 219"/>
    <w:qFormat/>
    <w:rsid w:val="004A3E52"/>
    <w:rPr>
      <w:rFonts w:cs="Courier New"/>
    </w:rPr>
  </w:style>
  <w:style w:type="character" w:customStyle="1" w:styleId="ListLabel220">
    <w:name w:val="ListLabel 220"/>
    <w:qFormat/>
    <w:rsid w:val="004A3E52"/>
    <w:rPr>
      <w:rFonts w:cs="Courier New"/>
    </w:rPr>
  </w:style>
  <w:style w:type="character" w:customStyle="1" w:styleId="ListLabel221">
    <w:name w:val="ListLabel 221"/>
    <w:qFormat/>
    <w:rsid w:val="004A3E52"/>
    <w:rPr>
      <w:b w:val="0"/>
      <w:caps/>
      <w:sz w:val="24"/>
      <w:szCs w:val="24"/>
    </w:rPr>
  </w:style>
  <w:style w:type="character" w:customStyle="1" w:styleId="ListLabel222">
    <w:name w:val="ListLabel 222"/>
    <w:qFormat/>
    <w:rsid w:val="004A3E52"/>
    <w:rPr>
      <w:rFonts w:cs="Courier New"/>
    </w:rPr>
  </w:style>
  <w:style w:type="character" w:customStyle="1" w:styleId="ListLabel223">
    <w:name w:val="ListLabel 223"/>
    <w:qFormat/>
    <w:rsid w:val="004A3E52"/>
    <w:rPr>
      <w:rFonts w:cs="Courier New"/>
    </w:rPr>
  </w:style>
  <w:style w:type="character" w:customStyle="1" w:styleId="ListLabel224">
    <w:name w:val="ListLabel 224"/>
    <w:qFormat/>
    <w:rsid w:val="004A3E52"/>
    <w:rPr>
      <w:rFonts w:cs="Courier New"/>
    </w:rPr>
  </w:style>
  <w:style w:type="character" w:customStyle="1" w:styleId="ListLabel225">
    <w:name w:val="ListLabel 225"/>
    <w:qFormat/>
    <w:rsid w:val="004A3E52"/>
    <w:rPr>
      <w:caps/>
      <w:sz w:val="24"/>
      <w:szCs w:val="24"/>
    </w:rPr>
  </w:style>
  <w:style w:type="character" w:customStyle="1" w:styleId="ListLabel226">
    <w:name w:val="ListLabel 226"/>
    <w:qFormat/>
    <w:rsid w:val="004A3E52"/>
    <w:rPr>
      <w:b/>
      <w:i w:val="0"/>
      <w:caps w:val="0"/>
      <w:smallCaps w:val="0"/>
      <w:vanish w:val="0"/>
      <w:sz w:val="22"/>
      <w:szCs w:val="22"/>
    </w:rPr>
  </w:style>
  <w:style w:type="character" w:customStyle="1" w:styleId="ListLabel227">
    <w:name w:val="ListLabel 227"/>
    <w:qFormat/>
    <w:rsid w:val="004A3E52"/>
    <w:rPr>
      <w:b/>
      <w:i w:val="0"/>
      <w:lang w:val="es-MX"/>
    </w:rPr>
  </w:style>
  <w:style w:type="character" w:customStyle="1" w:styleId="ListLabel228">
    <w:name w:val="ListLabel 228"/>
    <w:qFormat/>
    <w:rsid w:val="004A3E52"/>
    <w:rPr>
      <w:strike w:val="0"/>
      <w:dstrike w:val="0"/>
    </w:rPr>
  </w:style>
  <w:style w:type="character" w:customStyle="1" w:styleId="ListLabel229">
    <w:name w:val="ListLabel 229"/>
    <w:qFormat/>
    <w:rsid w:val="004A3E52"/>
    <w:rPr>
      <w:b w:val="0"/>
      <w:sz w:val="24"/>
    </w:rPr>
  </w:style>
  <w:style w:type="character" w:customStyle="1" w:styleId="ListLabel230">
    <w:name w:val="ListLabel 230"/>
    <w:qFormat/>
    <w:rsid w:val="004A3E52"/>
    <w:rPr>
      <w:rFonts w:cs="Courier New"/>
    </w:rPr>
  </w:style>
  <w:style w:type="character" w:customStyle="1" w:styleId="ListLabel231">
    <w:name w:val="ListLabel 231"/>
    <w:qFormat/>
    <w:rsid w:val="004A3E52"/>
    <w:rPr>
      <w:rFonts w:cs="Courier New"/>
    </w:rPr>
  </w:style>
  <w:style w:type="character" w:customStyle="1" w:styleId="ListLabel232">
    <w:name w:val="ListLabel 232"/>
    <w:qFormat/>
    <w:rsid w:val="004A3E52"/>
    <w:rPr>
      <w:rFonts w:cs="Courier New"/>
    </w:rPr>
  </w:style>
  <w:style w:type="character" w:customStyle="1" w:styleId="ListLabel233">
    <w:name w:val="ListLabel 233"/>
    <w:qFormat/>
    <w:rsid w:val="004A3E52"/>
    <w:rPr>
      <w:rFonts w:cs="Courier New"/>
    </w:rPr>
  </w:style>
  <w:style w:type="character" w:customStyle="1" w:styleId="ListLabel234">
    <w:name w:val="ListLabel 234"/>
    <w:qFormat/>
    <w:rsid w:val="004A3E52"/>
    <w:rPr>
      <w:rFonts w:cs="Courier New"/>
    </w:rPr>
  </w:style>
  <w:style w:type="character" w:customStyle="1" w:styleId="ListLabel235">
    <w:name w:val="ListLabel 235"/>
    <w:qFormat/>
    <w:rsid w:val="004A3E52"/>
    <w:rPr>
      <w:rFonts w:cs="Courier New"/>
    </w:rPr>
  </w:style>
  <w:style w:type="character" w:customStyle="1" w:styleId="ListLabel236">
    <w:name w:val="ListLabel 236"/>
    <w:qFormat/>
    <w:rsid w:val="004A3E52"/>
    <w:rPr>
      <w:rFonts w:cs="Courier New"/>
    </w:rPr>
  </w:style>
  <w:style w:type="character" w:customStyle="1" w:styleId="ListLabel237">
    <w:name w:val="ListLabel 237"/>
    <w:qFormat/>
    <w:rsid w:val="004A3E52"/>
    <w:rPr>
      <w:rFonts w:cs="Courier New"/>
    </w:rPr>
  </w:style>
  <w:style w:type="character" w:customStyle="1" w:styleId="ListLabel238">
    <w:name w:val="ListLabel 238"/>
    <w:qFormat/>
    <w:rsid w:val="004A3E52"/>
    <w:rPr>
      <w:rFonts w:cs="Courier New"/>
    </w:rPr>
  </w:style>
  <w:style w:type="character" w:customStyle="1" w:styleId="ListLabel239">
    <w:name w:val="ListLabel 239"/>
    <w:qFormat/>
    <w:rsid w:val="004A3E52"/>
    <w:rPr>
      <w:rFonts w:cs="Courier New"/>
    </w:rPr>
  </w:style>
  <w:style w:type="character" w:customStyle="1" w:styleId="ListLabel240">
    <w:name w:val="ListLabel 240"/>
    <w:qFormat/>
    <w:rsid w:val="004A3E52"/>
    <w:rPr>
      <w:rFonts w:cs="Courier New"/>
    </w:rPr>
  </w:style>
  <w:style w:type="character" w:customStyle="1" w:styleId="ListLabel241">
    <w:name w:val="ListLabel 241"/>
    <w:qFormat/>
    <w:rsid w:val="004A3E52"/>
    <w:rPr>
      <w:rFonts w:cs="Courier New"/>
    </w:rPr>
  </w:style>
  <w:style w:type="character" w:customStyle="1" w:styleId="ListLabel242">
    <w:name w:val="ListLabel 242"/>
    <w:qFormat/>
    <w:rsid w:val="004A3E52"/>
    <w:rPr>
      <w:b w:val="0"/>
    </w:rPr>
  </w:style>
  <w:style w:type="character" w:customStyle="1" w:styleId="ListLabel243">
    <w:name w:val="ListLabel 243"/>
    <w:qFormat/>
    <w:rsid w:val="004A3E52"/>
    <w:rPr>
      <w:b/>
    </w:rPr>
  </w:style>
  <w:style w:type="character" w:customStyle="1" w:styleId="ListLabel244">
    <w:name w:val="ListLabel 244"/>
    <w:qFormat/>
    <w:rsid w:val="004A3E52"/>
    <w:rPr>
      <w:rFonts w:cs="Courier New"/>
    </w:rPr>
  </w:style>
  <w:style w:type="character" w:customStyle="1" w:styleId="ListLabel245">
    <w:name w:val="ListLabel 245"/>
    <w:qFormat/>
    <w:rsid w:val="004A3E52"/>
    <w:rPr>
      <w:rFonts w:cs="Courier New"/>
    </w:rPr>
  </w:style>
  <w:style w:type="character" w:customStyle="1" w:styleId="ListLabel246">
    <w:name w:val="ListLabel 246"/>
    <w:qFormat/>
    <w:rsid w:val="004A3E52"/>
    <w:rPr>
      <w:rFonts w:cs="Courier New"/>
    </w:rPr>
  </w:style>
  <w:style w:type="character" w:customStyle="1" w:styleId="ListLabel247">
    <w:name w:val="ListLabel 247"/>
    <w:qFormat/>
    <w:rsid w:val="004A3E52"/>
    <w:rPr>
      <w:b/>
    </w:rPr>
  </w:style>
  <w:style w:type="character" w:customStyle="1" w:styleId="ListLabel248">
    <w:name w:val="ListLabel 248"/>
    <w:qFormat/>
    <w:rsid w:val="004A3E52"/>
    <w:rPr>
      <w:rFonts w:cs="Courier New"/>
    </w:rPr>
  </w:style>
  <w:style w:type="character" w:customStyle="1" w:styleId="ListLabel249">
    <w:name w:val="ListLabel 249"/>
    <w:qFormat/>
    <w:rsid w:val="004A3E52"/>
    <w:rPr>
      <w:rFonts w:cs="Courier New"/>
    </w:rPr>
  </w:style>
  <w:style w:type="character" w:customStyle="1" w:styleId="ListLabel250">
    <w:name w:val="ListLabel 250"/>
    <w:qFormat/>
    <w:rsid w:val="004A3E52"/>
    <w:rPr>
      <w:rFonts w:cs="Courier New"/>
    </w:rPr>
  </w:style>
  <w:style w:type="character" w:customStyle="1" w:styleId="ListLabel251">
    <w:name w:val="ListLabel 251"/>
    <w:qFormat/>
    <w:rsid w:val="004A3E52"/>
    <w:rPr>
      <w:b/>
    </w:rPr>
  </w:style>
  <w:style w:type="character" w:customStyle="1" w:styleId="ListLabel252">
    <w:name w:val="ListLabel 252"/>
    <w:qFormat/>
    <w:rsid w:val="004A3E52"/>
    <w:rPr>
      <w:rFonts w:cs="Courier New"/>
    </w:rPr>
  </w:style>
  <w:style w:type="character" w:customStyle="1" w:styleId="ListLabel253">
    <w:name w:val="ListLabel 253"/>
    <w:qFormat/>
    <w:rsid w:val="004A3E52"/>
    <w:rPr>
      <w:rFonts w:cs="Courier New"/>
    </w:rPr>
  </w:style>
  <w:style w:type="character" w:customStyle="1" w:styleId="ListLabel254">
    <w:name w:val="ListLabel 254"/>
    <w:qFormat/>
    <w:rsid w:val="004A3E52"/>
    <w:rPr>
      <w:rFonts w:cs="Courier New"/>
    </w:rPr>
  </w:style>
  <w:style w:type="character" w:customStyle="1" w:styleId="ListLabel255">
    <w:name w:val="ListLabel 255"/>
    <w:qFormat/>
    <w:rsid w:val="004A3E52"/>
    <w:rPr>
      <w:rFonts w:cs="Courier New"/>
    </w:rPr>
  </w:style>
  <w:style w:type="character" w:customStyle="1" w:styleId="ListLabel256">
    <w:name w:val="ListLabel 256"/>
    <w:qFormat/>
    <w:rsid w:val="004A3E52"/>
    <w:rPr>
      <w:rFonts w:cs="Courier New"/>
    </w:rPr>
  </w:style>
  <w:style w:type="character" w:customStyle="1" w:styleId="ListLabel257">
    <w:name w:val="ListLabel 257"/>
    <w:qFormat/>
    <w:rsid w:val="004A3E52"/>
    <w:rPr>
      <w:rFonts w:cs="Courier New"/>
    </w:rPr>
  </w:style>
  <w:style w:type="character" w:customStyle="1" w:styleId="ListLabel258">
    <w:name w:val="ListLabel 258"/>
    <w:qFormat/>
    <w:rsid w:val="004A3E52"/>
    <w:rPr>
      <w:rFonts w:cs="Courier New"/>
    </w:rPr>
  </w:style>
  <w:style w:type="character" w:customStyle="1" w:styleId="ListLabel259">
    <w:name w:val="ListLabel 259"/>
    <w:qFormat/>
    <w:rsid w:val="004A3E52"/>
    <w:rPr>
      <w:rFonts w:cs="Courier New"/>
    </w:rPr>
  </w:style>
  <w:style w:type="character" w:customStyle="1" w:styleId="ListLabel260">
    <w:name w:val="ListLabel 260"/>
    <w:qFormat/>
    <w:rsid w:val="004A3E52"/>
    <w:rPr>
      <w:rFonts w:cs="Courier New"/>
    </w:rPr>
  </w:style>
  <w:style w:type="character" w:customStyle="1" w:styleId="ListLabel261">
    <w:name w:val="ListLabel 261"/>
    <w:qFormat/>
    <w:rsid w:val="004A3E52"/>
    <w:rPr>
      <w:rFonts w:cs="Courier New"/>
    </w:rPr>
  </w:style>
  <w:style w:type="character" w:customStyle="1" w:styleId="ListLabel262">
    <w:name w:val="ListLabel 262"/>
    <w:qFormat/>
    <w:rsid w:val="004A3E52"/>
    <w:rPr>
      <w:rFonts w:cs="Courier New"/>
    </w:rPr>
  </w:style>
  <w:style w:type="character" w:customStyle="1" w:styleId="ListLabel263">
    <w:name w:val="ListLabel 263"/>
    <w:qFormat/>
    <w:rsid w:val="004A3E52"/>
    <w:rPr>
      <w:rFonts w:cs="Courier New"/>
    </w:rPr>
  </w:style>
  <w:style w:type="character" w:customStyle="1" w:styleId="ListLabel264">
    <w:name w:val="ListLabel 264"/>
    <w:qFormat/>
    <w:rsid w:val="004A3E52"/>
    <w:rPr>
      <w:rFonts w:cs="Courier New"/>
    </w:rPr>
  </w:style>
  <w:style w:type="character" w:customStyle="1" w:styleId="ListLabel265">
    <w:name w:val="ListLabel 265"/>
    <w:qFormat/>
    <w:rsid w:val="004A3E52"/>
    <w:rPr>
      <w:rFonts w:cs="Courier New"/>
    </w:rPr>
  </w:style>
  <w:style w:type="character" w:customStyle="1" w:styleId="ListLabel266">
    <w:name w:val="ListLabel 266"/>
    <w:qFormat/>
    <w:rsid w:val="004A3E52"/>
    <w:rPr>
      <w:rFonts w:cs="Courier New"/>
    </w:rPr>
  </w:style>
  <w:style w:type="character" w:customStyle="1" w:styleId="ListLabel267">
    <w:name w:val="ListLabel 267"/>
    <w:qFormat/>
    <w:rsid w:val="004A3E52"/>
    <w:rPr>
      <w:b/>
    </w:rPr>
  </w:style>
  <w:style w:type="character" w:customStyle="1" w:styleId="ListLabel268">
    <w:name w:val="ListLabel 268"/>
    <w:qFormat/>
    <w:rsid w:val="004A3E52"/>
    <w:rPr>
      <w:rFonts w:cs="Courier New"/>
    </w:rPr>
  </w:style>
  <w:style w:type="character" w:customStyle="1" w:styleId="ListLabel269">
    <w:name w:val="ListLabel 269"/>
    <w:qFormat/>
    <w:rsid w:val="004A3E52"/>
    <w:rPr>
      <w:rFonts w:cs="Courier New"/>
    </w:rPr>
  </w:style>
  <w:style w:type="character" w:customStyle="1" w:styleId="ListLabel270">
    <w:name w:val="ListLabel 270"/>
    <w:qFormat/>
    <w:rsid w:val="004A3E52"/>
    <w:rPr>
      <w:rFonts w:cs="Courier New"/>
    </w:rPr>
  </w:style>
  <w:style w:type="character" w:customStyle="1" w:styleId="ListLabel271">
    <w:name w:val="ListLabel 271"/>
    <w:qFormat/>
    <w:rsid w:val="004A3E52"/>
    <w:rPr>
      <w:rFonts w:cs="Courier New"/>
    </w:rPr>
  </w:style>
  <w:style w:type="character" w:customStyle="1" w:styleId="ListLabel272">
    <w:name w:val="ListLabel 272"/>
    <w:qFormat/>
    <w:rsid w:val="004A3E52"/>
    <w:rPr>
      <w:rFonts w:cs="Courier New"/>
    </w:rPr>
  </w:style>
  <w:style w:type="character" w:customStyle="1" w:styleId="ListLabel273">
    <w:name w:val="ListLabel 273"/>
    <w:qFormat/>
    <w:rsid w:val="004A3E52"/>
    <w:rPr>
      <w:rFonts w:cs="Courier New"/>
    </w:rPr>
  </w:style>
  <w:style w:type="character" w:customStyle="1" w:styleId="ListLabel274">
    <w:name w:val="ListLabel 274"/>
    <w:qFormat/>
    <w:rsid w:val="004A3E52"/>
    <w:rPr>
      <w:rFonts w:cs="Courier New"/>
    </w:rPr>
  </w:style>
  <w:style w:type="character" w:customStyle="1" w:styleId="ListLabel275">
    <w:name w:val="ListLabel 275"/>
    <w:qFormat/>
    <w:rsid w:val="004A3E52"/>
    <w:rPr>
      <w:rFonts w:cs="Courier New"/>
    </w:rPr>
  </w:style>
  <w:style w:type="character" w:customStyle="1" w:styleId="ListLabel276">
    <w:name w:val="ListLabel 276"/>
    <w:qFormat/>
    <w:rsid w:val="004A3E52"/>
    <w:rPr>
      <w:rFonts w:cs="Courier New"/>
    </w:rPr>
  </w:style>
  <w:style w:type="character" w:customStyle="1" w:styleId="ListLabel277">
    <w:name w:val="ListLabel 277"/>
    <w:qFormat/>
    <w:rsid w:val="004A3E52"/>
    <w:rPr>
      <w:rFonts w:cs="Courier New"/>
    </w:rPr>
  </w:style>
  <w:style w:type="character" w:customStyle="1" w:styleId="ListLabel278">
    <w:name w:val="ListLabel 278"/>
    <w:qFormat/>
    <w:rsid w:val="004A3E52"/>
    <w:rPr>
      <w:rFonts w:cs="Courier New"/>
    </w:rPr>
  </w:style>
  <w:style w:type="character" w:customStyle="1" w:styleId="ListLabel279">
    <w:name w:val="ListLabel 279"/>
    <w:qFormat/>
    <w:rsid w:val="004A3E52"/>
    <w:rPr>
      <w:rFonts w:cs="Courier New"/>
    </w:rPr>
  </w:style>
  <w:style w:type="character" w:customStyle="1" w:styleId="ListLabel280">
    <w:name w:val="ListLabel 280"/>
    <w:qFormat/>
    <w:rsid w:val="004A3E52"/>
    <w:rPr>
      <w:rFonts w:cs="Courier New"/>
    </w:rPr>
  </w:style>
  <w:style w:type="character" w:customStyle="1" w:styleId="ListLabel281">
    <w:name w:val="ListLabel 281"/>
    <w:qFormat/>
    <w:rsid w:val="004A3E52"/>
    <w:rPr>
      <w:rFonts w:cs="Courier New"/>
    </w:rPr>
  </w:style>
  <w:style w:type="character" w:customStyle="1" w:styleId="ListLabel282">
    <w:name w:val="ListLabel 282"/>
    <w:qFormat/>
    <w:rsid w:val="004A3E52"/>
    <w:rPr>
      <w:rFonts w:cs="Courier New"/>
    </w:rPr>
  </w:style>
  <w:style w:type="character" w:customStyle="1" w:styleId="ListLabel283">
    <w:name w:val="ListLabel 283"/>
    <w:qFormat/>
    <w:rsid w:val="004A3E52"/>
    <w:rPr>
      <w:rFonts w:cs="Courier New"/>
    </w:rPr>
  </w:style>
  <w:style w:type="character" w:customStyle="1" w:styleId="ListLabel284">
    <w:name w:val="ListLabel 284"/>
    <w:qFormat/>
    <w:rsid w:val="004A3E52"/>
    <w:rPr>
      <w:rFonts w:cs="Courier New"/>
    </w:rPr>
  </w:style>
  <w:style w:type="character" w:customStyle="1" w:styleId="ListLabel285">
    <w:name w:val="ListLabel 285"/>
    <w:qFormat/>
    <w:rsid w:val="004A3E52"/>
    <w:rPr>
      <w:rFonts w:cs="Courier New"/>
    </w:rPr>
  </w:style>
  <w:style w:type="character" w:customStyle="1" w:styleId="ListLabel286">
    <w:name w:val="ListLabel 286"/>
    <w:qFormat/>
    <w:rsid w:val="004A3E52"/>
    <w:rPr>
      <w:rFonts w:cs="Courier New"/>
    </w:rPr>
  </w:style>
  <w:style w:type="character" w:customStyle="1" w:styleId="ListLabel287">
    <w:name w:val="ListLabel 287"/>
    <w:qFormat/>
    <w:rsid w:val="004A3E52"/>
    <w:rPr>
      <w:rFonts w:cs="Courier New"/>
    </w:rPr>
  </w:style>
  <w:style w:type="character" w:customStyle="1" w:styleId="ListLabel288">
    <w:name w:val="ListLabel 288"/>
    <w:qFormat/>
    <w:rsid w:val="004A3E52"/>
    <w:rPr>
      <w:rFonts w:cs="Courier New"/>
    </w:rPr>
  </w:style>
  <w:style w:type="character" w:customStyle="1" w:styleId="ListLabel289">
    <w:name w:val="ListLabel 289"/>
    <w:qFormat/>
    <w:rsid w:val="004A3E52"/>
    <w:rPr>
      <w:rFonts w:ascii="Arial" w:hAnsi="Arial"/>
      <w:b/>
      <w:sz w:val="22"/>
    </w:rPr>
  </w:style>
  <w:style w:type="character" w:customStyle="1" w:styleId="ListLabel290">
    <w:name w:val="ListLabel 290"/>
    <w:qFormat/>
    <w:rsid w:val="004A3E52"/>
    <w:rPr>
      <w:rFonts w:cs="Courier New"/>
    </w:rPr>
  </w:style>
  <w:style w:type="character" w:customStyle="1" w:styleId="ListLabel291">
    <w:name w:val="ListLabel 291"/>
    <w:qFormat/>
    <w:rsid w:val="004A3E52"/>
    <w:rPr>
      <w:rFonts w:cs="Courier New"/>
    </w:rPr>
  </w:style>
  <w:style w:type="character" w:customStyle="1" w:styleId="ListLabel292">
    <w:name w:val="ListLabel 292"/>
    <w:qFormat/>
    <w:rsid w:val="004A3E52"/>
    <w:rPr>
      <w:rFonts w:cs="Courier New"/>
    </w:rPr>
  </w:style>
  <w:style w:type="character" w:customStyle="1" w:styleId="ListLabel293">
    <w:name w:val="ListLabel 293"/>
    <w:qFormat/>
    <w:rsid w:val="004A3E52"/>
    <w:rPr>
      <w:rFonts w:cs="Courier New"/>
    </w:rPr>
  </w:style>
  <w:style w:type="character" w:customStyle="1" w:styleId="ListLabel294">
    <w:name w:val="ListLabel 294"/>
    <w:qFormat/>
    <w:rsid w:val="004A3E52"/>
    <w:rPr>
      <w:rFonts w:cs="Courier New"/>
    </w:rPr>
  </w:style>
  <w:style w:type="character" w:customStyle="1" w:styleId="ListLabel295">
    <w:name w:val="ListLabel 295"/>
    <w:qFormat/>
    <w:rsid w:val="004A3E52"/>
    <w:rPr>
      <w:rFonts w:cs="Courier New"/>
    </w:rPr>
  </w:style>
  <w:style w:type="character" w:customStyle="1" w:styleId="ListLabel296">
    <w:name w:val="ListLabel 296"/>
    <w:qFormat/>
    <w:rsid w:val="004A3E52"/>
    <w:rPr>
      <w:rFonts w:cs="Courier New"/>
    </w:rPr>
  </w:style>
  <w:style w:type="character" w:customStyle="1" w:styleId="ListLabel297">
    <w:name w:val="ListLabel 297"/>
    <w:qFormat/>
    <w:rsid w:val="004A3E52"/>
    <w:rPr>
      <w:rFonts w:cs="Courier New"/>
    </w:rPr>
  </w:style>
  <w:style w:type="character" w:customStyle="1" w:styleId="ListLabel298">
    <w:name w:val="ListLabel 298"/>
    <w:qFormat/>
    <w:rsid w:val="004A3E52"/>
    <w:rPr>
      <w:rFonts w:cs="Courier New"/>
    </w:rPr>
  </w:style>
  <w:style w:type="character" w:customStyle="1" w:styleId="ListLabel299">
    <w:name w:val="ListLabel 299"/>
    <w:qFormat/>
    <w:rsid w:val="004A3E52"/>
    <w:rPr>
      <w:rFonts w:cs="Courier New"/>
    </w:rPr>
  </w:style>
  <w:style w:type="character" w:customStyle="1" w:styleId="ListLabel300">
    <w:name w:val="ListLabel 300"/>
    <w:qFormat/>
    <w:rsid w:val="004A3E52"/>
    <w:rPr>
      <w:rFonts w:cs="Courier New"/>
    </w:rPr>
  </w:style>
  <w:style w:type="character" w:customStyle="1" w:styleId="ListLabel301">
    <w:name w:val="ListLabel 301"/>
    <w:qFormat/>
    <w:rsid w:val="004A3E52"/>
    <w:rPr>
      <w:rFonts w:cs="Courier New"/>
    </w:rPr>
  </w:style>
  <w:style w:type="character" w:customStyle="1" w:styleId="ListLabel302">
    <w:name w:val="ListLabel 302"/>
    <w:qFormat/>
    <w:rsid w:val="004A3E52"/>
    <w:rPr>
      <w:rFonts w:cs="Courier New"/>
    </w:rPr>
  </w:style>
  <w:style w:type="character" w:customStyle="1" w:styleId="ListLabel303">
    <w:name w:val="ListLabel 303"/>
    <w:qFormat/>
    <w:rsid w:val="004A3E52"/>
    <w:rPr>
      <w:rFonts w:cs="Courier New"/>
    </w:rPr>
  </w:style>
  <w:style w:type="character" w:customStyle="1" w:styleId="ListLabel304">
    <w:name w:val="ListLabel 304"/>
    <w:qFormat/>
    <w:rsid w:val="004A3E52"/>
    <w:rPr>
      <w:rFonts w:cs="Courier New"/>
    </w:rPr>
  </w:style>
  <w:style w:type="character" w:customStyle="1" w:styleId="ListLabel305">
    <w:name w:val="ListLabel 305"/>
    <w:qFormat/>
    <w:rsid w:val="004A3E52"/>
    <w:rPr>
      <w:rFonts w:cs="Courier New"/>
    </w:rPr>
  </w:style>
  <w:style w:type="character" w:customStyle="1" w:styleId="ListLabel306">
    <w:name w:val="ListLabel 306"/>
    <w:qFormat/>
    <w:rsid w:val="004A3E52"/>
    <w:rPr>
      <w:rFonts w:cs="Courier New"/>
    </w:rPr>
  </w:style>
  <w:style w:type="character" w:customStyle="1" w:styleId="ListLabel307">
    <w:name w:val="ListLabel 307"/>
    <w:qFormat/>
    <w:rsid w:val="004A3E52"/>
    <w:rPr>
      <w:rFonts w:cs="Courier New"/>
    </w:rPr>
  </w:style>
  <w:style w:type="character" w:customStyle="1" w:styleId="ListLabel308">
    <w:name w:val="ListLabel 308"/>
    <w:qFormat/>
    <w:rsid w:val="004A3E52"/>
    <w:rPr>
      <w:rFonts w:cs="Courier New"/>
    </w:rPr>
  </w:style>
  <w:style w:type="character" w:customStyle="1" w:styleId="ListLabel309">
    <w:name w:val="ListLabel 309"/>
    <w:qFormat/>
    <w:rsid w:val="004A3E52"/>
    <w:rPr>
      <w:rFonts w:cs="Courier New"/>
    </w:rPr>
  </w:style>
  <w:style w:type="character" w:customStyle="1" w:styleId="ListLabel310">
    <w:name w:val="ListLabel 310"/>
    <w:qFormat/>
    <w:rsid w:val="004A3E52"/>
    <w:rPr>
      <w:rFonts w:cs="Courier New"/>
    </w:rPr>
  </w:style>
  <w:style w:type="character" w:customStyle="1" w:styleId="ListLabel311">
    <w:name w:val="ListLabel 311"/>
    <w:qFormat/>
    <w:rsid w:val="004A3E52"/>
    <w:rPr>
      <w:rFonts w:cs="Courier New"/>
    </w:rPr>
  </w:style>
  <w:style w:type="character" w:customStyle="1" w:styleId="ListLabel312">
    <w:name w:val="ListLabel 312"/>
    <w:qFormat/>
    <w:rsid w:val="004A3E52"/>
    <w:rPr>
      <w:rFonts w:cs="Courier New"/>
    </w:rPr>
  </w:style>
  <w:style w:type="character" w:customStyle="1" w:styleId="ListLabel313">
    <w:name w:val="ListLabel 313"/>
    <w:qFormat/>
    <w:rsid w:val="004A3E52"/>
    <w:rPr>
      <w:rFonts w:cs="Courier New"/>
    </w:rPr>
  </w:style>
  <w:style w:type="character" w:customStyle="1" w:styleId="ListLabel314">
    <w:name w:val="ListLabel 314"/>
    <w:qFormat/>
    <w:rsid w:val="004A3E52"/>
    <w:rPr>
      <w:rFonts w:cs="Courier New"/>
    </w:rPr>
  </w:style>
  <w:style w:type="character" w:customStyle="1" w:styleId="ListLabel315">
    <w:name w:val="ListLabel 315"/>
    <w:qFormat/>
    <w:rsid w:val="004A3E52"/>
    <w:rPr>
      <w:rFonts w:cs="Courier New"/>
    </w:rPr>
  </w:style>
  <w:style w:type="character" w:customStyle="1" w:styleId="ListLabel316">
    <w:name w:val="ListLabel 316"/>
    <w:qFormat/>
    <w:rsid w:val="004A3E52"/>
    <w:rPr>
      <w:rFonts w:cs="Courier New"/>
    </w:rPr>
  </w:style>
  <w:style w:type="character" w:customStyle="1" w:styleId="ListLabel317">
    <w:name w:val="ListLabel 317"/>
    <w:qFormat/>
    <w:rsid w:val="004A3E52"/>
    <w:rPr>
      <w:rFonts w:cs="Courier New"/>
    </w:rPr>
  </w:style>
  <w:style w:type="character" w:customStyle="1" w:styleId="ListLabel318">
    <w:name w:val="ListLabel 318"/>
    <w:qFormat/>
    <w:rsid w:val="004A3E52"/>
    <w:rPr>
      <w:rFonts w:cs="Courier New"/>
    </w:rPr>
  </w:style>
  <w:style w:type="character" w:customStyle="1" w:styleId="ListLabel319">
    <w:name w:val="ListLabel 319"/>
    <w:qFormat/>
    <w:rsid w:val="004A3E52"/>
    <w:rPr>
      <w:rFonts w:cs="Courier New"/>
    </w:rPr>
  </w:style>
  <w:style w:type="character" w:customStyle="1" w:styleId="ListLabel320">
    <w:name w:val="ListLabel 320"/>
    <w:qFormat/>
    <w:rsid w:val="004A3E52"/>
    <w:rPr>
      <w:rFonts w:cs="Courier New"/>
    </w:rPr>
  </w:style>
  <w:style w:type="character" w:customStyle="1" w:styleId="ListLabel321">
    <w:name w:val="ListLabel 321"/>
    <w:qFormat/>
    <w:rsid w:val="004A3E52"/>
    <w:rPr>
      <w:rFonts w:cs="Courier New"/>
    </w:rPr>
  </w:style>
  <w:style w:type="character" w:customStyle="1" w:styleId="ListLabel322">
    <w:name w:val="ListLabel 322"/>
    <w:qFormat/>
    <w:rsid w:val="004A3E52"/>
    <w:rPr>
      <w:rFonts w:cs="Courier New"/>
    </w:rPr>
  </w:style>
  <w:style w:type="character" w:customStyle="1" w:styleId="ListLabel323">
    <w:name w:val="ListLabel 323"/>
    <w:qFormat/>
    <w:rsid w:val="004A3E52"/>
    <w:rPr>
      <w:rFonts w:cs="Courier New"/>
    </w:rPr>
  </w:style>
  <w:style w:type="character" w:customStyle="1" w:styleId="ListLabel324">
    <w:name w:val="ListLabel 324"/>
    <w:qFormat/>
    <w:rsid w:val="004A3E52"/>
    <w:rPr>
      <w:rFonts w:cs="Courier New"/>
    </w:rPr>
  </w:style>
  <w:style w:type="character" w:customStyle="1" w:styleId="ListLabel325">
    <w:name w:val="ListLabel 325"/>
    <w:qFormat/>
    <w:rsid w:val="004A3E52"/>
    <w:rPr>
      <w:rFonts w:cs="Courier New"/>
    </w:rPr>
  </w:style>
  <w:style w:type="character" w:customStyle="1" w:styleId="ListLabel326">
    <w:name w:val="ListLabel 326"/>
    <w:qFormat/>
    <w:rsid w:val="004A3E52"/>
    <w:rPr>
      <w:rFonts w:cs="Courier New"/>
    </w:rPr>
  </w:style>
  <w:style w:type="character" w:customStyle="1" w:styleId="ListLabel327">
    <w:name w:val="ListLabel 327"/>
    <w:qFormat/>
    <w:rsid w:val="004A3E52"/>
    <w:rPr>
      <w:rFonts w:cs="Courier New"/>
    </w:rPr>
  </w:style>
  <w:style w:type="character" w:customStyle="1" w:styleId="ListLabel328">
    <w:name w:val="ListLabel 328"/>
    <w:qFormat/>
    <w:rsid w:val="004A3E52"/>
    <w:rPr>
      <w:rFonts w:cs="Courier New"/>
    </w:rPr>
  </w:style>
  <w:style w:type="character" w:customStyle="1" w:styleId="ListLabel329">
    <w:name w:val="ListLabel 329"/>
    <w:qFormat/>
    <w:rsid w:val="004A3E52"/>
    <w:rPr>
      <w:rFonts w:cs="Courier New"/>
    </w:rPr>
  </w:style>
  <w:style w:type="character" w:customStyle="1" w:styleId="ListLabel330">
    <w:name w:val="ListLabel 330"/>
    <w:qFormat/>
    <w:rsid w:val="004A3E52"/>
    <w:rPr>
      <w:rFonts w:cs="Courier New"/>
    </w:rPr>
  </w:style>
  <w:style w:type="character" w:customStyle="1" w:styleId="ListLabel331">
    <w:name w:val="ListLabel 331"/>
    <w:qFormat/>
    <w:rsid w:val="004A3E52"/>
    <w:rPr>
      <w:rFonts w:cs="Courier New"/>
    </w:rPr>
  </w:style>
  <w:style w:type="character" w:customStyle="1" w:styleId="ListLabel332">
    <w:name w:val="ListLabel 332"/>
    <w:qFormat/>
    <w:rsid w:val="004A3E52"/>
    <w:rPr>
      <w:rFonts w:ascii="Arial" w:hAnsi="Arial"/>
      <w:sz w:val="22"/>
      <w:u w:val="single"/>
    </w:rPr>
  </w:style>
  <w:style w:type="character" w:customStyle="1" w:styleId="ListLabel333">
    <w:name w:val="ListLabel 333"/>
    <w:qFormat/>
    <w:rsid w:val="004A3E52"/>
    <w:rPr>
      <w:rFonts w:cs="Courier New"/>
    </w:rPr>
  </w:style>
  <w:style w:type="character" w:customStyle="1" w:styleId="ListLabel334">
    <w:name w:val="ListLabel 334"/>
    <w:qFormat/>
    <w:rsid w:val="004A3E52"/>
    <w:rPr>
      <w:rFonts w:cs="Courier New"/>
    </w:rPr>
  </w:style>
  <w:style w:type="character" w:customStyle="1" w:styleId="ListLabel335">
    <w:name w:val="ListLabel 335"/>
    <w:qFormat/>
    <w:rsid w:val="004A3E52"/>
    <w:rPr>
      <w:rFonts w:cs="Courier New"/>
    </w:rPr>
  </w:style>
  <w:style w:type="character" w:customStyle="1" w:styleId="ListLabel336">
    <w:name w:val="ListLabel 336"/>
    <w:qFormat/>
    <w:rsid w:val="004A3E52"/>
    <w:rPr>
      <w:b/>
    </w:rPr>
  </w:style>
  <w:style w:type="character" w:customStyle="1" w:styleId="ListLabel337">
    <w:name w:val="ListLabel 337"/>
    <w:qFormat/>
    <w:rsid w:val="004A3E52"/>
    <w:rPr>
      <w:rFonts w:cs="Courier New"/>
    </w:rPr>
  </w:style>
  <w:style w:type="character" w:customStyle="1" w:styleId="ListLabel338">
    <w:name w:val="ListLabel 338"/>
    <w:qFormat/>
    <w:rsid w:val="004A3E52"/>
    <w:rPr>
      <w:rFonts w:cs="Courier New"/>
    </w:rPr>
  </w:style>
  <w:style w:type="character" w:customStyle="1" w:styleId="ListLabel339">
    <w:name w:val="ListLabel 339"/>
    <w:qFormat/>
    <w:rsid w:val="004A3E52"/>
    <w:rPr>
      <w:rFonts w:cs="Courier New"/>
    </w:rPr>
  </w:style>
  <w:style w:type="character" w:customStyle="1" w:styleId="ListLabel340">
    <w:name w:val="ListLabel 340"/>
    <w:qFormat/>
    <w:rsid w:val="004A3E52"/>
    <w:rPr>
      <w:b/>
      <w:i w:val="0"/>
      <w:sz w:val="40"/>
    </w:rPr>
  </w:style>
  <w:style w:type="character" w:customStyle="1" w:styleId="ListLabel341">
    <w:name w:val="ListLabel 341"/>
    <w:qFormat/>
    <w:rsid w:val="004A3E52"/>
    <w:rPr>
      <w:rFonts w:cs="Courier New"/>
    </w:rPr>
  </w:style>
  <w:style w:type="character" w:customStyle="1" w:styleId="ListLabel342">
    <w:name w:val="ListLabel 342"/>
    <w:qFormat/>
    <w:rsid w:val="004A3E52"/>
    <w:rPr>
      <w:rFonts w:cs="Courier New"/>
    </w:rPr>
  </w:style>
  <w:style w:type="character" w:customStyle="1" w:styleId="ListLabel343">
    <w:name w:val="ListLabel 343"/>
    <w:qFormat/>
    <w:rsid w:val="004A3E52"/>
    <w:rPr>
      <w:rFonts w:cs="Courier New"/>
    </w:rPr>
  </w:style>
  <w:style w:type="character" w:customStyle="1" w:styleId="ListLabel344">
    <w:name w:val="ListLabel 344"/>
    <w:qFormat/>
    <w:rsid w:val="004A3E52"/>
    <w:rPr>
      <w:rFonts w:cs="Courier New"/>
    </w:rPr>
  </w:style>
  <w:style w:type="character" w:customStyle="1" w:styleId="ListLabel345">
    <w:name w:val="ListLabel 345"/>
    <w:qFormat/>
    <w:rsid w:val="004A3E52"/>
    <w:rPr>
      <w:rFonts w:cs="Courier New"/>
    </w:rPr>
  </w:style>
  <w:style w:type="character" w:customStyle="1" w:styleId="ListLabel346">
    <w:name w:val="ListLabel 346"/>
    <w:qFormat/>
    <w:rsid w:val="004A3E52"/>
    <w:rPr>
      <w:rFonts w:cs="Courier New"/>
    </w:rPr>
  </w:style>
  <w:style w:type="character" w:customStyle="1" w:styleId="ListLabel347">
    <w:name w:val="ListLabel 347"/>
    <w:qFormat/>
    <w:rsid w:val="004A3E52"/>
    <w:rPr>
      <w:rFonts w:cs="Courier New"/>
    </w:rPr>
  </w:style>
  <w:style w:type="character" w:customStyle="1" w:styleId="ListLabel348">
    <w:name w:val="ListLabel 348"/>
    <w:qFormat/>
    <w:rsid w:val="004A3E52"/>
    <w:rPr>
      <w:rFonts w:cs="Courier New"/>
    </w:rPr>
  </w:style>
  <w:style w:type="character" w:customStyle="1" w:styleId="ListLabel349">
    <w:name w:val="ListLabel 349"/>
    <w:qFormat/>
    <w:rsid w:val="004A3E52"/>
    <w:rPr>
      <w:rFonts w:cs="Courier New"/>
    </w:rPr>
  </w:style>
  <w:style w:type="character" w:customStyle="1" w:styleId="ListLabel350">
    <w:name w:val="ListLabel 350"/>
    <w:qFormat/>
    <w:rsid w:val="004A3E52"/>
    <w:rPr>
      <w:rFonts w:eastAsia="Times New Roman" w:cs="Arial"/>
      <w:b/>
    </w:rPr>
  </w:style>
  <w:style w:type="character" w:customStyle="1" w:styleId="ListLabel351">
    <w:name w:val="ListLabel 351"/>
    <w:qFormat/>
    <w:rsid w:val="004A3E52"/>
    <w:rPr>
      <w:rFonts w:cs="Courier New"/>
    </w:rPr>
  </w:style>
  <w:style w:type="character" w:customStyle="1" w:styleId="ListLabel352">
    <w:name w:val="ListLabel 352"/>
    <w:qFormat/>
    <w:rsid w:val="004A3E52"/>
    <w:rPr>
      <w:rFonts w:cs="Courier New"/>
    </w:rPr>
  </w:style>
  <w:style w:type="character" w:customStyle="1" w:styleId="ListLabel353">
    <w:name w:val="ListLabel 353"/>
    <w:qFormat/>
    <w:rsid w:val="004A3E52"/>
    <w:rPr>
      <w:rFonts w:cs="Courier New"/>
    </w:rPr>
  </w:style>
  <w:style w:type="character" w:customStyle="1" w:styleId="ListLabel354">
    <w:name w:val="ListLabel 354"/>
    <w:qFormat/>
    <w:rsid w:val="004A3E52"/>
    <w:rPr>
      <w:rFonts w:cs="Courier New"/>
    </w:rPr>
  </w:style>
  <w:style w:type="character" w:customStyle="1" w:styleId="ListLabel355">
    <w:name w:val="ListLabel 355"/>
    <w:qFormat/>
    <w:rsid w:val="004A3E52"/>
    <w:rPr>
      <w:rFonts w:cs="Courier New"/>
    </w:rPr>
  </w:style>
  <w:style w:type="character" w:customStyle="1" w:styleId="ListLabel356">
    <w:name w:val="ListLabel 356"/>
    <w:qFormat/>
    <w:rsid w:val="004A3E52"/>
    <w:rPr>
      <w:rFonts w:cs="Courier New"/>
    </w:rPr>
  </w:style>
  <w:style w:type="character" w:customStyle="1" w:styleId="ListLabel357">
    <w:name w:val="ListLabel 357"/>
    <w:qFormat/>
    <w:rsid w:val="004A3E52"/>
    <w:rPr>
      <w:rFonts w:cs="Courier New"/>
    </w:rPr>
  </w:style>
  <w:style w:type="character" w:customStyle="1" w:styleId="ListLabel358">
    <w:name w:val="ListLabel 358"/>
    <w:qFormat/>
    <w:rsid w:val="004A3E52"/>
    <w:rPr>
      <w:rFonts w:cs="Courier New"/>
    </w:rPr>
  </w:style>
  <w:style w:type="character" w:customStyle="1" w:styleId="ListLabel359">
    <w:name w:val="ListLabel 359"/>
    <w:qFormat/>
    <w:rsid w:val="004A3E52"/>
    <w:rPr>
      <w:rFonts w:cs="Courier New"/>
    </w:rPr>
  </w:style>
  <w:style w:type="character" w:customStyle="1" w:styleId="ListLabel360">
    <w:name w:val="ListLabel 360"/>
    <w:qFormat/>
    <w:rsid w:val="004A3E52"/>
    <w:rPr>
      <w:rFonts w:cs="Courier New"/>
    </w:rPr>
  </w:style>
  <w:style w:type="character" w:customStyle="1" w:styleId="ListLabel361">
    <w:name w:val="ListLabel 361"/>
    <w:qFormat/>
    <w:rsid w:val="004A3E52"/>
    <w:rPr>
      <w:rFonts w:cs="Courier New"/>
    </w:rPr>
  </w:style>
  <w:style w:type="character" w:customStyle="1" w:styleId="ListLabel362">
    <w:name w:val="ListLabel 362"/>
    <w:qFormat/>
    <w:rsid w:val="004A3E52"/>
    <w:rPr>
      <w:rFonts w:cs="Courier New"/>
    </w:rPr>
  </w:style>
  <w:style w:type="character" w:customStyle="1" w:styleId="ListLabel363">
    <w:name w:val="ListLabel 363"/>
    <w:qFormat/>
    <w:rsid w:val="004A3E52"/>
    <w:rPr>
      <w:rFonts w:cs="Courier New"/>
    </w:rPr>
  </w:style>
  <w:style w:type="character" w:customStyle="1" w:styleId="ListLabel364">
    <w:name w:val="ListLabel 364"/>
    <w:qFormat/>
    <w:rsid w:val="004A3E52"/>
    <w:rPr>
      <w:rFonts w:cs="Courier New"/>
    </w:rPr>
  </w:style>
  <w:style w:type="character" w:customStyle="1" w:styleId="ListLabel365">
    <w:name w:val="ListLabel 365"/>
    <w:qFormat/>
    <w:rsid w:val="004A3E52"/>
    <w:rPr>
      <w:rFonts w:cs="Courier New"/>
    </w:rPr>
  </w:style>
  <w:style w:type="character" w:customStyle="1" w:styleId="ListLabel366">
    <w:name w:val="ListLabel 366"/>
    <w:qFormat/>
    <w:rsid w:val="004A3E52"/>
    <w:rPr>
      <w:rFonts w:eastAsia="Times New Roman" w:cs="Arial"/>
    </w:rPr>
  </w:style>
  <w:style w:type="character" w:customStyle="1" w:styleId="ListLabel367">
    <w:name w:val="ListLabel 367"/>
    <w:qFormat/>
    <w:rsid w:val="004A3E52"/>
    <w:rPr>
      <w:rFonts w:cs="Courier New"/>
    </w:rPr>
  </w:style>
  <w:style w:type="character" w:customStyle="1" w:styleId="ListLabel368">
    <w:name w:val="ListLabel 368"/>
    <w:qFormat/>
    <w:rsid w:val="004A3E52"/>
    <w:rPr>
      <w:rFonts w:ascii="Arial" w:hAnsi="Arial" w:cs="Courier New"/>
      <w:sz w:val="22"/>
    </w:rPr>
  </w:style>
  <w:style w:type="character" w:customStyle="1" w:styleId="ListLabel369">
    <w:name w:val="ListLabel 369"/>
    <w:qFormat/>
    <w:rsid w:val="004A3E52"/>
    <w:rPr>
      <w:rFonts w:cs="Courier New"/>
    </w:rPr>
  </w:style>
  <w:style w:type="character" w:customStyle="1" w:styleId="ListLabel370">
    <w:name w:val="ListLabel 370"/>
    <w:qFormat/>
    <w:rsid w:val="004A3E52"/>
    <w:rPr>
      <w:rFonts w:cs="Courier New"/>
    </w:rPr>
  </w:style>
  <w:style w:type="character" w:customStyle="1" w:styleId="ListLabel371">
    <w:name w:val="ListLabel 371"/>
    <w:qFormat/>
    <w:rsid w:val="004A3E52"/>
    <w:rPr>
      <w:rFonts w:cs="Courier New"/>
    </w:rPr>
  </w:style>
  <w:style w:type="character" w:customStyle="1" w:styleId="ListLabel372">
    <w:name w:val="ListLabel 372"/>
    <w:qFormat/>
    <w:rsid w:val="004A3E52"/>
    <w:rPr>
      <w:rFonts w:eastAsia="Times New Roman" w:cs="Arial"/>
    </w:rPr>
  </w:style>
  <w:style w:type="character" w:customStyle="1" w:styleId="ListLabel373">
    <w:name w:val="ListLabel 373"/>
    <w:qFormat/>
    <w:rsid w:val="004A3E52"/>
    <w:rPr>
      <w:rFonts w:cs="Courier New"/>
    </w:rPr>
  </w:style>
  <w:style w:type="character" w:customStyle="1" w:styleId="ListLabel374">
    <w:name w:val="ListLabel 374"/>
    <w:qFormat/>
    <w:rsid w:val="004A3E52"/>
    <w:rPr>
      <w:rFonts w:cs="Courier New"/>
    </w:rPr>
  </w:style>
  <w:style w:type="character" w:customStyle="1" w:styleId="ListLabel375">
    <w:name w:val="ListLabel 375"/>
    <w:qFormat/>
    <w:rsid w:val="004A3E52"/>
    <w:rPr>
      <w:rFonts w:cs="Courier New"/>
    </w:rPr>
  </w:style>
  <w:style w:type="character" w:customStyle="1" w:styleId="ListLabel376">
    <w:name w:val="ListLabel 376"/>
    <w:qFormat/>
    <w:rsid w:val="004A3E52"/>
    <w:rPr>
      <w:rFonts w:cs="Courier New"/>
    </w:rPr>
  </w:style>
  <w:style w:type="character" w:customStyle="1" w:styleId="ListLabel377">
    <w:name w:val="ListLabel 377"/>
    <w:qFormat/>
    <w:rsid w:val="004A3E52"/>
    <w:rPr>
      <w:rFonts w:cs="Courier New"/>
    </w:rPr>
  </w:style>
  <w:style w:type="character" w:customStyle="1" w:styleId="ListLabel378">
    <w:name w:val="ListLabel 378"/>
    <w:qFormat/>
    <w:rsid w:val="004A3E52"/>
    <w:rPr>
      <w:rFonts w:cs="Courier New"/>
    </w:rPr>
  </w:style>
  <w:style w:type="character" w:customStyle="1" w:styleId="ListLabel379">
    <w:name w:val="ListLabel 379"/>
    <w:qFormat/>
    <w:rsid w:val="004A3E52"/>
    <w:rPr>
      <w:rFonts w:cs="Courier New"/>
    </w:rPr>
  </w:style>
  <w:style w:type="character" w:customStyle="1" w:styleId="ListLabel380">
    <w:name w:val="ListLabel 380"/>
    <w:qFormat/>
    <w:rsid w:val="004A3E52"/>
    <w:rPr>
      <w:rFonts w:cs="Courier New"/>
    </w:rPr>
  </w:style>
  <w:style w:type="character" w:customStyle="1" w:styleId="ListLabel381">
    <w:name w:val="ListLabel 381"/>
    <w:qFormat/>
    <w:rsid w:val="004A3E52"/>
    <w:rPr>
      <w:rFonts w:cs="Courier New"/>
    </w:rPr>
  </w:style>
  <w:style w:type="character" w:customStyle="1" w:styleId="ListLabel382">
    <w:name w:val="ListLabel 382"/>
    <w:qFormat/>
    <w:rsid w:val="004A3E52"/>
    <w:rPr>
      <w:rFonts w:cs="Courier New"/>
    </w:rPr>
  </w:style>
  <w:style w:type="character" w:customStyle="1" w:styleId="ListLabel383">
    <w:name w:val="ListLabel 383"/>
    <w:qFormat/>
    <w:rsid w:val="004A3E52"/>
    <w:rPr>
      <w:rFonts w:cs="Courier New"/>
    </w:rPr>
  </w:style>
  <w:style w:type="character" w:customStyle="1" w:styleId="ListLabel384">
    <w:name w:val="ListLabel 384"/>
    <w:qFormat/>
    <w:rsid w:val="004A3E52"/>
    <w:rPr>
      <w:rFonts w:cs="Courier New"/>
    </w:rPr>
  </w:style>
  <w:style w:type="character" w:customStyle="1" w:styleId="ListLabel385">
    <w:name w:val="ListLabel 385"/>
    <w:qFormat/>
    <w:rsid w:val="004A3E52"/>
    <w:rPr>
      <w:rFonts w:cs="Courier New"/>
    </w:rPr>
  </w:style>
  <w:style w:type="character" w:customStyle="1" w:styleId="ListLabel386">
    <w:name w:val="ListLabel 386"/>
    <w:qFormat/>
    <w:rsid w:val="004A3E52"/>
    <w:rPr>
      <w:rFonts w:cs="Courier New"/>
    </w:rPr>
  </w:style>
  <w:style w:type="character" w:customStyle="1" w:styleId="ListLabel387">
    <w:name w:val="ListLabel 387"/>
    <w:qFormat/>
    <w:rsid w:val="004A3E52"/>
    <w:rPr>
      <w:rFonts w:ascii="Arial" w:hAnsi="Arial" w:cs="Courier New"/>
      <w:sz w:val="22"/>
    </w:rPr>
  </w:style>
  <w:style w:type="character" w:customStyle="1" w:styleId="ListLabel388">
    <w:name w:val="ListLabel 388"/>
    <w:qFormat/>
    <w:rsid w:val="004A3E52"/>
    <w:rPr>
      <w:rFonts w:cs="Courier New"/>
    </w:rPr>
  </w:style>
  <w:style w:type="character" w:customStyle="1" w:styleId="ListLabel389">
    <w:name w:val="ListLabel 389"/>
    <w:qFormat/>
    <w:rsid w:val="004A3E52"/>
    <w:rPr>
      <w:rFonts w:cs="Courier New"/>
    </w:rPr>
  </w:style>
  <w:style w:type="character" w:customStyle="1" w:styleId="ListLabel390">
    <w:name w:val="ListLabel 390"/>
    <w:qFormat/>
    <w:rsid w:val="004A3E52"/>
    <w:rPr>
      <w:rFonts w:cs="Courier New"/>
    </w:rPr>
  </w:style>
  <w:style w:type="character" w:customStyle="1" w:styleId="ListLabel391">
    <w:name w:val="ListLabel 391"/>
    <w:qFormat/>
    <w:rsid w:val="004A3E52"/>
    <w:rPr>
      <w:rFonts w:cs="Courier New"/>
    </w:rPr>
  </w:style>
  <w:style w:type="character" w:customStyle="1" w:styleId="ListLabel392">
    <w:name w:val="ListLabel 392"/>
    <w:qFormat/>
    <w:rsid w:val="004A3E52"/>
    <w:rPr>
      <w:rFonts w:cs="Courier New"/>
    </w:rPr>
  </w:style>
  <w:style w:type="character" w:customStyle="1" w:styleId="ListLabel393">
    <w:name w:val="ListLabel 393"/>
    <w:qFormat/>
    <w:rsid w:val="004A3E52"/>
    <w:rPr>
      <w:rFonts w:cs="Courier New"/>
    </w:rPr>
  </w:style>
  <w:style w:type="character" w:customStyle="1" w:styleId="ListLabel394">
    <w:name w:val="ListLabel 394"/>
    <w:qFormat/>
    <w:rsid w:val="004A3E52"/>
    <w:rPr>
      <w:rFonts w:cs="Courier New"/>
    </w:rPr>
  </w:style>
  <w:style w:type="character" w:customStyle="1" w:styleId="ListLabel395">
    <w:name w:val="ListLabel 395"/>
    <w:qFormat/>
    <w:rsid w:val="004A3E52"/>
    <w:rPr>
      <w:rFonts w:cs="Courier New"/>
    </w:rPr>
  </w:style>
  <w:style w:type="character" w:customStyle="1" w:styleId="ListLabel396">
    <w:name w:val="ListLabel 396"/>
    <w:qFormat/>
    <w:rsid w:val="004A3E52"/>
    <w:rPr>
      <w:rFonts w:cs="Courier New"/>
    </w:rPr>
  </w:style>
  <w:style w:type="character" w:customStyle="1" w:styleId="ListLabel397">
    <w:name w:val="ListLabel 397"/>
    <w:qFormat/>
    <w:rsid w:val="004A3E52"/>
    <w:rPr>
      <w:rFonts w:cs="Courier New"/>
    </w:rPr>
  </w:style>
  <w:style w:type="character" w:customStyle="1" w:styleId="ListLabel398">
    <w:name w:val="ListLabel 398"/>
    <w:qFormat/>
    <w:rsid w:val="004A3E52"/>
    <w:rPr>
      <w:rFonts w:cs="Courier New"/>
    </w:rPr>
  </w:style>
  <w:style w:type="character" w:customStyle="1" w:styleId="ListLabel399">
    <w:name w:val="ListLabel 399"/>
    <w:qFormat/>
    <w:rsid w:val="004A3E52"/>
    <w:rPr>
      <w:rFonts w:cs="Courier New"/>
    </w:rPr>
  </w:style>
  <w:style w:type="character" w:customStyle="1" w:styleId="ListLabel400">
    <w:name w:val="ListLabel 400"/>
    <w:qFormat/>
    <w:rsid w:val="004A3E52"/>
    <w:rPr>
      <w:rFonts w:cs="Courier New"/>
    </w:rPr>
  </w:style>
  <w:style w:type="character" w:customStyle="1" w:styleId="ListLabel401">
    <w:name w:val="ListLabel 401"/>
    <w:qFormat/>
    <w:rsid w:val="004A3E52"/>
    <w:rPr>
      <w:rFonts w:cs="Courier New"/>
    </w:rPr>
  </w:style>
  <w:style w:type="character" w:customStyle="1" w:styleId="ListLabel402">
    <w:name w:val="ListLabel 402"/>
    <w:qFormat/>
    <w:rsid w:val="004A3E52"/>
    <w:rPr>
      <w:rFonts w:cs="Courier New"/>
    </w:rPr>
  </w:style>
  <w:style w:type="character" w:customStyle="1" w:styleId="ListLabel403">
    <w:name w:val="ListLabel 403"/>
    <w:qFormat/>
    <w:rsid w:val="004A3E52"/>
    <w:rPr>
      <w:rFonts w:cs="Courier New"/>
    </w:rPr>
  </w:style>
  <w:style w:type="character" w:customStyle="1" w:styleId="ListLabel404">
    <w:name w:val="ListLabel 404"/>
    <w:qFormat/>
    <w:rsid w:val="004A3E52"/>
    <w:rPr>
      <w:rFonts w:cs="Courier New"/>
    </w:rPr>
  </w:style>
  <w:style w:type="character" w:customStyle="1" w:styleId="ListLabel405">
    <w:name w:val="ListLabel 405"/>
    <w:qFormat/>
    <w:rsid w:val="004A3E52"/>
    <w:rPr>
      <w:rFonts w:cs="Courier New"/>
    </w:rPr>
  </w:style>
  <w:style w:type="character" w:customStyle="1" w:styleId="ListLabel406">
    <w:name w:val="ListLabel 406"/>
    <w:qFormat/>
    <w:rsid w:val="004A3E52"/>
    <w:rPr>
      <w:rFonts w:cs="Courier New"/>
    </w:rPr>
  </w:style>
  <w:style w:type="character" w:customStyle="1" w:styleId="ListLabel407">
    <w:name w:val="ListLabel 407"/>
    <w:qFormat/>
    <w:rsid w:val="004A3E52"/>
    <w:rPr>
      <w:rFonts w:cs="Courier New"/>
    </w:rPr>
  </w:style>
  <w:style w:type="character" w:customStyle="1" w:styleId="ListLabel408">
    <w:name w:val="ListLabel 408"/>
    <w:qFormat/>
    <w:rsid w:val="004A3E52"/>
    <w:rPr>
      <w:rFonts w:cs="Courier New"/>
    </w:rPr>
  </w:style>
  <w:style w:type="character" w:customStyle="1" w:styleId="ListLabel409">
    <w:name w:val="ListLabel 409"/>
    <w:qFormat/>
    <w:rsid w:val="004A3E52"/>
    <w:rPr>
      <w:rFonts w:cs="Courier New"/>
    </w:rPr>
  </w:style>
  <w:style w:type="character" w:customStyle="1" w:styleId="ListLabel410">
    <w:name w:val="ListLabel 410"/>
    <w:qFormat/>
    <w:rsid w:val="004A3E52"/>
    <w:rPr>
      <w:rFonts w:cs="Courier New"/>
    </w:rPr>
  </w:style>
  <w:style w:type="character" w:customStyle="1" w:styleId="ListLabel411">
    <w:name w:val="ListLabel 411"/>
    <w:qFormat/>
    <w:rsid w:val="004A3E52"/>
    <w:rPr>
      <w:rFonts w:cs="Courier New"/>
    </w:rPr>
  </w:style>
  <w:style w:type="character" w:customStyle="1" w:styleId="ListLabel412">
    <w:name w:val="ListLabel 412"/>
    <w:qFormat/>
    <w:rsid w:val="004A3E52"/>
    <w:rPr>
      <w:rFonts w:cs="Arial"/>
      <w:sz w:val="20"/>
    </w:rPr>
  </w:style>
  <w:style w:type="character" w:customStyle="1" w:styleId="ListLabel413">
    <w:name w:val="ListLabel 413"/>
    <w:qFormat/>
    <w:rsid w:val="004A3E52"/>
    <w:rPr>
      <w:b/>
      <w:color w:val="auto"/>
      <w:sz w:val="20"/>
    </w:rPr>
  </w:style>
  <w:style w:type="character" w:customStyle="1" w:styleId="ListLabel414">
    <w:name w:val="ListLabel 414"/>
    <w:qFormat/>
    <w:rsid w:val="004A3E52"/>
    <w:rPr>
      <w:rFonts w:ascii="Arial" w:hAnsi="Arial"/>
      <w:b/>
      <w:i w:val="0"/>
      <w:sz w:val="22"/>
    </w:rPr>
  </w:style>
  <w:style w:type="character" w:customStyle="1" w:styleId="ListLabel415">
    <w:name w:val="ListLabel 415"/>
    <w:qFormat/>
    <w:rsid w:val="004A3E52"/>
    <w:rPr>
      <w:rFonts w:ascii="Arial" w:hAnsi="Arial"/>
      <w:b/>
      <w:i w:val="0"/>
      <w:sz w:val="22"/>
    </w:rPr>
  </w:style>
  <w:style w:type="character" w:customStyle="1" w:styleId="ListLabel416">
    <w:name w:val="ListLabel 416"/>
    <w:qFormat/>
    <w:rsid w:val="004A3E52"/>
    <w:rPr>
      <w:rFonts w:cs="Courier New"/>
    </w:rPr>
  </w:style>
  <w:style w:type="character" w:customStyle="1" w:styleId="ListLabel417">
    <w:name w:val="ListLabel 417"/>
    <w:qFormat/>
    <w:rsid w:val="004A3E52"/>
    <w:rPr>
      <w:rFonts w:cs="Courier New"/>
    </w:rPr>
  </w:style>
  <w:style w:type="character" w:customStyle="1" w:styleId="ListLabel418">
    <w:name w:val="ListLabel 418"/>
    <w:qFormat/>
    <w:rsid w:val="004A3E52"/>
    <w:rPr>
      <w:rFonts w:cs="Courier New"/>
    </w:rPr>
  </w:style>
  <w:style w:type="character" w:customStyle="1" w:styleId="ListLabel419">
    <w:name w:val="ListLabel 419"/>
    <w:qFormat/>
    <w:rsid w:val="004A3E52"/>
    <w:rPr>
      <w:b/>
      <w:sz w:val="20"/>
    </w:rPr>
  </w:style>
  <w:style w:type="character" w:customStyle="1" w:styleId="ListLabel420">
    <w:name w:val="ListLabel 420"/>
    <w:qFormat/>
    <w:rsid w:val="004A3E52"/>
    <w:rPr>
      <w:rFonts w:cs="Courier New"/>
    </w:rPr>
  </w:style>
  <w:style w:type="character" w:customStyle="1" w:styleId="ListLabel421">
    <w:name w:val="ListLabel 421"/>
    <w:qFormat/>
    <w:rsid w:val="004A3E52"/>
    <w:rPr>
      <w:rFonts w:cs="Courier New"/>
    </w:rPr>
  </w:style>
  <w:style w:type="character" w:customStyle="1" w:styleId="ListLabel422">
    <w:name w:val="ListLabel 422"/>
    <w:qFormat/>
    <w:rsid w:val="004A3E52"/>
    <w:rPr>
      <w:rFonts w:cs="Courier New"/>
    </w:rPr>
  </w:style>
  <w:style w:type="character" w:customStyle="1" w:styleId="ListLabel423">
    <w:name w:val="ListLabel 423"/>
    <w:qFormat/>
    <w:rsid w:val="004A3E52"/>
    <w:rPr>
      <w:rFonts w:cs="Courier New"/>
    </w:rPr>
  </w:style>
  <w:style w:type="character" w:customStyle="1" w:styleId="ListLabel424">
    <w:name w:val="ListLabel 424"/>
    <w:qFormat/>
    <w:rsid w:val="004A3E52"/>
    <w:rPr>
      <w:rFonts w:cs="Courier New"/>
    </w:rPr>
  </w:style>
  <w:style w:type="character" w:customStyle="1" w:styleId="ListLabel425">
    <w:name w:val="ListLabel 425"/>
    <w:qFormat/>
    <w:rsid w:val="004A3E52"/>
    <w:rPr>
      <w:rFonts w:cs="Courier New"/>
    </w:rPr>
  </w:style>
  <w:style w:type="character" w:customStyle="1" w:styleId="ListLabel426">
    <w:name w:val="ListLabel 426"/>
    <w:qFormat/>
    <w:rsid w:val="004A3E52"/>
    <w:rPr>
      <w:rFonts w:cs="Courier New"/>
    </w:rPr>
  </w:style>
  <w:style w:type="character" w:customStyle="1" w:styleId="ListLabel427">
    <w:name w:val="ListLabel 427"/>
    <w:qFormat/>
    <w:rsid w:val="004A3E52"/>
    <w:rPr>
      <w:rFonts w:cs="Courier New"/>
    </w:rPr>
  </w:style>
  <w:style w:type="character" w:customStyle="1" w:styleId="ListLabel428">
    <w:name w:val="ListLabel 428"/>
    <w:qFormat/>
    <w:rsid w:val="004A3E52"/>
    <w:rPr>
      <w:rFonts w:cs="Courier New"/>
    </w:rPr>
  </w:style>
  <w:style w:type="character" w:customStyle="1" w:styleId="ListLabel429">
    <w:name w:val="ListLabel 429"/>
    <w:qFormat/>
    <w:rsid w:val="004A3E52"/>
    <w:rPr>
      <w:rFonts w:cs="Courier New"/>
    </w:rPr>
  </w:style>
  <w:style w:type="character" w:customStyle="1" w:styleId="ListLabel430">
    <w:name w:val="ListLabel 430"/>
    <w:qFormat/>
    <w:rsid w:val="004A3E52"/>
    <w:rPr>
      <w:rFonts w:cs="Courier New"/>
    </w:rPr>
  </w:style>
  <w:style w:type="character" w:customStyle="1" w:styleId="ListLabel431">
    <w:name w:val="ListLabel 431"/>
    <w:qFormat/>
    <w:rsid w:val="004A3E52"/>
    <w:rPr>
      <w:rFonts w:cs="Courier New"/>
    </w:rPr>
  </w:style>
  <w:style w:type="character" w:customStyle="1" w:styleId="ListLabel432">
    <w:name w:val="ListLabel 432"/>
    <w:qFormat/>
    <w:rsid w:val="004A3E52"/>
    <w:rPr>
      <w:rFonts w:cs="Courier New"/>
    </w:rPr>
  </w:style>
  <w:style w:type="character" w:customStyle="1" w:styleId="ListLabel433">
    <w:name w:val="ListLabel 433"/>
    <w:qFormat/>
    <w:rsid w:val="004A3E52"/>
    <w:rPr>
      <w:rFonts w:cs="Courier New"/>
    </w:rPr>
  </w:style>
  <w:style w:type="character" w:customStyle="1" w:styleId="ListLabel434">
    <w:name w:val="ListLabel 434"/>
    <w:qFormat/>
    <w:rsid w:val="004A3E52"/>
    <w:rPr>
      <w:rFonts w:cs="Courier New"/>
    </w:rPr>
  </w:style>
  <w:style w:type="character" w:customStyle="1" w:styleId="ListLabel435">
    <w:name w:val="ListLabel 435"/>
    <w:qFormat/>
    <w:rsid w:val="004A3E52"/>
    <w:rPr>
      <w:rFonts w:cs="Courier New"/>
    </w:rPr>
  </w:style>
  <w:style w:type="character" w:customStyle="1" w:styleId="ListLabel436">
    <w:name w:val="ListLabel 436"/>
    <w:qFormat/>
    <w:rsid w:val="004A3E52"/>
    <w:rPr>
      <w:rFonts w:cs="Courier New"/>
    </w:rPr>
  </w:style>
  <w:style w:type="character" w:customStyle="1" w:styleId="ListLabel437">
    <w:name w:val="ListLabel 437"/>
    <w:qFormat/>
    <w:rsid w:val="004A3E52"/>
    <w:rPr>
      <w:rFonts w:cs="Courier New"/>
    </w:rPr>
  </w:style>
  <w:style w:type="character" w:customStyle="1" w:styleId="ListLabel438">
    <w:name w:val="ListLabel 438"/>
    <w:qFormat/>
    <w:rsid w:val="004A3E52"/>
    <w:rPr>
      <w:rFonts w:cs="Courier New"/>
    </w:rPr>
  </w:style>
  <w:style w:type="character" w:customStyle="1" w:styleId="ListLabel439">
    <w:name w:val="ListLabel 439"/>
    <w:qFormat/>
    <w:rsid w:val="004A3E52"/>
    <w:rPr>
      <w:rFonts w:cs="Courier New"/>
    </w:rPr>
  </w:style>
  <w:style w:type="character" w:customStyle="1" w:styleId="ListLabel440">
    <w:name w:val="ListLabel 440"/>
    <w:qFormat/>
    <w:rsid w:val="004A3E52"/>
    <w:rPr>
      <w:rFonts w:cs="Courier New"/>
    </w:rPr>
  </w:style>
  <w:style w:type="character" w:customStyle="1" w:styleId="ListLabel441">
    <w:name w:val="ListLabel 441"/>
    <w:qFormat/>
    <w:rsid w:val="004A3E52"/>
    <w:rPr>
      <w:rFonts w:cs="OpenSymbol"/>
      <w:sz w:val="20"/>
    </w:rPr>
  </w:style>
  <w:style w:type="character" w:customStyle="1" w:styleId="ListLabel442">
    <w:name w:val="ListLabel 442"/>
    <w:qFormat/>
    <w:rsid w:val="004A3E52"/>
    <w:rPr>
      <w:rFonts w:cs="OpenSymbol"/>
    </w:rPr>
  </w:style>
  <w:style w:type="character" w:customStyle="1" w:styleId="ListLabel443">
    <w:name w:val="ListLabel 443"/>
    <w:qFormat/>
    <w:rsid w:val="004A3E52"/>
    <w:rPr>
      <w:rFonts w:cs="OpenSymbol"/>
    </w:rPr>
  </w:style>
  <w:style w:type="character" w:customStyle="1" w:styleId="ListLabel444">
    <w:name w:val="ListLabel 444"/>
    <w:qFormat/>
    <w:rsid w:val="004A3E52"/>
    <w:rPr>
      <w:rFonts w:cs="OpenSymbol"/>
    </w:rPr>
  </w:style>
  <w:style w:type="character" w:customStyle="1" w:styleId="ListLabel445">
    <w:name w:val="ListLabel 445"/>
    <w:qFormat/>
    <w:rsid w:val="004A3E52"/>
    <w:rPr>
      <w:rFonts w:cs="OpenSymbol"/>
    </w:rPr>
  </w:style>
  <w:style w:type="character" w:customStyle="1" w:styleId="ListLabel446">
    <w:name w:val="ListLabel 446"/>
    <w:qFormat/>
    <w:rsid w:val="004A3E52"/>
    <w:rPr>
      <w:rFonts w:cs="OpenSymbol"/>
    </w:rPr>
  </w:style>
  <w:style w:type="character" w:customStyle="1" w:styleId="ListLabel447">
    <w:name w:val="ListLabel 447"/>
    <w:qFormat/>
    <w:rsid w:val="004A3E52"/>
    <w:rPr>
      <w:rFonts w:cs="OpenSymbol"/>
    </w:rPr>
  </w:style>
  <w:style w:type="character" w:customStyle="1" w:styleId="ListLabel448">
    <w:name w:val="ListLabel 448"/>
    <w:qFormat/>
    <w:rsid w:val="004A3E52"/>
    <w:rPr>
      <w:rFonts w:cs="OpenSymbol"/>
    </w:rPr>
  </w:style>
  <w:style w:type="character" w:customStyle="1" w:styleId="ListLabel449">
    <w:name w:val="ListLabel 449"/>
    <w:qFormat/>
    <w:rsid w:val="004A3E52"/>
    <w:rPr>
      <w:rFonts w:cs="OpenSymbol"/>
    </w:rPr>
  </w:style>
  <w:style w:type="character" w:customStyle="1" w:styleId="ListLabel450">
    <w:name w:val="ListLabel 450"/>
    <w:qFormat/>
    <w:rsid w:val="004A3E52"/>
    <w:rPr>
      <w:rFonts w:cs="OpenSymbol"/>
      <w:sz w:val="20"/>
    </w:rPr>
  </w:style>
  <w:style w:type="character" w:customStyle="1" w:styleId="ListLabel451">
    <w:name w:val="ListLabel 451"/>
    <w:qFormat/>
    <w:rsid w:val="004A3E52"/>
    <w:rPr>
      <w:rFonts w:cs="OpenSymbol"/>
    </w:rPr>
  </w:style>
  <w:style w:type="character" w:customStyle="1" w:styleId="ListLabel452">
    <w:name w:val="ListLabel 452"/>
    <w:qFormat/>
    <w:rsid w:val="004A3E52"/>
    <w:rPr>
      <w:rFonts w:cs="OpenSymbol"/>
    </w:rPr>
  </w:style>
  <w:style w:type="character" w:customStyle="1" w:styleId="ListLabel453">
    <w:name w:val="ListLabel 453"/>
    <w:qFormat/>
    <w:rsid w:val="004A3E52"/>
    <w:rPr>
      <w:rFonts w:cs="OpenSymbol"/>
    </w:rPr>
  </w:style>
  <w:style w:type="character" w:customStyle="1" w:styleId="ListLabel454">
    <w:name w:val="ListLabel 454"/>
    <w:qFormat/>
    <w:rsid w:val="004A3E52"/>
    <w:rPr>
      <w:rFonts w:cs="OpenSymbol"/>
    </w:rPr>
  </w:style>
  <w:style w:type="character" w:customStyle="1" w:styleId="ListLabel455">
    <w:name w:val="ListLabel 455"/>
    <w:qFormat/>
    <w:rsid w:val="004A3E52"/>
    <w:rPr>
      <w:rFonts w:cs="OpenSymbol"/>
    </w:rPr>
  </w:style>
  <w:style w:type="character" w:customStyle="1" w:styleId="ListLabel456">
    <w:name w:val="ListLabel 456"/>
    <w:qFormat/>
    <w:rsid w:val="004A3E52"/>
    <w:rPr>
      <w:rFonts w:cs="OpenSymbol"/>
    </w:rPr>
  </w:style>
  <w:style w:type="character" w:customStyle="1" w:styleId="ListLabel457">
    <w:name w:val="ListLabel 457"/>
    <w:qFormat/>
    <w:rsid w:val="004A3E52"/>
    <w:rPr>
      <w:rFonts w:cs="OpenSymbol"/>
    </w:rPr>
  </w:style>
  <w:style w:type="character" w:customStyle="1" w:styleId="ListLabel458">
    <w:name w:val="ListLabel 458"/>
    <w:qFormat/>
    <w:rsid w:val="004A3E52"/>
    <w:rPr>
      <w:rFonts w:cs="OpenSymbol"/>
    </w:rPr>
  </w:style>
  <w:style w:type="character" w:customStyle="1" w:styleId="ListLabel459">
    <w:name w:val="ListLabel 459"/>
    <w:qFormat/>
    <w:rsid w:val="004A3E52"/>
    <w:rPr>
      <w:rFonts w:cs="OpenSymbol"/>
      <w:sz w:val="20"/>
    </w:rPr>
  </w:style>
  <w:style w:type="character" w:customStyle="1" w:styleId="ListLabel460">
    <w:name w:val="ListLabel 460"/>
    <w:qFormat/>
    <w:rsid w:val="004A3E52"/>
    <w:rPr>
      <w:rFonts w:cs="OpenSymbol"/>
    </w:rPr>
  </w:style>
  <w:style w:type="character" w:customStyle="1" w:styleId="ListLabel461">
    <w:name w:val="ListLabel 461"/>
    <w:qFormat/>
    <w:rsid w:val="004A3E52"/>
    <w:rPr>
      <w:rFonts w:cs="OpenSymbol"/>
    </w:rPr>
  </w:style>
  <w:style w:type="character" w:customStyle="1" w:styleId="ListLabel462">
    <w:name w:val="ListLabel 462"/>
    <w:qFormat/>
    <w:rsid w:val="004A3E52"/>
    <w:rPr>
      <w:rFonts w:cs="OpenSymbol"/>
    </w:rPr>
  </w:style>
  <w:style w:type="character" w:customStyle="1" w:styleId="ListLabel463">
    <w:name w:val="ListLabel 463"/>
    <w:qFormat/>
    <w:rsid w:val="004A3E52"/>
    <w:rPr>
      <w:rFonts w:cs="OpenSymbol"/>
    </w:rPr>
  </w:style>
  <w:style w:type="character" w:customStyle="1" w:styleId="ListLabel464">
    <w:name w:val="ListLabel 464"/>
    <w:qFormat/>
    <w:rsid w:val="004A3E52"/>
    <w:rPr>
      <w:rFonts w:cs="OpenSymbol"/>
    </w:rPr>
  </w:style>
  <w:style w:type="character" w:customStyle="1" w:styleId="ListLabel465">
    <w:name w:val="ListLabel 465"/>
    <w:qFormat/>
    <w:rsid w:val="004A3E52"/>
    <w:rPr>
      <w:rFonts w:cs="OpenSymbol"/>
    </w:rPr>
  </w:style>
  <w:style w:type="character" w:customStyle="1" w:styleId="ListLabel466">
    <w:name w:val="ListLabel 466"/>
    <w:qFormat/>
    <w:rsid w:val="004A3E52"/>
    <w:rPr>
      <w:rFonts w:cs="OpenSymbol"/>
    </w:rPr>
  </w:style>
  <w:style w:type="character" w:customStyle="1" w:styleId="ListLabel467">
    <w:name w:val="ListLabel 467"/>
    <w:qFormat/>
    <w:rsid w:val="004A3E52"/>
    <w:rPr>
      <w:rFonts w:cs="OpenSymbol"/>
    </w:rPr>
  </w:style>
  <w:style w:type="character" w:customStyle="1" w:styleId="ListLabel468">
    <w:name w:val="ListLabel 468"/>
    <w:qFormat/>
    <w:rsid w:val="004A3E52"/>
    <w:rPr>
      <w:rFonts w:cs="OpenSymbol"/>
      <w:sz w:val="20"/>
    </w:rPr>
  </w:style>
  <w:style w:type="character" w:customStyle="1" w:styleId="ListLabel469">
    <w:name w:val="ListLabel 469"/>
    <w:qFormat/>
    <w:rsid w:val="004A3E52"/>
    <w:rPr>
      <w:rFonts w:cs="OpenSymbol"/>
    </w:rPr>
  </w:style>
  <w:style w:type="character" w:customStyle="1" w:styleId="ListLabel470">
    <w:name w:val="ListLabel 470"/>
    <w:qFormat/>
    <w:rsid w:val="004A3E52"/>
    <w:rPr>
      <w:rFonts w:cs="OpenSymbol"/>
    </w:rPr>
  </w:style>
  <w:style w:type="character" w:customStyle="1" w:styleId="ListLabel471">
    <w:name w:val="ListLabel 471"/>
    <w:qFormat/>
    <w:rsid w:val="004A3E52"/>
    <w:rPr>
      <w:rFonts w:cs="OpenSymbol"/>
    </w:rPr>
  </w:style>
  <w:style w:type="character" w:customStyle="1" w:styleId="ListLabel472">
    <w:name w:val="ListLabel 472"/>
    <w:qFormat/>
    <w:rsid w:val="004A3E52"/>
    <w:rPr>
      <w:rFonts w:cs="OpenSymbol"/>
    </w:rPr>
  </w:style>
  <w:style w:type="character" w:customStyle="1" w:styleId="ListLabel473">
    <w:name w:val="ListLabel 473"/>
    <w:qFormat/>
    <w:rsid w:val="004A3E52"/>
    <w:rPr>
      <w:rFonts w:cs="OpenSymbol"/>
    </w:rPr>
  </w:style>
  <w:style w:type="character" w:customStyle="1" w:styleId="ListLabel474">
    <w:name w:val="ListLabel 474"/>
    <w:qFormat/>
    <w:rsid w:val="004A3E52"/>
    <w:rPr>
      <w:rFonts w:cs="OpenSymbol"/>
    </w:rPr>
  </w:style>
  <w:style w:type="character" w:customStyle="1" w:styleId="ListLabel475">
    <w:name w:val="ListLabel 475"/>
    <w:qFormat/>
    <w:rsid w:val="004A3E52"/>
    <w:rPr>
      <w:rFonts w:cs="OpenSymbol"/>
    </w:rPr>
  </w:style>
  <w:style w:type="character" w:customStyle="1" w:styleId="ListLabel476">
    <w:name w:val="ListLabel 476"/>
    <w:qFormat/>
    <w:rsid w:val="004A3E52"/>
    <w:rPr>
      <w:rFonts w:cs="OpenSymbol"/>
    </w:rPr>
  </w:style>
  <w:style w:type="character" w:customStyle="1" w:styleId="ListLabel477">
    <w:name w:val="ListLabel 477"/>
    <w:qFormat/>
    <w:rsid w:val="004A3E52"/>
    <w:rPr>
      <w:rFonts w:ascii="Arial" w:hAnsi="Arial" w:cs="Symbol"/>
      <w:sz w:val="22"/>
    </w:rPr>
  </w:style>
  <w:style w:type="character" w:customStyle="1" w:styleId="ListLabel478">
    <w:name w:val="ListLabel 478"/>
    <w:qFormat/>
    <w:rsid w:val="004A3E52"/>
    <w:rPr>
      <w:rFonts w:cs="Courier New"/>
    </w:rPr>
  </w:style>
  <w:style w:type="character" w:customStyle="1" w:styleId="ListLabel479">
    <w:name w:val="ListLabel 479"/>
    <w:qFormat/>
    <w:rsid w:val="004A3E52"/>
    <w:rPr>
      <w:rFonts w:cs="Wingdings"/>
    </w:rPr>
  </w:style>
  <w:style w:type="character" w:customStyle="1" w:styleId="ListLabel480">
    <w:name w:val="ListLabel 480"/>
    <w:qFormat/>
    <w:rsid w:val="004A3E52"/>
    <w:rPr>
      <w:rFonts w:cs="Symbol"/>
    </w:rPr>
  </w:style>
  <w:style w:type="character" w:customStyle="1" w:styleId="ListLabel481">
    <w:name w:val="ListLabel 481"/>
    <w:qFormat/>
    <w:rsid w:val="004A3E52"/>
    <w:rPr>
      <w:rFonts w:cs="Courier New"/>
    </w:rPr>
  </w:style>
  <w:style w:type="character" w:customStyle="1" w:styleId="ListLabel482">
    <w:name w:val="ListLabel 482"/>
    <w:qFormat/>
    <w:rsid w:val="004A3E52"/>
    <w:rPr>
      <w:rFonts w:cs="Wingdings"/>
    </w:rPr>
  </w:style>
  <w:style w:type="character" w:customStyle="1" w:styleId="ListLabel483">
    <w:name w:val="ListLabel 483"/>
    <w:qFormat/>
    <w:rsid w:val="004A3E52"/>
    <w:rPr>
      <w:rFonts w:cs="Symbol"/>
    </w:rPr>
  </w:style>
  <w:style w:type="character" w:customStyle="1" w:styleId="ListLabel484">
    <w:name w:val="ListLabel 484"/>
    <w:qFormat/>
    <w:rsid w:val="004A3E52"/>
    <w:rPr>
      <w:rFonts w:cs="Courier New"/>
    </w:rPr>
  </w:style>
  <w:style w:type="character" w:customStyle="1" w:styleId="ListLabel485">
    <w:name w:val="ListLabel 485"/>
    <w:qFormat/>
    <w:rsid w:val="004A3E52"/>
    <w:rPr>
      <w:rFonts w:cs="Wingdings"/>
    </w:rPr>
  </w:style>
  <w:style w:type="character" w:customStyle="1" w:styleId="ListLabel486">
    <w:name w:val="ListLabel 486"/>
    <w:qFormat/>
    <w:rsid w:val="004A3E52"/>
    <w:rPr>
      <w:rFonts w:ascii="Arial" w:hAnsi="Arial" w:cs="Symbol"/>
      <w:b/>
      <w:sz w:val="22"/>
    </w:rPr>
  </w:style>
  <w:style w:type="character" w:customStyle="1" w:styleId="ListLabel487">
    <w:name w:val="ListLabel 487"/>
    <w:qFormat/>
    <w:rsid w:val="004A3E52"/>
    <w:rPr>
      <w:rFonts w:cs="Courier New"/>
    </w:rPr>
  </w:style>
  <w:style w:type="character" w:customStyle="1" w:styleId="ListLabel488">
    <w:name w:val="ListLabel 488"/>
    <w:qFormat/>
    <w:rsid w:val="004A3E52"/>
    <w:rPr>
      <w:rFonts w:cs="Wingdings"/>
    </w:rPr>
  </w:style>
  <w:style w:type="character" w:customStyle="1" w:styleId="ListLabel489">
    <w:name w:val="ListLabel 489"/>
    <w:qFormat/>
    <w:rsid w:val="004A3E52"/>
    <w:rPr>
      <w:rFonts w:cs="Symbol"/>
    </w:rPr>
  </w:style>
  <w:style w:type="character" w:customStyle="1" w:styleId="ListLabel490">
    <w:name w:val="ListLabel 490"/>
    <w:qFormat/>
    <w:rsid w:val="004A3E52"/>
    <w:rPr>
      <w:rFonts w:cs="Courier New"/>
    </w:rPr>
  </w:style>
  <w:style w:type="character" w:customStyle="1" w:styleId="ListLabel491">
    <w:name w:val="ListLabel 491"/>
    <w:qFormat/>
    <w:rsid w:val="004A3E52"/>
    <w:rPr>
      <w:rFonts w:cs="Wingdings"/>
    </w:rPr>
  </w:style>
  <w:style w:type="character" w:customStyle="1" w:styleId="ListLabel492">
    <w:name w:val="ListLabel 492"/>
    <w:qFormat/>
    <w:rsid w:val="004A3E52"/>
    <w:rPr>
      <w:rFonts w:cs="Symbol"/>
    </w:rPr>
  </w:style>
  <w:style w:type="character" w:customStyle="1" w:styleId="ListLabel493">
    <w:name w:val="ListLabel 493"/>
    <w:qFormat/>
    <w:rsid w:val="004A3E52"/>
    <w:rPr>
      <w:rFonts w:cs="Courier New"/>
    </w:rPr>
  </w:style>
  <w:style w:type="character" w:customStyle="1" w:styleId="ListLabel494">
    <w:name w:val="ListLabel 494"/>
    <w:qFormat/>
    <w:rsid w:val="004A3E52"/>
    <w:rPr>
      <w:rFonts w:cs="Wingdings"/>
    </w:rPr>
  </w:style>
  <w:style w:type="character" w:customStyle="1" w:styleId="ListLabel495">
    <w:name w:val="ListLabel 495"/>
    <w:qFormat/>
    <w:rsid w:val="004A3E52"/>
    <w:rPr>
      <w:rFonts w:ascii="Arial" w:hAnsi="Arial" w:cs="Symbol"/>
      <w:b/>
      <w:sz w:val="22"/>
    </w:rPr>
  </w:style>
  <w:style w:type="character" w:customStyle="1" w:styleId="ListLabel496">
    <w:name w:val="ListLabel 496"/>
    <w:qFormat/>
    <w:rsid w:val="004A3E52"/>
    <w:rPr>
      <w:rFonts w:cs="Courier New"/>
    </w:rPr>
  </w:style>
  <w:style w:type="character" w:customStyle="1" w:styleId="ListLabel497">
    <w:name w:val="ListLabel 497"/>
    <w:qFormat/>
    <w:rsid w:val="004A3E52"/>
    <w:rPr>
      <w:rFonts w:cs="Wingdings"/>
    </w:rPr>
  </w:style>
  <w:style w:type="character" w:customStyle="1" w:styleId="ListLabel498">
    <w:name w:val="ListLabel 498"/>
    <w:qFormat/>
    <w:rsid w:val="004A3E52"/>
    <w:rPr>
      <w:rFonts w:cs="Symbol"/>
    </w:rPr>
  </w:style>
  <w:style w:type="character" w:customStyle="1" w:styleId="ListLabel499">
    <w:name w:val="ListLabel 499"/>
    <w:qFormat/>
    <w:rsid w:val="004A3E52"/>
    <w:rPr>
      <w:rFonts w:cs="Courier New"/>
    </w:rPr>
  </w:style>
  <w:style w:type="character" w:customStyle="1" w:styleId="ListLabel500">
    <w:name w:val="ListLabel 500"/>
    <w:qFormat/>
    <w:rsid w:val="004A3E52"/>
    <w:rPr>
      <w:rFonts w:cs="Wingdings"/>
    </w:rPr>
  </w:style>
  <w:style w:type="character" w:customStyle="1" w:styleId="ListLabel501">
    <w:name w:val="ListLabel 501"/>
    <w:qFormat/>
    <w:rsid w:val="004A3E52"/>
    <w:rPr>
      <w:rFonts w:cs="Symbol"/>
    </w:rPr>
  </w:style>
  <w:style w:type="character" w:customStyle="1" w:styleId="ListLabel502">
    <w:name w:val="ListLabel 502"/>
    <w:qFormat/>
    <w:rsid w:val="004A3E52"/>
    <w:rPr>
      <w:rFonts w:cs="Courier New"/>
    </w:rPr>
  </w:style>
  <w:style w:type="character" w:customStyle="1" w:styleId="ListLabel503">
    <w:name w:val="ListLabel 503"/>
    <w:qFormat/>
    <w:rsid w:val="004A3E52"/>
    <w:rPr>
      <w:rFonts w:cs="Wingdings"/>
    </w:rPr>
  </w:style>
  <w:style w:type="character" w:customStyle="1" w:styleId="ListLabel504">
    <w:name w:val="ListLabel 504"/>
    <w:qFormat/>
    <w:rsid w:val="004A3E52"/>
    <w:rPr>
      <w:rFonts w:ascii="Arial" w:hAnsi="Arial" w:cs="Symbol"/>
      <w:sz w:val="22"/>
    </w:rPr>
  </w:style>
  <w:style w:type="character" w:customStyle="1" w:styleId="ListLabel505">
    <w:name w:val="ListLabel 505"/>
    <w:qFormat/>
    <w:rsid w:val="004A3E52"/>
    <w:rPr>
      <w:rFonts w:cs="Courier New"/>
    </w:rPr>
  </w:style>
  <w:style w:type="character" w:customStyle="1" w:styleId="ListLabel506">
    <w:name w:val="ListLabel 506"/>
    <w:qFormat/>
    <w:rsid w:val="004A3E52"/>
    <w:rPr>
      <w:rFonts w:cs="Wingdings"/>
    </w:rPr>
  </w:style>
  <w:style w:type="character" w:customStyle="1" w:styleId="ListLabel507">
    <w:name w:val="ListLabel 507"/>
    <w:qFormat/>
    <w:rsid w:val="004A3E52"/>
    <w:rPr>
      <w:rFonts w:cs="Symbol"/>
    </w:rPr>
  </w:style>
  <w:style w:type="character" w:customStyle="1" w:styleId="ListLabel508">
    <w:name w:val="ListLabel 508"/>
    <w:qFormat/>
    <w:rsid w:val="004A3E52"/>
    <w:rPr>
      <w:rFonts w:cs="Courier New"/>
    </w:rPr>
  </w:style>
  <w:style w:type="character" w:customStyle="1" w:styleId="ListLabel509">
    <w:name w:val="ListLabel 509"/>
    <w:qFormat/>
    <w:rsid w:val="004A3E52"/>
    <w:rPr>
      <w:rFonts w:cs="Wingdings"/>
    </w:rPr>
  </w:style>
  <w:style w:type="character" w:customStyle="1" w:styleId="ListLabel510">
    <w:name w:val="ListLabel 510"/>
    <w:qFormat/>
    <w:rsid w:val="004A3E52"/>
    <w:rPr>
      <w:rFonts w:cs="Symbol"/>
    </w:rPr>
  </w:style>
  <w:style w:type="character" w:customStyle="1" w:styleId="ListLabel511">
    <w:name w:val="ListLabel 511"/>
    <w:qFormat/>
    <w:rsid w:val="004A3E52"/>
    <w:rPr>
      <w:rFonts w:cs="Courier New"/>
    </w:rPr>
  </w:style>
  <w:style w:type="character" w:customStyle="1" w:styleId="ListLabel512">
    <w:name w:val="ListLabel 512"/>
    <w:qFormat/>
    <w:rsid w:val="004A3E52"/>
    <w:rPr>
      <w:rFonts w:cs="Wingdings"/>
    </w:rPr>
  </w:style>
  <w:style w:type="character" w:customStyle="1" w:styleId="ListLabel513">
    <w:name w:val="ListLabel 513"/>
    <w:qFormat/>
    <w:rsid w:val="004A3E52"/>
    <w:rPr>
      <w:rFonts w:cs="Symbol"/>
    </w:rPr>
  </w:style>
  <w:style w:type="character" w:customStyle="1" w:styleId="ListLabel514">
    <w:name w:val="ListLabel 514"/>
    <w:qFormat/>
    <w:rsid w:val="004A3E52"/>
    <w:rPr>
      <w:rFonts w:cs="Courier New"/>
    </w:rPr>
  </w:style>
  <w:style w:type="character" w:customStyle="1" w:styleId="ListLabel515">
    <w:name w:val="ListLabel 515"/>
    <w:qFormat/>
    <w:rsid w:val="004A3E52"/>
    <w:rPr>
      <w:rFonts w:cs="Wingdings"/>
    </w:rPr>
  </w:style>
  <w:style w:type="character" w:customStyle="1" w:styleId="ListLabel516">
    <w:name w:val="ListLabel 516"/>
    <w:qFormat/>
    <w:rsid w:val="004A3E52"/>
    <w:rPr>
      <w:rFonts w:cs="Symbol"/>
    </w:rPr>
  </w:style>
  <w:style w:type="character" w:customStyle="1" w:styleId="ListLabel517">
    <w:name w:val="ListLabel 517"/>
    <w:qFormat/>
    <w:rsid w:val="004A3E52"/>
    <w:rPr>
      <w:rFonts w:cs="Courier New"/>
    </w:rPr>
  </w:style>
  <w:style w:type="character" w:customStyle="1" w:styleId="ListLabel518">
    <w:name w:val="ListLabel 518"/>
    <w:qFormat/>
    <w:rsid w:val="004A3E52"/>
    <w:rPr>
      <w:rFonts w:cs="Wingdings"/>
    </w:rPr>
  </w:style>
  <w:style w:type="character" w:customStyle="1" w:styleId="ListLabel519">
    <w:name w:val="ListLabel 519"/>
    <w:qFormat/>
    <w:rsid w:val="004A3E52"/>
    <w:rPr>
      <w:rFonts w:cs="Symbol"/>
    </w:rPr>
  </w:style>
  <w:style w:type="character" w:customStyle="1" w:styleId="ListLabel520">
    <w:name w:val="ListLabel 520"/>
    <w:qFormat/>
    <w:rsid w:val="004A3E52"/>
    <w:rPr>
      <w:rFonts w:cs="Courier New"/>
    </w:rPr>
  </w:style>
  <w:style w:type="character" w:customStyle="1" w:styleId="ListLabel521">
    <w:name w:val="ListLabel 521"/>
    <w:qFormat/>
    <w:rsid w:val="004A3E52"/>
    <w:rPr>
      <w:rFonts w:cs="Wingdings"/>
    </w:rPr>
  </w:style>
  <w:style w:type="character" w:customStyle="1" w:styleId="ListLabel522">
    <w:name w:val="ListLabel 522"/>
    <w:qFormat/>
    <w:rsid w:val="004A3E52"/>
    <w:rPr>
      <w:rFonts w:cs="OpenSymbol"/>
      <w:sz w:val="20"/>
    </w:rPr>
  </w:style>
  <w:style w:type="character" w:customStyle="1" w:styleId="ListLabel523">
    <w:name w:val="ListLabel 523"/>
    <w:qFormat/>
    <w:rsid w:val="004A3E52"/>
    <w:rPr>
      <w:rFonts w:cs="OpenSymbol"/>
      <w:sz w:val="20"/>
    </w:rPr>
  </w:style>
  <w:style w:type="character" w:customStyle="1" w:styleId="ListLabel524">
    <w:name w:val="ListLabel 524"/>
    <w:qFormat/>
    <w:rsid w:val="004A3E52"/>
    <w:rPr>
      <w:rFonts w:cs="OpenSymbol"/>
      <w:sz w:val="20"/>
    </w:rPr>
  </w:style>
  <w:style w:type="character" w:customStyle="1" w:styleId="ListLabel525">
    <w:name w:val="ListLabel 525"/>
    <w:qFormat/>
    <w:rsid w:val="004A3E52"/>
    <w:rPr>
      <w:rFonts w:cs="OpenSymbol"/>
    </w:rPr>
  </w:style>
  <w:style w:type="character" w:customStyle="1" w:styleId="ListLabel526">
    <w:name w:val="ListLabel 526"/>
    <w:qFormat/>
    <w:rsid w:val="004A3E52"/>
    <w:rPr>
      <w:rFonts w:cs="OpenSymbol"/>
    </w:rPr>
  </w:style>
  <w:style w:type="character" w:customStyle="1" w:styleId="ListLabel527">
    <w:name w:val="ListLabel 527"/>
    <w:qFormat/>
    <w:rsid w:val="004A3E52"/>
    <w:rPr>
      <w:rFonts w:cs="OpenSymbol"/>
    </w:rPr>
  </w:style>
  <w:style w:type="character" w:customStyle="1" w:styleId="ListLabel528">
    <w:name w:val="ListLabel 528"/>
    <w:qFormat/>
    <w:rsid w:val="004A3E52"/>
    <w:rPr>
      <w:rFonts w:cs="OpenSymbol"/>
    </w:rPr>
  </w:style>
  <w:style w:type="character" w:customStyle="1" w:styleId="ListLabel529">
    <w:name w:val="ListLabel 529"/>
    <w:qFormat/>
    <w:rsid w:val="004A3E52"/>
    <w:rPr>
      <w:rFonts w:cs="OpenSymbol"/>
    </w:rPr>
  </w:style>
  <w:style w:type="character" w:customStyle="1" w:styleId="ListLabel530">
    <w:name w:val="ListLabel 530"/>
    <w:qFormat/>
    <w:rsid w:val="004A3E52"/>
    <w:rPr>
      <w:rFonts w:cs="OpenSymbol"/>
    </w:rPr>
  </w:style>
  <w:style w:type="character" w:customStyle="1" w:styleId="ListLabel531">
    <w:name w:val="ListLabel 531"/>
    <w:qFormat/>
    <w:rsid w:val="004A3E52"/>
    <w:rPr>
      <w:rFonts w:cs="OpenSymbol"/>
    </w:rPr>
  </w:style>
  <w:style w:type="character" w:customStyle="1" w:styleId="ListLabel532">
    <w:name w:val="ListLabel 532"/>
    <w:qFormat/>
    <w:rsid w:val="004A3E52"/>
    <w:rPr>
      <w:rFonts w:cs="OpenSymbol"/>
    </w:rPr>
  </w:style>
  <w:style w:type="character" w:customStyle="1" w:styleId="ListLabel533">
    <w:name w:val="ListLabel 533"/>
    <w:qFormat/>
    <w:rsid w:val="004A3E52"/>
    <w:rPr>
      <w:rFonts w:cs="OpenSymbol"/>
      <w:sz w:val="20"/>
    </w:rPr>
  </w:style>
  <w:style w:type="character" w:customStyle="1" w:styleId="ListLabel534">
    <w:name w:val="ListLabel 534"/>
    <w:qFormat/>
    <w:rsid w:val="004A3E52"/>
    <w:rPr>
      <w:rFonts w:cs="OpenSymbol"/>
    </w:rPr>
  </w:style>
  <w:style w:type="character" w:customStyle="1" w:styleId="ListLabel535">
    <w:name w:val="ListLabel 535"/>
    <w:qFormat/>
    <w:rsid w:val="004A3E52"/>
    <w:rPr>
      <w:rFonts w:cs="OpenSymbol"/>
    </w:rPr>
  </w:style>
  <w:style w:type="character" w:customStyle="1" w:styleId="ListLabel536">
    <w:name w:val="ListLabel 536"/>
    <w:qFormat/>
    <w:rsid w:val="004A3E52"/>
    <w:rPr>
      <w:rFonts w:cs="OpenSymbol"/>
    </w:rPr>
  </w:style>
  <w:style w:type="character" w:customStyle="1" w:styleId="ListLabel537">
    <w:name w:val="ListLabel 537"/>
    <w:qFormat/>
    <w:rsid w:val="004A3E52"/>
    <w:rPr>
      <w:rFonts w:cs="OpenSymbol"/>
    </w:rPr>
  </w:style>
  <w:style w:type="character" w:customStyle="1" w:styleId="ListLabel538">
    <w:name w:val="ListLabel 538"/>
    <w:qFormat/>
    <w:rsid w:val="004A3E52"/>
    <w:rPr>
      <w:rFonts w:cs="OpenSymbol"/>
    </w:rPr>
  </w:style>
  <w:style w:type="character" w:customStyle="1" w:styleId="ListLabel539">
    <w:name w:val="ListLabel 539"/>
    <w:qFormat/>
    <w:rsid w:val="004A3E52"/>
    <w:rPr>
      <w:rFonts w:cs="OpenSymbol"/>
    </w:rPr>
  </w:style>
  <w:style w:type="character" w:customStyle="1" w:styleId="ListLabel540">
    <w:name w:val="ListLabel 540"/>
    <w:qFormat/>
    <w:rsid w:val="004A3E52"/>
    <w:rPr>
      <w:rFonts w:cs="OpenSymbol"/>
    </w:rPr>
  </w:style>
  <w:style w:type="character" w:customStyle="1" w:styleId="ListLabel541">
    <w:name w:val="ListLabel 541"/>
    <w:qFormat/>
    <w:rsid w:val="004A3E52"/>
    <w:rPr>
      <w:rFonts w:cs="OpenSymbol"/>
    </w:rPr>
  </w:style>
  <w:style w:type="character" w:customStyle="1" w:styleId="ListLabel542">
    <w:name w:val="ListLabel 542"/>
    <w:qFormat/>
    <w:rsid w:val="004A3E52"/>
    <w:rPr>
      <w:rFonts w:cs="OpenSymbol"/>
    </w:rPr>
  </w:style>
  <w:style w:type="character" w:customStyle="1" w:styleId="ListLabel543">
    <w:name w:val="ListLabel 543"/>
    <w:qFormat/>
    <w:rsid w:val="004A3E52"/>
    <w:rPr>
      <w:rFonts w:cs="OpenSymbol"/>
    </w:rPr>
  </w:style>
  <w:style w:type="character" w:customStyle="1" w:styleId="ListLabel544">
    <w:name w:val="ListLabel 544"/>
    <w:qFormat/>
    <w:rsid w:val="004A3E52"/>
    <w:rPr>
      <w:rFonts w:cs="OpenSymbol"/>
    </w:rPr>
  </w:style>
  <w:style w:type="character" w:customStyle="1" w:styleId="ListLabel545">
    <w:name w:val="ListLabel 545"/>
    <w:qFormat/>
    <w:rsid w:val="004A3E52"/>
    <w:rPr>
      <w:rFonts w:cs="OpenSymbol"/>
    </w:rPr>
  </w:style>
  <w:style w:type="character" w:customStyle="1" w:styleId="ListLabel546">
    <w:name w:val="ListLabel 546"/>
    <w:qFormat/>
    <w:rsid w:val="004A3E52"/>
    <w:rPr>
      <w:rFonts w:cs="OpenSymbol"/>
    </w:rPr>
  </w:style>
  <w:style w:type="character" w:customStyle="1" w:styleId="ListLabel547">
    <w:name w:val="ListLabel 547"/>
    <w:qFormat/>
    <w:rsid w:val="004A3E52"/>
    <w:rPr>
      <w:rFonts w:cs="OpenSymbol"/>
    </w:rPr>
  </w:style>
  <w:style w:type="character" w:customStyle="1" w:styleId="ListLabel548">
    <w:name w:val="ListLabel 548"/>
    <w:qFormat/>
    <w:rsid w:val="004A3E52"/>
    <w:rPr>
      <w:rFonts w:cs="OpenSymbol"/>
    </w:rPr>
  </w:style>
  <w:style w:type="character" w:customStyle="1" w:styleId="ListLabel549">
    <w:name w:val="ListLabel 549"/>
    <w:qFormat/>
    <w:rsid w:val="004A3E52"/>
    <w:rPr>
      <w:rFonts w:cs="OpenSymbol"/>
    </w:rPr>
  </w:style>
  <w:style w:type="character" w:customStyle="1" w:styleId="ListLabel550">
    <w:name w:val="ListLabel 550"/>
    <w:qFormat/>
    <w:rsid w:val="004A3E52"/>
    <w:rPr>
      <w:rFonts w:cs="OpenSymbol"/>
    </w:rPr>
  </w:style>
  <w:style w:type="character" w:customStyle="1" w:styleId="ListLabel551">
    <w:name w:val="ListLabel 551"/>
    <w:qFormat/>
    <w:rsid w:val="004A3E52"/>
    <w:rPr>
      <w:rFonts w:cs="Arial"/>
      <w:szCs w:val="22"/>
    </w:rPr>
  </w:style>
  <w:style w:type="character" w:customStyle="1" w:styleId="Enlacedelndice">
    <w:name w:val="Enlace del índice"/>
    <w:qFormat/>
    <w:rsid w:val="004A3E52"/>
  </w:style>
  <w:style w:type="character" w:customStyle="1" w:styleId="ListLabel552">
    <w:name w:val="ListLabel 552"/>
    <w:qFormat/>
    <w:rsid w:val="004A3E52"/>
    <w:rPr>
      <w:b/>
      <w:color w:val="auto"/>
      <w:sz w:val="22"/>
    </w:rPr>
  </w:style>
  <w:style w:type="character" w:customStyle="1" w:styleId="ListLabel553">
    <w:name w:val="ListLabel 553"/>
    <w:qFormat/>
    <w:rsid w:val="004A3E52"/>
    <w:rPr>
      <w:rFonts w:cs="Courier New"/>
    </w:rPr>
  </w:style>
  <w:style w:type="character" w:customStyle="1" w:styleId="ListLabel554">
    <w:name w:val="ListLabel 554"/>
    <w:qFormat/>
    <w:rsid w:val="004A3E52"/>
    <w:rPr>
      <w:rFonts w:cs="Wingdings"/>
    </w:rPr>
  </w:style>
  <w:style w:type="character" w:customStyle="1" w:styleId="ListLabel555">
    <w:name w:val="ListLabel 555"/>
    <w:qFormat/>
    <w:rsid w:val="004A3E52"/>
    <w:rPr>
      <w:rFonts w:cs="Symbol"/>
    </w:rPr>
  </w:style>
  <w:style w:type="character" w:customStyle="1" w:styleId="ListLabel556">
    <w:name w:val="ListLabel 556"/>
    <w:qFormat/>
    <w:rsid w:val="004A3E52"/>
    <w:rPr>
      <w:rFonts w:cs="Courier New"/>
    </w:rPr>
  </w:style>
  <w:style w:type="character" w:customStyle="1" w:styleId="ListLabel557">
    <w:name w:val="ListLabel 557"/>
    <w:qFormat/>
    <w:rsid w:val="004A3E52"/>
    <w:rPr>
      <w:rFonts w:cs="Wingdings"/>
    </w:rPr>
  </w:style>
  <w:style w:type="character" w:customStyle="1" w:styleId="ListLabel558">
    <w:name w:val="ListLabel 558"/>
    <w:qFormat/>
    <w:rsid w:val="004A3E52"/>
    <w:rPr>
      <w:rFonts w:cs="Symbol"/>
    </w:rPr>
  </w:style>
  <w:style w:type="character" w:customStyle="1" w:styleId="ListLabel559">
    <w:name w:val="ListLabel 559"/>
    <w:qFormat/>
    <w:rsid w:val="004A3E52"/>
    <w:rPr>
      <w:rFonts w:cs="Courier New"/>
    </w:rPr>
  </w:style>
  <w:style w:type="character" w:customStyle="1" w:styleId="ListLabel560">
    <w:name w:val="ListLabel 560"/>
    <w:qFormat/>
    <w:rsid w:val="004A3E52"/>
    <w:rPr>
      <w:rFonts w:cs="Wingdings"/>
    </w:rPr>
  </w:style>
  <w:style w:type="character" w:customStyle="1" w:styleId="ListLabel561">
    <w:name w:val="ListLabel 561"/>
    <w:qFormat/>
    <w:rsid w:val="004A3E52"/>
    <w:rPr>
      <w:rFonts w:ascii="Arial" w:hAnsi="Arial" w:cs="Symbol"/>
      <w:sz w:val="22"/>
    </w:rPr>
  </w:style>
  <w:style w:type="character" w:customStyle="1" w:styleId="ListLabel562">
    <w:name w:val="ListLabel 562"/>
    <w:qFormat/>
    <w:rsid w:val="004A3E52"/>
    <w:rPr>
      <w:rFonts w:cs="Courier New"/>
    </w:rPr>
  </w:style>
  <w:style w:type="character" w:customStyle="1" w:styleId="ListLabel563">
    <w:name w:val="ListLabel 563"/>
    <w:qFormat/>
    <w:rsid w:val="004A3E52"/>
    <w:rPr>
      <w:rFonts w:cs="Wingdings"/>
    </w:rPr>
  </w:style>
  <w:style w:type="character" w:customStyle="1" w:styleId="ListLabel564">
    <w:name w:val="ListLabel 564"/>
    <w:qFormat/>
    <w:rsid w:val="004A3E52"/>
    <w:rPr>
      <w:rFonts w:cs="Symbol"/>
    </w:rPr>
  </w:style>
  <w:style w:type="character" w:customStyle="1" w:styleId="ListLabel565">
    <w:name w:val="ListLabel 565"/>
    <w:qFormat/>
    <w:rsid w:val="004A3E52"/>
    <w:rPr>
      <w:rFonts w:cs="Courier New"/>
    </w:rPr>
  </w:style>
  <w:style w:type="character" w:customStyle="1" w:styleId="ListLabel566">
    <w:name w:val="ListLabel 566"/>
    <w:qFormat/>
    <w:rsid w:val="004A3E52"/>
    <w:rPr>
      <w:rFonts w:cs="Wingdings"/>
    </w:rPr>
  </w:style>
  <w:style w:type="character" w:customStyle="1" w:styleId="ListLabel567">
    <w:name w:val="ListLabel 567"/>
    <w:qFormat/>
    <w:rsid w:val="004A3E52"/>
    <w:rPr>
      <w:rFonts w:cs="Symbol"/>
    </w:rPr>
  </w:style>
  <w:style w:type="character" w:customStyle="1" w:styleId="ListLabel568">
    <w:name w:val="ListLabel 568"/>
    <w:qFormat/>
    <w:rsid w:val="004A3E52"/>
    <w:rPr>
      <w:rFonts w:cs="Courier New"/>
    </w:rPr>
  </w:style>
  <w:style w:type="character" w:customStyle="1" w:styleId="ListLabel569">
    <w:name w:val="ListLabel 569"/>
    <w:qFormat/>
    <w:rsid w:val="004A3E52"/>
    <w:rPr>
      <w:rFonts w:cs="Wingdings"/>
    </w:rPr>
  </w:style>
  <w:style w:type="character" w:customStyle="1" w:styleId="ListLabel570">
    <w:name w:val="ListLabel 570"/>
    <w:qFormat/>
    <w:rsid w:val="004A3E52"/>
    <w:rPr>
      <w:rFonts w:cs="Symbol"/>
      <w:b/>
    </w:rPr>
  </w:style>
  <w:style w:type="character" w:customStyle="1" w:styleId="ListLabel571">
    <w:name w:val="ListLabel 571"/>
    <w:qFormat/>
    <w:rsid w:val="004A3E52"/>
    <w:rPr>
      <w:rFonts w:cs="Courier New"/>
    </w:rPr>
  </w:style>
  <w:style w:type="character" w:customStyle="1" w:styleId="ListLabel572">
    <w:name w:val="ListLabel 572"/>
    <w:qFormat/>
    <w:rsid w:val="004A3E52"/>
    <w:rPr>
      <w:rFonts w:cs="Wingdings"/>
    </w:rPr>
  </w:style>
  <w:style w:type="character" w:customStyle="1" w:styleId="ListLabel573">
    <w:name w:val="ListLabel 573"/>
    <w:qFormat/>
    <w:rsid w:val="004A3E52"/>
    <w:rPr>
      <w:rFonts w:cs="SymbolMT"/>
    </w:rPr>
  </w:style>
  <w:style w:type="character" w:customStyle="1" w:styleId="ListLabel574">
    <w:name w:val="ListLabel 574"/>
    <w:qFormat/>
    <w:rsid w:val="004A3E52"/>
    <w:rPr>
      <w:rFonts w:cs="Courier New"/>
    </w:rPr>
  </w:style>
  <w:style w:type="character" w:customStyle="1" w:styleId="ListLabel575">
    <w:name w:val="ListLabel 575"/>
    <w:qFormat/>
    <w:rsid w:val="004A3E52"/>
    <w:rPr>
      <w:rFonts w:cs="Wingdings"/>
    </w:rPr>
  </w:style>
  <w:style w:type="character" w:customStyle="1" w:styleId="ListLabel576">
    <w:name w:val="ListLabel 576"/>
    <w:qFormat/>
    <w:rsid w:val="004A3E52"/>
    <w:rPr>
      <w:rFonts w:cs="Symbol"/>
    </w:rPr>
  </w:style>
  <w:style w:type="character" w:customStyle="1" w:styleId="ListLabel577">
    <w:name w:val="ListLabel 577"/>
    <w:qFormat/>
    <w:rsid w:val="004A3E52"/>
    <w:rPr>
      <w:rFonts w:cs="Courier New"/>
    </w:rPr>
  </w:style>
  <w:style w:type="character" w:customStyle="1" w:styleId="ListLabel578">
    <w:name w:val="ListLabel 578"/>
    <w:qFormat/>
    <w:rsid w:val="004A3E52"/>
    <w:rPr>
      <w:rFonts w:cs="Wingdings"/>
    </w:rPr>
  </w:style>
  <w:style w:type="character" w:customStyle="1" w:styleId="ListLabel579">
    <w:name w:val="ListLabel 579"/>
    <w:qFormat/>
    <w:rsid w:val="004A3E52"/>
    <w:rPr>
      <w:rFonts w:cs="Symbol"/>
      <w:b/>
    </w:rPr>
  </w:style>
  <w:style w:type="character" w:customStyle="1" w:styleId="ListLabel580">
    <w:name w:val="ListLabel 580"/>
    <w:qFormat/>
    <w:rsid w:val="004A3E52"/>
    <w:rPr>
      <w:rFonts w:cs="Courier New"/>
    </w:rPr>
  </w:style>
  <w:style w:type="character" w:customStyle="1" w:styleId="ListLabel581">
    <w:name w:val="ListLabel 581"/>
    <w:qFormat/>
    <w:rsid w:val="004A3E52"/>
    <w:rPr>
      <w:rFonts w:cs="Wingdings"/>
    </w:rPr>
  </w:style>
  <w:style w:type="character" w:customStyle="1" w:styleId="ListLabel582">
    <w:name w:val="ListLabel 582"/>
    <w:qFormat/>
    <w:rsid w:val="004A3E52"/>
    <w:rPr>
      <w:rFonts w:cs="Symbol"/>
    </w:rPr>
  </w:style>
  <w:style w:type="character" w:customStyle="1" w:styleId="ListLabel583">
    <w:name w:val="ListLabel 583"/>
    <w:qFormat/>
    <w:rsid w:val="004A3E52"/>
    <w:rPr>
      <w:rFonts w:cs="Courier New"/>
    </w:rPr>
  </w:style>
  <w:style w:type="character" w:customStyle="1" w:styleId="ListLabel584">
    <w:name w:val="ListLabel 584"/>
    <w:qFormat/>
    <w:rsid w:val="004A3E52"/>
    <w:rPr>
      <w:rFonts w:cs="Wingdings"/>
    </w:rPr>
  </w:style>
  <w:style w:type="character" w:customStyle="1" w:styleId="ListLabel585">
    <w:name w:val="ListLabel 585"/>
    <w:qFormat/>
    <w:rsid w:val="004A3E52"/>
    <w:rPr>
      <w:rFonts w:cs="Symbol"/>
    </w:rPr>
  </w:style>
  <w:style w:type="character" w:customStyle="1" w:styleId="ListLabel586">
    <w:name w:val="ListLabel 586"/>
    <w:qFormat/>
    <w:rsid w:val="004A3E52"/>
    <w:rPr>
      <w:rFonts w:cs="Courier New"/>
    </w:rPr>
  </w:style>
  <w:style w:type="character" w:customStyle="1" w:styleId="ListLabel587">
    <w:name w:val="ListLabel 587"/>
    <w:qFormat/>
    <w:rsid w:val="004A3E52"/>
    <w:rPr>
      <w:rFonts w:cs="Wingdings"/>
    </w:rPr>
  </w:style>
  <w:style w:type="character" w:customStyle="1" w:styleId="ListLabel588">
    <w:name w:val="ListLabel 588"/>
    <w:qFormat/>
    <w:rsid w:val="004A3E52"/>
    <w:rPr>
      <w:rFonts w:cs="Symbol"/>
      <w:b/>
    </w:rPr>
  </w:style>
  <w:style w:type="character" w:customStyle="1" w:styleId="ListLabel589">
    <w:name w:val="ListLabel 589"/>
    <w:qFormat/>
    <w:rsid w:val="004A3E52"/>
    <w:rPr>
      <w:rFonts w:cs="Courier New"/>
    </w:rPr>
  </w:style>
  <w:style w:type="character" w:customStyle="1" w:styleId="ListLabel590">
    <w:name w:val="ListLabel 590"/>
    <w:qFormat/>
    <w:rsid w:val="004A3E52"/>
    <w:rPr>
      <w:rFonts w:cs="Wingdings"/>
    </w:rPr>
  </w:style>
  <w:style w:type="character" w:customStyle="1" w:styleId="ListLabel591">
    <w:name w:val="ListLabel 591"/>
    <w:qFormat/>
    <w:rsid w:val="004A3E52"/>
    <w:rPr>
      <w:rFonts w:cs="Symbol"/>
    </w:rPr>
  </w:style>
  <w:style w:type="character" w:customStyle="1" w:styleId="ListLabel592">
    <w:name w:val="ListLabel 592"/>
    <w:qFormat/>
    <w:rsid w:val="004A3E52"/>
    <w:rPr>
      <w:rFonts w:cs="Courier New"/>
    </w:rPr>
  </w:style>
  <w:style w:type="character" w:customStyle="1" w:styleId="ListLabel593">
    <w:name w:val="ListLabel 593"/>
    <w:qFormat/>
    <w:rsid w:val="004A3E52"/>
    <w:rPr>
      <w:rFonts w:cs="Wingdings"/>
    </w:rPr>
  </w:style>
  <w:style w:type="character" w:customStyle="1" w:styleId="ListLabel594">
    <w:name w:val="ListLabel 594"/>
    <w:qFormat/>
    <w:rsid w:val="004A3E52"/>
    <w:rPr>
      <w:rFonts w:cs="Symbol"/>
    </w:rPr>
  </w:style>
  <w:style w:type="character" w:customStyle="1" w:styleId="ListLabel595">
    <w:name w:val="ListLabel 595"/>
    <w:qFormat/>
    <w:rsid w:val="004A3E52"/>
    <w:rPr>
      <w:rFonts w:cs="Courier New"/>
    </w:rPr>
  </w:style>
  <w:style w:type="character" w:customStyle="1" w:styleId="ListLabel596">
    <w:name w:val="ListLabel 596"/>
    <w:qFormat/>
    <w:rsid w:val="004A3E52"/>
    <w:rPr>
      <w:rFonts w:cs="Wingdings"/>
    </w:rPr>
  </w:style>
  <w:style w:type="character" w:customStyle="1" w:styleId="ListLabel597">
    <w:name w:val="ListLabel 597"/>
    <w:qFormat/>
    <w:rsid w:val="004A3E52"/>
    <w:rPr>
      <w:strike w:val="0"/>
      <w:dstrike w:val="0"/>
    </w:rPr>
  </w:style>
  <w:style w:type="character" w:customStyle="1" w:styleId="ListLabel598">
    <w:name w:val="ListLabel 598"/>
    <w:qFormat/>
    <w:rsid w:val="004A3E52"/>
    <w:rPr>
      <w:rFonts w:cs="Arial"/>
      <w:sz w:val="22"/>
      <w:szCs w:val="22"/>
    </w:rPr>
  </w:style>
  <w:style w:type="character" w:customStyle="1" w:styleId="ListLabel599">
    <w:name w:val="ListLabel 599"/>
    <w:qFormat/>
    <w:rsid w:val="004A3E52"/>
    <w:rPr>
      <w:b/>
    </w:rPr>
  </w:style>
  <w:style w:type="character" w:customStyle="1" w:styleId="ListLabel600">
    <w:name w:val="ListLabel 600"/>
    <w:qFormat/>
    <w:rsid w:val="004A3E52"/>
    <w:rPr>
      <w:rFonts w:cs="Symbol"/>
    </w:rPr>
  </w:style>
  <w:style w:type="character" w:customStyle="1" w:styleId="ListLabel601">
    <w:name w:val="ListLabel 601"/>
    <w:qFormat/>
    <w:rsid w:val="004A3E52"/>
    <w:rPr>
      <w:rFonts w:cs="Courier New"/>
    </w:rPr>
  </w:style>
  <w:style w:type="character" w:customStyle="1" w:styleId="ListLabel602">
    <w:name w:val="ListLabel 602"/>
    <w:qFormat/>
    <w:rsid w:val="004A3E52"/>
    <w:rPr>
      <w:rFonts w:cs="Wingdings"/>
    </w:rPr>
  </w:style>
  <w:style w:type="character" w:customStyle="1" w:styleId="ListLabel603">
    <w:name w:val="ListLabel 603"/>
    <w:qFormat/>
    <w:rsid w:val="004A3E52"/>
    <w:rPr>
      <w:rFonts w:cs="Symbol"/>
    </w:rPr>
  </w:style>
  <w:style w:type="character" w:customStyle="1" w:styleId="ListLabel604">
    <w:name w:val="ListLabel 604"/>
    <w:qFormat/>
    <w:rsid w:val="004A3E52"/>
    <w:rPr>
      <w:rFonts w:cs="Courier New"/>
    </w:rPr>
  </w:style>
  <w:style w:type="character" w:customStyle="1" w:styleId="ListLabel605">
    <w:name w:val="ListLabel 605"/>
    <w:qFormat/>
    <w:rsid w:val="004A3E52"/>
    <w:rPr>
      <w:rFonts w:cs="Wingdings"/>
    </w:rPr>
  </w:style>
  <w:style w:type="character" w:customStyle="1" w:styleId="ListLabel606">
    <w:name w:val="ListLabel 606"/>
    <w:qFormat/>
    <w:rsid w:val="004A3E52"/>
    <w:rPr>
      <w:rFonts w:cs="Symbol"/>
    </w:rPr>
  </w:style>
  <w:style w:type="character" w:customStyle="1" w:styleId="ListLabel607">
    <w:name w:val="ListLabel 607"/>
    <w:qFormat/>
    <w:rsid w:val="004A3E52"/>
    <w:rPr>
      <w:rFonts w:cs="Courier New"/>
    </w:rPr>
  </w:style>
  <w:style w:type="character" w:customStyle="1" w:styleId="ListLabel608">
    <w:name w:val="ListLabel 608"/>
    <w:qFormat/>
    <w:rsid w:val="004A3E52"/>
    <w:rPr>
      <w:rFonts w:cs="Wingdings"/>
    </w:rPr>
  </w:style>
  <w:style w:type="character" w:customStyle="1" w:styleId="ListLabel609">
    <w:name w:val="ListLabel 609"/>
    <w:qFormat/>
    <w:rsid w:val="004A3E52"/>
    <w:rPr>
      <w:rFonts w:ascii="Arial" w:hAnsi="Arial" w:cs="Symbol"/>
      <w:sz w:val="22"/>
    </w:rPr>
  </w:style>
  <w:style w:type="character" w:customStyle="1" w:styleId="ListLabel610">
    <w:name w:val="ListLabel 610"/>
    <w:qFormat/>
    <w:rsid w:val="004A3E52"/>
    <w:rPr>
      <w:rFonts w:ascii="Arial" w:hAnsi="Arial" w:cs="Courier New"/>
      <w:sz w:val="22"/>
    </w:rPr>
  </w:style>
  <w:style w:type="character" w:customStyle="1" w:styleId="ListLabel611">
    <w:name w:val="ListLabel 611"/>
    <w:qFormat/>
    <w:rsid w:val="004A3E52"/>
    <w:rPr>
      <w:rFonts w:cs="Wingdings"/>
    </w:rPr>
  </w:style>
  <w:style w:type="character" w:customStyle="1" w:styleId="ListLabel612">
    <w:name w:val="ListLabel 612"/>
    <w:qFormat/>
    <w:rsid w:val="004A3E52"/>
    <w:rPr>
      <w:rFonts w:cs="Symbol"/>
    </w:rPr>
  </w:style>
  <w:style w:type="character" w:customStyle="1" w:styleId="ListLabel613">
    <w:name w:val="ListLabel 613"/>
    <w:qFormat/>
    <w:rsid w:val="004A3E52"/>
    <w:rPr>
      <w:rFonts w:cs="Courier New"/>
    </w:rPr>
  </w:style>
  <w:style w:type="character" w:customStyle="1" w:styleId="ListLabel614">
    <w:name w:val="ListLabel 614"/>
    <w:qFormat/>
    <w:rsid w:val="004A3E52"/>
    <w:rPr>
      <w:rFonts w:cs="Wingdings"/>
    </w:rPr>
  </w:style>
  <w:style w:type="character" w:customStyle="1" w:styleId="ListLabel615">
    <w:name w:val="ListLabel 615"/>
    <w:qFormat/>
    <w:rsid w:val="004A3E52"/>
    <w:rPr>
      <w:rFonts w:cs="Symbol"/>
    </w:rPr>
  </w:style>
  <w:style w:type="character" w:customStyle="1" w:styleId="ListLabel616">
    <w:name w:val="ListLabel 616"/>
    <w:qFormat/>
    <w:rsid w:val="004A3E52"/>
    <w:rPr>
      <w:rFonts w:cs="Courier New"/>
    </w:rPr>
  </w:style>
  <w:style w:type="character" w:customStyle="1" w:styleId="ListLabel617">
    <w:name w:val="ListLabel 617"/>
    <w:qFormat/>
    <w:rsid w:val="004A3E52"/>
    <w:rPr>
      <w:rFonts w:cs="Wingdings"/>
    </w:rPr>
  </w:style>
  <w:style w:type="character" w:customStyle="1" w:styleId="ListLabel618">
    <w:name w:val="ListLabel 618"/>
    <w:qFormat/>
    <w:rsid w:val="004A3E52"/>
    <w:rPr>
      <w:b w:val="0"/>
      <w:caps/>
      <w:sz w:val="24"/>
      <w:szCs w:val="24"/>
    </w:rPr>
  </w:style>
  <w:style w:type="character" w:customStyle="1" w:styleId="ListLabel619">
    <w:name w:val="ListLabel 619"/>
    <w:qFormat/>
    <w:rsid w:val="004A3E52"/>
    <w:rPr>
      <w:rFonts w:cs="Courier New"/>
    </w:rPr>
  </w:style>
  <w:style w:type="character" w:customStyle="1" w:styleId="ListLabel620">
    <w:name w:val="ListLabel 620"/>
    <w:qFormat/>
    <w:rsid w:val="004A3E52"/>
    <w:rPr>
      <w:rFonts w:cs="Wingdings"/>
    </w:rPr>
  </w:style>
  <w:style w:type="character" w:customStyle="1" w:styleId="ListLabel621">
    <w:name w:val="ListLabel 621"/>
    <w:qFormat/>
    <w:rsid w:val="004A3E52"/>
    <w:rPr>
      <w:rFonts w:cs="Symbol"/>
    </w:rPr>
  </w:style>
  <w:style w:type="character" w:customStyle="1" w:styleId="ListLabel622">
    <w:name w:val="ListLabel 622"/>
    <w:qFormat/>
    <w:rsid w:val="004A3E52"/>
    <w:rPr>
      <w:rFonts w:cs="Courier New"/>
    </w:rPr>
  </w:style>
  <w:style w:type="character" w:customStyle="1" w:styleId="ListLabel623">
    <w:name w:val="ListLabel 623"/>
    <w:qFormat/>
    <w:rsid w:val="004A3E52"/>
    <w:rPr>
      <w:rFonts w:cs="Wingdings"/>
    </w:rPr>
  </w:style>
  <w:style w:type="character" w:customStyle="1" w:styleId="ListLabel624">
    <w:name w:val="ListLabel 624"/>
    <w:qFormat/>
    <w:rsid w:val="004A3E52"/>
    <w:rPr>
      <w:rFonts w:cs="Symbol"/>
    </w:rPr>
  </w:style>
  <w:style w:type="character" w:customStyle="1" w:styleId="ListLabel625">
    <w:name w:val="ListLabel 625"/>
    <w:qFormat/>
    <w:rsid w:val="004A3E52"/>
    <w:rPr>
      <w:rFonts w:cs="Courier New"/>
    </w:rPr>
  </w:style>
  <w:style w:type="character" w:customStyle="1" w:styleId="ListLabel626">
    <w:name w:val="ListLabel 626"/>
    <w:qFormat/>
    <w:rsid w:val="004A3E52"/>
    <w:rPr>
      <w:rFonts w:cs="Wingdings"/>
    </w:rPr>
  </w:style>
  <w:style w:type="character" w:customStyle="1" w:styleId="ListLabel627">
    <w:name w:val="ListLabel 627"/>
    <w:qFormat/>
    <w:rsid w:val="004A3E52"/>
    <w:rPr>
      <w:rFonts w:cs="Symbol"/>
      <w:caps/>
      <w:sz w:val="24"/>
      <w:szCs w:val="24"/>
    </w:rPr>
  </w:style>
  <w:style w:type="character" w:customStyle="1" w:styleId="ListLabel628">
    <w:name w:val="ListLabel 628"/>
    <w:qFormat/>
    <w:rsid w:val="004A3E52"/>
    <w:rPr>
      <w:b/>
      <w:i w:val="0"/>
      <w:caps w:val="0"/>
      <w:smallCaps w:val="0"/>
      <w:vanish w:val="0"/>
      <w:sz w:val="22"/>
      <w:szCs w:val="22"/>
    </w:rPr>
  </w:style>
  <w:style w:type="character" w:customStyle="1" w:styleId="ListLabel629">
    <w:name w:val="ListLabel 629"/>
    <w:qFormat/>
    <w:rsid w:val="004A3E52"/>
    <w:rPr>
      <w:b/>
      <w:i w:val="0"/>
      <w:lang w:val="es-MX"/>
    </w:rPr>
  </w:style>
  <w:style w:type="character" w:customStyle="1" w:styleId="ListLabel630">
    <w:name w:val="ListLabel 630"/>
    <w:qFormat/>
    <w:rsid w:val="004A3E52"/>
    <w:rPr>
      <w:strike w:val="0"/>
      <w:dstrike w:val="0"/>
    </w:rPr>
  </w:style>
  <w:style w:type="character" w:customStyle="1" w:styleId="ListLabel631">
    <w:name w:val="ListLabel 631"/>
    <w:qFormat/>
    <w:rsid w:val="004A3E52"/>
    <w:rPr>
      <w:b w:val="0"/>
      <w:sz w:val="24"/>
    </w:rPr>
  </w:style>
  <w:style w:type="character" w:customStyle="1" w:styleId="ListLabel632">
    <w:name w:val="ListLabel 632"/>
    <w:qFormat/>
    <w:rsid w:val="004A3E52"/>
    <w:rPr>
      <w:rFonts w:cs="Symbol"/>
    </w:rPr>
  </w:style>
  <w:style w:type="character" w:customStyle="1" w:styleId="ListLabel633">
    <w:name w:val="ListLabel 633"/>
    <w:qFormat/>
    <w:rsid w:val="004A3E52"/>
    <w:rPr>
      <w:rFonts w:cs="Courier New"/>
    </w:rPr>
  </w:style>
  <w:style w:type="character" w:customStyle="1" w:styleId="ListLabel634">
    <w:name w:val="ListLabel 634"/>
    <w:qFormat/>
    <w:rsid w:val="004A3E52"/>
    <w:rPr>
      <w:rFonts w:cs="Wingdings"/>
    </w:rPr>
  </w:style>
  <w:style w:type="character" w:customStyle="1" w:styleId="ListLabel635">
    <w:name w:val="ListLabel 635"/>
    <w:qFormat/>
    <w:rsid w:val="004A3E52"/>
    <w:rPr>
      <w:rFonts w:cs="Symbol"/>
    </w:rPr>
  </w:style>
  <w:style w:type="character" w:customStyle="1" w:styleId="ListLabel636">
    <w:name w:val="ListLabel 636"/>
    <w:qFormat/>
    <w:rsid w:val="004A3E52"/>
    <w:rPr>
      <w:rFonts w:cs="Courier New"/>
    </w:rPr>
  </w:style>
  <w:style w:type="character" w:customStyle="1" w:styleId="ListLabel637">
    <w:name w:val="ListLabel 637"/>
    <w:qFormat/>
    <w:rsid w:val="004A3E52"/>
    <w:rPr>
      <w:rFonts w:cs="Wingdings"/>
    </w:rPr>
  </w:style>
  <w:style w:type="character" w:customStyle="1" w:styleId="ListLabel638">
    <w:name w:val="ListLabel 638"/>
    <w:qFormat/>
    <w:rsid w:val="004A3E52"/>
    <w:rPr>
      <w:rFonts w:cs="Symbol"/>
    </w:rPr>
  </w:style>
  <w:style w:type="character" w:customStyle="1" w:styleId="ListLabel639">
    <w:name w:val="ListLabel 639"/>
    <w:qFormat/>
    <w:rsid w:val="004A3E52"/>
    <w:rPr>
      <w:rFonts w:cs="Courier New"/>
    </w:rPr>
  </w:style>
  <w:style w:type="character" w:customStyle="1" w:styleId="ListLabel640">
    <w:name w:val="ListLabel 640"/>
    <w:qFormat/>
    <w:rsid w:val="004A3E52"/>
    <w:rPr>
      <w:rFonts w:cs="Wingdings"/>
    </w:rPr>
  </w:style>
  <w:style w:type="character" w:customStyle="1" w:styleId="ListLabel641">
    <w:name w:val="ListLabel 641"/>
    <w:qFormat/>
    <w:rsid w:val="004A3E52"/>
    <w:rPr>
      <w:rFonts w:cs="Courier New"/>
    </w:rPr>
  </w:style>
  <w:style w:type="character" w:customStyle="1" w:styleId="ListLabel642">
    <w:name w:val="ListLabel 642"/>
    <w:qFormat/>
    <w:rsid w:val="004A3E52"/>
    <w:rPr>
      <w:rFonts w:cs="Wingdings"/>
    </w:rPr>
  </w:style>
  <w:style w:type="character" w:customStyle="1" w:styleId="ListLabel643">
    <w:name w:val="ListLabel 643"/>
    <w:qFormat/>
    <w:rsid w:val="004A3E52"/>
    <w:rPr>
      <w:rFonts w:cs="Symbol"/>
    </w:rPr>
  </w:style>
  <w:style w:type="character" w:customStyle="1" w:styleId="ListLabel644">
    <w:name w:val="ListLabel 644"/>
    <w:qFormat/>
    <w:rsid w:val="004A3E52"/>
    <w:rPr>
      <w:rFonts w:cs="Courier New"/>
    </w:rPr>
  </w:style>
  <w:style w:type="character" w:customStyle="1" w:styleId="ListLabel645">
    <w:name w:val="ListLabel 645"/>
    <w:qFormat/>
    <w:rsid w:val="004A3E52"/>
    <w:rPr>
      <w:rFonts w:cs="Wingdings"/>
    </w:rPr>
  </w:style>
  <w:style w:type="character" w:customStyle="1" w:styleId="ListLabel646">
    <w:name w:val="ListLabel 646"/>
    <w:qFormat/>
    <w:rsid w:val="004A3E52"/>
    <w:rPr>
      <w:rFonts w:cs="Symbol"/>
    </w:rPr>
  </w:style>
  <w:style w:type="character" w:customStyle="1" w:styleId="ListLabel647">
    <w:name w:val="ListLabel 647"/>
    <w:qFormat/>
    <w:rsid w:val="004A3E52"/>
    <w:rPr>
      <w:rFonts w:cs="Courier New"/>
    </w:rPr>
  </w:style>
  <w:style w:type="character" w:customStyle="1" w:styleId="ListLabel648">
    <w:name w:val="ListLabel 648"/>
    <w:qFormat/>
    <w:rsid w:val="004A3E52"/>
    <w:rPr>
      <w:rFonts w:cs="Wingdings"/>
    </w:rPr>
  </w:style>
  <w:style w:type="character" w:customStyle="1" w:styleId="ListLabel649">
    <w:name w:val="ListLabel 649"/>
    <w:qFormat/>
    <w:rsid w:val="004A3E52"/>
    <w:rPr>
      <w:rFonts w:cs="Courier New"/>
    </w:rPr>
  </w:style>
  <w:style w:type="character" w:customStyle="1" w:styleId="ListLabel650">
    <w:name w:val="ListLabel 650"/>
    <w:qFormat/>
    <w:rsid w:val="004A3E52"/>
    <w:rPr>
      <w:rFonts w:cs="Wingdings"/>
    </w:rPr>
  </w:style>
  <w:style w:type="character" w:customStyle="1" w:styleId="ListLabel651">
    <w:name w:val="ListLabel 651"/>
    <w:qFormat/>
    <w:rsid w:val="004A3E52"/>
    <w:rPr>
      <w:rFonts w:cs="Symbol"/>
    </w:rPr>
  </w:style>
  <w:style w:type="character" w:customStyle="1" w:styleId="ListLabel652">
    <w:name w:val="ListLabel 652"/>
    <w:qFormat/>
    <w:rsid w:val="004A3E52"/>
    <w:rPr>
      <w:rFonts w:cs="Courier New"/>
    </w:rPr>
  </w:style>
  <w:style w:type="character" w:customStyle="1" w:styleId="ListLabel653">
    <w:name w:val="ListLabel 653"/>
    <w:qFormat/>
    <w:rsid w:val="004A3E52"/>
    <w:rPr>
      <w:rFonts w:cs="Wingdings"/>
    </w:rPr>
  </w:style>
  <w:style w:type="character" w:customStyle="1" w:styleId="ListLabel654">
    <w:name w:val="ListLabel 654"/>
    <w:qFormat/>
    <w:rsid w:val="004A3E52"/>
    <w:rPr>
      <w:rFonts w:cs="Symbol"/>
    </w:rPr>
  </w:style>
  <w:style w:type="character" w:customStyle="1" w:styleId="ListLabel655">
    <w:name w:val="ListLabel 655"/>
    <w:qFormat/>
    <w:rsid w:val="004A3E52"/>
    <w:rPr>
      <w:rFonts w:cs="Courier New"/>
    </w:rPr>
  </w:style>
  <w:style w:type="character" w:customStyle="1" w:styleId="ListLabel656">
    <w:name w:val="ListLabel 656"/>
    <w:qFormat/>
    <w:rsid w:val="004A3E52"/>
    <w:rPr>
      <w:rFonts w:cs="Wingdings"/>
    </w:rPr>
  </w:style>
  <w:style w:type="character" w:customStyle="1" w:styleId="ListLabel657">
    <w:name w:val="ListLabel 657"/>
    <w:qFormat/>
    <w:rsid w:val="004A3E52"/>
    <w:rPr>
      <w:rFonts w:cs="Symbol"/>
      <w:b/>
    </w:rPr>
  </w:style>
  <w:style w:type="character" w:customStyle="1" w:styleId="ListLabel658">
    <w:name w:val="ListLabel 658"/>
    <w:qFormat/>
    <w:rsid w:val="004A3E52"/>
    <w:rPr>
      <w:rFonts w:cs="Courier New"/>
    </w:rPr>
  </w:style>
  <w:style w:type="character" w:customStyle="1" w:styleId="ListLabel659">
    <w:name w:val="ListLabel 659"/>
    <w:qFormat/>
    <w:rsid w:val="004A3E52"/>
    <w:rPr>
      <w:rFonts w:cs="Wingdings"/>
    </w:rPr>
  </w:style>
  <w:style w:type="character" w:customStyle="1" w:styleId="ListLabel660">
    <w:name w:val="ListLabel 660"/>
    <w:qFormat/>
    <w:rsid w:val="004A3E52"/>
    <w:rPr>
      <w:rFonts w:cs="Symbol"/>
    </w:rPr>
  </w:style>
  <w:style w:type="character" w:customStyle="1" w:styleId="ListLabel661">
    <w:name w:val="ListLabel 661"/>
    <w:qFormat/>
    <w:rsid w:val="004A3E52"/>
    <w:rPr>
      <w:rFonts w:cs="Courier New"/>
    </w:rPr>
  </w:style>
  <w:style w:type="character" w:customStyle="1" w:styleId="ListLabel662">
    <w:name w:val="ListLabel 662"/>
    <w:qFormat/>
    <w:rsid w:val="004A3E52"/>
    <w:rPr>
      <w:rFonts w:cs="Wingdings"/>
    </w:rPr>
  </w:style>
  <w:style w:type="character" w:customStyle="1" w:styleId="ListLabel663">
    <w:name w:val="ListLabel 663"/>
    <w:qFormat/>
    <w:rsid w:val="004A3E52"/>
    <w:rPr>
      <w:rFonts w:cs="Symbol"/>
    </w:rPr>
  </w:style>
  <w:style w:type="character" w:customStyle="1" w:styleId="ListLabel664">
    <w:name w:val="ListLabel 664"/>
    <w:qFormat/>
    <w:rsid w:val="004A3E52"/>
    <w:rPr>
      <w:rFonts w:cs="Courier New"/>
    </w:rPr>
  </w:style>
  <w:style w:type="character" w:customStyle="1" w:styleId="ListLabel665">
    <w:name w:val="ListLabel 665"/>
    <w:qFormat/>
    <w:rsid w:val="004A3E52"/>
    <w:rPr>
      <w:rFonts w:cs="Wingdings"/>
    </w:rPr>
  </w:style>
  <w:style w:type="character" w:customStyle="1" w:styleId="ListLabel666">
    <w:name w:val="ListLabel 666"/>
    <w:qFormat/>
    <w:rsid w:val="004A3E52"/>
    <w:rPr>
      <w:b w:val="0"/>
    </w:rPr>
  </w:style>
  <w:style w:type="character" w:customStyle="1" w:styleId="ListLabel667">
    <w:name w:val="ListLabel 667"/>
    <w:qFormat/>
    <w:rsid w:val="004A3E52"/>
    <w:rPr>
      <w:rFonts w:ascii="Arial" w:hAnsi="Arial" w:cs="Symbol"/>
      <w:sz w:val="22"/>
    </w:rPr>
  </w:style>
  <w:style w:type="character" w:customStyle="1" w:styleId="ListLabel668">
    <w:name w:val="ListLabel 668"/>
    <w:qFormat/>
    <w:rsid w:val="004A3E52"/>
    <w:rPr>
      <w:b/>
    </w:rPr>
  </w:style>
  <w:style w:type="character" w:customStyle="1" w:styleId="ListLabel669">
    <w:name w:val="ListLabel 669"/>
    <w:qFormat/>
    <w:rsid w:val="004A3E52"/>
    <w:rPr>
      <w:rFonts w:cs="Symbol"/>
    </w:rPr>
  </w:style>
  <w:style w:type="character" w:customStyle="1" w:styleId="ListLabel670">
    <w:name w:val="ListLabel 670"/>
    <w:qFormat/>
    <w:rsid w:val="004A3E52"/>
    <w:rPr>
      <w:rFonts w:cs="Courier New"/>
    </w:rPr>
  </w:style>
  <w:style w:type="character" w:customStyle="1" w:styleId="ListLabel671">
    <w:name w:val="ListLabel 671"/>
    <w:qFormat/>
    <w:rsid w:val="004A3E52"/>
    <w:rPr>
      <w:rFonts w:cs="Wingdings"/>
    </w:rPr>
  </w:style>
  <w:style w:type="character" w:customStyle="1" w:styleId="ListLabel672">
    <w:name w:val="ListLabel 672"/>
    <w:qFormat/>
    <w:rsid w:val="004A3E52"/>
    <w:rPr>
      <w:rFonts w:cs="Symbol"/>
    </w:rPr>
  </w:style>
  <w:style w:type="character" w:customStyle="1" w:styleId="ListLabel673">
    <w:name w:val="ListLabel 673"/>
    <w:qFormat/>
    <w:rsid w:val="004A3E52"/>
    <w:rPr>
      <w:rFonts w:cs="Courier New"/>
    </w:rPr>
  </w:style>
  <w:style w:type="character" w:customStyle="1" w:styleId="ListLabel674">
    <w:name w:val="ListLabel 674"/>
    <w:qFormat/>
    <w:rsid w:val="004A3E52"/>
    <w:rPr>
      <w:rFonts w:cs="Wingdings"/>
    </w:rPr>
  </w:style>
  <w:style w:type="character" w:customStyle="1" w:styleId="ListLabel675">
    <w:name w:val="ListLabel 675"/>
    <w:qFormat/>
    <w:rsid w:val="004A3E52"/>
    <w:rPr>
      <w:rFonts w:cs="Symbol"/>
    </w:rPr>
  </w:style>
  <w:style w:type="character" w:customStyle="1" w:styleId="ListLabel676">
    <w:name w:val="ListLabel 676"/>
    <w:qFormat/>
    <w:rsid w:val="004A3E52"/>
    <w:rPr>
      <w:rFonts w:cs="Courier New"/>
    </w:rPr>
  </w:style>
  <w:style w:type="character" w:customStyle="1" w:styleId="ListLabel677">
    <w:name w:val="ListLabel 677"/>
    <w:qFormat/>
    <w:rsid w:val="004A3E52"/>
    <w:rPr>
      <w:rFonts w:cs="Wingdings"/>
    </w:rPr>
  </w:style>
  <w:style w:type="character" w:customStyle="1" w:styleId="ListLabel678">
    <w:name w:val="ListLabel 678"/>
    <w:qFormat/>
    <w:rsid w:val="004A3E52"/>
    <w:rPr>
      <w:b/>
    </w:rPr>
  </w:style>
  <w:style w:type="character" w:customStyle="1" w:styleId="ListLabel679">
    <w:name w:val="ListLabel 679"/>
    <w:qFormat/>
    <w:rsid w:val="004A3E52"/>
    <w:rPr>
      <w:rFonts w:cs="Symbol"/>
      <w:sz w:val="20"/>
    </w:rPr>
  </w:style>
  <w:style w:type="character" w:customStyle="1" w:styleId="ListLabel680">
    <w:name w:val="ListLabel 680"/>
    <w:qFormat/>
    <w:rsid w:val="004A3E52"/>
    <w:rPr>
      <w:rFonts w:cs="Courier New"/>
    </w:rPr>
  </w:style>
  <w:style w:type="character" w:customStyle="1" w:styleId="ListLabel681">
    <w:name w:val="ListLabel 681"/>
    <w:qFormat/>
    <w:rsid w:val="004A3E52"/>
    <w:rPr>
      <w:rFonts w:cs="Wingdings"/>
    </w:rPr>
  </w:style>
  <w:style w:type="character" w:customStyle="1" w:styleId="ListLabel682">
    <w:name w:val="ListLabel 682"/>
    <w:qFormat/>
    <w:rsid w:val="004A3E52"/>
    <w:rPr>
      <w:rFonts w:cs="Symbol"/>
    </w:rPr>
  </w:style>
  <w:style w:type="character" w:customStyle="1" w:styleId="ListLabel683">
    <w:name w:val="ListLabel 683"/>
    <w:qFormat/>
    <w:rsid w:val="004A3E52"/>
    <w:rPr>
      <w:rFonts w:cs="Courier New"/>
    </w:rPr>
  </w:style>
  <w:style w:type="character" w:customStyle="1" w:styleId="ListLabel684">
    <w:name w:val="ListLabel 684"/>
    <w:qFormat/>
    <w:rsid w:val="004A3E52"/>
    <w:rPr>
      <w:rFonts w:cs="Wingdings"/>
    </w:rPr>
  </w:style>
  <w:style w:type="character" w:customStyle="1" w:styleId="ListLabel685">
    <w:name w:val="ListLabel 685"/>
    <w:qFormat/>
    <w:rsid w:val="004A3E52"/>
    <w:rPr>
      <w:rFonts w:cs="Symbol"/>
    </w:rPr>
  </w:style>
  <w:style w:type="character" w:customStyle="1" w:styleId="ListLabel686">
    <w:name w:val="ListLabel 686"/>
    <w:qFormat/>
    <w:rsid w:val="004A3E52"/>
    <w:rPr>
      <w:rFonts w:cs="Courier New"/>
    </w:rPr>
  </w:style>
  <w:style w:type="character" w:customStyle="1" w:styleId="ListLabel687">
    <w:name w:val="ListLabel 687"/>
    <w:qFormat/>
    <w:rsid w:val="004A3E52"/>
    <w:rPr>
      <w:rFonts w:cs="Wingdings"/>
    </w:rPr>
  </w:style>
  <w:style w:type="character" w:customStyle="1" w:styleId="ListLabel688">
    <w:name w:val="ListLabel 688"/>
    <w:qFormat/>
    <w:rsid w:val="004A3E52"/>
    <w:rPr>
      <w:b/>
    </w:rPr>
  </w:style>
  <w:style w:type="character" w:customStyle="1" w:styleId="ListLabel689">
    <w:name w:val="ListLabel 689"/>
    <w:qFormat/>
    <w:rsid w:val="004A3E52"/>
    <w:rPr>
      <w:rFonts w:cs="Symbol"/>
    </w:rPr>
  </w:style>
  <w:style w:type="character" w:customStyle="1" w:styleId="ListLabel690">
    <w:name w:val="ListLabel 690"/>
    <w:qFormat/>
    <w:rsid w:val="004A3E52"/>
    <w:rPr>
      <w:rFonts w:cs="Courier New"/>
    </w:rPr>
  </w:style>
  <w:style w:type="character" w:customStyle="1" w:styleId="ListLabel691">
    <w:name w:val="ListLabel 691"/>
    <w:qFormat/>
    <w:rsid w:val="004A3E52"/>
    <w:rPr>
      <w:rFonts w:cs="Wingdings"/>
    </w:rPr>
  </w:style>
  <w:style w:type="character" w:customStyle="1" w:styleId="ListLabel692">
    <w:name w:val="ListLabel 692"/>
    <w:qFormat/>
    <w:rsid w:val="004A3E52"/>
    <w:rPr>
      <w:rFonts w:cs="Symbol"/>
    </w:rPr>
  </w:style>
  <w:style w:type="character" w:customStyle="1" w:styleId="ListLabel693">
    <w:name w:val="ListLabel 693"/>
    <w:qFormat/>
    <w:rsid w:val="004A3E52"/>
    <w:rPr>
      <w:rFonts w:cs="Courier New"/>
    </w:rPr>
  </w:style>
  <w:style w:type="character" w:customStyle="1" w:styleId="ListLabel694">
    <w:name w:val="ListLabel 694"/>
    <w:qFormat/>
    <w:rsid w:val="004A3E52"/>
    <w:rPr>
      <w:rFonts w:cs="Wingdings"/>
    </w:rPr>
  </w:style>
  <w:style w:type="character" w:customStyle="1" w:styleId="ListLabel695">
    <w:name w:val="ListLabel 695"/>
    <w:qFormat/>
    <w:rsid w:val="004A3E52"/>
    <w:rPr>
      <w:rFonts w:cs="Symbol"/>
    </w:rPr>
  </w:style>
  <w:style w:type="character" w:customStyle="1" w:styleId="ListLabel696">
    <w:name w:val="ListLabel 696"/>
    <w:qFormat/>
    <w:rsid w:val="004A3E52"/>
    <w:rPr>
      <w:rFonts w:cs="Courier New"/>
    </w:rPr>
  </w:style>
  <w:style w:type="character" w:customStyle="1" w:styleId="ListLabel697">
    <w:name w:val="ListLabel 697"/>
    <w:qFormat/>
    <w:rsid w:val="004A3E52"/>
    <w:rPr>
      <w:rFonts w:cs="Wingdings"/>
    </w:rPr>
  </w:style>
  <w:style w:type="character" w:customStyle="1" w:styleId="ListLabel698">
    <w:name w:val="ListLabel 698"/>
    <w:qFormat/>
    <w:rsid w:val="004A3E52"/>
    <w:rPr>
      <w:rFonts w:cs="Symbol"/>
    </w:rPr>
  </w:style>
  <w:style w:type="character" w:customStyle="1" w:styleId="ListLabel699">
    <w:name w:val="ListLabel 699"/>
    <w:qFormat/>
    <w:rsid w:val="004A3E52"/>
    <w:rPr>
      <w:rFonts w:cs="Courier New"/>
    </w:rPr>
  </w:style>
  <w:style w:type="character" w:customStyle="1" w:styleId="ListLabel700">
    <w:name w:val="ListLabel 700"/>
    <w:qFormat/>
    <w:rsid w:val="004A3E52"/>
    <w:rPr>
      <w:rFonts w:cs="Wingdings"/>
    </w:rPr>
  </w:style>
  <w:style w:type="character" w:customStyle="1" w:styleId="ListLabel701">
    <w:name w:val="ListLabel 701"/>
    <w:qFormat/>
    <w:rsid w:val="004A3E52"/>
    <w:rPr>
      <w:rFonts w:cs="Symbol"/>
    </w:rPr>
  </w:style>
  <w:style w:type="character" w:customStyle="1" w:styleId="ListLabel702">
    <w:name w:val="ListLabel 702"/>
    <w:qFormat/>
    <w:rsid w:val="004A3E52"/>
    <w:rPr>
      <w:rFonts w:cs="Courier New"/>
    </w:rPr>
  </w:style>
  <w:style w:type="character" w:customStyle="1" w:styleId="ListLabel703">
    <w:name w:val="ListLabel 703"/>
    <w:qFormat/>
    <w:rsid w:val="004A3E52"/>
    <w:rPr>
      <w:rFonts w:cs="Wingdings"/>
    </w:rPr>
  </w:style>
  <w:style w:type="character" w:customStyle="1" w:styleId="ListLabel704">
    <w:name w:val="ListLabel 704"/>
    <w:qFormat/>
    <w:rsid w:val="004A3E52"/>
    <w:rPr>
      <w:rFonts w:cs="Symbol"/>
    </w:rPr>
  </w:style>
  <w:style w:type="character" w:customStyle="1" w:styleId="ListLabel705">
    <w:name w:val="ListLabel 705"/>
    <w:qFormat/>
    <w:rsid w:val="004A3E52"/>
    <w:rPr>
      <w:rFonts w:cs="Courier New"/>
    </w:rPr>
  </w:style>
  <w:style w:type="character" w:customStyle="1" w:styleId="ListLabel706">
    <w:name w:val="ListLabel 706"/>
    <w:qFormat/>
    <w:rsid w:val="004A3E52"/>
    <w:rPr>
      <w:rFonts w:cs="Wingdings"/>
    </w:rPr>
  </w:style>
  <w:style w:type="character" w:customStyle="1" w:styleId="ListLabel707">
    <w:name w:val="ListLabel 707"/>
    <w:qFormat/>
    <w:rsid w:val="004A3E52"/>
    <w:rPr>
      <w:rFonts w:cs="Symbol"/>
    </w:rPr>
  </w:style>
  <w:style w:type="character" w:customStyle="1" w:styleId="ListLabel708">
    <w:name w:val="ListLabel 708"/>
    <w:qFormat/>
    <w:rsid w:val="004A3E52"/>
    <w:rPr>
      <w:rFonts w:cs="Courier New"/>
    </w:rPr>
  </w:style>
  <w:style w:type="character" w:customStyle="1" w:styleId="ListLabel709">
    <w:name w:val="ListLabel 709"/>
    <w:qFormat/>
    <w:rsid w:val="004A3E52"/>
    <w:rPr>
      <w:rFonts w:cs="Wingdings"/>
    </w:rPr>
  </w:style>
  <w:style w:type="character" w:customStyle="1" w:styleId="ListLabel710">
    <w:name w:val="ListLabel 710"/>
    <w:qFormat/>
    <w:rsid w:val="004A3E52"/>
    <w:rPr>
      <w:rFonts w:cs="Symbol"/>
    </w:rPr>
  </w:style>
  <w:style w:type="character" w:customStyle="1" w:styleId="ListLabel711">
    <w:name w:val="ListLabel 711"/>
    <w:qFormat/>
    <w:rsid w:val="004A3E52"/>
    <w:rPr>
      <w:rFonts w:cs="Courier New"/>
    </w:rPr>
  </w:style>
  <w:style w:type="character" w:customStyle="1" w:styleId="ListLabel712">
    <w:name w:val="ListLabel 712"/>
    <w:qFormat/>
    <w:rsid w:val="004A3E52"/>
    <w:rPr>
      <w:rFonts w:cs="Wingdings"/>
    </w:rPr>
  </w:style>
  <w:style w:type="character" w:customStyle="1" w:styleId="ListLabel713">
    <w:name w:val="ListLabel 713"/>
    <w:qFormat/>
    <w:rsid w:val="004A3E52"/>
    <w:rPr>
      <w:rFonts w:cs="Symbol"/>
    </w:rPr>
  </w:style>
  <w:style w:type="character" w:customStyle="1" w:styleId="ListLabel714">
    <w:name w:val="ListLabel 714"/>
    <w:qFormat/>
    <w:rsid w:val="004A3E52"/>
    <w:rPr>
      <w:rFonts w:cs="Courier New"/>
    </w:rPr>
  </w:style>
  <w:style w:type="character" w:customStyle="1" w:styleId="ListLabel715">
    <w:name w:val="ListLabel 715"/>
    <w:qFormat/>
    <w:rsid w:val="004A3E52"/>
    <w:rPr>
      <w:rFonts w:cs="Wingdings"/>
    </w:rPr>
  </w:style>
  <w:style w:type="character" w:customStyle="1" w:styleId="ListLabel716">
    <w:name w:val="ListLabel 716"/>
    <w:qFormat/>
    <w:rsid w:val="004A3E52"/>
    <w:rPr>
      <w:rFonts w:cs="Symbol"/>
    </w:rPr>
  </w:style>
  <w:style w:type="character" w:customStyle="1" w:styleId="ListLabel717">
    <w:name w:val="ListLabel 717"/>
    <w:qFormat/>
    <w:rsid w:val="004A3E52"/>
    <w:rPr>
      <w:rFonts w:cs="Courier New"/>
    </w:rPr>
  </w:style>
  <w:style w:type="character" w:customStyle="1" w:styleId="ListLabel718">
    <w:name w:val="ListLabel 718"/>
    <w:qFormat/>
    <w:rsid w:val="004A3E52"/>
    <w:rPr>
      <w:rFonts w:cs="Wingdings"/>
    </w:rPr>
  </w:style>
  <w:style w:type="character" w:customStyle="1" w:styleId="ListLabel719">
    <w:name w:val="ListLabel 719"/>
    <w:qFormat/>
    <w:rsid w:val="004A3E52"/>
    <w:rPr>
      <w:rFonts w:cs="Symbol"/>
    </w:rPr>
  </w:style>
  <w:style w:type="character" w:customStyle="1" w:styleId="ListLabel720">
    <w:name w:val="ListLabel 720"/>
    <w:qFormat/>
    <w:rsid w:val="004A3E52"/>
    <w:rPr>
      <w:rFonts w:cs="Courier New"/>
    </w:rPr>
  </w:style>
  <w:style w:type="character" w:customStyle="1" w:styleId="ListLabel721">
    <w:name w:val="ListLabel 721"/>
    <w:qFormat/>
    <w:rsid w:val="004A3E52"/>
    <w:rPr>
      <w:rFonts w:cs="Wingdings"/>
    </w:rPr>
  </w:style>
  <w:style w:type="character" w:customStyle="1" w:styleId="ListLabel722">
    <w:name w:val="ListLabel 722"/>
    <w:qFormat/>
    <w:rsid w:val="004A3E52"/>
    <w:rPr>
      <w:rFonts w:cs="Symbol"/>
    </w:rPr>
  </w:style>
  <w:style w:type="character" w:customStyle="1" w:styleId="ListLabel723">
    <w:name w:val="ListLabel 723"/>
    <w:qFormat/>
    <w:rsid w:val="004A3E52"/>
    <w:rPr>
      <w:rFonts w:cs="Courier New"/>
    </w:rPr>
  </w:style>
  <w:style w:type="character" w:customStyle="1" w:styleId="ListLabel724">
    <w:name w:val="ListLabel 724"/>
    <w:qFormat/>
    <w:rsid w:val="004A3E52"/>
    <w:rPr>
      <w:rFonts w:cs="Wingdings"/>
    </w:rPr>
  </w:style>
  <w:style w:type="character" w:customStyle="1" w:styleId="ListLabel725">
    <w:name w:val="ListLabel 725"/>
    <w:qFormat/>
    <w:rsid w:val="004A3E52"/>
    <w:rPr>
      <w:rFonts w:cs="Symbol"/>
    </w:rPr>
  </w:style>
  <w:style w:type="character" w:customStyle="1" w:styleId="ListLabel726">
    <w:name w:val="ListLabel 726"/>
    <w:qFormat/>
    <w:rsid w:val="004A3E52"/>
    <w:rPr>
      <w:rFonts w:cs="Courier New"/>
    </w:rPr>
  </w:style>
  <w:style w:type="character" w:customStyle="1" w:styleId="ListLabel727">
    <w:name w:val="ListLabel 727"/>
    <w:qFormat/>
    <w:rsid w:val="004A3E52"/>
    <w:rPr>
      <w:rFonts w:cs="Wingdings"/>
    </w:rPr>
  </w:style>
  <w:style w:type="character" w:customStyle="1" w:styleId="ListLabel728">
    <w:name w:val="ListLabel 728"/>
    <w:qFormat/>
    <w:rsid w:val="004A3E52"/>
    <w:rPr>
      <w:rFonts w:cs="Symbol"/>
    </w:rPr>
  </w:style>
  <w:style w:type="character" w:customStyle="1" w:styleId="ListLabel729">
    <w:name w:val="ListLabel 729"/>
    <w:qFormat/>
    <w:rsid w:val="004A3E52"/>
    <w:rPr>
      <w:rFonts w:cs="Courier New"/>
    </w:rPr>
  </w:style>
  <w:style w:type="character" w:customStyle="1" w:styleId="ListLabel730">
    <w:name w:val="ListLabel 730"/>
    <w:qFormat/>
    <w:rsid w:val="004A3E52"/>
    <w:rPr>
      <w:rFonts w:cs="Wingdings"/>
    </w:rPr>
  </w:style>
  <w:style w:type="character" w:customStyle="1" w:styleId="ListLabel731">
    <w:name w:val="ListLabel 731"/>
    <w:qFormat/>
    <w:rsid w:val="004A3E52"/>
    <w:rPr>
      <w:rFonts w:cs="Symbol"/>
    </w:rPr>
  </w:style>
  <w:style w:type="character" w:customStyle="1" w:styleId="ListLabel732">
    <w:name w:val="ListLabel 732"/>
    <w:qFormat/>
    <w:rsid w:val="004A3E52"/>
    <w:rPr>
      <w:rFonts w:cs="Courier New"/>
    </w:rPr>
  </w:style>
  <w:style w:type="character" w:customStyle="1" w:styleId="ListLabel733">
    <w:name w:val="ListLabel 733"/>
    <w:qFormat/>
    <w:rsid w:val="004A3E52"/>
    <w:rPr>
      <w:rFonts w:cs="Wingdings"/>
    </w:rPr>
  </w:style>
  <w:style w:type="character" w:customStyle="1" w:styleId="ListLabel734">
    <w:name w:val="ListLabel 734"/>
    <w:qFormat/>
    <w:rsid w:val="004A3E52"/>
    <w:rPr>
      <w:rFonts w:cs="Symbol"/>
      <w:sz w:val="20"/>
    </w:rPr>
  </w:style>
  <w:style w:type="character" w:customStyle="1" w:styleId="ListLabel735">
    <w:name w:val="ListLabel 735"/>
    <w:qFormat/>
    <w:rsid w:val="004A3E52"/>
    <w:rPr>
      <w:rFonts w:cs="Courier New"/>
    </w:rPr>
  </w:style>
  <w:style w:type="character" w:customStyle="1" w:styleId="ListLabel736">
    <w:name w:val="ListLabel 736"/>
    <w:qFormat/>
    <w:rsid w:val="004A3E52"/>
    <w:rPr>
      <w:rFonts w:cs="Wingdings"/>
    </w:rPr>
  </w:style>
  <w:style w:type="character" w:customStyle="1" w:styleId="ListLabel737">
    <w:name w:val="ListLabel 737"/>
    <w:qFormat/>
    <w:rsid w:val="004A3E52"/>
    <w:rPr>
      <w:rFonts w:cs="Symbol"/>
    </w:rPr>
  </w:style>
  <w:style w:type="character" w:customStyle="1" w:styleId="ListLabel738">
    <w:name w:val="ListLabel 738"/>
    <w:qFormat/>
    <w:rsid w:val="004A3E52"/>
    <w:rPr>
      <w:rFonts w:cs="Courier New"/>
    </w:rPr>
  </w:style>
  <w:style w:type="character" w:customStyle="1" w:styleId="ListLabel739">
    <w:name w:val="ListLabel 739"/>
    <w:qFormat/>
    <w:rsid w:val="004A3E52"/>
    <w:rPr>
      <w:rFonts w:cs="Wingdings"/>
    </w:rPr>
  </w:style>
  <w:style w:type="character" w:customStyle="1" w:styleId="ListLabel740">
    <w:name w:val="ListLabel 740"/>
    <w:qFormat/>
    <w:rsid w:val="004A3E52"/>
    <w:rPr>
      <w:rFonts w:cs="Symbol"/>
    </w:rPr>
  </w:style>
  <w:style w:type="character" w:customStyle="1" w:styleId="ListLabel741">
    <w:name w:val="ListLabel 741"/>
    <w:qFormat/>
    <w:rsid w:val="004A3E52"/>
    <w:rPr>
      <w:rFonts w:cs="Courier New"/>
    </w:rPr>
  </w:style>
  <w:style w:type="character" w:customStyle="1" w:styleId="ListLabel742">
    <w:name w:val="ListLabel 742"/>
    <w:qFormat/>
    <w:rsid w:val="004A3E52"/>
    <w:rPr>
      <w:rFonts w:cs="Wingdings"/>
    </w:rPr>
  </w:style>
  <w:style w:type="character" w:customStyle="1" w:styleId="ListLabel743">
    <w:name w:val="ListLabel 743"/>
    <w:qFormat/>
    <w:rsid w:val="004A3E52"/>
    <w:rPr>
      <w:b/>
    </w:rPr>
  </w:style>
  <w:style w:type="character" w:customStyle="1" w:styleId="ListLabel744">
    <w:name w:val="ListLabel 744"/>
    <w:qFormat/>
    <w:rsid w:val="004A3E52"/>
    <w:rPr>
      <w:rFonts w:cs="Symbol"/>
    </w:rPr>
  </w:style>
  <w:style w:type="character" w:customStyle="1" w:styleId="ListLabel745">
    <w:name w:val="ListLabel 745"/>
    <w:qFormat/>
    <w:rsid w:val="004A3E52"/>
    <w:rPr>
      <w:rFonts w:cs="Courier New"/>
    </w:rPr>
  </w:style>
  <w:style w:type="character" w:customStyle="1" w:styleId="ListLabel746">
    <w:name w:val="ListLabel 746"/>
    <w:qFormat/>
    <w:rsid w:val="004A3E52"/>
    <w:rPr>
      <w:rFonts w:cs="Wingdings"/>
    </w:rPr>
  </w:style>
  <w:style w:type="character" w:customStyle="1" w:styleId="ListLabel747">
    <w:name w:val="ListLabel 747"/>
    <w:qFormat/>
    <w:rsid w:val="004A3E52"/>
    <w:rPr>
      <w:rFonts w:cs="Symbol"/>
    </w:rPr>
  </w:style>
  <w:style w:type="character" w:customStyle="1" w:styleId="ListLabel748">
    <w:name w:val="ListLabel 748"/>
    <w:qFormat/>
    <w:rsid w:val="004A3E52"/>
    <w:rPr>
      <w:rFonts w:cs="Courier New"/>
    </w:rPr>
  </w:style>
  <w:style w:type="character" w:customStyle="1" w:styleId="ListLabel749">
    <w:name w:val="ListLabel 749"/>
    <w:qFormat/>
    <w:rsid w:val="004A3E52"/>
    <w:rPr>
      <w:rFonts w:cs="Wingdings"/>
    </w:rPr>
  </w:style>
  <w:style w:type="character" w:customStyle="1" w:styleId="ListLabel750">
    <w:name w:val="ListLabel 750"/>
    <w:qFormat/>
    <w:rsid w:val="004A3E52"/>
    <w:rPr>
      <w:rFonts w:cs="Symbol"/>
    </w:rPr>
  </w:style>
  <w:style w:type="character" w:customStyle="1" w:styleId="ListLabel751">
    <w:name w:val="ListLabel 751"/>
    <w:qFormat/>
    <w:rsid w:val="004A3E52"/>
    <w:rPr>
      <w:rFonts w:cs="Courier New"/>
    </w:rPr>
  </w:style>
  <w:style w:type="character" w:customStyle="1" w:styleId="ListLabel752">
    <w:name w:val="ListLabel 752"/>
    <w:qFormat/>
    <w:rsid w:val="004A3E52"/>
    <w:rPr>
      <w:rFonts w:cs="Wingdings"/>
    </w:rPr>
  </w:style>
  <w:style w:type="character" w:customStyle="1" w:styleId="ListLabel753">
    <w:name w:val="ListLabel 753"/>
    <w:qFormat/>
    <w:rsid w:val="004A3E52"/>
    <w:rPr>
      <w:rFonts w:cs="Symbol"/>
    </w:rPr>
  </w:style>
  <w:style w:type="character" w:customStyle="1" w:styleId="ListLabel754">
    <w:name w:val="ListLabel 754"/>
    <w:qFormat/>
    <w:rsid w:val="004A3E52"/>
    <w:rPr>
      <w:rFonts w:cs="Courier New"/>
    </w:rPr>
  </w:style>
  <w:style w:type="character" w:customStyle="1" w:styleId="ListLabel755">
    <w:name w:val="ListLabel 755"/>
    <w:qFormat/>
    <w:rsid w:val="004A3E52"/>
    <w:rPr>
      <w:rFonts w:cs="Wingdings"/>
    </w:rPr>
  </w:style>
  <w:style w:type="character" w:customStyle="1" w:styleId="ListLabel756">
    <w:name w:val="ListLabel 756"/>
    <w:qFormat/>
    <w:rsid w:val="004A3E52"/>
    <w:rPr>
      <w:rFonts w:cs="Symbol"/>
    </w:rPr>
  </w:style>
  <w:style w:type="character" w:customStyle="1" w:styleId="ListLabel757">
    <w:name w:val="ListLabel 757"/>
    <w:qFormat/>
    <w:rsid w:val="004A3E52"/>
    <w:rPr>
      <w:rFonts w:cs="Courier New"/>
    </w:rPr>
  </w:style>
  <w:style w:type="character" w:customStyle="1" w:styleId="ListLabel758">
    <w:name w:val="ListLabel 758"/>
    <w:qFormat/>
    <w:rsid w:val="004A3E52"/>
    <w:rPr>
      <w:rFonts w:cs="Wingdings"/>
    </w:rPr>
  </w:style>
  <w:style w:type="character" w:customStyle="1" w:styleId="ListLabel759">
    <w:name w:val="ListLabel 759"/>
    <w:qFormat/>
    <w:rsid w:val="004A3E52"/>
    <w:rPr>
      <w:rFonts w:cs="Symbol"/>
    </w:rPr>
  </w:style>
  <w:style w:type="character" w:customStyle="1" w:styleId="ListLabel760">
    <w:name w:val="ListLabel 760"/>
    <w:qFormat/>
    <w:rsid w:val="004A3E52"/>
    <w:rPr>
      <w:rFonts w:cs="Courier New"/>
    </w:rPr>
  </w:style>
  <w:style w:type="character" w:customStyle="1" w:styleId="ListLabel761">
    <w:name w:val="ListLabel 761"/>
    <w:qFormat/>
    <w:rsid w:val="004A3E52"/>
    <w:rPr>
      <w:rFonts w:cs="Wingdings"/>
    </w:rPr>
  </w:style>
  <w:style w:type="character" w:customStyle="1" w:styleId="ListLabel762">
    <w:name w:val="ListLabel 762"/>
    <w:qFormat/>
    <w:rsid w:val="004A3E52"/>
    <w:rPr>
      <w:rFonts w:cs="Courier New"/>
    </w:rPr>
  </w:style>
  <w:style w:type="character" w:customStyle="1" w:styleId="ListLabel763">
    <w:name w:val="ListLabel 763"/>
    <w:qFormat/>
    <w:rsid w:val="004A3E52"/>
    <w:rPr>
      <w:rFonts w:cs="Courier New"/>
    </w:rPr>
  </w:style>
  <w:style w:type="character" w:customStyle="1" w:styleId="ListLabel764">
    <w:name w:val="ListLabel 764"/>
    <w:qFormat/>
    <w:rsid w:val="004A3E52"/>
    <w:rPr>
      <w:rFonts w:cs="Wingdings"/>
    </w:rPr>
  </w:style>
  <w:style w:type="character" w:customStyle="1" w:styleId="ListLabel765">
    <w:name w:val="ListLabel 765"/>
    <w:qFormat/>
    <w:rsid w:val="004A3E52"/>
    <w:rPr>
      <w:rFonts w:cs="Symbol"/>
    </w:rPr>
  </w:style>
  <w:style w:type="character" w:customStyle="1" w:styleId="ListLabel766">
    <w:name w:val="ListLabel 766"/>
    <w:qFormat/>
    <w:rsid w:val="004A3E52"/>
    <w:rPr>
      <w:rFonts w:cs="Courier New"/>
    </w:rPr>
  </w:style>
  <w:style w:type="character" w:customStyle="1" w:styleId="ListLabel767">
    <w:name w:val="ListLabel 767"/>
    <w:qFormat/>
    <w:rsid w:val="004A3E52"/>
    <w:rPr>
      <w:rFonts w:cs="Wingdings"/>
    </w:rPr>
  </w:style>
  <w:style w:type="character" w:customStyle="1" w:styleId="ListLabel768">
    <w:name w:val="ListLabel 768"/>
    <w:qFormat/>
    <w:rsid w:val="004A3E52"/>
    <w:rPr>
      <w:rFonts w:cs="Symbol"/>
    </w:rPr>
  </w:style>
  <w:style w:type="character" w:customStyle="1" w:styleId="ListLabel769">
    <w:name w:val="ListLabel 769"/>
    <w:qFormat/>
    <w:rsid w:val="004A3E52"/>
    <w:rPr>
      <w:rFonts w:cs="Courier New"/>
    </w:rPr>
  </w:style>
  <w:style w:type="character" w:customStyle="1" w:styleId="ListLabel770">
    <w:name w:val="ListLabel 770"/>
    <w:qFormat/>
    <w:rsid w:val="004A3E52"/>
    <w:rPr>
      <w:rFonts w:cs="Wingdings"/>
    </w:rPr>
  </w:style>
  <w:style w:type="character" w:customStyle="1" w:styleId="ListLabel771">
    <w:name w:val="ListLabel 771"/>
    <w:qFormat/>
    <w:rsid w:val="004A3E52"/>
    <w:rPr>
      <w:rFonts w:cs="Courier New"/>
    </w:rPr>
  </w:style>
  <w:style w:type="character" w:customStyle="1" w:styleId="ListLabel772">
    <w:name w:val="ListLabel 772"/>
    <w:qFormat/>
    <w:rsid w:val="004A3E52"/>
    <w:rPr>
      <w:rFonts w:cs="Courier New"/>
    </w:rPr>
  </w:style>
  <w:style w:type="character" w:customStyle="1" w:styleId="ListLabel773">
    <w:name w:val="ListLabel 773"/>
    <w:qFormat/>
    <w:rsid w:val="004A3E52"/>
    <w:rPr>
      <w:rFonts w:cs="Wingdings"/>
    </w:rPr>
  </w:style>
  <w:style w:type="character" w:customStyle="1" w:styleId="ListLabel774">
    <w:name w:val="ListLabel 774"/>
    <w:qFormat/>
    <w:rsid w:val="004A3E52"/>
    <w:rPr>
      <w:rFonts w:cs="Symbol"/>
    </w:rPr>
  </w:style>
  <w:style w:type="character" w:customStyle="1" w:styleId="ListLabel775">
    <w:name w:val="ListLabel 775"/>
    <w:qFormat/>
    <w:rsid w:val="004A3E52"/>
    <w:rPr>
      <w:rFonts w:cs="Courier New"/>
    </w:rPr>
  </w:style>
  <w:style w:type="character" w:customStyle="1" w:styleId="ListLabel776">
    <w:name w:val="ListLabel 776"/>
    <w:qFormat/>
    <w:rsid w:val="004A3E52"/>
    <w:rPr>
      <w:rFonts w:cs="Wingdings"/>
    </w:rPr>
  </w:style>
  <w:style w:type="character" w:customStyle="1" w:styleId="ListLabel777">
    <w:name w:val="ListLabel 777"/>
    <w:qFormat/>
    <w:rsid w:val="004A3E52"/>
    <w:rPr>
      <w:rFonts w:cs="Symbol"/>
    </w:rPr>
  </w:style>
  <w:style w:type="character" w:customStyle="1" w:styleId="ListLabel778">
    <w:name w:val="ListLabel 778"/>
    <w:qFormat/>
    <w:rsid w:val="004A3E52"/>
    <w:rPr>
      <w:rFonts w:cs="Courier New"/>
    </w:rPr>
  </w:style>
  <w:style w:type="character" w:customStyle="1" w:styleId="ListLabel779">
    <w:name w:val="ListLabel 779"/>
    <w:qFormat/>
    <w:rsid w:val="004A3E52"/>
    <w:rPr>
      <w:rFonts w:cs="Wingdings"/>
    </w:rPr>
  </w:style>
  <w:style w:type="character" w:customStyle="1" w:styleId="ListLabel780">
    <w:name w:val="ListLabel 780"/>
    <w:qFormat/>
    <w:rsid w:val="004A3E52"/>
    <w:rPr>
      <w:rFonts w:cs="Symbol"/>
    </w:rPr>
  </w:style>
  <w:style w:type="character" w:customStyle="1" w:styleId="ListLabel781">
    <w:name w:val="ListLabel 781"/>
    <w:qFormat/>
    <w:rsid w:val="004A3E52"/>
    <w:rPr>
      <w:rFonts w:cs="Courier New"/>
    </w:rPr>
  </w:style>
  <w:style w:type="character" w:customStyle="1" w:styleId="ListLabel782">
    <w:name w:val="ListLabel 782"/>
    <w:qFormat/>
    <w:rsid w:val="004A3E52"/>
    <w:rPr>
      <w:rFonts w:cs="Wingdings"/>
    </w:rPr>
  </w:style>
  <w:style w:type="character" w:customStyle="1" w:styleId="ListLabel783">
    <w:name w:val="ListLabel 783"/>
    <w:qFormat/>
    <w:rsid w:val="004A3E52"/>
    <w:rPr>
      <w:rFonts w:cs="Symbol"/>
    </w:rPr>
  </w:style>
  <w:style w:type="character" w:customStyle="1" w:styleId="ListLabel784">
    <w:name w:val="ListLabel 784"/>
    <w:qFormat/>
    <w:rsid w:val="004A3E52"/>
    <w:rPr>
      <w:rFonts w:cs="Courier New"/>
    </w:rPr>
  </w:style>
  <w:style w:type="character" w:customStyle="1" w:styleId="ListLabel785">
    <w:name w:val="ListLabel 785"/>
    <w:qFormat/>
    <w:rsid w:val="004A3E52"/>
    <w:rPr>
      <w:rFonts w:cs="Wingdings"/>
    </w:rPr>
  </w:style>
  <w:style w:type="character" w:customStyle="1" w:styleId="ListLabel786">
    <w:name w:val="ListLabel 786"/>
    <w:qFormat/>
    <w:rsid w:val="004A3E52"/>
    <w:rPr>
      <w:rFonts w:cs="Symbol"/>
    </w:rPr>
  </w:style>
  <w:style w:type="character" w:customStyle="1" w:styleId="ListLabel787">
    <w:name w:val="ListLabel 787"/>
    <w:qFormat/>
    <w:rsid w:val="004A3E52"/>
    <w:rPr>
      <w:rFonts w:cs="Courier New"/>
    </w:rPr>
  </w:style>
  <w:style w:type="character" w:customStyle="1" w:styleId="ListLabel788">
    <w:name w:val="ListLabel 788"/>
    <w:qFormat/>
    <w:rsid w:val="004A3E52"/>
    <w:rPr>
      <w:rFonts w:cs="Wingdings"/>
    </w:rPr>
  </w:style>
  <w:style w:type="character" w:customStyle="1" w:styleId="ListLabel789">
    <w:name w:val="ListLabel 789"/>
    <w:qFormat/>
    <w:rsid w:val="004A3E52"/>
    <w:rPr>
      <w:rFonts w:cs="Courier New"/>
    </w:rPr>
  </w:style>
  <w:style w:type="character" w:customStyle="1" w:styleId="ListLabel790">
    <w:name w:val="ListLabel 790"/>
    <w:qFormat/>
    <w:rsid w:val="004A3E52"/>
    <w:rPr>
      <w:rFonts w:cs="Courier New"/>
    </w:rPr>
  </w:style>
  <w:style w:type="character" w:customStyle="1" w:styleId="ListLabel791">
    <w:name w:val="ListLabel 791"/>
    <w:qFormat/>
    <w:rsid w:val="004A3E52"/>
    <w:rPr>
      <w:rFonts w:cs="Wingdings"/>
    </w:rPr>
  </w:style>
  <w:style w:type="character" w:customStyle="1" w:styleId="ListLabel792">
    <w:name w:val="ListLabel 792"/>
    <w:qFormat/>
    <w:rsid w:val="004A3E52"/>
    <w:rPr>
      <w:rFonts w:cs="Symbol"/>
    </w:rPr>
  </w:style>
  <w:style w:type="character" w:customStyle="1" w:styleId="ListLabel793">
    <w:name w:val="ListLabel 793"/>
    <w:qFormat/>
    <w:rsid w:val="004A3E52"/>
    <w:rPr>
      <w:rFonts w:cs="Courier New"/>
    </w:rPr>
  </w:style>
  <w:style w:type="character" w:customStyle="1" w:styleId="ListLabel794">
    <w:name w:val="ListLabel 794"/>
    <w:qFormat/>
    <w:rsid w:val="004A3E52"/>
    <w:rPr>
      <w:rFonts w:cs="Wingdings"/>
    </w:rPr>
  </w:style>
  <w:style w:type="character" w:customStyle="1" w:styleId="ListLabel795">
    <w:name w:val="ListLabel 795"/>
    <w:qFormat/>
    <w:rsid w:val="004A3E52"/>
    <w:rPr>
      <w:rFonts w:cs="Symbol"/>
    </w:rPr>
  </w:style>
  <w:style w:type="character" w:customStyle="1" w:styleId="ListLabel796">
    <w:name w:val="ListLabel 796"/>
    <w:qFormat/>
    <w:rsid w:val="004A3E52"/>
    <w:rPr>
      <w:rFonts w:cs="Courier New"/>
    </w:rPr>
  </w:style>
  <w:style w:type="character" w:customStyle="1" w:styleId="ListLabel797">
    <w:name w:val="ListLabel 797"/>
    <w:qFormat/>
    <w:rsid w:val="004A3E52"/>
    <w:rPr>
      <w:rFonts w:cs="Wingdings"/>
    </w:rPr>
  </w:style>
  <w:style w:type="character" w:customStyle="1" w:styleId="ListLabel798">
    <w:name w:val="ListLabel 798"/>
    <w:qFormat/>
    <w:rsid w:val="004A3E52"/>
    <w:rPr>
      <w:rFonts w:ascii="Arial" w:hAnsi="Arial"/>
      <w:b/>
      <w:sz w:val="22"/>
    </w:rPr>
  </w:style>
  <w:style w:type="character" w:customStyle="1" w:styleId="ListLabel799">
    <w:name w:val="ListLabel 799"/>
    <w:qFormat/>
    <w:rsid w:val="004A3E52"/>
    <w:rPr>
      <w:rFonts w:cs="Symbol"/>
    </w:rPr>
  </w:style>
  <w:style w:type="character" w:customStyle="1" w:styleId="ListLabel800">
    <w:name w:val="ListLabel 800"/>
    <w:qFormat/>
    <w:rsid w:val="004A3E52"/>
    <w:rPr>
      <w:rFonts w:cs="Courier New"/>
    </w:rPr>
  </w:style>
  <w:style w:type="character" w:customStyle="1" w:styleId="ListLabel801">
    <w:name w:val="ListLabel 801"/>
    <w:qFormat/>
    <w:rsid w:val="004A3E52"/>
    <w:rPr>
      <w:rFonts w:cs="Wingdings"/>
    </w:rPr>
  </w:style>
  <w:style w:type="character" w:customStyle="1" w:styleId="ListLabel802">
    <w:name w:val="ListLabel 802"/>
    <w:qFormat/>
    <w:rsid w:val="004A3E52"/>
    <w:rPr>
      <w:rFonts w:cs="Symbol"/>
    </w:rPr>
  </w:style>
  <w:style w:type="character" w:customStyle="1" w:styleId="ListLabel803">
    <w:name w:val="ListLabel 803"/>
    <w:qFormat/>
    <w:rsid w:val="004A3E52"/>
    <w:rPr>
      <w:rFonts w:cs="Courier New"/>
    </w:rPr>
  </w:style>
  <w:style w:type="character" w:customStyle="1" w:styleId="ListLabel804">
    <w:name w:val="ListLabel 804"/>
    <w:qFormat/>
    <w:rsid w:val="004A3E52"/>
    <w:rPr>
      <w:rFonts w:cs="Wingdings"/>
    </w:rPr>
  </w:style>
  <w:style w:type="character" w:customStyle="1" w:styleId="ListLabel805">
    <w:name w:val="ListLabel 805"/>
    <w:qFormat/>
    <w:rsid w:val="004A3E52"/>
    <w:rPr>
      <w:rFonts w:cs="Symbol"/>
    </w:rPr>
  </w:style>
  <w:style w:type="character" w:customStyle="1" w:styleId="ListLabel806">
    <w:name w:val="ListLabel 806"/>
    <w:qFormat/>
    <w:rsid w:val="004A3E52"/>
    <w:rPr>
      <w:rFonts w:cs="Courier New"/>
    </w:rPr>
  </w:style>
  <w:style w:type="character" w:customStyle="1" w:styleId="ListLabel807">
    <w:name w:val="ListLabel 807"/>
    <w:qFormat/>
    <w:rsid w:val="004A3E52"/>
    <w:rPr>
      <w:rFonts w:cs="Wingdings"/>
    </w:rPr>
  </w:style>
  <w:style w:type="character" w:customStyle="1" w:styleId="ListLabel808">
    <w:name w:val="ListLabel 808"/>
    <w:qFormat/>
    <w:rsid w:val="004A3E52"/>
    <w:rPr>
      <w:rFonts w:ascii="Arial" w:hAnsi="Arial" w:cs="Symbol"/>
      <w:sz w:val="20"/>
    </w:rPr>
  </w:style>
  <w:style w:type="character" w:customStyle="1" w:styleId="ListLabel809">
    <w:name w:val="ListLabel 809"/>
    <w:qFormat/>
    <w:rsid w:val="004A3E52"/>
    <w:rPr>
      <w:rFonts w:cs="Courier New"/>
    </w:rPr>
  </w:style>
  <w:style w:type="character" w:customStyle="1" w:styleId="ListLabel810">
    <w:name w:val="ListLabel 810"/>
    <w:qFormat/>
    <w:rsid w:val="004A3E52"/>
    <w:rPr>
      <w:rFonts w:cs="Wingdings"/>
    </w:rPr>
  </w:style>
  <w:style w:type="character" w:customStyle="1" w:styleId="ListLabel811">
    <w:name w:val="ListLabel 811"/>
    <w:qFormat/>
    <w:rsid w:val="004A3E52"/>
    <w:rPr>
      <w:rFonts w:cs="Symbol"/>
    </w:rPr>
  </w:style>
  <w:style w:type="character" w:customStyle="1" w:styleId="ListLabel812">
    <w:name w:val="ListLabel 812"/>
    <w:qFormat/>
    <w:rsid w:val="004A3E52"/>
    <w:rPr>
      <w:rFonts w:cs="Courier New"/>
    </w:rPr>
  </w:style>
  <w:style w:type="character" w:customStyle="1" w:styleId="ListLabel813">
    <w:name w:val="ListLabel 813"/>
    <w:qFormat/>
    <w:rsid w:val="004A3E52"/>
    <w:rPr>
      <w:rFonts w:cs="Wingdings"/>
    </w:rPr>
  </w:style>
  <w:style w:type="character" w:customStyle="1" w:styleId="ListLabel814">
    <w:name w:val="ListLabel 814"/>
    <w:qFormat/>
    <w:rsid w:val="004A3E52"/>
    <w:rPr>
      <w:rFonts w:cs="Symbol"/>
    </w:rPr>
  </w:style>
  <w:style w:type="character" w:customStyle="1" w:styleId="ListLabel815">
    <w:name w:val="ListLabel 815"/>
    <w:qFormat/>
    <w:rsid w:val="004A3E52"/>
    <w:rPr>
      <w:rFonts w:cs="Courier New"/>
    </w:rPr>
  </w:style>
  <w:style w:type="character" w:customStyle="1" w:styleId="ListLabel816">
    <w:name w:val="ListLabel 816"/>
    <w:qFormat/>
    <w:rsid w:val="004A3E52"/>
    <w:rPr>
      <w:rFonts w:cs="Wingdings"/>
    </w:rPr>
  </w:style>
  <w:style w:type="character" w:customStyle="1" w:styleId="ListLabel817">
    <w:name w:val="ListLabel 817"/>
    <w:qFormat/>
    <w:rsid w:val="004A3E52"/>
    <w:rPr>
      <w:rFonts w:cs="Courier New"/>
    </w:rPr>
  </w:style>
  <w:style w:type="character" w:customStyle="1" w:styleId="ListLabel818">
    <w:name w:val="ListLabel 818"/>
    <w:qFormat/>
    <w:rsid w:val="004A3E52"/>
    <w:rPr>
      <w:rFonts w:cs="Wingdings"/>
    </w:rPr>
  </w:style>
  <w:style w:type="character" w:customStyle="1" w:styleId="ListLabel819">
    <w:name w:val="ListLabel 819"/>
    <w:qFormat/>
    <w:rsid w:val="004A3E52"/>
    <w:rPr>
      <w:rFonts w:cs="Symbol"/>
    </w:rPr>
  </w:style>
  <w:style w:type="character" w:customStyle="1" w:styleId="ListLabel820">
    <w:name w:val="ListLabel 820"/>
    <w:qFormat/>
    <w:rsid w:val="004A3E52"/>
    <w:rPr>
      <w:rFonts w:cs="Courier New"/>
    </w:rPr>
  </w:style>
  <w:style w:type="character" w:customStyle="1" w:styleId="ListLabel821">
    <w:name w:val="ListLabel 821"/>
    <w:qFormat/>
    <w:rsid w:val="004A3E52"/>
    <w:rPr>
      <w:rFonts w:cs="Wingdings"/>
    </w:rPr>
  </w:style>
  <w:style w:type="character" w:customStyle="1" w:styleId="ListLabel822">
    <w:name w:val="ListLabel 822"/>
    <w:qFormat/>
    <w:rsid w:val="004A3E52"/>
    <w:rPr>
      <w:rFonts w:cs="Symbol"/>
    </w:rPr>
  </w:style>
  <w:style w:type="character" w:customStyle="1" w:styleId="ListLabel823">
    <w:name w:val="ListLabel 823"/>
    <w:qFormat/>
    <w:rsid w:val="004A3E52"/>
    <w:rPr>
      <w:rFonts w:cs="Courier New"/>
    </w:rPr>
  </w:style>
  <w:style w:type="character" w:customStyle="1" w:styleId="ListLabel824">
    <w:name w:val="ListLabel 824"/>
    <w:qFormat/>
    <w:rsid w:val="004A3E52"/>
    <w:rPr>
      <w:rFonts w:cs="Wingdings"/>
    </w:rPr>
  </w:style>
  <w:style w:type="character" w:customStyle="1" w:styleId="ListLabel825">
    <w:name w:val="ListLabel 825"/>
    <w:qFormat/>
    <w:rsid w:val="004A3E52"/>
    <w:rPr>
      <w:rFonts w:cs="Courier New"/>
    </w:rPr>
  </w:style>
  <w:style w:type="character" w:customStyle="1" w:styleId="ListLabel826">
    <w:name w:val="ListLabel 826"/>
    <w:qFormat/>
    <w:rsid w:val="004A3E52"/>
    <w:rPr>
      <w:rFonts w:cs="Wingdings"/>
    </w:rPr>
  </w:style>
  <w:style w:type="character" w:customStyle="1" w:styleId="ListLabel827">
    <w:name w:val="ListLabel 827"/>
    <w:qFormat/>
    <w:rsid w:val="004A3E52"/>
    <w:rPr>
      <w:rFonts w:cs="Symbol"/>
    </w:rPr>
  </w:style>
  <w:style w:type="character" w:customStyle="1" w:styleId="ListLabel828">
    <w:name w:val="ListLabel 828"/>
    <w:qFormat/>
    <w:rsid w:val="004A3E52"/>
    <w:rPr>
      <w:rFonts w:cs="Courier New"/>
    </w:rPr>
  </w:style>
  <w:style w:type="character" w:customStyle="1" w:styleId="ListLabel829">
    <w:name w:val="ListLabel 829"/>
    <w:qFormat/>
    <w:rsid w:val="004A3E52"/>
    <w:rPr>
      <w:rFonts w:cs="Wingdings"/>
    </w:rPr>
  </w:style>
  <w:style w:type="character" w:customStyle="1" w:styleId="ListLabel830">
    <w:name w:val="ListLabel 830"/>
    <w:qFormat/>
    <w:rsid w:val="004A3E52"/>
    <w:rPr>
      <w:rFonts w:cs="Symbol"/>
    </w:rPr>
  </w:style>
  <w:style w:type="character" w:customStyle="1" w:styleId="ListLabel831">
    <w:name w:val="ListLabel 831"/>
    <w:qFormat/>
    <w:rsid w:val="004A3E52"/>
    <w:rPr>
      <w:rFonts w:cs="Courier New"/>
    </w:rPr>
  </w:style>
  <w:style w:type="character" w:customStyle="1" w:styleId="ListLabel832">
    <w:name w:val="ListLabel 832"/>
    <w:qFormat/>
    <w:rsid w:val="004A3E52"/>
    <w:rPr>
      <w:rFonts w:cs="Wingdings"/>
    </w:rPr>
  </w:style>
  <w:style w:type="character" w:customStyle="1" w:styleId="ListLabel833">
    <w:name w:val="ListLabel 833"/>
    <w:qFormat/>
    <w:rsid w:val="004A3E52"/>
    <w:rPr>
      <w:rFonts w:cs="Courier New"/>
    </w:rPr>
  </w:style>
  <w:style w:type="character" w:customStyle="1" w:styleId="ListLabel834">
    <w:name w:val="ListLabel 834"/>
    <w:qFormat/>
    <w:rsid w:val="004A3E52"/>
    <w:rPr>
      <w:rFonts w:cs="Wingdings"/>
    </w:rPr>
  </w:style>
  <w:style w:type="character" w:customStyle="1" w:styleId="ListLabel835">
    <w:name w:val="ListLabel 835"/>
    <w:qFormat/>
    <w:rsid w:val="004A3E52"/>
    <w:rPr>
      <w:rFonts w:cs="Symbol"/>
    </w:rPr>
  </w:style>
  <w:style w:type="character" w:customStyle="1" w:styleId="ListLabel836">
    <w:name w:val="ListLabel 836"/>
    <w:qFormat/>
    <w:rsid w:val="004A3E52"/>
    <w:rPr>
      <w:rFonts w:cs="Courier New"/>
    </w:rPr>
  </w:style>
  <w:style w:type="character" w:customStyle="1" w:styleId="ListLabel837">
    <w:name w:val="ListLabel 837"/>
    <w:qFormat/>
    <w:rsid w:val="004A3E52"/>
    <w:rPr>
      <w:rFonts w:cs="Wingdings"/>
    </w:rPr>
  </w:style>
  <w:style w:type="character" w:customStyle="1" w:styleId="ListLabel838">
    <w:name w:val="ListLabel 838"/>
    <w:qFormat/>
    <w:rsid w:val="004A3E52"/>
    <w:rPr>
      <w:rFonts w:cs="Symbol"/>
    </w:rPr>
  </w:style>
  <w:style w:type="character" w:customStyle="1" w:styleId="ListLabel839">
    <w:name w:val="ListLabel 839"/>
    <w:qFormat/>
    <w:rsid w:val="004A3E52"/>
    <w:rPr>
      <w:rFonts w:cs="Courier New"/>
    </w:rPr>
  </w:style>
  <w:style w:type="character" w:customStyle="1" w:styleId="ListLabel840">
    <w:name w:val="ListLabel 840"/>
    <w:qFormat/>
    <w:rsid w:val="004A3E52"/>
    <w:rPr>
      <w:rFonts w:cs="Wingdings"/>
    </w:rPr>
  </w:style>
  <w:style w:type="character" w:customStyle="1" w:styleId="ListLabel841">
    <w:name w:val="ListLabel 841"/>
    <w:qFormat/>
    <w:rsid w:val="004A3E52"/>
    <w:rPr>
      <w:rFonts w:cs="Courier New"/>
    </w:rPr>
  </w:style>
  <w:style w:type="character" w:customStyle="1" w:styleId="ListLabel842">
    <w:name w:val="ListLabel 842"/>
    <w:qFormat/>
    <w:rsid w:val="004A3E52"/>
    <w:rPr>
      <w:rFonts w:cs="Wingdings"/>
    </w:rPr>
  </w:style>
  <w:style w:type="character" w:customStyle="1" w:styleId="ListLabel843">
    <w:name w:val="ListLabel 843"/>
    <w:qFormat/>
    <w:rsid w:val="004A3E52"/>
    <w:rPr>
      <w:rFonts w:cs="Symbol"/>
    </w:rPr>
  </w:style>
  <w:style w:type="character" w:customStyle="1" w:styleId="ListLabel844">
    <w:name w:val="ListLabel 844"/>
    <w:qFormat/>
    <w:rsid w:val="004A3E52"/>
    <w:rPr>
      <w:rFonts w:cs="Courier New"/>
    </w:rPr>
  </w:style>
  <w:style w:type="character" w:customStyle="1" w:styleId="ListLabel845">
    <w:name w:val="ListLabel 845"/>
    <w:qFormat/>
    <w:rsid w:val="004A3E52"/>
    <w:rPr>
      <w:rFonts w:cs="Wingdings"/>
    </w:rPr>
  </w:style>
  <w:style w:type="character" w:customStyle="1" w:styleId="ListLabel846">
    <w:name w:val="ListLabel 846"/>
    <w:qFormat/>
    <w:rsid w:val="004A3E52"/>
    <w:rPr>
      <w:rFonts w:cs="Symbol"/>
    </w:rPr>
  </w:style>
  <w:style w:type="character" w:customStyle="1" w:styleId="ListLabel847">
    <w:name w:val="ListLabel 847"/>
    <w:qFormat/>
    <w:rsid w:val="004A3E52"/>
    <w:rPr>
      <w:rFonts w:cs="Courier New"/>
    </w:rPr>
  </w:style>
  <w:style w:type="character" w:customStyle="1" w:styleId="ListLabel848">
    <w:name w:val="ListLabel 848"/>
    <w:qFormat/>
    <w:rsid w:val="004A3E52"/>
    <w:rPr>
      <w:rFonts w:cs="Wingdings"/>
    </w:rPr>
  </w:style>
  <w:style w:type="character" w:customStyle="1" w:styleId="ListLabel849">
    <w:name w:val="ListLabel 849"/>
    <w:qFormat/>
    <w:rsid w:val="004A3E52"/>
    <w:rPr>
      <w:rFonts w:cs="Courier New"/>
    </w:rPr>
  </w:style>
  <w:style w:type="character" w:customStyle="1" w:styleId="ListLabel850">
    <w:name w:val="ListLabel 850"/>
    <w:qFormat/>
    <w:rsid w:val="004A3E52"/>
    <w:rPr>
      <w:rFonts w:cs="Wingdings"/>
    </w:rPr>
  </w:style>
  <w:style w:type="character" w:customStyle="1" w:styleId="ListLabel851">
    <w:name w:val="ListLabel 851"/>
    <w:qFormat/>
    <w:rsid w:val="004A3E52"/>
    <w:rPr>
      <w:rFonts w:cs="Symbol"/>
    </w:rPr>
  </w:style>
  <w:style w:type="character" w:customStyle="1" w:styleId="ListLabel852">
    <w:name w:val="ListLabel 852"/>
    <w:qFormat/>
    <w:rsid w:val="004A3E52"/>
    <w:rPr>
      <w:rFonts w:cs="Courier New"/>
    </w:rPr>
  </w:style>
  <w:style w:type="character" w:customStyle="1" w:styleId="ListLabel853">
    <w:name w:val="ListLabel 853"/>
    <w:qFormat/>
    <w:rsid w:val="004A3E52"/>
    <w:rPr>
      <w:rFonts w:cs="Wingdings"/>
    </w:rPr>
  </w:style>
  <w:style w:type="character" w:customStyle="1" w:styleId="ListLabel854">
    <w:name w:val="ListLabel 854"/>
    <w:qFormat/>
    <w:rsid w:val="004A3E52"/>
    <w:rPr>
      <w:rFonts w:cs="Symbol"/>
    </w:rPr>
  </w:style>
  <w:style w:type="character" w:customStyle="1" w:styleId="ListLabel855">
    <w:name w:val="ListLabel 855"/>
    <w:qFormat/>
    <w:rsid w:val="004A3E52"/>
    <w:rPr>
      <w:rFonts w:cs="Courier New"/>
    </w:rPr>
  </w:style>
  <w:style w:type="character" w:customStyle="1" w:styleId="ListLabel856">
    <w:name w:val="ListLabel 856"/>
    <w:qFormat/>
    <w:rsid w:val="004A3E52"/>
    <w:rPr>
      <w:rFonts w:cs="Wingdings"/>
    </w:rPr>
  </w:style>
  <w:style w:type="character" w:customStyle="1" w:styleId="ListLabel857">
    <w:name w:val="ListLabel 857"/>
    <w:qFormat/>
    <w:rsid w:val="004A3E52"/>
    <w:rPr>
      <w:rFonts w:cs="Courier New"/>
    </w:rPr>
  </w:style>
  <w:style w:type="character" w:customStyle="1" w:styleId="ListLabel858">
    <w:name w:val="ListLabel 858"/>
    <w:qFormat/>
    <w:rsid w:val="004A3E52"/>
    <w:rPr>
      <w:rFonts w:cs="Wingdings"/>
    </w:rPr>
  </w:style>
  <w:style w:type="character" w:customStyle="1" w:styleId="ListLabel859">
    <w:name w:val="ListLabel 859"/>
    <w:qFormat/>
    <w:rsid w:val="004A3E52"/>
    <w:rPr>
      <w:rFonts w:cs="Symbol"/>
    </w:rPr>
  </w:style>
  <w:style w:type="character" w:customStyle="1" w:styleId="ListLabel860">
    <w:name w:val="ListLabel 860"/>
    <w:qFormat/>
    <w:rsid w:val="004A3E52"/>
    <w:rPr>
      <w:rFonts w:cs="Courier New"/>
    </w:rPr>
  </w:style>
  <w:style w:type="character" w:customStyle="1" w:styleId="ListLabel861">
    <w:name w:val="ListLabel 861"/>
    <w:qFormat/>
    <w:rsid w:val="004A3E52"/>
    <w:rPr>
      <w:rFonts w:cs="Wingdings"/>
    </w:rPr>
  </w:style>
  <w:style w:type="character" w:customStyle="1" w:styleId="ListLabel862">
    <w:name w:val="ListLabel 862"/>
    <w:qFormat/>
    <w:rsid w:val="004A3E52"/>
    <w:rPr>
      <w:rFonts w:cs="Symbol"/>
    </w:rPr>
  </w:style>
  <w:style w:type="character" w:customStyle="1" w:styleId="ListLabel863">
    <w:name w:val="ListLabel 863"/>
    <w:qFormat/>
    <w:rsid w:val="004A3E52"/>
    <w:rPr>
      <w:rFonts w:cs="Courier New"/>
    </w:rPr>
  </w:style>
  <w:style w:type="character" w:customStyle="1" w:styleId="ListLabel864">
    <w:name w:val="ListLabel 864"/>
    <w:qFormat/>
    <w:rsid w:val="004A3E52"/>
    <w:rPr>
      <w:rFonts w:cs="Wingdings"/>
    </w:rPr>
  </w:style>
  <w:style w:type="character" w:customStyle="1" w:styleId="ListLabel865">
    <w:name w:val="ListLabel 865"/>
    <w:qFormat/>
    <w:rsid w:val="004A3E52"/>
    <w:rPr>
      <w:rFonts w:cs="Courier New"/>
    </w:rPr>
  </w:style>
  <w:style w:type="character" w:customStyle="1" w:styleId="ListLabel866">
    <w:name w:val="ListLabel 866"/>
    <w:qFormat/>
    <w:rsid w:val="004A3E52"/>
    <w:rPr>
      <w:rFonts w:cs="Wingdings"/>
    </w:rPr>
  </w:style>
  <w:style w:type="character" w:customStyle="1" w:styleId="ListLabel867">
    <w:name w:val="ListLabel 867"/>
    <w:qFormat/>
    <w:rsid w:val="004A3E52"/>
    <w:rPr>
      <w:rFonts w:cs="Symbol"/>
    </w:rPr>
  </w:style>
  <w:style w:type="character" w:customStyle="1" w:styleId="ListLabel868">
    <w:name w:val="ListLabel 868"/>
    <w:qFormat/>
    <w:rsid w:val="004A3E52"/>
    <w:rPr>
      <w:rFonts w:cs="Courier New"/>
    </w:rPr>
  </w:style>
  <w:style w:type="character" w:customStyle="1" w:styleId="ListLabel869">
    <w:name w:val="ListLabel 869"/>
    <w:qFormat/>
    <w:rsid w:val="004A3E52"/>
    <w:rPr>
      <w:rFonts w:cs="Wingdings"/>
    </w:rPr>
  </w:style>
  <w:style w:type="character" w:customStyle="1" w:styleId="ListLabel870">
    <w:name w:val="ListLabel 870"/>
    <w:qFormat/>
    <w:rsid w:val="004A3E52"/>
    <w:rPr>
      <w:rFonts w:cs="Symbol"/>
    </w:rPr>
  </w:style>
  <w:style w:type="character" w:customStyle="1" w:styleId="ListLabel871">
    <w:name w:val="ListLabel 871"/>
    <w:qFormat/>
    <w:rsid w:val="004A3E52"/>
    <w:rPr>
      <w:rFonts w:cs="Courier New"/>
    </w:rPr>
  </w:style>
  <w:style w:type="character" w:customStyle="1" w:styleId="ListLabel872">
    <w:name w:val="ListLabel 872"/>
    <w:qFormat/>
    <w:rsid w:val="004A3E52"/>
    <w:rPr>
      <w:rFonts w:cs="Wingdings"/>
    </w:rPr>
  </w:style>
  <w:style w:type="character" w:customStyle="1" w:styleId="ListLabel873">
    <w:name w:val="ListLabel 873"/>
    <w:qFormat/>
    <w:rsid w:val="004A3E52"/>
    <w:rPr>
      <w:rFonts w:cs="Courier New"/>
    </w:rPr>
  </w:style>
  <w:style w:type="character" w:customStyle="1" w:styleId="ListLabel874">
    <w:name w:val="ListLabel 874"/>
    <w:qFormat/>
    <w:rsid w:val="004A3E52"/>
    <w:rPr>
      <w:rFonts w:cs="Wingdings"/>
    </w:rPr>
  </w:style>
  <w:style w:type="character" w:customStyle="1" w:styleId="ListLabel875">
    <w:name w:val="ListLabel 875"/>
    <w:qFormat/>
    <w:rsid w:val="004A3E52"/>
    <w:rPr>
      <w:rFonts w:cs="Symbol"/>
    </w:rPr>
  </w:style>
  <w:style w:type="character" w:customStyle="1" w:styleId="ListLabel876">
    <w:name w:val="ListLabel 876"/>
    <w:qFormat/>
    <w:rsid w:val="004A3E52"/>
    <w:rPr>
      <w:rFonts w:cs="Courier New"/>
    </w:rPr>
  </w:style>
  <w:style w:type="character" w:customStyle="1" w:styleId="ListLabel877">
    <w:name w:val="ListLabel 877"/>
    <w:qFormat/>
    <w:rsid w:val="004A3E52"/>
    <w:rPr>
      <w:rFonts w:cs="Wingdings"/>
    </w:rPr>
  </w:style>
  <w:style w:type="character" w:customStyle="1" w:styleId="ListLabel878">
    <w:name w:val="ListLabel 878"/>
    <w:qFormat/>
    <w:rsid w:val="004A3E52"/>
    <w:rPr>
      <w:rFonts w:cs="Symbol"/>
    </w:rPr>
  </w:style>
  <w:style w:type="character" w:customStyle="1" w:styleId="ListLabel879">
    <w:name w:val="ListLabel 879"/>
    <w:qFormat/>
    <w:rsid w:val="004A3E52"/>
    <w:rPr>
      <w:rFonts w:cs="Courier New"/>
    </w:rPr>
  </w:style>
  <w:style w:type="character" w:customStyle="1" w:styleId="ListLabel880">
    <w:name w:val="ListLabel 880"/>
    <w:qFormat/>
    <w:rsid w:val="004A3E52"/>
    <w:rPr>
      <w:rFonts w:cs="Wingdings"/>
    </w:rPr>
  </w:style>
  <w:style w:type="character" w:customStyle="1" w:styleId="ListLabel881">
    <w:name w:val="ListLabel 881"/>
    <w:qFormat/>
    <w:rsid w:val="004A3E52"/>
    <w:rPr>
      <w:rFonts w:ascii="Arial" w:hAnsi="Arial" w:cs="Symbol"/>
      <w:sz w:val="20"/>
    </w:rPr>
  </w:style>
  <w:style w:type="character" w:customStyle="1" w:styleId="ListLabel882">
    <w:name w:val="ListLabel 882"/>
    <w:qFormat/>
    <w:rsid w:val="004A3E52"/>
    <w:rPr>
      <w:rFonts w:cs="Courier New"/>
    </w:rPr>
  </w:style>
  <w:style w:type="character" w:customStyle="1" w:styleId="ListLabel883">
    <w:name w:val="ListLabel 883"/>
    <w:qFormat/>
    <w:rsid w:val="004A3E52"/>
    <w:rPr>
      <w:rFonts w:cs="Wingdings"/>
    </w:rPr>
  </w:style>
  <w:style w:type="character" w:customStyle="1" w:styleId="ListLabel884">
    <w:name w:val="ListLabel 884"/>
    <w:qFormat/>
    <w:rsid w:val="004A3E52"/>
    <w:rPr>
      <w:rFonts w:cs="Symbol"/>
    </w:rPr>
  </w:style>
  <w:style w:type="character" w:customStyle="1" w:styleId="ListLabel885">
    <w:name w:val="ListLabel 885"/>
    <w:qFormat/>
    <w:rsid w:val="004A3E52"/>
    <w:rPr>
      <w:rFonts w:cs="Courier New"/>
    </w:rPr>
  </w:style>
  <w:style w:type="character" w:customStyle="1" w:styleId="ListLabel886">
    <w:name w:val="ListLabel 886"/>
    <w:qFormat/>
    <w:rsid w:val="004A3E52"/>
    <w:rPr>
      <w:rFonts w:cs="Wingdings"/>
    </w:rPr>
  </w:style>
  <w:style w:type="character" w:customStyle="1" w:styleId="ListLabel887">
    <w:name w:val="ListLabel 887"/>
    <w:qFormat/>
    <w:rsid w:val="004A3E52"/>
    <w:rPr>
      <w:rFonts w:cs="Symbol"/>
    </w:rPr>
  </w:style>
  <w:style w:type="character" w:customStyle="1" w:styleId="ListLabel888">
    <w:name w:val="ListLabel 888"/>
    <w:qFormat/>
    <w:rsid w:val="004A3E52"/>
    <w:rPr>
      <w:rFonts w:cs="Courier New"/>
    </w:rPr>
  </w:style>
  <w:style w:type="character" w:customStyle="1" w:styleId="ListLabel889">
    <w:name w:val="ListLabel 889"/>
    <w:qFormat/>
    <w:rsid w:val="004A3E52"/>
    <w:rPr>
      <w:rFonts w:cs="Wingdings"/>
    </w:rPr>
  </w:style>
  <w:style w:type="character" w:customStyle="1" w:styleId="ListLabel890">
    <w:name w:val="ListLabel 890"/>
    <w:qFormat/>
    <w:rsid w:val="004A3E52"/>
    <w:rPr>
      <w:rFonts w:cs="Courier New"/>
    </w:rPr>
  </w:style>
  <w:style w:type="character" w:customStyle="1" w:styleId="ListLabel891">
    <w:name w:val="ListLabel 891"/>
    <w:qFormat/>
    <w:rsid w:val="004A3E52"/>
    <w:rPr>
      <w:rFonts w:cs="Wingdings"/>
    </w:rPr>
  </w:style>
  <w:style w:type="character" w:customStyle="1" w:styleId="ListLabel892">
    <w:name w:val="ListLabel 892"/>
    <w:qFormat/>
    <w:rsid w:val="004A3E52"/>
    <w:rPr>
      <w:rFonts w:cs="Symbol"/>
    </w:rPr>
  </w:style>
  <w:style w:type="character" w:customStyle="1" w:styleId="ListLabel893">
    <w:name w:val="ListLabel 893"/>
    <w:qFormat/>
    <w:rsid w:val="004A3E52"/>
    <w:rPr>
      <w:rFonts w:cs="Courier New"/>
    </w:rPr>
  </w:style>
  <w:style w:type="character" w:customStyle="1" w:styleId="ListLabel894">
    <w:name w:val="ListLabel 894"/>
    <w:qFormat/>
    <w:rsid w:val="004A3E52"/>
    <w:rPr>
      <w:rFonts w:cs="Wingdings"/>
    </w:rPr>
  </w:style>
  <w:style w:type="character" w:customStyle="1" w:styleId="ListLabel895">
    <w:name w:val="ListLabel 895"/>
    <w:qFormat/>
    <w:rsid w:val="004A3E52"/>
    <w:rPr>
      <w:rFonts w:cs="Symbol"/>
    </w:rPr>
  </w:style>
  <w:style w:type="character" w:customStyle="1" w:styleId="ListLabel896">
    <w:name w:val="ListLabel 896"/>
    <w:qFormat/>
    <w:rsid w:val="004A3E52"/>
    <w:rPr>
      <w:rFonts w:cs="Courier New"/>
    </w:rPr>
  </w:style>
  <w:style w:type="character" w:customStyle="1" w:styleId="ListLabel897">
    <w:name w:val="ListLabel 897"/>
    <w:qFormat/>
    <w:rsid w:val="004A3E52"/>
    <w:rPr>
      <w:rFonts w:cs="Wingdings"/>
    </w:rPr>
  </w:style>
  <w:style w:type="character" w:customStyle="1" w:styleId="ListLabel898">
    <w:name w:val="ListLabel 898"/>
    <w:qFormat/>
    <w:rsid w:val="004A3E52"/>
    <w:rPr>
      <w:rFonts w:cs="Courier New"/>
    </w:rPr>
  </w:style>
  <w:style w:type="character" w:customStyle="1" w:styleId="ListLabel899">
    <w:name w:val="ListLabel 899"/>
    <w:qFormat/>
    <w:rsid w:val="004A3E52"/>
    <w:rPr>
      <w:rFonts w:cs="Wingdings"/>
    </w:rPr>
  </w:style>
  <w:style w:type="character" w:customStyle="1" w:styleId="ListLabel900">
    <w:name w:val="ListLabel 900"/>
    <w:qFormat/>
    <w:rsid w:val="004A3E52"/>
    <w:rPr>
      <w:rFonts w:cs="Symbol"/>
    </w:rPr>
  </w:style>
  <w:style w:type="character" w:customStyle="1" w:styleId="ListLabel901">
    <w:name w:val="ListLabel 901"/>
    <w:qFormat/>
    <w:rsid w:val="004A3E52"/>
    <w:rPr>
      <w:rFonts w:cs="Courier New"/>
    </w:rPr>
  </w:style>
  <w:style w:type="character" w:customStyle="1" w:styleId="ListLabel902">
    <w:name w:val="ListLabel 902"/>
    <w:qFormat/>
    <w:rsid w:val="004A3E52"/>
    <w:rPr>
      <w:rFonts w:cs="Wingdings"/>
    </w:rPr>
  </w:style>
  <w:style w:type="character" w:customStyle="1" w:styleId="ListLabel903">
    <w:name w:val="ListLabel 903"/>
    <w:qFormat/>
    <w:rsid w:val="004A3E52"/>
    <w:rPr>
      <w:rFonts w:cs="Symbol"/>
    </w:rPr>
  </w:style>
  <w:style w:type="character" w:customStyle="1" w:styleId="ListLabel904">
    <w:name w:val="ListLabel 904"/>
    <w:qFormat/>
    <w:rsid w:val="004A3E52"/>
    <w:rPr>
      <w:rFonts w:cs="Courier New"/>
    </w:rPr>
  </w:style>
  <w:style w:type="character" w:customStyle="1" w:styleId="ListLabel905">
    <w:name w:val="ListLabel 905"/>
    <w:qFormat/>
    <w:rsid w:val="004A3E52"/>
    <w:rPr>
      <w:rFonts w:cs="Wingdings"/>
    </w:rPr>
  </w:style>
  <w:style w:type="character" w:customStyle="1" w:styleId="ListLabel906">
    <w:name w:val="ListLabel 906"/>
    <w:qFormat/>
    <w:rsid w:val="004A3E52"/>
    <w:rPr>
      <w:rFonts w:ascii="Arial" w:hAnsi="Arial" w:cs="Symbol"/>
      <w:b/>
      <w:sz w:val="22"/>
    </w:rPr>
  </w:style>
  <w:style w:type="character" w:customStyle="1" w:styleId="ListLabel907">
    <w:name w:val="ListLabel 907"/>
    <w:qFormat/>
    <w:rsid w:val="004A3E52"/>
    <w:rPr>
      <w:rFonts w:cs="Courier New"/>
    </w:rPr>
  </w:style>
  <w:style w:type="character" w:customStyle="1" w:styleId="ListLabel908">
    <w:name w:val="ListLabel 908"/>
    <w:qFormat/>
    <w:rsid w:val="004A3E52"/>
    <w:rPr>
      <w:rFonts w:cs="Wingdings"/>
    </w:rPr>
  </w:style>
  <w:style w:type="character" w:customStyle="1" w:styleId="ListLabel909">
    <w:name w:val="ListLabel 909"/>
    <w:qFormat/>
    <w:rsid w:val="004A3E52"/>
    <w:rPr>
      <w:rFonts w:cs="Symbol"/>
    </w:rPr>
  </w:style>
  <w:style w:type="character" w:customStyle="1" w:styleId="ListLabel910">
    <w:name w:val="ListLabel 910"/>
    <w:qFormat/>
    <w:rsid w:val="004A3E52"/>
    <w:rPr>
      <w:rFonts w:cs="Courier New"/>
    </w:rPr>
  </w:style>
  <w:style w:type="character" w:customStyle="1" w:styleId="ListLabel911">
    <w:name w:val="ListLabel 911"/>
    <w:qFormat/>
    <w:rsid w:val="004A3E52"/>
    <w:rPr>
      <w:rFonts w:cs="Wingdings"/>
    </w:rPr>
  </w:style>
  <w:style w:type="character" w:customStyle="1" w:styleId="ListLabel912">
    <w:name w:val="ListLabel 912"/>
    <w:qFormat/>
    <w:rsid w:val="004A3E52"/>
    <w:rPr>
      <w:rFonts w:cs="Symbol"/>
    </w:rPr>
  </w:style>
  <w:style w:type="character" w:customStyle="1" w:styleId="ListLabel913">
    <w:name w:val="ListLabel 913"/>
    <w:qFormat/>
    <w:rsid w:val="004A3E52"/>
    <w:rPr>
      <w:rFonts w:cs="Courier New"/>
    </w:rPr>
  </w:style>
  <w:style w:type="character" w:customStyle="1" w:styleId="ListLabel914">
    <w:name w:val="ListLabel 914"/>
    <w:qFormat/>
    <w:rsid w:val="004A3E52"/>
    <w:rPr>
      <w:rFonts w:cs="Wingdings"/>
    </w:rPr>
  </w:style>
  <w:style w:type="character" w:customStyle="1" w:styleId="ListLabel915">
    <w:name w:val="ListLabel 915"/>
    <w:qFormat/>
    <w:rsid w:val="004A3E52"/>
    <w:rPr>
      <w:rFonts w:ascii="Arial" w:hAnsi="Arial"/>
      <w:sz w:val="22"/>
      <w:u w:val="single"/>
    </w:rPr>
  </w:style>
  <w:style w:type="character" w:customStyle="1" w:styleId="ListLabel916">
    <w:name w:val="ListLabel 916"/>
    <w:qFormat/>
    <w:rsid w:val="004A3E52"/>
    <w:rPr>
      <w:rFonts w:cs="Courier New"/>
    </w:rPr>
  </w:style>
  <w:style w:type="character" w:customStyle="1" w:styleId="ListLabel917">
    <w:name w:val="ListLabel 917"/>
    <w:qFormat/>
    <w:rsid w:val="004A3E52"/>
    <w:rPr>
      <w:rFonts w:cs="Wingdings"/>
    </w:rPr>
  </w:style>
  <w:style w:type="character" w:customStyle="1" w:styleId="ListLabel918">
    <w:name w:val="ListLabel 918"/>
    <w:qFormat/>
    <w:rsid w:val="004A3E52"/>
    <w:rPr>
      <w:rFonts w:cs="Symbol"/>
    </w:rPr>
  </w:style>
  <w:style w:type="character" w:customStyle="1" w:styleId="ListLabel919">
    <w:name w:val="ListLabel 919"/>
    <w:qFormat/>
    <w:rsid w:val="004A3E52"/>
    <w:rPr>
      <w:rFonts w:cs="Courier New"/>
    </w:rPr>
  </w:style>
  <w:style w:type="character" w:customStyle="1" w:styleId="ListLabel920">
    <w:name w:val="ListLabel 920"/>
    <w:qFormat/>
    <w:rsid w:val="004A3E52"/>
    <w:rPr>
      <w:rFonts w:cs="Wingdings"/>
    </w:rPr>
  </w:style>
  <w:style w:type="character" w:customStyle="1" w:styleId="ListLabel921">
    <w:name w:val="ListLabel 921"/>
    <w:qFormat/>
    <w:rsid w:val="004A3E52"/>
    <w:rPr>
      <w:rFonts w:cs="Symbol"/>
    </w:rPr>
  </w:style>
  <w:style w:type="character" w:customStyle="1" w:styleId="ListLabel922">
    <w:name w:val="ListLabel 922"/>
    <w:qFormat/>
    <w:rsid w:val="004A3E52"/>
    <w:rPr>
      <w:rFonts w:cs="Courier New"/>
    </w:rPr>
  </w:style>
  <w:style w:type="character" w:customStyle="1" w:styleId="ListLabel923">
    <w:name w:val="ListLabel 923"/>
    <w:qFormat/>
    <w:rsid w:val="004A3E52"/>
    <w:rPr>
      <w:rFonts w:cs="Wingdings"/>
    </w:rPr>
  </w:style>
  <w:style w:type="character" w:customStyle="1" w:styleId="ListLabel924">
    <w:name w:val="ListLabel 924"/>
    <w:qFormat/>
    <w:rsid w:val="004A3E52"/>
    <w:rPr>
      <w:b/>
    </w:rPr>
  </w:style>
  <w:style w:type="character" w:customStyle="1" w:styleId="ListLabel925">
    <w:name w:val="ListLabel 925"/>
    <w:qFormat/>
    <w:rsid w:val="004A3E52"/>
    <w:rPr>
      <w:rFonts w:cs="Symbol"/>
    </w:rPr>
  </w:style>
  <w:style w:type="character" w:customStyle="1" w:styleId="ListLabel926">
    <w:name w:val="ListLabel 926"/>
    <w:qFormat/>
    <w:rsid w:val="004A3E52"/>
    <w:rPr>
      <w:rFonts w:cs="Courier New"/>
    </w:rPr>
  </w:style>
  <w:style w:type="character" w:customStyle="1" w:styleId="ListLabel927">
    <w:name w:val="ListLabel 927"/>
    <w:qFormat/>
    <w:rsid w:val="004A3E52"/>
    <w:rPr>
      <w:rFonts w:cs="Wingdings"/>
    </w:rPr>
  </w:style>
  <w:style w:type="character" w:customStyle="1" w:styleId="ListLabel928">
    <w:name w:val="ListLabel 928"/>
    <w:qFormat/>
    <w:rsid w:val="004A3E52"/>
    <w:rPr>
      <w:rFonts w:cs="Symbol"/>
    </w:rPr>
  </w:style>
  <w:style w:type="character" w:customStyle="1" w:styleId="ListLabel929">
    <w:name w:val="ListLabel 929"/>
    <w:qFormat/>
    <w:rsid w:val="004A3E52"/>
    <w:rPr>
      <w:rFonts w:cs="Courier New"/>
    </w:rPr>
  </w:style>
  <w:style w:type="character" w:customStyle="1" w:styleId="ListLabel930">
    <w:name w:val="ListLabel 930"/>
    <w:qFormat/>
    <w:rsid w:val="004A3E52"/>
    <w:rPr>
      <w:rFonts w:cs="Wingdings"/>
    </w:rPr>
  </w:style>
  <w:style w:type="character" w:customStyle="1" w:styleId="ListLabel931">
    <w:name w:val="ListLabel 931"/>
    <w:qFormat/>
    <w:rsid w:val="004A3E52"/>
    <w:rPr>
      <w:rFonts w:cs="Symbol"/>
    </w:rPr>
  </w:style>
  <w:style w:type="character" w:customStyle="1" w:styleId="ListLabel932">
    <w:name w:val="ListLabel 932"/>
    <w:qFormat/>
    <w:rsid w:val="004A3E52"/>
    <w:rPr>
      <w:rFonts w:cs="Courier New"/>
    </w:rPr>
  </w:style>
  <w:style w:type="character" w:customStyle="1" w:styleId="ListLabel933">
    <w:name w:val="ListLabel 933"/>
    <w:qFormat/>
    <w:rsid w:val="004A3E52"/>
    <w:rPr>
      <w:rFonts w:cs="Wingdings"/>
    </w:rPr>
  </w:style>
  <w:style w:type="character" w:customStyle="1" w:styleId="ListLabel934">
    <w:name w:val="ListLabel 934"/>
    <w:qFormat/>
    <w:rsid w:val="004A3E52"/>
    <w:rPr>
      <w:b/>
      <w:i w:val="0"/>
      <w:sz w:val="40"/>
    </w:rPr>
  </w:style>
  <w:style w:type="character" w:customStyle="1" w:styleId="ListLabel935">
    <w:name w:val="ListLabel 935"/>
    <w:qFormat/>
    <w:rsid w:val="004A3E52"/>
    <w:rPr>
      <w:rFonts w:cs="Symbol"/>
    </w:rPr>
  </w:style>
  <w:style w:type="character" w:customStyle="1" w:styleId="ListLabel936">
    <w:name w:val="ListLabel 936"/>
    <w:qFormat/>
    <w:rsid w:val="004A3E52"/>
    <w:rPr>
      <w:rFonts w:cs="Symbol"/>
      <w:b/>
    </w:rPr>
  </w:style>
  <w:style w:type="character" w:customStyle="1" w:styleId="ListLabel937">
    <w:name w:val="ListLabel 937"/>
    <w:qFormat/>
    <w:rsid w:val="004A3E52"/>
    <w:rPr>
      <w:rFonts w:cs="Symbol"/>
    </w:rPr>
  </w:style>
  <w:style w:type="character" w:customStyle="1" w:styleId="ListLabel938">
    <w:name w:val="ListLabel 938"/>
    <w:qFormat/>
    <w:rsid w:val="004A3E52"/>
    <w:rPr>
      <w:rFonts w:cs="Courier New"/>
    </w:rPr>
  </w:style>
  <w:style w:type="character" w:customStyle="1" w:styleId="ListLabel939">
    <w:name w:val="ListLabel 939"/>
    <w:qFormat/>
    <w:rsid w:val="004A3E52"/>
    <w:rPr>
      <w:rFonts w:cs="Wingdings"/>
    </w:rPr>
  </w:style>
  <w:style w:type="character" w:customStyle="1" w:styleId="ListLabel940">
    <w:name w:val="ListLabel 940"/>
    <w:qFormat/>
    <w:rsid w:val="004A3E52"/>
    <w:rPr>
      <w:rFonts w:cs="Symbol"/>
    </w:rPr>
  </w:style>
  <w:style w:type="character" w:customStyle="1" w:styleId="ListLabel941">
    <w:name w:val="ListLabel 941"/>
    <w:qFormat/>
    <w:rsid w:val="004A3E52"/>
    <w:rPr>
      <w:rFonts w:cs="Courier New"/>
    </w:rPr>
  </w:style>
  <w:style w:type="character" w:customStyle="1" w:styleId="ListLabel942">
    <w:name w:val="ListLabel 942"/>
    <w:qFormat/>
    <w:rsid w:val="004A3E52"/>
    <w:rPr>
      <w:rFonts w:cs="Wingdings"/>
    </w:rPr>
  </w:style>
  <w:style w:type="character" w:customStyle="1" w:styleId="ListLabel943">
    <w:name w:val="ListLabel 943"/>
    <w:qFormat/>
    <w:rsid w:val="004A3E52"/>
    <w:rPr>
      <w:rFonts w:cs="Symbol"/>
    </w:rPr>
  </w:style>
  <w:style w:type="character" w:customStyle="1" w:styleId="ListLabel944">
    <w:name w:val="ListLabel 944"/>
    <w:qFormat/>
    <w:rsid w:val="004A3E52"/>
    <w:rPr>
      <w:rFonts w:cs="Courier New"/>
    </w:rPr>
  </w:style>
  <w:style w:type="character" w:customStyle="1" w:styleId="ListLabel945">
    <w:name w:val="ListLabel 945"/>
    <w:qFormat/>
    <w:rsid w:val="004A3E52"/>
    <w:rPr>
      <w:rFonts w:cs="Wingdings"/>
    </w:rPr>
  </w:style>
  <w:style w:type="character" w:customStyle="1" w:styleId="ListLabel946">
    <w:name w:val="ListLabel 946"/>
    <w:qFormat/>
    <w:rsid w:val="004A3E52"/>
    <w:rPr>
      <w:rFonts w:cs="Symbol"/>
      <w:b/>
    </w:rPr>
  </w:style>
  <w:style w:type="character" w:customStyle="1" w:styleId="ListLabel947">
    <w:name w:val="ListLabel 947"/>
    <w:qFormat/>
    <w:rsid w:val="004A3E52"/>
    <w:rPr>
      <w:rFonts w:cs="Courier New"/>
    </w:rPr>
  </w:style>
  <w:style w:type="character" w:customStyle="1" w:styleId="ListLabel948">
    <w:name w:val="ListLabel 948"/>
    <w:qFormat/>
    <w:rsid w:val="004A3E52"/>
    <w:rPr>
      <w:rFonts w:cs="Wingdings"/>
    </w:rPr>
  </w:style>
  <w:style w:type="character" w:customStyle="1" w:styleId="ListLabel949">
    <w:name w:val="ListLabel 949"/>
    <w:qFormat/>
    <w:rsid w:val="004A3E52"/>
    <w:rPr>
      <w:rFonts w:cs="Symbol"/>
    </w:rPr>
  </w:style>
  <w:style w:type="character" w:customStyle="1" w:styleId="ListLabel950">
    <w:name w:val="ListLabel 950"/>
    <w:qFormat/>
    <w:rsid w:val="004A3E52"/>
    <w:rPr>
      <w:rFonts w:cs="Courier New"/>
    </w:rPr>
  </w:style>
  <w:style w:type="character" w:customStyle="1" w:styleId="ListLabel951">
    <w:name w:val="ListLabel 951"/>
    <w:qFormat/>
    <w:rsid w:val="004A3E52"/>
    <w:rPr>
      <w:rFonts w:cs="Wingdings"/>
    </w:rPr>
  </w:style>
  <w:style w:type="character" w:customStyle="1" w:styleId="ListLabel952">
    <w:name w:val="ListLabel 952"/>
    <w:qFormat/>
    <w:rsid w:val="004A3E52"/>
    <w:rPr>
      <w:rFonts w:cs="Symbol"/>
    </w:rPr>
  </w:style>
  <w:style w:type="character" w:customStyle="1" w:styleId="ListLabel953">
    <w:name w:val="ListLabel 953"/>
    <w:qFormat/>
    <w:rsid w:val="004A3E52"/>
    <w:rPr>
      <w:rFonts w:cs="Courier New"/>
    </w:rPr>
  </w:style>
  <w:style w:type="character" w:customStyle="1" w:styleId="ListLabel954">
    <w:name w:val="ListLabel 954"/>
    <w:qFormat/>
    <w:rsid w:val="004A3E52"/>
    <w:rPr>
      <w:rFonts w:cs="Wingdings"/>
    </w:rPr>
  </w:style>
  <w:style w:type="character" w:customStyle="1" w:styleId="ListLabel955">
    <w:name w:val="ListLabel 955"/>
    <w:qFormat/>
    <w:rsid w:val="004A3E52"/>
    <w:rPr>
      <w:rFonts w:ascii="Arial" w:hAnsi="Arial" w:cs="Symbol"/>
      <w:sz w:val="22"/>
    </w:rPr>
  </w:style>
  <w:style w:type="character" w:customStyle="1" w:styleId="ListLabel956">
    <w:name w:val="ListLabel 956"/>
    <w:qFormat/>
    <w:rsid w:val="004A3E52"/>
    <w:rPr>
      <w:rFonts w:cs="Courier New"/>
    </w:rPr>
  </w:style>
  <w:style w:type="character" w:customStyle="1" w:styleId="ListLabel957">
    <w:name w:val="ListLabel 957"/>
    <w:qFormat/>
    <w:rsid w:val="004A3E52"/>
    <w:rPr>
      <w:rFonts w:cs="Wingdings"/>
    </w:rPr>
  </w:style>
  <w:style w:type="character" w:customStyle="1" w:styleId="ListLabel958">
    <w:name w:val="ListLabel 958"/>
    <w:qFormat/>
    <w:rsid w:val="004A3E52"/>
    <w:rPr>
      <w:rFonts w:cs="Symbol"/>
    </w:rPr>
  </w:style>
  <w:style w:type="character" w:customStyle="1" w:styleId="ListLabel959">
    <w:name w:val="ListLabel 959"/>
    <w:qFormat/>
    <w:rsid w:val="004A3E52"/>
    <w:rPr>
      <w:rFonts w:cs="Courier New"/>
    </w:rPr>
  </w:style>
  <w:style w:type="character" w:customStyle="1" w:styleId="ListLabel960">
    <w:name w:val="ListLabel 960"/>
    <w:qFormat/>
    <w:rsid w:val="004A3E52"/>
    <w:rPr>
      <w:rFonts w:cs="Wingdings"/>
    </w:rPr>
  </w:style>
  <w:style w:type="character" w:customStyle="1" w:styleId="ListLabel961">
    <w:name w:val="ListLabel 961"/>
    <w:qFormat/>
    <w:rsid w:val="004A3E52"/>
    <w:rPr>
      <w:rFonts w:cs="Symbol"/>
    </w:rPr>
  </w:style>
  <w:style w:type="character" w:customStyle="1" w:styleId="ListLabel962">
    <w:name w:val="ListLabel 962"/>
    <w:qFormat/>
    <w:rsid w:val="004A3E52"/>
    <w:rPr>
      <w:rFonts w:cs="Courier New"/>
    </w:rPr>
  </w:style>
  <w:style w:type="character" w:customStyle="1" w:styleId="ListLabel963">
    <w:name w:val="ListLabel 963"/>
    <w:qFormat/>
    <w:rsid w:val="004A3E52"/>
    <w:rPr>
      <w:rFonts w:cs="Wingdings"/>
    </w:rPr>
  </w:style>
  <w:style w:type="character" w:customStyle="1" w:styleId="ListLabel964">
    <w:name w:val="ListLabel 964"/>
    <w:qFormat/>
    <w:rsid w:val="004A3E52"/>
    <w:rPr>
      <w:rFonts w:ascii="Times New Roman" w:hAnsi="Times New Roman" w:cs="Symbol"/>
      <w:sz w:val="20"/>
    </w:rPr>
  </w:style>
  <w:style w:type="character" w:customStyle="1" w:styleId="ListLabel965">
    <w:name w:val="ListLabel 965"/>
    <w:qFormat/>
    <w:rsid w:val="004A3E52"/>
    <w:rPr>
      <w:rFonts w:cs="Arial"/>
      <w:b/>
    </w:rPr>
  </w:style>
  <w:style w:type="character" w:customStyle="1" w:styleId="ListLabel966">
    <w:name w:val="ListLabel 966"/>
    <w:qFormat/>
    <w:rsid w:val="004A3E52"/>
    <w:rPr>
      <w:rFonts w:cs="Wingdings"/>
    </w:rPr>
  </w:style>
  <w:style w:type="character" w:customStyle="1" w:styleId="ListLabel967">
    <w:name w:val="ListLabel 967"/>
    <w:qFormat/>
    <w:rsid w:val="004A3E52"/>
    <w:rPr>
      <w:rFonts w:cs="Symbol"/>
    </w:rPr>
  </w:style>
  <w:style w:type="character" w:customStyle="1" w:styleId="ListLabel968">
    <w:name w:val="ListLabel 968"/>
    <w:qFormat/>
    <w:rsid w:val="004A3E52"/>
    <w:rPr>
      <w:rFonts w:cs="Courier New"/>
    </w:rPr>
  </w:style>
  <w:style w:type="character" w:customStyle="1" w:styleId="ListLabel969">
    <w:name w:val="ListLabel 969"/>
    <w:qFormat/>
    <w:rsid w:val="004A3E52"/>
    <w:rPr>
      <w:rFonts w:cs="Wingdings"/>
    </w:rPr>
  </w:style>
  <w:style w:type="character" w:customStyle="1" w:styleId="ListLabel970">
    <w:name w:val="ListLabel 970"/>
    <w:qFormat/>
    <w:rsid w:val="004A3E52"/>
    <w:rPr>
      <w:rFonts w:cs="Symbol"/>
    </w:rPr>
  </w:style>
  <w:style w:type="character" w:customStyle="1" w:styleId="ListLabel971">
    <w:name w:val="ListLabel 971"/>
    <w:qFormat/>
    <w:rsid w:val="004A3E52"/>
    <w:rPr>
      <w:rFonts w:cs="Courier New"/>
    </w:rPr>
  </w:style>
  <w:style w:type="character" w:customStyle="1" w:styleId="ListLabel972">
    <w:name w:val="ListLabel 972"/>
    <w:qFormat/>
    <w:rsid w:val="004A3E52"/>
    <w:rPr>
      <w:rFonts w:cs="Wingdings"/>
    </w:rPr>
  </w:style>
  <w:style w:type="character" w:customStyle="1" w:styleId="ListLabel973">
    <w:name w:val="ListLabel 973"/>
    <w:qFormat/>
    <w:rsid w:val="004A3E52"/>
    <w:rPr>
      <w:rFonts w:cs="Courier New"/>
    </w:rPr>
  </w:style>
  <w:style w:type="character" w:customStyle="1" w:styleId="ListLabel974">
    <w:name w:val="ListLabel 974"/>
    <w:qFormat/>
    <w:rsid w:val="004A3E52"/>
    <w:rPr>
      <w:rFonts w:cs="Wingdings"/>
    </w:rPr>
  </w:style>
  <w:style w:type="character" w:customStyle="1" w:styleId="ListLabel975">
    <w:name w:val="ListLabel 975"/>
    <w:qFormat/>
    <w:rsid w:val="004A3E52"/>
    <w:rPr>
      <w:rFonts w:cs="Symbol"/>
    </w:rPr>
  </w:style>
  <w:style w:type="character" w:customStyle="1" w:styleId="ListLabel976">
    <w:name w:val="ListLabel 976"/>
    <w:qFormat/>
    <w:rsid w:val="004A3E52"/>
    <w:rPr>
      <w:rFonts w:cs="Courier New"/>
    </w:rPr>
  </w:style>
  <w:style w:type="character" w:customStyle="1" w:styleId="ListLabel977">
    <w:name w:val="ListLabel 977"/>
    <w:qFormat/>
    <w:rsid w:val="004A3E52"/>
    <w:rPr>
      <w:rFonts w:cs="Wingdings"/>
    </w:rPr>
  </w:style>
  <w:style w:type="character" w:customStyle="1" w:styleId="ListLabel978">
    <w:name w:val="ListLabel 978"/>
    <w:qFormat/>
    <w:rsid w:val="004A3E52"/>
    <w:rPr>
      <w:rFonts w:cs="Symbol"/>
    </w:rPr>
  </w:style>
  <w:style w:type="character" w:customStyle="1" w:styleId="ListLabel979">
    <w:name w:val="ListLabel 979"/>
    <w:qFormat/>
    <w:rsid w:val="004A3E52"/>
    <w:rPr>
      <w:rFonts w:cs="Courier New"/>
    </w:rPr>
  </w:style>
  <w:style w:type="character" w:customStyle="1" w:styleId="ListLabel980">
    <w:name w:val="ListLabel 980"/>
    <w:qFormat/>
    <w:rsid w:val="004A3E52"/>
    <w:rPr>
      <w:rFonts w:cs="Wingdings"/>
    </w:rPr>
  </w:style>
  <w:style w:type="character" w:customStyle="1" w:styleId="ListLabel981">
    <w:name w:val="ListLabel 981"/>
    <w:qFormat/>
    <w:rsid w:val="004A3E52"/>
    <w:rPr>
      <w:rFonts w:cs="Symbol"/>
      <w:sz w:val="22"/>
    </w:rPr>
  </w:style>
  <w:style w:type="character" w:customStyle="1" w:styleId="ListLabel982">
    <w:name w:val="ListLabel 982"/>
    <w:qFormat/>
    <w:rsid w:val="004A3E52"/>
    <w:rPr>
      <w:rFonts w:cs="Symbol"/>
      <w:b/>
    </w:rPr>
  </w:style>
  <w:style w:type="character" w:customStyle="1" w:styleId="ListLabel983">
    <w:name w:val="ListLabel 983"/>
    <w:qFormat/>
    <w:rsid w:val="004A3E52"/>
    <w:rPr>
      <w:rFonts w:cs="Courier New"/>
    </w:rPr>
  </w:style>
  <w:style w:type="character" w:customStyle="1" w:styleId="ListLabel984">
    <w:name w:val="ListLabel 984"/>
    <w:qFormat/>
    <w:rsid w:val="004A3E52"/>
    <w:rPr>
      <w:rFonts w:cs="Wingdings"/>
    </w:rPr>
  </w:style>
  <w:style w:type="character" w:customStyle="1" w:styleId="ListLabel985">
    <w:name w:val="ListLabel 985"/>
    <w:qFormat/>
    <w:rsid w:val="004A3E52"/>
    <w:rPr>
      <w:rFonts w:cs="Symbol"/>
    </w:rPr>
  </w:style>
  <w:style w:type="character" w:customStyle="1" w:styleId="ListLabel986">
    <w:name w:val="ListLabel 986"/>
    <w:qFormat/>
    <w:rsid w:val="004A3E52"/>
    <w:rPr>
      <w:rFonts w:cs="Courier New"/>
    </w:rPr>
  </w:style>
  <w:style w:type="character" w:customStyle="1" w:styleId="ListLabel987">
    <w:name w:val="ListLabel 987"/>
    <w:qFormat/>
    <w:rsid w:val="004A3E52"/>
    <w:rPr>
      <w:rFonts w:cs="Wingdings"/>
    </w:rPr>
  </w:style>
  <w:style w:type="character" w:customStyle="1" w:styleId="ListLabel988">
    <w:name w:val="ListLabel 988"/>
    <w:qFormat/>
    <w:rsid w:val="004A3E52"/>
    <w:rPr>
      <w:rFonts w:cs="Symbol"/>
    </w:rPr>
  </w:style>
  <w:style w:type="character" w:customStyle="1" w:styleId="ListLabel989">
    <w:name w:val="ListLabel 989"/>
    <w:qFormat/>
    <w:rsid w:val="004A3E52"/>
    <w:rPr>
      <w:rFonts w:cs="Courier New"/>
    </w:rPr>
  </w:style>
  <w:style w:type="character" w:customStyle="1" w:styleId="ListLabel990">
    <w:name w:val="ListLabel 990"/>
    <w:qFormat/>
    <w:rsid w:val="004A3E52"/>
    <w:rPr>
      <w:rFonts w:cs="Wingdings"/>
    </w:rPr>
  </w:style>
  <w:style w:type="character" w:customStyle="1" w:styleId="ListLabel991">
    <w:name w:val="ListLabel 991"/>
    <w:qFormat/>
    <w:rsid w:val="004A3E52"/>
    <w:rPr>
      <w:rFonts w:cs="Symbol"/>
    </w:rPr>
  </w:style>
  <w:style w:type="character" w:customStyle="1" w:styleId="ListLabel992">
    <w:name w:val="ListLabel 992"/>
    <w:qFormat/>
    <w:rsid w:val="004A3E52"/>
    <w:rPr>
      <w:rFonts w:cs="Courier New"/>
    </w:rPr>
  </w:style>
  <w:style w:type="character" w:customStyle="1" w:styleId="ListLabel993">
    <w:name w:val="ListLabel 993"/>
    <w:qFormat/>
    <w:rsid w:val="004A3E52"/>
    <w:rPr>
      <w:rFonts w:cs="Wingdings"/>
    </w:rPr>
  </w:style>
  <w:style w:type="character" w:customStyle="1" w:styleId="ListLabel994">
    <w:name w:val="ListLabel 994"/>
    <w:qFormat/>
    <w:rsid w:val="004A3E52"/>
    <w:rPr>
      <w:rFonts w:cs="Symbol"/>
    </w:rPr>
  </w:style>
  <w:style w:type="character" w:customStyle="1" w:styleId="ListLabel995">
    <w:name w:val="ListLabel 995"/>
    <w:qFormat/>
    <w:rsid w:val="004A3E52"/>
    <w:rPr>
      <w:rFonts w:cs="Courier New"/>
    </w:rPr>
  </w:style>
  <w:style w:type="character" w:customStyle="1" w:styleId="ListLabel996">
    <w:name w:val="ListLabel 996"/>
    <w:qFormat/>
    <w:rsid w:val="004A3E52"/>
    <w:rPr>
      <w:rFonts w:cs="Wingdings"/>
    </w:rPr>
  </w:style>
  <w:style w:type="character" w:customStyle="1" w:styleId="ListLabel997">
    <w:name w:val="ListLabel 997"/>
    <w:qFormat/>
    <w:rsid w:val="004A3E52"/>
    <w:rPr>
      <w:rFonts w:cs="Symbol"/>
    </w:rPr>
  </w:style>
  <w:style w:type="character" w:customStyle="1" w:styleId="ListLabel998">
    <w:name w:val="ListLabel 998"/>
    <w:qFormat/>
    <w:rsid w:val="004A3E52"/>
    <w:rPr>
      <w:rFonts w:cs="Courier New"/>
    </w:rPr>
  </w:style>
  <w:style w:type="character" w:customStyle="1" w:styleId="ListLabel999">
    <w:name w:val="ListLabel 999"/>
    <w:qFormat/>
    <w:rsid w:val="004A3E52"/>
    <w:rPr>
      <w:rFonts w:cs="Wingdings"/>
    </w:rPr>
  </w:style>
  <w:style w:type="character" w:customStyle="1" w:styleId="ListLabel1000">
    <w:name w:val="ListLabel 1000"/>
    <w:qFormat/>
    <w:rsid w:val="004A3E52"/>
    <w:rPr>
      <w:rFonts w:cs="Symbol"/>
      <w:b/>
    </w:rPr>
  </w:style>
  <w:style w:type="character" w:customStyle="1" w:styleId="ListLabel1001">
    <w:name w:val="ListLabel 1001"/>
    <w:qFormat/>
    <w:rsid w:val="004A3E52"/>
    <w:rPr>
      <w:rFonts w:cs="Courier New"/>
    </w:rPr>
  </w:style>
  <w:style w:type="character" w:customStyle="1" w:styleId="ListLabel1002">
    <w:name w:val="ListLabel 1002"/>
    <w:qFormat/>
    <w:rsid w:val="004A3E52"/>
    <w:rPr>
      <w:rFonts w:cs="Wingdings"/>
    </w:rPr>
  </w:style>
  <w:style w:type="character" w:customStyle="1" w:styleId="ListLabel1003">
    <w:name w:val="ListLabel 1003"/>
    <w:qFormat/>
    <w:rsid w:val="004A3E52"/>
    <w:rPr>
      <w:rFonts w:cs="Symbol"/>
    </w:rPr>
  </w:style>
  <w:style w:type="character" w:customStyle="1" w:styleId="ListLabel1004">
    <w:name w:val="ListLabel 1004"/>
    <w:qFormat/>
    <w:rsid w:val="004A3E52"/>
    <w:rPr>
      <w:rFonts w:cs="Courier New"/>
    </w:rPr>
  </w:style>
  <w:style w:type="character" w:customStyle="1" w:styleId="ListLabel1005">
    <w:name w:val="ListLabel 1005"/>
    <w:qFormat/>
    <w:rsid w:val="004A3E52"/>
    <w:rPr>
      <w:rFonts w:cs="Wingdings"/>
    </w:rPr>
  </w:style>
  <w:style w:type="character" w:customStyle="1" w:styleId="ListLabel1006">
    <w:name w:val="ListLabel 1006"/>
    <w:qFormat/>
    <w:rsid w:val="004A3E52"/>
    <w:rPr>
      <w:rFonts w:cs="Symbol"/>
    </w:rPr>
  </w:style>
  <w:style w:type="character" w:customStyle="1" w:styleId="ListLabel1007">
    <w:name w:val="ListLabel 1007"/>
    <w:qFormat/>
    <w:rsid w:val="004A3E52"/>
    <w:rPr>
      <w:rFonts w:cs="Courier New"/>
    </w:rPr>
  </w:style>
  <w:style w:type="character" w:customStyle="1" w:styleId="ListLabel1008">
    <w:name w:val="ListLabel 1008"/>
    <w:qFormat/>
    <w:rsid w:val="004A3E52"/>
    <w:rPr>
      <w:rFonts w:cs="Wingdings"/>
    </w:rPr>
  </w:style>
  <w:style w:type="character" w:customStyle="1" w:styleId="ListLabel1009">
    <w:name w:val="ListLabel 1009"/>
    <w:qFormat/>
    <w:rsid w:val="004A3E52"/>
    <w:rPr>
      <w:rFonts w:ascii="Arial" w:hAnsi="Arial" w:cs="Symbol"/>
      <w:sz w:val="22"/>
    </w:rPr>
  </w:style>
  <w:style w:type="character" w:customStyle="1" w:styleId="ListLabel1010">
    <w:name w:val="ListLabel 1010"/>
    <w:qFormat/>
    <w:rsid w:val="004A3E52"/>
    <w:rPr>
      <w:rFonts w:cs="Courier New"/>
    </w:rPr>
  </w:style>
  <w:style w:type="character" w:customStyle="1" w:styleId="ListLabel1011">
    <w:name w:val="ListLabel 1011"/>
    <w:qFormat/>
    <w:rsid w:val="004A3E52"/>
    <w:rPr>
      <w:rFonts w:cs="Wingdings"/>
    </w:rPr>
  </w:style>
  <w:style w:type="character" w:customStyle="1" w:styleId="ListLabel1012">
    <w:name w:val="ListLabel 1012"/>
    <w:qFormat/>
    <w:rsid w:val="004A3E52"/>
    <w:rPr>
      <w:rFonts w:cs="Symbol"/>
    </w:rPr>
  </w:style>
  <w:style w:type="character" w:customStyle="1" w:styleId="ListLabel1013">
    <w:name w:val="ListLabel 1013"/>
    <w:qFormat/>
    <w:rsid w:val="004A3E52"/>
    <w:rPr>
      <w:rFonts w:cs="Courier New"/>
    </w:rPr>
  </w:style>
  <w:style w:type="character" w:customStyle="1" w:styleId="ListLabel1014">
    <w:name w:val="ListLabel 1014"/>
    <w:qFormat/>
    <w:rsid w:val="004A3E52"/>
    <w:rPr>
      <w:rFonts w:cs="Wingdings"/>
    </w:rPr>
  </w:style>
  <w:style w:type="character" w:customStyle="1" w:styleId="ListLabel1015">
    <w:name w:val="ListLabel 1015"/>
    <w:qFormat/>
    <w:rsid w:val="004A3E52"/>
    <w:rPr>
      <w:rFonts w:cs="Symbol"/>
    </w:rPr>
  </w:style>
  <w:style w:type="character" w:customStyle="1" w:styleId="ListLabel1016">
    <w:name w:val="ListLabel 1016"/>
    <w:qFormat/>
    <w:rsid w:val="004A3E52"/>
    <w:rPr>
      <w:rFonts w:cs="Courier New"/>
    </w:rPr>
  </w:style>
  <w:style w:type="character" w:customStyle="1" w:styleId="ListLabel1017">
    <w:name w:val="ListLabel 1017"/>
    <w:qFormat/>
    <w:rsid w:val="004A3E52"/>
    <w:rPr>
      <w:rFonts w:cs="Wingdings"/>
    </w:rPr>
  </w:style>
  <w:style w:type="character" w:customStyle="1" w:styleId="ListLabel1018">
    <w:name w:val="ListLabel 1018"/>
    <w:qFormat/>
    <w:rsid w:val="004A3E52"/>
    <w:rPr>
      <w:rFonts w:ascii="Arial" w:hAnsi="Arial" w:cs="Symbol"/>
      <w:sz w:val="22"/>
    </w:rPr>
  </w:style>
  <w:style w:type="character" w:customStyle="1" w:styleId="ListLabel1019">
    <w:name w:val="ListLabel 1019"/>
    <w:qFormat/>
    <w:rsid w:val="004A3E52"/>
    <w:rPr>
      <w:rFonts w:cs="Courier New"/>
    </w:rPr>
  </w:style>
  <w:style w:type="character" w:customStyle="1" w:styleId="ListLabel1020">
    <w:name w:val="ListLabel 1020"/>
    <w:qFormat/>
    <w:rsid w:val="004A3E52"/>
    <w:rPr>
      <w:rFonts w:cs="Wingdings"/>
    </w:rPr>
  </w:style>
  <w:style w:type="character" w:customStyle="1" w:styleId="ListLabel1021">
    <w:name w:val="ListLabel 1021"/>
    <w:qFormat/>
    <w:rsid w:val="004A3E52"/>
    <w:rPr>
      <w:rFonts w:cs="Symbol"/>
    </w:rPr>
  </w:style>
  <w:style w:type="character" w:customStyle="1" w:styleId="ListLabel1022">
    <w:name w:val="ListLabel 1022"/>
    <w:qFormat/>
    <w:rsid w:val="004A3E52"/>
    <w:rPr>
      <w:rFonts w:cs="Arial"/>
    </w:rPr>
  </w:style>
  <w:style w:type="character" w:customStyle="1" w:styleId="ListLabel1023">
    <w:name w:val="ListLabel 1023"/>
    <w:qFormat/>
    <w:rsid w:val="004A3E52"/>
    <w:rPr>
      <w:rFonts w:cs="Wingdings"/>
    </w:rPr>
  </w:style>
  <w:style w:type="character" w:customStyle="1" w:styleId="ListLabel1024">
    <w:name w:val="ListLabel 1024"/>
    <w:qFormat/>
    <w:rsid w:val="004A3E52"/>
    <w:rPr>
      <w:rFonts w:cs="Symbol"/>
    </w:rPr>
  </w:style>
  <w:style w:type="character" w:customStyle="1" w:styleId="ListLabel1025">
    <w:name w:val="ListLabel 1025"/>
    <w:qFormat/>
    <w:rsid w:val="004A3E52"/>
    <w:rPr>
      <w:rFonts w:cs="Courier New"/>
    </w:rPr>
  </w:style>
  <w:style w:type="character" w:customStyle="1" w:styleId="ListLabel1026">
    <w:name w:val="ListLabel 1026"/>
    <w:qFormat/>
    <w:rsid w:val="004A3E52"/>
    <w:rPr>
      <w:rFonts w:cs="Wingdings"/>
    </w:rPr>
  </w:style>
  <w:style w:type="character" w:customStyle="1" w:styleId="ListLabel1027">
    <w:name w:val="ListLabel 1027"/>
    <w:qFormat/>
    <w:rsid w:val="004A3E52"/>
    <w:rPr>
      <w:rFonts w:ascii="Arial" w:hAnsi="Arial" w:cs="Courier New"/>
      <w:sz w:val="22"/>
    </w:rPr>
  </w:style>
  <w:style w:type="character" w:customStyle="1" w:styleId="ListLabel1028">
    <w:name w:val="ListLabel 1028"/>
    <w:qFormat/>
    <w:rsid w:val="004A3E52"/>
    <w:rPr>
      <w:rFonts w:cs="Courier New"/>
    </w:rPr>
  </w:style>
  <w:style w:type="character" w:customStyle="1" w:styleId="ListLabel1029">
    <w:name w:val="ListLabel 1029"/>
    <w:qFormat/>
    <w:rsid w:val="004A3E52"/>
    <w:rPr>
      <w:rFonts w:cs="Wingdings"/>
    </w:rPr>
  </w:style>
  <w:style w:type="character" w:customStyle="1" w:styleId="ListLabel1030">
    <w:name w:val="ListLabel 1030"/>
    <w:qFormat/>
    <w:rsid w:val="004A3E52"/>
    <w:rPr>
      <w:rFonts w:cs="Symbol"/>
    </w:rPr>
  </w:style>
  <w:style w:type="character" w:customStyle="1" w:styleId="ListLabel1031">
    <w:name w:val="ListLabel 1031"/>
    <w:qFormat/>
    <w:rsid w:val="004A3E52"/>
    <w:rPr>
      <w:rFonts w:cs="Courier New"/>
    </w:rPr>
  </w:style>
  <w:style w:type="character" w:customStyle="1" w:styleId="ListLabel1032">
    <w:name w:val="ListLabel 1032"/>
    <w:qFormat/>
    <w:rsid w:val="004A3E52"/>
    <w:rPr>
      <w:rFonts w:cs="Wingdings"/>
    </w:rPr>
  </w:style>
  <w:style w:type="character" w:customStyle="1" w:styleId="ListLabel1033">
    <w:name w:val="ListLabel 1033"/>
    <w:qFormat/>
    <w:rsid w:val="004A3E52"/>
    <w:rPr>
      <w:rFonts w:cs="Symbol"/>
    </w:rPr>
  </w:style>
  <w:style w:type="character" w:customStyle="1" w:styleId="ListLabel1034">
    <w:name w:val="ListLabel 1034"/>
    <w:qFormat/>
    <w:rsid w:val="004A3E52"/>
    <w:rPr>
      <w:rFonts w:cs="Courier New"/>
    </w:rPr>
  </w:style>
  <w:style w:type="character" w:customStyle="1" w:styleId="ListLabel1035">
    <w:name w:val="ListLabel 1035"/>
    <w:qFormat/>
    <w:rsid w:val="004A3E52"/>
    <w:rPr>
      <w:rFonts w:cs="Wingdings"/>
    </w:rPr>
  </w:style>
  <w:style w:type="character" w:customStyle="1" w:styleId="ListLabel1036">
    <w:name w:val="ListLabel 1036"/>
    <w:qFormat/>
    <w:rsid w:val="004A3E52"/>
    <w:rPr>
      <w:rFonts w:ascii="Arial" w:hAnsi="Arial" w:cs="Wingdings"/>
      <w:sz w:val="22"/>
    </w:rPr>
  </w:style>
  <w:style w:type="character" w:customStyle="1" w:styleId="ListLabel1037">
    <w:name w:val="ListLabel 1037"/>
    <w:qFormat/>
    <w:rsid w:val="004A3E52"/>
    <w:rPr>
      <w:rFonts w:cs="Arial"/>
    </w:rPr>
  </w:style>
  <w:style w:type="character" w:customStyle="1" w:styleId="ListLabel1038">
    <w:name w:val="ListLabel 1038"/>
    <w:qFormat/>
    <w:rsid w:val="004A3E52"/>
    <w:rPr>
      <w:rFonts w:cs="Wingdings"/>
    </w:rPr>
  </w:style>
  <w:style w:type="character" w:customStyle="1" w:styleId="ListLabel1039">
    <w:name w:val="ListLabel 1039"/>
    <w:qFormat/>
    <w:rsid w:val="004A3E52"/>
    <w:rPr>
      <w:rFonts w:cs="Symbol"/>
    </w:rPr>
  </w:style>
  <w:style w:type="character" w:customStyle="1" w:styleId="ListLabel1040">
    <w:name w:val="ListLabel 1040"/>
    <w:qFormat/>
    <w:rsid w:val="004A3E52"/>
    <w:rPr>
      <w:rFonts w:cs="Courier New"/>
    </w:rPr>
  </w:style>
  <w:style w:type="character" w:customStyle="1" w:styleId="ListLabel1041">
    <w:name w:val="ListLabel 1041"/>
    <w:qFormat/>
    <w:rsid w:val="004A3E52"/>
    <w:rPr>
      <w:rFonts w:cs="Wingdings"/>
    </w:rPr>
  </w:style>
  <w:style w:type="character" w:customStyle="1" w:styleId="ListLabel1042">
    <w:name w:val="ListLabel 1042"/>
    <w:qFormat/>
    <w:rsid w:val="004A3E52"/>
    <w:rPr>
      <w:rFonts w:cs="Symbol"/>
    </w:rPr>
  </w:style>
  <w:style w:type="character" w:customStyle="1" w:styleId="ListLabel1043">
    <w:name w:val="ListLabel 1043"/>
    <w:qFormat/>
    <w:rsid w:val="004A3E52"/>
    <w:rPr>
      <w:rFonts w:cs="Courier New"/>
    </w:rPr>
  </w:style>
  <w:style w:type="character" w:customStyle="1" w:styleId="ListLabel1044">
    <w:name w:val="ListLabel 1044"/>
    <w:qFormat/>
    <w:rsid w:val="004A3E52"/>
    <w:rPr>
      <w:rFonts w:cs="Wingdings"/>
    </w:rPr>
  </w:style>
  <w:style w:type="character" w:customStyle="1" w:styleId="ListLabel1045">
    <w:name w:val="ListLabel 1045"/>
    <w:qFormat/>
    <w:rsid w:val="004A3E52"/>
    <w:rPr>
      <w:rFonts w:ascii="Arial" w:hAnsi="Arial" w:cs="Symbol"/>
      <w:sz w:val="22"/>
    </w:rPr>
  </w:style>
  <w:style w:type="character" w:customStyle="1" w:styleId="ListLabel1046">
    <w:name w:val="ListLabel 1046"/>
    <w:qFormat/>
    <w:rsid w:val="004A3E52"/>
    <w:rPr>
      <w:rFonts w:cs="Courier New"/>
    </w:rPr>
  </w:style>
  <w:style w:type="character" w:customStyle="1" w:styleId="ListLabel1047">
    <w:name w:val="ListLabel 1047"/>
    <w:qFormat/>
    <w:rsid w:val="004A3E52"/>
    <w:rPr>
      <w:rFonts w:cs="Wingdings"/>
    </w:rPr>
  </w:style>
  <w:style w:type="character" w:customStyle="1" w:styleId="ListLabel1048">
    <w:name w:val="ListLabel 1048"/>
    <w:qFormat/>
    <w:rsid w:val="004A3E52"/>
    <w:rPr>
      <w:rFonts w:cs="Symbol"/>
    </w:rPr>
  </w:style>
  <w:style w:type="character" w:customStyle="1" w:styleId="ListLabel1049">
    <w:name w:val="ListLabel 1049"/>
    <w:qFormat/>
    <w:rsid w:val="004A3E52"/>
    <w:rPr>
      <w:rFonts w:cs="Courier New"/>
    </w:rPr>
  </w:style>
  <w:style w:type="character" w:customStyle="1" w:styleId="ListLabel1050">
    <w:name w:val="ListLabel 1050"/>
    <w:qFormat/>
    <w:rsid w:val="004A3E52"/>
    <w:rPr>
      <w:rFonts w:cs="Wingdings"/>
    </w:rPr>
  </w:style>
  <w:style w:type="character" w:customStyle="1" w:styleId="ListLabel1051">
    <w:name w:val="ListLabel 1051"/>
    <w:qFormat/>
    <w:rsid w:val="004A3E52"/>
    <w:rPr>
      <w:rFonts w:cs="Symbol"/>
    </w:rPr>
  </w:style>
  <w:style w:type="character" w:customStyle="1" w:styleId="ListLabel1052">
    <w:name w:val="ListLabel 1052"/>
    <w:qFormat/>
    <w:rsid w:val="004A3E52"/>
    <w:rPr>
      <w:rFonts w:cs="Courier New"/>
    </w:rPr>
  </w:style>
  <w:style w:type="character" w:customStyle="1" w:styleId="ListLabel1053">
    <w:name w:val="ListLabel 1053"/>
    <w:qFormat/>
    <w:rsid w:val="004A3E52"/>
    <w:rPr>
      <w:rFonts w:cs="Wingdings"/>
    </w:rPr>
  </w:style>
  <w:style w:type="character" w:customStyle="1" w:styleId="ListLabel1054">
    <w:name w:val="ListLabel 1054"/>
    <w:qFormat/>
    <w:rsid w:val="004A3E52"/>
    <w:rPr>
      <w:rFonts w:cs="Symbol"/>
    </w:rPr>
  </w:style>
  <w:style w:type="character" w:customStyle="1" w:styleId="ListLabel1055">
    <w:name w:val="ListLabel 1055"/>
    <w:qFormat/>
    <w:rsid w:val="004A3E52"/>
    <w:rPr>
      <w:rFonts w:cs="Courier New"/>
    </w:rPr>
  </w:style>
  <w:style w:type="character" w:customStyle="1" w:styleId="ListLabel1056">
    <w:name w:val="ListLabel 1056"/>
    <w:qFormat/>
    <w:rsid w:val="004A3E52"/>
    <w:rPr>
      <w:rFonts w:cs="Wingdings"/>
    </w:rPr>
  </w:style>
  <w:style w:type="character" w:customStyle="1" w:styleId="ListLabel1057">
    <w:name w:val="ListLabel 1057"/>
    <w:qFormat/>
    <w:rsid w:val="004A3E52"/>
    <w:rPr>
      <w:rFonts w:cs="Symbol"/>
    </w:rPr>
  </w:style>
  <w:style w:type="character" w:customStyle="1" w:styleId="ListLabel1058">
    <w:name w:val="ListLabel 1058"/>
    <w:qFormat/>
    <w:rsid w:val="004A3E52"/>
    <w:rPr>
      <w:rFonts w:cs="Courier New"/>
    </w:rPr>
  </w:style>
  <w:style w:type="character" w:customStyle="1" w:styleId="ListLabel1059">
    <w:name w:val="ListLabel 1059"/>
    <w:qFormat/>
    <w:rsid w:val="004A3E52"/>
    <w:rPr>
      <w:rFonts w:cs="Wingdings"/>
    </w:rPr>
  </w:style>
  <w:style w:type="character" w:customStyle="1" w:styleId="ListLabel1060">
    <w:name w:val="ListLabel 1060"/>
    <w:qFormat/>
    <w:rsid w:val="004A3E52"/>
    <w:rPr>
      <w:rFonts w:cs="Symbol"/>
    </w:rPr>
  </w:style>
  <w:style w:type="character" w:customStyle="1" w:styleId="ListLabel1061">
    <w:name w:val="ListLabel 1061"/>
    <w:qFormat/>
    <w:rsid w:val="004A3E52"/>
    <w:rPr>
      <w:rFonts w:cs="Courier New"/>
    </w:rPr>
  </w:style>
  <w:style w:type="character" w:customStyle="1" w:styleId="ListLabel1062">
    <w:name w:val="ListLabel 1062"/>
    <w:qFormat/>
    <w:rsid w:val="004A3E52"/>
    <w:rPr>
      <w:rFonts w:cs="Wingdings"/>
    </w:rPr>
  </w:style>
  <w:style w:type="character" w:customStyle="1" w:styleId="ListLabel1063">
    <w:name w:val="ListLabel 1063"/>
    <w:qFormat/>
    <w:rsid w:val="004A3E52"/>
    <w:rPr>
      <w:rFonts w:cs="Symbol"/>
    </w:rPr>
  </w:style>
  <w:style w:type="character" w:customStyle="1" w:styleId="ListLabel1064">
    <w:name w:val="ListLabel 1064"/>
    <w:qFormat/>
    <w:rsid w:val="004A3E52"/>
    <w:rPr>
      <w:rFonts w:cs="Courier New"/>
    </w:rPr>
  </w:style>
  <w:style w:type="character" w:customStyle="1" w:styleId="ListLabel1065">
    <w:name w:val="ListLabel 1065"/>
    <w:qFormat/>
    <w:rsid w:val="004A3E52"/>
    <w:rPr>
      <w:rFonts w:cs="Wingdings"/>
    </w:rPr>
  </w:style>
  <w:style w:type="character" w:customStyle="1" w:styleId="ListLabel1066">
    <w:name w:val="ListLabel 1066"/>
    <w:qFormat/>
    <w:rsid w:val="004A3E52"/>
    <w:rPr>
      <w:rFonts w:cs="Symbol"/>
    </w:rPr>
  </w:style>
  <w:style w:type="character" w:customStyle="1" w:styleId="ListLabel1067">
    <w:name w:val="ListLabel 1067"/>
    <w:qFormat/>
    <w:rsid w:val="004A3E52"/>
    <w:rPr>
      <w:rFonts w:cs="Courier New"/>
    </w:rPr>
  </w:style>
  <w:style w:type="character" w:customStyle="1" w:styleId="ListLabel1068">
    <w:name w:val="ListLabel 1068"/>
    <w:qFormat/>
    <w:rsid w:val="004A3E52"/>
    <w:rPr>
      <w:rFonts w:cs="Wingdings"/>
    </w:rPr>
  </w:style>
  <w:style w:type="character" w:customStyle="1" w:styleId="ListLabel1069">
    <w:name w:val="ListLabel 1069"/>
    <w:qFormat/>
    <w:rsid w:val="004A3E52"/>
    <w:rPr>
      <w:rFonts w:cs="Symbol"/>
    </w:rPr>
  </w:style>
  <w:style w:type="character" w:customStyle="1" w:styleId="ListLabel1070">
    <w:name w:val="ListLabel 1070"/>
    <w:qFormat/>
    <w:rsid w:val="004A3E52"/>
    <w:rPr>
      <w:rFonts w:cs="Courier New"/>
    </w:rPr>
  </w:style>
  <w:style w:type="character" w:customStyle="1" w:styleId="ListLabel1071">
    <w:name w:val="ListLabel 1071"/>
    <w:qFormat/>
    <w:rsid w:val="004A3E52"/>
    <w:rPr>
      <w:rFonts w:cs="Wingdings"/>
    </w:rPr>
  </w:style>
  <w:style w:type="character" w:customStyle="1" w:styleId="ListLabel1072">
    <w:name w:val="ListLabel 1072"/>
    <w:qFormat/>
    <w:rsid w:val="004A3E52"/>
    <w:rPr>
      <w:rFonts w:ascii="Arial" w:hAnsi="Arial" w:cs="Symbol"/>
      <w:sz w:val="22"/>
    </w:rPr>
  </w:style>
  <w:style w:type="character" w:customStyle="1" w:styleId="ListLabel1073">
    <w:name w:val="ListLabel 1073"/>
    <w:qFormat/>
    <w:rsid w:val="004A3E52"/>
    <w:rPr>
      <w:rFonts w:cs="Courier New"/>
    </w:rPr>
  </w:style>
  <w:style w:type="character" w:customStyle="1" w:styleId="ListLabel1074">
    <w:name w:val="ListLabel 1074"/>
    <w:qFormat/>
    <w:rsid w:val="004A3E52"/>
    <w:rPr>
      <w:rFonts w:cs="Wingdings"/>
    </w:rPr>
  </w:style>
  <w:style w:type="character" w:customStyle="1" w:styleId="ListLabel1075">
    <w:name w:val="ListLabel 1075"/>
    <w:qFormat/>
    <w:rsid w:val="004A3E52"/>
    <w:rPr>
      <w:rFonts w:cs="Symbol"/>
    </w:rPr>
  </w:style>
  <w:style w:type="character" w:customStyle="1" w:styleId="ListLabel1076">
    <w:name w:val="ListLabel 1076"/>
    <w:qFormat/>
    <w:rsid w:val="004A3E52"/>
    <w:rPr>
      <w:rFonts w:cs="Courier New"/>
    </w:rPr>
  </w:style>
  <w:style w:type="character" w:customStyle="1" w:styleId="ListLabel1077">
    <w:name w:val="ListLabel 1077"/>
    <w:qFormat/>
    <w:rsid w:val="004A3E52"/>
    <w:rPr>
      <w:rFonts w:cs="Wingdings"/>
    </w:rPr>
  </w:style>
  <w:style w:type="character" w:customStyle="1" w:styleId="ListLabel1078">
    <w:name w:val="ListLabel 1078"/>
    <w:qFormat/>
    <w:rsid w:val="004A3E52"/>
    <w:rPr>
      <w:rFonts w:cs="Symbol"/>
    </w:rPr>
  </w:style>
  <w:style w:type="character" w:customStyle="1" w:styleId="ListLabel1079">
    <w:name w:val="ListLabel 1079"/>
    <w:qFormat/>
    <w:rsid w:val="004A3E52"/>
    <w:rPr>
      <w:rFonts w:cs="Courier New"/>
    </w:rPr>
  </w:style>
  <w:style w:type="character" w:customStyle="1" w:styleId="ListLabel1080">
    <w:name w:val="ListLabel 1080"/>
    <w:qFormat/>
    <w:rsid w:val="004A3E52"/>
    <w:rPr>
      <w:rFonts w:cs="Wingdings"/>
    </w:rPr>
  </w:style>
  <w:style w:type="character" w:customStyle="1" w:styleId="ListLabel1081">
    <w:name w:val="ListLabel 1081"/>
    <w:qFormat/>
    <w:rsid w:val="004A3E52"/>
    <w:rPr>
      <w:rFonts w:ascii="Arial" w:hAnsi="Arial" w:cs="Courier New"/>
      <w:sz w:val="22"/>
    </w:rPr>
  </w:style>
  <w:style w:type="character" w:customStyle="1" w:styleId="ListLabel1082">
    <w:name w:val="ListLabel 1082"/>
    <w:qFormat/>
    <w:rsid w:val="004A3E52"/>
    <w:rPr>
      <w:rFonts w:cs="Courier New"/>
    </w:rPr>
  </w:style>
  <w:style w:type="character" w:customStyle="1" w:styleId="ListLabel1083">
    <w:name w:val="ListLabel 1083"/>
    <w:qFormat/>
    <w:rsid w:val="004A3E52"/>
    <w:rPr>
      <w:rFonts w:cs="Wingdings"/>
    </w:rPr>
  </w:style>
  <w:style w:type="character" w:customStyle="1" w:styleId="ListLabel1084">
    <w:name w:val="ListLabel 1084"/>
    <w:qFormat/>
    <w:rsid w:val="004A3E52"/>
    <w:rPr>
      <w:rFonts w:cs="Symbol"/>
    </w:rPr>
  </w:style>
  <w:style w:type="character" w:customStyle="1" w:styleId="ListLabel1085">
    <w:name w:val="ListLabel 1085"/>
    <w:qFormat/>
    <w:rsid w:val="004A3E52"/>
    <w:rPr>
      <w:rFonts w:cs="Courier New"/>
    </w:rPr>
  </w:style>
  <w:style w:type="character" w:customStyle="1" w:styleId="ListLabel1086">
    <w:name w:val="ListLabel 1086"/>
    <w:qFormat/>
    <w:rsid w:val="004A3E52"/>
    <w:rPr>
      <w:rFonts w:cs="Wingdings"/>
    </w:rPr>
  </w:style>
  <w:style w:type="character" w:customStyle="1" w:styleId="ListLabel1087">
    <w:name w:val="ListLabel 1087"/>
    <w:qFormat/>
    <w:rsid w:val="004A3E52"/>
    <w:rPr>
      <w:rFonts w:cs="Symbol"/>
    </w:rPr>
  </w:style>
  <w:style w:type="character" w:customStyle="1" w:styleId="ListLabel1088">
    <w:name w:val="ListLabel 1088"/>
    <w:qFormat/>
    <w:rsid w:val="004A3E52"/>
    <w:rPr>
      <w:rFonts w:cs="Courier New"/>
    </w:rPr>
  </w:style>
  <w:style w:type="character" w:customStyle="1" w:styleId="ListLabel1089">
    <w:name w:val="ListLabel 1089"/>
    <w:qFormat/>
    <w:rsid w:val="004A3E52"/>
    <w:rPr>
      <w:rFonts w:cs="Wingdings"/>
    </w:rPr>
  </w:style>
  <w:style w:type="character" w:customStyle="1" w:styleId="ListLabel1090">
    <w:name w:val="ListLabel 1090"/>
    <w:qFormat/>
    <w:rsid w:val="004A3E52"/>
    <w:rPr>
      <w:rFonts w:cs="Symbol"/>
      <w:sz w:val="18"/>
    </w:rPr>
  </w:style>
  <w:style w:type="character" w:customStyle="1" w:styleId="ListLabel1091">
    <w:name w:val="ListLabel 1091"/>
    <w:qFormat/>
    <w:rsid w:val="004A3E52"/>
    <w:rPr>
      <w:rFonts w:cs="Courier New"/>
    </w:rPr>
  </w:style>
  <w:style w:type="character" w:customStyle="1" w:styleId="ListLabel1092">
    <w:name w:val="ListLabel 1092"/>
    <w:qFormat/>
    <w:rsid w:val="004A3E52"/>
    <w:rPr>
      <w:rFonts w:cs="Wingdings"/>
    </w:rPr>
  </w:style>
  <w:style w:type="character" w:customStyle="1" w:styleId="ListLabel1093">
    <w:name w:val="ListLabel 1093"/>
    <w:qFormat/>
    <w:rsid w:val="004A3E52"/>
    <w:rPr>
      <w:rFonts w:cs="Symbol"/>
    </w:rPr>
  </w:style>
  <w:style w:type="character" w:customStyle="1" w:styleId="ListLabel1094">
    <w:name w:val="ListLabel 1094"/>
    <w:qFormat/>
    <w:rsid w:val="004A3E52"/>
    <w:rPr>
      <w:rFonts w:cs="Courier New"/>
    </w:rPr>
  </w:style>
  <w:style w:type="character" w:customStyle="1" w:styleId="ListLabel1095">
    <w:name w:val="ListLabel 1095"/>
    <w:qFormat/>
    <w:rsid w:val="004A3E52"/>
    <w:rPr>
      <w:rFonts w:cs="Wingdings"/>
    </w:rPr>
  </w:style>
  <w:style w:type="character" w:customStyle="1" w:styleId="ListLabel1096">
    <w:name w:val="ListLabel 1096"/>
    <w:qFormat/>
    <w:rsid w:val="004A3E52"/>
    <w:rPr>
      <w:rFonts w:cs="Symbol"/>
    </w:rPr>
  </w:style>
  <w:style w:type="character" w:customStyle="1" w:styleId="ListLabel1097">
    <w:name w:val="ListLabel 1097"/>
    <w:qFormat/>
    <w:rsid w:val="004A3E52"/>
    <w:rPr>
      <w:rFonts w:cs="Courier New"/>
    </w:rPr>
  </w:style>
  <w:style w:type="character" w:customStyle="1" w:styleId="ListLabel1098">
    <w:name w:val="ListLabel 1098"/>
    <w:qFormat/>
    <w:rsid w:val="004A3E52"/>
    <w:rPr>
      <w:rFonts w:cs="Wingdings"/>
    </w:rPr>
  </w:style>
  <w:style w:type="character" w:customStyle="1" w:styleId="ListLabel1099">
    <w:name w:val="ListLabel 1099"/>
    <w:qFormat/>
    <w:rsid w:val="004A3E52"/>
    <w:rPr>
      <w:rFonts w:ascii="Arial" w:hAnsi="Arial" w:cs="Symbol"/>
      <w:sz w:val="22"/>
    </w:rPr>
  </w:style>
  <w:style w:type="character" w:customStyle="1" w:styleId="ListLabel1100">
    <w:name w:val="ListLabel 1100"/>
    <w:qFormat/>
    <w:rsid w:val="004A3E52"/>
    <w:rPr>
      <w:rFonts w:cs="Courier New"/>
    </w:rPr>
  </w:style>
  <w:style w:type="character" w:customStyle="1" w:styleId="ListLabel1101">
    <w:name w:val="ListLabel 1101"/>
    <w:qFormat/>
    <w:rsid w:val="004A3E52"/>
    <w:rPr>
      <w:rFonts w:cs="Wingdings"/>
    </w:rPr>
  </w:style>
  <w:style w:type="character" w:customStyle="1" w:styleId="ListLabel1102">
    <w:name w:val="ListLabel 1102"/>
    <w:qFormat/>
    <w:rsid w:val="004A3E52"/>
    <w:rPr>
      <w:rFonts w:cs="Symbol"/>
    </w:rPr>
  </w:style>
  <w:style w:type="character" w:customStyle="1" w:styleId="ListLabel1103">
    <w:name w:val="ListLabel 1103"/>
    <w:qFormat/>
    <w:rsid w:val="004A3E52"/>
    <w:rPr>
      <w:rFonts w:cs="Courier New"/>
    </w:rPr>
  </w:style>
  <w:style w:type="character" w:customStyle="1" w:styleId="ListLabel1104">
    <w:name w:val="ListLabel 1104"/>
    <w:qFormat/>
    <w:rsid w:val="004A3E52"/>
    <w:rPr>
      <w:rFonts w:cs="Wingdings"/>
    </w:rPr>
  </w:style>
  <w:style w:type="character" w:customStyle="1" w:styleId="ListLabel1105">
    <w:name w:val="ListLabel 1105"/>
    <w:qFormat/>
    <w:rsid w:val="004A3E52"/>
    <w:rPr>
      <w:rFonts w:cs="Symbol"/>
    </w:rPr>
  </w:style>
  <w:style w:type="character" w:customStyle="1" w:styleId="ListLabel1106">
    <w:name w:val="ListLabel 1106"/>
    <w:qFormat/>
    <w:rsid w:val="004A3E52"/>
    <w:rPr>
      <w:rFonts w:cs="Courier New"/>
    </w:rPr>
  </w:style>
  <w:style w:type="character" w:customStyle="1" w:styleId="ListLabel1107">
    <w:name w:val="ListLabel 1107"/>
    <w:qFormat/>
    <w:rsid w:val="004A3E52"/>
    <w:rPr>
      <w:rFonts w:cs="Wingdings"/>
    </w:rPr>
  </w:style>
  <w:style w:type="character" w:customStyle="1" w:styleId="ListLabel1108">
    <w:name w:val="ListLabel 1108"/>
    <w:qFormat/>
    <w:rsid w:val="004A3E52"/>
    <w:rPr>
      <w:rFonts w:ascii="Arial" w:hAnsi="Arial" w:cs="Symbol"/>
      <w:sz w:val="22"/>
    </w:rPr>
  </w:style>
  <w:style w:type="character" w:customStyle="1" w:styleId="ListLabel1109">
    <w:name w:val="ListLabel 1109"/>
    <w:qFormat/>
    <w:rsid w:val="004A3E52"/>
    <w:rPr>
      <w:rFonts w:cs="Courier New"/>
    </w:rPr>
  </w:style>
  <w:style w:type="character" w:customStyle="1" w:styleId="ListLabel1110">
    <w:name w:val="ListLabel 1110"/>
    <w:qFormat/>
    <w:rsid w:val="004A3E52"/>
    <w:rPr>
      <w:rFonts w:cs="Wingdings"/>
    </w:rPr>
  </w:style>
  <w:style w:type="character" w:customStyle="1" w:styleId="ListLabel1111">
    <w:name w:val="ListLabel 1111"/>
    <w:qFormat/>
    <w:rsid w:val="004A3E52"/>
    <w:rPr>
      <w:rFonts w:cs="Symbol"/>
    </w:rPr>
  </w:style>
  <w:style w:type="character" w:customStyle="1" w:styleId="ListLabel1112">
    <w:name w:val="ListLabel 1112"/>
    <w:qFormat/>
    <w:rsid w:val="004A3E52"/>
    <w:rPr>
      <w:rFonts w:cs="Courier New"/>
    </w:rPr>
  </w:style>
  <w:style w:type="character" w:customStyle="1" w:styleId="ListLabel1113">
    <w:name w:val="ListLabel 1113"/>
    <w:qFormat/>
    <w:rsid w:val="004A3E52"/>
    <w:rPr>
      <w:rFonts w:cs="Wingdings"/>
    </w:rPr>
  </w:style>
  <w:style w:type="character" w:customStyle="1" w:styleId="ListLabel1114">
    <w:name w:val="ListLabel 1114"/>
    <w:qFormat/>
    <w:rsid w:val="004A3E52"/>
    <w:rPr>
      <w:rFonts w:cs="Symbol"/>
    </w:rPr>
  </w:style>
  <w:style w:type="character" w:customStyle="1" w:styleId="ListLabel1115">
    <w:name w:val="ListLabel 1115"/>
    <w:qFormat/>
    <w:rsid w:val="004A3E52"/>
    <w:rPr>
      <w:rFonts w:cs="Courier New"/>
    </w:rPr>
  </w:style>
  <w:style w:type="character" w:customStyle="1" w:styleId="ListLabel1116">
    <w:name w:val="ListLabel 1116"/>
    <w:qFormat/>
    <w:rsid w:val="004A3E52"/>
    <w:rPr>
      <w:rFonts w:cs="Wingdings"/>
    </w:rPr>
  </w:style>
  <w:style w:type="character" w:customStyle="1" w:styleId="ListLabel1117">
    <w:name w:val="ListLabel 1117"/>
    <w:qFormat/>
    <w:rsid w:val="004A3E52"/>
    <w:rPr>
      <w:rFonts w:ascii="Arial" w:hAnsi="Arial" w:cs="Symbol"/>
      <w:sz w:val="22"/>
    </w:rPr>
  </w:style>
  <w:style w:type="character" w:customStyle="1" w:styleId="ListLabel1118">
    <w:name w:val="ListLabel 1118"/>
    <w:qFormat/>
    <w:rsid w:val="004A3E52"/>
    <w:rPr>
      <w:rFonts w:cs="Courier New"/>
    </w:rPr>
  </w:style>
  <w:style w:type="character" w:customStyle="1" w:styleId="ListLabel1119">
    <w:name w:val="ListLabel 1119"/>
    <w:qFormat/>
    <w:rsid w:val="004A3E52"/>
    <w:rPr>
      <w:rFonts w:cs="Wingdings"/>
    </w:rPr>
  </w:style>
  <w:style w:type="character" w:customStyle="1" w:styleId="ListLabel1120">
    <w:name w:val="ListLabel 1120"/>
    <w:qFormat/>
    <w:rsid w:val="004A3E52"/>
    <w:rPr>
      <w:rFonts w:cs="Symbol"/>
    </w:rPr>
  </w:style>
  <w:style w:type="character" w:customStyle="1" w:styleId="ListLabel1121">
    <w:name w:val="ListLabel 1121"/>
    <w:qFormat/>
    <w:rsid w:val="004A3E52"/>
    <w:rPr>
      <w:rFonts w:cs="Courier New"/>
    </w:rPr>
  </w:style>
  <w:style w:type="character" w:customStyle="1" w:styleId="ListLabel1122">
    <w:name w:val="ListLabel 1122"/>
    <w:qFormat/>
    <w:rsid w:val="004A3E52"/>
    <w:rPr>
      <w:rFonts w:cs="Wingdings"/>
    </w:rPr>
  </w:style>
  <w:style w:type="character" w:customStyle="1" w:styleId="ListLabel1123">
    <w:name w:val="ListLabel 1123"/>
    <w:qFormat/>
    <w:rsid w:val="004A3E52"/>
    <w:rPr>
      <w:rFonts w:cs="Symbol"/>
    </w:rPr>
  </w:style>
  <w:style w:type="character" w:customStyle="1" w:styleId="ListLabel1124">
    <w:name w:val="ListLabel 1124"/>
    <w:qFormat/>
    <w:rsid w:val="004A3E52"/>
    <w:rPr>
      <w:rFonts w:cs="Courier New"/>
    </w:rPr>
  </w:style>
  <w:style w:type="character" w:customStyle="1" w:styleId="ListLabel1125">
    <w:name w:val="ListLabel 1125"/>
    <w:qFormat/>
    <w:rsid w:val="004A3E52"/>
    <w:rPr>
      <w:rFonts w:cs="Wingdings"/>
    </w:rPr>
  </w:style>
  <w:style w:type="character" w:customStyle="1" w:styleId="ListLabel1126">
    <w:name w:val="ListLabel 1126"/>
    <w:qFormat/>
    <w:rsid w:val="004A3E52"/>
    <w:rPr>
      <w:rFonts w:ascii="Arial" w:hAnsi="Arial" w:cs="Symbol"/>
      <w:sz w:val="22"/>
    </w:rPr>
  </w:style>
  <w:style w:type="character" w:customStyle="1" w:styleId="ListLabel1127">
    <w:name w:val="ListLabel 1127"/>
    <w:qFormat/>
    <w:rsid w:val="004A3E52"/>
    <w:rPr>
      <w:rFonts w:cs="Courier New"/>
    </w:rPr>
  </w:style>
  <w:style w:type="character" w:customStyle="1" w:styleId="ListLabel1128">
    <w:name w:val="ListLabel 1128"/>
    <w:qFormat/>
    <w:rsid w:val="004A3E52"/>
    <w:rPr>
      <w:rFonts w:cs="Wingdings"/>
    </w:rPr>
  </w:style>
  <w:style w:type="character" w:customStyle="1" w:styleId="ListLabel1129">
    <w:name w:val="ListLabel 1129"/>
    <w:qFormat/>
    <w:rsid w:val="004A3E52"/>
    <w:rPr>
      <w:rFonts w:cs="Symbol"/>
    </w:rPr>
  </w:style>
  <w:style w:type="character" w:customStyle="1" w:styleId="ListLabel1130">
    <w:name w:val="ListLabel 1130"/>
    <w:qFormat/>
    <w:rsid w:val="004A3E52"/>
    <w:rPr>
      <w:rFonts w:cs="Courier New"/>
    </w:rPr>
  </w:style>
  <w:style w:type="character" w:customStyle="1" w:styleId="ListLabel1131">
    <w:name w:val="ListLabel 1131"/>
    <w:qFormat/>
    <w:rsid w:val="004A3E52"/>
    <w:rPr>
      <w:rFonts w:cs="Wingdings"/>
    </w:rPr>
  </w:style>
  <w:style w:type="character" w:customStyle="1" w:styleId="ListLabel1132">
    <w:name w:val="ListLabel 1132"/>
    <w:qFormat/>
    <w:rsid w:val="004A3E52"/>
    <w:rPr>
      <w:rFonts w:cs="Symbol"/>
    </w:rPr>
  </w:style>
  <w:style w:type="character" w:customStyle="1" w:styleId="ListLabel1133">
    <w:name w:val="ListLabel 1133"/>
    <w:qFormat/>
    <w:rsid w:val="004A3E52"/>
    <w:rPr>
      <w:rFonts w:cs="Courier New"/>
    </w:rPr>
  </w:style>
  <w:style w:type="character" w:customStyle="1" w:styleId="ListLabel1134">
    <w:name w:val="ListLabel 1134"/>
    <w:qFormat/>
    <w:rsid w:val="004A3E52"/>
    <w:rPr>
      <w:rFonts w:cs="Wingdings"/>
    </w:rPr>
  </w:style>
  <w:style w:type="character" w:customStyle="1" w:styleId="ListLabel1135">
    <w:name w:val="ListLabel 1135"/>
    <w:qFormat/>
    <w:rsid w:val="004A3E52"/>
    <w:rPr>
      <w:rFonts w:ascii="Arial" w:hAnsi="Arial" w:cs="Symbol"/>
      <w:sz w:val="22"/>
    </w:rPr>
  </w:style>
  <w:style w:type="character" w:customStyle="1" w:styleId="ListLabel1136">
    <w:name w:val="ListLabel 1136"/>
    <w:qFormat/>
    <w:rsid w:val="004A3E52"/>
    <w:rPr>
      <w:rFonts w:cs="Courier New"/>
    </w:rPr>
  </w:style>
  <w:style w:type="character" w:customStyle="1" w:styleId="ListLabel1137">
    <w:name w:val="ListLabel 1137"/>
    <w:qFormat/>
    <w:rsid w:val="004A3E52"/>
    <w:rPr>
      <w:rFonts w:cs="Wingdings"/>
    </w:rPr>
  </w:style>
  <w:style w:type="character" w:customStyle="1" w:styleId="ListLabel1138">
    <w:name w:val="ListLabel 1138"/>
    <w:qFormat/>
    <w:rsid w:val="004A3E52"/>
    <w:rPr>
      <w:rFonts w:cs="Symbol"/>
    </w:rPr>
  </w:style>
  <w:style w:type="character" w:customStyle="1" w:styleId="ListLabel1139">
    <w:name w:val="ListLabel 1139"/>
    <w:qFormat/>
    <w:rsid w:val="004A3E52"/>
    <w:rPr>
      <w:rFonts w:cs="Courier New"/>
    </w:rPr>
  </w:style>
  <w:style w:type="character" w:customStyle="1" w:styleId="ListLabel1140">
    <w:name w:val="ListLabel 1140"/>
    <w:qFormat/>
    <w:rsid w:val="004A3E52"/>
    <w:rPr>
      <w:rFonts w:cs="Wingdings"/>
    </w:rPr>
  </w:style>
  <w:style w:type="character" w:customStyle="1" w:styleId="ListLabel1141">
    <w:name w:val="ListLabel 1141"/>
    <w:qFormat/>
    <w:rsid w:val="004A3E52"/>
    <w:rPr>
      <w:rFonts w:cs="Symbol"/>
    </w:rPr>
  </w:style>
  <w:style w:type="character" w:customStyle="1" w:styleId="ListLabel1142">
    <w:name w:val="ListLabel 1142"/>
    <w:qFormat/>
    <w:rsid w:val="004A3E52"/>
    <w:rPr>
      <w:rFonts w:cs="Courier New"/>
    </w:rPr>
  </w:style>
  <w:style w:type="character" w:customStyle="1" w:styleId="ListLabel1143">
    <w:name w:val="ListLabel 1143"/>
    <w:qFormat/>
    <w:rsid w:val="004A3E52"/>
    <w:rPr>
      <w:rFonts w:cs="Wingdings"/>
    </w:rPr>
  </w:style>
  <w:style w:type="character" w:customStyle="1" w:styleId="ListLabel1144">
    <w:name w:val="ListLabel 1144"/>
    <w:qFormat/>
    <w:rsid w:val="004A3E52"/>
    <w:rPr>
      <w:rFonts w:cs="Symbol"/>
      <w:b/>
      <w:sz w:val="20"/>
    </w:rPr>
  </w:style>
  <w:style w:type="character" w:customStyle="1" w:styleId="ListLabel1145">
    <w:name w:val="ListLabel 1145"/>
    <w:qFormat/>
    <w:rsid w:val="004A3E52"/>
    <w:rPr>
      <w:rFonts w:cs="Courier New"/>
    </w:rPr>
  </w:style>
  <w:style w:type="character" w:customStyle="1" w:styleId="ListLabel1146">
    <w:name w:val="ListLabel 1146"/>
    <w:qFormat/>
    <w:rsid w:val="004A3E52"/>
    <w:rPr>
      <w:rFonts w:cs="Wingdings"/>
    </w:rPr>
  </w:style>
  <w:style w:type="character" w:customStyle="1" w:styleId="ListLabel1147">
    <w:name w:val="ListLabel 1147"/>
    <w:qFormat/>
    <w:rsid w:val="004A3E52"/>
    <w:rPr>
      <w:rFonts w:cs="Symbol"/>
    </w:rPr>
  </w:style>
  <w:style w:type="character" w:customStyle="1" w:styleId="ListLabel1148">
    <w:name w:val="ListLabel 1148"/>
    <w:qFormat/>
    <w:rsid w:val="004A3E52"/>
    <w:rPr>
      <w:rFonts w:cs="Courier New"/>
    </w:rPr>
  </w:style>
  <w:style w:type="character" w:customStyle="1" w:styleId="ListLabel1149">
    <w:name w:val="ListLabel 1149"/>
    <w:qFormat/>
    <w:rsid w:val="004A3E52"/>
    <w:rPr>
      <w:rFonts w:cs="Wingdings"/>
    </w:rPr>
  </w:style>
  <w:style w:type="character" w:customStyle="1" w:styleId="ListLabel1150">
    <w:name w:val="ListLabel 1150"/>
    <w:qFormat/>
    <w:rsid w:val="004A3E52"/>
    <w:rPr>
      <w:rFonts w:cs="Symbol"/>
    </w:rPr>
  </w:style>
  <w:style w:type="character" w:customStyle="1" w:styleId="ListLabel1151">
    <w:name w:val="ListLabel 1151"/>
    <w:qFormat/>
    <w:rsid w:val="004A3E52"/>
    <w:rPr>
      <w:rFonts w:cs="Courier New"/>
    </w:rPr>
  </w:style>
  <w:style w:type="character" w:customStyle="1" w:styleId="ListLabel1152">
    <w:name w:val="ListLabel 1152"/>
    <w:qFormat/>
    <w:rsid w:val="004A3E52"/>
    <w:rPr>
      <w:rFonts w:cs="Wingdings"/>
    </w:rPr>
  </w:style>
  <w:style w:type="character" w:customStyle="1" w:styleId="ListLabel1153">
    <w:name w:val="ListLabel 1153"/>
    <w:qFormat/>
    <w:rsid w:val="004A3E52"/>
    <w:rPr>
      <w:rFonts w:cs="Arial"/>
      <w:sz w:val="20"/>
    </w:rPr>
  </w:style>
  <w:style w:type="character" w:customStyle="1" w:styleId="ListLabel1154">
    <w:name w:val="ListLabel 1154"/>
    <w:qFormat/>
    <w:rsid w:val="004A3E52"/>
    <w:rPr>
      <w:b/>
      <w:color w:val="auto"/>
      <w:sz w:val="20"/>
    </w:rPr>
  </w:style>
  <w:style w:type="character" w:customStyle="1" w:styleId="ListLabel1155">
    <w:name w:val="ListLabel 1155"/>
    <w:qFormat/>
    <w:rsid w:val="004A3E52"/>
    <w:rPr>
      <w:rFonts w:ascii="Arial" w:hAnsi="Arial"/>
      <w:b/>
      <w:i w:val="0"/>
      <w:sz w:val="22"/>
    </w:rPr>
  </w:style>
  <w:style w:type="character" w:customStyle="1" w:styleId="ListLabel1156">
    <w:name w:val="ListLabel 1156"/>
    <w:qFormat/>
    <w:rsid w:val="004A3E52"/>
    <w:rPr>
      <w:rFonts w:ascii="Arial" w:hAnsi="Arial"/>
      <w:b/>
      <w:i w:val="0"/>
      <w:sz w:val="22"/>
    </w:rPr>
  </w:style>
  <w:style w:type="character" w:customStyle="1" w:styleId="ListLabel1157">
    <w:name w:val="ListLabel 1157"/>
    <w:qFormat/>
    <w:rsid w:val="004A3E52"/>
    <w:rPr>
      <w:rFonts w:cs="Symbol"/>
    </w:rPr>
  </w:style>
  <w:style w:type="character" w:customStyle="1" w:styleId="ListLabel1158">
    <w:name w:val="ListLabel 1158"/>
    <w:qFormat/>
    <w:rsid w:val="004A3E52"/>
    <w:rPr>
      <w:rFonts w:cs="Courier New"/>
    </w:rPr>
  </w:style>
  <w:style w:type="character" w:customStyle="1" w:styleId="ListLabel1159">
    <w:name w:val="ListLabel 1159"/>
    <w:qFormat/>
    <w:rsid w:val="004A3E52"/>
    <w:rPr>
      <w:rFonts w:ascii="Arial" w:hAnsi="Arial" w:cs="Wingdings"/>
      <w:b/>
      <w:sz w:val="22"/>
    </w:rPr>
  </w:style>
  <w:style w:type="character" w:customStyle="1" w:styleId="ListLabel1160">
    <w:name w:val="ListLabel 1160"/>
    <w:qFormat/>
    <w:rsid w:val="004A3E52"/>
    <w:rPr>
      <w:rFonts w:cs="Symbol"/>
    </w:rPr>
  </w:style>
  <w:style w:type="character" w:customStyle="1" w:styleId="ListLabel1161">
    <w:name w:val="ListLabel 1161"/>
    <w:qFormat/>
    <w:rsid w:val="004A3E52"/>
    <w:rPr>
      <w:rFonts w:cs="Courier New"/>
    </w:rPr>
  </w:style>
  <w:style w:type="character" w:customStyle="1" w:styleId="ListLabel1162">
    <w:name w:val="ListLabel 1162"/>
    <w:qFormat/>
    <w:rsid w:val="004A3E52"/>
    <w:rPr>
      <w:rFonts w:cs="Wingdings"/>
    </w:rPr>
  </w:style>
  <w:style w:type="character" w:customStyle="1" w:styleId="ListLabel1163">
    <w:name w:val="ListLabel 1163"/>
    <w:qFormat/>
    <w:rsid w:val="004A3E52"/>
    <w:rPr>
      <w:rFonts w:cs="Symbol"/>
    </w:rPr>
  </w:style>
  <w:style w:type="character" w:customStyle="1" w:styleId="ListLabel1164">
    <w:name w:val="ListLabel 1164"/>
    <w:qFormat/>
    <w:rsid w:val="004A3E52"/>
    <w:rPr>
      <w:rFonts w:cs="Courier New"/>
    </w:rPr>
  </w:style>
  <w:style w:type="character" w:customStyle="1" w:styleId="ListLabel1165">
    <w:name w:val="ListLabel 1165"/>
    <w:qFormat/>
    <w:rsid w:val="004A3E52"/>
    <w:rPr>
      <w:rFonts w:cs="Wingdings"/>
    </w:rPr>
  </w:style>
  <w:style w:type="character" w:customStyle="1" w:styleId="ListLabel1166">
    <w:name w:val="ListLabel 1166"/>
    <w:qFormat/>
    <w:rsid w:val="004A3E52"/>
    <w:rPr>
      <w:rFonts w:cs="Symbol"/>
      <w:b/>
      <w:sz w:val="20"/>
    </w:rPr>
  </w:style>
  <w:style w:type="character" w:customStyle="1" w:styleId="ListLabel1167">
    <w:name w:val="ListLabel 1167"/>
    <w:qFormat/>
    <w:rsid w:val="004A3E52"/>
    <w:rPr>
      <w:rFonts w:cs="Courier New"/>
    </w:rPr>
  </w:style>
  <w:style w:type="character" w:customStyle="1" w:styleId="ListLabel1168">
    <w:name w:val="ListLabel 1168"/>
    <w:qFormat/>
    <w:rsid w:val="004A3E52"/>
    <w:rPr>
      <w:rFonts w:cs="Wingdings"/>
    </w:rPr>
  </w:style>
  <w:style w:type="character" w:customStyle="1" w:styleId="ListLabel1169">
    <w:name w:val="ListLabel 1169"/>
    <w:qFormat/>
    <w:rsid w:val="004A3E52"/>
    <w:rPr>
      <w:rFonts w:cs="Symbol"/>
    </w:rPr>
  </w:style>
  <w:style w:type="character" w:customStyle="1" w:styleId="ListLabel1170">
    <w:name w:val="ListLabel 1170"/>
    <w:qFormat/>
    <w:rsid w:val="004A3E52"/>
    <w:rPr>
      <w:rFonts w:cs="Courier New"/>
    </w:rPr>
  </w:style>
  <w:style w:type="character" w:customStyle="1" w:styleId="ListLabel1171">
    <w:name w:val="ListLabel 1171"/>
    <w:qFormat/>
    <w:rsid w:val="004A3E52"/>
    <w:rPr>
      <w:rFonts w:cs="Wingdings"/>
    </w:rPr>
  </w:style>
  <w:style w:type="character" w:customStyle="1" w:styleId="ListLabel1172">
    <w:name w:val="ListLabel 1172"/>
    <w:qFormat/>
    <w:rsid w:val="004A3E52"/>
    <w:rPr>
      <w:rFonts w:cs="Symbol"/>
    </w:rPr>
  </w:style>
  <w:style w:type="character" w:customStyle="1" w:styleId="ListLabel1173">
    <w:name w:val="ListLabel 1173"/>
    <w:qFormat/>
    <w:rsid w:val="004A3E52"/>
    <w:rPr>
      <w:rFonts w:cs="Courier New"/>
    </w:rPr>
  </w:style>
  <w:style w:type="character" w:customStyle="1" w:styleId="ListLabel1174">
    <w:name w:val="ListLabel 1174"/>
    <w:qFormat/>
    <w:rsid w:val="004A3E52"/>
    <w:rPr>
      <w:rFonts w:cs="Wingdings"/>
    </w:rPr>
  </w:style>
  <w:style w:type="character" w:customStyle="1" w:styleId="ListLabel1175">
    <w:name w:val="ListLabel 1175"/>
    <w:qFormat/>
    <w:rsid w:val="004A3E52"/>
    <w:rPr>
      <w:rFonts w:cs="Symbol"/>
      <w:b/>
    </w:rPr>
  </w:style>
  <w:style w:type="character" w:customStyle="1" w:styleId="ListLabel1176">
    <w:name w:val="ListLabel 1176"/>
    <w:qFormat/>
    <w:rsid w:val="004A3E52"/>
    <w:rPr>
      <w:rFonts w:cs="Symbol"/>
    </w:rPr>
  </w:style>
  <w:style w:type="character" w:customStyle="1" w:styleId="ListLabel1177">
    <w:name w:val="ListLabel 1177"/>
    <w:qFormat/>
    <w:rsid w:val="004A3E52"/>
    <w:rPr>
      <w:rFonts w:cs="Symbol"/>
    </w:rPr>
  </w:style>
  <w:style w:type="character" w:customStyle="1" w:styleId="ListLabel1178">
    <w:name w:val="ListLabel 1178"/>
    <w:qFormat/>
    <w:rsid w:val="004A3E52"/>
    <w:rPr>
      <w:rFonts w:cs="Symbol"/>
    </w:rPr>
  </w:style>
  <w:style w:type="character" w:customStyle="1" w:styleId="ListLabel1179">
    <w:name w:val="ListLabel 1179"/>
    <w:qFormat/>
    <w:rsid w:val="004A3E52"/>
    <w:rPr>
      <w:rFonts w:cs="Courier New"/>
    </w:rPr>
  </w:style>
  <w:style w:type="character" w:customStyle="1" w:styleId="ListLabel1180">
    <w:name w:val="ListLabel 1180"/>
    <w:qFormat/>
    <w:rsid w:val="004A3E52"/>
    <w:rPr>
      <w:rFonts w:cs="Wingdings"/>
    </w:rPr>
  </w:style>
  <w:style w:type="character" w:customStyle="1" w:styleId="ListLabel1181">
    <w:name w:val="ListLabel 1181"/>
    <w:qFormat/>
    <w:rsid w:val="004A3E52"/>
    <w:rPr>
      <w:rFonts w:cs="Symbol"/>
    </w:rPr>
  </w:style>
  <w:style w:type="character" w:customStyle="1" w:styleId="ListLabel1182">
    <w:name w:val="ListLabel 1182"/>
    <w:qFormat/>
    <w:rsid w:val="004A3E52"/>
    <w:rPr>
      <w:rFonts w:cs="Courier New"/>
    </w:rPr>
  </w:style>
  <w:style w:type="character" w:customStyle="1" w:styleId="ListLabel1183">
    <w:name w:val="ListLabel 1183"/>
    <w:qFormat/>
    <w:rsid w:val="004A3E52"/>
    <w:rPr>
      <w:rFonts w:cs="Wingdings"/>
    </w:rPr>
  </w:style>
  <w:style w:type="character" w:customStyle="1" w:styleId="ListLabel1184">
    <w:name w:val="ListLabel 1184"/>
    <w:qFormat/>
    <w:rsid w:val="004A3E52"/>
    <w:rPr>
      <w:rFonts w:cs="Symbol"/>
    </w:rPr>
  </w:style>
  <w:style w:type="character" w:customStyle="1" w:styleId="ListLabel1185">
    <w:name w:val="ListLabel 1185"/>
    <w:qFormat/>
    <w:rsid w:val="004A3E52"/>
    <w:rPr>
      <w:rFonts w:cs="Wingdings"/>
    </w:rPr>
  </w:style>
  <w:style w:type="character" w:customStyle="1" w:styleId="ListLabel1186">
    <w:name w:val="ListLabel 1186"/>
    <w:qFormat/>
    <w:rsid w:val="004A3E52"/>
    <w:rPr>
      <w:rFonts w:cs="Symbol"/>
    </w:rPr>
  </w:style>
  <w:style w:type="character" w:customStyle="1" w:styleId="ListLabel1187">
    <w:name w:val="ListLabel 1187"/>
    <w:qFormat/>
    <w:rsid w:val="004A3E52"/>
    <w:rPr>
      <w:rFonts w:cs="Courier New"/>
    </w:rPr>
  </w:style>
  <w:style w:type="character" w:customStyle="1" w:styleId="ListLabel1188">
    <w:name w:val="ListLabel 1188"/>
    <w:qFormat/>
    <w:rsid w:val="004A3E52"/>
    <w:rPr>
      <w:rFonts w:cs="Wingdings"/>
    </w:rPr>
  </w:style>
  <w:style w:type="character" w:customStyle="1" w:styleId="ListLabel1189">
    <w:name w:val="ListLabel 1189"/>
    <w:qFormat/>
    <w:rsid w:val="004A3E52"/>
    <w:rPr>
      <w:rFonts w:cs="Symbol"/>
    </w:rPr>
  </w:style>
  <w:style w:type="character" w:customStyle="1" w:styleId="ListLabel1190">
    <w:name w:val="ListLabel 1190"/>
    <w:qFormat/>
    <w:rsid w:val="004A3E52"/>
    <w:rPr>
      <w:rFonts w:cs="Courier New"/>
    </w:rPr>
  </w:style>
  <w:style w:type="character" w:customStyle="1" w:styleId="ListLabel1191">
    <w:name w:val="ListLabel 1191"/>
    <w:qFormat/>
    <w:rsid w:val="004A3E52"/>
    <w:rPr>
      <w:rFonts w:cs="Wingdings"/>
    </w:rPr>
  </w:style>
  <w:style w:type="character" w:customStyle="1" w:styleId="ListLabel1192">
    <w:name w:val="ListLabel 1192"/>
    <w:qFormat/>
    <w:rsid w:val="004A3E52"/>
    <w:rPr>
      <w:rFonts w:cs="Symbol"/>
      <w:b/>
    </w:rPr>
  </w:style>
  <w:style w:type="character" w:customStyle="1" w:styleId="ListLabel1193">
    <w:name w:val="ListLabel 1193"/>
    <w:qFormat/>
    <w:rsid w:val="004A3E52"/>
    <w:rPr>
      <w:rFonts w:cs="Wingdings"/>
    </w:rPr>
  </w:style>
  <w:style w:type="character" w:customStyle="1" w:styleId="ListLabel1194">
    <w:name w:val="ListLabel 1194"/>
    <w:qFormat/>
    <w:rsid w:val="004A3E52"/>
    <w:rPr>
      <w:rFonts w:cs="Symbol"/>
    </w:rPr>
  </w:style>
  <w:style w:type="character" w:customStyle="1" w:styleId="ListLabel1195">
    <w:name w:val="ListLabel 1195"/>
    <w:qFormat/>
    <w:rsid w:val="004A3E52"/>
    <w:rPr>
      <w:rFonts w:cs="Courier New"/>
    </w:rPr>
  </w:style>
  <w:style w:type="character" w:customStyle="1" w:styleId="ListLabel1196">
    <w:name w:val="ListLabel 1196"/>
    <w:qFormat/>
    <w:rsid w:val="004A3E52"/>
    <w:rPr>
      <w:rFonts w:cs="Wingdings"/>
    </w:rPr>
  </w:style>
  <w:style w:type="character" w:customStyle="1" w:styleId="ListLabel1197">
    <w:name w:val="ListLabel 1197"/>
    <w:qFormat/>
    <w:rsid w:val="004A3E52"/>
    <w:rPr>
      <w:rFonts w:cs="Symbol"/>
    </w:rPr>
  </w:style>
  <w:style w:type="character" w:customStyle="1" w:styleId="ListLabel1198">
    <w:name w:val="ListLabel 1198"/>
    <w:qFormat/>
    <w:rsid w:val="004A3E52"/>
    <w:rPr>
      <w:rFonts w:cs="Courier New"/>
    </w:rPr>
  </w:style>
  <w:style w:type="character" w:customStyle="1" w:styleId="ListLabel1199">
    <w:name w:val="ListLabel 1199"/>
    <w:qFormat/>
    <w:rsid w:val="004A3E52"/>
    <w:rPr>
      <w:rFonts w:cs="Wingdings"/>
    </w:rPr>
  </w:style>
  <w:style w:type="character" w:customStyle="1" w:styleId="ListLabel1200">
    <w:name w:val="ListLabel 1200"/>
    <w:qFormat/>
    <w:rsid w:val="004A3E52"/>
    <w:rPr>
      <w:rFonts w:cs="Symbol"/>
      <w:b/>
    </w:rPr>
  </w:style>
  <w:style w:type="character" w:customStyle="1" w:styleId="ListLabel1201">
    <w:name w:val="ListLabel 1201"/>
    <w:qFormat/>
    <w:rsid w:val="004A3E52"/>
    <w:rPr>
      <w:rFonts w:cs="Courier New"/>
    </w:rPr>
  </w:style>
  <w:style w:type="character" w:customStyle="1" w:styleId="ListLabel1202">
    <w:name w:val="ListLabel 1202"/>
    <w:qFormat/>
    <w:rsid w:val="004A3E52"/>
    <w:rPr>
      <w:rFonts w:cs="Wingdings"/>
    </w:rPr>
  </w:style>
  <w:style w:type="character" w:customStyle="1" w:styleId="ListLabel1203">
    <w:name w:val="ListLabel 1203"/>
    <w:qFormat/>
    <w:rsid w:val="004A3E52"/>
    <w:rPr>
      <w:rFonts w:cs="Symbol"/>
    </w:rPr>
  </w:style>
  <w:style w:type="character" w:customStyle="1" w:styleId="ListLabel1204">
    <w:name w:val="ListLabel 1204"/>
    <w:qFormat/>
    <w:rsid w:val="004A3E52"/>
    <w:rPr>
      <w:rFonts w:cs="Courier New"/>
    </w:rPr>
  </w:style>
  <w:style w:type="character" w:customStyle="1" w:styleId="ListLabel1205">
    <w:name w:val="ListLabel 1205"/>
    <w:qFormat/>
    <w:rsid w:val="004A3E52"/>
    <w:rPr>
      <w:rFonts w:cs="Wingdings"/>
    </w:rPr>
  </w:style>
  <w:style w:type="character" w:customStyle="1" w:styleId="ListLabel1206">
    <w:name w:val="ListLabel 1206"/>
    <w:qFormat/>
    <w:rsid w:val="004A3E52"/>
    <w:rPr>
      <w:rFonts w:cs="Symbol"/>
    </w:rPr>
  </w:style>
  <w:style w:type="character" w:customStyle="1" w:styleId="ListLabel1207">
    <w:name w:val="ListLabel 1207"/>
    <w:qFormat/>
    <w:rsid w:val="004A3E52"/>
    <w:rPr>
      <w:rFonts w:cs="Courier New"/>
    </w:rPr>
  </w:style>
  <w:style w:type="character" w:customStyle="1" w:styleId="ListLabel1208">
    <w:name w:val="ListLabel 1208"/>
    <w:qFormat/>
    <w:rsid w:val="004A3E52"/>
    <w:rPr>
      <w:rFonts w:cs="Wingdings"/>
    </w:rPr>
  </w:style>
  <w:style w:type="character" w:customStyle="1" w:styleId="ListLabel1209">
    <w:name w:val="ListLabel 1209"/>
    <w:qFormat/>
    <w:rsid w:val="004A3E52"/>
    <w:rPr>
      <w:rFonts w:cs="Symbol"/>
    </w:rPr>
  </w:style>
  <w:style w:type="character" w:customStyle="1" w:styleId="ListLabel1210">
    <w:name w:val="ListLabel 1210"/>
    <w:qFormat/>
    <w:rsid w:val="004A3E52"/>
    <w:rPr>
      <w:rFonts w:cs="Courier New"/>
    </w:rPr>
  </w:style>
  <w:style w:type="character" w:customStyle="1" w:styleId="ListLabel1211">
    <w:name w:val="ListLabel 1211"/>
    <w:qFormat/>
    <w:rsid w:val="004A3E52"/>
    <w:rPr>
      <w:rFonts w:cs="Wingdings"/>
    </w:rPr>
  </w:style>
  <w:style w:type="character" w:customStyle="1" w:styleId="ListLabel1212">
    <w:name w:val="ListLabel 1212"/>
    <w:qFormat/>
    <w:rsid w:val="004A3E52"/>
    <w:rPr>
      <w:rFonts w:cs="Symbol"/>
    </w:rPr>
  </w:style>
  <w:style w:type="character" w:customStyle="1" w:styleId="ListLabel1213">
    <w:name w:val="ListLabel 1213"/>
    <w:qFormat/>
    <w:rsid w:val="004A3E52"/>
    <w:rPr>
      <w:rFonts w:cs="Courier New"/>
    </w:rPr>
  </w:style>
  <w:style w:type="character" w:customStyle="1" w:styleId="ListLabel1214">
    <w:name w:val="ListLabel 1214"/>
    <w:qFormat/>
    <w:rsid w:val="004A3E52"/>
    <w:rPr>
      <w:rFonts w:cs="Wingdings"/>
    </w:rPr>
  </w:style>
  <w:style w:type="character" w:customStyle="1" w:styleId="ListLabel1215">
    <w:name w:val="ListLabel 1215"/>
    <w:qFormat/>
    <w:rsid w:val="004A3E52"/>
    <w:rPr>
      <w:rFonts w:cs="Symbol"/>
    </w:rPr>
  </w:style>
  <w:style w:type="character" w:customStyle="1" w:styleId="ListLabel1216">
    <w:name w:val="ListLabel 1216"/>
    <w:qFormat/>
    <w:rsid w:val="004A3E52"/>
    <w:rPr>
      <w:rFonts w:cs="Courier New"/>
    </w:rPr>
  </w:style>
  <w:style w:type="character" w:customStyle="1" w:styleId="ListLabel1217">
    <w:name w:val="ListLabel 1217"/>
    <w:qFormat/>
    <w:rsid w:val="004A3E52"/>
    <w:rPr>
      <w:rFonts w:cs="Wingdings"/>
    </w:rPr>
  </w:style>
  <w:style w:type="character" w:customStyle="1" w:styleId="ListLabel1218">
    <w:name w:val="ListLabel 1218"/>
    <w:qFormat/>
    <w:rsid w:val="004A3E52"/>
    <w:rPr>
      <w:rFonts w:cs="Symbol"/>
    </w:rPr>
  </w:style>
  <w:style w:type="character" w:customStyle="1" w:styleId="ListLabel1219">
    <w:name w:val="ListLabel 1219"/>
    <w:qFormat/>
    <w:rsid w:val="004A3E52"/>
    <w:rPr>
      <w:rFonts w:cs="Courier New"/>
    </w:rPr>
  </w:style>
  <w:style w:type="character" w:customStyle="1" w:styleId="ListLabel1220">
    <w:name w:val="ListLabel 1220"/>
    <w:qFormat/>
    <w:rsid w:val="004A3E52"/>
    <w:rPr>
      <w:rFonts w:cs="Wingdings"/>
    </w:rPr>
  </w:style>
  <w:style w:type="character" w:customStyle="1" w:styleId="ListLabel1221">
    <w:name w:val="ListLabel 1221"/>
    <w:qFormat/>
    <w:rsid w:val="004A3E52"/>
    <w:rPr>
      <w:rFonts w:cs="Symbol"/>
    </w:rPr>
  </w:style>
  <w:style w:type="character" w:customStyle="1" w:styleId="ListLabel1222">
    <w:name w:val="ListLabel 1222"/>
    <w:qFormat/>
    <w:rsid w:val="004A3E52"/>
    <w:rPr>
      <w:rFonts w:cs="Courier New"/>
    </w:rPr>
  </w:style>
  <w:style w:type="character" w:customStyle="1" w:styleId="ListLabel1223">
    <w:name w:val="ListLabel 1223"/>
    <w:qFormat/>
    <w:rsid w:val="004A3E52"/>
    <w:rPr>
      <w:rFonts w:cs="Wingdings"/>
    </w:rPr>
  </w:style>
  <w:style w:type="character" w:customStyle="1" w:styleId="ListLabel1224">
    <w:name w:val="ListLabel 1224"/>
    <w:qFormat/>
    <w:rsid w:val="004A3E52"/>
    <w:rPr>
      <w:rFonts w:cs="Symbol"/>
    </w:rPr>
  </w:style>
  <w:style w:type="character" w:customStyle="1" w:styleId="ListLabel1225">
    <w:name w:val="ListLabel 1225"/>
    <w:qFormat/>
    <w:rsid w:val="004A3E52"/>
    <w:rPr>
      <w:rFonts w:cs="Courier New"/>
    </w:rPr>
  </w:style>
  <w:style w:type="character" w:customStyle="1" w:styleId="ListLabel1226">
    <w:name w:val="ListLabel 1226"/>
    <w:qFormat/>
    <w:rsid w:val="004A3E52"/>
    <w:rPr>
      <w:rFonts w:cs="Wingdings"/>
    </w:rPr>
  </w:style>
  <w:style w:type="character" w:customStyle="1" w:styleId="ListLabel1227">
    <w:name w:val="ListLabel 1227"/>
    <w:qFormat/>
    <w:rsid w:val="004A3E52"/>
    <w:rPr>
      <w:rFonts w:cs="Symbol"/>
    </w:rPr>
  </w:style>
  <w:style w:type="character" w:customStyle="1" w:styleId="ListLabel1228">
    <w:name w:val="ListLabel 1228"/>
    <w:qFormat/>
    <w:rsid w:val="004A3E52"/>
    <w:rPr>
      <w:rFonts w:cs="Courier New"/>
    </w:rPr>
  </w:style>
  <w:style w:type="character" w:customStyle="1" w:styleId="ListLabel1229">
    <w:name w:val="ListLabel 1229"/>
    <w:qFormat/>
    <w:rsid w:val="004A3E52"/>
    <w:rPr>
      <w:rFonts w:cs="Wingdings"/>
    </w:rPr>
  </w:style>
  <w:style w:type="character" w:customStyle="1" w:styleId="ListLabel1230">
    <w:name w:val="ListLabel 1230"/>
    <w:qFormat/>
    <w:rsid w:val="004A3E52"/>
    <w:rPr>
      <w:rFonts w:cs="Symbol"/>
    </w:rPr>
  </w:style>
  <w:style w:type="character" w:customStyle="1" w:styleId="ListLabel1231">
    <w:name w:val="ListLabel 1231"/>
    <w:qFormat/>
    <w:rsid w:val="004A3E52"/>
    <w:rPr>
      <w:rFonts w:cs="Courier New"/>
    </w:rPr>
  </w:style>
  <w:style w:type="character" w:customStyle="1" w:styleId="ListLabel1232">
    <w:name w:val="ListLabel 1232"/>
    <w:qFormat/>
    <w:rsid w:val="004A3E52"/>
    <w:rPr>
      <w:rFonts w:cs="Wingdings"/>
    </w:rPr>
  </w:style>
  <w:style w:type="character" w:customStyle="1" w:styleId="ListLabel1233">
    <w:name w:val="ListLabel 1233"/>
    <w:qFormat/>
    <w:rsid w:val="004A3E52"/>
    <w:rPr>
      <w:rFonts w:cs="Symbol"/>
    </w:rPr>
  </w:style>
  <w:style w:type="character" w:customStyle="1" w:styleId="ListLabel1234">
    <w:name w:val="ListLabel 1234"/>
    <w:qFormat/>
    <w:rsid w:val="004A3E52"/>
    <w:rPr>
      <w:rFonts w:cs="Courier New"/>
    </w:rPr>
  </w:style>
  <w:style w:type="character" w:customStyle="1" w:styleId="ListLabel1235">
    <w:name w:val="ListLabel 1235"/>
    <w:qFormat/>
    <w:rsid w:val="004A3E52"/>
    <w:rPr>
      <w:rFonts w:cs="Wingdings"/>
    </w:rPr>
  </w:style>
  <w:style w:type="character" w:customStyle="1" w:styleId="ListLabel1236">
    <w:name w:val="ListLabel 1236"/>
    <w:qFormat/>
    <w:rsid w:val="004A3E52"/>
    <w:rPr>
      <w:rFonts w:cs="OpenSymbol"/>
      <w:sz w:val="20"/>
    </w:rPr>
  </w:style>
  <w:style w:type="character" w:customStyle="1" w:styleId="ListLabel1237">
    <w:name w:val="ListLabel 1237"/>
    <w:qFormat/>
    <w:rsid w:val="004A3E52"/>
    <w:rPr>
      <w:rFonts w:cs="OpenSymbol"/>
    </w:rPr>
  </w:style>
  <w:style w:type="character" w:customStyle="1" w:styleId="ListLabel1238">
    <w:name w:val="ListLabel 1238"/>
    <w:qFormat/>
    <w:rsid w:val="004A3E52"/>
    <w:rPr>
      <w:rFonts w:cs="OpenSymbol"/>
    </w:rPr>
  </w:style>
  <w:style w:type="character" w:customStyle="1" w:styleId="ListLabel1239">
    <w:name w:val="ListLabel 1239"/>
    <w:qFormat/>
    <w:rsid w:val="004A3E52"/>
    <w:rPr>
      <w:rFonts w:cs="OpenSymbol"/>
    </w:rPr>
  </w:style>
  <w:style w:type="character" w:customStyle="1" w:styleId="ListLabel1240">
    <w:name w:val="ListLabel 1240"/>
    <w:qFormat/>
    <w:rsid w:val="004A3E52"/>
    <w:rPr>
      <w:rFonts w:cs="OpenSymbol"/>
    </w:rPr>
  </w:style>
  <w:style w:type="character" w:customStyle="1" w:styleId="ListLabel1241">
    <w:name w:val="ListLabel 1241"/>
    <w:qFormat/>
    <w:rsid w:val="004A3E52"/>
    <w:rPr>
      <w:rFonts w:cs="OpenSymbol"/>
    </w:rPr>
  </w:style>
  <w:style w:type="character" w:customStyle="1" w:styleId="ListLabel1242">
    <w:name w:val="ListLabel 1242"/>
    <w:qFormat/>
    <w:rsid w:val="004A3E52"/>
    <w:rPr>
      <w:rFonts w:cs="OpenSymbol"/>
    </w:rPr>
  </w:style>
  <w:style w:type="character" w:customStyle="1" w:styleId="ListLabel1243">
    <w:name w:val="ListLabel 1243"/>
    <w:qFormat/>
    <w:rsid w:val="004A3E52"/>
    <w:rPr>
      <w:rFonts w:cs="OpenSymbol"/>
    </w:rPr>
  </w:style>
  <w:style w:type="character" w:customStyle="1" w:styleId="ListLabel1244">
    <w:name w:val="ListLabel 1244"/>
    <w:qFormat/>
    <w:rsid w:val="004A3E52"/>
    <w:rPr>
      <w:rFonts w:cs="OpenSymbol"/>
    </w:rPr>
  </w:style>
  <w:style w:type="character" w:customStyle="1" w:styleId="ListLabel1245">
    <w:name w:val="ListLabel 1245"/>
    <w:qFormat/>
    <w:rsid w:val="004A3E52"/>
    <w:rPr>
      <w:rFonts w:cs="OpenSymbol"/>
      <w:sz w:val="20"/>
    </w:rPr>
  </w:style>
  <w:style w:type="character" w:customStyle="1" w:styleId="ListLabel1246">
    <w:name w:val="ListLabel 1246"/>
    <w:qFormat/>
    <w:rsid w:val="004A3E52"/>
    <w:rPr>
      <w:rFonts w:cs="OpenSymbol"/>
    </w:rPr>
  </w:style>
  <w:style w:type="character" w:customStyle="1" w:styleId="ListLabel1247">
    <w:name w:val="ListLabel 1247"/>
    <w:qFormat/>
    <w:rsid w:val="004A3E52"/>
    <w:rPr>
      <w:rFonts w:cs="OpenSymbol"/>
    </w:rPr>
  </w:style>
  <w:style w:type="character" w:customStyle="1" w:styleId="ListLabel1248">
    <w:name w:val="ListLabel 1248"/>
    <w:qFormat/>
    <w:rsid w:val="004A3E52"/>
    <w:rPr>
      <w:rFonts w:cs="OpenSymbol"/>
    </w:rPr>
  </w:style>
  <w:style w:type="character" w:customStyle="1" w:styleId="ListLabel1249">
    <w:name w:val="ListLabel 1249"/>
    <w:qFormat/>
    <w:rsid w:val="004A3E52"/>
    <w:rPr>
      <w:rFonts w:cs="OpenSymbol"/>
    </w:rPr>
  </w:style>
  <w:style w:type="character" w:customStyle="1" w:styleId="ListLabel1250">
    <w:name w:val="ListLabel 1250"/>
    <w:qFormat/>
    <w:rsid w:val="004A3E52"/>
    <w:rPr>
      <w:rFonts w:cs="OpenSymbol"/>
    </w:rPr>
  </w:style>
  <w:style w:type="character" w:customStyle="1" w:styleId="ListLabel1251">
    <w:name w:val="ListLabel 1251"/>
    <w:qFormat/>
    <w:rsid w:val="004A3E52"/>
    <w:rPr>
      <w:rFonts w:cs="OpenSymbol"/>
    </w:rPr>
  </w:style>
  <w:style w:type="character" w:customStyle="1" w:styleId="ListLabel1252">
    <w:name w:val="ListLabel 1252"/>
    <w:qFormat/>
    <w:rsid w:val="004A3E52"/>
    <w:rPr>
      <w:rFonts w:cs="OpenSymbol"/>
    </w:rPr>
  </w:style>
  <w:style w:type="character" w:customStyle="1" w:styleId="ListLabel1253">
    <w:name w:val="ListLabel 1253"/>
    <w:qFormat/>
    <w:rsid w:val="004A3E52"/>
    <w:rPr>
      <w:rFonts w:cs="OpenSymbol"/>
    </w:rPr>
  </w:style>
  <w:style w:type="character" w:customStyle="1" w:styleId="ListLabel1254">
    <w:name w:val="ListLabel 1254"/>
    <w:qFormat/>
    <w:rsid w:val="004A3E52"/>
    <w:rPr>
      <w:rFonts w:cs="OpenSymbol"/>
      <w:sz w:val="20"/>
    </w:rPr>
  </w:style>
  <w:style w:type="character" w:customStyle="1" w:styleId="ListLabel1255">
    <w:name w:val="ListLabel 1255"/>
    <w:qFormat/>
    <w:rsid w:val="004A3E52"/>
    <w:rPr>
      <w:rFonts w:cs="OpenSymbol"/>
    </w:rPr>
  </w:style>
  <w:style w:type="character" w:customStyle="1" w:styleId="ListLabel1256">
    <w:name w:val="ListLabel 1256"/>
    <w:qFormat/>
    <w:rsid w:val="004A3E52"/>
    <w:rPr>
      <w:rFonts w:cs="OpenSymbol"/>
    </w:rPr>
  </w:style>
  <w:style w:type="character" w:customStyle="1" w:styleId="ListLabel1257">
    <w:name w:val="ListLabel 1257"/>
    <w:qFormat/>
    <w:rsid w:val="004A3E52"/>
    <w:rPr>
      <w:rFonts w:cs="OpenSymbol"/>
    </w:rPr>
  </w:style>
  <w:style w:type="character" w:customStyle="1" w:styleId="ListLabel1258">
    <w:name w:val="ListLabel 1258"/>
    <w:qFormat/>
    <w:rsid w:val="004A3E52"/>
    <w:rPr>
      <w:rFonts w:cs="OpenSymbol"/>
    </w:rPr>
  </w:style>
  <w:style w:type="character" w:customStyle="1" w:styleId="ListLabel1259">
    <w:name w:val="ListLabel 1259"/>
    <w:qFormat/>
    <w:rsid w:val="004A3E52"/>
    <w:rPr>
      <w:rFonts w:cs="OpenSymbol"/>
    </w:rPr>
  </w:style>
  <w:style w:type="character" w:customStyle="1" w:styleId="ListLabel1260">
    <w:name w:val="ListLabel 1260"/>
    <w:qFormat/>
    <w:rsid w:val="004A3E52"/>
    <w:rPr>
      <w:rFonts w:cs="OpenSymbol"/>
    </w:rPr>
  </w:style>
  <w:style w:type="character" w:customStyle="1" w:styleId="ListLabel1261">
    <w:name w:val="ListLabel 1261"/>
    <w:qFormat/>
    <w:rsid w:val="004A3E52"/>
    <w:rPr>
      <w:rFonts w:cs="OpenSymbol"/>
    </w:rPr>
  </w:style>
  <w:style w:type="character" w:customStyle="1" w:styleId="ListLabel1262">
    <w:name w:val="ListLabel 1262"/>
    <w:qFormat/>
    <w:rsid w:val="004A3E52"/>
    <w:rPr>
      <w:rFonts w:cs="OpenSymbol"/>
    </w:rPr>
  </w:style>
  <w:style w:type="character" w:customStyle="1" w:styleId="ListLabel1263">
    <w:name w:val="ListLabel 1263"/>
    <w:qFormat/>
    <w:rsid w:val="004A3E52"/>
    <w:rPr>
      <w:rFonts w:cs="OpenSymbol"/>
      <w:sz w:val="20"/>
    </w:rPr>
  </w:style>
  <w:style w:type="character" w:customStyle="1" w:styleId="ListLabel1264">
    <w:name w:val="ListLabel 1264"/>
    <w:qFormat/>
    <w:rsid w:val="004A3E52"/>
    <w:rPr>
      <w:rFonts w:cs="OpenSymbol"/>
    </w:rPr>
  </w:style>
  <w:style w:type="character" w:customStyle="1" w:styleId="ListLabel1265">
    <w:name w:val="ListLabel 1265"/>
    <w:qFormat/>
    <w:rsid w:val="004A3E52"/>
    <w:rPr>
      <w:rFonts w:cs="OpenSymbol"/>
    </w:rPr>
  </w:style>
  <w:style w:type="character" w:customStyle="1" w:styleId="ListLabel1266">
    <w:name w:val="ListLabel 1266"/>
    <w:qFormat/>
    <w:rsid w:val="004A3E52"/>
    <w:rPr>
      <w:rFonts w:cs="OpenSymbol"/>
    </w:rPr>
  </w:style>
  <w:style w:type="character" w:customStyle="1" w:styleId="ListLabel1267">
    <w:name w:val="ListLabel 1267"/>
    <w:qFormat/>
    <w:rsid w:val="004A3E52"/>
    <w:rPr>
      <w:rFonts w:cs="OpenSymbol"/>
    </w:rPr>
  </w:style>
  <w:style w:type="character" w:customStyle="1" w:styleId="ListLabel1268">
    <w:name w:val="ListLabel 1268"/>
    <w:qFormat/>
    <w:rsid w:val="004A3E52"/>
    <w:rPr>
      <w:rFonts w:cs="OpenSymbol"/>
    </w:rPr>
  </w:style>
  <w:style w:type="character" w:customStyle="1" w:styleId="ListLabel1269">
    <w:name w:val="ListLabel 1269"/>
    <w:qFormat/>
    <w:rsid w:val="004A3E52"/>
    <w:rPr>
      <w:rFonts w:cs="OpenSymbol"/>
    </w:rPr>
  </w:style>
  <w:style w:type="character" w:customStyle="1" w:styleId="ListLabel1270">
    <w:name w:val="ListLabel 1270"/>
    <w:qFormat/>
    <w:rsid w:val="004A3E52"/>
    <w:rPr>
      <w:rFonts w:cs="OpenSymbol"/>
    </w:rPr>
  </w:style>
  <w:style w:type="character" w:customStyle="1" w:styleId="ListLabel1271">
    <w:name w:val="ListLabel 1271"/>
    <w:qFormat/>
    <w:rsid w:val="004A3E52"/>
    <w:rPr>
      <w:rFonts w:cs="OpenSymbol"/>
    </w:rPr>
  </w:style>
  <w:style w:type="character" w:customStyle="1" w:styleId="ListLabel1272">
    <w:name w:val="ListLabel 1272"/>
    <w:qFormat/>
    <w:rsid w:val="004A3E52"/>
    <w:rPr>
      <w:rFonts w:ascii="Arial" w:hAnsi="Arial" w:cs="Symbol"/>
      <w:sz w:val="22"/>
    </w:rPr>
  </w:style>
  <w:style w:type="character" w:customStyle="1" w:styleId="ListLabel1273">
    <w:name w:val="ListLabel 1273"/>
    <w:qFormat/>
    <w:rsid w:val="004A3E52"/>
    <w:rPr>
      <w:rFonts w:cs="Courier New"/>
    </w:rPr>
  </w:style>
  <w:style w:type="character" w:customStyle="1" w:styleId="ListLabel1274">
    <w:name w:val="ListLabel 1274"/>
    <w:qFormat/>
    <w:rsid w:val="004A3E52"/>
    <w:rPr>
      <w:rFonts w:cs="Wingdings"/>
    </w:rPr>
  </w:style>
  <w:style w:type="character" w:customStyle="1" w:styleId="ListLabel1275">
    <w:name w:val="ListLabel 1275"/>
    <w:qFormat/>
    <w:rsid w:val="004A3E52"/>
    <w:rPr>
      <w:rFonts w:cs="Symbol"/>
    </w:rPr>
  </w:style>
  <w:style w:type="character" w:customStyle="1" w:styleId="ListLabel1276">
    <w:name w:val="ListLabel 1276"/>
    <w:qFormat/>
    <w:rsid w:val="004A3E52"/>
    <w:rPr>
      <w:rFonts w:cs="Courier New"/>
    </w:rPr>
  </w:style>
  <w:style w:type="character" w:customStyle="1" w:styleId="ListLabel1277">
    <w:name w:val="ListLabel 1277"/>
    <w:qFormat/>
    <w:rsid w:val="004A3E52"/>
    <w:rPr>
      <w:rFonts w:cs="Wingdings"/>
    </w:rPr>
  </w:style>
  <w:style w:type="character" w:customStyle="1" w:styleId="ListLabel1278">
    <w:name w:val="ListLabel 1278"/>
    <w:qFormat/>
    <w:rsid w:val="004A3E52"/>
    <w:rPr>
      <w:rFonts w:cs="Symbol"/>
    </w:rPr>
  </w:style>
  <w:style w:type="character" w:customStyle="1" w:styleId="ListLabel1279">
    <w:name w:val="ListLabel 1279"/>
    <w:qFormat/>
    <w:rsid w:val="004A3E52"/>
    <w:rPr>
      <w:rFonts w:cs="Courier New"/>
    </w:rPr>
  </w:style>
  <w:style w:type="character" w:customStyle="1" w:styleId="ListLabel1280">
    <w:name w:val="ListLabel 1280"/>
    <w:qFormat/>
    <w:rsid w:val="004A3E52"/>
    <w:rPr>
      <w:rFonts w:cs="Wingdings"/>
    </w:rPr>
  </w:style>
  <w:style w:type="character" w:customStyle="1" w:styleId="ListLabel1281">
    <w:name w:val="ListLabel 1281"/>
    <w:qFormat/>
    <w:rsid w:val="004A3E52"/>
    <w:rPr>
      <w:rFonts w:ascii="Arial" w:hAnsi="Arial" w:cs="Symbol"/>
      <w:b/>
      <w:sz w:val="22"/>
    </w:rPr>
  </w:style>
  <w:style w:type="character" w:customStyle="1" w:styleId="ListLabel1282">
    <w:name w:val="ListLabel 1282"/>
    <w:qFormat/>
    <w:rsid w:val="004A3E52"/>
    <w:rPr>
      <w:rFonts w:cs="Courier New"/>
    </w:rPr>
  </w:style>
  <w:style w:type="character" w:customStyle="1" w:styleId="ListLabel1283">
    <w:name w:val="ListLabel 1283"/>
    <w:qFormat/>
    <w:rsid w:val="004A3E52"/>
    <w:rPr>
      <w:rFonts w:cs="Wingdings"/>
    </w:rPr>
  </w:style>
  <w:style w:type="character" w:customStyle="1" w:styleId="ListLabel1284">
    <w:name w:val="ListLabel 1284"/>
    <w:qFormat/>
    <w:rsid w:val="004A3E52"/>
    <w:rPr>
      <w:rFonts w:cs="Symbol"/>
    </w:rPr>
  </w:style>
  <w:style w:type="character" w:customStyle="1" w:styleId="ListLabel1285">
    <w:name w:val="ListLabel 1285"/>
    <w:qFormat/>
    <w:rsid w:val="004A3E52"/>
    <w:rPr>
      <w:rFonts w:cs="Courier New"/>
    </w:rPr>
  </w:style>
  <w:style w:type="character" w:customStyle="1" w:styleId="ListLabel1286">
    <w:name w:val="ListLabel 1286"/>
    <w:qFormat/>
    <w:rsid w:val="004A3E52"/>
    <w:rPr>
      <w:rFonts w:cs="Wingdings"/>
    </w:rPr>
  </w:style>
  <w:style w:type="character" w:customStyle="1" w:styleId="ListLabel1287">
    <w:name w:val="ListLabel 1287"/>
    <w:qFormat/>
    <w:rsid w:val="004A3E52"/>
    <w:rPr>
      <w:rFonts w:cs="Symbol"/>
    </w:rPr>
  </w:style>
  <w:style w:type="character" w:customStyle="1" w:styleId="ListLabel1288">
    <w:name w:val="ListLabel 1288"/>
    <w:qFormat/>
    <w:rsid w:val="004A3E52"/>
    <w:rPr>
      <w:rFonts w:cs="Courier New"/>
    </w:rPr>
  </w:style>
  <w:style w:type="character" w:customStyle="1" w:styleId="ListLabel1289">
    <w:name w:val="ListLabel 1289"/>
    <w:qFormat/>
    <w:rsid w:val="004A3E52"/>
    <w:rPr>
      <w:rFonts w:cs="Wingdings"/>
    </w:rPr>
  </w:style>
  <w:style w:type="character" w:customStyle="1" w:styleId="ListLabel1290">
    <w:name w:val="ListLabel 1290"/>
    <w:qFormat/>
    <w:rsid w:val="004A3E52"/>
    <w:rPr>
      <w:rFonts w:ascii="Arial" w:hAnsi="Arial" w:cs="Symbol"/>
      <w:b/>
      <w:sz w:val="22"/>
    </w:rPr>
  </w:style>
  <w:style w:type="character" w:customStyle="1" w:styleId="ListLabel1291">
    <w:name w:val="ListLabel 1291"/>
    <w:qFormat/>
    <w:rsid w:val="004A3E52"/>
    <w:rPr>
      <w:rFonts w:cs="Courier New"/>
    </w:rPr>
  </w:style>
  <w:style w:type="character" w:customStyle="1" w:styleId="ListLabel1292">
    <w:name w:val="ListLabel 1292"/>
    <w:qFormat/>
    <w:rsid w:val="004A3E52"/>
    <w:rPr>
      <w:rFonts w:cs="Wingdings"/>
    </w:rPr>
  </w:style>
  <w:style w:type="character" w:customStyle="1" w:styleId="ListLabel1293">
    <w:name w:val="ListLabel 1293"/>
    <w:qFormat/>
    <w:rsid w:val="004A3E52"/>
    <w:rPr>
      <w:rFonts w:cs="Symbol"/>
    </w:rPr>
  </w:style>
  <w:style w:type="character" w:customStyle="1" w:styleId="ListLabel1294">
    <w:name w:val="ListLabel 1294"/>
    <w:qFormat/>
    <w:rsid w:val="004A3E52"/>
    <w:rPr>
      <w:rFonts w:cs="Courier New"/>
    </w:rPr>
  </w:style>
  <w:style w:type="character" w:customStyle="1" w:styleId="ListLabel1295">
    <w:name w:val="ListLabel 1295"/>
    <w:qFormat/>
    <w:rsid w:val="004A3E52"/>
    <w:rPr>
      <w:rFonts w:cs="Wingdings"/>
    </w:rPr>
  </w:style>
  <w:style w:type="character" w:customStyle="1" w:styleId="ListLabel1296">
    <w:name w:val="ListLabel 1296"/>
    <w:qFormat/>
    <w:rsid w:val="004A3E52"/>
    <w:rPr>
      <w:rFonts w:cs="Symbol"/>
    </w:rPr>
  </w:style>
  <w:style w:type="character" w:customStyle="1" w:styleId="ListLabel1297">
    <w:name w:val="ListLabel 1297"/>
    <w:qFormat/>
    <w:rsid w:val="004A3E52"/>
    <w:rPr>
      <w:rFonts w:cs="Courier New"/>
    </w:rPr>
  </w:style>
  <w:style w:type="character" w:customStyle="1" w:styleId="ListLabel1298">
    <w:name w:val="ListLabel 1298"/>
    <w:qFormat/>
    <w:rsid w:val="004A3E52"/>
    <w:rPr>
      <w:rFonts w:cs="Wingdings"/>
    </w:rPr>
  </w:style>
  <w:style w:type="character" w:customStyle="1" w:styleId="ListLabel1299">
    <w:name w:val="ListLabel 1299"/>
    <w:qFormat/>
    <w:rsid w:val="004A3E52"/>
    <w:rPr>
      <w:rFonts w:ascii="Arial" w:hAnsi="Arial" w:cs="Symbol"/>
      <w:sz w:val="22"/>
    </w:rPr>
  </w:style>
  <w:style w:type="character" w:customStyle="1" w:styleId="ListLabel1300">
    <w:name w:val="ListLabel 1300"/>
    <w:qFormat/>
    <w:rsid w:val="004A3E52"/>
    <w:rPr>
      <w:rFonts w:cs="Courier New"/>
    </w:rPr>
  </w:style>
  <w:style w:type="character" w:customStyle="1" w:styleId="ListLabel1301">
    <w:name w:val="ListLabel 1301"/>
    <w:qFormat/>
    <w:rsid w:val="004A3E52"/>
    <w:rPr>
      <w:rFonts w:cs="Wingdings"/>
    </w:rPr>
  </w:style>
  <w:style w:type="character" w:customStyle="1" w:styleId="ListLabel1302">
    <w:name w:val="ListLabel 1302"/>
    <w:qFormat/>
    <w:rsid w:val="004A3E52"/>
    <w:rPr>
      <w:rFonts w:cs="Symbol"/>
    </w:rPr>
  </w:style>
  <w:style w:type="character" w:customStyle="1" w:styleId="ListLabel1303">
    <w:name w:val="ListLabel 1303"/>
    <w:qFormat/>
    <w:rsid w:val="004A3E52"/>
    <w:rPr>
      <w:rFonts w:cs="Courier New"/>
    </w:rPr>
  </w:style>
  <w:style w:type="character" w:customStyle="1" w:styleId="ListLabel1304">
    <w:name w:val="ListLabel 1304"/>
    <w:qFormat/>
    <w:rsid w:val="004A3E52"/>
    <w:rPr>
      <w:rFonts w:cs="Wingdings"/>
    </w:rPr>
  </w:style>
  <w:style w:type="character" w:customStyle="1" w:styleId="ListLabel1305">
    <w:name w:val="ListLabel 1305"/>
    <w:qFormat/>
    <w:rsid w:val="004A3E52"/>
    <w:rPr>
      <w:rFonts w:cs="Symbol"/>
    </w:rPr>
  </w:style>
  <w:style w:type="character" w:customStyle="1" w:styleId="ListLabel1306">
    <w:name w:val="ListLabel 1306"/>
    <w:qFormat/>
    <w:rsid w:val="004A3E52"/>
    <w:rPr>
      <w:rFonts w:cs="Courier New"/>
    </w:rPr>
  </w:style>
  <w:style w:type="character" w:customStyle="1" w:styleId="ListLabel1307">
    <w:name w:val="ListLabel 1307"/>
    <w:qFormat/>
    <w:rsid w:val="004A3E52"/>
    <w:rPr>
      <w:rFonts w:cs="Wingdings"/>
    </w:rPr>
  </w:style>
  <w:style w:type="character" w:customStyle="1" w:styleId="ListLabel1308">
    <w:name w:val="ListLabel 1308"/>
    <w:qFormat/>
    <w:rsid w:val="004A3E52"/>
    <w:rPr>
      <w:rFonts w:cs="Symbol"/>
    </w:rPr>
  </w:style>
  <w:style w:type="character" w:customStyle="1" w:styleId="ListLabel1309">
    <w:name w:val="ListLabel 1309"/>
    <w:qFormat/>
    <w:rsid w:val="004A3E52"/>
    <w:rPr>
      <w:rFonts w:cs="Courier New"/>
    </w:rPr>
  </w:style>
  <w:style w:type="character" w:customStyle="1" w:styleId="ListLabel1310">
    <w:name w:val="ListLabel 1310"/>
    <w:qFormat/>
    <w:rsid w:val="004A3E52"/>
    <w:rPr>
      <w:rFonts w:cs="Wingdings"/>
    </w:rPr>
  </w:style>
  <w:style w:type="character" w:customStyle="1" w:styleId="ListLabel1311">
    <w:name w:val="ListLabel 1311"/>
    <w:qFormat/>
    <w:rsid w:val="004A3E52"/>
    <w:rPr>
      <w:rFonts w:cs="Symbol"/>
    </w:rPr>
  </w:style>
  <w:style w:type="character" w:customStyle="1" w:styleId="ListLabel1312">
    <w:name w:val="ListLabel 1312"/>
    <w:qFormat/>
    <w:rsid w:val="004A3E52"/>
    <w:rPr>
      <w:rFonts w:cs="Courier New"/>
    </w:rPr>
  </w:style>
  <w:style w:type="character" w:customStyle="1" w:styleId="ListLabel1313">
    <w:name w:val="ListLabel 1313"/>
    <w:qFormat/>
    <w:rsid w:val="004A3E52"/>
    <w:rPr>
      <w:rFonts w:cs="Wingdings"/>
    </w:rPr>
  </w:style>
  <w:style w:type="character" w:customStyle="1" w:styleId="ListLabel1314">
    <w:name w:val="ListLabel 1314"/>
    <w:qFormat/>
    <w:rsid w:val="004A3E52"/>
    <w:rPr>
      <w:rFonts w:cs="Symbol"/>
    </w:rPr>
  </w:style>
  <w:style w:type="character" w:customStyle="1" w:styleId="ListLabel1315">
    <w:name w:val="ListLabel 1315"/>
    <w:qFormat/>
    <w:rsid w:val="004A3E52"/>
    <w:rPr>
      <w:rFonts w:cs="Courier New"/>
    </w:rPr>
  </w:style>
  <w:style w:type="character" w:customStyle="1" w:styleId="ListLabel1316">
    <w:name w:val="ListLabel 1316"/>
    <w:qFormat/>
    <w:rsid w:val="004A3E52"/>
    <w:rPr>
      <w:rFonts w:cs="Wingdings"/>
    </w:rPr>
  </w:style>
  <w:style w:type="character" w:customStyle="1" w:styleId="ListLabel1317">
    <w:name w:val="ListLabel 1317"/>
    <w:qFormat/>
    <w:rsid w:val="004A3E52"/>
    <w:rPr>
      <w:rFonts w:cs="OpenSymbol"/>
      <w:sz w:val="20"/>
    </w:rPr>
  </w:style>
  <w:style w:type="character" w:customStyle="1" w:styleId="ListLabel1318">
    <w:name w:val="ListLabel 1318"/>
    <w:qFormat/>
    <w:rsid w:val="004A3E52"/>
    <w:rPr>
      <w:rFonts w:cs="OpenSymbol"/>
      <w:sz w:val="20"/>
    </w:rPr>
  </w:style>
  <w:style w:type="character" w:customStyle="1" w:styleId="ListLabel1319">
    <w:name w:val="ListLabel 1319"/>
    <w:qFormat/>
    <w:rsid w:val="004A3E52"/>
    <w:rPr>
      <w:rFonts w:cs="OpenSymbol"/>
      <w:sz w:val="20"/>
    </w:rPr>
  </w:style>
  <w:style w:type="character" w:customStyle="1" w:styleId="ListLabel1320">
    <w:name w:val="ListLabel 1320"/>
    <w:qFormat/>
    <w:rsid w:val="004A3E52"/>
    <w:rPr>
      <w:rFonts w:cs="OpenSymbol"/>
    </w:rPr>
  </w:style>
  <w:style w:type="character" w:customStyle="1" w:styleId="ListLabel1321">
    <w:name w:val="ListLabel 1321"/>
    <w:qFormat/>
    <w:rsid w:val="004A3E52"/>
    <w:rPr>
      <w:rFonts w:cs="OpenSymbol"/>
    </w:rPr>
  </w:style>
  <w:style w:type="character" w:customStyle="1" w:styleId="ListLabel1322">
    <w:name w:val="ListLabel 1322"/>
    <w:qFormat/>
    <w:rsid w:val="004A3E52"/>
    <w:rPr>
      <w:rFonts w:cs="OpenSymbol"/>
    </w:rPr>
  </w:style>
  <w:style w:type="character" w:customStyle="1" w:styleId="ListLabel1323">
    <w:name w:val="ListLabel 1323"/>
    <w:qFormat/>
    <w:rsid w:val="004A3E52"/>
    <w:rPr>
      <w:rFonts w:cs="OpenSymbol"/>
    </w:rPr>
  </w:style>
  <w:style w:type="character" w:customStyle="1" w:styleId="ListLabel1324">
    <w:name w:val="ListLabel 1324"/>
    <w:qFormat/>
    <w:rsid w:val="004A3E52"/>
    <w:rPr>
      <w:rFonts w:cs="OpenSymbol"/>
    </w:rPr>
  </w:style>
  <w:style w:type="character" w:customStyle="1" w:styleId="ListLabel1325">
    <w:name w:val="ListLabel 1325"/>
    <w:qFormat/>
    <w:rsid w:val="004A3E52"/>
    <w:rPr>
      <w:rFonts w:cs="OpenSymbol"/>
    </w:rPr>
  </w:style>
  <w:style w:type="character" w:customStyle="1" w:styleId="ListLabel1326">
    <w:name w:val="ListLabel 1326"/>
    <w:qFormat/>
    <w:rsid w:val="004A3E52"/>
    <w:rPr>
      <w:rFonts w:cs="OpenSymbol"/>
    </w:rPr>
  </w:style>
  <w:style w:type="character" w:customStyle="1" w:styleId="ListLabel1327">
    <w:name w:val="ListLabel 1327"/>
    <w:qFormat/>
    <w:rsid w:val="004A3E52"/>
    <w:rPr>
      <w:rFonts w:cs="OpenSymbol"/>
    </w:rPr>
  </w:style>
  <w:style w:type="character" w:customStyle="1" w:styleId="ListLabel1328">
    <w:name w:val="ListLabel 1328"/>
    <w:qFormat/>
    <w:rsid w:val="004A3E52"/>
    <w:rPr>
      <w:rFonts w:cs="OpenSymbol"/>
      <w:sz w:val="20"/>
    </w:rPr>
  </w:style>
  <w:style w:type="character" w:customStyle="1" w:styleId="ListLabel1329">
    <w:name w:val="ListLabel 1329"/>
    <w:qFormat/>
    <w:rsid w:val="004A3E52"/>
    <w:rPr>
      <w:rFonts w:cs="OpenSymbol"/>
    </w:rPr>
  </w:style>
  <w:style w:type="character" w:customStyle="1" w:styleId="ListLabel1330">
    <w:name w:val="ListLabel 1330"/>
    <w:qFormat/>
    <w:rsid w:val="004A3E52"/>
    <w:rPr>
      <w:rFonts w:cs="OpenSymbol"/>
    </w:rPr>
  </w:style>
  <w:style w:type="character" w:customStyle="1" w:styleId="ListLabel1331">
    <w:name w:val="ListLabel 1331"/>
    <w:qFormat/>
    <w:rsid w:val="004A3E52"/>
    <w:rPr>
      <w:rFonts w:cs="OpenSymbol"/>
    </w:rPr>
  </w:style>
  <w:style w:type="character" w:customStyle="1" w:styleId="ListLabel1332">
    <w:name w:val="ListLabel 1332"/>
    <w:qFormat/>
    <w:rsid w:val="004A3E52"/>
    <w:rPr>
      <w:rFonts w:cs="OpenSymbol"/>
    </w:rPr>
  </w:style>
  <w:style w:type="character" w:customStyle="1" w:styleId="ListLabel1333">
    <w:name w:val="ListLabel 1333"/>
    <w:qFormat/>
    <w:rsid w:val="004A3E52"/>
    <w:rPr>
      <w:rFonts w:cs="OpenSymbol"/>
    </w:rPr>
  </w:style>
  <w:style w:type="character" w:customStyle="1" w:styleId="ListLabel1334">
    <w:name w:val="ListLabel 1334"/>
    <w:qFormat/>
    <w:rsid w:val="004A3E52"/>
    <w:rPr>
      <w:rFonts w:cs="OpenSymbol"/>
    </w:rPr>
  </w:style>
  <w:style w:type="character" w:customStyle="1" w:styleId="ListLabel1335">
    <w:name w:val="ListLabel 1335"/>
    <w:qFormat/>
    <w:rsid w:val="004A3E52"/>
    <w:rPr>
      <w:rFonts w:cs="OpenSymbol"/>
    </w:rPr>
  </w:style>
  <w:style w:type="character" w:customStyle="1" w:styleId="ListLabel1336">
    <w:name w:val="ListLabel 1336"/>
    <w:qFormat/>
    <w:rsid w:val="004A3E52"/>
    <w:rPr>
      <w:rFonts w:cs="OpenSymbol"/>
    </w:rPr>
  </w:style>
  <w:style w:type="character" w:customStyle="1" w:styleId="ListLabel1337">
    <w:name w:val="ListLabel 1337"/>
    <w:qFormat/>
    <w:rsid w:val="004A3E52"/>
    <w:rPr>
      <w:rFonts w:cs="OpenSymbol"/>
    </w:rPr>
  </w:style>
  <w:style w:type="character" w:customStyle="1" w:styleId="ListLabel1338">
    <w:name w:val="ListLabel 1338"/>
    <w:qFormat/>
    <w:rsid w:val="004A3E52"/>
    <w:rPr>
      <w:rFonts w:cs="OpenSymbol"/>
    </w:rPr>
  </w:style>
  <w:style w:type="character" w:customStyle="1" w:styleId="ListLabel1339">
    <w:name w:val="ListLabel 1339"/>
    <w:qFormat/>
    <w:rsid w:val="004A3E52"/>
    <w:rPr>
      <w:rFonts w:cs="OpenSymbol"/>
    </w:rPr>
  </w:style>
  <w:style w:type="character" w:customStyle="1" w:styleId="ListLabel1340">
    <w:name w:val="ListLabel 1340"/>
    <w:qFormat/>
    <w:rsid w:val="004A3E52"/>
    <w:rPr>
      <w:rFonts w:cs="OpenSymbol"/>
    </w:rPr>
  </w:style>
  <w:style w:type="character" w:customStyle="1" w:styleId="ListLabel1341">
    <w:name w:val="ListLabel 1341"/>
    <w:qFormat/>
    <w:rsid w:val="004A3E52"/>
    <w:rPr>
      <w:rFonts w:cs="OpenSymbol"/>
    </w:rPr>
  </w:style>
  <w:style w:type="character" w:customStyle="1" w:styleId="ListLabel1342">
    <w:name w:val="ListLabel 1342"/>
    <w:qFormat/>
    <w:rsid w:val="004A3E52"/>
    <w:rPr>
      <w:rFonts w:cs="OpenSymbol"/>
    </w:rPr>
  </w:style>
  <w:style w:type="character" w:customStyle="1" w:styleId="ListLabel1343">
    <w:name w:val="ListLabel 1343"/>
    <w:qFormat/>
    <w:rsid w:val="004A3E52"/>
    <w:rPr>
      <w:rFonts w:cs="OpenSymbol"/>
    </w:rPr>
  </w:style>
  <w:style w:type="character" w:customStyle="1" w:styleId="ListLabel1344">
    <w:name w:val="ListLabel 1344"/>
    <w:qFormat/>
    <w:rsid w:val="004A3E52"/>
    <w:rPr>
      <w:rFonts w:cs="OpenSymbol"/>
    </w:rPr>
  </w:style>
  <w:style w:type="character" w:customStyle="1" w:styleId="ListLabel1345">
    <w:name w:val="ListLabel 1345"/>
    <w:qFormat/>
    <w:rsid w:val="004A3E52"/>
    <w:rPr>
      <w:rFonts w:cs="OpenSymbol"/>
    </w:rPr>
  </w:style>
  <w:style w:type="character" w:customStyle="1" w:styleId="ListLabel1346">
    <w:name w:val="ListLabel 1346"/>
    <w:qFormat/>
    <w:rsid w:val="004A3E52"/>
    <w:rPr>
      <w:rFonts w:cs="Arial"/>
      <w:szCs w:val="22"/>
    </w:rPr>
  </w:style>
  <w:style w:type="paragraph" w:customStyle="1" w:styleId="CM8">
    <w:name w:val="CM8"/>
    <w:basedOn w:val="Normal"/>
    <w:next w:val="Normal"/>
    <w:qFormat/>
    <w:rsid w:val="004A3E52"/>
    <w:pPr>
      <w:spacing w:line="276" w:lineRule="auto"/>
    </w:pPr>
    <w:rPr>
      <w:rFonts w:ascii="Futura-Heavy" w:hAnsi="Futura-Heavy"/>
      <w:sz w:val="24"/>
      <w:szCs w:val="24"/>
    </w:rPr>
  </w:style>
  <w:style w:type="paragraph" w:customStyle="1" w:styleId="ListLev2">
    <w:name w:val="ListLev2"/>
    <w:basedOn w:val="Lista"/>
    <w:next w:val="Normal"/>
    <w:qFormat/>
    <w:rsid w:val="004A3E52"/>
    <w:pPr>
      <w:spacing w:before="60"/>
      <w:ind w:left="3600" w:hanging="360"/>
      <w:contextualSpacing w:val="0"/>
    </w:pPr>
    <w:rPr>
      <w:sz w:val="22"/>
      <w:lang w:val="es-MX" w:eastAsia="en-US"/>
    </w:rPr>
  </w:style>
  <w:style w:type="paragraph" w:customStyle="1" w:styleId="DigimarcResponse">
    <w:name w:val="Digimarc Response"/>
    <w:basedOn w:val="Default"/>
    <w:next w:val="Default"/>
    <w:qFormat/>
    <w:rsid w:val="004A3E52"/>
    <w:pPr>
      <w:autoSpaceDE/>
      <w:autoSpaceDN/>
      <w:adjustRightInd/>
    </w:pPr>
    <w:rPr>
      <w:rFonts w:ascii="Book Antiqua" w:hAnsi="Book Antiqua" w:cs="Times New Roman"/>
      <w:color w:val="auto"/>
      <w:lang w:val="es-ES"/>
    </w:rPr>
  </w:style>
  <w:style w:type="paragraph" w:customStyle="1" w:styleId="StyleHeading1NotItalic">
    <w:name w:val="Style Heading 1 + Not Italic"/>
    <w:basedOn w:val="Ttulo1"/>
    <w:qFormat/>
    <w:rsid w:val="004A3E52"/>
    <w:pPr>
      <w:spacing w:before="60" w:after="60" w:line="360" w:lineRule="auto"/>
      <w:ind w:right="72"/>
      <w:jc w:val="left"/>
    </w:pPr>
    <w:rPr>
      <w:rFonts w:ascii="Lucida Sans Unicode" w:hAnsi="Lucida Sans Unicode" w:cs="Lucida Sans Unicode"/>
      <w:bCs/>
      <w:i/>
      <w:sz w:val="32"/>
      <w:szCs w:val="32"/>
    </w:rPr>
  </w:style>
  <w:style w:type="paragraph" w:customStyle="1" w:styleId="StyleHeading2LucidaSansUnicodeNotItalicRight005L">
    <w:name w:val="Style Heading 2 + Lucida Sans Unicode Not Italic Right:  0.05&quot; L..."/>
    <w:basedOn w:val="Ttulo2"/>
    <w:qFormat/>
    <w:rsid w:val="004A3E52"/>
    <w:pPr>
      <w:spacing w:before="240" w:after="60" w:line="360" w:lineRule="auto"/>
      <w:ind w:right="72"/>
      <w:jc w:val="left"/>
    </w:pPr>
    <w:rPr>
      <w:rFonts w:ascii="Lucida Sans Unicode" w:hAnsi="Lucida Sans Unicode"/>
      <w:bCs/>
      <w:sz w:val="28"/>
      <w:lang w:val="en-US"/>
    </w:rPr>
  </w:style>
  <w:style w:type="paragraph" w:customStyle="1" w:styleId="StyleHeading2LucidaSansUnicodeRight005Linespacing">
    <w:name w:val="Style Heading 2 + Lucida Sans Unicode Right:  0.05&quot; Line spacing:..."/>
    <w:basedOn w:val="Ttulo2"/>
    <w:autoRedefine/>
    <w:qFormat/>
    <w:rsid w:val="004A3E52"/>
    <w:pPr>
      <w:ind w:right="72"/>
      <w:jc w:val="left"/>
    </w:pPr>
    <w:rPr>
      <w:rFonts w:cs="Arial"/>
      <w:bCs/>
      <w:iCs/>
      <w:sz w:val="22"/>
      <w:szCs w:val="22"/>
    </w:rPr>
  </w:style>
  <w:style w:type="paragraph" w:customStyle="1" w:styleId="StyleHeading114ptItalic">
    <w:name w:val="Style Heading 1 + 14 pt Italic"/>
    <w:basedOn w:val="Ttulo1"/>
    <w:qFormat/>
    <w:rsid w:val="004A3E52"/>
    <w:pPr>
      <w:spacing w:before="60" w:after="60" w:line="360" w:lineRule="auto"/>
      <w:ind w:right="72"/>
      <w:jc w:val="left"/>
    </w:pPr>
    <w:rPr>
      <w:rFonts w:ascii="Lucida Sans Unicode" w:hAnsi="Lucida Sans Unicode" w:cs="Lucida Sans Unicode"/>
      <w:bCs/>
      <w:iCs/>
      <w:sz w:val="28"/>
      <w:szCs w:val="32"/>
    </w:rPr>
  </w:style>
  <w:style w:type="paragraph" w:customStyle="1" w:styleId="TableText1">
    <w:name w:val="Table Text"/>
    <w:basedOn w:val="Normal"/>
    <w:link w:val="TableTextChar"/>
    <w:qFormat/>
    <w:rsid w:val="004A3E52"/>
    <w:pPr>
      <w:spacing w:before="40" w:after="40"/>
    </w:pPr>
    <w:rPr>
      <w:rFonts w:ascii="Arial" w:hAnsi="Arial" w:cs="Arial"/>
      <w:sz w:val="18"/>
      <w:szCs w:val="18"/>
    </w:rPr>
  </w:style>
  <w:style w:type="paragraph" w:customStyle="1" w:styleId="Tabla">
    <w:name w:val="Tabla"/>
    <w:basedOn w:val="Normal"/>
    <w:qFormat/>
    <w:rsid w:val="004A3E52"/>
    <w:pPr>
      <w:jc w:val="both"/>
    </w:pPr>
    <w:rPr>
      <w:rFonts w:ascii="Book Antiqua" w:hAnsi="Book Antiqua"/>
      <w:b/>
      <w:sz w:val="22"/>
      <w:lang w:val="en-US" w:eastAsia="en-US"/>
    </w:rPr>
  </w:style>
  <w:style w:type="paragraph" w:customStyle="1" w:styleId="TableHeading0">
    <w:name w:val="Table_Heading"/>
    <w:basedOn w:val="Normal"/>
    <w:next w:val="Tabla"/>
    <w:qFormat/>
    <w:rsid w:val="004A3E52"/>
    <w:pPr>
      <w:keepNext/>
      <w:keepLines/>
      <w:spacing w:before="40" w:after="40" w:line="340" w:lineRule="exact"/>
    </w:pPr>
    <w:rPr>
      <w:rFonts w:ascii="Book Antiqua" w:hAnsi="Book Antiqua" w:cs="Arial"/>
      <w:b/>
      <w:bCs/>
      <w:sz w:val="22"/>
      <w:lang w:val="en-US" w:eastAsia="en-US"/>
    </w:rPr>
  </w:style>
  <w:style w:type="paragraph" w:customStyle="1" w:styleId="TableHeader">
    <w:name w:val="Table Header"/>
    <w:basedOn w:val="TableText1"/>
    <w:link w:val="TableHeaderChar"/>
    <w:qFormat/>
    <w:rsid w:val="004A3E52"/>
    <w:pPr>
      <w:keepNext/>
      <w:keepLines/>
      <w:jc w:val="center"/>
    </w:pPr>
    <w:rPr>
      <w:b/>
      <w:bCs/>
      <w:sz w:val="20"/>
      <w:szCs w:val="20"/>
    </w:rPr>
  </w:style>
  <w:style w:type="paragraph" w:customStyle="1" w:styleId="TTextBullet1">
    <w:name w:val="TText Bullet 1"/>
    <w:basedOn w:val="TableText1"/>
    <w:link w:val="TTextBullet1CharChar"/>
    <w:qFormat/>
    <w:rsid w:val="004A3E52"/>
  </w:style>
  <w:style w:type="paragraph" w:customStyle="1" w:styleId="RFPReqTextCharCharCharCharCharChar">
    <w:name w:val="RFP Req Text Char Char Char Char Char Char"/>
    <w:basedOn w:val="Normal"/>
    <w:link w:val="RFPReqTextCharCharCharCharCharCharChar"/>
    <w:qFormat/>
    <w:rsid w:val="004A3E52"/>
    <w:pPr>
      <w:keepNext/>
      <w:keepLines/>
      <w:pBdr>
        <w:top w:val="single" w:sz="6" w:space="1" w:color="000000"/>
        <w:left w:val="single" w:sz="6" w:space="1" w:color="000000"/>
        <w:bottom w:val="single" w:sz="6" w:space="1" w:color="000000"/>
        <w:right w:val="single" w:sz="6" w:space="1" w:color="000000"/>
      </w:pBdr>
      <w:spacing w:before="120" w:after="240"/>
      <w:ind w:left="540" w:hanging="540"/>
    </w:pPr>
    <w:rPr>
      <w:rFonts w:ascii="Arial" w:hAnsi="Arial"/>
      <w:sz w:val="18"/>
      <w:lang w:val="en-US"/>
    </w:rPr>
  </w:style>
  <w:style w:type="paragraph" w:customStyle="1" w:styleId="FrameContents">
    <w:name w:val="Frame Contents"/>
    <w:basedOn w:val="Normal"/>
    <w:qFormat/>
    <w:rsid w:val="004A3E52"/>
    <w:pPr>
      <w:jc w:val="both"/>
    </w:pPr>
    <w:rPr>
      <w:rFonts w:ascii="Arial" w:hAnsi="Arial"/>
      <w:sz w:val="22"/>
      <w:szCs w:val="24"/>
    </w:rPr>
  </w:style>
  <w:style w:type="numbering" w:customStyle="1" w:styleId="Sinlista22">
    <w:name w:val="Sin lista22"/>
    <w:next w:val="Sinlista"/>
    <w:uiPriority w:val="99"/>
    <w:semiHidden/>
    <w:unhideWhenUsed/>
    <w:rsid w:val="00916ABE"/>
  </w:style>
  <w:style w:type="table" w:customStyle="1" w:styleId="Tablaconcuadrcula178">
    <w:name w:val="Tabla con cuadrícula178"/>
    <w:basedOn w:val="Tablanormal"/>
    <w:next w:val="Tablaconcuadrcula"/>
    <w:rsid w:val="00916ABE"/>
    <w:rPr>
      <w:rFonts w:eastAsia="SimSun"/>
    </w:rPr>
    <w:tblPr/>
  </w:style>
  <w:style w:type="numbering" w:customStyle="1" w:styleId="Estilo210">
    <w:name w:val="Estilo210"/>
    <w:rsid w:val="00916ABE"/>
    <w:pPr>
      <w:numPr>
        <w:numId w:val="5"/>
      </w:numPr>
    </w:pPr>
  </w:style>
  <w:style w:type="table" w:customStyle="1" w:styleId="Tablaconcuadrcula179">
    <w:name w:val="Tabla con cuadrícula179"/>
    <w:basedOn w:val="Tablanormal"/>
    <w:next w:val="Tablaconcuadrcula"/>
    <w:uiPriority w:val="59"/>
    <w:rsid w:val="00916ABE"/>
    <w:rPr>
      <w:rFonts w:eastAsia="SimSun"/>
    </w:rPr>
    <w:tblPr/>
  </w:style>
  <w:style w:type="numbering" w:customStyle="1" w:styleId="1111119">
    <w:name w:val="1 / 1.1 / 1.1.19"/>
    <w:basedOn w:val="Sinlista"/>
    <w:next w:val="111111"/>
    <w:rsid w:val="00916ABE"/>
    <w:pPr>
      <w:numPr>
        <w:numId w:val="9"/>
      </w:numPr>
    </w:pPr>
  </w:style>
  <w:style w:type="numbering" w:customStyle="1" w:styleId="Estilo217">
    <w:name w:val="Estilo217"/>
    <w:uiPriority w:val="99"/>
    <w:rsid w:val="00916ABE"/>
    <w:pPr>
      <w:numPr>
        <w:numId w:val="3"/>
      </w:numPr>
    </w:pPr>
  </w:style>
  <w:style w:type="table" w:customStyle="1" w:styleId="Tablaconcuadrcula212">
    <w:name w:val="Tabla con cuadrícula212"/>
    <w:basedOn w:val="Tablanormal"/>
    <w:next w:val="Tablaconcuadrcula"/>
    <w:uiPriority w:val="59"/>
    <w:rsid w:val="00916ABE"/>
    <w:rPr>
      <w:rFonts w:eastAsia="SimSun"/>
    </w:rPr>
    <w:tblPr/>
  </w:style>
  <w:style w:type="numbering" w:customStyle="1" w:styleId="Estilo228">
    <w:name w:val="Estilo228"/>
    <w:uiPriority w:val="99"/>
    <w:rsid w:val="00916ABE"/>
    <w:pPr>
      <w:numPr>
        <w:numId w:val="4"/>
      </w:numPr>
    </w:pPr>
  </w:style>
  <w:style w:type="table" w:customStyle="1" w:styleId="Listaclara-nfasis412">
    <w:name w:val="Lista clara - Énfasis 412"/>
    <w:uiPriority w:val="99"/>
    <w:rsid w:val="00916ABE"/>
    <w:rPr>
      <w:rFonts w:ascii="Calibri" w:eastAsia="SimSun"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rsid w:val="00916ABE"/>
    <w:rPr>
      <w:rFonts w:eastAsia="SimSun"/>
      <w:color w:val="000000"/>
      <w:lang w:eastAsia="es-MX"/>
    </w:rPr>
    <w:tblPr>
      <w:tblStyleRowBandSize w:val="1"/>
      <w:tblStyleColBandSize w:val="1"/>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8">
    <w:name w:val="Tabla con cuadrícula318"/>
    <w:basedOn w:val="Tablanormal"/>
    <w:next w:val="Tablaconcuadrcula"/>
    <w:uiPriority w:val="59"/>
    <w:rsid w:val="00916ABE"/>
    <w:rPr>
      <w:rFonts w:eastAsia="SimSun"/>
      <w:lang w:eastAsia="es-MX"/>
    </w:rPr>
    <w:tblPr/>
  </w:style>
  <w:style w:type="table" w:customStyle="1" w:styleId="Tablaconefectos3D32">
    <w:name w:val="Tabla con efectos 3D 32"/>
    <w:basedOn w:val="Tablanormal"/>
    <w:next w:val="Tablaconefectos3D3"/>
    <w:rsid w:val="00916ABE"/>
    <w:rPr>
      <w:rFonts w:eastAsia="SimSun"/>
      <w:lang w:eastAsia="es-MX"/>
    </w:rPr>
    <w:tblPr>
      <w:tblStyleRowBandSize w:val="1"/>
      <w:tblStyleColBandSize w:val="1"/>
    </w:tblPr>
    <w:tcPr>
      <w:tcBorders>
        <w:bottom w:val="single" w:sz="6" w:space="0" w:color="FFFFFF"/>
      </w:tcBorders>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StylePr>
    <w:tblStylePr w:type="band2Vert">
      <w:rPr>
        <w:color w:val="auto"/>
      </w:rPr>
      <w:tblPr/>
      <w:tcPr>
        <w:shd w:val="pct50" w:color="C0C0C0" w:fill="FFFFFF"/>
      </w:tcPr>
    </w:tblStylePr>
    <w:tblStylePr w:type="swCell">
      <w:rPr>
        <w:b/>
        <w:bCs/>
      </w:rPr>
      <w:tblPr/>
      <w:tcPr>
        <w:tcBorders>
          <w:tl2br w:val="none" w:sz="0" w:space="0" w:color="auto"/>
          <w:tr2bl w:val="none" w:sz="0" w:space="0" w:color="auto"/>
        </w:tcBorders>
      </w:tcPr>
    </w:tblStylePr>
  </w:style>
  <w:style w:type="table" w:customStyle="1" w:styleId="Tablaclsica42">
    <w:name w:val="Tabla clásica 42"/>
    <w:basedOn w:val="Tablanormal"/>
    <w:next w:val="Tablaclsica4"/>
    <w:rsid w:val="00916ABE"/>
    <w:rPr>
      <w:rFonts w:eastAsia="SimSun"/>
      <w:lang w:eastAsia="es-MX"/>
    </w:rPr>
    <w:tblPr/>
    <w:tcPr>
      <w:tcBorders>
        <w:bottom w:val="single" w:sz="6" w:space="0" w:color="000000"/>
      </w:tcBorders>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StylePr>
    <w:tblStylePr w:type="firstCol">
      <w:rPr>
        <w:b/>
        <w:bCs/>
      </w:r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
    <w:name w:val="Tabla con columnas 12"/>
    <w:basedOn w:val="Tablanormal"/>
    <w:next w:val="Tablaconcolumnas1"/>
    <w:rsid w:val="00916ABE"/>
    <w:rPr>
      <w:rFonts w:eastAsia="SimSun"/>
      <w:b/>
      <w:bCs/>
      <w:lang w:eastAsia="es-MX"/>
    </w:rPr>
    <w:tblPr>
      <w:tblStyleColBandSize w:val="1"/>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
    <w:name w:val="Tabla con columnas 22"/>
    <w:basedOn w:val="Tablanormal"/>
    <w:next w:val="Tablaconcolumnas2"/>
    <w:rsid w:val="00916ABE"/>
    <w:rPr>
      <w:rFonts w:eastAsia="SimSun"/>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StylePr>
    <w:tblStylePr w:type="band1Vert">
      <w:rPr>
        <w:color w:val="auto"/>
      </w:rPr>
    </w:tblStylePr>
    <w:tblStylePr w:type="band2Vert">
      <w:rPr>
        <w:color w:val="auto"/>
      </w:r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
    <w:name w:val="Tabla web 12"/>
    <w:basedOn w:val="Tablanormal"/>
    <w:next w:val="Tablaweb1"/>
    <w:rsid w:val="00916ABE"/>
    <w:rPr>
      <w:rFonts w:eastAsia="SimSun"/>
      <w:lang w:eastAsia="es-MX"/>
    </w:rPr>
    <w:tblPr/>
    <w:tblStylePr w:type="firstRow">
      <w:rPr>
        <w:color w:val="auto"/>
      </w:rPr>
    </w:tblStylePr>
  </w:style>
  <w:style w:type="table" w:customStyle="1" w:styleId="Tablabsica22">
    <w:name w:val="Tabla básica 22"/>
    <w:basedOn w:val="Tablanormal"/>
    <w:next w:val="Tablabsica2"/>
    <w:rsid w:val="00916ABE"/>
    <w:pPr>
      <w:spacing w:after="200" w:line="276" w:lineRule="auto"/>
    </w:pPr>
    <w:rPr>
      <w:rFonts w:ascii="Calibri" w:eastAsia="SimSun"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StylePr>
    <w:tblStylePr w:type="firstCol">
      <w:rPr>
        <w:b/>
        <w:bCs/>
      </w:rPr>
    </w:tblStylePr>
    <w:tblStylePr w:type="lastCol">
      <w:rPr>
        <w:b/>
        <w:bCs/>
      </w:r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916ABE"/>
    <w:rPr>
      <w:rFonts w:eastAsia="SimSun"/>
      <w:i/>
      <w:iCs/>
      <w:color w:val="000000"/>
      <w:sz w:val="24"/>
      <w:szCs w:val="24"/>
    </w:rPr>
    <w:tblPr>
      <w:tblStyleRowBandSize w:val="1"/>
      <w:tblStyleColBandSize w:val="1"/>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style>
  <w:style w:type="table" w:customStyle="1" w:styleId="Tablaconcuadrcula1110">
    <w:name w:val="Tabla con cuadrícula1110"/>
    <w:basedOn w:val="Tablanormal"/>
    <w:next w:val="Tablaconcuadrcula"/>
    <w:rsid w:val="00916ABE"/>
    <w:rPr>
      <w:rFonts w:eastAsia="SimSun"/>
      <w:lang w:eastAsia="es-MX"/>
    </w:rPr>
    <w:tblPr/>
  </w:style>
  <w:style w:type="table" w:customStyle="1" w:styleId="Tablaconcuadrcula416">
    <w:name w:val="Tabla con cuadrícula416"/>
    <w:basedOn w:val="Tablanormal"/>
    <w:next w:val="Tablaconcuadrcula"/>
    <w:uiPriority w:val="59"/>
    <w:rsid w:val="00916ABE"/>
    <w:rPr>
      <w:rFonts w:eastAsia="SimSun"/>
      <w:lang w:eastAsia="es-MX"/>
    </w:rPr>
    <w:tblPr/>
  </w:style>
  <w:style w:type="numbering" w:customStyle="1" w:styleId="Estilo36">
    <w:name w:val="Estilo36"/>
    <w:uiPriority w:val="99"/>
    <w:rsid w:val="00916ABE"/>
    <w:pPr>
      <w:numPr>
        <w:numId w:val="51"/>
      </w:numPr>
    </w:pPr>
  </w:style>
  <w:style w:type="table" w:customStyle="1" w:styleId="Tablaconcuadrcula714">
    <w:name w:val="Tabla con cuadrícula714"/>
    <w:basedOn w:val="Tablanormal"/>
    <w:next w:val="Tablaconcuadrcula"/>
    <w:uiPriority w:val="59"/>
    <w:rsid w:val="00916ABE"/>
    <w:rPr>
      <w:rFonts w:ascii="Calibri" w:eastAsia="SimSun" w:hAnsi="Calibri"/>
      <w:lang w:eastAsia="es-MX"/>
    </w:rPr>
    <w:tblPr/>
  </w:style>
  <w:style w:type="numbering" w:customStyle="1" w:styleId="Estilo312">
    <w:name w:val="Estilo312"/>
    <w:uiPriority w:val="99"/>
    <w:rsid w:val="009E7ECE"/>
    <w:pPr>
      <w:numPr>
        <w:numId w:val="337"/>
      </w:numPr>
    </w:pPr>
  </w:style>
  <w:style w:type="table" w:customStyle="1" w:styleId="TableNormal29">
    <w:name w:val="Table Normal29"/>
    <w:uiPriority w:val="2"/>
    <w:semiHidden/>
    <w:unhideWhenUsed/>
    <w:qFormat/>
    <w:rsid w:val="00252D52"/>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6748">
      <w:bodyDiv w:val="1"/>
      <w:marLeft w:val="0"/>
      <w:marRight w:val="0"/>
      <w:marTop w:val="0"/>
      <w:marBottom w:val="0"/>
      <w:divBdr>
        <w:top w:val="none" w:sz="0" w:space="0" w:color="auto"/>
        <w:left w:val="none" w:sz="0" w:space="0" w:color="auto"/>
        <w:bottom w:val="none" w:sz="0" w:space="0" w:color="auto"/>
        <w:right w:val="none" w:sz="0" w:space="0" w:color="auto"/>
      </w:divBdr>
      <w:divsChild>
        <w:div w:id="21828886">
          <w:marLeft w:val="0"/>
          <w:marRight w:val="0"/>
          <w:marTop w:val="0"/>
          <w:marBottom w:val="0"/>
          <w:divBdr>
            <w:top w:val="none" w:sz="0" w:space="0" w:color="auto"/>
            <w:left w:val="none" w:sz="0" w:space="0" w:color="auto"/>
            <w:bottom w:val="none" w:sz="0" w:space="0" w:color="auto"/>
            <w:right w:val="none" w:sz="0" w:space="0" w:color="auto"/>
          </w:divBdr>
          <w:divsChild>
            <w:div w:id="49809498">
              <w:marLeft w:val="0"/>
              <w:marRight w:val="0"/>
              <w:marTop w:val="0"/>
              <w:marBottom w:val="0"/>
              <w:divBdr>
                <w:top w:val="none" w:sz="0" w:space="0" w:color="auto"/>
                <w:left w:val="none" w:sz="0" w:space="0" w:color="auto"/>
                <w:bottom w:val="none" w:sz="0" w:space="0" w:color="auto"/>
                <w:right w:val="none" w:sz="0" w:space="0" w:color="auto"/>
              </w:divBdr>
            </w:div>
          </w:divsChild>
        </w:div>
        <w:div w:id="41757305">
          <w:marLeft w:val="0"/>
          <w:marRight w:val="0"/>
          <w:marTop w:val="0"/>
          <w:marBottom w:val="0"/>
          <w:divBdr>
            <w:top w:val="none" w:sz="0" w:space="0" w:color="auto"/>
            <w:left w:val="none" w:sz="0" w:space="0" w:color="auto"/>
            <w:bottom w:val="none" w:sz="0" w:space="0" w:color="auto"/>
            <w:right w:val="none" w:sz="0" w:space="0" w:color="auto"/>
          </w:divBdr>
          <w:divsChild>
            <w:div w:id="41025712">
              <w:marLeft w:val="0"/>
              <w:marRight w:val="0"/>
              <w:marTop w:val="0"/>
              <w:marBottom w:val="0"/>
              <w:divBdr>
                <w:top w:val="none" w:sz="0" w:space="0" w:color="auto"/>
                <w:left w:val="none" w:sz="0" w:space="0" w:color="auto"/>
                <w:bottom w:val="none" w:sz="0" w:space="0" w:color="auto"/>
                <w:right w:val="none" w:sz="0" w:space="0" w:color="auto"/>
              </w:divBdr>
            </w:div>
            <w:div w:id="197206079">
              <w:marLeft w:val="0"/>
              <w:marRight w:val="0"/>
              <w:marTop w:val="0"/>
              <w:marBottom w:val="0"/>
              <w:divBdr>
                <w:top w:val="none" w:sz="0" w:space="0" w:color="auto"/>
                <w:left w:val="none" w:sz="0" w:space="0" w:color="auto"/>
                <w:bottom w:val="none" w:sz="0" w:space="0" w:color="auto"/>
                <w:right w:val="none" w:sz="0" w:space="0" w:color="auto"/>
              </w:divBdr>
            </w:div>
            <w:div w:id="456216619">
              <w:marLeft w:val="0"/>
              <w:marRight w:val="0"/>
              <w:marTop w:val="0"/>
              <w:marBottom w:val="0"/>
              <w:divBdr>
                <w:top w:val="none" w:sz="0" w:space="0" w:color="auto"/>
                <w:left w:val="none" w:sz="0" w:space="0" w:color="auto"/>
                <w:bottom w:val="none" w:sz="0" w:space="0" w:color="auto"/>
                <w:right w:val="none" w:sz="0" w:space="0" w:color="auto"/>
              </w:divBdr>
            </w:div>
            <w:div w:id="570896524">
              <w:marLeft w:val="0"/>
              <w:marRight w:val="0"/>
              <w:marTop w:val="0"/>
              <w:marBottom w:val="0"/>
              <w:divBdr>
                <w:top w:val="none" w:sz="0" w:space="0" w:color="auto"/>
                <w:left w:val="none" w:sz="0" w:space="0" w:color="auto"/>
                <w:bottom w:val="none" w:sz="0" w:space="0" w:color="auto"/>
                <w:right w:val="none" w:sz="0" w:space="0" w:color="auto"/>
              </w:divBdr>
            </w:div>
            <w:div w:id="583611023">
              <w:marLeft w:val="0"/>
              <w:marRight w:val="0"/>
              <w:marTop w:val="0"/>
              <w:marBottom w:val="0"/>
              <w:divBdr>
                <w:top w:val="none" w:sz="0" w:space="0" w:color="auto"/>
                <w:left w:val="none" w:sz="0" w:space="0" w:color="auto"/>
                <w:bottom w:val="none" w:sz="0" w:space="0" w:color="auto"/>
                <w:right w:val="none" w:sz="0" w:space="0" w:color="auto"/>
              </w:divBdr>
            </w:div>
            <w:div w:id="638919710">
              <w:marLeft w:val="0"/>
              <w:marRight w:val="0"/>
              <w:marTop w:val="0"/>
              <w:marBottom w:val="0"/>
              <w:divBdr>
                <w:top w:val="none" w:sz="0" w:space="0" w:color="auto"/>
                <w:left w:val="none" w:sz="0" w:space="0" w:color="auto"/>
                <w:bottom w:val="none" w:sz="0" w:space="0" w:color="auto"/>
                <w:right w:val="none" w:sz="0" w:space="0" w:color="auto"/>
              </w:divBdr>
            </w:div>
            <w:div w:id="725101507">
              <w:marLeft w:val="0"/>
              <w:marRight w:val="0"/>
              <w:marTop w:val="0"/>
              <w:marBottom w:val="0"/>
              <w:divBdr>
                <w:top w:val="none" w:sz="0" w:space="0" w:color="auto"/>
                <w:left w:val="none" w:sz="0" w:space="0" w:color="auto"/>
                <w:bottom w:val="none" w:sz="0" w:space="0" w:color="auto"/>
                <w:right w:val="none" w:sz="0" w:space="0" w:color="auto"/>
              </w:divBdr>
            </w:div>
            <w:div w:id="729965012">
              <w:marLeft w:val="0"/>
              <w:marRight w:val="0"/>
              <w:marTop w:val="0"/>
              <w:marBottom w:val="0"/>
              <w:divBdr>
                <w:top w:val="none" w:sz="0" w:space="0" w:color="auto"/>
                <w:left w:val="none" w:sz="0" w:space="0" w:color="auto"/>
                <w:bottom w:val="none" w:sz="0" w:space="0" w:color="auto"/>
                <w:right w:val="none" w:sz="0" w:space="0" w:color="auto"/>
              </w:divBdr>
            </w:div>
            <w:div w:id="750347534">
              <w:marLeft w:val="0"/>
              <w:marRight w:val="0"/>
              <w:marTop w:val="0"/>
              <w:marBottom w:val="0"/>
              <w:divBdr>
                <w:top w:val="none" w:sz="0" w:space="0" w:color="auto"/>
                <w:left w:val="none" w:sz="0" w:space="0" w:color="auto"/>
                <w:bottom w:val="none" w:sz="0" w:space="0" w:color="auto"/>
                <w:right w:val="none" w:sz="0" w:space="0" w:color="auto"/>
              </w:divBdr>
            </w:div>
            <w:div w:id="808671640">
              <w:marLeft w:val="0"/>
              <w:marRight w:val="0"/>
              <w:marTop w:val="0"/>
              <w:marBottom w:val="0"/>
              <w:divBdr>
                <w:top w:val="none" w:sz="0" w:space="0" w:color="auto"/>
                <w:left w:val="none" w:sz="0" w:space="0" w:color="auto"/>
                <w:bottom w:val="none" w:sz="0" w:space="0" w:color="auto"/>
                <w:right w:val="none" w:sz="0" w:space="0" w:color="auto"/>
              </w:divBdr>
            </w:div>
            <w:div w:id="861283785">
              <w:marLeft w:val="0"/>
              <w:marRight w:val="0"/>
              <w:marTop w:val="0"/>
              <w:marBottom w:val="0"/>
              <w:divBdr>
                <w:top w:val="none" w:sz="0" w:space="0" w:color="auto"/>
                <w:left w:val="none" w:sz="0" w:space="0" w:color="auto"/>
                <w:bottom w:val="none" w:sz="0" w:space="0" w:color="auto"/>
                <w:right w:val="none" w:sz="0" w:space="0" w:color="auto"/>
              </w:divBdr>
            </w:div>
            <w:div w:id="917516225">
              <w:marLeft w:val="0"/>
              <w:marRight w:val="0"/>
              <w:marTop w:val="0"/>
              <w:marBottom w:val="0"/>
              <w:divBdr>
                <w:top w:val="none" w:sz="0" w:space="0" w:color="auto"/>
                <w:left w:val="none" w:sz="0" w:space="0" w:color="auto"/>
                <w:bottom w:val="none" w:sz="0" w:space="0" w:color="auto"/>
                <w:right w:val="none" w:sz="0" w:space="0" w:color="auto"/>
              </w:divBdr>
            </w:div>
            <w:div w:id="1014041166">
              <w:marLeft w:val="0"/>
              <w:marRight w:val="0"/>
              <w:marTop w:val="0"/>
              <w:marBottom w:val="0"/>
              <w:divBdr>
                <w:top w:val="none" w:sz="0" w:space="0" w:color="auto"/>
                <w:left w:val="none" w:sz="0" w:space="0" w:color="auto"/>
                <w:bottom w:val="none" w:sz="0" w:space="0" w:color="auto"/>
                <w:right w:val="none" w:sz="0" w:space="0" w:color="auto"/>
              </w:divBdr>
            </w:div>
            <w:div w:id="1192183436">
              <w:marLeft w:val="0"/>
              <w:marRight w:val="0"/>
              <w:marTop w:val="0"/>
              <w:marBottom w:val="0"/>
              <w:divBdr>
                <w:top w:val="none" w:sz="0" w:space="0" w:color="auto"/>
                <w:left w:val="none" w:sz="0" w:space="0" w:color="auto"/>
                <w:bottom w:val="none" w:sz="0" w:space="0" w:color="auto"/>
                <w:right w:val="none" w:sz="0" w:space="0" w:color="auto"/>
              </w:divBdr>
            </w:div>
            <w:div w:id="1243758447">
              <w:marLeft w:val="0"/>
              <w:marRight w:val="0"/>
              <w:marTop w:val="0"/>
              <w:marBottom w:val="0"/>
              <w:divBdr>
                <w:top w:val="none" w:sz="0" w:space="0" w:color="auto"/>
                <w:left w:val="none" w:sz="0" w:space="0" w:color="auto"/>
                <w:bottom w:val="none" w:sz="0" w:space="0" w:color="auto"/>
                <w:right w:val="none" w:sz="0" w:space="0" w:color="auto"/>
              </w:divBdr>
            </w:div>
            <w:div w:id="1272709608">
              <w:marLeft w:val="0"/>
              <w:marRight w:val="0"/>
              <w:marTop w:val="0"/>
              <w:marBottom w:val="0"/>
              <w:divBdr>
                <w:top w:val="none" w:sz="0" w:space="0" w:color="auto"/>
                <w:left w:val="none" w:sz="0" w:space="0" w:color="auto"/>
                <w:bottom w:val="none" w:sz="0" w:space="0" w:color="auto"/>
                <w:right w:val="none" w:sz="0" w:space="0" w:color="auto"/>
              </w:divBdr>
            </w:div>
            <w:div w:id="1482231575">
              <w:marLeft w:val="0"/>
              <w:marRight w:val="0"/>
              <w:marTop w:val="0"/>
              <w:marBottom w:val="0"/>
              <w:divBdr>
                <w:top w:val="none" w:sz="0" w:space="0" w:color="auto"/>
                <w:left w:val="none" w:sz="0" w:space="0" w:color="auto"/>
                <w:bottom w:val="none" w:sz="0" w:space="0" w:color="auto"/>
                <w:right w:val="none" w:sz="0" w:space="0" w:color="auto"/>
              </w:divBdr>
            </w:div>
            <w:div w:id="1582371310">
              <w:marLeft w:val="0"/>
              <w:marRight w:val="0"/>
              <w:marTop w:val="0"/>
              <w:marBottom w:val="0"/>
              <w:divBdr>
                <w:top w:val="none" w:sz="0" w:space="0" w:color="auto"/>
                <w:left w:val="none" w:sz="0" w:space="0" w:color="auto"/>
                <w:bottom w:val="none" w:sz="0" w:space="0" w:color="auto"/>
                <w:right w:val="none" w:sz="0" w:space="0" w:color="auto"/>
              </w:divBdr>
            </w:div>
            <w:div w:id="1750882393">
              <w:marLeft w:val="0"/>
              <w:marRight w:val="0"/>
              <w:marTop w:val="0"/>
              <w:marBottom w:val="0"/>
              <w:divBdr>
                <w:top w:val="none" w:sz="0" w:space="0" w:color="auto"/>
                <w:left w:val="none" w:sz="0" w:space="0" w:color="auto"/>
                <w:bottom w:val="none" w:sz="0" w:space="0" w:color="auto"/>
                <w:right w:val="none" w:sz="0" w:space="0" w:color="auto"/>
              </w:divBdr>
            </w:div>
            <w:div w:id="2035880749">
              <w:marLeft w:val="0"/>
              <w:marRight w:val="0"/>
              <w:marTop w:val="0"/>
              <w:marBottom w:val="0"/>
              <w:divBdr>
                <w:top w:val="none" w:sz="0" w:space="0" w:color="auto"/>
                <w:left w:val="none" w:sz="0" w:space="0" w:color="auto"/>
                <w:bottom w:val="none" w:sz="0" w:space="0" w:color="auto"/>
                <w:right w:val="none" w:sz="0" w:space="0" w:color="auto"/>
              </w:divBdr>
            </w:div>
            <w:div w:id="2087920097">
              <w:marLeft w:val="0"/>
              <w:marRight w:val="0"/>
              <w:marTop w:val="0"/>
              <w:marBottom w:val="0"/>
              <w:divBdr>
                <w:top w:val="none" w:sz="0" w:space="0" w:color="auto"/>
                <w:left w:val="none" w:sz="0" w:space="0" w:color="auto"/>
                <w:bottom w:val="none" w:sz="0" w:space="0" w:color="auto"/>
                <w:right w:val="none" w:sz="0" w:space="0" w:color="auto"/>
              </w:divBdr>
            </w:div>
          </w:divsChild>
        </w:div>
        <w:div w:id="42410241">
          <w:marLeft w:val="0"/>
          <w:marRight w:val="0"/>
          <w:marTop w:val="0"/>
          <w:marBottom w:val="0"/>
          <w:divBdr>
            <w:top w:val="none" w:sz="0" w:space="0" w:color="auto"/>
            <w:left w:val="none" w:sz="0" w:space="0" w:color="auto"/>
            <w:bottom w:val="none" w:sz="0" w:space="0" w:color="auto"/>
            <w:right w:val="none" w:sz="0" w:space="0" w:color="auto"/>
          </w:divBdr>
          <w:divsChild>
            <w:div w:id="82997099">
              <w:marLeft w:val="0"/>
              <w:marRight w:val="0"/>
              <w:marTop w:val="0"/>
              <w:marBottom w:val="0"/>
              <w:divBdr>
                <w:top w:val="none" w:sz="0" w:space="0" w:color="auto"/>
                <w:left w:val="none" w:sz="0" w:space="0" w:color="auto"/>
                <w:bottom w:val="none" w:sz="0" w:space="0" w:color="auto"/>
                <w:right w:val="none" w:sz="0" w:space="0" w:color="auto"/>
              </w:divBdr>
            </w:div>
            <w:div w:id="158231716">
              <w:marLeft w:val="0"/>
              <w:marRight w:val="0"/>
              <w:marTop w:val="0"/>
              <w:marBottom w:val="0"/>
              <w:divBdr>
                <w:top w:val="none" w:sz="0" w:space="0" w:color="auto"/>
                <w:left w:val="none" w:sz="0" w:space="0" w:color="auto"/>
                <w:bottom w:val="none" w:sz="0" w:space="0" w:color="auto"/>
                <w:right w:val="none" w:sz="0" w:space="0" w:color="auto"/>
              </w:divBdr>
            </w:div>
            <w:div w:id="703018825">
              <w:marLeft w:val="0"/>
              <w:marRight w:val="0"/>
              <w:marTop w:val="0"/>
              <w:marBottom w:val="0"/>
              <w:divBdr>
                <w:top w:val="none" w:sz="0" w:space="0" w:color="auto"/>
                <w:left w:val="none" w:sz="0" w:space="0" w:color="auto"/>
                <w:bottom w:val="none" w:sz="0" w:space="0" w:color="auto"/>
                <w:right w:val="none" w:sz="0" w:space="0" w:color="auto"/>
              </w:divBdr>
            </w:div>
            <w:div w:id="897782395">
              <w:marLeft w:val="0"/>
              <w:marRight w:val="0"/>
              <w:marTop w:val="0"/>
              <w:marBottom w:val="0"/>
              <w:divBdr>
                <w:top w:val="none" w:sz="0" w:space="0" w:color="auto"/>
                <w:left w:val="none" w:sz="0" w:space="0" w:color="auto"/>
                <w:bottom w:val="none" w:sz="0" w:space="0" w:color="auto"/>
                <w:right w:val="none" w:sz="0" w:space="0" w:color="auto"/>
              </w:divBdr>
            </w:div>
            <w:div w:id="1043212542">
              <w:marLeft w:val="0"/>
              <w:marRight w:val="0"/>
              <w:marTop w:val="0"/>
              <w:marBottom w:val="0"/>
              <w:divBdr>
                <w:top w:val="none" w:sz="0" w:space="0" w:color="auto"/>
                <w:left w:val="none" w:sz="0" w:space="0" w:color="auto"/>
                <w:bottom w:val="none" w:sz="0" w:space="0" w:color="auto"/>
                <w:right w:val="none" w:sz="0" w:space="0" w:color="auto"/>
              </w:divBdr>
            </w:div>
            <w:div w:id="1567371499">
              <w:marLeft w:val="0"/>
              <w:marRight w:val="0"/>
              <w:marTop w:val="0"/>
              <w:marBottom w:val="0"/>
              <w:divBdr>
                <w:top w:val="none" w:sz="0" w:space="0" w:color="auto"/>
                <w:left w:val="none" w:sz="0" w:space="0" w:color="auto"/>
                <w:bottom w:val="none" w:sz="0" w:space="0" w:color="auto"/>
                <w:right w:val="none" w:sz="0" w:space="0" w:color="auto"/>
              </w:divBdr>
            </w:div>
            <w:div w:id="2134059419">
              <w:marLeft w:val="0"/>
              <w:marRight w:val="0"/>
              <w:marTop w:val="0"/>
              <w:marBottom w:val="0"/>
              <w:divBdr>
                <w:top w:val="none" w:sz="0" w:space="0" w:color="auto"/>
                <w:left w:val="none" w:sz="0" w:space="0" w:color="auto"/>
                <w:bottom w:val="none" w:sz="0" w:space="0" w:color="auto"/>
                <w:right w:val="none" w:sz="0" w:space="0" w:color="auto"/>
              </w:divBdr>
            </w:div>
          </w:divsChild>
        </w:div>
        <w:div w:id="46999163">
          <w:marLeft w:val="0"/>
          <w:marRight w:val="0"/>
          <w:marTop w:val="0"/>
          <w:marBottom w:val="0"/>
          <w:divBdr>
            <w:top w:val="none" w:sz="0" w:space="0" w:color="auto"/>
            <w:left w:val="none" w:sz="0" w:space="0" w:color="auto"/>
            <w:bottom w:val="none" w:sz="0" w:space="0" w:color="auto"/>
            <w:right w:val="none" w:sz="0" w:space="0" w:color="auto"/>
          </w:divBdr>
          <w:divsChild>
            <w:div w:id="1450202291">
              <w:marLeft w:val="0"/>
              <w:marRight w:val="0"/>
              <w:marTop w:val="0"/>
              <w:marBottom w:val="0"/>
              <w:divBdr>
                <w:top w:val="none" w:sz="0" w:space="0" w:color="auto"/>
                <w:left w:val="none" w:sz="0" w:space="0" w:color="auto"/>
                <w:bottom w:val="none" w:sz="0" w:space="0" w:color="auto"/>
                <w:right w:val="none" w:sz="0" w:space="0" w:color="auto"/>
              </w:divBdr>
            </w:div>
          </w:divsChild>
        </w:div>
        <w:div w:id="101996487">
          <w:marLeft w:val="0"/>
          <w:marRight w:val="0"/>
          <w:marTop w:val="0"/>
          <w:marBottom w:val="0"/>
          <w:divBdr>
            <w:top w:val="none" w:sz="0" w:space="0" w:color="auto"/>
            <w:left w:val="none" w:sz="0" w:space="0" w:color="auto"/>
            <w:bottom w:val="none" w:sz="0" w:space="0" w:color="auto"/>
            <w:right w:val="none" w:sz="0" w:space="0" w:color="auto"/>
          </w:divBdr>
          <w:divsChild>
            <w:div w:id="1610551337">
              <w:marLeft w:val="0"/>
              <w:marRight w:val="0"/>
              <w:marTop w:val="0"/>
              <w:marBottom w:val="0"/>
              <w:divBdr>
                <w:top w:val="none" w:sz="0" w:space="0" w:color="auto"/>
                <w:left w:val="none" w:sz="0" w:space="0" w:color="auto"/>
                <w:bottom w:val="none" w:sz="0" w:space="0" w:color="auto"/>
                <w:right w:val="none" w:sz="0" w:space="0" w:color="auto"/>
              </w:divBdr>
            </w:div>
          </w:divsChild>
        </w:div>
        <w:div w:id="119568379">
          <w:marLeft w:val="0"/>
          <w:marRight w:val="0"/>
          <w:marTop w:val="0"/>
          <w:marBottom w:val="0"/>
          <w:divBdr>
            <w:top w:val="none" w:sz="0" w:space="0" w:color="auto"/>
            <w:left w:val="none" w:sz="0" w:space="0" w:color="auto"/>
            <w:bottom w:val="none" w:sz="0" w:space="0" w:color="auto"/>
            <w:right w:val="none" w:sz="0" w:space="0" w:color="auto"/>
          </w:divBdr>
          <w:divsChild>
            <w:div w:id="541331003">
              <w:marLeft w:val="0"/>
              <w:marRight w:val="0"/>
              <w:marTop w:val="0"/>
              <w:marBottom w:val="0"/>
              <w:divBdr>
                <w:top w:val="none" w:sz="0" w:space="0" w:color="auto"/>
                <w:left w:val="none" w:sz="0" w:space="0" w:color="auto"/>
                <w:bottom w:val="none" w:sz="0" w:space="0" w:color="auto"/>
                <w:right w:val="none" w:sz="0" w:space="0" w:color="auto"/>
              </w:divBdr>
            </w:div>
            <w:div w:id="830220757">
              <w:marLeft w:val="0"/>
              <w:marRight w:val="0"/>
              <w:marTop w:val="0"/>
              <w:marBottom w:val="0"/>
              <w:divBdr>
                <w:top w:val="none" w:sz="0" w:space="0" w:color="auto"/>
                <w:left w:val="none" w:sz="0" w:space="0" w:color="auto"/>
                <w:bottom w:val="none" w:sz="0" w:space="0" w:color="auto"/>
                <w:right w:val="none" w:sz="0" w:space="0" w:color="auto"/>
              </w:divBdr>
            </w:div>
            <w:div w:id="1656570475">
              <w:marLeft w:val="0"/>
              <w:marRight w:val="0"/>
              <w:marTop w:val="0"/>
              <w:marBottom w:val="0"/>
              <w:divBdr>
                <w:top w:val="none" w:sz="0" w:space="0" w:color="auto"/>
                <w:left w:val="none" w:sz="0" w:space="0" w:color="auto"/>
                <w:bottom w:val="none" w:sz="0" w:space="0" w:color="auto"/>
                <w:right w:val="none" w:sz="0" w:space="0" w:color="auto"/>
              </w:divBdr>
            </w:div>
            <w:div w:id="1849515776">
              <w:marLeft w:val="0"/>
              <w:marRight w:val="0"/>
              <w:marTop w:val="0"/>
              <w:marBottom w:val="0"/>
              <w:divBdr>
                <w:top w:val="none" w:sz="0" w:space="0" w:color="auto"/>
                <w:left w:val="none" w:sz="0" w:space="0" w:color="auto"/>
                <w:bottom w:val="none" w:sz="0" w:space="0" w:color="auto"/>
                <w:right w:val="none" w:sz="0" w:space="0" w:color="auto"/>
              </w:divBdr>
            </w:div>
          </w:divsChild>
        </w:div>
        <w:div w:id="163208985">
          <w:marLeft w:val="0"/>
          <w:marRight w:val="0"/>
          <w:marTop w:val="0"/>
          <w:marBottom w:val="0"/>
          <w:divBdr>
            <w:top w:val="none" w:sz="0" w:space="0" w:color="auto"/>
            <w:left w:val="none" w:sz="0" w:space="0" w:color="auto"/>
            <w:bottom w:val="none" w:sz="0" w:space="0" w:color="auto"/>
            <w:right w:val="none" w:sz="0" w:space="0" w:color="auto"/>
          </w:divBdr>
          <w:divsChild>
            <w:div w:id="1960332036">
              <w:marLeft w:val="0"/>
              <w:marRight w:val="0"/>
              <w:marTop w:val="0"/>
              <w:marBottom w:val="0"/>
              <w:divBdr>
                <w:top w:val="none" w:sz="0" w:space="0" w:color="auto"/>
                <w:left w:val="none" w:sz="0" w:space="0" w:color="auto"/>
                <w:bottom w:val="none" w:sz="0" w:space="0" w:color="auto"/>
                <w:right w:val="none" w:sz="0" w:space="0" w:color="auto"/>
              </w:divBdr>
            </w:div>
          </w:divsChild>
        </w:div>
        <w:div w:id="190652379">
          <w:marLeft w:val="0"/>
          <w:marRight w:val="0"/>
          <w:marTop w:val="0"/>
          <w:marBottom w:val="0"/>
          <w:divBdr>
            <w:top w:val="none" w:sz="0" w:space="0" w:color="auto"/>
            <w:left w:val="none" w:sz="0" w:space="0" w:color="auto"/>
            <w:bottom w:val="none" w:sz="0" w:space="0" w:color="auto"/>
            <w:right w:val="none" w:sz="0" w:space="0" w:color="auto"/>
          </w:divBdr>
          <w:divsChild>
            <w:div w:id="1721324463">
              <w:marLeft w:val="0"/>
              <w:marRight w:val="0"/>
              <w:marTop w:val="0"/>
              <w:marBottom w:val="0"/>
              <w:divBdr>
                <w:top w:val="none" w:sz="0" w:space="0" w:color="auto"/>
                <w:left w:val="none" w:sz="0" w:space="0" w:color="auto"/>
                <w:bottom w:val="none" w:sz="0" w:space="0" w:color="auto"/>
                <w:right w:val="none" w:sz="0" w:space="0" w:color="auto"/>
              </w:divBdr>
            </w:div>
          </w:divsChild>
        </w:div>
        <w:div w:id="215700600">
          <w:marLeft w:val="0"/>
          <w:marRight w:val="0"/>
          <w:marTop w:val="0"/>
          <w:marBottom w:val="0"/>
          <w:divBdr>
            <w:top w:val="none" w:sz="0" w:space="0" w:color="auto"/>
            <w:left w:val="none" w:sz="0" w:space="0" w:color="auto"/>
            <w:bottom w:val="none" w:sz="0" w:space="0" w:color="auto"/>
            <w:right w:val="none" w:sz="0" w:space="0" w:color="auto"/>
          </w:divBdr>
          <w:divsChild>
            <w:div w:id="21902497">
              <w:marLeft w:val="0"/>
              <w:marRight w:val="0"/>
              <w:marTop w:val="0"/>
              <w:marBottom w:val="0"/>
              <w:divBdr>
                <w:top w:val="none" w:sz="0" w:space="0" w:color="auto"/>
                <w:left w:val="none" w:sz="0" w:space="0" w:color="auto"/>
                <w:bottom w:val="none" w:sz="0" w:space="0" w:color="auto"/>
                <w:right w:val="none" w:sz="0" w:space="0" w:color="auto"/>
              </w:divBdr>
            </w:div>
            <w:div w:id="796070453">
              <w:marLeft w:val="0"/>
              <w:marRight w:val="0"/>
              <w:marTop w:val="0"/>
              <w:marBottom w:val="0"/>
              <w:divBdr>
                <w:top w:val="none" w:sz="0" w:space="0" w:color="auto"/>
                <w:left w:val="none" w:sz="0" w:space="0" w:color="auto"/>
                <w:bottom w:val="none" w:sz="0" w:space="0" w:color="auto"/>
                <w:right w:val="none" w:sz="0" w:space="0" w:color="auto"/>
              </w:divBdr>
            </w:div>
            <w:div w:id="1006788601">
              <w:marLeft w:val="0"/>
              <w:marRight w:val="0"/>
              <w:marTop w:val="0"/>
              <w:marBottom w:val="0"/>
              <w:divBdr>
                <w:top w:val="none" w:sz="0" w:space="0" w:color="auto"/>
                <w:left w:val="none" w:sz="0" w:space="0" w:color="auto"/>
                <w:bottom w:val="none" w:sz="0" w:space="0" w:color="auto"/>
                <w:right w:val="none" w:sz="0" w:space="0" w:color="auto"/>
              </w:divBdr>
            </w:div>
            <w:div w:id="1297683913">
              <w:marLeft w:val="0"/>
              <w:marRight w:val="0"/>
              <w:marTop w:val="0"/>
              <w:marBottom w:val="0"/>
              <w:divBdr>
                <w:top w:val="none" w:sz="0" w:space="0" w:color="auto"/>
                <w:left w:val="none" w:sz="0" w:space="0" w:color="auto"/>
                <w:bottom w:val="none" w:sz="0" w:space="0" w:color="auto"/>
                <w:right w:val="none" w:sz="0" w:space="0" w:color="auto"/>
              </w:divBdr>
            </w:div>
          </w:divsChild>
        </w:div>
        <w:div w:id="272784237">
          <w:marLeft w:val="0"/>
          <w:marRight w:val="0"/>
          <w:marTop w:val="0"/>
          <w:marBottom w:val="0"/>
          <w:divBdr>
            <w:top w:val="none" w:sz="0" w:space="0" w:color="auto"/>
            <w:left w:val="none" w:sz="0" w:space="0" w:color="auto"/>
            <w:bottom w:val="none" w:sz="0" w:space="0" w:color="auto"/>
            <w:right w:val="none" w:sz="0" w:space="0" w:color="auto"/>
          </w:divBdr>
          <w:divsChild>
            <w:div w:id="1547789105">
              <w:marLeft w:val="0"/>
              <w:marRight w:val="0"/>
              <w:marTop w:val="0"/>
              <w:marBottom w:val="0"/>
              <w:divBdr>
                <w:top w:val="none" w:sz="0" w:space="0" w:color="auto"/>
                <w:left w:val="none" w:sz="0" w:space="0" w:color="auto"/>
                <w:bottom w:val="none" w:sz="0" w:space="0" w:color="auto"/>
                <w:right w:val="none" w:sz="0" w:space="0" w:color="auto"/>
              </w:divBdr>
            </w:div>
            <w:div w:id="1771118598">
              <w:marLeft w:val="0"/>
              <w:marRight w:val="0"/>
              <w:marTop w:val="0"/>
              <w:marBottom w:val="0"/>
              <w:divBdr>
                <w:top w:val="none" w:sz="0" w:space="0" w:color="auto"/>
                <w:left w:val="none" w:sz="0" w:space="0" w:color="auto"/>
                <w:bottom w:val="none" w:sz="0" w:space="0" w:color="auto"/>
                <w:right w:val="none" w:sz="0" w:space="0" w:color="auto"/>
              </w:divBdr>
            </w:div>
          </w:divsChild>
        </w:div>
        <w:div w:id="286352043">
          <w:marLeft w:val="0"/>
          <w:marRight w:val="0"/>
          <w:marTop w:val="0"/>
          <w:marBottom w:val="0"/>
          <w:divBdr>
            <w:top w:val="none" w:sz="0" w:space="0" w:color="auto"/>
            <w:left w:val="none" w:sz="0" w:space="0" w:color="auto"/>
            <w:bottom w:val="none" w:sz="0" w:space="0" w:color="auto"/>
            <w:right w:val="none" w:sz="0" w:space="0" w:color="auto"/>
          </w:divBdr>
          <w:divsChild>
            <w:div w:id="642201587">
              <w:marLeft w:val="0"/>
              <w:marRight w:val="0"/>
              <w:marTop w:val="0"/>
              <w:marBottom w:val="0"/>
              <w:divBdr>
                <w:top w:val="none" w:sz="0" w:space="0" w:color="auto"/>
                <w:left w:val="none" w:sz="0" w:space="0" w:color="auto"/>
                <w:bottom w:val="none" w:sz="0" w:space="0" w:color="auto"/>
                <w:right w:val="none" w:sz="0" w:space="0" w:color="auto"/>
              </w:divBdr>
            </w:div>
            <w:div w:id="1390960968">
              <w:marLeft w:val="0"/>
              <w:marRight w:val="0"/>
              <w:marTop w:val="0"/>
              <w:marBottom w:val="0"/>
              <w:divBdr>
                <w:top w:val="none" w:sz="0" w:space="0" w:color="auto"/>
                <w:left w:val="none" w:sz="0" w:space="0" w:color="auto"/>
                <w:bottom w:val="none" w:sz="0" w:space="0" w:color="auto"/>
                <w:right w:val="none" w:sz="0" w:space="0" w:color="auto"/>
              </w:divBdr>
            </w:div>
          </w:divsChild>
        </w:div>
        <w:div w:id="295793015">
          <w:marLeft w:val="0"/>
          <w:marRight w:val="0"/>
          <w:marTop w:val="0"/>
          <w:marBottom w:val="0"/>
          <w:divBdr>
            <w:top w:val="none" w:sz="0" w:space="0" w:color="auto"/>
            <w:left w:val="none" w:sz="0" w:space="0" w:color="auto"/>
            <w:bottom w:val="none" w:sz="0" w:space="0" w:color="auto"/>
            <w:right w:val="none" w:sz="0" w:space="0" w:color="auto"/>
          </w:divBdr>
          <w:divsChild>
            <w:div w:id="1210191540">
              <w:marLeft w:val="0"/>
              <w:marRight w:val="0"/>
              <w:marTop w:val="0"/>
              <w:marBottom w:val="0"/>
              <w:divBdr>
                <w:top w:val="none" w:sz="0" w:space="0" w:color="auto"/>
                <w:left w:val="none" w:sz="0" w:space="0" w:color="auto"/>
                <w:bottom w:val="none" w:sz="0" w:space="0" w:color="auto"/>
                <w:right w:val="none" w:sz="0" w:space="0" w:color="auto"/>
              </w:divBdr>
            </w:div>
          </w:divsChild>
        </w:div>
        <w:div w:id="304431360">
          <w:marLeft w:val="0"/>
          <w:marRight w:val="0"/>
          <w:marTop w:val="0"/>
          <w:marBottom w:val="0"/>
          <w:divBdr>
            <w:top w:val="none" w:sz="0" w:space="0" w:color="auto"/>
            <w:left w:val="none" w:sz="0" w:space="0" w:color="auto"/>
            <w:bottom w:val="none" w:sz="0" w:space="0" w:color="auto"/>
            <w:right w:val="none" w:sz="0" w:space="0" w:color="auto"/>
          </w:divBdr>
          <w:divsChild>
            <w:div w:id="63071342">
              <w:marLeft w:val="0"/>
              <w:marRight w:val="0"/>
              <w:marTop w:val="0"/>
              <w:marBottom w:val="0"/>
              <w:divBdr>
                <w:top w:val="none" w:sz="0" w:space="0" w:color="auto"/>
                <w:left w:val="none" w:sz="0" w:space="0" w:color="auto"/>
                <w:bottom w:val="none" w:sz="0" w:space="0" w:color="auto"/>
                <w:right w:val="none" w:sz="0" w:space="0" w:color="auto"/>
              </w:divBdr>
            </w:div>
            <w:div w:id="732309923">
              <w:marLeft w:val="0"/>
              <w:marRight w:val="0"/>
              <w:marTop w:val="0"/>
              <w:marBottom w:val="0"/>
              <w:divBdr>
                <w:top w:val="none" w:sz="0" w:space="0" w:color="auto"/>
                <w:left w:val="none" w:sz="0" w:space="0" w:color="auto"/>
                <w:bottom w:val="none" w:sz="0" w:space="0" w:color="auto"/>
                <w:right w:val="none" w:sz="0" w:space="0" w:color="auto"/>
              </w:divBdr>
            </w:div>
            <w:div w:id="1249387295">
              <w:marLeft w:val="0"/>
              <w:marRight w:val="0"/>
              <w:marTop w:val="0"/>
              <w:marBottom w:val="0"/>
              <w:divBdr>
                <w:top w:val="none" w:sz="0" w:space="0" w:color="auto"/>
                <w:left w:val="none" w:sz="0" w:space="0" w:color="auto"/>
                <w:bottom w:val="none" w:sz="0" w:space="0" w:color="auto"/>
                <w:right w:val="none" w:sz="0" w:space="0" w:color="auto"/>
              </w:divBdr>
            </w:div>
            <w:div w:id="1516923133">
              <w:marLeft w:val="0"/>
              <w:marRight w:val="0"/>
              <w:marTop w:val="0"/>
              <w:marBottom w:val="0"/>
              <w:divBdr>
                <w:top w:val="none" w:sz="0" w:space="0" w:color="auto"/>
                <w:left w:val="none" w:sz="0" w:space="0" w:color="auto"/>
                <w:bottom w:val="none" w:sz="0" w:space="0" w:color="auto"/>
                <w:right w:val="none" w:sz="0" w:space="0" w:color="auto"/>
              </w:divBdr>
            </w:div>
            <w:div w:id="1734815147">
              <w:marLeft w:val="0"/>
              <w:marRight w:val="0"/>
              <w:marTop w:val="0"/>
              <w:marBottom w:val="0"/>
              <w:divBdr>
                <w:top w:val="none" w:sz="0" w:space="0" w:color="auto"/>
                <w:left w:val="none" w:sz="0" w:space="0" w:color="auto"/>
                <w:bottom w:val="none" w:sz="0" w:space="0" w:color="auto"/>
                <w:right w:val="none" w:sz="0" w:space="0" w:color="auto"/>
              </w:divBdr>
            </w:div>
            <w:div w:id="1994748052">
              <w:marLeft w:val="0"/>
              <w:marRight w:val="0"/>
              <w:marTop w:val="0"/>
              <w:marBottom w:val="0"/>
              <w:divBdr>
                <w:top w:val="none" w:sz="0" w:space="0" w:color="auto"/>
                <w:left w:val="none" w:sz="0" w:space="0" w:color="auto"/>
                <w:bottom w:val="none" w:sz="0" w:space="0" w:color="auto"/>
                <w:right w:val="none" w:sz="0" w:space="0" w:color="auto"/>
              </w:divBdr>
            </w:div>
          </w:divsChild>
        </w:div>
        <w:div w:id="451093918">
          <w:marLeft w:val="0"/>
          <w:marRight w:val="0"/>
          <w:marTop w:val="0"/>
          <w:marBottom w:val="0"/>
          <w:divBdr>
            <w:top w:val="none" w:sz="0" w:space="0" w:color="auto"/>
            <w:left w:val="none" w:sz="0" w:space="0" w:color="auto"/>
            <w:bottom w:val="none" w:sz="0" w:space="0" w:color="auto"/>
            <w:right w:val="none" w:sz="0" w:space="0" w:color="auto"/>
          </w:divBdr>
          <w:divsChild>
            <w:div w:id="461922400">
              <w:marLeft w:val="0"/>
              <w:marRight w:val="0"/>
              <w:marTop w:val="0"/>
              <w:marBottom w:val="0"/>
              <w:divBdr>
                <w:top w:val="none" w:sz="0" w:space="0" w:color="auto"/>
                <w:left w:val="none" w:sz="0" w:space="0" w:color="auto"/>
                <w:bottom w:val="none" w:sz="0" w:space="0" w:color="auto"/>
                <w:right w:val="none" w:sz="0" w:space="0" w:color="auto"/>
              </w:divBdr>
            </w:div>
            <w:div w:id="958027122">
              <w:marLeft w:val="0"/>
              <w:marRight w:val="0"/>
              <w:marTop w:val="0"/>
              <w:marBottom w:val="0"/>
              <w:divBdr>
                <w:top w:val="none" w:sz="0" w:space="0" w:color="auto"/>
                <w:left w:val="none" w:sz="0" w:space="0" w:color="auto"/>
                <w:bottom w:val="none" w:sz="0" w:space="0" w:color="auto"/>
                <w:right w:val="none" w:sz="0" w:space="0" w:color="auto"/>
              </w:divBdr>
            </w:div>
            <w:div w:id="1086194869">
              <w:marLeft w:val="0"/>
              <w:marRight w:val="0"/>
              <w:marTop w:val="0"/>
              <w:marBottom w:val="0"/>
              <w:divBdr>
                <w:top w:val="none" w:sz="0" w:space="0" w:color="auto"/>
                <w:left w:val="none" w:sz="0" w:space="0" w:color="auto"/>
                <w:bottom w:val="none" w:sz="0" w:space="0" w:color="auto"/>
                <w:right w:val="none" w:sz="0" w:space="0" w:color="auto"/>
              </w:divBdr>
            </w:div>
            <w:div w:id="1663239111">
              <w:marLeft w:val="0"/>
              <w:marRight w:val="0"/>
              <w:marTop w:val="0"/>
              <w:marBottom w:val="0"/>
              <w:divBdr>
                <w:top w:val="none" w:sz="0" w:space="0" w:color="auto"/>
                <w:left w:val="none" w:sz="0" w:space="0" w:color="auto"/>
                <w:bottom w:val="none" w:sz="0" w:space="0" w:color="auto"/>
                <w:right w:val="none" w:sz="0" w:space="0" w:color="auto"/>
              </w:divBdr>
            </w:div>
            <w:div w:id="1728726348">
              <w:marLeft w:val="0"/>
              <w:marRight w:val="0"/>
              <w:marTop w:val="0"/>
              <w:marBottom w:val="0"/>
              <w:divBdr>
                <w:top w:val="none" w:sz="0" w:space="0" w:color="auto"/>
                <w:left w:val="none" w:sz="0" w:space="0" w:color="auto"/>
                <w:bottom w:val="none" w:sz="0" w:space="0" w:color="auto"/>
                <w:right w:val="none" w:sz="0" w:space="0" w:color="auto"/>
              </w:divBdr>
            </w:div>
            <w:div w:id="1760055239">
              <w:marLeft w:val="0"/>
              <w:marRight w:val="0"/>
              <w:marTop w:val="0"/>
              <w:marBottom w:val="0"/>
              <w:divBdr>
                <w:top w:val="none" w:sz="0" w:space="0" w:color="auto"/>
                <w:left w:val="none" w:sz="0" w:space="0" w:color="auto"/>
                <w:bottom w:val="none" w:sz="0" w:space="0" w:color="auto"/>
                <w:right w:val="none" w:sz="0" w:space="0" w:color="auto"/>
              </w:divBdr>
            </w:div>
            <w:div w:id="1836217398">
              <w:marLeft w:val="0"/>
              <w:marRight w:val="0"/>
              <w:marTop w:val="0"/>
              <w:marBottom w:val="0"/>
              <w:divBdr>
                <w:top w:val="none" w:sz="0" w:space="0" w:color="auto"/>
                <w:left w:val="none" w:sz="0" w:space="0" w:color="auto"/>
                <w:bottom w:val="none" w:sz="0" w:space="0" w:color="auto"/>
                <w:right w:val="none" w:sz="0" w:space="0" w:color="auto"/>
              </w:divBdr>
            </w:div>
            <w:div w:id="2016304842">
              <w:marLeft w:val="0"/>
              <w:marRight w:val="0"/>
              <w:marTop w:val="0"/>
              <w:marBottom w:val="0"/>
              <w:divBdr>
                <w:top w:val="none" w:sz="0" w:space="0" w:color="auto"/>
                <w:left w:val="none" w:sz="0" w:space="0" w:color="auto"/>
                <w:bottom w:val="none" w:sz="0" w:space="0" w:color="auto"/>
                <w:right w:val="none" w:sz="0" w:space="0" w:color="auto"/>
              </w:divBdr>
            </w:div>
          </w:divsChild>
        </w:div>
        <w:div w:id="565840241">
          <w:marLeft w:val="0"/>
          <w:marRight w:val="0"/>
          <w:marTop w:val="0"/>
          <w:marBottom w:val="0"/>
          <w:divBdr>
            <w:top w:val="none" w:sz="0" w:space="0" w:color="auto"/>
            <w:left w:val="none" w:sz="0" w:space="0" w:color="auto"/>
            <w:bottom w:val="none" w:sz="0" w:space="0" w:color="auto"/>
            <w:right w:val="none" w:sz="0" w:space="0" w:color="auto"/>
          </w:divBdr>
          <w:divsChild>
            <w:div w:id="621500026">
              <w:marLeft w:val="0"/>
              <w:marRight w:val="0"/>
              <w:marTop w:val="0"/>
              <w:marBottom w:val="0"/>
              <w:divBdr>
                <w:top w:val="none" w:sz="0" w:space="0" w:color="auto"/>
                <w:left w:val="none" w:sz="0" w:space="0" w:color="auto"/>
                <w:bottom w:val="none" w:sz="0" w:space="0" w:color="auto"/>
                <w:right w:val="none" w:sz="0" w:space="0" w:color="auto"/>
              </w:divBdr>
            </w:div>
            <w:div w:id="1264454444">
              <w:marLeft w:val="0"/>
              <w:marRight w:val="0"/>
              <w:marTop w:val="0"/>
              <w:marBottom w:val="0"/>
              <w:divBdr>
                <w:top w:val="none" w:sz="0" w:space="0" w:color="auto"/>
                <w:left w:val="none" w:sz="0" w:space="0" w:color="auto"/>
                <w:bottom w:val="none" w:sz="0" w:space="0" w:color="auto"/>
                <w:right w:val="none" w:sz="0" w:space="0" w:color="auto"/>
              </w:divBdr>
            </w:div>
          </w:divsChild>
        </w:div>
        <w:div w:id="587469137">
          <w:marLeft w:val="0"/>
          <w:marRight w:val="0"/>
          <w:marTop w:val="0"/>
          <w:marBottom w:val="0"/>
          <w:divBdr>
            <w:top w:val="none" w:sz="0" w:space="0" w:color="auto"/>
            <w:left w:val="none" w:sz="0" w:space="0" w:color="auto"/>
            <w:bottom w:val="none" w:sz="0" w:space="0" w:color="auto"/>
            <w:right w:val="none" w:sz="0" w:space="0" w:color="auto"/>
          </w:divBdr>
          <w:divsChild>
            <w:div w:id="484660871">
              <w:marLeft w:val="0"/>
              <w:marRight w:val="0"/>
              <w:marTop w:val="0"/>
              <w:marBottom w:val="0"/>
              <w:divBdr>
                <w:top w:val="none" w:sz="0" w:space="0" w:color="auto"/>
                <w:left w:val="none" w:sz="0" w:space="0" w:color="auto"/>
                <w:bottom w:val="none" w:sz="0" w:space="0" w:color="auto"/>
                <w:right w:val="none" w:sz="0" w:space="0" w:color="auto"/>
              </w:divBdr>
            </w:div>
            <w:div w:id="660811158">
              <w:marLeft w:val="0"/>
              <w:marRight w:val="0"/>
              <w:marTop w:val="0"/>
              <w:marBottom w:val="0"/>
              <w:divBdr>
                <w:top w:val="none" w:sz="0" w:space="0" w:color="auto"/>
                <w:left w:val="none" w:sz="0" w:space="0" w:color="auto"/>
                <w:bottom w:val="none" w:sz="0" w:space="0" w:color="auto"/>
                <w:right w:val="none" w:sz="0" w:space="0" w:color="auto"/>
              </w:divBdr>
            </w:div>
            <w:div w:id="1740981697">
              <w:marLeft w:val="0"/>
              <w:marRight w:val="0"/>
              <w:marTop w:val="0"/>
              <w:marBottom w:val="0"/>
              <w:divBdr>
                <w:top w:val="none" w:sz="0" w:space="0" w:color="auto"/>
                <w:left w:val="none" w:sz="0" w:space="0" w:color="auto"/>
                <w:bottom w:val="none" w:sz="0" w:space="0" w:color="auto"/>
                <w:right w:val="none" w:sz="0" w:space="0" w:color="auto"/>
              </w:divBdr>
            </w:div>
            <w:div w:id="1802921695">
              <w:marLeft w:val="0"/>
              <w:marRight w:val="0"/>
              <w:marTop w:val="0"/>
              <w:marBottom w:val="0"/>
              <w:divBdr>
                <w:top w:val="none" w:sz="0" w:space="0" w:color="auto"/>
                <w:left w:val="none" w:sz="0" w:space="0" w:color="auto"/>
                <w:bottom w:val="none" w:sz="0" w:space="0" w:color="auto"/>
                <w:right w:val="none" w:sz="0" w:space="0" w:color="auto"/>
              </w:divBdr>
            </w:div>
          </w:divsChild>
        </w:div>
        <w:div w:id="595672735">
          <w:marLeft w:val="0"/>
          <w:marRight w:val="0"/>
          <w:marTop w:val="0"/>
          <w:marBottom w:val="0"/>
          <w:divBdr>
            <w:top w:val="none" w:sz="0" w:space="0" w:color="auto"/>
            <w:left w:val="none" w:sz="0" w:space="0" w:color="auto"/>
            <w:bottom w:val="none" w:sz="0" w:space="0" w:color="auto"/>
            <w:right w:val="none" w:sz="0" w:space="0" w:color="auto"/>
          </w:divBdr>
          <w:divsChild>
            <w:div w:id="1609119088">
              <w:marLeft w:val="0"/>
              <w:marRight w:val="0"/>
              <w:marTop w:val="0"/>
              <w:marBottom w:val="0"/>
              <w:divBdr>
                <w:top w:val="none" w:sz="0" w:space="0" w:color="auto"/>
                <w:left w:val="none" w:sz="0" w:space="0" w:color="auto"/>
                <w:bottom w:val="none" w:sz="0" w:space="0" w:color="auto"/>
                <w:right w:val="none" w:sz="0" w:space="0" w:color="auto"/>
              </w:divBdr>
            </w:div>
          </w:divsChild>
        </w:div>
        <w:div w:id="603804938">
          <w:marLeft w:val="0"/>
          <w:marRight w:val="0"/>
          <w:marTop w:val="0"/>
          <w:marBottom w:val="0"/>
          <w:divBdr>
            <w:top w:val="none" w:sz="0" w:space="0" w:color="auto"/>
            <w:left w:val="none" w:sz="0" w:space="0" w:color="auto"/>
            <w:bottom w:val="none" w:sz="0" w:space="0" w:color="auto"/>
            <w:right w:val="none" w:sz="0" w:space="0" w:color="auto"/>
          </w:divBdr>
          <w:divsChild>
            <w:div w:id="20521554">
              <w:marLeft w:val="0"/>
              <w:marRight w:val="0"/>
              <w:marTop w:val="0"/>
              <w:marBottom w:val="0"/>
              <w:divBdr>
                <w:top w:val="none" w:sz="0" w:space="0" w:color="auto"/>
                <w:left w:val="none" w:sz="0" w:space="0" w:color="auto"/>
                <w:bottom w:val="none" w:sz="0" w:space="0" w:color="auto"/>
                <w:right w:val="none" w:sz="0" w:space="0" w:color="auto"/>
              </w:divBdr>
            </w:div>
          </w:divsChild>
        </w:div>
        <w:div w:id="657343985">
          <w:marLeft w:val="0"/>
          <w:marRight w:val="0"/>
          <w:marTop w:val="0"/>
          <w:marBottom w:val="0"/>
          <w:divBdr>
            <w:top w:val="none" w:sz="0" w:space="0" w:color="auto"/>
            <w:left w:val="none" w:sz="0" w:space="0" w:color="auto"/>
            <w:bottom w:val="none" w:sz="0" w:space="0" w:color="auto"/>
            <w:right w:val="none" w:sz="0" w:space="0" w:color="auto"/>
          </w:divBdr>
          <w:divsChild>
            <w:div w:id="6714817">
              <w:marLeft w:val="0"/>
              <w:marRight w:val="0"/>
              <w:marTop w:val="0"/>
              <w:marBottom w:val="0"/>
              <w:divBdr>
                <w:top w:val="none" w:sz="0" w:space="0" w:color="auto"/>
                <w:left w:val="none" w:sz="0" w:space="0" w:color="auto"/>
                <w:bottom w:val="none" w:sz="0" w:space="0" w:color="auto"/>
                <w:right w:val="none" w:sz="0" w:space="0" w:color="auto"/>
              </w:divBdr>
            </w:div>
            <w:div w:id="25451987">
              <w:marLeft w:val="0"/>
              <w:marRight w:val="0"/>
              <w:marTop w:val="0"/>
              <w:marBottom w:val="0"/>
              <w:divBdr>
                <w:top w:val="none" w:sz="0" w:space="0" w:color="auto"/>
                <w:left w:val="none" w:sz="0" w:space="0" w:color="auto"/>
                <w:bottom w:val="none" w:sz="0" w:space="0" w:color="auto"/>
                <w:right w:val="none" w:sz="0" w:space="0" w:color="auto"/>
              </w:divBdr>
            </w:div>
            <w:div w:id="1303734230">
              <w:marLeft w:val="0"/>
              <w:marRight w:val="0"/>
              <w:marTop w:val="0"/>
              <w:marBottom w:val="0"/>
              <w:divBdr>
                <w:top w:val="none" w:sz="0" w:space="0" w:color="auto"/>
                <w:left w:val="none" w:sz="0" w:space="0" w:color="auto"/>
                <w:bottom w:val="none" w:sz="0" w:space="0" w:color="auto"/>
                <w:right w:val="none" w:sz="0" w:space="0" w:color="auto"/>
              </w:divBdr>
            </w:div>
            <w:div w:id="1727070898">
              <w:marLeft w:val="0"/>
              <w:marRight w:val="0"/>
              <w:marTop w:val="0"/>
              <w:marBottom w:val="0"/>
              <w:divBdr>
                <w:top w:val="none" w:sz="0" w:space="0" w:color="auto"/>
                <w:left w:val="none" w:sz="0" w:space="0" w:color="auto"/>
                <w:bottom w:val="none" w:sz="0" w:space="0" w:color="auto"/>
                <w:right w:val="none" w:sz="0" w:space="0" w:color="auto"/>
              </w:divBdr>
            </w:div>
            <w:div w:id="2059891451">
              <w:marLeft w:val="0"/>
              <w:marRight w:val="0"/>
              <w:marTop w:val="0"/>
              <w:marBottom w:val="0"/>
              <w:divBdr>
                <w:top w:val="none" w:sz="0" w:space="0" w:color="auto"/>
                <w:left w:val="none" w:sz="0" w:space="0" w:color="auto"/>
                <w:bottom w:val="none" w:sz="0" w:space="0" w:color="auto"/>
                <w:right w:val="none" w:sz="0" w:space="0" w:color="auto"/>
              </w:divBdr>
            </w:div>
          </w:divsChild>
        </w:div>
        <w:div w:id="690956572">
          <w:marLeft w:val="0"/>
          <w:marRight w:val="0"/>
          <w:marTop w:val="0"/>
          <w:marBottom w:val="0"/>
          <w:divBdr>
            <w:top w:val="none" w:sz="0" w:space="0" w:color="auto"/>
            <w:left w:val="none" w:sz="0" w:space="0" w:color="auto"/>
            <w:bottom w:val="none" w:sz="0" w:space="0" w:color="auto"/>
            <w:right w:val="none" w:sz="0" w:space="0" w:color="auto"/>
          </w:divBdr>
          <w:divsChild>
            <w:div w:id="1717316715">
              <w:marLeft w:val="0"/>
              <w:marRight w:val="0"/>
              <w:marTop w:val="0"/>
              <w:marBottom w:val="0"/>
              <w:divBdr>
                <w:top w:val="none" w:sz="0" w:space="0" w:color="auto"/>
                <w:left w:val="none" w:sz="0" w:space="0" w:color="auto"/>
                <w:bottom w:val="none" w:sz="0" w:space="0" w:color="auto"/>
                <w:right w:val="none" w:sz="0" w:space="0" w:color="auto"/>
              </w:divBdr>
            </w:div>
          </w:divsChild>
        </w:div>
        <w:div w:id="696660550">
          <w:marLeft w:val="0"/>
          <w:marRight w:val="0"/>
          <w:marTop w:val="0"/>
          <w:marBottom w:val="0"/>
          <w:divBdr>
            <w:top w:val="none" w:sz="0" w:space="0" w:color="auto"/>
            <w:left w:val="none" w:sz="0" w:space="0" w:color="auto"/>
            <w:bottom w:val="none" w:sz="0" w:space="0" w:color="auto"/>
            <w:right w:val="none" w:sz="0" w:space="0" w:color="auto"/>
          </w:divBdr>
          <w:divsChild>
            <w:div w:id="608048134">
              <w:marLeft w:val="0"/>
              <w:marRight w:val="0"/>
              <w:marTop w:val="0"/>
              <w:marBottom w:val="0"/>
              <w:divBdr>
                <w:top w:val="none" w:sz="0" w:space="0" w:color="auto"/>
                <w:left w:val="none" w:sz="0" w:space="0" w:color="auto"/>
                <w:bottom w:val="none" w:sz="0" w:space="0" w:color="auto"/>
                <w:right w:val="none" w:sz="0" w:space="0" w:color="auto"/>
              </w:divBdr>
            </w:div>
          </w:divsChild>
        </w:div>
        <w:div w:id="751468257">
          <w:marLeft w:val="0"/>
          <w:marRight w:val="0"/>
          <w:marTop w:val="0"/>
          <w:marBottom w:val="0"/>
          <w:divBdr>
            <w:top w:val="none" w:sz="0" w:space="0" w:color="auto"/>
            <w:left w:val="none" w:sz="0" w:space="0" w:color="auto"/>
            <w:bottom w:val="none" w:sz="0" w:space="0" w:color="auto"/>
            <w:right w:val="none" w:sz="0" w:space="0" w:color="auto"/>
          </w:divBdr>
          <w:divsChild>
            <w:div w:id="1568492450">
              <w:marLeft w:val="0"/>
              <w:marRight w:val="0"/>
              <w:marTop w:val="0"/>
              <w:marBottom w:val="0"/>
              <w:divBdr>
                <w:top w:val="none" w:sz="0" w:space="0" w:color="auto"/>
                <w:left w:val="none" w:sz="0" w:space="0" w:color="auto"/>
                <w:bottom w:val="none" w:sz="0" w:space="0" w:color="auto"/>
                <w:right w:val="none" w:sz="0" w:space="0" w:color="auto"/>
              </w:divBdr>
            </w:div>
          </w:divsChild>
        </w:div>
        <w:div w:id="760445574">
          <w:marLeft w:val="0"/>
          <w:marRight w:val="0"/>
          <w:marTop w:val="0"/>
          <w:marBottom w:val="0"/>
          <w:divBdr>
            <w:top w:val="none" w:sz="0" w:space="0" w:color="auto"/>
            <w:left w:val="none" w:sz="0" w:space="0" w:color="auto"/>
            <w:bottom w:val="none" w:sz="0" w:space="0" w:color="auto"/>
            <w:right w:val="none" w:sz="0" w:space="0" w:color="auto"/>
          </w:divBdr>
          <w:divsChild>
            <w:div w:id="324632321">
              <w:marLeft w:val="0"/>
              <w:marRight w:val="0"/>
              <w:marTop w:val="0"/>
              <w:marBottom w:val="0"/>
              <w:divBdr>
                <w:top w:val="none" w:sz="0" w:space="0" w:color="auto"/>
                <w:left w:val="none" w:sz="0" w:space="0" w:color="auto"/>
                <w:bottom w:val="none" w:sz="0" w:space="0" w:color="auto"/>
                <w:right w:val="none" w:sz="0" w:space="0" w:color="auto"/>
              </w:divBdr>
            </w:div>
            <w:div w:id="1730685059">
              <w:marLeft w:val="0"/>
              <w:marRight w:val="0"/>
              <w:marTop w:val="0"/>
              <w:marBottom w:val="0"/>
              <w:divBdr>
                <w:top w:val="none" w:sz="0" w:space="0" w:color="auto"/>
                <w:left w:val="none" w:sz="0" w:space="0" w:color="auto"/>
                <w:bottom w:val="none" w:sz="0" w:space="0" w:color="auto"/>
                <w:right w:val="none" w:sz="0" w:space="0" w:color="auto"/>
              </w:divBdr>
            </w:div>
            <w:div w:id="1747146661">
              <w:marLeft w:val="0"/>
              <w:marRight w:val="0"/>
              <w:marTop w:val="0"/>
              <w:marBottom w:val="0"/>
              <w:divBdr>
                <w:top w:val="none" w:sz="0" w:space="0" w:color="auto"/>
                <w:left w:val="none" w:sz="0" w:space="0" w:color="auto"/>
                <w:bottom w:val="none" w:sz="0" w:space="0" w:color="auto"/>
                <w:right w:val="none" w:sz="0" w:space="0" w:color="auto"/>
              </w:divBdr>
            </w:div>
            <w:div w:id="1771005305">
              <w:marLeft w:val="0"/>
              <w:marRight w:val="0"/>
              <w:marTop w:val="0"/>
              <w:marBottom w:val="0"/>
              <w:divBdr>
                <w:top w:val="none" w:sz="0" w:space="0" w:color="auto"/>
                <w:left w:val="none" w:sz="0" w:space="0" w:color="auto"/>
                <w:bottom w:val="none" w:sz="0" w:space="0" w:color="auto"/>
                <w:right w:val="none" w:sz="0" w:space="0" w:color="auto"/>
              </w:divBdr>
            </w:div>
            <w:div w:id="1849444373">
              <w:marLeft w:val="0"/>
              <w:marRight w:val="0"/>
              <w:marTop w:val="0"/>
              <w:marBottom w:val="0"/>
              <w:divBdr>
                <w:top w:val="none" w:sz="0" w:space="0" w:color="auto"/>
                <w:left w:val="none" w:sz="0" w:space="0" w:color="auto"/>
                <w:bottom w:val="none" w:sz="0" w:space="0" w:color="auto"/>
                <w:right w:val="none" w:sz="0" w:space="0" w:color="auto"/>
              </w:divBdr>
            </w:div>
          </w:divsChild>
        </w:div>
        <w:div w:id="800342214">
          <w:marLeft w:val="0"/>
          <w:marRight w:val="0"/>
          <w:marTop w:val="0"/>
          <w:marBottom w:val="0"/>
          <w:divBdr>
            <w:top w:val="none" w:sz="0" w:space="0" w:color="auto"/>
            <w:left w:val="none" w:sz="0" w:space="0" w:color="auto"/>
            <w:bottom w:val="none" w:sz="0" w:space="0" w:color="auto"/>
            <w:right w:val="none" w:sz="0" w:space="0" w:color="auto"/>
          </w:divBdr>
          <w:divsChild>
            <w:div w:id="941108662">
              <w:marLeft w:val="0"/>
              <w:marRight w:val="0"/>
              <w:marTop w:val="0"/>
              <w:marBottom w:val="0"/>
              <w:divBdr>
                <w:top w:val="none" w:sz="0" w:space="0" w:color="auto"/>
                <w:left w:val="none" w:sz="0" w:space="0" w:color="auto"/>
                <w:bottom w:val="none" w:sz="0" w:space="0" w:color="auto"/>
                <w:right w:val="none" w:sz="0" w:space="0" w:color="auto"/>
              </w:divBdr>
            </w:div>
          </w:divsChild>
        </w:div>
        <w:div w:id="836386909">
          <w:marLeft w:val="0"/>
          <w:marRight w:val="0"/>
          <w:marTop w:val="0"/>
          <w:marBottom w:val="0"/>
          <w:divBdr>
            <w:top w:val="none" w:sz="0" w:space="0" w:color="auto"/>
            <w:left w:val="none" w:sz="0" w:space="0" w:color="auto"/>
            <w:bottom w:val="none" w:sz="0" w:space="0" w:color="auto"/>
            <w:right w:val="none" w:sz="0" w:space="0" w:color="auto"/>
          </w:divBdr>
          <w:divsChild>
            <w:div w:id="1124352827">
              <w:marLeft w:val="0"/>
              <w:marRight w:val="0"/>
              <w:marTop w:val="0"/>
              <w:marBottom w:val="0"/>
              <w:divBdr>
                <w:top w:val="none" w:sz="0" w:space="0" w:color="auto"/>
                <w:left w:val="none" w:sz="0" w:space="0" w:color="auto"/>
                <w:bottom w:val="none" w:sz="0" w:space="0" w:color="auto"/>
                <w:right w:val="none" w:sz="0" w:space="0" w:color="auto"/>
              </w:divBdr>
            </w:div>
            <w:div w:id="1183667031">
              <w:marLeft w:val="0"/>
              <w:marRight w:val="0"/>
              <w:marTop w:val="0"/>
              <w:marBottom w:val="0"/>
              <w:divBdr>
                <w:top w:val="none" w:sz="0" w:space="0" w:color="auto"/>
                <w:left w:val="none" w:sz="0" w:space="0" w:color="auto"/>
                <w:bottom w:val="none" w:sz="0" w:space="0" w:color="auto"/>
                <w:right w:val="none" w:sz="0" w:space="0" w:color="auto"/>
              </w:divBdr>
            </w:div>
            <w:div w:id="1343894145">
              <w:marLeft w:val="0"/>
              <w:marRight w:val="0"/>
              <w:marTop w:val="0"/>
              <w:marBottom w:val="0"/>
              <w:divBdr>
                <w:top w:val="none" w:sz="0" w:space="0" w:color="auto"/>
                <w:left w:val="none" w:sz="0" w:space="0" w:color="auto"/>
                <w:bottom w:val="none" w:sz="0" w:space="0" w:color="auto"/>
                <w:right w:val="none" w:sz="0" w:space="0" w:color="auto"/>
              </w:divBdr>
            </w:div>
            <w:div w:id="1372072167">
              <w:marLeft w:val="0"/>
              <w:marRight w:val="0"/>
              <w:marTop w:val="0"/>
              <w:marBottom w:val="0"/>
              <w:divBdr>
                <w:top w:val="none" w:sz="0" w:space="0" w:color="auto"/>
                <w:left w:val="none" w:sz="0" w:space="0" w:color="auto"/>
                <w:bottom w:val="none" w:sz="0" w:space="0" w:color="auto"/>
                <w:right w:val="none" w:sz="0" w:space="0" w:color="auto"/>
              </w:divBdr>
            </w:div>
            <w:div w:id="1413043672">
              <w:marLeft w:val="0"/>
              <w:marRight w:val="0"/>
              <w:marTop w:val="0"/>
              <w:marBottom w:val="0"/>
              <w:divBdr>
                <w:top w:val="none" w:sz="0" w:space="0" w:color="auto"/>
                <w:left w:val="none" w:sz="0" w:space="0" w:color="auto"/>
                <w:bottom w:val="none" w:sz="0" w:space="0" w:color="auto"/>
                <w:right w:val="none" w:sz="0" w:space="0" w:color="auto"/>
              </w:divBdr>
            </w:div>
          </w:divsChild>
        </w:div>
        <w:div w:id="891497177">
          <w:marLeft w:val="0"/>
          <w:marRight w:val="0"/>
          <w:marTop w:val="0"/>
          <w:marBottom w:val="0"/>
          <w:divBdr>
            <w:top w:val="none" w:sz="0" w:space="0" w:color="auto"/>
            <w:left w:val="none" w:sz="0" w:space="0" w:color="auto"/>
            <w:bottom w:val="none" w:sz="0" w:space="0" w:color="auto"/>
            <w:right w:val="none" w:sz="0" w:space="0" w:color="auto"/>
          </w:divBdr>
          <w:divsChild>
            <w:div w:id="164982567">
              <w:marLeft w:val="0"/>
              <w:marRight w:val="0"/>
              <w:marTop w:val="0"/>
              <w:marBottom w:val="0"/>
              <w:divBdr>
                <w:top w:val="none" w:sz="0" w:space="0" w:color="auto"/>
                <w:left w:val="none" w:sz="0" w:space="0" w:color="auto"/>
                <w:bottom w:val="none" w:sz="0" w:space="0" w:color="auto"/>
                <w:right w:val="none" w:sz="0" w:space="0" w:color="auto"/>
              </w:divBdr>
            </w:div>
            <w:div w:id="942304531">
              <w:marLeft w:val="0"/>
              <w:marRight w:val="0"/>
              <w:marTop w:val="0"/>
              <w:marBottom w:val="0"/>
              <w:divBdr>
                <w:top w:val="none" w:sz="0" w:space="0" w:color="auto"/>
                <w:left w:val="none" w:sz="0" w:space="0" w:color="auto"/>
                <w:bottom w:val="none" w:sz="0" w:space="0" w:color="auto"/>
                <w:right w:val="none" w:sz="0" w:space="0" w:color="auto"/>
              </w:divBdr>
            </w:div>
            <w:div w:id="1071583892">
              <w:marLeft w:val="0"/>
              <w:marRight w:val="0"/>
              <w:marTop w:val="0"/>
              <w:marBottom w:val="0"/>
              <w:divBdr>
                <w:top w:val="none" w:sz="0" w:space="0" w:color="auto"/>
                <w:left w:val="none" w:sz="0" w:space="0" w:color="auto"/>
                <w:bottom w:val="none" w:sz="0" w:space="0" w:color="auto"/>
                <w:right w:val="none" w:sz="0" w:space="0" w:color="auto"/>
              </w:divBdr>
            </w:div>
            <w:div w:id="1097023151">
              <w:marLeft w:val="0"/>
              <w:marRight w:val="0"/>
              <w:marTop w:val="0"/>
              <w:marBottom w:val="0"/>
              <w:divBdr>
                <w:top w:val="none" w:sz="0" w:space="0" w:color="auto"/>
                <w:left w:val="none" w:sz="0" w:space="0" w:color="auto"/>
                <w:bottom w:val="none" w:sz="0" w:space="0" w:color="auto"/>
                <w:right w:val="none" w:sz="0" w:space="0" w:color="auto"/>
              </w:divBdr>
            </w:div>
            <w:div w:id="1642230767">
              <w:marLeft w:val="0"/>
              <w:marRight w:val="0"/>
              <w:marTop w:val="0"/>
              <w:marBottom w:val="0"/>
              <w:divBdr>
                <w:top w:val="none" w:sz="0" w:space="0" w:color="auto"/>
                <w:left w:val="none" w:sz="0" w:space="0" w:color="auto"/>
                <w:bottom w:val="none" w:sz="0" w:space="0" w:color="auto"/>
                <w:right w:val="none" w:sz="0" w:space="0" w:color="auto"/>
              </w:divBdr>
            </w:div>
            <w:div w:id="2108649300">
              <w:marLeft w:val="0"/>
              <w:marRight w:val="0"/>
              <w:marTop w:val="0"/>
              <w:marBottom w:val="0"/>
              <w:divBdr>
                <w:top w:val="none" w:sz="0" w:space="0" w:color="auto"/>
                <w:left w:val="none" w:sz="0" w:space="0" w:color="auto"/>
                <w:bottom w:val="none" w:sz="0" w:space="0" w:color="auto"/>
                <w:right w:val="none" w:sz="0" w:space="0" w:color="auto"/>
              </w:divBdr>
            </w:div>
            <w:div w:id="2118986119">
              <w:marLeft w:val="0"/>
              <w:marRight w:val="0"/>
              <w:marTop w:val="0"/>
              <w:marBottom w:val="0"/>
              <w:divBdr>
                <w:top w:val="none" w:sz="0" w:space="0" w:color="auto"/>
                <w:left w:val="none" w:sz="0" w:space="0" w:color="auto"/>
                <w:bottom w:val="none" w:sz="0" w:space="0" w:color="auto"/>
                <w:right w:val="none" w:sz="0" w:space="0" w:color="auto"/>
              </w:divBdr>
            </w:div>
          </w:divsChild>
        </w:div>
        <w:div w:id="961233443">
          <w:marLeft w:val="0"/>
          <w:marRight w:val="0"/>
          <w:marTop w:val="0"/>
          <w:marBottom w:val="0"/>
          <w:divBdr>
            <w:top w:val="none" w:sz="0" w:space="0" w:color="auto"/>
            <w:left w:val="none" w:sz="0" w:space="0" w:color="auto"/>
            <w:bottom w:val="none" w:sz="0" w:space="0" w:color="auto"/>
            <w:right w:val="none" w:sz="0" w:space="0" w:color="auto"/>
          </w:divBdr>
          <w:divsChild>
            <w:div w:id="1076435666">
              <w:marLeft w:val="0"/>
              <w:marRight w:val="0"/>
              <w:marTop w:val="0"/>
              <w:marBottom w:val="0"/>
              <w:divBdr>
                <w:top w:val="none" w:sz="0" w:space="0" w:color="auto"/>
                <w:left w:val="none" w:sz="0" w:space="0" w:color="auto"/>
                <w:bottom w:val="none" w:sz="0" w:space="0" w:color="auto"/>
                <w:right w:val="none" w:sz="0" w:space="0" w:color="auto"/>
              </w:divBdr>
            </w:div>
            <w:div w:id="1978761191">
              <w:marLeft w:val="0"/>
              <w:marRight w:val="0"/>
              <w:marTop w:val="0"/>
              <w:marBottom w:val="0"/>
              <w:divBdr>
                <w:top w:val="none" w:sz="0" w:space="0" w:color="auto"/>
                <w:left w:val="none" w:sz="0" w:space="0" w:color="auto"/>
                <w:bottom w:val="none" w:sz="0" w:space="0" w:color="auto"/>
                <w:right w:val="none" w:sz="0" w:space="0" w:color="auto"/>
              </w:divBdr>
            </w:div>
            <w:div w:id="2072848351">
              <w:marLeft w:val="0"/>
              <w:marRight w:val="0"/>
              <w:marTop w:val="0"/>
              <w:marBottom w:val="0"/>
              <w:divBdr>
                <w:top w:val="none" w:sz="0" w:space="0" w:color="auto"/>
                <w:left w:val="none" w:sz="0" w:space="0" w:color="auto"/>
                <w:bottom w:val="none" w:sz="0" w:space="0" w:color="auto"/>
                <w:right w:val="none" w:sz="0" w:space="0" w:color="auto"/>
              </w:divBdr>
            </w:div>
          </w:divsChild>
        </w:div>
        <w:div w:id="970209947">
          <w:marLeft w:val="0"/>
          <w:marRight w:val="0"/>
          <w:marTop w:val="0"/>
          <w:marBottom w:val="0"/>
          <w:divBdr>
            <w:top w:val="none" w:sz="0" w:space="0" w:color="auto"/>
            <w:left w:val="none" w:sz="0" w:space="0" w:color="auto"/>
            <w:bottom w:val="none" w:sz="0" w:space="0" w:color="auto"/>
            <w:right w:val="none" w:sz="0" w:space="0" w:color="auto"/>
          </w:divBdr>
          <w:divsChild>
            <w:div w:id="563026396">
              <w:marLeft w:val="0"/>
              <w:marRight w:val="0"/>
              <w:marTop w:val="0"/>
              <w:marBottom w:val="0"/>
              <w:divBdr>
                <w:top w:val="none" w:sz="0" w:space="0" w:color="auto"/>
                <w:left w:val="none" w:sz="0" w:space="0" w:color="auto"/>
                <w:bottom w:val="none" w:sz="0" w:space="0" w:color="auto"/>
                <w:right w:val="none" w:sz="0" w:space="0" w:color="auto"/>
              </w:divBdr>
            </w:div>
            <w:div w:id="1214387010">
              <w:marLeft w:val="0"/>
              <w:marRight w:val="0"/>
              <w:marTop w:val="0"/>
              <w:marBottom w:val="0"/>
              <w:divBdr>
                <w:top w:val="none" w:sz="0" w:space="0" w:color="auto"/>
                <w:left w:val="none" w:sz="0" w:space="0" w:color="auto"/>
                <w:bottom w:val="none" w:sz="0" w:space="0" w:color="auto"/>
                <w:right w:val="none" w:sz="0" w:space="0" w:color="auto"/>
              </w:divBdr>
            </w:div>
            <w:div w:id="1395397178">
              <w:marLeft w:val="0"/>
              <w:marRight w:val="0"/>
              <w:marTop w:val="0"/>
              <w:marBottom w:val="0"/>
              <w:divBdr>
                <w:top w:val="none" w:sz="0" w:space="0" w:color="auto"/>
                <w:left w:val="none" w:sz="0" w:space="0" w:color="auto"/>
                <w:bottom w:val="none" w:sz="0" w:space="0" w:color="auto"/>
                <w:right w:val="none" w:sz="0" w:space="0" w:color="auto"/>
              </w:divBdr>
            </w:div>
            <w:div w:id="1426076790">
              <w:marLeft w:val="0"/>
              <w:marRight w:val="0"/>
              <w:marTop w:val="0"/>
              <w:marBottom w:val="0"/>
              <w:divBdr>
                <w:top w:val="none" w:sz="0" w:space="0" w:color="auto"/>
                <w:left w:val="none" w:sz="0" w:space="0" w:color="auto"/>
                <w:bottom w:val="none" w:sz="0" w:space="0" w:color="auto"/>
                <w:right w:val="none" w:sz="0" w:space="0" w:color="auto"/>
              </w:divBdr>
            </w:div>
            <w:div w:id="1650598343">
              <w:marLeft w:val="0"/>
              <w:marRight w:val="0"/>
              <w:marTop w:val="0"/>
              <w:marBottom w:val="0"/>
              <w:divBdr>
                <w:top w:val="none" w:sz="0" w:space="0" w:color="auto"/>
                <w:left w:val="none" w:sz="0" w:space="0" w:color="auto"/>
                <w:bottom w:val="none" w:sz="0" w:space="0" w:color="auto"/>
                <w:right w:val="none" w:sz="0" w:space="0" w:color="auto"/>
              </w:divBdr>
            </w:div>
            <w:div w:id="1924799421">
              <w:marLeft w:val="0"/>
              <w:marRight w:val="0"/>
              <w:marTop w:val="0"/>
              <w:marBottom w:val="0"/>
              <w:divBdr>
                <w:top w:val="none" w:sz="0" w:space="0" w:color="auto"/>
                <w:left w:val="none" w:sz="0" w:space="0" w:color="auto"/>
                <w:bottom w:val="none" w:sz="0" w:space="0" w:color="auto"/>
                <w:right w:val="none" w:sz="0" w:space="0" w:color="auto"/>
              </w:divBdr>
            </w:div>
          </w:divsChild>
        </w:div>
        <w:div w:id="994576414">
          <w:marLeft w:val="0"/>
          <w:marRight w:val="0"/>
          <w:marTop w:val="0"/>
          <w:marBottom w:val="0"/>
          <w:divBdr>
            <w:top w:val="none" w:sz="0" w:space="0" w:color="auto"/>
            <w:left w:val="none" w:sz="0" w:space="0" w:color="auto"/>
            <w:bottom w:val="none" w:sz="0" w:space="0" w:color="auto"/>
            <w:right w:val="none" w:sz="0" w:space="0" w:color="auto"/>
          </w:divBdr>
          <w:divsChild>
            <w:div w:id="1010789298">
              <w:marLeft w:val="0"/>
              <w:marRight w:val="0"/>
              <w:marTop w:val="0"/>
              <w:marBottom w:val="0"/>
              <w:divBdr>
                <w:top w:val="none" w:sz="0" w:space="0" w:color="auto"/>
                <w:left w:val="none" w:sz="0" w:space="0" w:color="auto"/>
                <w:bottom w:val="none" w:sz="0" w:space="0" w:color="auto"/>
                <w:right w:val="none" w:sz="0" w:space="0" w:color="auto"/>
              </w:divBdr>
            </w:div>
          </w:divsChild>
        </w:div>
        <w:div w:id="1009912562">
          <w:marLeft w:val="0"/>
          <w:marRight w:val="0"/>
          <w:marTop w:val="0"/>
          <w:marBottom w:val="0"/>
          <w:divBdr>
            <w:top w:val="none" w:sz="0" w:space="0" w:color="auto"/>
            <w:left w:val="none" w:sz="0" w:space="0" w:color="auto"/>
            <w:bottom w:val="none" w:sz="0" w:space="0" w:color="auto"/>
            <w:right w:val="none" w:sz="0" w:space="0" w:color="auto"/>
          </w:divBdr>
          <w:divsChild>
            <w:div w:id="1436629785">
              <w:marLeft w:val="0"/>
              <w:marRight w:val="0"/>
              <w:marTop w:val="0"/>
              <w:marBottom w:val="0"/>
              <w:divBdr>
                <w:top w:val="none" w:sz="0" w:space="0" w:color="auto"/>
                <w:left w:val="none" w:sz="0" w:space="0" w:color="auto"/>
                <w:bottom w:val="none" w:sz="0" w:space="0" w:color="auto"/>
                <w:right w:val="none" w:sz="0" w:space="0" w:color="auto"/>
              </w:divBdr>
            </w:div>
            <w:div w:id="1587692481">
              <w:marLeft w:val="0"/>
              <w:marRight w:val="0"/>
              <w:marTop w:val="0"/>
              <w:marBottom w:val="0"/>
              <w:divBdr>
                <w:top w:val="none" w:sz="0" w:space="0" w:color="auto"/>
                <w:left w:val="none" w:sz="0" w:space="0" w:color="auto"/>
                <w:bottom w:val="none" w:sz="0" w:space="0" w:color="auto"/>
                <w:right w:val="none" w:sz="0" w:space="0" w:color="auto"/>
              </w:divBdr>
            </w:div>
          </w:divsChild>
        </w:div>
        <w:div w:id="1024012410">
          <w:marLeft w:val="0"/>
          <w:marRight w:val="0"/>
          <w:marTop w:val="0"/>
          <w:marBottom w:val="0"/>
          <w:divBdr>
            <w:top w:val="none" w:sz="0" w:space="0" w:color="auto"/>
            <w:left w:val="none" w:sz="0" w:space="0" w:color="auto"/>
            <w:bottom w:val="none" w:sz="0" w:space="0" w:color="auto"/>
            <w:right w:val="none" w:sz="0" w:space="0" w:color="auto"/>
          </w:divBdr>
          <w:divsChild>
            <w:div w:id="997268063">
              <w:marLeft w:val="0"/>
              <w:marRight w:val="0"/>
              <w:marTop w:val="0"/>
              <w:marBottom w:val="0"/>
              <w:divBdr>
                <w:top w:val="none" w:sz="0" w:space="0" w:color="auto"/>
                <w:left w:val="none" w:sz="0" w:space="0" w:color="auto"/>
                <w:bottom w:val="none" w:sz="0" w:space="0" w:color="auto"/>
                <w:right w:val="none" w:sz="0" w:space="0" w:color="auto"/>
              </w:divBdr>
            </w:div>
            <w:div w:id="2078432164">
              <w:marLeft w:val="0"/>
              <w:marRight w:val="0"/>
              <w:marTop w:val="0"/>
              <w:marBottom w:val="0"/>
              <w:divBdr>
                <w:top w:val="none" w:sz="0" w:space="0" w:color="auto"/>
                <w:left w:val="none" w:sz="0" w:space="0" w:color="auto"/>
                <w:bottom w:val="none" w:sz="0" w:space="0" w:color="auto"/>
                <w:right w:val="none" w:sz="0" w:space="0" w:color="auto"/>
              </w:divBdr>
            </w:div>
          </w:divsChild>
        </w:div>
        <w:div w:id="1121222526">
          <w:marLeft w:val="0"/>
          <w:marRight w:val="0"/>
          <w:marTop w:val="0"/>
          <w:marBottom w:val="0"/>
          <w:divBdr>
            <w:top w:val="none" w:sz="0" w:space="0" w:color="auto"/>
            <w:left w:val="none" w:sz="0" w:space="0" w:color="auto"/>
            <w:bottom w:val="none" w:sz="0" w:space="0" w:color="auto"/>
            <w:right w:val="none" w:sz="0" w:space="0" w:color="auto"/>
          </w:divBdr>
          <w:divsChild>
            <w:div w:id="577247199">
              <w:marLeft w:val="0"/>
              <w:marRight w:val="0"/>
              <w:marTop w:val="0"/>
              <w:marBottom w:val="0"/>
              <w:divBdr>
                <w:top w:val="none" w:sz="0" w:space="0" w:color="auto"/>
                <w:left w:val="none" w:sz="0" w:space="0" w:color="auto"/>
                <w:bottom w:val="none" w:sz="0" w:space="0" w:color="auto"/>
                <w:right w:val="none" w:sz="0" w:space="0" w:color="auto"/>
              </w:divBdr>
            </w:div>
          </w:divsChild>
        </w:div>
        <w:div w:id="1125351181">
          <w:marLeft w:val="0"/>
          <w:marRight w:val="0"/>
          <w:marTop w:val="0"/>
          <w:marBottom w:val="0"/>
          <w:divBdr>
            <w:top w:val="none" w:sz="0" w:space="0" w:color="auto"/>
            <w:left w:val="none" w:sz="0" w:space="0" w:color="auto"/>
            <w:bottom w:val="none" w:sz="0" w:space="0" w:color="auto"/>
            <w:right w:val="none" w:sz="0" w:space="0" w:color="auto"/>
          </w:divBdr>
          <w:divsChild>
            <w:div w:id="2129156838">
              <w:marLeft w:val="0"/>
              <w:marRight w:val="0"/>
              <w:marTop w:val="0"/>
              <w:marBottom w:val="0"/>
              <w:divBdr>
                <w:top w:val="none" w:sz="0" w:space="0" w:color="auto"/>
                <w:left w:val="none" w:sz="0" w:space="0" w:color="auto"/>
                <w:bottom w:val="none" w:sz="0" w:space="0" w:color="auto"/>
                <w:right w:val="none" w:sz="0" w:space="0" w:color="auto"/>
              </w:divBdr>
            </w:div>
          </w:divsChild>
        </w:div>
        <w:div w:id="1162741632">
          <w:marLeft w:val="0"/>
          <w:marRight w:val="0"/>
          <w:marTop w:val="0"/>
          <w:marBottom w:val="0"/>
          <w:divBdr>
            <w:top w:val="none" w:sz="0" w:space="0" w:color="auto"/>
            <w:left w:val="none" w:sz="0" w:space="0" w:color="auto"/>
            <w:bottom w:val="none" w:sz="0" w:space="0" w:color="auto"/>
            <w:right w:val="none" w:sz="0" w:space="0" w:color="auto"/>
          </w:divBdr>
          <w:divsChild>
            <w:div w:id="647134109">
              <w:marLeft w:val="0"/>
              <w:marRight w:val="0"/>
              <w:marTop w:val="0"/>
              <w:marBottom w:val="0"/>
              <w:divBdr>
                <w:top w:val="none" w:sz="0" w:space="0" w:color="auto"/>
                <w:left w:val="none" w:sz="0" w:space="0" w:color="auto"/>
                <w:bottom w:val="none" w:sz="0" w:space="0" w:color="auto"/>
                <w:right w:val="none" w:sz="0" w:space="0" w:color="auto"/>
              </w:divBdr>
            </w:div>
            <w:div w:id="1279875460">
              <w:marLeft w:val="0"/>
              <w:marRight w:val="0"/>
              <w:marTop w:val="0"/>
              <w:marBottom w:val="0"/>
              <w:divBdr>
                <w:top w:val="none" w:sz="0" w:space="0" w:color="auto"/>
                <w:left w:val="none" w:sz="0" w:space="0" w:color="auto"/>
                <w:bottom w:val="none" w:sz="0" w:space="0" w:color="auto"/>
                <w:right w:val="none" w:sz="0" w:space="0" w:color="auto"/>
              </w:divBdr>
            </w:div>
            <w:div w:id="1293056498">
              <w:marLeft w:val="0"/>
              <w:marRight w:val="0"/>
              <w:marTop w:val="0"/>
              <w:marBottom w:val="0"/>
              <w:divBdr>
                <w:top w:val="none" w:sz="0" w:space="0" w:color="auto"/>
                <w:left w:val="none" w:sz="0" w:space="0" w:color="auto"/>
                <w:bottom w:val="none" w:sz="0" w:space="0" w:color="auto"/>
                <w:right w:val="none" w:sz="0" w:space="0" w:color="auto"/>
              </w:divBdr>
            </w:div>
            <w:div w:id="1568539797">
              <w:marLeft w:val="0"/>
              <w:marRight w:val="0"/>
              <w:marTop w:val="0"/>
              <w:marBottom w:val="0"/>
              <w:divBdr>
                <w:top w:val="none" w:sz="0" w:space="0" w:color="auto"/>
                <w:left w:val="none" w:sz="0" w:space="0" w:color="auto"/>
                <w:bottom w:val="none" w:sz="0" w:space="0" w:color="auto"/>
                <w:right w:val="none" w:sz="0" w:space="0" w:color="auto"/>
              </w:divBdr>
            </w:div>
            <w:div w:id="1977908628">
              <w:marLeft w:val="0"/>
              <w:marRight w:val="0"/>
              <w:marTop w:val="0"/>
              <w:marBottom w:val="0"/>
              <w:divBdr>
                <w:top w:val="none" w:sz="0" w:space="0" w:color="auto"/>
                <w:left w:val="none" w:sz="0" w:space="0" w:color="auto"/>
                <w:bottom w:val="none" w:sz="0" w:space="0" w:color="auto"/>
                <w:right w:val="none" w:sz="0" w:space="0" w:color="auto"/>
              </w:divBdr>
            </w:div>
          </w:divsChild>
        </w:div>
        <w:div w:id="1163473312">
          <w:marLeft w:val="0"/>
          <w:marRight w:val="0"/>
          <w:marTop w:val="0"/>
          <w:marBottom w:val="0"/>
          <w:divBdr>
            <w:top w:val="none" w:sz="0" w:space="0" w:color="auto"/>
            <w:left w:val="none" w:sz="0" w:space="0" w:color="auto"/>
            <w:bottom w:val="none" w:sz="0" w:space="0" w:color="auto"/>
            <w:right w:val="none" w:sz="0" w:space="0" w:color="auto"/>
          </w:divBdr>
          <w:divsChild>
            <w:div w:id="12541904">
              <w:marLeft w:val="0"/>
              <w:marRight w:val="0"/>
              <w:marTop w:val="0"/>
              <w:marBottom w:val="0"/>
              <w:divBdr>
                <w:top w:val="none" w:sz="0" w:space="0" w:color="auto"/>
                <w:left w:val="none" w:sz="0" w:space="0" w:color="auto"/>
                <w:bottom w:val="none" w:sz="0" w:space="0" w:color="auto"/>
                <w:right w:val="none" w:sz="0" w:space="0" w:color="auto"/>
              </w:divBdr>
            </w:div>
          </w:divsChild>
        </w:div>
        <w:div w:id="1177381844">
          <w:marLeft w:val="0"/>
          <w:marRight w:val="0"/>
          <w:marTop w:val="0"/>
          <w:marBottom w:val="0"/>
          <w:divBdr>
            <w:top w:val="none" w:sz="0" w:space="0" w:color="auto"/>
            <w:left w:val="none" w:sz="0" w:space="0" w:color="auto"/>
            <w:bottom w:val="none" w:sz="0" w:space="0" w:color="auto"/>
            <w:right w:val="none" w:sz="0" w:space="0" w:color="auto"/>
          </w:divBdr>
          <w:divsChild>
            <w:div w:id="629437994">
              <w:marLeft w:val="0"/>
              <w:marRight w:val="0"/>
              <w:marTop w:val="0"/>
              <w:marBottom w:val="0"/>
              <w:divBdr>
                <w:top w:val="none" w:sz="0" w:space="0" w:color="auto"/>
                <w:left w:val="none" w:sz="0" w:space="0" w:color="auto"/>
                <w:bottom w:val="none" w:sz="0" w:space="0" w:color="auto"/>
                <w:right w:val="none" w:sz="0" w:space="0" w:color="auto"/>
              </w:divBdr>
            </w:div>
          </w:divsChild>
        </w:div>
        <w:div w:id="1203592918">
          <w:marLeft w:val="0"/>
          <w:marRight w:val="0"/>
          <w:marTop w:val="0"/>
          <w:marBottom w:val="0"/>
          <w:divBdr>
            <w:top w:val="none" w:sz="0" w:space="0" w:color="auto"/>
            <w:left w:val="none" w:sz="0" w:space="0" w:color="auto"/>
            <w:bottom w:val="none" w:sz="0" w:space="0" w:color="auto"/>
            <w:right w:val="none" w:sz="0" w:space="0" w:color="auto"/>
          </w:divBdr>
          <w:divsChild>
            <w:div w:id="1025254191">
              <w:marLeft w:val="0"/>
              <w:marRight w:val="0"/>
              <w:marTop w:val="0"/>
              <w:marBottom w:val="0"/>
              <w:divBdr>
                <w:top w:val="none" w:sz="0" w:space="0" w:color="auto"/>
                <w:left w:val="none" w:sz="0" w:space="0" w:color="auto"/>
                <w:bottom w:val="none" w:sz="0" w:space="0" w:color="auto"/>
                <w:right w:val="none" w:sz="0" w:space="0" w:color="auto"/>
              </w:divBdr>
            </w:div>
          </w:divsChild>
        </w:div>
        <w:div w:id="1261647751">
          <w:marLeft w:val="0"/>
          <w:marRight w:val="0"/>
          <w:marTop w:val="0"/>
          <w:marBottom w:val="0"/>
          <w:divBdr>
            <w:top w:val="none" w:sz="0" w:space="0" w:color="auto"/>
            <w:left w:val="none" w:sz="0" w:space="0" w:color="auto"/>
            <w:bottom w:val="none" w:sz="0" w:space="0" w:color="auto"/>
            <w:right w:val="none" w:sz="0" w:space="0" w:color="auto"/>
          </w:divBdr>
          <w:divsChild>
            <w:div w:id="185101662">
              <w:marLeft w:val="0"/>
              <w:marRight w:val="0"/>
              <w:marTop w:val="0"/>
              <w:marBottom w:val="0"/>
              <w:divBdr>
                <w:top w:val="none" w:sz="0" w:space="0" w:color="auto"/>
                <w:left w:val="none" w:sz="0" w:space="0" w:color="auto"/>
                <w:bottom w:val="none" w:sz="0" w:space="0" w:color="auto"/>
                <w:right w:val="none" w:sz="0" w:space="0" w:color="auto"/>
              </w:divBdr>
            </w:div>
          </w:divsChild>
        </w:div>
        <w:div w:id="1305281803">
          <w:marLeft w:val="0"/>
          <w:marRight w:val="0"/>
          <w:marTop w:val="0"/>
          <w:marBottom w:val="0"/>
          <w:divBdr>
            <w:top w:val="none" w:sz="0" w:space="0" w:color="auto"/>
            <w:left w:val="none" w:sz="0" w:space="0" w:color="auto"/>
            <w:bottom w:val="none" w:sz="0" w:space="0" w:color="auto"/>
            <w:right w:val="none" w:sz="0" w:space="0" w:color="auto"/>
          </w:divBdr>
          <w:divsChild>
            <w:div w:id="29232467">
              <w:marLeft w:val="0"/>
              <w:marRight w:val="0"/>
              <w:marTop w:val="0"/>
              <w:marBottom w:val="0"/>
              <w:divBdr>
                <w:top w:val="none" w:sz="0" w:space="0" w:color="auto"/>
                <w:left w:val="none" w:sz="0" w:space="0" w:color="auto"/>
                <w:bottom w:val="none" w:sz="0" w:space="0" w:color="auto"/>
                <w:right w:val="none" w:sz="0" w:space="0" w:color="auto"/>
              </w:divBdr>
            </w:div>
            <w:div w:id="104548285">
              <w:marLeft w:val="0"/>
              <w:marRight w:val="0"/>
              <w:marTop w:val="0"/>
              <w:marBottom w:val="0"/>
              <w:divBdr>
                <w:top w:val="none" w:sz="0" w:space="0" w:color="auto"/>
                <w:left w:val="none" w:sz="0" w:space="0" w:color="auto"/>
                <w:bottom w:val="none" w:sz="0" w:space="0" w:color="auto"/>
                <w:right w:val="none" w:sz="0" w:space="0" w:color="auto"/>
              </w:divBdr>
            </w:div>
            <w:div w:id="292833149">
              <w:marLeft w:val="0"/>
              <w:marRight w:val="0"/>
              <w:marTop w:val="0"/>
              <w:marBottom w:val="0"/>
              <w:divBdr>
                <w:top w:val="none" w:sz="0" w:space="0" w:color="auto"/>
                <w:left w:val="none" w:sz="0" w:space="0" w:color="auto"/>
                <w:bottom w:val="none" w:sz="0" w:space="0" w:color="auto"/>
                <w:right w:val="none" w:sz="0" w:space="0" w:color="auto"/>
              </w:divBdr>
            </w:div>
            <w:div w:id="311565280">
              <w:marLeft w:val="0"/>
              <w:marRight w:val="0"/>
              <w:marTop w:val="0"/>
              <w:marBottom w:val="0"/>
              <w:divBdr>
                <w:top w:val="none" w:sz="0" w:space="0" w:color="auto"/>
                <w:left w:val="none" w:sz="0" w:space="0" w:color="auto"/>
                <w:bottom w:val="none" w:sz="0" w:space="0" w:color="auto"/>
                <w:right w:val="none" w:sz="0" w:space="0" w:color="auto"/>
              </w:divBdr>
            </w:div>
            <w:div w:id="731806690">
              <w:marLeft w:val="0"/>
              <w:marRight w:val="0"/>
              <w:marTop w:val="0"/>
              <w:marBottom w:val="0"/>
              <w:divBdr>
                <w:top w:val="none" w:sz="0" w:space="0" w:color="auto"/>
                <w:left w:val="none" w:sz="0" w:space="0" w:color="auto"/>
                <w:bottom w:val="none" w:sz="0" w:space="0" w:color="auto"/>
                <w:right w:val="none" w:sz="0" w:space="0" w:color="auto"/>
              </w:divBdr>
            </w:div>
            <w:div w:id="1123815595">
              <w:marLeft w:val="0"/>
              <w:marRight w:val="0"/>
              <w:marTop w:val="0"/>
              <w:marBottom w:val="0"/>
              <w:divBdr>
                <w:top w:val="none" w:sz="0" w:space="0" w:color="auto"/>
                <w:left w:val="none" w:sz="0" w:space="0" w:color="auto"/>
                <w:bottom w:val="none" w:sz="0" w:space="0" w:color="auto"/>
                <w:right w:val="none" w:sz="0" w:space="0" w:color="auto"/>
              </w:divBdr>
            </w:div>
            <w:div w:id="1199663038">
              <w:marLeft w:val="0"/>
              <w:marRight w:val="0"/>
              <w:marTop w:val="0"/>
              <w:marBottom w:val="0"/>
              <w:divBdr>
                <w:top w:val="none" w:sz="0" w:space="0" w:color="auto"/>
                <w:left w:val="none" w:sz="0" w:space="0" w:color="auto"/>
                <w:bottom w:val="none" w:sz="0" w:space="0" w:color="auto"/>
                <w:right w:val="none" w:sz="0" w:space="0" w:color="auto"/>
              </w:divBdr>
            </w:div>
            <w:div w:id="1260871068">
              <w:marLeft w:val="0"/>
              <w:marRight w:val="0"/>
              <w:marTop w:val="0"/>
              <w:marBottom w:val="0"/>
              <w:divBdr>
                <w:top w:val="none" w:sz="0" w:space="0" w:color="auto"/>
                <w:left w:val="none" w:sz="0" w:space="0" w:color="auto"/>
                <w:bottom w:val="none" w:sz="0" w:space="0" w:color="auto"/>
                <w:right w:val="none" w:sz="0" w:space="0" w:color="auto"/>
              </w:divBdr>
            </w:div>
            <w:div w:id="2015569210">
              <w:marLeft w:val="0"/>
              <w:marRight w:val="0"/>
              <w:marTop w:val="0"/>
              <w:marBottom w:val="0"/>
              <w:divBdr>
                <w:top w:val="none" w:sz="0" w:space="0" w:color="auto"/>
                <w:left w:val="none" w:sz="0" w:space="0" w:color="auto"/>
                <w:bottom w:val="none" w:sz="0" w:space="0" w:color="auto"/>
                <w:right w:val="none" w:sz="0" w:space="0" w:color="auto"/>
              </w:divBdr>
            </w:div>
          </w:divsChild>
        </w:div>
        <w:div w:id="1305508932">
          <w:marLeft w:val="0"/>
          <w:marRight w:val="0"/>
          <w:marTop w:val="0"/>
          <w:marBottom w:val="0"/>
          <w:divBdr>
            <w:top w:val="none" w:sz="0" w:space="0" w:color="auto"/>
            <w:left w:val="none" w:sz="0" w:space="0" w:color="auto"/>
            <w:bottom w:val="none" w:sz="0" w:space="0" w:color="auto"/>
            <w:right w:val="none" w:sz="0" w:space="0" w:color="auto"/>
          </w:divBdr>
          <w:divsChild>
            <w:div w:id="20909947">
              <w:marLeft w:val="0"/>
              <w:marRight w:val="0"/>
              <w:marTop w:val="0"/>
              <w:marBottom w:val="0"/>
              <w:divBdr>
                <w:top w:val="none" w:sz="0" w:space="0" w:color="auto"/>
                <w:left w:val="none" w:sz="0" w:space="0" w:color="auto"/>
                <w:bottom w:val="none" w:sz="0" w:space="0" w:color="auto"/>
                <w:right w:val="none" w:sz="0" w:space="0" w:color="auto"/>
              </w:divBdr>
            </w:div>
            <w:div w:id="1313607497">
              <w:marLeft w:val="0"/>
              <w:marRight w:val="0"/>
              <w:marTop w:val="0"/>
              <w:marBottom w:val="0"/>
              <w:divBdr>
                <w:top w:val="none" w:sz="0" w:space="0" w:color="auto"/>
                <w:left w:val="none" w:sz="0" w:space="0" w:color="auto"/>
                <w:bottom w:val="none" w:sz="0" w:space="0" w:color="auto"/>
                <w:right w:val="none" w:sz="0" w:space="0" w:color="auto"/>
              </w:divBdr>
            </w:div>
            <w:div w:id="1736778062">
              <w:marLeft w:val="0"/>
              <w:marRight w:val="0"/>
              <w:marTop w:val="0"/>
              <w:marBottom w:val="0"/>
              <w:divBdr>
                <w:top w:val="none" w:sz="0" w:space="0" w:color="auto"/>
                <w:left w:val="none" w:sz="0" w:space="0" w:color="auto"/>
                <w:bottom w:val="none" w:sz="0" w:space="0" w:color="auto"/>
                <w:right w:val="none" w:sz="0" w:space="0" w:color="auto"/>
              </w:divBdr>
            </w:div>
          </w:divsChild>
        </w:div>
        <w:div w:id="1387021487">
          <w:marLeft w:val="0"/>
          <w:marRight w:val="0"/>
          <w:marTop w:val="0"/>
          <w:marBottom w:val="0"/>
          <w:divBdr>
            <w:top w:val="none" w:sz="0" w:space="0" w:color="auto"/>
            <w:left w:val="none" w:sz="0" w:space="0" w:color="auto"/>
            <w:bottom w:val="none" w:sz="0" w:space="0" w:color="auto"/>
            <w:right w:val="none" w:sz="0" w:space="0" w:color="auto"/>
          </w:divBdr>
          <w:divsChild>
            <w:div w:id="805438106">
              <w:marLeft w:val="0"/>
              <w:marRight w:val="0"/>
              <w:marTop w:val="0"/>
              <w:marBottom w:val="0"/>
              <w:divBdr>
                <w:top w:val="none" w:sz="0" w:space="0" w:color="auto"/>
                <w:left w:val="none" w:sz="0" w:space="0" w:color="auto"/>
                <w:bottom w:val="none" w:sz="0" w:space="0" w:color="auto"/>
                <w:right w:val="none" w:sz="0" w:space="0" w:color="auto"/>
              </w:divBdr>
            </w:div>
          </w:divsChild>
        </w:div>
        <w:div w:id="1518427294">
          <w:marLeft w:val="0"/>
          <w:marRight w:val="0"/>
          <w:marTop w:val="0"/>
          <w:marBottom w:val="0"/>
          <w:divBdr>
            <w:top w:val="none" w:sz="0" w:space="0" w:color="auto"/>
            <w:left w:val="none" w:sz="0" w:space="0" w:color="auto"/>
            <w:bottom w:val="none" w:sz="0" w:space="0" w:color="auto"/>
            <w:right w:val="none" w:sz="0" w:space="0" w:color="auto"/>
          </w:divBdr>
          <w:divsChild>
            <w:div w:id="2014916967">
              <w:marLeft w:val="0"/>
              <w:marRight w:val="0"/>
              <w:marTop w:val="0"/>
              <w:marBottom w:val="0"/>
              <w:divBdr>
                <w:top w:val="none" w:sz="0" w:space="0" w:color="auto"/>
                <w:left w:val="none" w:sz="0" w:space="0" w:color="auto"/>
                <w:bottom w:val="none" w:sz="0" w:space="0" w:color="auto"/>
                <w:right w:val="none" w:sz="0" w:space="0" w:color="auto"/>
              </w:divBdr>
            </w:div>
          </w:divsChild>
        </w:div>
        <w:div w:id="1540777712">
          <w:marLeft w:val="0"/>
          <w:marRight w:val="0"/>
          <w:marTop w:val="0"/>
          <w:marBottom w:val="0"/>
          <w:divBdr>
            <w:top w:val="none" w:sz="0" w:space="0" w:color="auto"/>
            <w:left w:val="none" w:sz="0" w:space="0" w:color="auto"/>
            <w:bottom w:val="none" w:sz="0" w:space="0" w:color="auto"/>
            <w:right w:val="none" w:sz="0" w:space="0" w:color="auto"/>
          </w:divBdr>
          <w:divsChild>
            <w:div w:id="1692684763">
              <w:marLeft w:val="0"/>
              <w:marRight w:val="0"/>
              <w:marTop w:val="0"/>
              <w:marBottom w:val="0"/>
              <w:divBdr>
                <w:top w:val="none" w:sz="0" w:space="0" w:color="auto"/>
                <w:left w:val="none" w:sz="0" w:space="0" w:color="auto"/>
                <w:bottom w:val="none" w:sz="0" w:space="0" w:color="auto"/>
                <w:right w:val="none" w:sz="0" w:space="0" w:color="auto"/>
              </w:divBdr>
            </w:div>
          </w:divsChild>
        </w:div>
        <w:div w:id="1568615826">
          <w:marLeft w:val="0"/>
          <w:marRight w:val="0"/>
          <w:marTop w:val="0"/>
          <w:marBottom w:val="0"/>
          <w:divBdr>
            <w:top w:val="none" w:sz="0" w:space="0" w:color="auto"/>
            <w:left w:val="none" w:sz="0" w:space="0" w:color="auto"/>
            <w:bottom w:val="none" w:sz="0" w:space="0" w:color="auto"/>
            <w:right w:val="none" w:sz="0" w:space="0" w:color="auto"/>
          </w:divBdr>
          <w:divsChild>
            <w:div w:id="530073561">
              <w:marLeft w:val="0"/>
              <w:marRight w:val="0"/>
              <w:marTop w:val="0"/>
              <w:marBottom w:val="0"/>
              <w:divBdr>
                <w:top w:val="none" w:sz="0" w:space="0" w:color="auto"/>
                <w:left w:val="none" w:sz="0" w:space="0" w:color="auto"/>
                <w:bottom w:val="none" w:sz="0" w:space="0" w:color="auto"/>
                <w:right w:val="none" w:sz="0" w:space="0" w:color="auto"/>
              </w:divBdr>
            </w:div>
          </w:divsChild>
        </w:div>
        <w:div w:id="1671131126">
          <w:marLeft w:val="0"/>
          <w:marRight w:val="0"/>
          <w:marTop w:val="0"/>
          <w:marBottom w:val="0"/>
          <w:divBdr>
            <w:top w:val="none" w:sz="0" w:space="0" w:color="auto"/>
            <w:left w:val="none" w:sz="0" w:space="0" w:color="auto"/>
            <w:bottom w:val="none" w:sz="0" w:space="0" w:color="auto"/>
            <w:right w:val="none" w:sz="0" w:space="0" w:color="auto"/>
          </w:divBdr>
          <w:divsChild>
            <w:div w:id="1120221871">
              <w:marLeft w:val="0"/>
              <w:marRight w:val="0"/>
              <w:marTop w:val="0"/>
              <w:marBottom w:val="0"/>
              <w:divBdr>
                <w:top w:val="none" w:sz="0" w:space="0" w:color="auto"/>
                <w:left w:val="none" w:sz="0" w:space="0" w:color="auto"/>
                <w:bottom w:val="none" w:sz="0" w:space="0" w:color="auto"/>
                <w:right w:val="none" w:sz="0" w:space="0" w:color="auto"/>
              </w:divBdr>
            </w:div>
          </w:divsChild>
        </w:div>
        <w:div w:id="1674530890">
          <w:marLeft w:val="0"/>
          <w:marRight w:val="0"/>
          <w:marTop w:val="0"/>
          <w:marBottom w:val="0"/>
          <w:divBdr>
            <w:top w:val="none" w:sz="0" w:space="0" w:color="auto"/>
            <w:left w:val="none" w:sz="0" w:space="0" w:color="auto"/>
            <w:bottom w:val="none" w:sz="0" w:space="0" w:color="auto"/>
            <w:right w:val="none" w:sz="0" w:space="0" w:color="auto"/>
          </w:divBdr>
          <w:divsChild>
            <w:div w:id="1397510716">
              <w:marLeft w:val="0"/>
              <w:marRight w:val="0"/>
              <w:marTop w:val="0"/>
              <w:marBottom w:val="0"/>
              <w:divBdr>
                <w:top w:val="none" w:sz="0" w:space="0" w:color="auto"/>
                <w:left w:val="none" w:sz="0" w:space="0" w:color="auto"/>
                <w:bottom w:val="none" w:sz="0" w:space="0" w:color="auto"/>
                <w:right w:val="none" w:sz="0" w:space="0" w:color="auto"/>
              </w:divBdr>
            </w:div>
          </w:divsChild>
        </w:div>
        <w:div w:id="1674601191">
          <w:marLeft w:val="0"/>
          <w:marRight w:val="0"/>
          <w:marTop w:val="0"/>
          <w:marBottom w:val="0"/>
          <w:divBdr>
            <w:top w:val="none" w:sz="0" w:space="0" w:color="auto"/>
            <w:left w:val="none" w:sz="0" w:space="0" w:color="auto"/>
            <w:bottom w:val="none" w:sz="0" w:space="0" w:color="auto"/>
            <w:right w:val="none" w:sz="0" w:space="0" w:color="auto"/>
          </w:divBdr>
          <w:divsChild>
            <w:div w:id="1307129799">
              <w:marLeft w:val="0"/>
              <w:marRight w:val="0"/>
              <w:marTop w:val="0"/>
              <w:marBottom w:val="0"/>
              <w:divBdr>
                <w:top w:val="none" w:sz="0" w:space="0" w:color="auto"/>
                <w:left w:val="none" w:sz="0" w:space="0" w:color="auto"/>
                <w:bottom w:val="none" w:sz="0" w:space="0" w:color="auto"/>
                <w:right w:val="none" w:sz="0" w:space="0" w:color="auto"/>
              </w:divBdr>
            </w:div>
          </w:divsChild>
        </w:div>
        <w:div w:id="1709138617">
          <w:marLeft w:val="0"/>
          <w:marRight w:val="0"/>
          <w:marTop w:val="0"/>
          <w:marBottom w:val="0"/>
          <w:divBdr>
            <w:top w:val="none" w:sz="0" w:space="0" w:color="auto"/>
            <w:left w:val="none" w:sz="0" w:space="0" w:color="auto"/>
            <w:bottom w:val="none" w:sz="0" w:space="0" w:color="auto"/>
            <w:right w:val="none" w:sz="0" w:space="0" w:color="auto"/>
          </w:divBdr>
          <w:divsChild>
            <w:div w:id="1254245056">
              <w:marLeft w:val="0"/>
              <w:marRight w:val="0"/>
              <w:marTop w:val="0"/>
              <w:marBottom w:val="0"/>
              <w:divBdr>
                <w:top w:val="none" w:sz="0" w:space="0" w:color="auto"/>
                <w:left w:val="none" w:sz="0" w:space="0" w:color="auto"/>
                <w:bottom w:val="none" w:sz="0" w:space="0" w:color="auto"/>
                <w:right w:val="none" w:sz="0" w:space="0" w:color="auto"/>
              </w:divBdr>
            </w:div>
          </w:divsChild>
        </w:div>
        <w:div w:id="1712414316">
          <w:marLeft w:val="0"/>
          <w:marRight w:val="0"/>
          <w:marTop w:val="0"/>
          <w:marBottom w:val="0"/>
          <w:divBdr>
            <w:top w:val="none" w:sz="0" w:space="0" w:color="auto"/>
            <w:left w:val="none" w:sz="0" w:space="0" w:color="auto"/>
            <w:bottom w:val="none" w:sz="0" w:space="0" w:color="auto"/>
            <w:right w:val="none" w:sz="0" w:space="0" w:color="auto"/>
          </w:divBdr>
          <w:divsChild>
            <w:div w:id="865024494">
              <w:marLeft w:val="0"/>
              <w:marRight w:val="0"/>
              <w:marTop w:val="0"/>
              <w:marBottom w:val="0"/>
              <w:divBdr>
                <w:top w:val="none" w:sz="0" w:space="0" w:color="auto"/>
                <w:left w:val="none" w:sz="0" w:space="0" w:color="auto"/>
                <w:bottom w:val="none" w:sz="0" w:space="0" w:color="auto"/>
                <w:right w:val="none" w:sz="0" w:space="0" w:color="auto"/>
              </w:divBdr>
            </w:div>
          </w:divsChild>
        </w:div>
        <w:div w:id="1723796116">
          <w:marLeft w:val="0"/>
          <w:marRight w:val="0"/>
          <w:marTop w:val="0"/>
          <w:marBottom w:val="0"/>
          <w:divBdr>
            <w:top w:val="none" w:sz="0" w:space="0" w:color="auto"/>
            <w:left w:val="none" w:sz="0" w:space="0" w:color="auto"/>
            <w:bottom w:val="none" w:sz="0" w:space="0" w:color="auto"/>
            <w:right w:val="none" w:sz="0" w:space="0" w:color="auto"/>
          </w:divBdr>
          <w:divsChild>
            <w:div w:id="698166992">
              <w:marLeft w:val="0"/>
              <w:marRight w:val="0"/>
              <w:marTop w:val="0"/>
              <w:marBottom w:val="0"/>
              <w:divBdr>
                <w:top w:val="none" w:sz="0" w:space="0" w:color="auto"/>
                <w:left w:val="none" w:sz="0" w:space="0" w:color="auto"/>
                <w:bottom w:val="none" w:sz="0" w:space="0" w:color="auto"/>
                <w:right w:val="none" w:sz="0" w:space="0" w:color="auto"/>
              </w:divBdr>
            </w:div>
            <w:div w:id="1704672812">
              <w:marLeft w:val="0"/>
              <w:marRight w:val="0"/>
              <w:marTop w:val="0"/>
              <w:marBottom w:val="0"/>
              <w:divBdr>
                <w:top w:val="none" w:sz="0" w:space="0" w:color="auto"/>
                <w:left w:val="none" w:sz="0" w:space="0" w:color="auto"/>
                <w:bottom w:val="none" w:sz="0" w:space="0" w:color="auto"/>
                <w:right w:val="none" w:sz="0" w:space="0" w:color="auto"/>
              </w:divBdr>
            </w:div>
          </w:divsChild>
        </w:div>
        <w:div w:id="1736196058">
          <w:marLeft w:val="0"/>
          <w:marRight w:val="0"/>
          <w:marTop w:val="0"/>
          <w:marBottom w:val="0"/>
          <w:divBdr>
            <w:top w:val="none" w:sz="0" w:space="0" w:color="auto"/>
            <w:left w:val="none" w:sz="0" w:space="0" w:color="auto"/>
            <w:bottom w:val="none" w:sz="0" w:space="0" w:color="auto"/>
            <w:right w:val="none" w:sz="0" w:space="0" w:color="auto"/>
          </w:divBdr>
          <w:divsChild>
            <w:div w:id="1007438125">
              <w:marLeft w:val="0"/>
              <w:marRight w:val="0"/>
              <w:marTop w:val="0"/>
              <w:marBottom w:val="0"/>
              <w:divBdr>
                <w:top w:val="none" w:sz="0" w:space="0" w:color="auto"/>
                <w:left w:val="none" w:sz="0" w:space="0" w:color="auto"/>
                <w:bottom w:val="none" w:sz="0" w:space="0" w:color="auto"/>
                <w:right w:val="none" w:sz="0" w:space="0" w:color="auto"/>
              </w:divBdr>
            </w:div>
          </w:divsChild>
        </w:div>
        <w:div w:id="1773428460">
          <w:marLeft w:val="0"/>
          <w:marRight w:val="0"/>
          <w:marTop w:val="0"/>
          <w:marBottom w:val="0"/>
          <w:divBdr>
            <w:top w:val="none" w:sz="0" w:space="0" w:color="auto"/>
            <w:left w:val="none" w:sz="0" w:space="0" w:color="auto"/>
            <w:bottom w:val="none" w:sz="0" w:space="0" w:color="auto"/>
            <w:right w:val="none" w:sz="0" w:space="0" w:color="auto"/>
          </w:divBdr>
          <w:divsChild>
            <w:div w:id="1722900336">
              <w:marLeft w:val="0"/>
              <w:marRight w:val="0"/>
              <w:marTop w:val="0"/>
              <w:marBottom w:val="0"/>
              <w:divBdr>
                <w:top w:val="none" w:sz="0" w:space="0" w:color="auto"/>
                <w:left w:val="none" w:sz="0" w:space="0" w:color="auto"/>
                <w:bottom w:val="none" w:sz="0" w:space="0" w:color="auto"/>
                <w:right w:val="none" w:sz="0" w:space="0" w:color="auto"/>
              </w:divBdr>
            </w:div>
          </w:divsChild>
        </w:div>
        <w:div w:id="1794404241">
          <w:marLeft w:val="0"/>
          <w:marRight w:val="0"/>
          <w:marTop w:val="0"/>
          <w:marBottom w:val="0"/>
          <w:divBdr>
            <w:top w:val="none" w:sz="0" w:space="0" w:color="auto"/>
            <w:left w:val="none" w:sz="0" w:space="0" w:color="auto"/>
            <w:bottom w:val="none" w:sz="0" w:space="0" w:color="auto"/>
            <w:right w:val="none" w:sz="0" w:space="0" w:color="auto"/>
          </w:divBdr>
          <w:divsChild>
            <w:div w:id="447774010">
              <w:marLeft w:val="0"/>
              <w:marRight w:val="0"/>
              <w:marTop w:val="0"/>
              <w:marBottom w:val="0"/>
              <w:divBdr>
                <w:top w:val="none" w:sz="0" w:space="0" w:color="auto"/>
                <w:left w:val="none" w:sz="0" w:space="0" w:color="auto"/>
                <w:bottom w:val="none" w:sz="0" w:space="0" w:color="auto"/>
                <w:right w:val="none" w:sz="0" w:space="0" w:color="auto"/>
              </w:divBdr>
            </w:div>
            <w:div w:id="536088019">
              <w:marLeft w:val="0"/>
              <w:marRight w:val="0"/>
              <w:marTop w:val="0"/>
              <w:marBottom w:val="0"/>
              <w:divBdr>
                <w:top w:val="none" w:sz="0" w:space="0" w:color="auto"/>
                <w:left w:val="none" w:sz="0" w:space="0" w:color="auto"/>
                <w:bottom w:val="none" w:sz="0" w:space="0" w:color="auto"/>
                <w:right w:val="none" w:sz="0" w:space="0" w:color="auto"/>
              </w:divBdr>
            </w:div>
            <w:div w:id="970792049">
              <w:marLeft w:val="0"/>
              <w:marRight w:val="0"/>
              <w:marTop w:val="0"/>
              <w:marBottom w:val="0"/>
              <w:divBdr>
                <w:top w:val="none" w:sz="0" w:space="0" w:color="auto"/>
                <w:left w:val="none" w:sz="0" w:space="0" w:color="auto"/>
                <w:bottom w:val="none" w:sz="0" w:space="0" w:color="auto"/>
                <w:right w:val="none" w:sz="0" w:space="0" w:color="auto"/>
              </w:divBdr>
            </w:div>
            <w:div w:id="1178622468">
              <w:marLeft w:val="0"/>
              <w:marRight w:val="0"/>
              <w:marTop w:val="0"/>
              <w:marBottom w:val="0"/>
              <w:divBdr>
                <w:top w:val="none" w:sz="0" w:space="0" w:color="auto"/>
                <w:left w:val="none" w:sz="0" w:space="0" w:color="auto"/>
                <w:bottom w:val="none" w:sz="0" w:space="0" w:color="auto"/>
                <w:right w:val="none" w:sz="0" w:space="0" w:color="auto"/>
              </w:divBdr>
            </w:div>
            <w:div w:id="1255895126">
              <w:marLeft w:val="0"/>
              <w:marRight w:val="0"/>
              <w:marTop w:val="0"/>
              <w:marBottom w:val="0"/>
              <w:divBdr>
                <w:top w:val="none" w:sz="0" w:space="0" w:color="auto"/>
                <w:left w:val="none" w:sz="0" w:space="0" w:color="auto"/>
                <w:bottom w:val="none" w:sz="0" w:space="0" w:color="auto"/>
                <w:right w:val="none" w:sz="0" w:space="0" w:color="auto"/>
              </w:divBdr>
            </w:div>
            <w:div w:id="1831408787">
              <w:marLeft w:val="0"/>
              <w:marRight w:val="0"/>
              <w:marTop w:val="0"/>
              <w:marBottom w:val="0"/>
              <w:divBdr>
                <w:top w:val="none" w:sz="0" w:space="0" w:color="auto"/>
                <w:left w:val="none" w:sz="0" w:space="0" w:color="auto"/>
                <w:bottom w:val="none" w:sz="0" w:space="0" w:color="auto"/>
                <w:right w:val="none" w:sz="0" w:space="0" w:color="auto"/>
              </w:divBdr>
            </w:div>
            <w:div w:id="1897937121">
              <w:marLeft w:val="0"/>
              <w:marRight w:val="0"/>
              <w:marTop w:val="0"/>
              <w:marBottom w:val="0"/>
              <w:divBdr>
                <w:top w:val="none" w:sz="0" w:space="0" w:color="auto"/>
                <w:left w:val="none" w:sz="0" w:space="0" w:color="auto"/>
                <w:bottom w:val="none" w:sz="0" w:space="0" w:color="auto"/>
                <w:right w:val="none" w:sz="0" w:space="0" w:color="auto"/>
              </w:divBdr>
            </w:div>
            <w:div w:id="1979450240">
              <w:marLeft w:val="0"/>
              <w:marRight w:val="0"/>
              <w:marTop w:val="0"/>
              <w:marBottom w:val="0"/>
              <w:divBdr>
                <w:top w:val="none" w:sz="0" w:space="0" w:color="auto"/>
                <w:left w:val="none" w:sz="0" w:space="0" w:color="auto"/>
                <w:bottom w:val="none" w:sz="0" w:space="0" w:color="auto"/>
                <w:right w:val="none" w:sz="0" w:space="0" w:color="auto"/>
              </w:divBdr>
            </w:div>
          </w:divsChild>
        </w:div>
        <w:div w:id="1809127603">
          <w:marLeft w:val="0"/>
          <w:marRight w:val="0"/>
          <w:marTop w:val="0"/>
          <w:marBottom w:val="0"/>
          <w:divBdr>
            <w:top w:val="none" w:sz="0" w:space="0" w:color="auto"/>
            <w:left w:val="none" w:sz="0" w:space="0" w:color="auto"/>
            <w:bottom w:val="none" w:sz="0" w:space="0" w:color="auto"/>
            <w:right w:val="none" w:sz="0" w:space="0" w:color="auto"/>
          </w:divBdr>
          <w:divsChild>
            <w:div w:id="639962109">
              <w:marLeft w:val="0"/>
              <w:marRight w:val="0"/>
              <w:marTop w:val="0"/>
              <w:marBottom w:val="0"/>
              <w:divBdr>
                <w:top w:val="none" w:sz="0" w:space="0" w:color="auto"/>
                <w:left w:val="none" w:sz="0" w:space="0" w:color="auto"/>
                <w:bottom w:val="none" w:sz="0" w:space="0" w:color="auto"/>
                <w:right w:val="none" w:sz="0" w:space="0" w:color="auto"/>
              </w:divBdr>
            </w:div>
          </w:divsChild>
        </w:div>
        <w:div w:id="1839494370">
          <w:marLeft w:val="0"/>
          <w:marRight w:val="0"/>
          <w:marTop w:val="0"/>
          <w:marBottom w:val="0"/>
          <w:divBdr>
            <w:top w:val="none" w:sz="0" w:space="0" w:color="auto"/>
            <w:left w:val="none" w:sz="0" w:space="0" w:color="auto"/>
            <w:bottom w:val="none" w:sz="0" w:space="0" w:color="auto"/>
            <w:right w:val="none" w:sz="0" w:space="0" w:color="auto"/>
          </w:divBdr>
          <w:divsChild>
            <w:div w:id="2088725881">
              <w:marLeft w:val="0"/>
              <w:marRight w:val="0"/>
              <w:marTop w:val="0"/>
              <w:marBottom w:val="0"/>
              <w:divBdr>
                <w:top w:val="none" w:sz="0" w:space="0" w:color="auto"/>
                <w:left w:val="none" w:sz="0" w:space="0" w:color="auto"/>
                <w:bottom w:val="none" w:sz="0" w:space="0" w:color="auto"/>
                <w:right w:val="none" w:sz="0" w:space="0" w:color="auto"/>
              </w:divBdr>
            </w:div>
          </w:divsChild>
        </w:div>
        <w:div w:id="1886063123">
          <w:marLeft w:val="0"/>
          <w:marRight w:val="0"/>
          <w:marTop w:val="0"/>
          <w:marBottom w:val="0"/>
          <w:divBdr>
            <w:top w:val="none" w:sz="0" w:space="0" w:color="auto"/>
            <w:left w:val="none" w:sz="0" w:space="0" w:color="auto"/>
            <w:bottom w:val="none" w:sz="0" w:space="0" w:color="auto"/>
            <w:right w:val="none" w:sz="0" w:space="0" w:color="auto"/>
          </w:divBdr>
          <w:divsChild>
            <w:div w:id="559681680">
              <w:marLeft w:val="0"/>
              <w:marRight w:val="0"/>
              <w:marTop w:val="0"/>
              <w:marBottom w:val="0"/>
              <w:divBdr>
                <w:top w:val="none" w:sz="0" w:space="0" w:color="auto"/>
                <w:left w:val="none" w:sz="0" w:space="0" w:color="auto"/>
                <w:bottom w:val="none" w:sz="0" w:space="0" w:color="auto"/>
                <w:right w:val="none" w:sz="0" w:space="0" w:color="auto"/>
              </w:divBdr>
            </w:div>
          </w:divsChild>
        </w:div>
        <w:div w:id="1930894157">
          <w:marLeft w:val="0"/>
          <w:marRight w:val="0"/>
          <w:marTop w:val="0"/>
          <w:marBottom w:val="0"/>
          <w:divBdr>
            <w:top w:val="none" w:sz="0" w:space="0" w:color="auto"/>
            <w:left w:val="none" w:sz="0" w:space="0" w:color="auto"/>
            <w:bottom w:val="none" w:sz="0" w:space="0" w:color="auto"/>
            <w:right w:val="none" w:sz="0" w:space="0" w:color="auto"/>
          </w:divBdr>
          <w:divsChild>
            <w:div w:id="103767817">
              <w:marLeft w:val="0"/>
              <w:marRight w:val="0"/>
              <w:marTop w:val="0"/>
              <w:marBottom w:val="0"/>
              <w:divBdr>
                <w:top w:val="none" w:sz="0" w:space="0" w:color="auto"/>
                <w:left w:val="none" w:sz="0" w:space="0" w:color="auto"/>
                <w:bottom w:val="none" w:sz="0" w:space="0" w:color="auto"/>
                <w:right w:val="none" w:sz="0" w:space="0" w:color="auto"/>
              </w:divBdr>
            </w:div>
            <w:div w:id="231622528">
              <w:marLeft w:val="0"/>
              <w:marRight w:val="0"/>
              <w:marTop w:val="0"/>
              <w:marBottom w:val="0"/>
              <w:divBdr>
                <w:top w:val="none" w:sz="0" w:space="0" w:color="auto"/>
                <w:left w:val="none" w:sz="0" w:space="0" w:color="auto"/>
                <w:bottom w:val="none" w:sz="0" w:space="0" w:color="auto"/>
                <w:right w:val="none" w:sz="0" w:space="0" w:color="auto"/>
              </w:divBdr>
            </w:div>
            <w:div w:id="449786872">
              <w:marLeft w:val="0"/>
              <w:marRight w:val="0"/>
              <w:marTop w:val="0"/>
              <w:marBottom w:val="0"/>
              <w:divBdr>
                <w:top w:val="none" w:sz="0" w:space="0" w:color="auto"/>
                <w:left w:val="none" w:sz="0" w:space="0" w:color="auto"/>
                <w:bottom w:val="none" w:sz="0" w:space="0" w:color="auto"/>
                <w:right w:val="none" w:sz="0" w:space="0" w:color="auto"/>
              </w:divBdr>
            </w:div>
            <w:div w:id="481967340">
              <w:marLeft w:val="0"/>
              <w:marRight w:val="0"/>
              <w:marTop w:val="0"/>
              <w:marBottom w:val="0"/>
              <w:divBdr>
                <w:top w:val="none" w:sz="0" w:space="0" w:color="auto"/>
                <w:left w:val="none" w:sz="0" w:space="0" w:color="auto"/>
                <w:bottom w:val="none" w:sz="0" w:space="0" w:color="auto"/>
                <w:right w:val="none" w:sz="0" w:space="0" w:color="auto"/>
              </w:divBdr>
            </w:div>
            <w:div w:id="1067729418">
              <w:marLeft w:val="0"/>
              <w:marRight w:val="0"/>
              <w:marTop w:val="0"/>
              <w:marBottom w:val="0"/>
              <w:divBdr>
                <w:top w:val="none" w:sz="0" w:space="0" w:color="auto"/>
                <w:left w:val="none" w:sz="0" w:space="0" w:color="auto"/>
                <w:bottom w:val="none" w:sz="0" w:space="0" w:color="auto"/>
                <w:right w:val="none" w:sz="0" w:space="0" w:color="auto"/>
              </w:divBdr>
            </w:div>
            <w:div w:id="1149663337">
              <w:marLeft w:val="0"/>
              <w:marRight w:val="0"/>
              <w:marTop w:val="0"/>
              <w:marBottom w:val="0"/>
              <w:divBdr>
                <w:top w:val="none" w:sz="0" w:space="0" w:color="auto"/>
                <w:left w:val="none" w:sz="0" w:space="0" w:color="auto"/>
                <w:bottom w:val="none" w:sz="0" w:space="0" w:color="auto"/>
                <w:right w:val="none" w:sz="0" w:space="0" w:color="auto"/>
              </w:divBdr>
            </w:div>
          </w:divsChild>
        </w:div>
        <w:div w:id="1956935204">
          <w:marLeft w:val="0"/>
          <w:marRight w:val="0"/>
          <w:marTop w:val="0"/>
          <w:marBottom w:val="0"/>
          <w:divBdr>
            <w:top w:val="none" w:sz="0" w:space="0" w:color="auto"/>
            <w:left w:val="none" w:sz="0" w:space="0" w:color="auto"/>
            <w:bottom w:val="none" w:sz="0" w:space="0" w:color="auto"/>
            <w:right w:val="none" w:sz="0" w:space="0" w:color="auto"/>
          </w:divBdr>
          <w:divsChild>
            <w:div w:id="291909835">
              <w:marLeft w:val="0"/>
              <w:marRight w:val="0"/>
              <w:marTop w:val="0"/>
              <w:marBottom w:val="0"/>
              <w:divBdr>
                <w:top w:val="none" w:sz="0" w:space="0" w:color="auto"/>
                <w:left w:val="none" w:sz="0" w:space="0" w:color="auto"/>
                <w:bottom w:val="none" w:sz="0" w:space="0" w:color="auto"/>
                <w:right w:val="none" w:sz="0" w:space="0" w:color="auto"/>
              </w:divBdr>
            </w:div>
            <w:div w:id="1657371840">
              <w:marLeft w:val="0"/>
              <w:marRight w:val="0"/>
              <w:marTop w:val="0"/>
              <w:marBottom w:val="0"/>
              <w:divBdr>
                <w:top w:val="none" w:sz="0" w:space="0" w:color="auto"/>
                <w:left w:val="none" w:sz="0" w:space="0" w:color="auto"/>
                <w:bottom w:val="none" w:sz="0" w:space="0" w:color="auto"/>
                <w:right w:val="none" w:sz="0" w:space="0" w:color="auto"/>
              </w:divBdr>
            </w:div>
            <w:div w:id="1888374979">
              <w:marLeft w:val="0"/>
              <w:marRight w:val="0"/>
              <w:marTop w:val="0"/>
              <w:marBottom w:val="0"/>
              <w:divBdr>
                <w:top w:val="none" w:sz="0" w:space="0" w:color="auto"/>
                <w:left w:val="none" w:sz="0" w:space="0" w:color="auto"/>
                <w:bottom w:val="none" w:sz="0" w:space="0" w:color="auto"/>
                <w:right w:val="none" w:sz="0" w:space="0" w:color="auto"/>
              </w:divBdr>
            </w:div>
            <w:div w:id="2051220128">
              <w:marLeft w:val="0"/>
              <w:marRight w:val="0"/>
              <w:marTop w:val="0"/>
              <w:marBottom w:val="0"/>
              <w:divBdr>
                <w:top w:val="none" w:sz="0" w:space="0" w:color="auto"/>
                <w:left w:val="none" w:sz="0" w:space="0" w:color="auto"/>
                <w:bottom w:val="none" w:sz="0" w:space="0" w:color="auto"/>
                <w:right w:val="none" w:sz="0" w:space="0" w:color="auto"/>
              </w:divBdr>
            </w:div>
          </w:divsChild>
        </w:div>
        <w:div w:id="1957446760">
          <w:marLeft w:val="0"/>
          <w:marRight w:val="0"/>
          <w:marTop w:val="0"/>
          <w:marBottom w:val="0"/>
          <w:divBdr>
            <w:top w:val="none" w:sz="0" w:space="0" w:color="auto"/>
            <w:left w:val="none" w:sz="0" w:space="0" w:color="auto"/>
            <w:bottom w:val="none" w:sz="0" w:space="0" w:color="auto"/>
            <w:right w:val="none" w:sz="0" w:space="0" w:color="auto"/>
          </w:divBdr>
          <w:divsChild>
            <w:div w:id="795636840">
              <w:marLeft w:val="0"/>
              <w:marRight w:val="0"/>
              <w:marTop w:val="0"/>
              <w:marBottom w:val="0"/>
              <w:divBdr>
                <w:top w:val="none" w:sz="0" w:space="0" w:color="auto"/>
                <w:left w:val="none" w:sz="0" w:space="0" w:color="auto"/>
                <w:bottom w:val="none" w:sz="0" w:space="0" w:color="auto"/>
                <w:right w:val="none" w:sz="0" w:space="0" w:color="auto"/>
              </w:divBdr>
            </w:div>
          </w:divsChild>
        </w:div>
        <w:div w:id="2010448743">
          <w:marLeft w:val="0"/>
          <w:marRight w:val="0"/>
          <w:marTop w:val="0"/>
          <w:marBottom w:val="0"/>
          <w:divBdr>
            <w:top w:val="none" w:sz="0" w:space="0" w:color="auto"/>
            <w:left w:val="none" w:sz="0" w:space="0" w:color="auto"/>
            <w:bottom w:val="none" w:sz="0" w:space="0" w:color="auto"/>
            <w:right w:val="none" w:sz="0" w:space="0" w:color="auto"/>
          </w:divBdr>
          <w:divsChild>
            <w:div w:id="230774961">
              <w:marLeft w:val="0"/>
              <w:marRight w:val="0"/>
              <w:marTop w:val="0"/>
              <w:marBottom w:val="0"/>
              <w:divBdr>
                <w:top w:val="none" w:sz="0" w:space="0" w:color="auto"/>
                <w:left w:val="none" w:sz="0" w:space="0" w:color="auto"/>
                <w:bottom w:val="none" w:sz="0" w:space="0" w:color="auto"/>
                <w:right w:val="none" w:sz="0" w:space="0" w:color="auto"/>
              </w:divBdr>
            </w:div>
            <w:div w:id="330254232">
              <w:marLeft w:val="0"/>
              <w:marRight w:val="0"/>
              <w:marTop w:val="0"/>
              <w:marBottom w:val="0"/>
              <w:divBdr>
                <w:top w:val="none" w:sz="0" w:space="0" w:color="auto"/>
                <w:left w:val="none" w:sz="0" w:space="0" w:color="auto"/>
                <w:bottom w:val="none" w:sz="0" w:space="0" w:color="auto"/>
                <w:right w:val="none" w:sz="0" w:space="0" w:color="auto"/>
              </w:divBdr>
            </w:div>
            <w:div w:id="371882479">
              <w:marLeft w:val="0"/>
              <w:marRight w:val="0"/>
              <w:marTop w:val="0"/>
              <w:marBottom w:val="0"/>
              <w:divBdr>
                <w:top w:val="none" w:sz="0" w:space="0" w:color="auto"/>
                <w:left w:val="none" w:sz="0" w:space="0" w:color="auto"/>
                <w:bottom w:val="none" w:sz="0" w:space="0" w:color="auto"/>
                <w:right w:val="none" w:sz="0" w:space="0" w:color="auto"/>
              </w:divBdr>
            </w:div>
            <w:div w:id="850342470">
              <w:marLeft w:val="0"/>
              <w:marRight w:val="0"/>
              <w:marTop w:val="0"/>
              <w:marBottom w:val="0"/>
              <w:divBdr>
                <w:top w:val="none" w:sz="0" w:space="0" w:color="auto"/>
                <w:left w:val="none" w:sz="0" w:space="0" w:color="auto"/>
                <w:bottom w:val="none" w:sz="0" w:space="0" w:color="auto"/>
                <w:right w:val="none" w:sz="0" w:space="0" w:color="auto"/>
              </w:divBdr>
            </w:div>
            <w:div w:id="1644499541">
              <w:marLeft w:val="0"/>
              <w:marRight w:val="0"/>
              <w:marTop w:val="0"/>
              <w:marBottom w:val="0"/>
              <w:divBdr>
                <w:top w:val="none" w:sz="0" w:space="0" w:color="auto"/>
                <w:left w:val="none" w:sz="0" w:space="0" w:color="auto"/>
                <w:bottom w:val="none" w:sz="0" w:space="0" w:color="auto"/>
                <w:right w:val="none" w:sz="0" w:space="0" w:color="auto"/>
              </w:divBdr>
            </w:div>
            <w:div w:id="2019889769">
              <w:marLeft w:val="0"/>
              <w:marRight w:val="0"/>
              <w:marTop w:val="0"/>
              <w:marBottom w:val="0"/>
              <w:divBdr>
                <w:top w:val="none" w:sz="0" w:space="0" w:color="auto"/>
                <w:left w:val="none" w:sz="0" w:space="0" w:color="auto"/>
                <w:bottom w:val="none" w:sz="0" w:space="0" w:color="auto"/>
                <w:right w:val="none" w:sz="0" w:space="0" w:color="auto"/>
              </w:divBdr>
            </w:div>
            <w:div w:id="2129927471">
              <w:marLeft w:val="0"/>
              <w:marRight w:val="0"/>
              <w:marTop w:val="0"/>
              <w:marBottom w:val="0"/>
              <w:divBdr>
                <w:top w:val="none" w:sz="0" w:space="0" w:color="auto"/>
                <w:left w:val="none" w:sz="0" w:space="0" w:color="auto"/>
                <w:bottom w:val="none" w:sz="0" w:space="0" w:color="auto"/>
                <w:right w:val="none" w:sz="0" w:space="0" w:color="auto"/>
              </w:divBdr>
            </w:div>
          </w:divsChild>
        </w:div>
        <w:div w:id="2049060709">
          <w:marLeft w:val="0"/>
          <w:marRight w:val="0"/>
          <w:marTop w:val="0"/>
          <w:marBottom w:val="0"/>
          <w:divBdr>
            <w:top w:val="none" w:sz="0" w:space="0" w:color="auto"/>
            <w:left w:val="none" w:sz="0" w:space="0" w:color="auto"/>
            <w:bottom w:val="none" w:sz="0" w:space="0" w:color="auto"/>
            <w:right w:val="none" w:sz="0" w:space="0" w:color="auto"/>
          </w:divBdr>
          <w:divsChild>
            <w:div w:id="1476024149">
              <w:marLeft w:val="0"/>
              <w:marRight w:val="0"/>
              <w:marTop w:val="0"/>
              <w:marBottom w:val="0"/>
              <w:divBdr>
                <w:top w:val="none" w:sz="0" w:space="0" w:color="auto"/>
                <w:left w:val="none" w:sz="0" w:space="0" w:color="auto"/>
                <w:bottom w:val="none" w:sz="0" w:space="0" w:color="auto"/>
                <w:right w:val="none" w:sz="0" w:space="0" w:color="auto"/>
              </w:divBdr>
            </w:div>
          </w:divsChild>
        </w:div>
        <w:div w:id="2058317846">
          <w:marLeft w:val="0"/>
          <w:marRight w:val="0"/>
          <w:marTop w:val="0"/>
          <w:marBottom w:val="0"/>
          <w:divBdr>
            <w:top w:val="none" w:sz="0" w:space="0" w:color="auto"/>
            <w:left w:val="none" w:sz="0" w:space="0" w:color="auto"/>
            <w:bottom w:val="none" w:sz="0" w:space="0" w:color="auto"/>
            <w:right w:val="none" w:sz="0" w:space="0" w:color="auto"/>
          </w:divBdr>
          <w:divsChild>
            <w:div w:id="452528108">
              <w:marLeft w:val="0"/>
              <w:marRight w:val="0"/>
              <w:marTop w:val="0"/>
              <w:marBottom w:val="0"/>
              <w:divBdr>
                <w:top w:val="none" w:sz="0" w:space="0" w:color="auto"/>
                <w:left w:val="none" w:sz="0" w:space="0" w:color="auto"/>
                <w:bottom w:val="none" w:sz="0" w:space="0" w:color="auto"/>
                <w:right w:val="none" w:sz="0" w:space="0" w:color="auto"/>
              </w:divBdr>
            </w:div>
          </w:divsChild>
        </w:div>
        <w:div w:id="2066567525">
          <w:marLeft w:val="0"/>
          <w:marRight w:val="0"/>
          <w:marTop w:val="0"/>
          <w:marBottom w:val="0"/>
          <w:divBdr>
            <w:top w:val="none" w:sz="0" w:space="0" w:color="auto"/>
            <w:left w:val="none" w:sz="0" w:space="0" w:color="auto"/>
            <w:bottom w:val="none" w:sz="0" w:space="0" w:color="auto"/>
            <w:right w:val="none" w:sz="0" w:space="0" w:color="auto"/>
          </w:divBdr>
          <w:divsChild>
            <w:div w:id="773139078">
              <w:marLeft w:val="0"/>
              <w:marRight w:val="0"/>
              <w:marTop w:val="0"/>
              <w:marBottom w:val="0"/>
              <w:divBdr>
                <w:top w:val="none" w:sz="0" w:space="0" w:color="auto"/>
                <w:left w:val="none" w:sz="0" w:space="0" w:color="auto"/>
                <w:bottom w:val="none" w:sz="0" w:space="0" w:color="auto"/>
                <w:right w:val="none" w:sz="0" w:space="0" w:color="auto"/>
              </w:divBdr>
            </w:div>
            <w:div w:id="1119375627">
              <w:marLeft w:val="0"/>
              <w:marRight w:val="0"/>
              <w:marTop w:val="0"/>
              <w:marBottom w:val="0"/>
              <w:divBdr>
                <w:top w:val="none" w:sz="0" w:space="0" w:color="auto"/>
                <w:left w:val="none" w:sz="0" w:space="0" w:color="auto"/>
                <w:bottom w:val="none" w:sz="0" w:space="0" w:color="auto"/>
                <w:right w:val="none" w:sz="0" w:space="0" w:color="auto"/>
              </w:divBdr>
            </w:div>
            <w:div w:id="2064131009">
              <w:marLeft w:val="0"/>
              <w:marRight w:val="0"/>
              <w:marTop w:val="0"/>
              <w:marBottom w:val="0"/>
              <w:divBdr>
                <w:top w:val="none" w:sz="0" w:space="0" w:color="auto"/>
                <w:left w:val="none" w:sz="0" w:space="0" w:color="auto"/>
                <w:bottom w:val="none" w:sz="0" w:space="0" w:color="auto"/>
                <w:right w:val="none" w:sz="0" w:space="0" w:color="auto"/>
              </w:divBdr>
            </w:div>
          </w:divsChild>
        </w:div>
        <w:div w:id="2066829628">
          <w:marLeft w:val="0"/>
          <w:marRight w:val="0"/>
          <w:marTop w:val="0"/>
          <w:marBottom w:val="0"/>
          <w:divBdr>
            <w:top w:val="none" w:sz="0" w:space="0" w:color="auto"/>
            <w:left w:val="none" w:sz="0" w:space="0" w:color="auto"/>
            <w:bottom w:val="none" w:sz="0" w:space="0" w:color="auto"/>
            <w:right w:val="none" w:sz="0" w:space="0" w:color="auto"/>
          </w:divBdr>
          <w:divsChild>
            <w:div w:id="66927402">
              <w:marLeft w:val="0"/>
              <w:marRight w:val="0"/>
              <w:marTop w:val="0"/>
              <w:marBottom w:val="0"/>
              <w:divBdr>
                <w:top w:val="none" w:sz="0" w:space="0" w:color="auto"/>
                <w:left w:val="none" w:sz="0" w:space="0" w:color="auto"/>
                <w:bottom w:val="none" w:sz="0" w:space="0" w:color="auto"/>
                <w:right w:val="none" w:sz="0" w:space="0" w:color="auto"/>
              </w:divBdr>
            </w:div>
            <w:div w:id="100880448">
              <w:marLeft w:val="0"/>
              <w:marRight w:val="0"/>
              <w:marTop w:val="0"/>
              <w:marBottom w:val="0"/>
              <w:divBdr>
                <w:top w:val="none" w:sz="0" w:space="0" w:color="auto"/>
                <w:left w:val="none" w:sz="0" w:space="0" w:color="auto"/>
                <w:bottom w:val="none" w:sz="0" w:space="0" w:color="auto"/>
                <w:right w:val="none" w:sz="0" w:space="0" w:color="auto"/>
              </w:divBdr>
            </w:div>
            <w:div w:id="179440474">
              <w:marLeft w:val="0"/>
              <w:marRight w:val="0"/>
              <w:marTop w:val="0"/>
              <w:marBottom w:val="0"/>
              <w:divBdr>
                <w:top w:val="none" w:sz="0" w:space="0" w:color="auto"/>
                <w:left w:val="none" w:sz="0" w:space="0" w:color="auto"/>
                <w:bottom w:val="none" w:sz="0" w:space="0" w:color="auto"/>
                <w:right w:val="none" w:sz="0" w:space="0" w:color="auto"/>
              </w:divBdr>
            </w:div>
            <w:div w:id="367725392">
              <w:marLeft w:val="0"/>
              <w:marRight w:val="0"/>
              <w:marTop w:val="0"/>
              <w:marBottom w:val="0"/>
              <w:divBdr>
                <w:top w:val="none" w:sz="0" w:space="0" w:color="auto"/>
                <w:left w:val="none" w:sz="0" w:space="0" w:color="auto"/>
                <w:bottom w:val="none" w:sz="0" w:space="0" w:color="auto"/>
                <w:right w:val="none" w:sz="0" w:space="0" w:color="auto"/>
              </w:divBdr>
            </w:div>
            <w:div w:id="394623178">
              <w:marLeft w:val="0"/>
              <w:marRight w:val="0"/>
              <w:marTop w:val="0"/>
              <w:marBottom w:val="0"/>
              <w:divBdr>
                <w:top w:val="none" w:sz="0" w:space="0" w:color="auto"/>
                <w:left w:val="none" w:sz="0" w:space="0" w:color="auto"/>
                <w:bottom w:val="none" w:sz="0" w:space="0" w:color="auto"/>
                <w:right w:val="none" w:sz="0" w:space="0" w:color="auto"/>
              </w:divBdr>
            </w:div>
            <w:div w:id="395248112">
              <w:marLeft w:val="0"/>
              <w:marRight w:val="0"/>
              <w:marTop w:val="0"/>
              <w:marBottom w:val="0"/>
              <w:divBdr>
                <w:top w:val="none" w:sz="0" w:space="0" w:color="auto"/>
                <w:left w:val="none" w:sz="0" w:space="0" w:color="auto"/>
                <w:bottom w:val="none" w:sz="0" w:space="0" w:color="auto"/>
                <w:right w:val="none" w:sz="0" w:space="0" w:color="auto"/>
              </w:divBdr>
            </w:div>
            <w:div w:id="418521683">
              <w:marLeft w:val="0"/>
              <w:marRight w:val="0"/>
              <w:marTop w:val="0"/>
              <w:marBottom w:val="0"/>
              <w:divBdr>
                <w:top w:val="none" w:sz="0" w:space="0" w:color="auto"/>
                <w:left w:val="none" w:sz="0" w:space="0" w:color="auto"/>
                <w:bottom w:val="none" w:sz="0" w:space="0" w:color="auto"/>
                <w:right w:val="none" w:sz="0" w:space="0" w:color="auto"/>
              </w:divBdr>
            </w:div>
            <w:div w:id="430855655">
              <w:marLeft w:val="0"/>
              <w:marRight w:val="0"/>
              <w:marTop w:val="0"/>
              <w:marBottom w:val="0"/>
              <w:divBdr>
                <w:top w:val="none" w:sz="0" w:space="0" w:color="auto"/>
                <w:left w:val="none" w:sz="0" w:space="0" w:color="auto"/>
                <w:bottom w:val="none" w:sz="0" w:space="0" w:color="auto"/>
                <w:right w:val="none" w:sz="0" w:space="0" w:color="auto"/>
              </w:divBdr>
            </w:div>
            <w:div w:id="709691338">
              <w:marLeft w:val="0"/>
              <w:marRight w:val="0"/>
              <w:marTop w:val="0"/>
              <w:marBottom w:val="0"/>
              <w:divBdr>
                <w:top w:val="none" w:sz="0" w:space="0" w:color="auto"/>
                <w:left w:val="none" w:sz="0" w:space="0" w:color="auto"/>
                <w:bottom w:val="none" w:sz="0" w:space="0" w:color="auto"/>
                <w:right w:val="none" w:sz="0" w:space="0" w:color="auto"/>
              </w:divBdr>
            </w:div>
            <w:div w:id="751895412">
              <w:marLeft w:val="0"/>
              <w:marRight w:val="0"/>
              <w:marTop w:val="0"/>
              <w:marBottom w:val="0"/>
              <w:divBdr>
                <w:top w:val="none" w:sz="0" w:space="0" w:color="auto"/>
                <w:left w:val="none" w:sz="0" w:space="0" w:color="auto"/>
                <w:bottom w:val="none" w:sz="0" w:space="0" w:color="auto"/>
                <w:right w:val="none" w:sz="0" w:space="0" w:color="auto"/>
              </w:divBdr>
            </w:div>
            <w:div w:id="787090576">
              <w:marLeft w:val="0"/>
              <w:marRight w:val="0"/>
              <w:marTop w:val="0"/>
              <w:marBottom w:val="0"/>
              <w:divBdr>
                <w:top w:val="none" w:sz="0" w:space="0" w:color="auto"/>
                <w:left w:val="none" w:sz="0" w:space="0" w:color="auto"/>
                <w:bottom w:val="none" w:sz="0" w:space="0" w:color="auto"/>
                <w:right w:val="none" w:sz="0" w:space="0" w:color="auto"/>
              </w:divBdr>
            </w:div>
            <w:div w:id="883100349">
              <w:marLeft w:val="0"/>
              <w:marRight w:val="0"/>
              <w:marTop w:val="0"/>
              <w:marBottom w:val="0"/>
              <w:divBdr>
                <w:top w:val="none" w:sz="0" w:space="0" w:color="auto"/>
                <w:left w:val="none" w:sz="0" w:space="0" w:color="auto"/>
                <w:bottom w:val="none" w:sz="0" w:space="0" w:color="auto"/>
                <w:right w:val="none" w:sz="0" w:space="0" w:color="auto"/>
              </w:divBdr>
            </w:div>
            <w:div w:id="1021707330">
              <w:marLeft w:val="0"/>
              <w:marRight w:val="0"/>
              <w:marTop w:val="0"/>
              <w:marBottom w:val="0"/>
              <w:divBdr>
                <w:top w:val="none" w:sz="0" w:space="0" w:color="auto"/>
                <w:left w:val="none" w:sz="0" w:space="0" w:color="auto"/>
                <w:bottom w:val="none" w:sz="0" w:space="0" w:color="auto"/>
                <w:right w:val="none" w:sz="0" w:space="0" w:color="auto"/>
              </w:divBdr>
            </w:div>
            <w:div w:id="1069302960">
              <w:marLeft w:val="0"/>
              <w:marRight w:val="0"/>
              <w:marTop w:val="0"/>
              <w:marBottom w:val="0"/>
              <w:divBdr>
                <w:top w:val="none" w:sz="0" w:space="0" w:color="auto"/>
                <w:left w:val="none" w:sz="0" w:space="0" w:color="auto"/>
                <w:bottom w:val="none" w:sz="0" w:space="0" w:color="auto"/>
                <w:right w:val="none" w:sz="0" w:space="0" w:color="auto"/>
              </w:divBdr>
            </w:div>
            <w:div w:id="1166554493">
              <w:marLeft w:val="0"/>
              <w:marRight w:val="0"/>
              <w:marTop w:val="0"/>
              <w:marBottom w:val="0"/>
              <w:divBdr>
                <w:top w:val="none" w:sz="0" w:space="0" w:color="auto"/>
                <w:left w:val="none" w:sz="0" w:space="0" w:color="auto"/>
                <w:bottom w:val="none" w:sz="0" w:space="0" w:color="auto"/>
                <w:right w:val="none" w:sz="0" w:space="0" w:color="auto"/>
              </w:divBdr>
            </w:div>
            <w:div w:id="1227642986">
              <w:marLeft w:val="0"/>
              <w:marRight w:val="0"/>
              <w:marTop w:val="0"/>
              <w:marBottom w:val="0"/>
              <w:divBdr>
                <w:top w:val="none" w:sz="0" w:space="0" w:color="auto"/>
                <w:left w:val="none" w:sz="0" w:space="0" w:color="auto"/>
                <w:bottom w:val="none" w:sz="0" w:space="0" w:color="auto"/>
                <w:right w:val="none" w:sz="0" w:space="0" w:color="auto"/>
              </w:divBdr>
            </w:div>
            <w:div w:id="1352954148">
              <w:marLeft w:val="0"/>
              <w:marRight w:val="0"/>
              <w:marTop w:val="0"/>
              <w:marBottom w:val="0"/>
              <w:divBdr>
                <w:top w:val="none" w:sz="0" w:space="0" w:color="auto"/>
                <w:left w:val="none" w:sz="0" w:space="0" w:color="auto"/>
                <w:bottom w:val="none" w:sz="0" w:space="0" w:color="auto"/>
                <w:right w:val="none" w:sz="0" w:space="0" w:color="auto"/>
              </w:divBdr>
            </w:div>
            <w:div w:id="1401906707">
              <w:marLeft w:val="0"/>
              <w:marRight w:val="0"/>
              <w:marTop w:val="0"/>
              <w:marBottom w:val="0"/>
              <w:divBdr>
                <w:top w:val="none" w:sz="0" w:space="0" w:color="auto"/>
                <w:left w:val="none" w:sz="0" w:space="0" w:color="auto"/>
                <w:bottom w:val="none" w:sz="0" w:space="0" w:color="auto"/>
                <w:right w:val="none" w:sz="0" w:space="0" w:color="auto"/>
              </w:divBdr>
            </w:div>
            <w:div w:id="1439527509">
              <w:marLeft w:val="0"/>
              <w:marRight w:val="0"/>
              <w:marTop w:val="0"/>
              <w:marBottom w:val="0"/>
              <w:divBdr>
                <w:top w:val="none" w:sz="0" w:space="0" w:color="auto"/>
                <w:left w:val="none" w:sz="0" w:space="0" w:color="auto"/>
                <w:bottom w:val="none" w:sz="0" w:space="0" w:color="auto"/>
                <w:right w:val="none" w:sz="0" w:space="0" w:color="auto"/>
              </w:divBdr>
            </w:div>
            <w:div w:id="1698431618">
              <w:marLeft w:val="0"/>
              <w:marRight w:val="0"/>
              <w:marTop w:val="0"/>
              <w:marBottom w:val="0"/>
              <w:divBdr>
                <w:top w:val="none" w:sz="0" w:space="0" w:color="auto"/>
                <w:left w:val="none" w:sz="0" w:space="0" w:color="auto"/>
                <w:bottom w:val="none" w:sz="0" w:space="0" w:color="auto"/>
                <w:right w:val="none" w:sz="0" w:space="0" w:color="auto"/>
              </w:divBdr>
            </w:div>
            <w:div w:id="1813208369">
              <w:marLeft w:val="0"/>
              <w:marRight w:val="0"/>
              <w:marTop w:val="0"/>
              <w:marBottom w:val="0"/>
              <w:divBdr>
                <w:top w:val="none" w:sz="0" w:space="0" w:color="auto"/>
                <w:left w:val="none" w:sz="0" w:space="0" w:color="auto"/>
                <w:bottom w:val="none" w:sz="0" w:space="0" w:color="auto"/>
                <w:right w:val="none" w:sz="0" w:space="0" w:color="auto"/>
              </w:divBdr>
            </w:div>
          </w:divsChild>
        </w:div>
        <w:div w:id="2099673876">
          <w:marLeft w:val="0"/>
          <w:marRight w:val="0"/>
          <w:marTop w:val="0"/>
          <w:marBottom w:val="0"/>
          <w:divBdr>
            <w:top w:val="none" w:sz="0" w:space="0" w:color="auto"/>
            <w:left w:val="none" w:sz="0" w:space="0" w:color="auto"/>
            <w:bottom w:val="none" w:sz="0" w:space="0" w:color="auto"/>
            <w:right w:val="none" w:sz="0" w:space="0" w:color="auto"/>
          </w:divBdr>
          <w:divsChild>
            <w:div w:id="199167357">
              <w:marLeft w:val="0"/>
              <w:marRight w:val="0"/>
              <w:marTop w:val="0"/>
              <w:marBottom w:val="0"/>
              <w:divBdr>
                <w:top w:val="none" w:sz="0" w:space="0" w:color="auto"/>
                <w:left w:val="none" w:sz="0" w:space="0" w:color="auto"/>
                <w:bottom w:val="none" w:sz="0" w:space="0" w:color="auto"/>
                <w:right w:val="none" w:sz="0" w:space="0" w:color="auto"/>
              </w:divBdr>
            </w:div>
            <w:div w:id="795804212">
              <w:marLeft w:val="0"/>
              <w:marRight w:val="0"/>
              <w:marTop w:val="0"/>
              <w:marBottom w:val="0"/>
              <w:divBdr>
                <w:top w:val="none" w:sz="0" w:space="0" w:color="auto"/>
                <w:left w:val="none" w:sz="0" w:space="0" w:color="auto"/>
                <w:bottom w:val="none" w:sz="0" w:space="0" w:color="auto"/>
                <w:right w:val="none" w:sz="0" w:space="0" w:color="auto"/>
              </w:divBdr>
            </w:div>
            <w:div w:id="1316450086">
              <w:marLeft w:val="0"/>
              <w:marRight w:val="0"/>
              <w:marTop w:val="0"/>
              <w:marBottom w:val="0"/>
              <w:divBdr>
                <w:top w:val="none" w:sz="0" w:space="0" w:color="auto"/>
                <w:left w:val="none" w:sz="0" w:space="0" w:color="auto"/>
                <w:bottom w:val="none" w:sz="0" w:space="0" w:color="auto"/>
                <w:right w:val="none" w:sz="0" w:space="0" w:color="auto"/>
              </w:divBdr>
            </w:div>
          </w:divsChild>
        </w:div>
        <w:div w:id="2117407528">
          <w:marLeft w:val="0"/>
          <w:marRight w:val="0"/>
          <w:marTop w:val="0"/>
          <w:marBottom w:val="0"/>
          <w:divBdr>
            <w:top w:val="none" w:sz="0" w:space="0" w:color="auto"/>
            <w:left w:val="none" w:sz="0" w:space="0" w:color="auto"/>
            <w:bottom w:val="none" w:sz="0" w:space="0" w:color="auto"/>
            <w:right w:val="none" w:sz="0" w:space="0" w:color="auto"/>
          </w:divBdr>
          <w:divsChild>
            <w:div w:id="40790954">
              <w:marLeft w:val="0"/>
              <w:marRight w:val="0"/>
              <w:marTop w:val="0"/>
              <w:marBottom w:val="0"/>
              <w:divBdr>
                <w:top w:val="none" w:sz="0" w:space="0" w:color="auto"/>
                <w:left w:val="none" w:sz="0" w:space="0" w:color="auto"/>
                <w:bottom w:val="none" w:sz="0" w:space="0" w:color="auto"/>
                <w:right w:val="none" w:sz="0" w:space="0" w:color="auto"/>
              </w:divBdr>
            </w:div>
            <w:div w:id="226190378">
              <w:marLeft w:val="0"/>
              <w:marRight w:val="0"/>
              <w:marTop w:val="0"/>
              <w:marBottom w:val="0"/>
              <w:divBdr>
                <w:top w:val="none" w:sz="0" w:space="0" w:color="auto"/>
                <w:left w:val="none" w:sz="0" w:space="0" w:color="auto"/>
                <w:bottom w:val="none" w:sz="0" w:space="0" w:color="auto"/>
                <w:right w:val="none" w:sz="0" w:space="0" w:color="auto"/>
              </w:divBdr>
            </w:div>
            <w:div w:id="605118592">
              <w:marLeft w:val="0"/>
              <w:marRight w:val="0"/>
              <w:marTop w:val="0"/>
              <w:marBottom w:val="0"/>
              <w:divBdr>
                <w:top w:val="none" w:sz="0" w:space="0" w:color="auto"/>
                <w:left w:val="none" w:sz="0" w:space="0" w:color="auto"/>
                <w:bottom w:val="none" w:sz="0" w:space="0" w:color="auto"/>
                <w:right w:val="none" w:sz="0" w:space="0" w:color="auto"/>
              </w:divBdr>
            </w:div>
            <w:div w:id="641428912">
              <w:marLeft w:val="0"/>
              <w:marRight w:val="0"/>
              <w:marTop w:val="0"/>
              <w:marBottom w:val="0"/>
              <w:divBdr>
                <w:top w:val="none" w:sz="0" w:space="0" w:color="auto"/>
                <w:left w:val="none" w:sz="0" w:space="0" w:color="auto"/>
                <w:bottom w:val="none" w:sz="0" w:space="0" w:color="auto"/>
                <w:right w:val="none" w:sz="0" w:space="0" w:color="auto"/>
              </w:divBdr>
            </w:div>
            <w:div w:id="1453015571">
              <w:marLeft w:val="0"/>
              <w:marRight w:val="0"/>
              <w:marTop w:val="0"/>
              <w:marBottom w:val="0"/>
              <w:divBdr>
                <w:top w:val="none" w:sz="0" w:space="0" w:color="auto"/>
                <w:left w:val="none" w:sz="0" w:space="0" w:color="auto"/>
                <w:bottom w:val="none" w:sz="0" w:space="0" w:color="auto"/>
                <w:right w:val="none" w:sz="0" w:space="0" w:color="auto"/>
              </w:divBdr>
            </w:div>
            <w:div w:id="1824663404">
              <w:marLeft w:val="0"/>
              <w:marRight w:val="0"/>
              <w:marTop w:val="0"/>
              <w:marBottom w:val="0"/>
              <w:divBdr>
                <w:top w:val="none" w:sz="0" w:space="0" w:color="auto"/>
                <w:left w:val="none" w:sz="0" w:space="0" w:color="auto"/>
                <w:bottom w:val="none" w:sz="0" w:space="0" w:color="auto"/>
                <w:right w:val="none" w:sz="0" w:space="0" w:color="auto"/>
              </w:divBdr>
            </w:div>
            <w:div w:id="2072920881">
              <w:marLeft w:val="0"/>
              <w:marRight w:val="0"/>
              <w:marTop w:val="0"/>
              <w:marBottom w:val="0"/>
              <w:divBdr>
                <w:top w:val="none" w:sz="0" w:space="0" w:color="auto"/>
                <w:left w:val="none" w:sz="0" w:space="0" w:color="auto"/>
                <w:bottom w:val="none" w:sz="0" w:space="0" w:color="auto"/>
                <w:right w:val="none" w:sz="0" w:space="0" w:color="auto"/>
              </w:divBdr>
            </w:div>
            <w:div w:id="2075737123">
              <w:marLeft w:val="0"/>
              <w:marRight w:val="0"/>
              <w:marTop w:val="0"/>
              <w:marBottom w:val="0"/>
              <w:divBdr>
                <w:top w:val="none" w:sz="0" w:space="0" w:color="auto"/>
                <w:left w:val="none" w:sz="0" w:space="0" w:color="auto"/>
                <w:bottom w:val="none" w:sz="0" w:space="0" w:color="auto"/>
                <w:right w:val="none" w:sz="0" w:space="0" w:color="auto"/>
              </w:divBdr>
            </w:div>
          </w:divsChild>
        </w:div>
        <w:div w:id="2122408041">
          <w:marLeft w:val="0"/>
          <w:marRight w:val="0"/>
          <w:marTop w:val="0"/>
          <w:marBottom w:val="0"/>
          <w:divBdr>
            <w:top w:val="none" w:sz="0" w:space="0" w:color="auto"/>
            <w:left w:val="none" w:sz="0" w:space="0" w:color="auto"/>
            <w:bottom w:val="none" w:sz="0" w:space="0" w:color="auto"/>
            <w:right w:val="none" w:sz="0" w:space="0" w:color="auto"/>
          </w:divBdr>
          <w:divsChild>
            <w:div w:id="555581349">
              <w:marLeft w:val="0"/>
              <w:marRight w:val="0"/>
              <w:marTop w:val="0"/>
              <w:marBottom w:val="0"/>
              <w:divBdr>
                <w:top w:val="none" w:sz="0" w:space="0" w:color="auto"/>
                <w:left w:val="none" w:sz="0" w:space="0" w:color="auto"/>
                <w:bottom w:val="none" w:sz="0" w:space="0" w:color="auto"/>
                <w:right w:val="none" w:sz="0" w:space="0" w:color="auto"/>
              </w:divBdr>
            </w:div>
          </w:divsChild>
        </w:div>
        <w:div w:id="2130126792">
          <w:marLeft w:val="0"/>
          <w:marRight w:val="0"/>
          <w:marTop w:val="0"/>
          <w:marBottom w:val="0"/>
          <w:divBdr>
            <w:top w:val="none" w:sz="0" w:space="0" w:color="auto"/>
            <w:left w:val="none" w:sz="0" w:space="0" w:color="auto"/>
            <w:bottom w:val="none" w:sz="0" w:space="0" w:color="auto"/>
            <w:right w:val="none" w:sz="0" w:space="0" w:color="auto"/>
          </w:divBdr>
          <w:divsChild>
            <w:div w:id="54868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498349795">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1191840181">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179242327">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632029644">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sChild>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138110357">
                      <w:marLeft w:val="0"/>
                      <w:marRight w:val="0"/>
                      <w:marTop w:val="0"/>
                      <w:marBottom w:val="0"/>
                      <w:divBdr>
                        <w:top w:val="none" w:sz="0" w:space="0" w:color="auto"/>
                        <w:left w:val="none" w:sz="0" w:space="0" w:color="auto"/>
                        <w:bottom w:val="none" w:sz="0" w:space="0" w:color="auto"/>
                        <w:right w:val="none" w:sz="0" w:space="0" w:color="auto"/>
                      </w:divBdr>
                    </w:div>
                    <w:div w:id="1718433614">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622358">
          <w:marLeft w:val="0"/>
          <w:marRight w:val="0"/>
          <w:marTop w:val="0"/>
          <w:marBottom w:val="0"/>
          <w:divBdr>
            <w:top w:val="none" w:sz="0" w:space="0" w:color="auto"/>
            <w:left w:val="none" w:sz="0" w:space="0" w:color="auto"/>
            <w:bottom w:val="none" w:sz="0" w:space="0" w:color="auto"/>
            <w:right w:val="none" w:sz="0" w:space="0" w:color="auto"/>
          </w:divBdr>
          <w:divsChild>
            <w:div w:id="155649935">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754010782">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sChild>
        </w:div>
        <w:div w:id="2078671670">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331882550">
              <w:marLeft w:val="0"/>
              <w:marRight w:val="0"/>
              <w:marTop w:val="0"/>
              <w:marBottom w:val="0"/>
              <w:divBdr>
                <w:top w:val="none" w:sz="0" w:space="0" w:color="auto"/>
                <w:left w:val="none" w:sz="0" w:space="0" w:color="auto"/>
                <w:bottom w:val="none" w:sz="0" w:space="0" w:color="auto"/>
                <w:right w:val="none" w:sz="0" w:space="0" w:color="auto"/>
              </w:divBdr>
            </w:div>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sChild>
        </w:div>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213541074">
          <w:marLeft w:val="0"/>
          <w:marRight w:val="0"/>
          <w:marTop w:val="0"/>
          <w:marBottom w:val="0"/>
          <w:divBdr>
            <w:top w:val="none" w:sz="0" w:space="0" w:color="auto"/>
            <w:left w:val="none" w:sz="0" w:space="0" w:color="auto"/>
            <w:bottom w:val="none" w:sz="0" w:space="0" w:color="auto"/>
            <w:right w:val="none" w:sz="0" w:space="0" w:color="auto"/>
          </w:divBdr>
        </w:div>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32462097">
          <w:marLeft w:val="0"/>
          <w:marRight w:val="0"/>
          <w:marTop w:val="0"/>
          <w:marBottom w:val="0"/>
          <w:divBdr>
            <w:top w:val="none" w:sz="0" w:space="0" w:color="auto"/>
            <w:left w:val="none" w:sz="0" w:space="0" w:color="auto"/>
            <w:bottom w:val="none" w:sz="0" w:space="0" w:color="auto"/>
            <w:right w:val="none" w:sz="0" w:space="0" w:color="auto"/>
          </w:divBdr>
        </w:div>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554783302">
              <w:marLeft w:val="0"/>
              <w:marRight w:val="0"/>
              <w:marTop w:val="0"/>
              <w:marBottom w:val="0"/>
              <w:divBdr>
                <w:top w:val="none" w:sz="0" w:space="0" w:color="auto"/>
                <w:left w:val="none" w:sz="0" w:space="0" w:color="auto"/>
                <w:bottom w:val="none" w:sz="0" w:space="0" w:color="auto"/>
                <w:right w:val="none" w:sz="0" w:space="0" w:color="auto"/>
              </w:divBdr>
            </w:div>
            <w:div w:id="680081583">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sChild>
        </w:div>
        <w:div w:id="2044867050">
          <w:marLeft w:val="0"/>
          <w:marRight w:val="0"/>
          <w:marTop w:val="0"/>
          <w:marBottom w:val="0"/>
          <w:divBdr>
            <w:top w:val="none" w:sz="0" w:space="0" w:color="auto"/>
            <w:left w:val="none" w:sz="0" w:space="0" w:color="auto"/>
            <w:bottom w:val="none" w:sz="0" w:space="0" w:color="auto"/>
            <w:right w:val="none" w:sz="0" w:space="0" w:color="auto"/>
          </w:divBdr>
          <w:divsChild>
            <w:div w:id="89085093">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311956318">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53845">
          <w:marLeft w:val="0"/>
          <w:marRight w:val="0"/>
          <w:marTop w:val="0"/>
          <w:marBottom w:val="0"/>
          <w:divBdr>
            <w:top w:val="none" w:sz="0" w:space="0" w:color="auto"/>
            <w:left w:val="none" w:sz="0" w:space="0" w:color="auto"/>
            <w:bottom w:val="none" w:sz="0" w:space="0" w:color="auto"/>
            <w:right w:val="none" w:sz="0" w:space="0" w:color="auto"/>
          </w:divBdr>
        </w:div>
        <w:div w:id="107160988">
          <w:marLeft w:val="0"/>
          <w:marRight w:val="0"/>
          <w:marTop w:val="0"/>
          <w:marBottom w:val="0"/>
          <w:divBdr>
            <w:top w:val="none" w:sz="0" w:space="0" w:color="auto"/>
            <w:left w:val="none" w:sz="0" w:space="0" w:color="auto"/>
            <w:bottom w:val="none" w:sz="0" w:space="0" w:color="auto"/>
            <w:right w:val="none" w:sz="0" w:space="0" w:color="auto"/>
          </w:divBdr>
          <w:divsChild>
            <w:div w:id="362363195">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692465659">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88552738">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539973041">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28751693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870485643">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269093066">
          <w:marLeft w:val="0"/>
          <w:marRight w:val="0"/>
          <w:marTop w:val="0"/>
          <w:marBottom w:val="0"/>
          <w:divBdr>
            <w:top w:val="none" w:sz="0" w:space="0" w:color="auto"/>
            <w:left w:val="none" w:sz="0" w:space="0" w:color="auto"/>
            <w:bottom w:val="none" w:sz="0" w:space="0" w:color="auto"/>
            <w:right w:val="none" w:sz="0" w:space="0" w:color="auto"/>
          </w:divBdr>
          <w:divsChild>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734936169">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106320424">
              <w:marLeft w:val="0"/>
              <w:marRight w:val="0"/>
              <w:marTop w:val="0"/>
              <w:marBottom w:val="0"/>
              <w:divBdr>
                <w:top w:val="none" w:sz="0" w:space="0" w:color="auto"/>
                <w:left w:val="none" w:sz="0" w:space="0" w:color="auto"/>
                <w:bottom w:val="none" w:sz="0" w:space="0" w:color="auto"/>
                <w:right w:val="none" w:sz="0" w:space="0" w:color="auto"/>
              </w:divBdr>
            </w:div>
            <w:div w:id="435100476">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355620029">
          <w:marLeft w:val="0"/>
          <w:marRight w:val="0"/>
          <w:marTop w:val="0"/>
          <w:marBottom w:val="0"/>
          <w:divBdr>
            <w:top w:val="none" w:sz="0" w:space="0" w:color="auto"/>
            <w:left w:val="none" w:sz="0" w:space="0" w:color="auto"/>
            <w:bottom w:val="none" w:sz="0" w:space="0" w:color="auto"/>
            <w:right w:val="none" w:sz="0" w:space="0" w:color="auto"/>
          </w:divBdr>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34879182">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sChild>
        </w:div>
        <w:div w:id="612905933">
          <w:marLeft w:val="0"/>
          <w:marRight w:val="0"/>
          <w:marTop w:val="0"/>
          <w:marBottom w:val="0"/>
          <w:divBdr>
            <w:top w:val="none" w:sz="0" w:space="0" w:color="auto"/>
            <w:left w:val="none" w:sz="0" w:space="0" w:color="auto"/>
            <w:bottom w:val="none" w:sz="0" w:space="0" w:color="auto"/>
            <w:right w:val="none" w:sz="0" w:space="0" w:color="auto"/>
          </w:divBdr>
          <w:divsChild>
            <w:div w:id="220561380">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522667485">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sChild>
        </w:div>
        <w:div w:id="657922957">
          <w:marLeft w:val="0"/>
          <w:marRight w:val="0"/>
          <w:marTop w:val="0"/>
          <w:marBottom w:val="0"/>
          <w:divBdr>
            <w:top w:val="none" w:sz="0" w:space="0" w:color="auto"/>
            <w:left w:val="none" w:sz="0" w:space="0" w:color="auto"/>
            <w:bottom w:val="none" w:sz="0" w:space="0" w:color="auto"/>
            <w:right w:val="none" w:sz="0" w:space="0" w:color="auto"/>
          </w:divBdr>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66680670">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 w:id="1559710209">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109783982">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sChild>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219055846">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475336796">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1802654769">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592207029">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sChild>
        </w:div>
        <w:div w:id="1115900811">
          <w:marLeft w:val="0"/>
          <w:marRight w:val="0"/>
          <w:marTop w:val="0"/>
          <w:marBottom w:val="0"/>
          <w:divBdr>
            <w:top w:val="none" w:sz="0" w:space="0" w:color="auto"/>
            <w:left w:val="none" w:sz="0" w:space="0" w:color="auto"/>
            <w:bottom w:val="none" w:sz="0" w:space="0" w:color="auto"/>
            <w:right w:val="none" w:sz="0" w:space="0" w:color="auto"/>
          </w:divBdr>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59210137">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 w:id="1635718321">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466242827">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59153436">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1002393058">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232128691">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795609359">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sChild>
        </w:div>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2853111">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11895815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33258979">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48184385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542256459">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209119189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 w:id="2118404511">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102962691">
                      <w:marLeft w:val="0"/>
                      <w:marRight w:val="0"/>
                      <w:marTop w:val="0"/>
                      <w:marBottom w:val="0"/>
                      <w:divBdr>
                        <w:top w:val="none" w:sz="0" w:space="0" w:color="auto"/>
                        <w:left w:val="none" w:sz="0" w:space="0" w:color="auto"/>
                        <w:bottom w:val="none" w:sz="0" w:space="0" w:color="auto"/>
                        <w:right w:val="none" w:sz="0" w:space="0" w:color="auto"/>
                      </w:divBdr>
                    </w:div>
                    <w:div w:id="735737574">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793255918">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181536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229467966">
              <w:marLeft w:val="0"/>
              <w:marRight w:val="0"/>
              <w:marTop w:val="0"/>
              <w:marBottom w:val="0"/>
              <w:divBdr>
                <w:top w:val="none" w:sz="0" w:space="0" w:color="auto"/>
                <w:left w:val="none" w:sz="0" w:space="0" w:color="auto"/>
                <w:bottom w:val="none" w:sz="0" w:space="0" w:color="auto"/>
                <w:right w:val="none" w:sz="0" w:space="0" w:color="auto"/>
              </w:divBdr>
            </w:div>
            <w:div w:id="882719154">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296762693">
          <w:marLeft w:val="0"/>
          <w:marRight w:val="0"/>
          <w:marTop w:val="0"/>
          <w:marBottom w:val="0"/>
          <w:divBdr>
            <w:top w:val="none" w:sz="0" w:space="0" w:color="auto"/>
            <w:left w:val="none" w:sz="0" w:space="0" w:color="auto"/>
            <w:bottom w:val="none" w:sz="0" w:space="0" w:color="auto"/>
            <w:right w:val="none" w:sz="0" w:space="0" w:color="auto"/>
          </w:divBdr>
          <w:divsChild>
            <w:div w:id="19164476">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2106338600">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395520294">
              <w:marLeft w:val="0"/>
              <w:marRight w:val="0"/>
              <w:marTop w:val="0"/>
              <w:marBottom w:val="0"/>
              <w:divBdr>
                <w:top w:val="none" w:sz="0" w:space="0" w:color="auto"/>
                <w:left w:val="none" w:sz="0" w:space="0" w:color="auto"/>
                <w:bottom w:val="none" w:sz="0" w:space="0" w:color="auto"/>
                <w:right w:val="none" w:sz="0" w:space="0" w:color="auto"/>
              </w:divBdr>
            </w:div>
            <w:div w:id="449280126">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70396018">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1016494196">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sChild>
        </w:div>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426849417">
              <w:marLeft w:val="0"/>
              <w:marRight w:val="0"/>
              <w:marTop w:val="0"/>
              <w:marBottom w:val="0"/>
              <w:divBdr>
                <w:top w:val="none" w:sz="0" w:space="0" w:color="auto"/>
                <w:left w:val="none" w:sz="0" w:space="0" w:color="auto"/>
                <w:bottom w:val="none" w:sz="0" w:space="0" w:color="auto"/>
                <w:right w:val="none" w:sz="0" w:space="0" w:color="auto"/>
              </w:divBdr>
            </w:div>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00302320">
          <w:marLeft w:val="0"/>
          <w:marRight w:val="0"/>
          <w:marTop w:val="0"/>
          <w:marBottom w:val="0"/>
          <w:divBdr>
            <w:top w:val="none" w:sz="0" w:space="0" w:color="auto"/>
            <w:left w:val="none" w:sz="0" w:space="0" w:color="auto"/>
            <w:bottom w:val="none" w:sz="0" w:space="0" w:color="auto"/>
            <w:right w:val="none" w:sz="0" w:space="0" w:color="auto"/>
          </w:divBdr>
        </w:div>
        <w:div w:id="2052722992">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44914788">
          <w:marLeft w:val="0"/>
          <w:marRight w:val="0"/>
          <w:marTop w:val="0"/>
          <w:marBottom w:val="0"/>
          <w:divBdr>
            <w:top w:val="none" w:sz="0" w:space="0" w:color="auto"/>
            <w:left w:val="none" w:sz="0" w:space="0" w:color="auto"/>
            <w:bottom w:val="none" w:sz="0" w:space="0" w:color="auto"/>
            <w:right w:val="none" w:sz="0" w:space="0" w:color="auto"/>
          </w:divBdr>
        </w:div>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234047541">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1613169609">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28411240">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606560">
      <w:bodyDiv w:val="1"/>
      <w:marLeft w:val="0"/>
      <w:marRight w:val="0"/>
      <w:marTop w:val="0"/>
      <w:marBottom w:val="0"/>
      <w:divBdr>
        <w:top w:val="none" w:sz="0" w:space="0" w:color="auto"/>
        <w:left w:val="none" w:sz="0" w:space="0" w:color="auto"/>
        <w:bottom w:val="none" w:sz="0" w:space="0" w:color="auto"/>
        <w:right w:val="none" w:sz="0" w:space="0" w:color="auto"/>
      </w:divBdr>
      <w:divsChild>
        <w:div w:id="87119206">
          <w:marLeft w:val="0"/>
          <w:marRight w:val="0"/>
          <w:marTop w:val="0"/>
          <w:marBottom w:val="0"/>
          <w:divBdr>
            <w:top w:val="none" w:sz="0" w:space="0" w:color="auto"/>
            <w:left w:val="none" w:sz="0" w:space="0" w:color="auto"/>
            <w:bottom w:val="none" w:sz="0" w:space="0" w:color="auto"/>
            <w:right w:val="none" w:sz="0" w:space="0" w:color="auto"/>
          </w:divBdr>
          <w:divsChild>
            <w:div w:id="1799955438">
              <w:marLeft w:val="0"/>
              <w:marRight w:val="0"/>
              <w:marTop w:val="0"/>
              <w:marBottom w:val="0"/>
              <w:divBdr>
                <w:top w:val="none" w:sz="0" w:space="0" w:color="auto"/>
                <w:left w:val="none" w:sz="0" w:space="0" w:color="auto"/>
                <w:bottom w:val="none" w:sz="0" w:space="0" w:color="auto"/>
                <w:right w:val="none" w:sz="0" w:space="0" w:color="auto"/>
              </w:divBdr>
            </w:div>
          </w:divsChild>
        </w:div>
        <w:div w:id="145711400">
          <w:marLeft w:val="0"/>
          <w:marRight w:val="0"/>
          <w:marTop w:val="0"/>
          <w:marBottom w:val="0"/>
          <w:divBdr>
            <w:top w:val="none" w:sz="0" w:space="0" w:color="auto"/>
            <w:left w:val="none" w:sz="0" w:space="0" w:color="auto"/>
            <w:bottom w:val="none" w:sz="0" w:space="0" w:color="auto"/>
            <w:right w:val="none" w:sz="0" w:space="0" w:color="auto"/>
          </w:divBdr>
          <w:divsChild>
            <w:div w:id="105856465">
              <w:marLeft w:val="0"/>
              <w:marRight w:val="0"/>
              <w:marTop w:val="0"/>
              <w:marBottom w:val="0"/>
              <w:divBdr>
                <w:top w:val="none" w:sz="0" w:space="0" w:color="auto"/>
                <w:left w:val="none" w:sz="0" w:space="0" w:color="auto"/>
                <w:bottom w:val="none" w:sz="0" w:space="0" w:color="auto"/>
                <w:right w:val="none" w:sz="0" w:space="0" w:color="auto"/>
              </w:divBdr>
            </w:div>
            <w:div w:id="115100864">
              <w:marLeft w:val="0"/>
              <w:marRight w:val="0"/>
              <w:marTop w:val="0"/>
              <w:marBottom w:val="0"/>
              <w:divBdr>
                <w:top w:val="none" w:sz="0" w:space="0" w:color="auto"/>
                <w:left w:val="none" w:sz="0" w:space="0" w:color="auto"/>
                <w:bottom w:val="none" w:sz="0" w:space="0" w:color="auto"/>
                <w:right w:val="none" w:sz="0" w:space="0" w:color="auto"/>
              </w:divBdr>
            </w:div>
            <w:div w:id="612135604">
              <w:marLeft w:val="0"/>
              <w:marRight w:val="0"/>
              <w:marTop w:val="0"/>
              <w:marBottom w:val="0"/>
              <w:divBdr>
                <w:top w:val="none" w:sz="0" w:space="0" w:color="auto"/>
                <w:left w:val="none" w:sz="0" w:space="0" w:color="auto"/>
                <w:bottom w:val="none" w:sz="0" w:space="0" w:color="auto"/>
                <w:right w:val="none" w:sz="0" w:space="0" w:color="auto"/>
              </w:divBdr>
            </w:div>
            <w:div w:id="962419941">
              <w:marLeft w:val="0"/>
              <w:marRight w:val="0"/>
              <w:marTop w:val="0"/>
              <w:marBottom w:val="0"/>
              <w:divBdr>
                <w:top w:val="none" w:sz="0" w:space="0" w:color="auto"/>
                <w:left w:val="none" w:sz="0" w:space="0" w:color="auto"/>
                <w:bottom w:val="none" w:sz="0" w:space="0" w:color="auto"/>
                <w:right w:val="none" w:sz="0" w:space="0" w:color="auto"/>
              </w:divBdr>
            </w:div>
            <w:div w:id="1051465233">
              <w:marLeft w:val="0"/>
              <w:marRight w:val="0"/>
              <w:marTop w:val="0"/>
              <w:marBottom w:val="0"/>
              <w:divBdr>
                <w:top w:val="none" w:sz="0" w:space="0" w:color="auto"/>
                <w:left w:val="none" w:sz="0" w:space="0" w:color="auto"/>
                <w:bottom w:val="none" w:sz="0" w:space="0" w:color="auto"/>
                <w:right w:val="none" w:sz="0" w:space="0" w:color="auto"/>
              </w:divBdr>
            </w:div>
            <w:div w:id="1763645223">
              <w:marLeft w:val="0"/>
              <w:marRight w:val="0"/>
              <w:marTop w:val="0"/>
              <w:marBottom w:val="0"/>
              <w:divBdr>
                <w:top w:val="none" w:sz="0" w:space="0" w:color="auto"/>
                <w:left w:val="none" w:sz="0" w:space="0" w:color="auto"/>
                <w:bottom w:val="none" w:sz="0" w:space="0" w:color="auto"/>
                <w:right w:val="none" w:sz="0" w:space="0" w:color="auto"/>
              </w:divBdr>
            </w:div>
            <w:div w:id="2009014409">
              <w:marLeft w:val="0"/>
              <w:marRight w:val="0"/>
              <w:marTop w:val="0"/>
              <w:marBottom w:val="0"/>
              <w:divBdr>
                <w:top w:val="none" w:sz="0" w:space="0" w:color="auto"/>
                <w:left w:val="none" w:sz="0" w:space="0" w:color="auto"/>
                <w:bottom w:val="none" w:sz="0" w:space="0" w:color="auto"/>
                <w:right w:val="none" w:sz="0" w:space="0" w:color="auto"/>
              </w:divBdr>
            </w:div>
          </w:divsChild>
        </w:div>
        <w:div w:id="283312456">
          <w:marLeft w:val="0"/>
          <w:marRight w:val="0"/>
          <w:marTop w:val="0"/>
          <w:marBottom w:val="0"/>
          <w:divBdr>
            <w:top w:val="none" w:sz="0" w:space="0" w:color="auto"/>
            <w:left w:val="none" w:sz="0" w:space="0" w:color="auto"/>
            <w:bottom w:val="none" w:sz="0" w:space="0" w:color="auto"/>
            <w:right w:val="none" w:sz="0" w:space="0" w:color="auto"/>
          </w:divBdr>
          <w:divsChild>
            <w:div w:id="351300005">
              <w:marLeft w:val="0"/>
              <w:marRight w:val="0"/>
              <w:marTop w:val="0"/>
              <w:marBottom w:val="0"/>
              <w:divBdr>
                <w:top w:val="none" w:sz="0" w:space="0" w:color="auto"/>
                <w:left w:val="none" w:sz="0" w:space="0" w:color="auto"/>
                <w:bottom w:val="none" w:sz="0" w:space="0" w:color="auto"/>
                <w:right w:val="none" w:sz="0" w:space="0" w:color="auto"/>
              </w:divBdr>
            </w:div>
          </w:divsChild>
        </w:div>
        <w:div w:id="368382389">
          <w:marLeft w:val="0"/>
          <w:marRight w:val="0"/>
          <w:marTop w:val="0"/>
          <w:marBottom w:val="0"/>
          <w:divBdr>
            <w:top w:val="none" w:sz="0" w:space="0" w:color="auto"/>
            <w:left w:val="none" w:sz="0" w:space="0" w:color="auto"/>
            <w:bottom w:val="none" w:sz="0" w:space="0" w:color="auto"/>
            <w:right w:val="none" w:sz="0" w:space="0" w:color="auto"/>
          </w:divBdr>
          <w:divsChild>
            <w:div w:id="1422995216">
              <w:marLeft w:val="0"/>
              <w:marRight w:val="0"/>
              <w:marTop w:val="0"/>
              <w:marBottom w:val="0"/>
              <w:divBdr>
                <w:top w:val="none" w:sz="0" w:space="0" w:color="auto"/>
                <w:left w:val="none" w:sz="0" w:space="0" w:color="auto"/>
                <w:bottom w:val="none" w:sz="0" w:space="0" w:color="auto"/>
                <w:right w:val="none" w:sz="0" w:space="0" w:color="auto"/>
              </w:divBdr>
            </w:div>
          </w:divsChild>
        </w:div>
        <w:div w:id="496386498">
          <w:marLeft w:val="0"/>
          <w:marRight w:val="0"/>
          <w:marTop w:val="0"/>
          <w:marBottom w:val="0"/>
          <w:divBdr>
            <w:top w:val="none" w:sz="0" w:space="0" w:color="auto"/>
            <w:left w:val="none" w:sz="0" w:space="0" w:color="auto"/>
            <w:bottom w:val="none" w:sz="0" w:space="0" w:color="auto"/>
            <w:right w:val="none" w:sz="0" w:space="0" w:color="auto"/>
          </w:divBdr>
          <w:divsChild>
            <w:div w:id="1865098947">
              <w:marLeft w:val="0"/>
              <w:marRight w:val="0"/>
              <w:marTop w:val="0"/>
              <w:marBottom w:val="0"/>
              <w:divBdr>
                <w:top w:val="none" w:sz="0" w:space="0" w:color="auto"/>
                <w:left w:val="none" w:sz="0" w:space="0" w:color="auto"/>
                <w:bottom w:val="none" w:sz="0" w:space="0" w:color="auto"/>
                <w:right w:val="none" w:sz="0" w:space="0" w:color="auto"/>
              </w:divBdr>
            </w:div>
          </w:divsChild>
        </w:div>
        <w:div w:id="514341036">
          <w:marLeft w:val="0"/>
          <w:marRight w:val="0"/>
          <w:marTop w:val="0"/>
          <w:marBottom w:val="0"/>
          <w:divBdr>
            <w:top w:val="none" w:sz="0" w:space="0" w:color="auto"/>
            <w:left w:val="none" w:sz="0" w:space="0" w:color="auto"/>
            <w:bottom w:val="none" w:sz="0" w:space="0" w:color="auto"/>
            <w:right w:val="none" w:sz="0" w:space="0" w:color="auto"/>
          </w:divBdr>
          <w:divsChild>
            <w:div w:id="1476485821">
              <w:marLeft w:val="0"/>
              <w:marRight w:val="0"/>
              <w:marTop w:val="0"/>
              <w:marBottom w:val="0"/>
              <w:divBdr>
                <w:top w:val="none" w:sz="0" w:space="0" w:color="auto"/>
                <w:left w:val="none" w:sz="0" w:space="0" w:color="auto"/>
                <w:bottom w:val="none" w:sz="0" w:space="0" w:color="auto"/>
                <w:right w:val="none" w:sz="0" w:space="0" w:color="auto"/>
              </w:divBdr>
            </w:div>
          </w:divsChild>
        </w:div>
        <w:div w:id="591087383">
          <w:marLeft w:val="0"/>
          <w:marRight w:val="0"/>
          <w:marTop w:val="0"/>
          <w:marBottom w:val="0"/>
          <w:divBdr>
            <w:top w:val="none" w:sz="0" w:space="0" w:color="auto"/>
            <w:left w:val="none" w:sz="0" w:space="0" w:color="auto"/>
            <w:bottom w:val="none" w:sz="0" w:space="0" w:color="auto"/>
            <w:right w:val="none" w:sz="0" w:space="0" w:color="auto"/>
          </w:divBdr>
          <w:divsChild>
            <w:div w:id="1760059920">
              <w:marLeft w:val="0"/>
              <w:marRight w:val="0"/>
              <w:marTop w:val="0"/>
              <w:marBottom w:val="0"/>
              <w:divBdr>
                <w:top w:val="none" w:sz="0" w:space="0" w:color="auto"/>
                <w:left w:val="none" w:sz="0" w:space="0" w:color="auto"/>
                <w:bottom w:val="none" w:sz="0" w:space="0" w:color="auto"/>
                <w:right w:val="none" w:sz="0" w:space="0" w:color="auto"/>
              </w:divBdr>
            </w:div>
          </w:divsChild>
        </w:div>
        <w:div w:id="662315271">
          <w:marLeft w:val="0"/>
          <w:marRight w:val="0"/>
          <w:marTop w:val="0"/>
          <w:marBottom w:val="0"/>
          <w:divBdr>
            <w:top w:val="none" w:sz="0" w:space="0" w:color="auto"/>
            <w:left w:val="none" w:sz="0" w:space="0" w:color="auto"/>
            <w:bottom w:val="none" w:sz="0" w:space="0" w:color="auto"/>
            <w:right w:val="none" w:sz="0" w:space="0" w:color="auto"/>
          </w:divBdr>
          <w:divsChild>
            <w:div w:id="969289396">
              <w:marLeft w:val="0"/>
              <w:marRight w:val="0"/>
              <w:marTop w:val="0"/>
              <w:marBottom w:val="0"/>
              <w:divBdr>
                <w:top w:val="none" w:sz="0" w:space="0" w:color="auto"/>
                <w:left w:val="none" w:sz="0" w:space="0" w:color="auto"/>
                <w:bottom w:val="none" w:sz="0" w:space="0" w:color="auto"/>
                <w:right w:val="none" w:sz="0" w:space="0" w:color="auto"/>
              </w:divBdr>
            </w:div>
            <w:div w:id="1243223072">
              <w:marLeft w:val="0"/>
              <w:marRight w:val="0"/>
              <w:marTop w:val="0"/>
              <w:marBottom w:val="0"/>
              <w:divBdr>
                <w:top w:val="none" w:sz="0" w:space="0" w:color="auto"/>
                <w:left w:val="none" w:sz="0" w:space="0" w:color="auto"/>
                <w:bottom w:val="none" w:sz="0" w:space="0" w:color="auto"/>
                <w:right w:val="none" w:sz="0" w:space="0" w:color="auto"/>
              </w:divBdr>
            </w:div>
            <w:div w:id="2067071801">
              <w:marLeft w:val="0"/>
              <w:marRight w:val="0"/>
              <w:marTop w:val="0"/>
              <w:marBottom w:val="0"/>
              <w:divBdr>
                <w:top w:val="none" w:sz="0" w:space="0" w:color="auto"/>
                <w:left w:val="none" w:sz="0" w:space="0" w:color="auto"/>
                <w:bottom w:val="none" w:sz="0" w:space="0" w:color="auto"/>
                <w:right w:val="none" w:sz="0" w:space="0" w:color="auto"/>
              </w:divBdr>
            </w:div>
          </w:divsChild>
        </w:div>
        <w:div w:id="666516380">
          <w:marLeft w:val="0"/>
          <w:marRight w:val="0"/>
          <w:marTop w:val="0"/>
          <w:marBottom w:val="0"/>
          <w:divBdr>
            <w:top w:val="none" w:sz="0" w:space="0" w:color="auto"/>
            <w:left w:val="none" w:sz="0" w:space="0" w:color="auto"/>
            <w:bottom w:val="none" w:sz="0" w:space="0" w:color="auto"/>
            <w:right w:val="none" w:sz="0" w:space="0" w:color="auto"/>
          </w:divBdr>
          <w:divsChild>
            <w:div w:id="284890946">
              <w:marLeft w:val="0"/>
              <w:marRight w:val="0"/>
              <w:marTop w:val="0"/>
              <w:marBottom w:val="0"/>
              <w:divBdr>
                <w:top w:val="none" w:sz="0" w:space="0" w:color="auto"/>
                <w:left w:val="none" w:sz="0" w:space="0" w:color="auto"/>
                <w:bottom w:val="none" w:sz="0" w:space="0" w:color="auto"/>
                <w:right w:val="none" w:sz="0" w:space="0" w:color="auto"/>
              </w:divBdr>
            </w:div>
            <w:div w:id="1474253227">
              <w:marLeft w:val="0"/>
              <w:marRight w:val="0"/>
              <w:marTop w:val="0"/>
              <w:marBottom w:val="0"/>
              <w:divBdr>
                <w:top w:val="none" w:sz="0" w:space="0" w:color="auto"/>
                <w:left w:val="none" w:sz="0" w:space="0" w:color="auto"/>
                <w:bottom w:val="none" w:sz="0" w:space="0" w:color="auto"/>
                <w:right w:val="none" w:sz="0" w:space="0" w:color="auto"/>
              </w:divBdr>
            </w:div>
            <w:div w:id="1532497610">
              <w:marLeft w:val="0"/>
              <w:marRight w:val="0"/>
              <w:marTop w:val="0"/>
              <w:marBottom w:val="0"/>
              <w:divBdr>
                <w:top w:val="none" w:sz="0" w:space="0" w:color="auto"/>
                <w:left w:val="none" w:sz="0" w:space="0" w:color="auto"/>
                <w:bottom w:val="none" w:sz="0" w:space="0" w:color="auto"/>
                <w:right w:val="none" w:sz="0" w:space="0" w:color="auto"/>
              </w:divBdr>
            </w:div>
          </w:divsChild>
        </w:div>
        <w:div w:id="878668423">
          <w:marLeft w:val="0"/>
          <w:marRight w:val="0"/>
          <w:marTop w:val="0"/>
          <w:marBottom w:val="0"/>
          <w:divBdr>
            <w:top w:val="none" w:sz="0" w:space="0" w:color="auto"/>
            <w:left w:val="none" w:sz="0" w:space="0" w:color="auto"/>
            <w:bottom w:val="none" w:sz="0" w:space="0" w:color="auto"/>
            <w:right w:val="none" w:sz="0" w:space="0" w:color="auto"/>
          </w:divBdr>
          <w:divsChild>
            <w:div w:id="634719438">
              <w:marLeft w:val="0"/>
              <w:marRight w:val="0"/>
              <w:marTop w:val="0"/>
              <w:marBottom w:val="0"/>
              <w:divBdr>
                <w:top w:val="none" w:sz="0" w:space="0" w:color="auto"/>
                <w:left w:val="none" w:sz="0" w:space="0" w:color="auto"/>
                <w:bottom w:val="none" w:sz="0" w:space="0" w:color="auto"/>
                <w:right w:val="none" w:sz="0" w:space="0" w:color="auto"/>
              </w:divBdr>
            </w:div>
            <w:div w:id="1643920329">
              <w:marLeft w:val="0"/>
              <w:marRight w:val="0"/>
              <w:marTop w:val="0"/>
              <w:marBottom w:val="0"/>
              <w:divBdr>
                <w:top w:val="none" w:sz="0" w:space="0" w:color="auto"/>
                <w:left w:val="none" w:sz="0" w:space="0" w:color="auto"/>
                <w:bottom w:val="none" w:sz="0" w:space="0" w:color="auto"/>
                <w:right w:val="none" w:sz="0" w:space="0" w:color="auto"/>
              </w:divBdr>
            </w:div>
          </w:divsChild>
        </w:div>
        <w:div w:id="895625568">
          <w:marLeft w:val="0"/>
          <w:marRight w:val="0"/>
          <w:marTop w:val="0"/>
          <w:marBottom w:val="0"/>
          <w:divBdr>
            <w:top w:val="none" w:sz="0" w:space="0" w:color="auto"/>
            <w:left w:val="none" w:sz="0" w:space="0" w:color="auto"/>
            <w:bottom w:val="none" w:sz="0" w:space="0" w:color="auto"/>
            <w:right w:val="none" w:sz="0" w:space="0" w:color="auto"/>
          </w:divBdr>
          <w:divsChild>
            <w:div w:id="1351493799">
              <w:marLeft w:val="0"/>
              <w:marRight w:val="0"/>
              <w:marTop w:val="0"/>
              <w:marBottom w:val="0"/>
              <w:divBdr>
                <w:top w:val="none" w:sz="0" w:space="0" w:color="auto"/>
                <w:left w:val="none" w:sz="0" w:space="0" w:color="auto"/>
                <w:bottom w:val="none" w:sz="0" w:space="0" w:color="auto"/>
                <w:right w:val="none" w:sz="0" w:space="0" w:color="auto"/>
              </w:divBdr>
            </w:div>
          </w:divsChild>
        </w:div>
        <w:div w:id="957837128">
          <w:marLeft w:val="0"/>
          <w:marRight w:val="0"/>
          <w:marTop w:val="0"/>
          <w:marBottom w:val="0"/>
          <w:divBdr>
            <w:top w:val="none" w:sz="0" w:space="0" w:color="auto"/>
            <w:left w:val="none" w:sz="0" w:space="0" w:color="auto"/>
            <w:bottom w:val="none" w:sz="0" w:space="0" w:color="auto"/>
            <w:right w:val="none" w:sz="0" w:space="0" w:color="auto"/>
          </w:divBdr>
          <w:divsChild>
            <w:div w:id="1611164267">
              <w:marLeft w:val="0"/>
              <w:marRight w:val="0"/>
              <w:marTop w:val="0"/>
              <w:marBottom w:val="0"/>
              <w:divBdr>
                <w:top w:val="none" w:sz="0" w:space="0" w:color="auto"/>
                <w:left w:val="none" w:sz="0" w:space="0" w:color="auto"/>
                <w:bottom w:val="none" w:sz="0" w:space="0" w:color="auto"/>
                <w:right w:val="none" w:sz="0" w:space="0" w:color="auto"/>
              </w:divBdr>
            </w:div>
          </w:divsChild>
        </w:div>
        <w:div w:id="1100760930">
          <w:marLeft w:val="0"/>
          <w:marRight w:val="0"/>
          <w:marTop w:val="0"/>
          <w:marBottom w:val="0"/>
          <w:divBdr>
            <w:top w:val="none" w:sz="0" w:space="0" w:color="auto"/>
            <w:left w:val="none" w:sz="0" w:space="0" w:color="auto"/>
            <w:bottom w:val="none" w:sz="0" w:space="0" w:color="auto"/>
            <w:right w:val="none" w:sz="0" w:space="0" w:color="auto"/>
          </w:divBdr>
          <w:divsChild>
            <w:div w:id="151332952">
              <w:marLeft w:val="0"/>
              <w:marRight w:val="0"/>
              <w:marTop w:val="0"/>
              <w:marBottom w:val="0"/>
              <w:divBdr>
                <w:top w:val="none" w:sz="0" w:space="0" w:color="auto"/>
                <w:left w:val="none" w:sz="0" w:space="0" w:color="auto"/>
                <w:bottom w:val="none" w:sz="0" w:space="0" w:color="auto"/>
                <w:right w:val="none" w:sz="0" w:space="0" w:color="auto"/>
              </w:divBdr>
            </w:div>
            <w:div w:id="206647702">
              <w:marLeft w:val="0"/>
              <w:marRight w:val="0"/>
              <w:marTop w:val="0"/>
              <w:marBottom w:val="0"/>
              <w:divBdr>
                <w:top w:val="none" w:sz="0" w:space="0" w:color="auto"/>
                <w:left w:val="none" w:sz="0" w:space="0" w:color="auto"/>
                <w:bottom w:val="none" w:sz="0" w:space="0" w:color="auto"/>
                <w:right w:val="none" w:sz="0" w:space="0" w:color="auto"/>
              </w:divBdr>
            </w:div>
            <w:div w:id="262416370">
              <w:marLeft w:val="0"/>
              <w:marRight w:val="0"/>
              <w:marTop w:val="0"/>
              <w:marBottom w:val="0"/>
              <w:divBdr>
                <w:top w:val="none" w:sz="0" w:space="0" w:color="auto"/>
                <w:left w:val="none" w:sz="0" w:space="0" w:color="auto"/>
                <w:bottom w:val="none" w:sz="0" w:space="0" w:color="auto"/>
                <w:right w:val="none" w:sz="0" w:space="0" w:color="auto"/>
              </w:divBdr>
            </w:div>
            <w:div w:id="578439415">
              <w:marLeft w:val="0"/>
              <w:marRight w:val="0"/>
              <w:marTop w:val="0"/>
              <w:marBottom w:val="0"/>
              <w:divBdr>
                <w:top w:val="none" w:sz="0" w:space="0" w:color="auto"/>
                <w:left w:val="none" w:sz="0" w:space="0" w:color="auto"/>
                <w:bottom w:val="none" w:sz="0" w:space="0" w:color="auto"/>
                <w:right w:val="none" w:sz="0" w:space="0" w:color="auto"/>
              </w:divBdr>
            </w:div>
            <w:div w:id="744687801">
              <w:marLeft w:val="0"/>
              <w:marRight w:val="0"/>
              <w:marTop w:val="0"/>
              <w:marBottom w:val="0"/>
              <w:divBdr>
                <w:top w:val="none" w:sz="0" w:space="0" w:color="auto"/>
                <w:left w:val="none" w:sz="0" w:space="0" w:color="auto"/>
                <w:bottom w:val="none" w:sz="0" w:space="0" w:color="auto"/>
                <w:right w:val="none" w:sz="0" w:space="0" w:color="auto"/>
              </w:divBdr>
            </w:div>
            <w:div w:id="829371686">
              <w:marLeft w:val="0"/>
              <w:marRight w:val="0"/>
              <w:marTop w:val="0"/>
              <w:marBottom w:val="0"/>
              <w:divBdr>
                <w:top w:val="none" w:sz="0" w:space="0" w:color="auto"/>
                <w:left w:val="none" w:sz="0" w:space="0" w:color="auto"/>
                <w:bottom w:val="none" w:sz="0" w:space="0" w:color="auto"/>
                <w:right w:val="none" w:sz="0" w:space="0" w:color="auto"/>
              </w:divBdr>
            </w:div>
            <w:div w:id="948969227">
              <w:marLeft w:val="0"/>
              <w:marRight w:val="0"/>
              <w:marTop w:val="0"/>
              <w:marBottom w:val="0"/>
              <w:divBdr>
                <w:top w:val="none" w:sz="0" w:space="0" w:color="auto"/>
                <w:left w:val="none" w:sz="0" w:space="0" w:color="auto"/>
                <w:bottom w:val="none" w:sz="0" w:space="0" w:color="auto"/>
                <w:right w:val="none" w:sz="0" w:space="0" w:color="auto"/>
              </w:divBdr>
            </w:div>
            <w:div w:id="985670852">
              <w:marLeft w:val="0"/>
              <w:marRight w:val="0"/>
              <w:marTop w:val="0"/>
              <w:marBottom w:val="0"/>
              <w:divBdr>
                <w:top w:val="none" w:sz="0" w:space="0" w:color="auto"/>
                <w:left w:val="none" w:sz="0" w:space="0" w:color="auto"/>
                <w:bottom w:val="none" w:sz="0" w:space="0" w:color="auto"/>
                <w:right w:val="none" w:sz="0" w:space="0" w:color="auto"/>
              </w:divBdr>
            </w:div>
            <w:div w:id="1433742343">
              <w:marLeft w:val="0"/>
              <w:marRight w:val="0"/>
              <w:marTop w:val="0"/>
              <w:marBottom w:val="0"/>
              <w:divBdr>
                <w:top w:val="none" w:sz="0" w:space="0" w:color="auto"/>
                <w:left w:val="none" w:sz="0" w:space="0" w:color="auto"/>
                <w:bottom w:val="none" w:sz="0" w:space="0" w:color="auto"/>
                <w:right w:val="none" w:sz="0" w:space="0" w:color="auto"/>
              </w:divBdr>
            </w:div>
            <w:div w:id="1828281324">
              <w:marLeft w:val="0"/>
              <w:marRight w:val="0"/>
              <w:marTop w:val="0"/>
              <w:marBottom w:val="0"/>
              <w:divBdr>
                <w:top w:val="none" w:sz="0" w:space="0" w:color="auto"/>
                <w:left w:val="none" w:sz="0" w:space="0" w:color="auto"/>
                <w:bottom w:val="none" w:sz="0" w:space="0" w:color="auto"/>
                <w:right w:val="none" w:sz="0" w:space="0" w:color="auto"/>
              </w:divBdr>
            </w:div>
          </w:divsChild>
        </w:div>
        <w:div w:id="1106925320">
          <w:marLeft w:val="0"/>
          <w:marRight w:val="0"/>
          <w:marTop w:val="0"/>
          <w:marBottom w:val="0"/>
          <w:divBdr>
            <w:top w:val="none" w:sz="0" w:space="0" w:color="auto"/>
            <w:left w:val="none" w:sz="0" w:space="0" w:color="auto"/>
            <w:bottom w:val="none" w:sz="0" w:space="0" w:color="auto"/>
            <w:right w:val="none" w:sz="0" w:space="0" w:color="auto"/>
          </w:divBdr>
          <w:divsChild>
            <w:div w:id="1135753935">
              <w:marLeft w:val="0"/>
              <w:marRight w:val="0"/>
              <w:marTop w:val="0"/>
              <w:marBottom w:val="0"/>
              <w:divBdr>
                <w:top w:val="none" w:sz="0" w:space="0" w:color="auto"/>
                <w:left w:val="none" w:sz="0" w:space="0" w:color="auto"/>
                <w:bottom w:val="none" w:sz="0" w:space="0" w:color="auto"/>
                <w:right w:val="none" w:sz="0" w:space="0" w:color="auto"/>
              </w:divBdr>
            </w:div>
          </w:divsChild>
        </w:div>
        <w:div w:id="1116486216">
          <w:marLeft w:val="0"/>
          <w:marRight w:val="0"/>
          <w:marTop w:val="0"/>
          <w:marBottom w:val="0"/>
          <w:divBdr>
            <w:top w:val="none" w:sz="0" w:space="0" w:color="auto"/>
            <w:left w:val="none" w:sz="0" w:space="0" w:color="auto"/>
            <w:bottom w:val="none" w:sz="0" w:space="0" w:color="auto"/>
            <w:right w:val="none" w:sz="0" w:space="0" w:color="auto"/>
          </w:divBdr>
          <w:divsChild>
            <w:div w:id="960066973">
              <w:marLeft w:val="0"/>
              <w:marRight w:val="0"/>
              <w:marTop w:val="0"/>
              <w:marBottom w:val="0"/>
              <w:divBdr>
                <w:top w:val="none" w:sz="0" w:space="0" w:color="auto"/>
                <w:left w:val="none" w:sz="0" w:space="0" w:color="auto"/>
                <w:bottom w:val="none" w:sz="0" w:space="0" w:color="auto"/>
                <w:right w:val="none" w:sz="0" w:space="0" w:color="auto"/>
              </w:divBdr>
            </w:div>
          </w:divsChild>
        </w:div>
        <w:div w:id="1154566061">
          <w:marLeft w:val="0"/>
          <w:marRight w:val="0"/>
          <w:marTop w:val="0"/>
          <w:marBottom w:val="0"/>
          <w:divBdr>
            <w:top w:val="none" w:sz="0" w:space="0" w:color="auto"/>
            <w:left w:val="none" w:sz="0" w:space="0" w:color="auto"/>
            <w:bottom w:val="none" w:sz="0" w:space="0" w:color="auto"/>
            <w:right w:val="none" w:sz="0" w:space="0" w:color="auto"/>
          </w:divBdr>
          <w:divsChild>
            <w:div w:id="1254169497">
              <w:marLeft w:val="0"/>
              <w:marRight w:val="0"/>
              <w:marTop w:val="0"/>
              <w:marBottom w:val="0"/>
              <w:divBdr>
                <w:top w:val="none" w:sz="0" w:space="0" w:color="auto"/>
                <w:left w:val="none" w:sz="0" w:space="0" w:color="auto"/>
                <w:bottom w:val="none" w:sz="0" w:space="0" w:color="auto"/>
                <w:right w:val="none" w:sz="0" w:space="0" w:color="auto"/>
              </w:divBdr>
            </w:div>
          </w:divsChild>
        </w:div>
        <w:div w:id="1309748105">
          <w:marLeft w:val="0"/>
          <w:marRight w:val="0"/>
          <w:marTop w:val="0"/>
          <w:marBottom w:val="0"/>
          <w:divBdr>
            <w:top w:val="none" w:sz="0" w:space="0" w:color="auto"/>
            <w:left w:val="none" w:sz="0" w:space="0" w:color="auto"/>
            <w:bottom w:val="none" w:sz="0" w:space="0" w:color="auto"/>
            <w:right w:val="none" w:sz="0" w:space="0" w:color="auto"/>
          </w:divBdr>
          <w:divsChild>
            <w:div w:id="1465535842">
              <w:marLeft w:val="0"/>
              <w:marRight w:val="0"/>
              <w:marTop w:val="0"/>
              <w:marBottom w:val="0"/>
              <w:divBdr>
                <w:top w:val="none" w:sz="0" w:space="0" w:color="auto"/>
                <w:left w:val="none" w:sz="0" w:space="0" w:color="auto"/>
                <w:bottom w:val="none" w:sz="0" w:space="0" w:color="auto"/>
                <w:right w:val="none" w:sz="0" w:space="0" w:color="auto"/>
              </w:divBdr>
            </w:div>
          </w:divsChild>
        </w:div>
        <w:div w:id="1311668414">
          <w:marLeft w:val="0"/>
          <w:marRight w:val="0"/>
          <w:marTop w:val="0"/>
          <w:marBottom w:val="0"/>
          <w:divBdr>
            <w:top w:val="none" w:sz="0" w:space="0" w:color="auto"/>
            <w:left w:val="none" w:sz="0" w:space="0" w:color="auto"/>
            <w:bottom w:val="none" w:sz="0" w:space="0" w:color="auto"/>
            <w:right w:val="none" w:sz="0" w:space="0" w:color="auto"/>
          </w:divBdr>
          <w:divsChild>
            <w:div w:id="219446494">
              <w:marLeft w:val="0"/>
              <w:marRight w:val="0"/>
              <w:marTop w:val="0"/>
              <w:marBottom w:val="0"/>
              <w:divBdr>
                <w:top w:val="none" w:sz="0" w:space="0" w:color="auto"/>
                <w:left w:val="none" w:sz="0" w:space="0" w:color="auto"/>
                <w:bottom w:val="none" w:sz="0" w:space="0" w:color="auto"/>
                <w:right w:val="none" w:sz="0" w:space="0" w:color="auto"/>
              </w:divBdr>
            </w:div>
            <w:div w:id="292100354">
              <w:marLeft w:val="0"/>
              <w:marRight w:val="0"/>
              <w:marTop w:val="0"/>
              <w:marBottom w:val="0"/>
              <w:divBdr>
                <w:top w:val="none" w:sz="0" w:space="0" w:color="auto"/>
                <w:left w:val="none" w:sz="0" w:space="0" w:color="auto"/>
                <w:bottom w:val="none" w:sz="0" w:space="0" w:color="auto"/>
                <w:right w:val="none" w:sz="0" w:space="0" w:color="auto"/>
              </w:divBdr>
            </w:div>
            <w:div w:id="337773759">
              <w:marLeft w:val="0"/>
              <w:marRight w:val="0"/>
              <w:marTop w:val="0"/>
              <w:marBottom w:val="0"/>
              <w:divBdr>
                <w:top w:val="none" w:sz="0" w:space="0" w:color="auto"/>
                <w:left w:val="none" w:sz="0" w:space="0" w:color="auto"/>
                <w:bottom w:val="none" w:sz="0" w:space="0" w:color="auto"/>
                <w:right w:val="none" w:sz="0" w:space="0" w:color="auto"/>
              </w:divBdr>
            </w:div>
            <w:div w:id="355234495">
              <w:marLeft w:val="0"/>
              <w:marRight w:val="0"/>
              <w:marTop w:val="0"/>
              <w:marBottom w:val="0"/>
              <w:divBdr>
                <w:top w:val="none" w:sz="0" w:space="0" w:color="auto"/>
                <w:left w:val="none" w:sz="0" w:space="0" w:color="auto"/>
                <w:bottom w:val="none" w:sz="0" w:space="0" w:color="auto"/>
                <w:right w:val="none" w:sz="0" w:space="0" w:color="auto"/>
              </w:divBdr>
            </w:div>
            <w:div w:id="409011222">
              <w:marLeft w:val="0"/>
              <w:marRight w:val="0"/>
              <w:marTop w:val="0"/>
              <w:marBottom w:val="0"/>
              <w:divBdr>
                <w:top w:val="none" w:sz="0" w:space="0" w:color="auto"/>
                <w:left w:val="none" w:sz="0" w:space="0" w:color="auto"/>
                <w:bottom w:val="none" w:sz="0" w:space="0" w:color="auto"/>
                <w:right w:val="none" w:sz="0" w:space="0" w:color="auto"/>
              </w:divBdr>
            </w:div>
            <w:div w:id="508758761">
              <w:marLeft w:val="0"/>
              <w:marRight w:val="0"/>
              <w:marTop w:val="0"/>
              <w:marBottom w:val="0"/>
              <w:divBdr>
                <w:top w:val="none" w:sz="0" w:space="0" w:color="auto"/>
                <w:left w:val="none" w:sz="0" w:space="0" w:color="auto"/>
                <w:bottom w:val="none" w:sz="0" w:space="0" w:color="auto"/>
                <w:right w:val="none" w:sz="0" w:space="0" w:color="auto"/>
              </w:divBdr>
            </w:div>
            <w:div w:id="549462868">
              <w:marLeft w:val="0"/>
              <w:marRight w:val="0"/>
              <w:marTop w:val="0"/>
              <w:marBottom w:val="0"/>
              <w:divBdr>
                <w:top w:val="none" w:sz="0" w:space="0" w:color="auto"/>
                <w:left w:val="none" w:sz="0" w:space="0" w:color="auto"/>
                <w:bottom w:val="none" w:sz="0" w:space="0" w:color="auto"/>
                <w:right w:val="none" w:sz="0" w:space="0" w:color="auto"/>
              </w:divBdr>
            </w:div>
            <w:div w:id="637303084">
              <w:marLeft w:val="0"/>
              <w:marRight w:val="0"/>
              <w:marTop w:val="0"/>
              <w:marBottom w:val="0"/>
              <w:divBdr>
                <w:top w:val="none" w:sz="0" w:space="0" w:color="auto"/>
                <w:left w:val="none" w:sz="0" w:space="0" w:color="auto"/>
                <w:bottom w:val="none" w:sz="0" w:space="0" w:color="auto"/>
                <w:right w:val="none" w:sz="0" w:space="0" w:color="auto"/>
              </w:divBdr>
            </w:div>
            <w:div w:id="750808836">
              <w:marLeft w:val="0"/>
              <w:marRight w:val="0"/>
              <w:marTop w:val="0"/>
              <w:marBottom w:val="0"/>
              <w:divBdr>
                <w:top w:val="none" w:sz="0" w:space="0" w:color="auto"/>
                <w:left w:val="none" w:sz="0" w:space="0" w:color="auto"/>
                <w:bottom w:val="none" w:sz="0" w:space="0" w:color="auto"/>
                <w:right w:val="none" w:sz="0" w:space="0" w:color="auto"/>
              </w:divBdr>
            </w:div>
            <w:div w:id="994802633">
              <w:marLeft w:val="0"/>
              <w:marRight w:val="0"/>
              <w:marTop w:val="0"/>
              <w:marBottom w:val="0"/>
              <w:divBdr>
                <w:top w:val="none" w:sz="0" w:space="0" w:color="auto"/>
                <w:left w:val="none" w:sz="0" w:space="0" w:color="auto"/>
                <w:bottom w:val="none" w:sz="0" w:space="0" w:color="auto"/>
                <w:right w:val="none" w:sz="0" w:space="0" w:color="auto"/>
              </w:divBdr>
            </w:div>
            <w:div w:id="1013146867">
              <w:marLeft w:val="0"/>
              <w:marRight w:val="0"/>
              <w:marTop w:val="0"/>
              <w:marBottom w:val="0"/>
              <w:divBdr>
                <w:top w:val="none" w:sz="0" w:space="0" w:color="auto"/>
                <w:left w:val="none" w:sz="0" w:space="0" w:color="auto"/>
                <w:bottom w:val="none" w:sz="0" w:space="0" w:color="auto"/>
                <w:right w:val="none" w:sz="0" w:space="0" w:color="auto"/>
              </w:divBdr>
            </w:div>
            <w:div w:id="1064791442">
              <w:marLeft w:val="0"/>
              <w:marRight w:val="0"/>
              <w:marTop w:val="0"/>
              <w:marBottom w:val="0"/>
              <w:divBdr>
                <w:top w:val="none" w:sz="0" w:space="0" w:color="auto"/>
                <w:left w:val="none" w:sz="0" w:space="0" w:color="auto"/>
                <w:bottom w:val="none" w:sz="0" w:space="0" w:color="auto"/>
                <w:right w:val="none" w:sz="0" w:space="0" w:color="auto"/>
              </w:divBdr>
            </w:div>
            <w:div w:id="1124231420">
              <w:marLeft w:val="0"/>
              <w:marRight w:val="0"/>
              <w:marTop w:val="0"/>
              <w:marBottom w:val="0"/>
              <w:divBdr>
                <w:top w:val="none" w:sz="0" w:space="0" w:color="auto"/>
                <w:left w:val="none" w:sz="0" w:space="0" w:color="auto"/>
                <w:bottom w:val="none" w:sz="0" w:space="0" w:color="auto"/>
                <w:right w:val="none" w:sz="0" w:space="0" w:color="auto"/>
              </w:divBdr>
            </w:div>
            <w:div w:id="1234002271">
              <w:marLeft w:val="0"/>
              <w:marRight w:val="0"/>
              <w:marTop w:val="0"/>
              <w:marBottom w:val="0"/>
              <w:divBdr>
                <w:top w:val="none" w:sz="0" w:space="0" w:color="auto"/>
                <w:left w:val="none" w:sz="0" w:space="0" w:color="auto"/>
                <w:bottom w:val="none" w:sz="0" w:space="0" w:color="auto"/>
                <w:right w:val="none" w:sz="0" w:space="0" w:color="auto"/>
              </w:divBdr>
            </w:div>
            <w:div w:id="1301032146">
              <w:marLeft w:val="0"/>
              <w:marRight w:val="0"/>
              <w:marTop w:val="0"/>
              <w:marBottom w:val="0"/>
              <w:divBdr>
                <w:top w:val="none" w:sz="0" w:space="0" w:color="auto"/>
                <w:left w:val="none" w:sz="0" w:space="0" w:color="auto"/>
                <w:bottom w:val="none" w:sz="0" w:space="0" w:color="auto"/>
                <w:right w:val="none" w:sz="0" w:space="0" w:color="auto"/>
              </w:divBdr>
            </w:div>
            <w:div w:id="1532382826">
              <w:marLeft w:val="0"/>
              <w:marRight w:val="0"/>
              <w:marTop w:val="0"/>
              <w:marBottom w:val="0"/>
              <w:divBdr>
                <w:top w:val="none" w:sz="0" w:space="0" w:color="auto"/>
                <w:left w:val="none" w:sz="0" w:space="0" w:color="auto"/>
                <w:bottom w:val="none" w:sz="0" w:space="0" w:color="auto"/>
                <w:right w:val="none" w:sz="0" w:space="0" w:color="auto"/>
              </w:divBdr>
            </w:div>
            <w:div w:id="1583223326">
              <w:marLeft w:val="0"/>
              <w:marRight w:val="0"/>
              <w:marTop w:val="0"/>
              <w:marBottom w:val="0"/>
              <w:divBdr>
                <w:top w:val="none" w:sz="0" w:space="0" w:color="auto"/>
                <w:left w:val="none" w:sz="0" w:space="0" w:color="auto"/>
                <w:bottom w:val="none" w:sz="0" w:space="0" w:color="auto"/>
                <w:right w:val="none" w:sz="0" w:space="0" w:color="auto"/>
              </w:divBdr>
            </w:div>
            <w:div w:id="1716081178">
              <w:marLeft w:val="0"/>
              <w:marRight w:val="0"/>
              <w:marTop w:val="0"/>
              <w:marBottom w:val="0"/>
              <w:divBdr>
                <w:top w:val="none" w:sz="0" w:space="0" w:color="auto"/>
                <w:left w:val="none" w:sz="0" w:space="0" w:color="auto"/>
                <w:bottom w:val="none" w:sz="0" w:space="0" w:color="auto"/>
                <w:right w:val="none" w:sz="0" w:space="0" w:color="auto"/>
              </w:divBdr>
            </w:div>
            <w:div w:id="1729956133">
              <w:marLeft w:val="0"/>
              <w:marRight w:val="0"/>
              <w:marTop w:val="0"/>
              <w:marBottom w:val="0"/>
              <w:divBdr>
                <w:top w:val="none" w:sz="0" w:space="0" w:color="auto"/>
                <w:left w:val="none" w:sz="0" w:space="0" w:color="auto"/>
                <w:bottom w:val="none" w:sz="0" w:space="0" w:color="auto"/>
                <w:right w:val="none" w:sz="0" w:space="0" w:color="auto"/>
              </w:divBdr>
            </w:div>
            <w:div w:id="1750688915">
              <w:marLeft w:val="0"/>
              <w:marRight w:val="0"/>
              <w:marTop w:val="0"/>
              <w:marBottom w:val="0"/>
              <w:divBdr>
                <w:top w:val="none" w:sz="0" w:space="0" w:color="auto"/>
                <w:left w:val="none" w:sz="0" w:space="0" w:color="auto"/>
                <w:bottom w:val="none" w:sz="0" w:space="0" w:color="auto"/>
                <w:right w:val="none" w:sz="0" w:space="0" w:color="auto"/>
              </w:divBdr>
            </w:div>
            <w:div w:id="1836611160">
              <w:marLeft w:val="0"/>
              <w:marRight w:val="0"/>
              <w:marTop w:val="0"/>
              <w:marBottom w:val="0"/>
              <w:divBdr>
                <w:top w:val="none" w:sz="0" w:space="0" w:color="auto"/>
                <w:left w:val="none" w:sz="0" w:space="0" w:color="auto"/>
                <w:bottom w:val="none" w:sz="0" w:space="0" w:color="auto"/>
                <w:right w:val="none" w:sz="0" w:space="0" w:color="auto"/>
              </w:divBdr>
            </w:div>
            <w:div w:id="1917786419">
              <w:marLeft w:val="0"/>
              <w:marRight w:val="0"/>
              <w:marTop w:val="0"/>
              <w:marBottom w:val="0"/>
              <w:divBdr>
                <w:top w:val="none" w:sz="0" w:space="0" w:color="auto"/>
                <w:left w:val="none" w:sz="0" w:space="0" w:color="auto"/>
                <w:bottom w:val="none" w:sz="0" w:space="0" w:color="auto"/>
                <w:right w:val="none" w:sz="0" w:space="0" w:color="auto"/>
              </w:divBdr>
            </w:div>
            <w:div w:id="2000227571">
              <w:marLeft w:val="0"/>
              <w:marRight w:val="0"/>
              <w:marTop w:val="0"/>
              <w:marBottom w:val="0"/>
              <w:divBdr>
                <w:top w:val="none" w:sz="0" w:space="0" w:color="auto"/>
                <w:left w:val="none" w:sz="0" w:space="0" w:color="auto"/>
                <w:bottom w:val="none" w:sz="0" w:space="0" w:color="auto"/>
                <w:right w:val="none" w:sz="0" w:space="0" w:color="auto"/>
              </w:divBdr>
            </w:div>
            <w:div w:id="2065907780">
              <w:marLeft w:val="0"/>
              <w:marRight w:val="0"/>
              <w:marTop w:val="0"/>
              <w:marBottom w:val="0"/>
              <w:divBdr>
                <w:top w:val="none" w:sz="0" w:space="0" w:color="auto"/>
                <w:left w:val="none" w:sz="0" w:space="0" w:color="auto"/>
                <w:bottom w:val="none" w:sz="0" w:space="0" w:color="auto"/>
                <w:right w:val="none" w:sz="0" w:space="0" w:color="auto"/>
              </w:divBdr>
            </w:div>
          </w:divsChild>
        </w:div>
        <w:div w:id="1377588529">
          <w:marLeft w:val="0"/>
          <w:marRight w:val="0"/>
          <w:marTop w:val="0"/>
          <w:marBottom w:val="0"/>
          <w:divBdr>
            <w:top w:val="none" w:sz="0" w:space="0" w:color="auto"/>
            <w:left w:val="none" w:sz="0" w:space="0" w:color="auto"/>
            <w:bottom w:val="none" w:sz="0" w:space="0" w:color="auto"/>
            <w:right w:val="none" w:sz="0" w:space="0" w:color="auto"/>
          </w:divBdr>
          <w:divsChild>
            <w:div w:id="1663316">
              <w:marLeft w:val="0"/>
              <w:marRight w:val="0"/>
              <w:marTop w:val="0"/>
              <w:marBottom w:val="0"/>
              <w:divBdr>
                <w:top w:val="none" w:sz="0" w:space="0" w:color="auto"/>
                <w:left w:val="none" w:sz="0" w:space="0" w:color="auto"/>
                <w:bottom w:val="none" w:sz="0" w:space="0" w:color="auto"/>
                <w:right w:val="none" w:sz="0" w:space="0" w:color="auto"/>
              </w:divBdr>
            </w:div>
            <w:div w:id="268046570">
              <w:marLeft w:val="0"/>
              <w:marRight w:val="0"/>
              <w:marTop w:val="0"/>
              <w:marBottom w:val="0"/>
              <w:divBdr>
                <w:top w:val="none" w:sz="0" w:space="0" w:color="auto"/>
                <w:left w:val="none" w:sz="0" w:space="0" w:color="auto"/>
                <w:bottom w:val="none" w:sz="0" w:space="0" w:color="auto"/>
                <w:right w:val="none" w:sz="0" w:space="0" w:color="auto"/>
              </w:divBdr>
            </w:div>
            <w:div w:id="526986543">
              <w:marLeft w:val="0"/>
              <w:marRight w:val="0"/>
              <w:marTop w:val="0"/>
              <w:marBottom w:val="0"/>
              <w:divBdr>
                <w:top w:val="none" w:sz="0" w:space="0" w:color="auto"/>
                <w:left w:val="none" w:sz="0" w:space="0" w:color="auto"/>
                <w:bottom w:val="none" w:sz="0" w:space="0" w:color="auto"/>
                <w:right w:val="none" w:sz="0" w:space="0" w:color="auto"/>
              </w:divBdr>
            </w:div>
            <w:div w:id="690111506">
              <w:marLeft w:val="0"/>
              <w:marRight w:val="0"/>
              <w:marTop w:val="0"/>
              <w:marBottom w:val="0"/>
              <w:divBdr>
                <w:top w:val="none" w:sz="0" w:space="0" w:color="auto"/>
                <w:left w:val="none" w:sz="0" w:space="0" w:color="auto"/>
                <w:bottom w:val="none" w:sz="0" w:space="0" w:color="auto"/>
                <w:right w:val="none" w:sz="0" w:space="0" w:color="auto"/>
              </w:divBdr>
            </w:div>
            <w:div w:id="858080486">
              <w:marLeft w:val="0"/>
              <w:marRight w:val="0"/>
              <w:marTop w:val="0"/>
              <w:marBottom w:val="0"/>
              <w:divBdr>
                <w:top w:val="none" w:sz="0" w:space="0" w:color="auto"/>
                <w:left w:val="none" w:sz="0" w:space="0" w:color="auto"/>
                <w:bottom w:val="none" w:sz="0" w:space="0" w:color="auto"/>
                <w:right w:val="none" w:sz="0" w:space="0" w:color="auto"/>
              </w:divBdr>
            </w:div>
            <w:div w:id="1233467051">
              <w:marLeft w:val="0"/>
              <w:marRight w:val="0"/>
              <w:marTop w:val="0"/>
              <w:marBottom w:val="0"/>
              <w:divBdr>
                <w:top w:val="none" w:sz="0" w:space="0" w:color="auto"/>
                <w:left w:val="none" w:sz="0" w:space="0" w:color="auto"/>
                <w:bottom w:val="none" w:sz="0" w:space="0" w:color="auto"/>
                <w:right w:val="none" w:sz="0" w:space="0" w:color="auto"/>
              </w:divBdr>
            </w:div>
            <w:div w:id="1261641584">
              <w:marLeft w:val="0"/>
              <w:marRight w:val="0"/>
              <w:marTop w:val="0"/>
              <w:marBottom w:val="0"/>
              <w:divBdr>
                <w:top w:val="none" w:sz="0" w:space="0" w:color="auto"/>
                <w:left w:val="none" w:sz="0" w:space="0" w:color="auto"/>
                <w:bottom w:val="none" w:sz="0" w:space="0" w:color="auto"/>
                <w:right w:val="none" w:sz="0" w:space="0" w:color="auto"/>
              </w:divBdr>
            </w:div>
            <w:div w:id="1393309008">
              <w:marLeft w:val="0"/>
              <w:marRight w:val="0"/>
              <w:marTop w:val="0"/>
              <w:marBottom w:val="0"/>
              <w:divBdr>
                <w:top w:val="none" w:sz="0" w:space="0" w:color="auto"/>
                <w:left w:val="none" w:sz="0" w:space="0" w:color="auto"/>
                <w:bottom w:val="none" w:sz="0" w:space="0" w:color="auto"/>
                <w:right w:val="none" w:sz="0" w:space="0" w:color="auto"/>
              </w:divBdr>
            </w:div>
            <w:div w:id="1749886249">
              <w:marLeft w:val="0"/>
              <w:marRight w:val="0"/>
              <w:marTop w:val="0"/>
              <w:marBottom w:val="0"/>
              <w:divBdr>
                <w:top w:val="none" w:sz="0" w:space="0" w:color="auto"/>
                <w:left w:val="none" w:sz="0" w:space="0" w:color="auto"/>
                <w:bottom w:val="none" w:sz="0" w:space="0" w:color="auto"/>
                <w:right w:val="none" w:sz="0" w:space="0" w:color="auto"/>
              </w:divBdr>
            </w:div>
            <w:div w:id="1791625308">
              <w:marLeft w:val="0"/>
              <w:marRight w:val="0"/>
              <w:marTop w:val="0"/>
              <w:marBottom w:val="0"/>
              <w:divBdr>
                <w:top w:val="none" w:sz="0" w:space="0" w:color="auto"/>
                <w:left w:val="none" w:sz="0" w:space="0" w:color="auto"/>
                <w:bottom w:val="none" w:sz="0" w:space="0" w:color="auto"/>
                <w:right w:val="none" w:sz="0" w:space="0" w:color="auto"/>
              </w:divBdr>
            </w:div>
            <w:div w:id="1795371857">
              <w:marLeft w:val="0"/>
              <w:marRight w:val="0"/>
              <w:marTop w:val="0"/>
              <w:marBottom w:val="0"/>
              <w:divBdr>
                <w:top w:val="none" w:sz="0" w:space="0" w:color="auto"/>
                <w:left w:val="none" w:sz="0" w:space="0" w:color="auto"/>
                <w:bottom w:val="none" w:sz="0" w:space="0" w:color="auto"/>
                <w:right w:val="none" w:sz="0" w:space="0" w:color="auto"/>
              </w:divBdr>
            </w:div>
            <w:div w:id="2006130092">
              <w:marLeft w:val="0"/>
              <w:marRight w:val="0"/>
              <w:marTop w:val="0"/>
              <w:marBottom w:val="0"/>
              <w:divBdr>
                <w:top w:val="none" w:sz="0" w:space="0" w:color="auto"/>
                <w:left w:val="none" w:sz="0" w:space="0" w:color="auto"/>
                <w:bottom w:val="none" w:sz="0" w:space="0" w:color="auto"/>
                <w:right w:val="none" w:sz="0" w:space="0" w:color="auto"/>
              </w:divBdr>
            </w:div>
            <w:div w:id="2011132280">
              <w:marLeft w:val="0"/>
              <w:marRight w:val="0"/>
              <w:marTop w:val="0"/>
              <w:marBottom w:val="0"/>
              <w:divBdr>
                <w:top w:val="none" w:sz="0" w:space="0" w:color="auto"/>
                <w:left w:val="none" w:sz="0" w:space="0" w:color="auto"/>
                <w:bottom w:val="none" w:sz="0" w:space="0" w:color="auto"/>
                <w:right w:val="none" w:sz="0" w:space="0" w:color="auto"/>
              </w:divBdr>
            </w:div>
          </w:divsChild>
        </w:div>
        <w:div w:id="1389575502">
          <w:marLeft w:val="0"/>
          <w:marRight w:val="0"/>
          <w:marTop w:val="0"/>
          <w:marBottom w:val="0"/>
          <w:divBdr>
            <w:top w:val="none" w:sz="0" w:space="0" w:color="auto"/>
            <w:left w:val="none" w:sz="0" w:space="0" w:color="auto"/>
            <w:bottom w:val="none" w:sz="0" w:space="0" w:color="auto"/>
            <w:right w:val="none" w:sz="0" w:space="0" w:color="auto"/>
          </w:divBdr>
          <w:divsChild>
            <w:div w:id="1385132636">
              <w:marLeft w:val="0"/>
              <w:marRight w:val="0"/>
              <w:marTop w:val="0"/>
              <w:marBottom w:val="0"/>
              <w:divBdr>
                <w:top w:val="none" w:sz="0" w:space="0" w:color="auto"/>
                <w:left w:val="none" w:sz="0" w:space="0" w:color="auto"/>
                <w:bottom w:val="none" w:sz="0" w:space="0" w:color="auto"/>
                <w:right w:val="none" w:sz="0" w:space="0" w:color="auto"/>
              </w:divBdr>
            </w:div>
          </w:divsChild>
        </w:div>
        <w:div w:id="1403605327">
          <w:marLeft w:val="0"/>
          <w:marRight w:val="0"/>
          <w:marTop w:val="0"/>
          <w:marBottom w:val="0"/>
          <w:divBdr>
            <w:top w:val="none" w:sz="0" w:space="0" w:color="auto"/>
            <w:left w:val="none" w:sz="0" w:space="0" w:color="auto"/>
            <w:bottom w:val="none" w:sz="0" w:space="0" w:color="auto"/>
            <w:right w:val="none" w:sz="0" w:space="0" w:color="auto"/>
          </w:divBdr>
          <w:divsChild>
            <w:div w:id="348986839">
              <w:marLeft w:val="0"/>
              <w:marRight w:val="0"/>
              <w:marTop w:val="0"/>
              <w:marBottom w:val="0"/>
              <w:divBdr>
                <w:top w:val="none" w:sz="0" w:space="0" w:color="auto"/>
                <w:left w:val="none" w:sz="0" w:space="0" w:color="auto"/>
                <w:bottom w:val="none" w:sz="0" w:space="0" w:color="auto"/>
                <w:right w:val="none" w:sz="0" w:space="0" w:color="auto"/>
              </w:divBdr>
            </w:div>
            <w:div w:id="456535017">
              <w:marLeft w:val="0"/>
              <w:marRight w:val="0"/>
              <w:marTop w:val="0"/>
              <w:marBottom w:val="0"/>
              <w:divBdr>
                <w:top w:val="none" w:sz="0" w:space="0" w:color="auto"/>
                <w:left w:val="none" w:sz="0" w:space="0" w:color="auto"/>
                <w:bottom w:val="none" w:sz="0" w:space="0" w:color="auto"/>
                <w:right w:val="none" w:sz="0" w:space="0" w:color="auto"/>
              </w:divBdr>
            </w:div>
          </w:divsChild>
        </w:div>
        <w:div w:id="1413163614">
          <w:marLeft w:val="0"/>
          <w:marRight w:val="0"/>
          <w:marTop w:val="0"/>
          <w:marBottom w:val="0"/>
          <w:divBdr>
            <w:top w:val="none" w:sz="0" w:space="0" w:color="auto"/>
            <w:left w:val="none" w:sz="0" w:space="0" w:color="auto"/>
            <w:bottom w:val="none" w:sz="0" w:space="0" w:color="auto"/>
            <w:right w:val="none" w:sz="0" w:space="0" w:color="auto"/>
          </w:divBdr>
          <w:divsChild>
            <w:div w:id="1298802406">
              <w:marLeft w:val="0"/>
              <w:marRight w:val="0"/>
              <w:marTop w:val="0"/>
              <w:marBottom w:val="0"/>
              <w:divBdr>
                <w:top w:val="none" w:sz="0" w:space="0" w:color="auto"/>
                <w:left w:val="none" w:sz="0" w:space="0" w:color="auto"/>
                <w:bottom w:val="none" w:sz="0" w:space="0" w:color="auto"/>
                <w:right w:val="none" w:sz="0" w:space="0" w:color="auto"/>
              </w:divBdr>
            </w:div>
          </w:divsChild>
        </w:div>
        <w:div w:id="1474757300">
          <w:marLeft w:val="0"/>
          <w:marRight w:val="0"/>
          <w:marTop w:val="0"/>
          <w:marBottom w:val="0"/>
          <w:divBdr>
            <w:top w:val="none" w:sz="0" w:space="0" w:color="auto"/>
            <w:left w:val="none" w:sz="0" w:space="0" w:color="auto"/>
            <w:bottom w:val="none" w:sz="0" w:space="0" w:color="auto"/>
            <w:right w:val="none" w:sz="0" w:space="0" w:color="auto"/>
          </w:divBdr>
          <w:divsChild>
            <w:div w:id="523979977">
              <w:marLeft w:val="0"/>
              <w:marRight w:val="0"/>
              <w:marTop w:val="0"/>
              <w:marBottom w:val="0"/>
              <w:divBdr>
                <w:top w:val="none" w:sz="0" w:space="0" w:color="auto"/>
                <w:left w:val="none" w:sz="0" w:space="0" w:color="auto"/>
                <w:bottom w:val="none" w:sz="0" w:space="0" w:color="auto"/>
                <w:right w:val="none" w:sz="0" w:space="0" w:color="auto"/>
              </w:divBdr>
            </w:div>
          </w:divsChild>
        </w:div>
        <w:div w:id="1553736447">
          <w:marLeft w:val="0"/>
          <w:marRight w:val="0"/>
          <w:marTop w:val="0"/>
          <w:marBottom w:val="0"/>
          <w:divBdr>
            <w:top w:val="none" w:sz="0" w:space="0" w:color="auto"/>
            <w:left w:val="none" w:sz="0" w:space="0" w:color="auto"/>
            <w:bottom w:val="none" w:sz="0" w:space="0" w:color="auto"/>
            <w:right w:val="none" w:sz="0" w:space="0" w:color="auto"/>
          </w:divBdr>
          <w:divsChild>
            <w:div w:id="273051218">
              <w:marLeft w:val="0"/>
              <w:marRight w:val="0"/>
              <w:marTop w:val="0"/>
              <w:marBottom w:val="0"/>
              <w:divBdr>
                <w:top w:val="none" w:sz="0" w:space="0" w:color="auto"/>
                <w:left w:val="none" w:sz="0" w:space="0" w:color="auto"/>
                <w:bottom w:val="none" w:sz="0" w:space="0" w:color="auto"/>
                <w:right w:val="none" w:sz="0" w:space="0" w:color="auto"/>
              </w:divBdr>
            </w:div>
            <w:div w:id="792213848">
              <w:marLeft w:val="0"/>
              <w:marRight w:val="0"/>
              <w:marTop w:val="0"/>
              <w:marBottom w:val="0"/>
              <w:divBdr>
                <w:top w:val="none" w:sz="0" w:space="0" w:color="auto"/>
                <w:left w:val="none" w:sz="0" w:space="0" w:color="auto"/>
                <w:bottom w:val="none" w:sz="0" w:space="0" w:color="auto"/>
                <w:right w:val="none" w:sz="0" w:space="0" w:color="auto"/>
              </w:divBdr>
            </w:div>
          </w:divsChild>
        </w:div>
        <w:div w:id="1561329694">
          <w:marLeft w:val="0"/>
          <w:marRight w:val="0"/>
          <w:marTop w:val="0"/>
          <w:marBottom w:val="0"/>
          <w:divBdr>
            <w:top w:val="none" w:sz="0" w:space="0" w:color="auto"/>
            <w:left w:val="none" w:sz="0" w:space="0" w:color="auto"/>
            <w:bottom w:val="none" w:sz="0" w:space="0" w:color="auto"/>
            <w:right w:val="none" w:sz="0" w:space="0" w:color="auto"/>
          </w:divBdr>
          <w:divsChild>
            <w:div w:id="1102578497">
              <w:marLeft w:val="0"/>
              <w:marRight w:val="0"/>
              <w:marTop w:val="0"/>
              <w:marBottom w:val="0"/>
              <w:divBdr>
                <w:top w:val="none" w:sz="0" w:space="0" w:color="auto"/>
                <w:left w:val="none" w:sz="0" w:space="0" w:color="auto"/>
                <w:bottom w:val="none" w:sz="0" w:space="0" w:color="auto"/>
                <w:right w:val="none" w:sz="0" w:space="0" w:color="auto"/>
              </w:divBdr>
            </w:div>
          </w:divsChild>
        </w:div>
        <w:div w:id="1578054954">
          <w:marLeft w:val="0"/>
          <w:marRight w:val="0"/>
          <w:marTop w:val="0"/>
          <w:marBottom w:val="0"/>
          <w:divBdr>
            <w:top w:val="none" w:sz="0" w:space="0" w:color="auto"/>
            <w:left w:val="none" w:sz="0" w:space="0" w:color="auto"/>
            <w:bottom w:val="none" w:sz="0" w:space="0" w:color="auto"/>
            <w:right w:val="none" w:sz="0" w:space="0" w:color="auto"/>
          </w:divBdr>
          <w:divsChild>
            <w:div w:id="1725569065">
              <w:marLeft w:val="0"/>
              <w:marRight w:val="0"/>
              <w:marTop w:val="0"/>
              <w:marBottom w:val="0"/>
              <w:divBdr>
                <w:top w:val="none" w:sz="0" w:space="0" w:color="auto"/>
                <w:left w:val="none" w:sz="0" w:space="0" w:color="auto"/>
                <w:bottom w:val="none" w:sz="0" w:space="0" w:color="auto"/>
                <w:right w:val="none" w:sz="0" w:space="0" w:color="auto"/>
              </w:divBdr>
            </w:div>
          </w:divsChild>
        </w:div>
        <w:div w:id="1591309993">
          <w:marLeft w:val="0"/>
          <w:marRight w:val="0"/>
          <w:marTop w:val="0"/>
          <w:marBottom w:val="0"/>
          <w:divBdr>
            <w:top w:val="none" w:sz="0" w:space="0" w:color="auto"/>
            <w:left w:val="none" w:sz="0" w:space="0" w:color="auto"/>
            <w:bottom w:val="none" w:sz="0" w:space="0" w:color="auto"/>
            <w:right w:val="none" w:sz="0" w:space="0" w:color="auto"/>
          </w:divBdr>
          <w:divsChild>
            <w:div w:id="363941703">
              <w:marLeft w:val="0"/>
              <w:marRight w:val="0"/>
              <w:marTop w:val="0"/>
              <w:marBottom w:val="0"/>
              <w:divBdr>
                <w:top w:val="none" w:sz="0" w:space="0" w:color="auto"/>
                <w:left w:val="none" w:sz="0" w:space="0" w:color="auto"/>
                <w:bottom w:val="none" w:sz="0" w:space="0" w:color="auto"/>
                <w:right w:val="none" w:sz="0" w:space="0" w:color="auto"/>
              </w:divBdr>
            </w:div>
            <w:div w:id="642318733">
              <w:marLeft w:val="0"/>
              <w:marRight w:val="0"/>
              <w:marTop w:val="0"/>
              <w:marBottom w:val="0"/>
              <w:divBdr>
                <w:top w:val="none" w:sz="0" w:space="0" w:color="auto"/>
                <w:left w:val="none" w:sz="0" w:space="0" w:color="auto"/>
                <w:bottom w:val="none" w:sz="0" w:space="0" w:color="auto"/>
                <w:right w:val="none" w:sz="0" w:space="0" w:color="auto"/>
              </w:divBdr>
            </w:div>
            <w:div w:id="1675189010">
              <w:marLeft w:val="0"/>
              <w:marRight w:val="0"/>
              <w:marTop w:val="0"/>
              <w:marBottom w:val="0"/>
              <w:divBdr>
                <w:top w:val="none" w:sz="0" w:space="0" w:color="auto"/>
                <w:left w:val="none" w:sz="0" w:space="0" w:color="auto"/>
                <w:bottom w:val="none" w:sz="0" w:space="0" w:color="auto"/>
                <w:right w:val="none" w:sz="0" w:space="0" w:color="auto"/>
              </w:divBdr>
            </w:div>
            <w:div w:id="1830440712">
              <w:marLeft w:val="0"/>
              <w:marRight w:val="0"/>
              <w:marTop w:val="0"/>
              <w:marBottom w:val="0"/>
              <w:divBdr>
                <w:top w:val="none" w:sz="0" w:space="0" w:color="auto"/>
                <w:left w:val="none" w:sz="0" w:space="0" w:color="auto"/>
                <w:bottom w:val="none" w:sz="0" w:space="0" w:color="auto"/>
                <w:right w:val="none" w:sz="0" w:space="0" w:color="auto"/>
              </w:divBdr>
            </w:div>
            <w:div w:id="1922175850">
              <w:marLeft w:val="0"/>
              <w:marRight w:val="0"/>
              <w:marTop w:val="0"/>
              <w:marBottom w:val="0"/>
              <w:divBdr>
                <w:top w:val="none" w:sz="0" w:space="0" w:color="auto"/>
                <w:left w:val="none" w:sz="0" w:space="0" w:color="auto"/>
                <w:bottom w:val="none" w:sz="0" w:space="0" w:color="auto"/>
                <w:right w:val="none" w:sz="0" w:space="0" w:color="auto"/>
              </w:divBdr>
            </w:div>
          </w:divsChild>
        </w:div>
        <w:div w:id="1722825037">
          <w:marLeft w:val="0"/>
          <w:marRight w:val="0"/>
          <w:marTop w:val="0"/>
          <w:marBottom w:val="0"/>
          <w:divBdr>
            <w:top w:val="none" w:sz="0" w:space="0" w:color="auto"/>
            <w:left w:val="none" w:sz="0" w:space="0" w:color="auto"/>
            <w:bottom w:val="none" w:sz="0" w:space="0" w:color="auto"/>
            <w:right w:val="none" w:sz="0" w:space="0" w:color="auto"/>
          </w:divBdr>
          <w:divsChild>
            <w:div w:id="1808358723">
              <w:marLeft w:val="0"/>
              <w:marRight w:val="0"/>
              <w:marTop w:val="0"/>
              <w:marBottom w:val="0"/>
              <w:divBdr>
                <w:top w:val="none" w:sz="0" w:space="0" w:color="auto"/>
                <w:left w:val="none" w:sz="0" w:space="0" w:color="auto"/>
                <w:bottom w:val="none" w:sz="0" w:space="0" w:color="auto"/>
                <w:right w:val="none" w:sz="0" w:space="0" w:color="auto"/>
              </w:divBdr>
            </w:div>
          </w:divsChild>
        </w:div>
        <w:div w:id="1815944482">
          <w:marLeft w:val="0"/>
          <w:marRight w:val="0"/>
          <w:marTop w:val="0"/>
          <w:marBottom w:val="0"/>
          <w:divBdr>
            <w:top w:val="none" w:sz="0" w:space="0" w:color="auto"/>
            <w:left w:val="none" w:sz="0" w:space="0" w:color="auto"/>
            <w:bottom w:val="none" w:sz="0" w:space="0" w:color="auto"/>
            <w:right w:val="none" w:sz="0" w:space="0" w:color="auto"/>
          </w:divBdr>
          <w:divsChild>
            <w:div w:id="73472864">
              <w:marLeft w:val="0"/>
              <w:marRight w:val="0"/>
              <w:marTop w:val="0"/>
              <w:marBottom w:val="0"/>
              <w:divBdr>
                <w:top w:val="none" w:sz="0" w:space="0" w:color="auto"/>
                <w:left w:val="none" w:sz="0" w:space="0" w:color="auto"/>
                <w:bottom w:val="none" w:sz="0" w:space="0" w:color="auto"/>
                <w:right w:val="none" w:sz="0" w:space="0" w:color="auto"/>
              </w:divBdr>
            </w:div>
            <w:div w:id="252277710">
              <w:marLeft w:val="0"/>
              <w:marRight w:val="0"/>
              <w:marTop w:val="0"/>
              <w:marBottom w:val="0"/>
              <w:divBdr>
                <w:top w:val="none" w:sz="0" w:space="0" w:color="auto"/>
                <w:left w:val="none" w:sz="0" w:space="0" w:color="auto"/>
                <w:bottom w:val="none" w:sz="0" w:space="0" w:color="auto"/>
                <w:right w:val="none" w:sz="0" w:space="0" w:color="auto"/>
              </w:divBdr>
            </w:div>
            <w:div w:id="372121296">
              <w:marLeft w:val="0"/>
              <w:marRight w:val="0"/>
              <w:marTop w:val="0"/>
              <w:marBottom w:val="0"/>
              <w:divBdr>
                <w:top w:val="none" w:sz="0" w:space="0" w:color="auto"/>
                <w:left w:val="none" w:sz="0" w:space="0" w:color="auto"/>
                <w:bottom w:val="none" w:sz="0" w:space="0" w:color="auto"/>
                <w:right w:val="none" w:sz="0" w:space="0" w:color="auto"/>
              </w:divBdr>
            </w:div>
            <w:div w:id="439616202">
              <w:marLeft w:val="0"/>
              <w:marRight w:val="0"/>
              <w:marTop w:val="0"/>
              <w:marBottom w:val="0"/>
              <w:divBdr>
                <w:top w:val="none" w:sz="0" w:space="0" w:color="auto"/>
                <w:left w:val="none" w:sz="0" w:space="0" w:color="auto"/>
                <w:bottom w:val="none" w:sz="0" w:space="0" w:color="auto"/>
                <w:right w:val="none" w:sz="0" w:space="0" w:color="auto"/>
              </w:divBdr>
            </w:div>
            <w:div w:id="466510471">
              <w:marLeft w:val="0"/>
              <w:marRight w:val="0"/>
              <w:marTop w:val="0"/>
              <w:marBottom w:val="0"/>
              <w:divBdr>
                <w:top w:val="none" w:sz="0" w:space="0" w:color="auto"/>
                <w:left w:val="none" w:sz="0" w:space="0" w:color="auto"/>
                <w:bottom w:val="none" w:sz="0" w:space="0" w:color="auto"/>
                <w:right w:val="none" w:sz="0" w:space="0" w:color="auto"/>
              </w:divBdr>
            </w:div>
            <w:div w:id="609625468">
              <w:marLeft w:val="0"/>
              <w:marRight w:val="0"/>
              <w:marTop w:val="0"/>
              <w:marBottom w:val="0"/>
              <w:divBdr>
                <w:top w:val="none" w:sz="0" w:space="0" w:color="auto"/>
                <w:left w:val="none" w:sz="0" w:space="0" w:color="auto"/>
                <w:bottom w:val="none" w:sz="0" w:space="0" w:color="auto"/>
                <w:right w:val="none" w:sz="0" w:space="0" w:color="auto"/>
              </w:divBdr>
            </w:div>
            <w:div w:id="658266338">
              <w:marLeft w:val="0"/>
              <w:marRight w:val="0"/>
              <w:marTop w:val="0"/>
              <w:marBottom w:val="0"/>
              <w:divBdr>
                <w:top w:val="none" w:sz="0" w:space="0" w:color="auto"/>
                <w:left w:val="none" w:sz="0" w:space="0" w:color="auto"/>
                <w:bottom w:val="none" w:sz="0" w:space="0" w:color="auto"/>
                <w:right w:val="none" w:sz="0" w:space="0" w:color="auto"/>
              </w:divBdr>
            </w:div>
            <w:div w:id="715088012">
              <w:marLeft w:val="0"/>
              <w:marRight w:val="0"/>
              <w:marTop w:val="0"/>
              <w:marBottom w:val="0"/>
              <w:divBdr>
                <w:top w:val="none" w:sz="0" w:space="0" w:color="auto"/>
                <w:left w:val="none" w:sz="0" w:space="0" w:color="auto"/>
                <w:bottom w:val="none" w:sz="0" w:space="0" w:color="auto"/>
                <w:right w:val="none" w:sz="0" w:space="0" w:color="auto"/>
              </w:divBdr>
            </w:div>
            <w:div w:id="915239147">
              <w:marLeft w:val="0"/>
              <w:marRight w:val="0"/>
              <w:marTop w:val="0"/>
              <w:marBottom w:val="0"/>
              <w:divBdr>
                <w:top w:val="none" w:sz="0" w:space="0" w:color="auto"/>
                <w:left w:val="none" w:sz="0" w:space="0" w:color="auto"/>
                <w:bottom w:val="none" w:sz="0" w:space="0" w:color="auto"/>
                <w:right w:val="none" w:sz="0" w:space="0" w:color="auto"/>
              </w:divBdr>
            </w:div>
            <w:div w:id="1087920972">
              <w:marLeft w:val="0"/>
              <w:marRight w:val="0"/>
              <w:marTop w:val="0"/>
              <w:marBottom w:val="0"/>
              <w:divBdr>
                <w:top w:val="none" w:sz="0" w:space="0" w:color="auto"/>
                <w:left w:val="none" w:sz="0" w:space="0" w:color="auto"/>
                <w:bottom w:val="none" w:sz="0" w:space="0" w:color="auto"/>
                <w:right w:val="none" w:sz="0" w:space="0" w:color="auto"/>
              </w:divBdr>
            </w:div>
            <w:div w:id="1458832891">
              <w:marLeft w:val="0"/>
              <w:marRight w:val="0"/>
              <w:marTop w:val="0"/>
              <w:marBottom w:val="0"/>
              <w:divBdr>
                <w:top w:val="none" w:sz="0" w:space="0" w:color="auto"/>
                <w:left w:val="none" w:sz="0" w:space="0" w:color="auto"/>
                <w:bottom w:val="none" w:sz="0" w:space="0" w:color="auto"/>
                <w:right w:val="none" w:sz="0" w:space="0" w:color="auto"/>
              </w:divBdr>
            </w:div>
            <w:div w:id="1533692397">
              <w:marLeft w:val="0"/>
              <w:marRight w:val="0"/>
              <w:marTop w:val="0"/>
              <w:marBottom w:val="0"/>
              <w:divBdr>
                <w:top w:val="none" w:sz="0" w:space="0" w:color="auto"/>
                <w:left w:val="none" w:sz="0" w:space="0" w:color="auto"/>
                <w:bottom w:val="none" w:sz="0" w:space="0" w:color="auto"/>
                <w:right w:val="none" w:sz="0" w:space="0" w:color="auto"/>
              </w:divBdr>
            </w:div>
            <w:div w:id="1611474077">
              <w:marLeft w:val="0"/>
              <w:marRight w:val="0"/>
              <w:marTop w:val="0"/>
              <w:marBottom w:val="0"/>
              <w:divBdr>
                <w:top w:val="none" w:sz="0" w:space="0" w:color="auto"/>
                <w:left w:val="none" w:sz="0" w:space="0" w:color="auto"/>
                <w:bottom w:val="none" w:sz="0" w:space="0" w:color="auto"/>
                <w:right w:val="none" w:sz="0" w:space="0" w:color="auto"/>
              </w:divBdr>
            </w:div>
            <w:div w:id="1647929023">
              <w:marLeft w:val="0"/>
              <w:marRight w:val="0"/>
              <w:marTop w:val="0"/>
              <w:marBottom w:val="0"/>
              <w:divBdr>
                <w:top w:val="none" w:sz="0" w:space="0" w:color="auto"/>
                <w:left w:val="none" w:sz="0" w:space="0" w:color="auto"/>
                <w:bottom w:val="none" w:sz="0" w:space="0" w:color="auto"/>
                <w:right w:val="none" w:sz="0" w:space="0" w:color="auto"/>
              </w:divBdr>
            </w:div>
            <w:div w:id="1809515729">
              <w:marLeft w:val="0"/>
              <w:marRight w:val="0"/>
              <w:marTop w:val="0"/>
              <w:marBottom w:val="0"/>
              <w:divBdr>
                <w:top w:val="none" w:sz="0" w:space="0" w:color="auto"/>
                <w:left w:val="none" w:sz="0" w:space="0" w:color="auto"/>
                <w:bottom w:val="none" w:sz="0" w:space="0" w:color="auto"/>
                <w:right w:val="none" w:sz="0" w:space="0" w:color="auto"/>
              </w:divBdr>
            </w:div>
            <w:div w:id="1854756609">
              <w:marLeft w:val="0"/>
              <w:marRight w:val="0"/>
              <w:marTop w:val="0"/>
              <w:marBottom w:val="0"/>
              <w:divBdr>
                <w:top w:val="none" w:sz="0" w:space="0" w:color="auto"/>
                <w:left w:val="none" w:sz="0" w:space="0" w:color="auto"/>
                <w:bottom w:val="none" w:sz="0" w:space="0" w:color="auto"/>
                <w:right w:val="none" w:sz="0" w:space="0" w:color="auto"/>
              </w:divBdr>
            </w:div>
          </w:divsChild>
        </w:div>
        <w:div w:id="1910073711">
          <w:marLeft w:val="0"/>
          <w:marRight w:val="0"/>
          <w:marTop w:val="0"/>
          <w:marBottom w:val="0"/>
          <w:divBdr>
            <w:top w:val="none" w:sz="0" w:space="0" w:color="auto"/>
            <w:left w:val="none" w:sz="0" w:space="0" w:color="auto"/>
            <w:bottom w:val="none" w:sz="0" w:space="0" w:color="auto"/>
            <w:right w:val="none" w:sz="0" w:space="0" w:color="auto"/>
          </w:divBdr>
          <w:divsChild>
            <w:div w:id="1247420334">
              <w:marLeft w:val="0"/>
              <w:marRight w:val="0"/>
              <w:marTop w:val="0"/>
              <w:marBottom w:val="0"/>
              <w:divBdr>
                <w:top w:val="none" w:sz="0" w:space="0" w:color="auto"/>
                <w:left w:val="none" w:sz="0" w:space="0" w:color="auto"/>
                <w:bottom w:val="none" w:sz="0" w:space="0" w:color="auto"/>
                <w:right w:val="none" w:sz="0" w:space="0" w:color="auto"/>
              </w:divBdr>
            </w:div>
            <w:div w:id="1442650500">
              <w:marLeft w:val="0"/>
              <w:marRight w:val="0"/>
              <w:marTop w:val="0"/>
              <w:marBottom w:val="0"/>
              <w:divBdr>
                <w:top w:val="none" w:sz="0" w:space="0" w:color="auto"/>
                <w:left w:val="none" w:sz="0" w:space="0" w:color="auto"/>
                <w:bottom w:val="none" w:sz="0" w:space="0" w:color="auto"/>
                <w:right w:val="none" w:sz="0" w:space="0" w:color="auto"/>
              </w:divBdr>
            </w:div>
            <w:div w:id="1673870049">
              <w:marLeft w:val="0"/>
              <w:marRight w:val="0"/>
              <w:marTop w:val="0"/>
              <w:marBottom w:val="0"/>
              <w:divBdr>
                <w:top w:val="none" w:sz="0" w:space="0" w:color="auto"/>
                <w:left w:val="none" w:sz="0" w:space="0" w:color="auto"/>
                <w:bottom w:val="none" w:sz="0" w:space="0" w:color="auto"/>
                <w:right w:val="none" w:sz="0" w:space="0" w:color="auto"/>
              </w:divBdr>
            </w:div>
          </w:divsChild>
        </w:div>
        <w:div w:id="1915359452">
          <w:marLeft w:val="0"/>
          <w:marRight w:val="0"/>
          <w:marTop w:val="0"/>
          <w:marBottom w:val="0"/>
          <w:divBdr>
            <w:top w:val="none" w:sz="0" w:space="0" w:color="auto"/>
            <w:left w:val="none" w:sz="0" w:space="0" w:color="auto"/>
            <w:bottom w:val="none" w:sz="0" w:space="0" w:color="auto"/>
            <w:right w:val="none" w:sz="0" w:space="0" w:color="auto"/>
          </w:divBdr>
          <w:divsChild>
            <w:div w:id="1680617722">
              <w:marLeft w:val="0"/>
              <w:marRight w:val="0"/>
              <w:marTop w:val="0"/>
              <w:marBottom w:val="0"/>
              <w:divBdr>
                <w:top w:val="none" w:sz="0" w:space="0" w:color="auto"/>
                <w:left w:val="none" w:sz="0" w:space="0" w:color="auto"/>
                <w:bottom w:val="none" w:sz="0" w:space="0" w:color="auto"/>
                <w:right w:val="none" w:sz="0" w:space="0" w:color="auto"/>
              </w:divBdr>
            </w:div>
          </w:divsChild>
        </w:div>
        <w:div w:id="1966350144">
          <w:marLeft w:val="0"/>
          <w:marRight w:val="0"/>
          <w:marTop w:val="0"/>
          <w:marBottom w:val="0"/>
          <w:divBdr>
            <w:top w:val="none" w:sz="0" w:space="0" w:color="auto"/>
            <w:left w:val="none" w:sz="0" w:space="0" w:color="auto"/>
            <w:bottom w:val="none" w:sz="0" w:space="0" w:color="auto"/>
            <w:right w:val="none" w:sz="0" w:space="0" w:color="auto"/>
          </w:divBdr>
          <w:divsChild>
            <w:div w:id="318075331">
              <w:marLeft w:val="0"/>
              <w:marRight w:val="0"/>
              <w:marTop w:val="0"/>
              <w:marBottom w:val="0"/>
              <w:divBdr>
                <w:top w:val="none" w:sz="0" w:space="0" w:color="auto"/>
                <w:left w:val="none" w:sz="0" w:space="0" w:color="auto"/>
                <w:bottom w:val="none" w:sz="0" w:space="0" w:color="auto"/>
                <w:right w:val="none" w:sz="0" w:space="0" w:color="auto"/>
              </w:divBdr>
            </w:div>
            <w:div w:id="1297443189">
              <w:marLeft w:val="0"/>
              <w:marRight w:val="0"/>
              <w:marTop w:val="0"/>
              <w:marBottom w:val="0"/>
              <w:divBdr>
                <w:top w:val="none" w:sz="0" w:space="0" w:color="auto"/>
                <w:left w:val="none" w:sz="0" w:space="0" w:color="auto"/>
                <w:bottom w:val="none" w:sz="0" w:space="0" w:color="auto"/>
                <w:right w:val="none" w:sz="0" w:space="0" w:color="auto"/>
              </w:divBdr>
            </w:div>
            <w:div w:id="1554073245">
              <w:marLeft w:val="0"/>
              <w:marRight w:val="0"/>
              <w:marTop w:val="0"/>
              <w:marBottom w:val="0"/>
              <w:divBdr>
                <w:top w:val="none" w:sz="0" w:space="0" w:color="auto"/>
                <w:left w:val="none" w:sz="0" w:space="0" w:color="auto"/>
                <w:bottom w:val="none" w:sz="0" w:space="0" w:color="auto"/>
                <w:right w:val="none" w:sz="0" w:space="0" w:color="auto"/>
              </w:divBdr>
            </w:div>
          </w:divsChild>
        </w:div>
        <w:div w:id="2010791169">
          <w:marLeft w:val="0"/>
          <w:marRight w:val="0"/>
          <w:marTop w:val="0"/>
          <w:marBottom w:val="0"/>
          <w:divBdr>
            <w:top w:val="none" w:sz="0" w:space="0" w:color="auto"/>
            <w:left w:val="none" w:sz="0" w:space="0" w:color="auto"/>
            <w:bottom w:val="none" w:sz="0" w:space="0" w:color="auto"/>
            <w:right w:val="none" w:sz="0" w:space="0" w:color="auto"/>
          </w:divBdr>
          <w:divsChild>
            <w:div w:id="273244778">
              <w:marLeft w:val="0"/>
              <w:marRight w:val="0"/>
              <w:marTop w:val="0"/>
              <w:marBottom w:val="0"/>
              <w:divBdr>
                <w:top w:val="none" w:sz="0" w:space="0" w:color="auto"/>
                <w:left w:val="none" w:sz="0" w:space="0" w:color="auto"/>
                <w:bottom w:val="none" w:sz="0" w:space="0" w:color="auto"/>
                <w:right w:val="none" w:sz="0" w:space="0" w:color="auto"/>
              </w:divBdr>
            </w:div>
            <w:div w:id="279146212">
              <w:marLeft w:val="0"/>
              <w:marRight w:val="0"/>
              <w:marTop w:val="0"/>
              <w:marBottom w:val="0"/>
              <w:divBdr>
                <w:top w:val="none" w:sz="0" w:space="0" w:color="auto"/>
                <w:left w:val="none" w:sz="0" w:space="0" w:color="auto"/>
                <w:bottom w:val="none" w:sz="0" w:space="0" w:color="auto"/>
                <w:right w:val="none" w:sz="0" w:space="0" w:color="auto"/>
              </w:divBdr>
            </w:div>
            <w:div w:id="312297853">
              <w:marLeft w:val="0"/>
              <w:marRight w:val="0"/>
              <w:marTop w:val="0"/>
              <w:marBottom w:val="0"/>
              <w:divBdr>
                <w:top w:val="none" w:sz="0" w:space="0" w:color="auto"/>
                <w:left w:val="none" w:sz="0" w:space="0" w:color="auto"/>
                <w:bottom w:val="none" w:sz="0" w:space="0" w:color="auto"/>
                <w:right w:val="none" w:sz="0" w:space="0" w:color="auto"/>
              </w:divBdr>
            </w:div>
            <w:div w:id="316808065">
              <w:marLeft w:val="0"/>
              <w:marRight w:val="0"/>
              <w:marTop w:val="0"/>
              <w:marBottom w:val="0"/>
              <w:divBdr>
                <w:top w:val="none" w:sz="0" w:space="0" w:color="auto"/>
                <w:left w:val="none" w:sz="0" w:space="0" w:color="auto"/>
                <w:bottom w:val="none" w:sz="0" w:space="0" w:color="auto"/>
                <w:right w:val="none" w:sz="0" w:space="0" w:color="auto"/>
              </w:divBdr>
            </w:div>
            <w:div w:id="539056196">
              <w:marLeft w:val="0"/>
              <w:marRight w:val="0"/>
              <w:marTop w:val="0"/>
              <w:marBottom w:val="0"/>
              <w:divBdr>
                <w:top w:val="none" w:sz="0" w:space="0" w:color="auto"/>
                <w:left w:val="none" w:sz="0" w:space="0" w:color="auto"/>
                <w:bottom w:val="none" w:sz="0" w:space="0" w:color="auto"/>
                <w:right w:val="none" w:sz="0" w:space="0" w:color="auto"/>
              </w:divBdr>
            </w:div>
            <w:div w:id="630136818">
              <w:marLeft w:val="0"/>
              <w:marRight w:val="0"/>
              <w:marTop w:val="0"/>
              <w:marBottom w:val="0"/>
              <w:divBdr>
                <w:top w:val="none" w:sz="0" w:space="0" w:color="auto"/>
                <w:left w:val="none" w:sz="0" w:space="0" w:color="auto"/>
                <w:bottom w:val="none" w:sz="0" w:space="0" w:color="auto"/>
                <w:right w:val="none" w:sz="0" w:space="0" w:color="auto"/>
              </w:divBdr>
            </w:div>
            <w:div w:id="760836261">
              <w:marLeft w:val="0"/>
              <w:marRight w:val="0"/>
              <w:marTop w:val="0"/>
              <w:marBottom w:val="0"/>
              <w:divBdr>
                <w:top w:val="none" w:sz="0" w:space="0" w:color="auto"/>
                <w:left w:val="none" w:sz="0" w:space="0" w:color="auto"/>
                <w:bottom w:val="none" w:sz="0" w:space="0" w:color="auto"/>
                <w:right w:val="none" w:sz="0" w:space="0" w:color="auto"/>
              </w:divBdr>
            </w:div>
            <w:div w:id="949162417">
              <w:marLeft w:val="0"/>
              <w:marRight w:val="0"/>
              <w:marTop w:val="0"/>
              <w:marBottom w:val="0"/>
              <w:divBdr>
                <w:top w:val="none" w:sz="0" w:space="0" w:color="auto"/>
                <w:left w:val="none" w:sz="0" w:space="0" w:color="auto"/>
                <w:bottom w:val="none" w:sz="0" w:space="0" w:color="auto"/>
                <w:right w:val="none" w:sz="0" w:space="0" w:color="auto"/>
              </w:divBdr>
            </w:div>
            <w:div w:id="1182740770">
              <w:marLeft w:val="0"/>
              <w:marRight w:val="0"/>
              <w:marTop w:val="0"/>
              <w:marBottom w:val="0"/>
              <w:divBdr>
                <w:top w:val="none" w:sz="0" w:space="0" w:color="auto"/>
                <w:left w:val="none" w:sz="0" w:space="0" w:color="auto"/>
                <w:bottom w:val="none" w:sz="0" w:space="0" w:color="auto"/>
                <w:right w:val="none" w:sz="0" w:space="0" w:color="auto"/>
              </w:divBdr>
            </w:div>
            <w:div w:id="1304577321">
              <w:marLeft w:val="0"/>
              <w:marRight w:val="0"/>
              <w:marTop w:val="0"/>
              <w:marBottom w:val="0"/>
              <w:divBdr>
                <w:top w:val="none" w:sz="0" w:space="0" w:color="auto"/>
                <w:left w:val="none" w:sz="0" w:space="0" w:color="auto"/>
                <w:bottom w:val="none" w:sz="0" w:space="0" w:color="auto"/>
                <w:right w:val="none" w:sz="0" w:space="0" w:color="auto"/>
              </w:divBdr>
            </w:div>
            <w:div w:id="1641694890">
              <w:marLeft w:val="0"/>
              <w:marRight w:val="0"/>
              <w:marTop w:val="0"/>
              <w:marBottom w:val="0"/>
              <w:divBdr>
                <w:top w:val="none" w:sz="0" w:space="0" w:color="auto"/>
                <w:left w:val="none" w:sz="0" w:space="0" w:color="auto"/>
                <w:bottom w:val="none" w:sz="0" w:space="0" w:color="auto"/>
                <w:right w:val="none" w:sz="0" w:space="0" w:color="auto"/>
              </w:divBdr>
            </w:div>
          </w:divsChild>
        </w:div>
        <w:div w:id="2041473891">
          <w:marLeft w:val="0"/>
          <w:marRight w:val="0"/>
          <w:marTop w:val="0"/>
          <w:marBottom w:val="0"/>
          <w:divBdr>
            <w:top w:val="none" w:sz="0" w:space="0" w:color="auto"/>
            <w:left w:val="none" w:sz="0" w:space="0" w:color="auto"/>
            <w:bottom w:val="none" w:sz="0" w:space="0" w:color="auto"/>
            <w:right w:val="none" w:sz="0" w:space="0" w:color="auto"/>
          </w:divBdr>
          <w:divsChild>
            <w:div w:id="79497091">
              <w:marLeft w:val="0"/>
              <w:marRight w:val="0"/>
              <w:marTop w:val="0"/>
              <w:marBottom w:val="0"/>
              <w:divBdr>
                <w:top w:val="none" w:sz="0" w:space="0" w:color="auto"/>
                <w:left w:val="none" w:sz="0" w:space="0" w:color="auto"/>
                <w:bottom w:val="none" w:sz="0" w:space="0" w:color="auto"/>
                <w:right w:val="none" w:sz="0" w:space="0" w:color="auto"/>
              </w:divBdr>
            </w:div>
            <w:div w:id="1206602059">
              <w:marLeft w:val="0"/>
              <w:marRight w:val="0"/>
              <w:marTop w:val="0"/>
              <w:marBottom w:val="0"/>
              <w:divBdr>
                <w:top w:val="none" w:sz="0" w:space="0" w:color="auto"/>
                <w:left w:val="none" w:sz="0" w:space="0" w:color="auto"/>
                <w:bottom w:val="none" w:sz="0" w:space="0" w:color="auto"/>
                <w:right w:val="none" w:sz="0" w:space="0" w:color="auto"/>
              </w:divBdr>
            </w:div>
            <w:div w:id="1384019119">
              <w:marLeft w:val="0"/>
              <w:marRight w:val="0"/>
              <w:marTop w:val="0"/>
              <w:marBottom w:val="0"/>
              <w:divBdr>
                <w:top w:val="none" w:sz="0" w:space="0" w:color="auto"/>
                <w:left w:val="none" w:sz="0" w:space="0" w:color="auto"/>
                <w:bottom w:val="none" w:sz="0" w:space="0" w:color="auto"/>
                <w:right w:val="none" w:sz="0" w:space="0" w:color="auto"/>
              </w:divBdr>
            </w:div>
            <w:div w:id="1549340582">
              <w:marLeft w:val="0"/>
              <w:marRight w:val="0"/>
              <w:marTop w:val="0"/>
              <w:marBottom w:val="0"/>
              <w:divBdr>
                <w:top w:val="none" w:sz="0" w:space="0" w:color="auto"/>
                <w:left w:val="none" w:sz="0" w:space="0" w:color="auto"/>
                <w:bottom w:val="none" w:sz="0" w:space="0" w:color="auto"/>
                <w:right w:val="none" w:sz="0" w:space="0" w:color="auto"/>
              </w:divBdr>
            </w:div>
            <w:div w:id="188517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6494186">
      <w:bodyDiv w:val="1"/>
      <w:marLeft w:val="0"/>
      <w:marRight w:val="0"/>
      <w:marTop w:val="0"/>
      <w:marBottom w:val="0"/>
      <w:divBdr>
        <w:top w:val="none" w:sz="0" w:space="0" w:color="auto"/>
        <w:left w:val="none" w:sz="0" w:space="0" w:color="auto"/>
        <w:bottom w:val="none" w:sz="0" w:space="0" w:color="auto"/>
        <w:right w:val="none" w:sz="0" w:space="0" w:color="auto"/>
      </w:divBdr>
      <w:divsChild>
        <w:div w:id="8026635">
          <w:marLeft w:val="0"/>
          <w:marRight w:val="0"/>
          <w:marTop w:val="0"/>
          <w:marBottom w:val="0"/>
          <w:divBdr>
            <w:top w:val="none" w:sz="0" w:space="0" w:color="auto"/>
            <w:left w:val="none" w:sz="0" w:space="0" w:color="auto"/>
            <w:bottom w:val="none" w:sz="0" w:space="0" w:color="auto"/>
            <w:right w:val="none" w:sz="0" w:space="0" w:color="auto"/>
          </w:divBdr>
          <w:divsChild>
            <w:div w:id="1659648184">
              <w:marLeft w:val="0"/>
              <w:marRight w:val="0"/>
              <w:marTop w:val="0"/>
              <w:marBottom w:val="0"/>
              <w:divBdr>
                <w:top w:val="none" w:sz="0" w:space="0" w:color="auto"/>
                <w:left w:val="none" w:sz="0" w:space="0" w:color="auto"/>
                <w:bottom w:val="none" w:sz="0" w:space="0" w:color="auto"/>
                <w:right w:val="none" w:sz="0" w:space="0" w:color="auto"/>
              </w:divBdr>
            </w:div>
          </w:divsChild>
        </w:div>
        <w:div w:id="117650499">
          <w:marLeft w:val="0"/>
          <w:marRight w:val="0"/>
          <w:marTop w:val="0"/>
          <w:marBottom w:val="0"/>
          <w:divBdr>
            <w:top w:val="none" w:sz="0" w:space="0" w:color="auto"/>
            <w:left w:val="none" w:sz="0" w:space="0" w:color="auto"/>
            <w:bottom w:val="none" w:sz="0" w:space="0" w:color="auto"/>
            <w:right w:val="none" w:sz="0" w:space="0" w:color="auto"/>
          </w:divBdr>
          <w:divsChild>
            <w:div w:id="1324554302">
              <w:marLeft w:val="0"/>
              <w:marRight w:val="0"/>
              <w:marTop w:val="0"/>
              <w:marBottom w:val="0"/>
              <w:divBdr>
                <w:top w:val="none" w:sz="0" w:space="0" w:color="auto"/>
                <w:left w:val="none" w:sz="0" w:space="0" w:color="auto"/>
                <w:bottom w:val="none" w:sz="0" w:space="0" w:color="auto"/>
                <w:right w:val="none" w:sz="0" w:space="0" w:color="auto"/>
              </w:divBdr>
            </w:div>
          </w:divsChild>
        </w:div>
        <w:div w:id="209998649">
          <w:marLeft w:val="0"/>
          <w:marRight w:val="0"/>
          <w:marTop w:val="0"/>
          <w:marBottom w:val="0"/>
          <w:divBdr>
            <w:top w:val="none" w:sz="0" w:space="0" w:color="auto"/>
            <w:left w:val="none" w:sz="0" w:space="0" w:color="auto"/>
            <w:bottom w:val="none" w:sz="0" w:space="0" w:color="auto"/>
            <w:right w:val="none" w:sz="0" w:space="0" w:color="auto"/>
          </w:divBdr>
          <w:divsChild>
            <w:div w:id="45565493">
              <w:marLeft w:val="0"/>
              <w:marRight w:val="0"/>
              <w:marTop w:val="0"/>
              <w:marBottom w:val="0"/>
              <w:divBdr>
                <w:top w:val="none" w:sz="0" w:space="0" w:color="auto"/>
                <w:left w:val="none" w:sz="0" w:space="0" w:color="auto"/>
                <w:bottom w:val="none" w:sz="0" w:space="0" w:color="auto"/>
                <w:right w:val="none" w:sz="0" w:space="0" w:color="auto"/>
              </w:divBdr>
            </w:div>
          </w:divsChild>
        </w:div>
        <w:div w:id="413429499">
          <w:marLeft w:val="0"/>
          <w:marRight w:val="0"/>
          <w:marTop w:val="0"/>
          <w:marBottom w:val="0"/>
          <w:divBdr>
            <w:top w:val="none" w:sz="0" w:space="0" w:color="auto"/>
            <w:left w:val="none" w:sz="0" w:space="0" w:color="auto"/>
            <w:bottom w:val="none" w:sz="0" w:space="0" w:color="auto"/>
            <w:right w:val="none" w:sz="0" w:space="0" w:color="auto"/>
          </w:divBdr>
          <w:divsChild>
            <w:div w:id="1470320639">
              <w:marLeft w:val="0"/>
              <w:marRight w:val="0"/>
              <w:marTop w:val="0"/>
              <w:marBottom w:val="0"/>
              <w:divBdr>
                <w:top w:val="none" w:sz="0" w:space="0" w:color="auto"/>
                <w:left w:val="none" w:sz="0" w:space="0" w:color="auto"/>
                <w:bottom w:val="none" w:sz="0" w:space="0" w:color="auto"/>
                <w:right w:val="none" w:sz="0" w:space="0" w:color="auto"/>
              </w:divBdr>
            </w:div>
          </w:divsChild>
        </w:div>
        <w:div w:id="583420287">
          <w:marLeft w:val="0"/>
          <w:marRight w:val="0"/>
          <w:marTop w:val="0"/>
          <w:marBottom w:val="0"/>
          <w:divBdr>
            <w:top w:val="none" w:sz="0" w:space="0" w:color="auto"/>
            <w:left w:val="none" w:sz="0" w:space="0" w:color="auto"/>
            <w:bottom w:val="none" w:sz="0" w:space="0" w:color="auto"/>
            <w:right w:val="none" w:sz="0" w:space="0" w:color="auto"/>
          </w:divBdr>
          <w:divsChild>
            <w:div w:id="1454179866">
              <w:marLeft w:val="0"/>
              <w:marRight w:val="0"/>
              <w:marTop w:val="0"/>
              <w:marBottom w:val="0"/>
              <w:divBdr>
                <w:top w:val="none" w:sz="0" w:space="0" w:color="auto"/>
                <w:left w:val="none" w:sz="0" w:space="0" w:color="auto"/>
                <w:bottom w:val="none" w:sz="0" w:space="0" w:color="auto"/>
                <w:right w:val="none" w:sz="0" w:space="0" w:color="auto"/>
              </w:divBdr>
            </w:div>
          </w:divsChild>
        </w:div>
        <w:div w:id="685056585">
          <w:marLeft w:val="0"/>
          <w:marRight w:val="0"/>
          <w:marTop w:val="0"/>
          <w:marBottom w:val="0"/>
          <w:divBdr>
            <w:top w:val="none" w:sz="0" w:space="0" w:color="auto"/>
            <w:left w:val="none" w:sz="0" w:space="0" w:color="auto"/>
            <w:bottom w:val="none" w:sz="0" w:space="0" w:color="auto"/>
            <w:right w:val="none" w:sz="0" w:space="0" w:color="auto"/>
          </w:divBdr>
          <w:divsChild>
            <w:div w:id="2069186189">
              <w:marLeft w:val="0"/>
              <w:marRight w:val="0"/>
              <w:marTop w:val="0"/>
              <w:marBottom w:val="0"/>
              <w:divBdr>
                <w:top w:val="none" w:sz="0" w:space="0" w:color="auto"/>
                <w:left w:val="none" w:sz="0" w:space="0" w:color="auto"/>
                <w:bottom w:val="none" w:sz="0" w:space="0" w:color="auto"/>
                <w:right w:val="none" w:sz="0" w:space="0" w:color="auto"/>
              </w:divBdr>
            </w:div>
          </w:divsChild>
        </w:div>
        <w:div w:id="809245043">
          <w:marLeft w:val="0"/>
          <w:marRight w:val="0"/>
          <w:marTop w:val="0"/>
          <w:marBottom w:val="0"/>
          <w:divBdr>
            <w:top w:val="none" w:sz="0" w:space="0" w:color="auto"/>
            <w:left w:val="none" w:sz="0" w:space="0" w:color="auto"/>
            <w:bottom w:val="none" w:sz="0" w:space="0" w:color="auto"/>
            <w:right w:val="none" w:sz="0" w:space="0" w:color="auto"/>
          </w:divBdr>
          <w:divsChild>
            <w:div w:id="1512451487">
              <w:marLeft w:val="0"/>
              <w:marRight w:val="0"/>
              <w:marTop w:val="0"/>
              <w:marBottom w:val="0"/>
              <w:divBdr>
                <w:top w:val="none" w:sz="0" w:space="0" w:color="auto"/>
                <w:left w:val="none" w:sz="0" w:space="0" w:color="auto"/>
                <w:bottom w:val="none" w:sz="0" w:space="0" w:color="auto"/>
                <w:right w:val="none" w:sz="0" w:space="0" w:color="auto"/>
              </w:divBdr>
            </w:div>
          </w:divsChild>
        </w:div>
        <w:div w:id="1561939635">
          <w:marLeft w:val="0"/>
          <w:marRight w:val="0"/>
          <w:marTop w:val="0"/>
          <w:marBottom w:val="0"/>
          <w:divBdr>
            <w:top w:val="none" w:sz="0" w:space="0" w:color="auto"/>
            <w:left w:val="none" w:sz="0" w:space="0" w:color="auto"/>
            <w:bottom w:val="none" w:sz="0" w:space="0" w:color="auto"/>
            <w:right w:val="none" w:sz="0" w:space="0" w:color="auto"/>
          </w:divBdr>
          <w:divsChild>
            <w:div w:id="675498155">
              <w:marLeft w:val="0"/>
              <w:marRight w:val="0"/>
              <w:marTop w:val="0"/>
              <w:marBottom w:val="0"/>
              <w:divBdr>
                <w:top w:val="none" w:sz="0" w:space="0" w:color="auto"/>
                <w:left w:val="none" w:sz="0" w:space="0" w:color="auto"/>
                <w:bottom w:val="none" w:sz="0" w:space="0" w:color="auto"/>
                <w:right w:val="none" w:sz="0" w:space="0" w:color="auto"/>
              </w:divBdr>
            </w:div>
          </w:divsChild>
        </w:div>
        <w:div w:id="1580014769">
          <w:marLeft w:val="0"/>
          <w:marRight w:val="0"/>
          <w:marTop w:val="0"/>
          <w:marBottom w:val="0"/>
          <w:divBdr>
            <w:top w:val="none" w:sz="0" w:space="0" w:color="auto"/>
            <w:left w:val="none" w:sz="0" w:space="0" w:color="auto"/>
            <w:bottom w:val="none" w:sz="0" w:space="0" w:color="auto"/>
            <w:right w:val="none" w:sz="0" w:space="0" w:color="auto"/>
          </w:divBdr>
          <w:divsChild>
            <w:div w:id="672414183">
              <w:marLeft w:val="0"/>
              <w:marRight w:val="0"/>
              <w:marTop w:val="0"/>
              <w:marBottom w:val="0"/>
              <w:divBdr>
                <w:top w:val="none" w:sz="0" w:space="0" w:color="auto"/>
                <w:left w:val="none" w:sz="0" w:space="0" w:color="auto"/>
                <w:bottom w:val="none" w:sz="0" w:space="0" w:color="auto"/>
                <w:right w:val="none" w:sz="0" w:space="0" w:color="auto"/>
              </w:divBdr>
            </w:div>
          </w:divsChild>
        </w:div>
        <w:div w:id="1632175133">
          <w:marLeft w:val="0"/>
          <w:marRight w:val="0"/>
          <w:marTop w:val="0"/>
          <w:marBottom w:val="0"/>
          <w:divBdr>
            <w:top w:val="none" w:sz="0" w:space="0" w:color="auto"/>
            <w:left w:val="none" w:sz="0" w:space="0" w:color="auto"/>
            <w:bottom w:val="none" w:sz="0" w:space="0" w:color="auto"/>
            <w:right w:val="none" w:sz="0" w:space="0" w:color="auto"/>
          </w:divBdr>
          <w:divsChild>
            <w:div w:id="2058240270">
              <w:marLeft w:val="0"/>
              <w:marRight w:val="0"/>
              <w:marTop w:val="0"/>
              <w:marBottom w:val="0"/>
              <w:divBdr>
                <w:top w:val="none" w:sz="0" w:space="0" w:color="auto"/>
                <w:left w:val="none" w:sz="0" w:space="0" w:color="auto"/>
                <w:bottom w:val="none" w:sz="0" w:space="0" w:color="auto"/>
                <w:right w:val="none" w:sz="0" w:space="0" w:color="auto"/>
              </w:divBdr>
            </w:div>
          </w:divsChild>
        </w:div>
        <w:div w:id="2113359927">
          <w:marLeft w:val="0"/>
          <w:marRight w:val="0"/>
          <w:marTop w:val="0"/>
          <w:marBottom w:val="0"/>
          <w:divBdr>
            <w:top w:val="none" w:sz="0" w:space="0" w:color="auto"/>
            <w:left w:val="none" w:sz="0" w:space="0" w:color="auto"/>
            <w:bottom w:val="none" w:sz="0" w:space="0" w:color="auto"/>
            <w:right w:val="none" w:sz="0" w:space="0" w:color="auto"/>
          </w:divBdr>
          <w:divsChild>
            <w:div w:id="1374305356">
              <w:marLeft w:val="0"/>
              <w:marRight w:val="0"/>
              <w:marTop w:val="0"/>
              <w:marBottom w:val="0"/>
              <w:divBdr>
                <w:top w:val="none" w:sz="0" w:space="0" w:color="auto"/>
                <w:left w:val="none" w:sz="0" w:space="0" w:color="auto"/>
                <w:bottom w:val="none" w:sz="0" w:space="0" w:color="auto"/>
                <w:right w:val="none" w:sz="0" w:space="0" w:color="auto"/>
              </w:divBdr>
            </w:div>
            <w:div w:id="153565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30532">
      <w:bodyDiv w:val="1"/>
      <w:marLeft w:val="0"/>
      <w:marRight w:val="0"/>
      <w:marTop w:val="0"/>
      <w:marBottom w:val="0"/>
      <w:divBdr>
        <w:top w:val="none" w:sz="0" w:space="0" w:color="auto"/>
        <w:left w:val="none" w:sz="0" w:space="0" w:color="auto"/>
        <w:bottom w:val="none" w:sz="0" w:space="0" w:color="auto"/>
        <w:right w:val="none" w:sz="0" w:space="0" w:color="auto"/>
      </w:divBdr>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4647034">
      <w:bodyDiv w:val="1"/>
      <w:marLeft w:val="0"/>
      <w:marRight w:val="0"/>
      <w:marTop w:val="0"/>
      <w:marBottom w:val="0"/>
      <w:divBdr>
        <w:top w:val="none" w:sz="0" w:space="0" w:color="auto"/>
        <w:left w:val="none" w:sz="0" w:space="0" w:color="auto"/>
        <w:bottom w:val="none" w:sz="0" w:space="0" w:color="auto"/>
        <w:right w:val="none" w:sz="0" w:space="0" w:color="auto"/>
      </w:divBdr>
      <w:divsChild>
        <w:div w:id="644049727">
          <w:marLeft w:val="0"/>
          <w:marRight w:val="0"/>
          <w:marTop w:val="0"/>
          <w:marBottom w:val="0"/>
          <w:divBdr>
            <w:top w:val="none" w:sz="0" w:space="0" w:color="auto"/>
            <w:left w:val="none" w:sz="0" w:space="0" w:color="auto"/>
            <w:bottom w:val="none" w:sz="0" w:space="0" w:color="auto"/>
            <w:right w:val="none" w:sz="0" w:space="0" w:color="auto"/>
          </w:divBdr>
        </w:div>
        <w:div w:id="785927860">
          <w:marLeft w:val="0"/>
          <w:marRight w:val="0"/>
          <w:marTop w:val="0"/>
          <w:marBottom w:val="0"/>
          <w:divBdr>
            <w:top w:val="none" w:sz="0" w:space="0" w:color="auto"/>
            <w:left w:val="none" w:sz="0" w:space="0" w:color="auto"/>
            <w:bottom w:val="none" w:sz="0" w:space="0" w:color="auto"/>
            <w:right w:val="none" w:sz="0" w:space="0" w:color="auto"/>
          </w:divBdr>
        </w:div>
        <w:div w:id="1709257145">
          <w:marLeft w:val="0"/>
          <w:marRight w:val="0"/>
          <w:marTop w:val="0"/>
          <w:marBottom w:val="0"/>
          <w:divBdr>
            <w:top w:val="none" w:sz="0" w:space="0" w:color="auto"/>
            <w:left w:val="none" w:sz="0" w:space="0" w:color="auto"/>
            <w:bottom w:val="none" w:sz="0" w:space="0" w:color="auto"/>
            <w:right w:val="none" w:sz="0" w:space="0" w:color="auto"/>
          </w:divBdr>
        </w:div>
        <w:div w:id="1749571457">
          <w:marLeft w:val="0"/>
          <w:marRight w:val="0"/>
          <w:marTop w:val="0"/>
          <w:marBottom w:val="0"/>
          <w:divBdr>
            <w:top w:val="none" w:sz="0" w:space="0" w:color="auto"/>
            <w:left w:val="none" w:sz="0" w:space="0" w:color="auto"/>
            <w:bottom w:val="none" w:sz="0" w:space="0" w:color="auto"/>
            <w:right w:val="none" w:sz="0" w:space="0" w:color="auto"/>
          </w:divBdr>
          <w:divsChild>
            <w:div w:id="118620418">
              <w:marLeft w:val="0"/>
              <w:marRight w:val="0"/>
              <w:marTop w:val="0"/>
              <w:marBottom w:val="0"/>
              <w:divBdr>
                <w:top w:val="none" w:sz="0" w:space="0" w:color="auto"/>
                <w:left w:val="none" w:sz="0" w:space="0" w:color="auto"/>
                <w:bottom w:val="none" w:sz="0" w:space="0" w:color="auto"/>
                <w:right w:val="none" w:sz="0" w:space="0" w:color="auto"/>
              </w:divBdr>
            </w:div>
            <w:div w:id="139614748">
              <w:marLeft w:val="0"/>
              <w:marRight w:val="0"/>
              <w:marTop w:val="0"/>
              <w:marBottom w:val="0"/>
              <w:divBdr>
                <w:top w:val="none" w:sz="0" w:space="0" w:color="auto"/>
                <w:left w:val="none" w:sz="0" w:space="0" w:color="auto"/>
                <w:bottom w:val="none" w:sz="0" w:space="0" w:color="auto"/>
                <w:right w:val="none" w:sz="0" w:space="0" w:color="auto"/>
              </w:divBdr>
            </w:div>
            <w:div w:id="196739734">
              <w:marLeft w:val="0"/>
              <w:marRight w:val="0"/>
              <w:marTop w:val="0"/>
              <w:marBottom w:val="0"/>
              <w:divBdr>
                <w:top w:val="none" w:sz="0" w:space="0" w:color="auto"/>
                <w:left w:val="none" w:sz="0" w:space="0" w:color="auto"/>
                <w:bottom w:val="none" w:sz="0" w:space="0" w:color="auto"/>
                <w:right w:val="none" w:sz="0" w:space="0" w:color="auto"/>
              </w:divBdr>
            </w:div>
            <w:div w:id="279725606">
              <w:marLeft w:val="0"/>
              <w:marRight w:val="0"/>
              <w:marTop w:val="0"/>
              <w:marBottom w:val="0"/>
              <w:divBdr>
                <w:top w:val="none" w:sz="0" w:space="0" w:color="auto"/>
                <w:left w:val="none" w:sz="0" w:space="0" w:color="auto"/>
                <w:bottom w:val="none" w:sz="0" w:space="0" w:color="auto"/>
                <w:right w:val="none" w:sz="0" w:space="0" w:color="auto"/>
              </w:divBdr>
            </w:div>
            <w:div w:id="300503611">
              <w:marLeft w:val="0"/>
              <w:marRight w:val="0"/>
              <w:marTop w:val="0"/>
              <w:marBottom w:val="0"/>
              <w:divBdr>
                <w:top w:val="none" w:sz="0" w:space="0" w:color="auto"/>
                <w:left w:val="none" w:sz="0" w:space="0" w:color="auto"/>
                <w:bottom w:val="none" w:sz="0" w:space="0" w:color="auto"/>
                <w:right w:val="none" w:sz="0" w:space="0" w:color="auto"/>
              </w:divBdr>
            </w:div>
            <w:div w:id="306671193">
              <w:marLeft w:val="0"/>
              <w:marRight w:val="0"/>
              <w:marTop w:val="0"/>
              <w:marBottom w:val="0"/>
              <w:divBdr>
                <w:top w:val="none" w:sz="0" w:space="0" w:color="auto"/>
                <w:left w:val="none" w:sz="0" w:space="0" w:color="auto"/>
                <w:bottom w:val="none" w:sz="0" w:space="0" w:color="auto"/>
                <w:right w:val="none" w:sz="0" w:space="0" w:color="auto"/>
              </w:divBdr>
            </w:div>
            <w:div w:id="445080940">
              <w:marLeft w:val="0"/>
              <w:marRight w:val="0"/>
              <w:marTop w:val="0"/>
              <w:marBottom w:val="0"/>
              <w:divBdr>
                <w:top w:val="none" w:sz="0" w:space="0" w:color="auto"/>
                <w:left w:val="none" w:sz="0" w:space="0" w:color="auto"/>
                <w:bottom w:val="none" w:sz="0" w:space="0" w:color="auto"/>
                <w:right w:val="none" w:sz="0" w:space="0" w:color="auto"/>
              </w:divBdr>
            </w:div>
            <w:div w:id="812599921">
              <w:marLeft w:val="0"/>
              <w:marRight w:val="0"/>
              <w:marTop w:val="0"/>
              <w:marBottom w:val="0"/>
              <w:divBdr>
                <w:top w:val="none" w:sz="0" w:space="0" w:color="auto"/>
                <w:left w:val="none" w:sz="0" w:space="0" w:color="auto"/>
                <w:bottom w:val="none" w:sz="0" w:space="0" w:color="auto"/>
                <w:right w:val="none" w:sz="0" w:space="0" w:color="auto"/>
              </w:divBdr>
            </w:div>
            <w:div w:id="820999617">
              <w:marLeft w:val="0"/>
              <w:marRight w:val="0"/>
              <w:marTop w:val="0"/>
              <w:marBottom w:val="0"/>
              <w:divBdr>
                <w:top w:val="none" w:sz="0" w:space="0" w:color="auto"/>
                <w:left w:val="none" w:sz="0" w:space="0" w:color="auto"/>
                <w:bottom w:val="none" w:sz="0" w:space="0" w:color="auto"/>
                <w:right w:val="none" w:sz="0" w:space="0" w:color="auto"/>
              </w:divBdr>
            </w:div>
            <w:div w:id="837307013">
              <w:marLeft w:val="0"/>
              <w:marRight w:val="0"/>
              <w:marTop w:val="0"/>
              <w:marBottom w:val="0"/>
              <w:divBdr>
                <w:top w:val="none" w:sz="0" w:space="0" w:color="auto"/>
                <w:left w:val="none" w:sz="0" w:space="0" w:color="auto"/>
                <w:bottom w:val="none" w:sz="0" w:space="0" w:color="auto"/>
                <w:right w:val="none" w:sz="0" w:space="0" w:color="auto"/>
              </w:divBdr>
            </w:div>
            <w:div w:id="850877954">
              <w:marLeft w:val="0"/>
              <w:marRight w:val="0"/>
              <w:marTop w:val="0"/>
              <w:marBottom w:val="0"/>
              <w:divBdr>
                <w:top w:val="none" w:sz="0" w:space="0" w:color="auto"/>
                <w:left w:val="none" w:sz="0" w:space="0" w:color="auto"/>
                <w:bottom w:val="none" w:sz="0" w:space="0" w:color="auto"/>
                <w:right w:val="none" w:sz="0" w:space="0" w:color="auto"/>
              </w:divBdr>
            </w:div>
            <w:div w:id="920943866">
              <w:marLeft w:val="0"/>
              <w:marRight w:val="0"/>
              <w:marTop w:val="0"/>
              <w:marBottom w:val="0"/>
              <w:divBdr>
                <w:top w:val="none" w:sz="0" w:space="0" w:color="auto"/>
                <w:left w:val="none" w:sz="0" w:space="0" w:color="auto"/>
                <w:bottom w:val="none" w:sz="0" w:space="0" w:color="auto"/>
                <w:right w:val="none" w:sz="0" w:space="0" w:color="auto"/>
              </w:divBdr>
            </w:div>
            <w:div w:id="1086221774">
              <w:marLeft w:val="0"/>
              <w:marRight w:val="0"/>
              <w:marTop w:val="0"/>
              <w:marBottom w:val="0"/>
              <w:divBdr>
                <w:top w:val="none" w:sz="0" w:space="0" w:color="auto"/>
                <w:left w:val="none" w:sz="0" w:space="0" w:color="auto"/>
                <w:bottom w:val="none" w:sz="0" w:space="0" w:color="auto"/>
                <w:right w:val="none" w:sz="0" w:space="0" w:color="auto"/>
              </w:divBdr>
            </w:div>
            <w:div w:id="1191141779">
              <w:marLeft w:val="0"/>
              <w:marRight w:val="0"/>
              <w:marTop w:val="0"/>
              <w:marBottom w:val="0"/>
              <w:divBdr>
                <w:top w:val="none" w:sz="0" w:space="0" w:color="auto"/>
                <w:left w:val="none" w:sz="0" w:space="0" w:color="auto"/>
                <w:bottom w:val="none" w:sz="0" w:space="0" w:color="auto"/>
                <w:right w:val="none" w:sz="0" w:space="0" w:color="auto"/>
              </w:divBdr>
            </w:div>
            <w:div w:id="1411123552">
              <w:marLeft w:val="0"/>
              <w:marRight w:val="0"/>
              <w:marTop w:val="0"/>
              <w:marBottom w:val="0"/>
              <w:divBdr>
                <w:top w:val="none" w:sz="0" w:space="0" w:color="auto"/>
                <w:left w:val="none" w:sz="0" w:space="0" w:color="auto"/>
                <w:bottom w:val="none" w:sz="0" w:space="0" w:color="auto"/>
                <w:right w:val="none" w:sz="0" w:space="0" w:color="auto"/>
              </w:divBdr>
            </w:div>
            <w:div w:id="1575507284">
              <w:marLeft w:val="0"/>
              <w:marRight w:val="0"/>
              <w:marTop w:val="0"/>
              <w:marBottom w:val="0"/>
              <w:divBdr>
                <w:top w:val="none" w:sz="0" w:space="0" w:color="auto"/>
                <w:left w:val="none" w:sz="0" w:space="0" w:color="auto"/>
                <w:bottom w:val="none" w:sz="0" w:space="0" w:color="auto"/>
                <w:right w:val="none" w:sz="0" w:space="0" w:color="auto"/>
              </w:divBdr>
            </w:div>
            <w:div w:id="1704818188">
              <w:marLeft w:val="0"/>
              <w:marRight w:val="0"/>
              <w:marTop w:val="0"/>
              <w:marBottom w:val="0"/>
              <w:divBdr>
                <w:top w:val="none" w:sz="0" w:space="0" w:color="auto"/>
                <w:left w:val="none" w:sz="0" w:space="0" w:color="auto"/>
                <w:bottom w:val="none" w:sz="0" w:space="0" w:color="auto"/>
                <w:right w:val="none" w:sz="0" w:space="0" w:color="auto"/>
              </w:divBdr>
            </w:div>
            <w:div w:id="1805267572">
              <w:marLeft w:val="0"/>
              <w:marRight w:val="0"/>
              <w:marTop w:val="0"/>
              <w:marBottom w:val="0"/>
              <w:divBdr>
                <w:top w:val="none" w:sz="0" w:space="0" w:color="auto"/>
                <w:left w:val="none" w:sz="0" w:space="0" w:color="auto"/>
                <w:bottom w:val="none" w:sz="0" w:space="0" w:color="auto"/>
                <w:right w:val="none" w:sz="0" w:space="0" w:color="auto"/>
              </w:divBdr>
            </w:div>
            <w:div w:id="21359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50638676">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1604414">
      <w:bodyDiv w:val="1"/>
      <w:marLeft w:val="0"/>
      <w:marRight w:val="0"/>
      <w:marTop w:val="0"/>
      <w:marBottom w:val="0"/>
      <w:divBdr>
        <w:top w:val="none" w:sz="0" w:space="0" w:color="auto"/>
        <w:left w:val="none" w:sz="0" w:space="0" w:color="auto"/>
        <w:bottom w:val="none" w:sz="0" w:space="0" w:color="auto"/>
        <w:right w:val="none" w:sz="0" w:space="0" w:color="auto"/>
      </w:divBdr>
      <w:divsChild>
        <w:div w:id="9569429">
          <w:marLeft w:val="0"/>
          <w:marRight w:val="0"/>
          <w:marTop w:val="0"/>
          <w:marBottom w:val="0"/>
          <w:divBdr>
            <w:top w:val="none" w:sz="0" w:space="0" w:color="auto"/>
            <w:left w:val="none" w:sz="0" w:space="0" w:color="auto"/>
            <w:bottom w:val="none" w:sz="0" w:space="0" w:color="auto"/>
            <w:right w:val="none" w:sz="0" w:space="0" w:color="auto"/>
          </w:divBdr>
          <w:divsChild>
            <w:div w:id="170344015">
              <w:marLeft w:val="0"/>
              <w:marRight w:val="0"/>
              <w:marTop w:val="0"/>
              <w:marBottom w:val="0"/>
              <w:divBdr>
                <w:top w:val="none" w:sz="0" w:space="0" w:color="auto"/>
                <w:left w:val="none" w:sz="0" w:space="0" w:color="auto"/>
                <w:bottom w:val="none" w:sz="0" w:space="0" w:color="auto"/>
                <w:right w:val="none" w:sz="0" w:space="0" w:color="auto"/>
              </w:divBdr>
            </w:div>
          </w:divsChild>
        </w:div>
        <w:div w:id="11343356">
          <w:marLeft w:val="0"/>
          <w:marRight w:val="0"/>
          <w:marTop w:val="0"/>
          <w:marBottom w:val="0"/>
          <w:divBdr>
            <w:top w:val="none" w:sz="0" w:space="0" w:color="auto"/>
            <w:left w:val="none" w:sz="0" w:space="0" w:color="auto"/>
            <w:bottom w:val="none" w:sz="0" w:space="0" w:color="auto"/>
            <w:right w:val="none" w:sz="0" w:space="0" w:color="auto"/>
          </w:divBdr>
          <w:divsChild>
            <w:div w:id="701057212">
              <w:marLeft w:val="0"/>
              <w:marRight w:val="0"/>
              <w:marTop w:val="0"/>
              <w:marBottom w:val="0"/>
              <w:divBdr>
                <w:top w:val="none" w:sz="0" w:space="0" w:color="auto"/>
                <w:left w:val="none" w:sz="0" w:space="0" w:color="auto"/>
                <w:bottom w:val="none" w:sz="0" w:space="0" w:color="auto"/>
                <w:right w:val="none" w:sz="0" w:space="0" w:color="auto"/>
              </w:divBdr>
            </w:div>
          </w:divsChild>
        </w:div>
        <w:div w:id="120459072">
          <w:marLeft w:val="0"/>
          <w:marRight w:val="0"/>
          <w:marTop w:val="0"/>
          <w:marBottom w:val="0"/>
          <w:divBdr>
            <w:top w:val="none" w:sz="0" w:space="0" w:color="auto"/>
            <w:left w:val="none" w:sz="0" w:space="0" w:color="auto"/>
            <w:bottom w:val="none" w:sz="0" w:space="0" w:color="auto"/>
            <w:right w:val="none" w:sz="0" w:space="0" w:color="auto"/>
          </w:divBdr>
          <w:divsChild>
            <w:div w:id="568617665">
              <w:marLeft w:val="0"/>
              <w:marRight w:val="0"/>
              <w:marTop w:val="0"/>
              <w:marBottom w:val="0"/>
              <w:divBdr>
                <w:top w:val="none" w:sz="0" w:space="0" w:color="auto"/>
                <w:left w:val="none" w:sz="0" w:space="0" w:color="auto"/>
                <w:bottom w:val="none" w:sz="0" w:space="0" w:color="auto"/>
                <w:right w:val="none" w:sz="0" w:space="0" w:color="auto"/>
              </w:divBdr>
            </w:div>
          </w:divsChild>
        </w:div>
        <w:div w:id="130292447">
          <w:marLeft w:val="0"/>
          <w:marRight w:val="0"/>
          <w:marTop w:val="0"/>
          <w:marBottom w:val="0"/>
          <w:divBdr>
            <w:top w:val="none" w:sz="0" w:space="0" w:color="auto"/>
            <w:left w:val="none" w:sz="0" w:space="0" w:color="auto"/>
            <w:bottom w:val="none" w:sz="0" w:space="0" w:color="auto"/>
            <w:right w:val="none" w:sz="0" w:space="0" w:color="auto"/>
          </w:divBdr>
          <w:divsChild>
            <w:div w:id="717819425">
              <w:marLeft w:val="0"/>
              <w:marRight w:val="0"/>
              <w:marTop w:val="0"/>
              <w:marBottom w:val="0"/>
              <w:divBdr>
                <w:top w:val="none" w:sz="0" w:space="0" w:color="auto"/>
                <w:left w:val="none" w:sz="0" w:space="0" w:color="auto"/>
                <w:bottom w:val="none" w:sz="0" w:space="0" w:color="auto"/>
                <w:right w:val="none" w:sz="0" w:space="0" w:color="auto"/>
              </w:divBdr>
            </w:div>
          </w:divsChild>
        </w:div>
        <w:div w:id="153030874">
          <w:marLeft w:val="0"/>
          <w:marRight w:val="0"/>
          <w:marTop w:val="0"/>
          <w:marBottom w:val="0"/>
          <w:divBdr>
            <w:top w:val="none" w:sz="0" w:space="0" w:color="auto"/>
            <w:left w:val="none" w:sz="0" w:space="0" w:color="auto"/>
            <w:bottom w:val="none" w:sz="0" w:space="0" w:color="auto"/>
            <w:right w:val="none" w:sz="0" w:space="0" w:color="auto"/>
          </w:divBdr>
          <w:divsChild>
            <w:div w:id="50465062">
              <w:marLeft w:val="0"/>
              <w:marRight w:val="0"/>
              <w:marTop w:val="0"/>
              <w:marBottom w:val="0"/>
              <w:divBdr>
                <w:top w:val="none" w:sz="0" w:space="0" w:color="auto"/>
                <w:left w:val="none" w:sz="0" w:space="0" w:color="auto"/>
                <w:bottom w:val="none" w:sz="0" w:space="0" w:color="auto"/>
                <w:right w:val="none" w:sz="0" w:space="0" w:color="auto"/>
              </w:divBdr>
            </w:div>
          </w:divsChild>
        </w:div>
        <w:div w:id="205023222">
          <w:marLeft w:val="0"/>
          <w:marRight w:val="0"/>
          <w:marTop w:val="0"/>
          <w:marBottom w:val="0"/>
          <w:divBdr>
            <w:top w:val="none" w:sz="0" w:space="0" w:color="auto"/>
            <w:left w:val="none" w:sz="0" w:space="0" w:color="auto"/>
            <w:bottom w:val="none" w:sz="0" w:space="0" w:color="auto"/>
            <w:right w:val="none" w:sz="0" w:space="0" w:color="auto"/>
          </w:divBdr>
          <w:divsChild>
            <w:div w:id="177936616">
              <w:marLeft w:val="0"/>
              <w:marRight w:val="0"/>
              <w:marTop w:val="0"/>
              <w:marBottom w:val="0"/>
              <w:divBdr>
                <w:top w:val="none" w:sz="0" w:space="0" w:color="auto"/>
                <w:left w:val="none" w:sz="0" w:space="0" w:color="auto"/>
                <w:bottom w:val="none" w:sz="0" w:space="0" w:color="auto"/>
                <w:right w:val="none" w:sz="0" w:space="0" w:color="auto"/>
              </w:divBdr>
            </w:div>
          </w:divsChild>
        </w:div>
        <w:div w:id="207764914">
          <w:marLeft w:val="0"/>
          <w:marRight w:val="0"/>
          <w:marTop w:val="0"/>
          <w:marBottom w:val="0"/>
          <w:divBdr>
            <w:top w:val="none" w:sz="0" w:space="0" w:color="auto"/>
            <w:left w:val="none" w:sz="0" w:space="0" w:color="auto"/>
            <w:bottom w:val="none" w:sz="0" w:space="0" w:color="auto"/>
            <w:right w:val="none" w:sz="0" w:space="0" w:color="auto"/>
          </w:divBdr>
          <w:divsChild>
            <w:div w:id="1538664544">
              <w:marLeft w:val="0"/>
              <w:marRight w:val="0"/>
              <w:marTop w:val="0"/>
              <w:marBottom w:val="0"/>
              <w:divBdr>
                <w:top w:val="none" w:sz="0" w:space="0" w:color="auto"/>
                <w:left w:val="none" w:sz="0" w:space="0" w:color="auto"/>
                <w:bottom w:val="none" w:sz="0" w:space="0" w:color="auto"/>
                <w:right w:val="none" w:sz="0" w:space="0" w:color="auto"/>
              </w:divBdr>
            </w:div>
          </w:divsChild>
        </w:div>
        <w:div w:id="235553564">
          <w:marLeft w:val="0"/>
          <w:marRight w:val="0"/>
          <w:marTop w:val="0"/>
          <w:marBottom w:val="0"/>
          <w:divBdr>
            <w:top w:val="none" w:sz="0" w:space="0" w:color="auto"/>
            <w:left w:val="none" w:sz="0" w:space="0" w:color="auto"/>
            <w:bottom w:val="none" w:sz="0" w:space="0" w:color="auto"/>
            <w:right w:val="none" w:sz="0" w:space="0" w:color="auto"/>
          </w:divBdr>
          <w:divsChild>
            <w:div w:id="808477950">
              <w:marLeft w:val="0"/>
              <w:marRight w:val="0"/>
              <w:marTop w:val="0"/>
              <w:marBottom w:val="0"/>
              <w:divBdr>
                <w:top w:val="none" w:sz="0" w:space="0" w:color="auto"/>
                <w:left w:val="none" w:sz="0" w:space="0" w:color="auto"/>
                <w:bottom w:val="none" w:sz="0" w:space="0" w:color="auto"/>
                <w:right w:val="none" w:sz="0" w:space="0" w:color="auto"/>
              </w:divBdr>
            </w:div>
          </w:divsChild>
        </w:div>
        <w:div w:id="267784011">
          <w:marLeft w:val="0"/>
          <w:marRight w:val="0"/>
          <w:marTop w:val="0"/>
          <w:marBottom w:val="0"/>
          <w:divBdr>
            <w:top w:val="none" w:sz="0" w:space="0" w:color="auto"/>
            <w:left w:val="none" w:sz="0" w:space="0" w:color="auto"/>
            <w:bottom w:val="none" w:sz="0" w:space="0" w:color="auto"/>
            <w:right w:val="none" w:sz="0" w:space="0" w:color="auto"/>
          </w:divBdr>
          <w:divsChild>
            <w:div w:id="809595138">
              <w:marLeft w:val="0"/>
              <w:marRight w:val="0"/>
              <w:marTop w:val="0"/>
              <w:marBottom w:val="0"/>
              <w:divBdr>
                <w:top w:val="none" w:sz="0" w:space="0" w:color="auto"/>
                <w:left w:val="none" w:sz="0" w:space="0" w:color="auto"/>
                <w:bottom w:val="none" w:sz="0" w:space="0" w:color="auto"/>
                <w:right w:val="none" w:sz="0" w:space="0" w:color="auto"/>
              </w:divBdr>
            </w:div>
          </w:divsChild>
        </w:div>
        <w:div w:id="302464072">
          <w:marLeft w:val="0"/>
          <w:marRight w:val="0"/>
          <w:marTop w:val="0"/>
          <w:marBottom w:val="0"/>
          <w:divBdr>
            <w:top w:val="none" w:sz="0" w:space="0" w:color="auto"/>
            <w:left w:val="none" w:sz="0" w:space="0" w:color="auto"/>
            <w:bottom w:val="none" w:sz="0" w:space="0" w:color="auto"/>
            <w:right w:val="none" w:sz="0" w:space="0" w:color="auto"/>
          </w:divBdr>
          <w:divsChild>
            <w:div w:id="789014185">
              <w:marLeft w:val="0"/>
              <w:marRight w:val="0"/>
              <w:marTop w:val="0"/>
              <w:marBottom w:val="0"/>
              <w:divBdr>
                <w:top w:val="none" w:sz="0" w:space="0" w:color="auto"/>
                <w:left w:val="none" w:sz="0" w:space="0" w:color="auto"/>
                <w:bottom w:val="none" w:sz="0" w:space="0" w:color="auto"/>
                <w:right w:val="none" w:sz="0" w:space="0" w:color="auto"/>
              </w:divBdr>
            </w:div>
          </w:divsChild>
        </w:div>
        <w:div w:id="393355706">
          <w:marLeft w:val="0"/>
          <w:marRight w:val="0"/>
          <w:marTop w:val="0"/>
          <w:marBottom w:val="0"/>
          <w:divBdr>
            <w:top w:val="none" w:sz="0" w:space="0" w:color="auto"/>
            <w:left w:val="none" w:sz="0" w:space="0" w:color="auto"/>
            <w:bottom w:val="none" w:sz="0" w:space="0" w:color="auto"/>
            <w:right w:val="none" w:sz="0" w:space="0" w:color="auto"/>
          </w:divBdr>
          <w:divsChild>
            <w:div w:id="546912571">
              <w:marLeft w:val="0"/>
              <w:marRight w:val="0"/>
              <w:marTop w:val="0"/>
              <w:marBottom w:val="0"/>
              <w:divBdr>
                <w:top w:val="none" w:sz="0" w:space="0" w:color="auto"/>
                <w:left w:val="none" w:sz="0" w:space="0" w:color="auto"/>
                <w:bottom w:val="none" w:sz="0" w:space="0" w:color="auto"/>
                <w:right w:val="none" w:sz="0" w:space="0" w:color="auto"/>
              </w:divBdr>
            </w:div>
          </w:divsChild>
        </w:div>
        <w:div w:id="415325494">
          <w:marLeft w:val="0"/>
          <w:marRight w:val="0"/>
          <w:marTop w:val="0"/>
          <w:marBottom w:val="0"/>
          <w:divBdr>
            <w:top w:val="none" w:sz="0" w:space="0" w:color="auto"/>
            <w:left w:val="none" w:sz="0" w:space="0" w:color="auto"/>
            <w:bottom w:val="none" w:sz="0" w:space="0" w:color="auto"/>
            <w:right w:val="none" w:sz="0" w:space="0" w:color="auto"/>
          </w:divBdr>
          <w:divsChild>
            <w:div w:id="1234854042">
              <w:marLeft w:val="0"/>
              <w:marRight w:val="0"/>
              <w:marTop w:val="0"/>
              <w:marBottom w:val="0"/>
              <w:divBdr>
                <w:top w:val="none" w:sz="0" w:space="0" w:color="auto"/>
                <w:left w:val="none" w:sz="0" w:space="0" w:color="auto"/>
                <w:bottom w:val="none" w:sz="0" w:space="0" w:color="auto"/>
                <w:right w:val="none" w:sz="0" w:space="0" w:color="auto"/>
              </w:divBdr>
            </w:div>
          </w:divsChild>
        </w:div>
        <w:div w:id="473566109">
          <w:marLeft w:val="0"/>
          <w:marRight w:val="0"/>
          <w:marTop w:val="0"/>
          <w:marBottom w:val="0"/>
          <w:divBdr>
            <w:top w:val="none" w:sz="0" w:space="0" w:color="auto"/>
            <w:left w:val="none" w:sz="0" w:space="0" w:color="auto"/>
            <w:bottom w:val="none" w:sz="0" w:space="0" w:color="auto"/>
            <w:right w:val="none" w:sz="0" w:space="0" w:color="auto"/>
          </w:divBdr>
          <w:divsChild>
            <w:div w:id="2138912322">
              <w:marLeft w:val="0"/>
              <w:marRight w:val="0"/>
              <w:marTop w:val="0"/>
              <w:marBottom w:val="0"/>
              <w:divBdr>
                <w:top w:val="none" w:sz="0" w:space="0" w:color="auto"/>
                <w:left w:val="none" w:sz="0" w:space="0" w:color="auto"/>
                <w:bottom w:val="none" w:sz="0" w:space="0" w:color="auto"/>
                <w:right w:val="none" w:sz="0" w:space="0" w:color="auto"/>
              </w:divBdr>
            </w:div>
          </w:divsChild>
        </w:div>
        <w:div w:id="518196967">
          <w:marLeft w:val="0"/>
          <w:marRight w:val="0"/>
          <w:marTop w:val="0"/>
          <w:marBottom w:val="0"/>
          <w:divBdr>
            <w:top w:val="none" w:sz="0" w:space="0" w:color="auto"/>
            <w:left w:val="none" w:sz="0" w:space="0" w:color="auto"/>
            <w:bottom w:val="none" w:sz="0" w:space="0" w:color="auto"/>
            <w:right w:val="none" w:sz="0" w:space="0" w:color="auto"/>
          </w:divBdr>
          <w:divsChild>
            <w:div w:id="2118212785">
              <w:marLeft w:val="0"/>
              <w:marRight w:val="0"/>
              <w:marTop w:val="0"/>
              <w:marBottom w:val="0"/>
              <w:divBdr>
                <w:top w:val="none" w:sz="0" w:space="0" w:color="auto"/>
                <w:left w:val="none" w:sz="0" w:space="0" w:color="auto"/>
                <w:bottom w:val="none" w:sz="0" w:space="0" w:color="auto"/>
                <w:right w:val="none" w:sz="0" w:space="0" w:color="auto"/>
              </w:divBdr>
            </w:div>
          </w:divsChild>
        </w:div>
        <w:div w:id="577176404">
          <w:marLeft w:val="0"/>
          <w:marRight w:val="0"/>
          <w:marTop w:val="0"/>
          <w:marBottom w:val="0"/>
          <w:divBdr>
            <w:top w:val="none" w:sz="0" w:space="0" w:color="auto"/>
            <w:left w:val="none" w:sz="0" w:space="0" w:color="auto"/>
            <w:bottom w:val="none" w:sz="0" w:space="0" w:color="auto"/>
            <w:right w:val="none" w:sz="0" w:space="0" w:color="auto"/>
          </w:divBdr>
          <w:divsChild>
            <w:div w:id="1687320835">
              <w:marLeft w:val="0"/>
              <w:marRight w:val="0"/>
              <w:marTop w:val="0"/>
              <w:marBottom w:val="0"/>
              <w:divBdr>
                <w:top w:val="none" w:sz="0" w:space="0" w:color="auto"/>
                <w:left w:val="none" w:sz="0" w:space="0" w:color="auto"/>
                <w:bottom w:val="none" w:sz="0" w:space="0" w:color="auto"/>
                <w:right w:val="none" w:sz="0" w:space="0" w:color="auto"/>
              </w:divBdr>
            </w:div>
          </w:divsChild>
        </w:div>
        <w:div w:id="579558830">
          <w:marLeft w:val="0"/>
          <w:marRight w:val="0"/>
          <w:marTop w:val="0"/>
          <w:marBottom w:val="0"/>
          <w:divBdr>
            <w:top w:val="none" w:sz="0" w:space="0" w:color="auto"/>
            <w:left w:val="none" w:sz="0" w:space="0" w:color="auto"/>
            <w:bottom w:val="none" w:sz="0" w:space="0" w:color="auto"/>
            <w:right w:val="none" w:sz="0" w:space="0" w:color="auto"/>
          </w:divBdr>
          <w:divsChild>
            <w:div w:id="1274164519">
              <w:marLeft w:val="0"/>
              <w:marRight w:val="0"/>
              <w:marTop w:val="0"/>
              <w:marBottom w:val="0"/>
              <w:divBdr>
                <w:top w:val="none" w:sz="0" w:space="0" w:color="auto"/>
                <w:left w:val="none" w:sz="0" w:space="0" w:color="auto"/>
                <w:bottom w:val="none" w:sz="0" w:space="0" w:color="auto"/>
                <w:right w:val="none" w:sz="0" w:space="0" w:color="auto"/>
              </w:divBdr>
            </w:div>
          </w:divsChild>
        </w:div>
        <w:div w:id="586963601">
          <w:marLeft w:val="0"/>
          <w:marRight w:val="0"/>
          <w:marTop w:val="0"/>
          <w:marBottom w:val="0"/>
          <w:divBdr>
            <w:top w:val="none" w:sz="0" w:space="0" w:color="auto"/>
            <w:left w:val="none" w:sz="0" w:space="0" w:color="auto"/>
            <w:bottom w:val="none" w:sz="0" w:space="0" w:color="auto"/>
            <w:right w:val="none" w:sz="0" w:space="0" w:color="auto"/>
          </w:divBdr>
          <w:divsChild>
            <w:div w:id="1630359528">
              <w:marLeft w:val="0"/>
              <w:marRight w:val="0"/>
              <w:marTop w:val="0"/>
              <w:marBottom w:val="0"/>
              <w:divBdr>
                <w:top w:val="none" w:sz="0" w:space="0" w:color="auto"/>
                <w:left w:val="none" w:sz="0" w:space="0" w:color="auto"/>
                <w:bottom w:val="none" w:sz="0" w:space="0" w:color="auto"/>
                <w:right w:val="none" w:sz="0" w:space="0" w:color="auto"/>
              </w:divBdr>
            </w:div>
          </w:divsChild>
        </w:div>
        <w:div w:id="621690234">
          <w:marLeft w:val="0"/>
          <w:marRight w:val="0"/>
          <w:marTop w:val="0"/>
          <w:marBottom w:val="0"/>
          <w:divBdr>
            <w:top w:val="none" w:sz="0" w:space="0" w:color="auto"/>
            <w:left w:val="none" w:sz="0" w:space="0" w:color="auto"/>
            <w:bottom w:val="none" w:sz="0" w:space="0" w:color="auto"/>
            <w:right w:val="none" w:sz="0" w:space="0" w:color="auto"/>
          </w:divBdr>
          <w:divsChild>
            <w:div w:id="2055621278">
              <w:marLeft w:val="0"/>
              <w:marRight w:val="0"/>
              <w:marTop w:val="0"/>
              <w:marBottom w:val="0"/>
              <w:divBdr>
                <w:top w:val="none" w:sz="0" w:space="0" w:color="auto"/>
                <w:left w:val="none" w:sz="0" w:space="0" w:color="auto"/>
                <w:bottom w:val="none" w:sz="0" w:space="0" w:color="auto"/>
                <w:right w:val="none" w:sz="0" w:space="0" w:color="auto"/>
              </w:divBdr>
            </w:div>
          </w:divsChild>
        </w:div>
        <w:div w:id="633802100">
          <w:marLeft w:val="0"/>
          <w:marRight w:val="0"/>
          <w:marTop w:val="0"/>
          <w:marBottom w:val="0"/>
          <w:divBdr>
            <w:top w:val="none" w:sz="0" w:space="0" w:color="auto"/>
            <w:left w:val="none" w:sz="0" w:space="0" w:color="auto"/>
            <w:bottom w:val="none" w:sz="0" w:space="0" w:color="auto"/>
            <w:right w:val="none" w:sz="0" w:space="0" w:color="auto"/>
          </w:divBdr>
          <w:divsChild>
            <w:div w:id="40790925">
              <w:marLeft w:val="0"/>
              <w:marRight w:val="0"/>
              <w:marTop w:val="0"/>
              <w:marBottom w:val="0"/>
              <w:divBdr>
                <w:top w:val="none" w:sz="0" w:space="0" w:color="auto"/>
                <w:left w:val="none" w:sz="0" w:space="0" w:color="auto"/>
                <w:bottom w:val="none" w:sz="0" w:space="0" w:color="auto"/>
                <w:right w:val="none" w:sz="0" w:space="0" w:color="auto"/>
              </w:divBdr>
            </w:div>
          </w:divsChild>
        </w:div>
        <w:div w:id="665091847">
          <w:marLeft w:val="0"/>
          <w:marRight w:val="0"/>
          <w:marTop w:val="0"/>
          <w:marBottom w:val="0"/>
          <w:divBdr>
            <w:top w:val="none" w:sz="0" w:space="0" w:color="auto"/>
            <w:left w:val="none" w:sz="0" w:space="0" w:color="auto"/>
            <w:bottom w:val="none" w:sz="0" w:space="0" w:color="auto"/>
            <w:right w:val="none" w:sz="0" w:space="0" w:color="auto"/>
          </w:divBdr>
          <w:divsChild>
            <w:div w:id="2082099196">
              <w:marLeft w:val="0"/>
              <w:marRight w:val="0"/>
              <w:marTop w:val="0"/>
              <w:marBottom w:val="0"/>
              <w:divBdr>
                <w:top w:val="none" w:sz="0" w:space="0" w:color="auto"/>
                <w:left w:val="none" w:sz="0" w:space="0" w:color="auto"/>
                <w:bottom w:val="none" w:sz="0" w:space="0" w:color="auto"/>
                <w:right w:val="none" w:sz="0" w:space="0" w:color="auto"/>
              </w:divBdr>
            </w:div>
          </w:divsChild>
        </w:div>
        <w:div w:id="716052785">
          <w:marLeft w:val="0"/>
          <w:marRight w:val="0"/>
          <w:marTop w:val="0"/>
          <w:marBottom w:val="0"/>
          <w:divBdr>
            <w:top w:val="none" w:sz="0" w:space="0" w:color="auto"/>
            <w:left w:val="none" w:sz="0" w:space="0" w:color="auto"/>
            <w:bottom w:val="none" w:sz="0" w:space="0" w:color="auto"/>
            <w:right w:val="none" w:sz="0" w:space="0" w:color="auto"/>
          </w:divBdr>
          <w:divsChild>
            <w:div w:id="1304655621">
              <w:marLeft w:val="0"/>
              <w:marRight w:val="0"/>
              <w:marTop w:val="0"/>
              <w:marBottom w:val="0"/>
              <w:divBdr>
                <w:top w:val="none" w:sz="0" w:space="0" w:color="auto"/>
                <w:left w:val="none" w:sz="0" w:space="0" w:color="auto"/>
                <w:bottom w:val="none" w:sz="0" w:space="0" w:color="auto"/>
                <w:right w:val="none" w:sz="0" w:space="0" w:color="auto"/>
              </w:divBdr>
            </w:div>
          </w:divsChild>
        </w:div>
        <w:div w:id="736708148">
          <w:marLeft w:val="0"/>
          <w:marRight w:val="0"/>
          <w:marTop w:val="0"/>
          <w:marBottom w:val="0"/>
          <w:divBdr>
            <w:top w:val="none" w:sz="0" w:space="0" w:color="auto"/>
            <w:left w:val="none" w:sz="0" w:space="0" w:color="auto"/>
            <w:bottom w:val="none" w:sz="0" w:space="0" w:color="auto"/>
            <w:right w:val="none" w:sz="0" w:space="0" w:color="auto"/>
          </w:divBdr>
          <w:divsChild>
            <w:div w:id="1980917551">
              <w:marLeft w:val="0"/>
              <w:marRight w:val="0"/>
              <w:marTop w:val="0"/>
              <w:marBottom w:val="0"/>
              <w:divBdr>
                <w:top w:val="none" w:sz="0" w:space="0" w:color="auto"/>
                <w:left w:val="none" w:sz="0" w:space="0" w:color="auto"/>
                <w:bottom w:val="none" w:sz="0" w:space="0" w:color="auto"/>
                <w:right w:val="none" w:sz="0" w:space="0" w:color="auto"/>
              </w:divBdr>
            </w:div>
          </w:divsChild>
        </w:div>
        <w:div w:id="759452446">
          <w:marLeft w:val="0"/>
          <w:marRight w:val="0"/>
          <w:marTop w:val="0"/>
          <w:marBottom w:val="0"/>
          <w:divBdr>
            <w:top w:val="none" w:sz="0" w:space="0" w:color="auto"/>
            <w:left w:val="none" w:sz="0" w:space="0" w:color="auto"/>
            <w:bottom w:val="none" w:sz="0" w:space="0" w:color="auto"/>
            <w:right w:val="none" w:sz="0" w:space="0" w:color="auto"/>
          </w:divBdr>
          <w:divsChild>
            <w:div w:id="2120176657">
              <w:marLeft w:val="0"/>
              <w:marRight w:val="0"/>
              <w:marTop w:val="0"/>
              <w:marBottom w:val="0"/>
              <w:divBdr>
                <w:top w:val="none" w:sz="0" w:space="0" w:color="auto"/>
                <w:left w:val="none" w:sz="0" w:space="0" w:color="auto"/>
                <w:bottom w:val="none" w:sz="0" w:space="0" w:color="auto"/>
                <w:right w:val="none" w:sz="0" w:space="0" w:color="auto"/>
              </w:divBdr>
            </w:div>
          </w:divsChild>
        </w:div>
        <w:div w:id="772096323">
          <w:marLeft w:val="0"/>
          <w:marRight w:val="0"/>
          <w:marTop w:val="0"/>
          <w:marBottom w:val="0"/>
          <w:divBdr>
            <w:top w:val="none" w:sz="0" w:space="0" w:color="auto"/>
            <w:left w:val="none" w:sz="0" w:space="0" w:color="auto"/>
            <w:bottom w:val="none" w:sz="0" w:space="0" w:color="auto"/>
            <w:right w:val="none" w:sz="0" w:space="0" w:color="auto"/>
          </w:divBdr>
          <w:divsChild>
            <w:div w:id="13524">
              <w:marLeft w:val="0"/>
              <w:marRight w:val="0"/>
              <w:marTop w:val="0"/>
              <w:marBottom w:val="0"/>
              <w:divBdr>
                <w:top w:val="none" w:sz="0" w:space="0" w:color="auto"/>
                <w:left w:val="none" w:sz="0" w:space="0" w:color="auto"/>
                <w:bottom w:val="none" w:sz="0" w:space="0" w:color="auto"/>
                <w:right w:val="none" w:sz="0" w:space="0" w:color="auto"/>
              </w:divBdr>
            </w:div>
          </w:divsChild>
        </w:div>
        <w:div w:id="797525877">
          <w:marLeft w:val="0"/>
          <w:marRight w:val="0"/>
          <w:marTop w:val="0"/>
          <w:marBottom w:val="0"/>
          <w:divBdr>
            <w:top w:val="none" w:sz="0" w:space="0" w:color="auto"/>
            <w:left w:val="none" w:sz="0" w:space="0" w:color="auto"/>
            <w:bottom w:val="none" w:sz="0" w:space="0" w:color="auto"/>
            <w:right w:val="none" w:sz="0" w:space="0" w:color="auto"/>
          </w:divBdr>
          <w:divsChild>
            <w:div w:id="1262104961">
              <w:marLeft w:val="0"/>
              <w:marRight w:val="0"/>
              <w:marTop w:val="0"/>
              <w:marBottom w:val="0"/>
              <w:divBdr>
                <w:top w:val="none" w:sz="0" w:space="0" w:color="auto"/>
                <w:left w:val="none" w:sz="0" w:space="0" w:color="auto"/>
                <w:bottom w:val="none" w:sz="0" w:space="0" w:color="auto"/>
                <w:right w:val="none" w:sz="0" w:space="0" w:color="auto"/>
              </w:divBdr>
            </w:div>
          </w:divsChild>
        </w:div>
        <w:div w:id="851802264">
          <w:marLeft w:val="0"/>
          <w:marRight w:val="0"/>
          <w:marTop w:val="0"/>
          <w:marBottom w:val="0"/>
          <w:divBdr>
            <w:top w:val="none" w:sz="0" w:space="0" w:color="auto"/>
            <w:left w:val="none" w:sz="0" w:space="0" w:color="auto"/>
            <w:bottom w:val="none" w:sz="0" w:space="0" w:color="auto"/>
            <w:right w:val="none" w:sz="0" w:space="0" w:color="auto"/>
          </w:divBdr>
          <w:divsChild>
            <w:div w:id="592010701">
              <w:marLeft w:val="0"/>
              <w:marRight w:val="0"/>
              <w:marTop w:val="0"/>
              <w:marBottom w:val="0"/>
              <w:divBdr>
                <w:top w:val="none" w:sz="0" w:space="0" w:color="auto"/>
                <w:left w:val="none" w:sz="0" w:space="0" w:color="auto"/>
                <w:bottom w:val="none" w:sz="0" w:space="0" w:color="auto"/>
                <w:right w:val="none" w:sz="0" w:space="0" w:color="auto"/>
              </w:divBdr>
            </w:div>
          </w:divsChild>
        </w:div>
        <w:div w:id="869150888">
          <w:marLeft w:val="0"/>
          <w:marRight w:val="0"/>
          <w:marTop w:val="0"/>
          <w:marBottom w:val="0"/>
          <w:divBdr>
            <w:top w:val="none" w:sz="0" w:space="0" w:color="auto"/>
            <w:left w:val="none" w:sz="0" w:space="0" w:color="auto"/>
            <w:bottom w:val="none" w:sz="0" w:space="0" w:color="auto"/>
            <w:right w:val="none" w:sz="0" w:space="0" w:color="auto"/>
          </w:divBdr>
          <w:divsChild>
            <w:div w:id="1906717347">
              <w:marLeft w:val="0"/>
              <w:marRight w:val="0"/>
              <w:marTop w:val="0"/>
              <w:marBottom w:val="0"/>
              <w:divBdr>
                <w:top w:val="none" w:sz="0" w:space="0" w:color="auto"/>
                <w:left w:val="none" w:sz="0" w:space="0" w:color="auto"/>
                <w:bottom w:val="none" w:sz="0" w:space="0" w:color="auto"/>
                <w:right w:val="none" w:sz="0" w:space="0" w:color="auto"/>
              </w:divBdr>
            </w:div>
          </w:divsChild>
        </w:div>
        <w:div w:id="876742748">
          <w:marLeft w:val="0"/>
          <w:marRight w:val="0"/>
          <w:marTop w:val="0"/>
          <w:marBottom w:val="0"/>
          <w:divBdr>
            <w:top w:val="none" w:sz="0" w:space="0" w:color="auto"/>
            <w:left w:val="none" w:sz="0" w:space="0" w:color="auto"/>
            <w:bottom w:val="none" w:sz="0" w:space="0" w:color="auto"/>
            <w:right w:val="none" w:sz="0" w:space="0" w:color="auto"/>
          </w:divBdr>
          <w:divsChild>
            <w:div w:id="104739561">
              <w:marLeft w:val="0"/>
              <w:marRight w:val="0"/>
              <w:marTop w:val="0"/>
              <w:marBottom w:val="0"/>
              <w:divBdr>
                <w:top w:val="none" w:sz="0" w:space="0" w:color="auto"/>
                <w:left w:val="none" w:sz="0" w:space="0" w:color="auto"/>
                <w:bottom w:val="none" w:sz="0" w:space="0" w:color="auto"/>
                <w:right w:val="none" w:sz="0" w:space="0" w:color="auto"/>
              </w:divBdr>
            </w:div>
          </w:divsChild>
        </w:div>
        <w:div w:id="892694122">
          <w:marLeft w:val="0"/>
          <w:marRight w:val="0"/>
          <w:marTop w:val="0"/>
          <w:marBottom w:val="0"/>
          <w:divBdr>
            <w:top w:val="none" w:sz="0" w:space="0" w:color="auto"/>
            <w:left w:val="none" w:sz="0" w:space="0" w:color="auto"/>
            <w:bottom w:val="none" w:sz="0" w:space="0" w:color="auto"/>
            <w:right w:val="none" w:sz="0" w:space="0" w:color="auto"/>
          </w:divBdr>
          <w:divsChild>
            <w:div w:id="1233584316">
              <w:marLeft w:val="0"/>
              <w:marRight w:val="0"/>
              <w:marTop w:val="0"/>
              <w:marBottom w:val="0"/>
              <w:divBdr>
                <w:top w:val="none" w:sz="0" w:space="0" w:color="auto"/>
                <w:left w:val="none" w:sz="0" w:space="0" w:color="auto"/>
                <w:bottom w:val="none" w:sz="0" w:space="0" w:color="auto"/>
                <w:right w:val="none" w:sz="0" w:space="0" w:color="auto"/>
              </w:divBdr>
            </w:div>
          </w:divsChild>
        </w:div>
        <w:div w:id="960382495">
          <w:marLeft w:val="0"/>
          <w:marRight w:val="0"/>
          <w:marTop w:val="0"/>
          <w:marBottom w:val="0"/>
          <w:divBdr>
            <w:top w:val="none" w:sz="0" w:space="0" w:color="auto"/>
            <w:left w:val="none" w:sz="0" w:space="0" w:color="auto"/>
            <w:bottom w:val="none" w:sz="0" w:space="0" w:color="auto"/>
            <w:right w:val="none" w:sz="0" w:space="0" w:color="auto"/>
          </w:divBdr>
          <w:divsChild>
            <w:div w:id="443353921">
              <w:marLeft w:val="0"/>
              <w:marRight w:val="0"/>
              <w:marTop w:val="0"/>
              <w:marBottom w:val="0"/>
              <w:divBdr>
                <w:top w:val="none" w:sz="0" w:space="0" w:color="auto"/>
                <w:left w:val="none" w:sz="0" w:space="0" w:color="auto"/>
                <w:bottom w:val="none" w:sz="0" w:space="0" w:color="auto"/>
                <w:right w:val="none" w:sz="0" w:space="0" w:color="auto"/>
              </w:divBdr>
            </w:div>
          </w:divsChild>
        </w:div>
        <w:div w:id="983388018">
          <w:marLeft w:val="0"/>
          <w:marRight w:val="0"/>
          <w:marTop w:val="0"/>
          <w:marBottom w:val="0"/>
          <w:divBdr>
            <w:top w:val="none" w:sz="0" w:space="0" w:color="auto"/>
            <w:left w:val="none" w:sz="0" w:space="0" w:color="auto"/>
            <w:bottom w:val="none" w:sz="0" w:space="0" w:color="auto"/>
            <w:right w:val="none" w:sz="0" w:space="0" w:color="auto"/>
          </w:divBdr>
          <w:divsChild>
            <w:div w:id="492645157">
              <w:marLeft w:val="0"/>
              <w:marRight w:val="0"/>
              <w:marTop w:val="0"/>
              <w:marBottom w:val="0"/>
              <w:divBdr>
                <w:top w:val="none" w:sz="0" w:space="0" w:color="auto"/>
                <w:left w:val="none" w:sz="0" w:space="0" w:color="auto"/>
                <w:bottom w:val="none" w:sz="0" w:space="0" w:color="auto"/>
                <w:right w:val="none" w:sz="0" w:space="0" w:color="auto"/>
              </w:divBdr>
            </w:div>
          </w:divsChild>
        </w:div>
        <w:div w:id="1021513140">
          <w:marLeft w:val="0"/>
          <w:marRight w:val="0"/>
          <w:marTop w:val="0"/>
          <w:marBottom w:val="0"/>
          <w:divBdr>
            <w:top w:val="none" w:sz="0" w:space="0" w:color="auto"/>
            <w:left w:val="none" w:sz="0" w:space="0" w:color="auto"/>
            <w:bottom w:val="none" w:sz="0" w:space="0" w:color="auto"/>
            <w:right w:val="none" w:sz="0" w:space="0" w:color="auto"/>
          </w:divBdr>
          <w:divsChild>
            <w:div w:id="1508907478">
              <w:marLeft w:val="0"/>
              <w:marRight w:val="0"/>
              <w:marTop w:val="0"/>
              <w:marBottom w:val="0"/>
              <w:divBdr>
                <w:top w:val="none" w:sz="0" w:space="0" w:color="auto"/>
                <w:left w:val="none" w:sz="0" w:space="0" w:color="auto"/>
                <w:bottom w:val="none" w:sz="0" w:space="0" w:color="auto"/>
                <w:right w:val="none" w:sz="0" w:space="0" w:color="auto"/>
              </w:divBdr>
            </w:div>
          </w:divsChild>
        </w:div>
        <w:div w:id="1055737144">
          <w:marLeft w:val="0"/>
          <w:marRight w:val="0"/>
          <w:marTop w:val="0"/>
          <w:marBottom w:val="0"/>
          <w:divBdr>
            <w:top w:val="none" w:sz="0" w:space="0" w:color="auto"/>
            <w:left w:val="none" w:sz="0" w:space="0" w:color="auto"/>
            <w:bottom w:val="none" w:sz="0" w:space="0" w:color="auto"/>
            <w:right w:val="none" w:sz="0" w:space="0" w:color="auto"/>
          </w:divBdr>
          <w:divsChild>
            <w:div w:id="705915049">
              <w:marLeft w:val="0"/>
              <w:marRight w:val="0"/>
              <w:marTop w:val="0"/>
              <w:marBottom w:val="0"/>
              <w:divBdr>
                <w:top w:val="none" w:sz="0" w:space="0" w:color="auto"/>
                <w:left w:val="none" w:sz="0" w:space="0" w:color="auto"/>
                <w:bottom w:val="none" w:sz="0" w:space="0" w:color="auto"/>
                <w:right w:val="none" w:sz="0" w:space="0" w:color="auto"/>
              </w:divBdr>
            </w:div>
          </w:divsChild>
        </w:div>
        <w:div w:id="1087922720">
          <w:marLeft w:val="0"/>
          <w:marRight w:val="0"/>
          <w:marTop w:val="0"/>
          <w:marBottom w:val="0"/>
          <w:divBdr>
            <w:top w:val="none" w:sz="0" w:space="0" w:color="auto"/>
            <w:left w:val="none" w:sz="0" w:space="0" w:color="auto"/>
            <w:bottom w:val="none" w:sz="0" w:space="0" w:color="auto"/>
            <w:right w:val="none" w:sz="0" w:space="0" w:color="auto"/>
          </w:divBdr>
          <w:divsChild>
            <w:div w:id="1985309819">
              <w:marLeft w:val="0"/>
              <w:marRight w:val="0"/>
              <w:marTop w:val="0"/>
              <w:marBottom w:val="0"/>
              <w:divBdr>
                <w:top w:val="none" w:sz="0" w:space="0" w:color="auto"/>
                <w:left w:val="none" w:sz="0" w:space="0" w:color="auto"/>
                <w:bottom w:val="none" w:sz="0" w:space="0" w:color="auto"/>
                <w:right w:val="none" w:sz="0" w:space="0" w:color="auto"/>
              </w:divBdr>
            </w:div>
          </w:divsChild>
        </w:div>
        <w:div w:id="1117869489">
          <w:marLeft w:val="0"/>
          <w:marRight w:val="0"/>
          <w:marTop w:val="0"/>
          <w:marBottom w:val="0"/>
          <w:divBdr>
            <w:top w:val="none" w:sz="0" w:space="0" w:color="auto"/>
            <w:left w:val="none" w:sz="0" w:space="0" w:color="auto"/>
            <w:bottom w:val="none" w:sz="0" w:space="0" w:color="auto"/>
            <w:right w:val="none" w:sz="0" w:space="0" w:color="auto"/>
          </w:divBdr>
          <w:divsChild>
            <w:div w:id="1254629597">
              <w:marLeft w:val="0"/>
              <w:marRight w:val="0"/>
              <w:marTop w:val="0"/>
              <w:marBottom w:val="0"/>
              <w:divBdr>
                <w:top w:val="none" w:sz="0" w:space="0" w:color="auto"/>
                <w:left w:val="none" w:sz="0" w:space="0" w:color="auto"/>
                <w:bottom w:val="none" w:sz="0" w:space="0" w:color="auto"/>
                <w:right w:val="none" w:sz="0" w:space="0" w:color="auto"/>
              </w:divBdr>
            </w:div>
          </w:divsChild>
        </w:div>
        <w:div w:id="1132748324">
          <w:marLeft w:val="0"/>
          <w:marRight w:val="0"/>
          <w:marTop w:val="0"/>
          <w:marBottom w:val="0"/>
          <w:divBdr>
            <w:top w:val="none" w:sz="0" w:space="0" w:color="auto"/>
            <w:left w:val="none" w:sz="0" w:space="0" w:color="auto"/>
            <w:bottom w:val="none" w:sz="0" w:space="0" w:color="auto"/>
            <w:right w:val="none" w:sz="0" w:space="0" w:color="auto"/>
          </w:divBdr>
          <w:divsChild>
            <w:div w:id="1218857327">
              <w:marLeft w:val="0"/>
              <w:marRight w:val="0"/>
              <w:marTop w:val="0"/>
              <w:marBottom w:val="0"/>
              <w:divBdr>
                <w:top w:val="none" w:sz="0" w:space="0" w:color="auto"/>
                <w:left w:val="none" w:sz="0" w:space="0" w:color="auto"/>
                <w:bottom w:val="none" w:sz="0" w:space="0" w:color="auto"/>
                <w:right w:val="none" w:sz="0" w:space="0" w:color="auto"/>
              </w:divBdr>
            </w:div>
          </w:divsChild>
        </w:div>
        <w:div w:id="1139958317">
          <w:marLeft w:val="0"/>
          <w:marRight w:val="0"/>
          <w:marTop w:val="0"/>
          <w:marBottom w:val="0"/>
          <w:divBdr>
            <w:top w:val="none" w:sz="0" w:space="0" w:color="auto"/>
            <w:left w:val="none" w:sz="0" w:space="0" w:color="auto"/>
            <w:bottom w:val="none" w:sz="0" w:space="0" w:color="auto"/>
            <w:right w:val="none" w:sz="0" w:space="0" w:color="auto"/>
          </w:divBdr>
          <w:divsChild>
            <w:div w:id="903442735">
              <w:marLeft w:val="0"/>
              <w:marRight w:val="0"/>
              <w:marTop w:val="0"/>
              <w:marBottom w:val="0"/>
              <w:divBdr>
                <w:top w:val="none" w:sz="0" w:space="0" w:color="auto"/>
                <w:left w:val="none" w:sz="0" w:space="0" w:color="auto"/>
                <w:bottom w:val="none" w:sz="0" w:space="0" w:color="auto"/>
                <w:right w:val="none" w:sz="0" w:space="0" w:color="auto"/>
              </w:divBdr>
            </w:div>
          </w:divsChild>
        </w:div>
        <w:div w:id="1144078040">
          <w:marLeft w:val="0"/>
          <w:marRight w:val="0"/>
          <w:marTop w:val="0"/>
          <w:marBottom w:val="0"/>
          <w:divBdr>
            <w:top w:val="none" w:sz="0" w:space="0" w:color="auto"/>
            <w:left w:val="none" w:sz="0" w:space="0" w:color="auto"/>
            <w:bottom w:val="none" w:sz="0" w:space="0" w:color="auto"/>
            <w:right w:val="none" w:sz="0" w:space="0" w:color="auto"/>
          </w:divBdr>
          <w:divsChild>
            <w:div w:id="538324183">
              <w:marLeft w:val="0"/>
              <w:marRight w:val="0"/>
              <w:marTop w:val="0"/>
              <w:marBottom w:val="0"/>
              <w:divBdr>
                <w:top w:val="none" w:sz="0" w:space="0" w:color="auto"/>
                <w:left w:val="none" w:sz="0" w:space="0" w:color="auto"/>
                <w:bottom w:val="none" w:sz="0" w:space="0" w:color="auto"/>
                <w:right w:val="none" w:sz="0" w:space="0" w:color="auto"/>
              </w:divBdr>
            </w:div>
          </w:divsChild>
        </w:div>
        <w:div w:id="1148327106">
          <w:marLeft w:val="0"/>
          <w:marRight w:val="0"/>
          <w:marTop w:val="0"/>
          <w:marBottom w:val="0"/>
          <w:divBdr>
            <w:top w:val="none" w:sz="0" w:space="0" w:color="auto"/>
            <w:left w:val="none" w:sz="0" w:space="0" w:color="auto"/>
            <w:bottom w:val="none" w:sz="0" w:space="0" w:color="auto"/>
            <w:right w:val="none" w:sz="0" w:space="0" w:color="auto"/>
          </w:divBdr>
          <w:divsChild>
            <w:div w:id="609044934">
              <w:marLeft w:val="0"/>
              <w:marRight w:val="0"/>
              <w:marTop w:val="0"/>
              <w:marBottom w:val="0"/>
              <w:divBdr>
                <w:top w:val="none" w:sz="0" w:space="0" w:color="auto"/>
                <w:left w:val="none" w:sz="0" w:space="0" w:color="auto"/>
                <w:bottom w:val="none" w:sz="0" w:space="0" w:color="auto"/>
                <w:right w:val="none" w:sz="0" w:space="0" w:color="auto"/>
              </w:divBdr>
            </w:div>
          </w:divsChild>
        </w:div>
        <w:div w:id="1157653288">
          <w:marLeft w:val="0"/>
          <w:marRight w:val="0"/>
          <w:marTop w:val="0"/>
          <w:marBottom w:val="0"/>
          <w:divBdr>
            <w:top w:val="none" w:sz="0" w:space="0" w:color="auto"/>
            <w:left w:val="none" w:sz="0" w:space="0" w:color="auto"/>
            <w:bottom w:val="none" w:sz="0" w:space="0" w:color="auto"/>
            <w:right w:val="none" w:sz="0" w:space="0" w:color="auto"/>
          </w:divBdr>
          <w:divsChild>
            <w:div w:id="1871451663">
              <w:marLeft w:val="0"/>
              <w:marRight w:val="0"/>
              <w:marTop w:val="0"/>
              <w:marBottom w:val="0"/>
              <w:divBdr>
                <w:top w:val="none" w:sz="0" w:space="0" w:color="auto"/>
                <w:left w:val="none" w:sz="0" w:space="0" w:color="auto"/>
                <w:bottom w:val="none" w:sz="0" w:space="0" w:color="auto"/>
                <w:right w:val="none" w:sz="0" w:space="0" w:color="auto"/>
              </w:divBdr>
            </w:div>
          </w:divsChild>
        </w:div>
        <w:div w:id="1180048605">
          <w:marLeft w:val="0"/>
          <w:marRight w:val="0"/>
          <w:marTop w:val="0"/>
          <w:marBottom w:val="0"/>
          <w:divBdr>
            <w:top w:val="none" w:sz="0" w:space="0" w:color="auto"/>
            <w:left w:val="none" w:sz="0" w:space="0" w:color="auto"/>
            <w:bottom w:val="none" w:sz="0" w:space="0" w:color="auto"/>
            <w:right w:val="none" w:sz="0" w:space="0" w:color="auto"/>
          </w:divBdr>
          <w:divsChild>
            <w:div w:id="669722355">
              <w:marLeft w:val="0"/>
              <w:marRight w:val="0"/>
              <w:marTop w:val="0"/>
              <w:marBottom w:val="0"/>
              <w:divBdr>
                <w:top w:val="none" w:sz="0" w:space="0" w:color="auto"/>
                <w:left w:val="none" w:sz="0" w:space="0" w:color="auto"/>
                <w:bottom w:val="none" w:sz="0" w:space="0" w:color="auto"/>
                <w:right w:val="none" w:sz="0" w:space="0" w:color="auto"/>
              </w:divBdr>
            </w:div>
          </w:divsChild>
        </w:div>
        <w:div w:id="1192039174">
          <w:marLeft w:val="0"/>
          <w:marRight w:val="0"/>
          <w:marTop w:val="0"/>
          <w:marBottom w:val="0"/>
          <w:divBdr>
            <w:top w:val="none" w:sz="0" w:space="0" w:color="auto"/>
            <w:left w:val="none" w:sz="0" w:space="0" w:color="auto"/>
            <w:bottom w:val="none" w:sz="0" w:space="0" w:color="auto"/>
            <w:right w:val="none" w:sz="0" w:space="0" w:color="auto"/>
          </w:divBdr>
          <w:divsChild>
            <w:div w:id="1391995955">
              <w:marLeft w:val="0"/>
              <w:marRight w:val="0"/>
              <w:marTop w:val="0"/>
              <w:marBottom w:val="0"/>
              <w:divBdr>
                <w:top w:val="none" w:sz="0" w:space="0" w:color="auto"/>
                <w:left w:val="none" w:sz="0" w:space="0" w:color="auto"/>
                <w:bottom w:val="none" w:sz="0" w:space="0" w:color="auto"/>
                <w:right w:val="none" w:sz="0" w:space="0" w:color="auto"/>
              </w:divBdr>
            </w:div>
          </w:divsChild>
        </w:div>
        <w:div w:id="1196505000">
          <w:marLeft w:val="0"/>
          <w:marRight w:val="0"/>
          <w:marTop w:val="0"/>
          <w:marBottom w:val="0"/>
          <w:divBdr>
            <w:top w:val="none" w:sz="0" w:space="0" w:color="auto"/>
            <w:left w:val="none" w:sz="0" w:space="0" w:color="auto"/>
            <w:bottom w:val="none" w:sz="0" w:space="0" w:color="auto"/>
            <w:right w:val="none" w:sz="0" w:space="0" w:color="auto"/>
          </w:divBdr>
          <w:divsChild>
            <w:div w:id="1787771743">
              <w:marLeft w:val="0"/>
              <w:marRight w:val="0"/>
              <w:marTop w:val="0"/>
              <w:marBottom w:val="0"/>
              <w:divBdr>
                <w:top w:val="none" w:sz="0" w:space="0" w:color="auto"/>
                <w:left w:val="none" w:sz="0" w:space="0" w:color="auto"/>
                <w:bottom w:val="none" w:sz="0" w:space="0" w:color="auto"/>
                <w:right w:val="none" w:sz="0" w:space="0" w:color="auto"/>
              </w:divBdr>
            </w:div>
          </w:divsChild>
        </w:div>
        <w:div w:id="1218711130">
          <w:marLeft w:val="0"/>
          <w:marRight w:val="0"/>
          <w:marTop w:val="0"/>
          <w:marBottom w:val="0"/>
          <w:divBdr>
            <w:top w:val="none" w:sz="0" w:space="0" w:color="auto"/>
            <w:left w:val="none" w:sz="0" w:space="0" w:color="auto"/>
            <w:bottom w:val="none" w:sz="0" w:space="0" w:color="auto"/>
            <w:right w:val="none" w:sz="0" w:space="0" w:color="auto"/>
          </w:divBdr>
          <w:divsChild>
            <w:div w:id="230426600">
              <w:marLeft w:val="0"/>
              <w:marRight w:val="0"/>
              <w:marTop w:val="0"/>
              <w:marBottom w:val="0"/>
              <w:divBdr>
                <w:top w:val="none" w:sz="0" w:space="0" w:color="auto"/>
                <w:left w:val="none" w:sz="0" w:space="0" w:color="auto"/>
                <w:bottom w:val="none" w:sz="0" w:space="0" w:color="auto"/>
                <w:right w:val="none" w:sz="0" w:space="0" w:color="auto"/>
              </w:divBdr>
            </w:div>
          </w:divsChild>
        </w:div>
        <w:div w:id="1243680764">
          <w:marLeft w:val="0"/>
          <w:marRight w:val="0"/>
          <w:marTop w:val="0"/>
          <w:marBottom w:val="0"/>
          <w:divBdr>
            <w:top w:val="none" w:sz="0" w:space="0" w:color="auto"/>
            <w:left w:val="none" w:sz="0" w:space="0" w:color="auto"/>
            <w:bottom w:val="none" w:sz="0" w:space="0" w:color="auto"/>
            <w:right w:val="none" w:sz="0" w:space="0" w:color="auto"/>
          </w:divBdr>
          <w:divsChild>
            <w:div w:id="421681957">
              <w:marLeft w:val="0"/>
              <w:marRight w:val="0"/>
              <w:marTop w:val="0"/>
              <w:marBottom w:val="0"/>
              <w:divBdr>
                <w:top w:val="none" w:sz="0" w:space="0" w:color="auto"/>
                <w:left w:val="none" w:sz="0" w:space="0" w:color="auto"/>
                <w:bottom w:val="none" w:sz="0" w:space="0" w:color="auto"/>
                <w:right w:val="none" w:sz="0" w:space="0" w:color="auto"/>
              </w:divBdr>
            </w:div>
          </w:divsChild>
        </w:div>
        <w:div w:id="1277524205">
          <w:marLeft w:val="0"/>
          <w:marRight w:val="0"/>
          <w:marTop w:val="0"/>
          <w:marBottom w:val="0"/>
          <w:divBdr>
            <w:top w:val="none" w:sz="0" w:space="0" w:color="auto"/>
            <w:left w:val="none" w:sz="0" w:space="0" w:color="auto"/>
            <w:bottom w:val="none" w:sz="0" w:space="0" w:color="auto"/>
            <w:right w:val="none" w:sz="0" w:space="0" w:color="auto"/>
          </w:divBdr>
          <w:divsChild>
            <w:div w:id="659774552">
              <w:marLeft w:val="0"/>
              <w:marRight w:val="0"/>
              <w:marTop w:val="0"/>
              <w:marBottom w:val="0"/>
              <w:divBdr>
                <w:top w:val="none" w:sz="0" w:space="0" w:color="auto"/>
                <w:left w:val="none" w:sz="0" w:space="0" w:color="auto"/>
                <w:bottom w:val="none" w:sz="0" w:space="0" w:color="auto"/>
                <w:right w:val="none" w:sz="0" w:space="0" w:color="auto"/>
              </w:divBdr>
            </w:div>
          </w:divsChild>
        </w:div>
        <w:div w:id="1378164687">
          <w:marLeft w:val="0"/>
          <w:marRight w:val="0"/>
          <w:marTop w:val="0"/>
          <w:marBottom w:val="0"/>
          <w:divBdr>
            <w:top w:val="none" w:sz="0" w:space="0" w:color="auto"/>
            <w:left w:val="none" w:sz="0" w:space="0" w:color="auto"/>
            <w:bottom w:val="none" w:sz="0" w:space="0" w:color="auto"/>
            <w:right w:val="none" w:sz="0" w:space="0" w:color="auto"/>
          </w:divBdr>
          <w:divsChild>
            <w:div w:id="1662462234">
              <w:marLeft w:val="0"/>
              <w:marRight w:val="0"/>
              <w:marTop w:val="0"/>
              <w:marBottom w:val="0"/>
              <w:divBdr>
                <w:top w:val="none" w:sz="0" w:space="0" w:color="auto"/>
                <w:left w:val="none" w:sz="0" w:space="0" w:color="auto"/>
                <w:bottom w:val="none" w:sz="0" w:space="0" w:color="auto"/>
                <w:right w:val="none" w:sz="0" w:space="0" w:color="auto"/>
              </w:divBdr>
            </w:div>
          </w:divsChild>
        </w:div>
        <w:div w:id="1385718201">
          <w:marLeft w:val="0"/>
          <w:marRight w:val="0"/>
          <w:marTop w:val="0"/>
          <w:marBottom w:val="0"/>
          <w:divBdr>
            <w:top w:val="none" w:sz="0" w:space="0" w:color="auto"/>
            <w:left w:val="none" w:sz="0" w:space="0" w:color="auto"/>
            <w:bottom w:val="none" w:sz="0" w:space="0" w:color="auto"/>
            <w:right w:val="none" w:sz="0" w:space="0" w:color="auto"/>
          </w:divBdr>
          <w:divsChild>
            <w:div w:id="1218738553">
              <w:marLeft w:val="0"/>
              <w:marRight w:val="0"/>
              <w:marTop w:val="0"/>
              <w:marBottom w:val="0"/>
              <w:divBdr>
                <w:top w:val="none" w:sz="0" w:space="0" w:color="auto"/>
                <w:left w:val="none" w:sz="0" w:space="0" w:color="auto"/>
                <w:bottom w:val="none" w:sz="0" w:space="0" w:color="auto"/>
                <w:right w:val="none" w:sz="0" w:space="0" w:color="auto"/>
              </w:divBdr>
            </w:div>
          </w:divsChild>
        </w:div>
        <w:div w:id="1450078472">
          <w:marLeft w:val="0"/>
          <w:marRight w:val="0"/>
          <w:marTop w:val="0"/>
          <w:marBottom w:val="0"/>
          <w:divBdr>
            <w:top w:val="none" w:sz="0" w:space="0" w:color="auto"/>
            <w:left w:val="none" w:sz="0" w:space="0" w:color="auto"/>
            <w:bottom w:val="none" w:sz="0" w:space="0" w:color="auto"/>
            <w:right w:val="none" w:sz="0" w:space="0" w:color="auto"/>
          </w:divBdr>
          <w:divsChild>
            <w:div w:id="1250851971">
              <w:marLeft w:val="0"/>
              <w:marRight w:val="0"/>
              <w:marTop w:val="0"/>
              <w:marBottom w:val="0"/>
              <w:divBdr>
                <w:top w:val="none" w:sz="0" w:space="0" w:color="auto"/>
                <w:left w:val="none" w:sz="0" w:space="0" w:color="auto"/>
                <w:bottom w:val="none" w:sz="0" w:space="0" w:color="auto"/>
                <w:right w:val="none" w:sz="0" w:space="0" w:color="auto"/>
              </w:divBdr>
            </w:div>
          </w:divsChild>
        </w:div>
        <w:div w:id="1541019322">
          <w:marLeft w:val="0"/>
          <w:marRight w:val="0"/>
          <w:marTop w:val="0"/>
          <w:marBottom w:val="0"/>
          <w:divBdr>
            <w:top w:val="none" w:sz="0" w:space="0" w:color="auto"/>
            <w:left w:val="none" w:sz="0" w:space="0" w:color="auto"/>
            <w:bottom w:val="none" w:sz="0" w:space="0" w:color="auto"/>
            <w:right w:val="none" w:sz="0" w:space="0" w:color="auto"/>
          </w:divBdr>
          <w:divsChild>
            <w:div w:id="114253733">
              <w:marLeft w:val="0"/>
              <w:marRight w:val="0"/>
              <w:marTop w:val="0"/>
              <w:marBottom w:val="0"/>
              <w:divBdr>
                <w:top w:val="none" w:sz="0" w:space="0" w:color="auto"/>
                <w:left w:val="none" w:sz="0" w:space="0" w:color="auto"/>
                <w:bottom w:val="none" w:sz="0" w:space="0" w:color="auto"/>
                <w:right w:val="none" w:sz="0" w:space="0" w:color="auto"/>
              </w:divBdr>
            </w:div>
          </w:divsChild>
        </w:div>
        <w:div w:id="1583830760">
          <w:marLeft w:val="0"/>
          <w:marRight w:val="0"/>
          <w:marTop w:val="0"/>
          <w:marBottom w:val="0"/>
          <w:divBdr>
            <w:top w:val="none" w:sz="0" w:space="0" w:color="auto"/>
            <w:left w:val="none" w:sz="0" w:space="0" w:color="auto"/>
            <w:bottom w:val="none" w:sz="0" w:space="0" w:color="auto"/>
            <w:right w:val="none" w:sz="0" w:space="0" w:color="auto"/>
          </w:divBdr>
          <w:divsChild>
            <w:div w:id="364864928">
              <w:marLeft w:val="0"/>
              <w:marRight w:val="0"/>
              <w:marTop w:val="0"/>
              <w:marBottom w:val="0"/>
              <w:divBdr>
                <w:top w:val="none" w:sz="0" w:space="0" w:color="auto"/>
                <w:left w:val="none" w:sz="0" w:space="0" w:color="auto"/>
                <w:bottom w:val="none" w:sz="0" w:space="0" w:color="auto"/>
                <w:right w:val="none" w:sz="0" w:space="0" w:color="auto"/>
              </w:divBdr>
            </w:div>
          </w:divsChild>
        </w:div>
        <w:div w:id="1618871362">
          <w:marLeft w:val="0"/>
          <w:marRight w:val="0"/>
          <w:marTop w:val="0"/>
          <w:marBottom w:val="0"/>
          <w:divBdr>
            <w:top w:val="none" w:sz="0" w:space="0" w:color="auto"/>
            <w:left w:val="none" w:sz="0" w:space="0" w:color="auto"/>
            <w:bottom w:val="none" w:sz="0" w:space="0" w:color="auto"/>
            <w:right w:val="none" w:sz="0" w:space="0" w:color="auto"/>
          </w:divBdr>
          <w:divsChild>
            <w:div w:id="150948725">
              <w:marLeft w:val="0"/>
              <w:marRight w:val="0"/>
              <w:marTop w:val="0"/>
              <w:marBottom w:val="0"/>
              <w:divBdr>
                <w:top w:val="none" w:sz="0" w:space="0" w:color="auto"/>
                <w:left w:val="none" w:sz="0" w:space="0" w:color="auto"/>
                <w:bottom w:val="none" w:sz="0" w:space="0" w:color="auto"/>
                <w:right w:val="none" w:sz="0" w:space="0" w:color="auto"/>
              </w:divBdr>
            </w:div>
          </w:divsChild>
        </w:div>
        <w:div w:id="1628393338">
          <w:marLeft w:val="0"/>
          <w:marRight w:val="0"/>
          <w:marTop w:val="0"/>
          <w:marBottom w:val="0"/>
          <w:divBdr>
            <w:top w:val="none" w:sz="0" w:space="0" w:color="auto"/>
            <w:left w:val="none" w:sz="0" w:space="0" w:color="auto"/>
            <w:bottom w:val="none" w:sz="0" w:space="0" w:color="auto"/>
            <w:right w:val="none" w:sz="0" w:space="0" w:color="auto"/>
          </w:divBdr>
          <w:divsChild>
            <w:div w:id="1198740198">
              <w:marLeft w:val="0"/>
              <w:marRight w:val="0"/>
              <w:marTop w:val="0"/>
              <w:marBottom w:val="0"/>
              <w:divBdr>
                <w:top w:val="none" w:sz="0" w:space="0" w:color="auto"/>
                <w:left w:val="none" w:sz="0" w:space="0" w:color="auto"/>
                <w:bottom w:val="none" w:sz="0" w:space="0" w:color="auto"/>
                <w:right w:val="none" w:sz="0" w:space="0" w:color="auto"/>
              </w:divBdr>
            </w:div>
          </w:divsChild>
        </w:div>
        <w:div w:id="1641766174">
          <w:marLeft w:val="0"/>
          <w:marRight w:val="0"/>
          <w:marTop w:val="0"/>
          <w:marBottom w:val="0"/>
          <w:divBdr>
            <w:top w:val="none" w:sz="0" w:space="0" w:color="auto"/>
            <w:left w:val="none" w:sz="0" w:space="0" w:color="auto"/>
            <w:bottom w:val="none" w:sz="0" w:space="0" w:color="auto"/>
            <w:right w:val="none" w:sz="0" w:space="0" w:color="auto"/>
          </w:divBdr>
          <w:divsChild>
            <w:div w:id="2132360602">
              <w:marLeft w:val="0"/>
              <w:marRight w:val="0"/>
              <w:marTop w:val="0"/>
              <w:marBottom w:val="0"/>
              <w:divBdr>
                <w:top w:val="none" w:sz="0" w:space="0" w:color="auto"/>
                <w:left w:val="none" w:sz="0" w:space="0" w:color="auto"/>
                <w:bottom w:val="none" w:sz="0" w:space="0" w:color="auto"/>
                <w:right w:val="none" w:sz="0" w:space="0" w:color="auto"/>
              </w:divBdr>
            </w:div>
          </w:divsChild>
        </w:div>
        <w:div w:id="1652171926">
          <w:marLeft w:val="0"/>
          <w:marRight w:val="0"/>
          <w:marTop w:val="0"/>
          <w:marBottom w:val="0"/>
          <w:divBdr>
            <w:top w:val="none" w:sz="0" w:space="0" w:color="auto"/>
            <w:left w:val="none" w:sz="0" w:space="0" w:color="auto"/>
            <w:bottom w:val="none" w:sz="0" w:space="0" w:color="auto"/>
            <w:right w:val="none" w:sz="0" w:space="0" w:color="auto"/>
          </w:divBdr>
          <w:divsChild>
            <w:div w:id="102770213">
              <w:marLeft w:val="0"/>
              <w:marRight w:val="0"/>
              <w:marTop w:val="0"/>
              <w:marBottom w:val="0"/>
              <w:divBdr>
                <w:top w:val="none" w:sz="0" w:space="0" w:color="auto"/>
                <w:left w:val="none" w:sz="0" w:space="0" w:color="auto"/>
                <w:bottom w:val="none" w:sz="0" w:space="0" w:color="auto"/>
                <w:right w:val="none" w:sz="0" w:space="0" w:color="auto"/>
              </w:divBdr>
            </w:div>
          </w:divsChild>
        </w:div>
        <w:div w:id="1764915052">
          <w:marLeft w:val="0"/>
          <w:marRight w:val="0"/>
          <w:marTop w:val="0"/>
          <w:marBottom w:val="0"/>
          <w:divBdr>
            <w:top w:val="none" w:sz="0" w:space="0" w:color="auto"/>
            <w:left w:val="none" w:sz="0" w:space="0" w:color="auto"/>
            <w:bottom w:val="none" w:sz="0" w:space="0" w:color="auto"/>
            <w:right w:val="none" w:sz="0" w:space="0" w:color="auto"/>
          </w:divBdr>
          <w:divsChild>
            <w:div w:id="1583292387">
              <w:marLeft w:val="0"/>
              <w:marRight w:val="0"/>
              <w:marTop w:val="0"/>
              <w:marBottom w:val="0"/>
              <w:divBdr>
                <w:top w:val="none" w:sz="0" w:space="0" w:color="auto"/>
                <w:left w:val="none" w:sz="0" w:space="0" w:color="auto"/>
                <w:bottom w:val="none" w:sz="0" w:space="0" w:color="auto"/>
                <w:right w:val="none" w:sz="0" w:space="0" w:color="auto"/>
              </w:divBdr>
            </w:div>
          </w:divsChild>
        </w:div>
        <w:div w:id="1791314635">
          <w:marLeft w:val="0"/>
          <w:marRight w:val="0"/>
          <w:marTop w:val="0"/>
          <w:marBottom w:val="0"/>
          <w:divBdr>
            <w:top w:val="none" w:sz="0" w:space="0" w:color="auto"/>
            <w:left w:val="none" w:sz="0" w:space="0" w:color="auto"/>
            <w:bottom w:val="none" w:sz="0" w:space="0" w:color="auto"/>
            <w:right w:val="none" w:sz="0" w:space="0" w:color="auto"/>
          </w:divBdr>
          <w:divsChild>
            <w:div w:id="587269600">
              <w:marLeft w:val="0"/>
              <w:marRight w:val="0"/>
              <w:marTop w:val="0"/>
              <w:marBottom w:val="0"/>
              <w:divBdr>
                <w:top w:val="none" w:sz="0" w:space="0" w:color="auto"/>
                <w:left w:val="none" w:sz="0" w:space="0" w:color="auto"/>
                <w:bottom w:val="none" w:sz="0" w:space="0" w:color="auto"/>
                <w:right w:val="none" w:sz="0" w:space="0" w:color="auto"/>
              </w:divBdr>
            </w:div>
          </w:divsChild>
        </w:div>
        <w:div w:id="1881893556">
          <w:marLeft w:val="0"/>
          <w:marRight w:val="0"/>
          <w:marTop w:val="0"/>
          <w:marBottom w:val="0"/>
          <w:divBdr>
            <w:top w:val="none" w:sz="0" w:space="0" w:color="auto"/>
            <w:left w:val="none" w:sz="0" w:space="0" w:color="auto"/>
            <w:bottom w:val="none" w:sz="0" w:space="0" w:color="auto"/>
            <w:right w:val="none" w:sz="0" w:space="0" w:color="auto"/>
          </w:divBdr>
          <w:divsChild>
            <w:div w:id="972176961">
              <w:marLeft w:val="0"/>
              <w:marRight w:val="0"/>
              <w:marTop w:val="0"/>
              <w:marBottom w:val="0"/>
              <w:divBdr>
                <w:top w:val="none" w:sz="0" w:space="0" w:color="auto"/>
                <w:left w:val="none" w:sz="0" w:space="0" w:color="auto"/>
                <w:bottom w:val="none" w:sz="0" w:space="0" w:color="auto"/>
                <w:right w:val="none" w:sz="0" w:space="0" w:color="auto"/>
              </w:divBdr>
            </w:div>
          </w:divsChild>
        </w:div>
        <w:div w:id="1933078409">
          <w:marLeft w:val="0"/>
          <w:marRight w:val="0"/>
          <w:marTop w:val="0"/>
          <w:marBottom w:val="0"/>
          <w:divBdr>
            <w:top w:val="none" w:sz="0" w:space="0" w:color="auto"/>
            <w:left w:val="none" w:sz="0" w:space="0" w:color="auto"/>
            <w:bottom w:val="none" w:sz="0" w:space="0" w:color="auto"/>
            <w:right w:val="none" w:sz="0" w:space="0" w:color="auto"/>
          </w:divBdr>
          <w:divsChild>
            <w:div w:id="283075537">
              <w:marLeft w:val="0"/>
              <w:marRight w:val="0"/>
              <w:marTop w:val="0"/>
              <w:marBottom w:val="0"/>
              <w:divBdr>
                <w:top w:val="none" w:sz="0" w:space="0" w:color="auto"/>
                <w:left w:val="none" w:sz="0" w:space="0" w:color="auto"/>
                <w:bottom w:val="none" w:sz="0" w:space="0" w:color="auto"/>
                <w:right w:val="none" w:sz="0" w:space="0" w:color="auto"/>
              </w:divBdr>
            </w:div>
          </w:divsChild>
        </w:div>
        <w:div w:id="1936094127">
          <w:marLeft w:val="0"/>
          <w:marRight w:val="0"/>
          <w:marTop w:val="0"/>
          <w:marBottom w:val="0"/>
          <w:divBdr>
            <w:top w:val="none" w:sz="0" w:space="0" w:color="auto"/>
            <w:left w:val="none" w:sz="0" w:space="0" w:color="auto"/>
            <w:bottom w:val="none" w:sz="0" w:space="0" w:color="auto"/>
            <w:right w:val="none" w:sz="0" w:space="0" w:color="auto"/>
          </w:divBdr>
          <w:divsChild>
            <w:div w:id="397673255">
              <w:marLeft w:val="0"/>
              <w:marRight w:val="0"/>
              <w:marTop w:val="0"/>
              <w:marBottom w:val="0"/>
              <w:divBdr>
                <w:top w:val="none" w:sz="0" w:space="0" w:color="auto"/>
                <w:left w:val="none" w:sz="0" w:space="0" w:color="auto"/>
                <w:bottom w:val="none" w:sz="0" w:space="0" w:color="auto"/>
                <w:right w:val="none" w:sz="0" w:space="0" w:color="auto"/>
              </w:divBdr>
            </w:div>
          </w:divsChild>
        </w:div>
        <w:div w:id="1964923574">
          <w:marLeft w:val="0"/>
          <w:marRight w:val="0"/>
          <w:marTop w:val="0"/>
          <w:marBottom w:val="0"/>
          <w:divBdr>
            <w:top w:val="none" w:sz="0" w:space="0" w:color="auto"/>
            <w:left w:val="none" w:sz="0" w:space="0" w:color="auto"/>
            <w:bottom w:val="none" w:sz="0" w:space="0" w:color="auto"/>
            <w:right w:val="none" w:sz="0" w:space="0" w:color="auto"/>
          </w:divBdr>
          <w:divsChild>
            <w:div w:id="388303205">
              <w:marLeft w:val="0"/>
              <w:marRight w:val="0"/>
              <w:marTop w:val="0"/>
              <w:marBottom w:val="0"/>
              <w:divBdr>
                <w:top w:val="none" w:sz="0" w:space="0" w:color="auto"/>
                <w:left w:val="none" w:sz="0" w:space="0" w:color="auto"/>
                <w:bottom w:val="none" w:sz="0" w:space="0" w:color="auto"/>
                <w:right w:val="none" w:sz="0" w:space="0" w:color="auto"/>
              </w:divBdr>
            </w:div>
          </w:divsChild>
        </w:div>
        <w:div w:id="2088335104">
          <w:marLeft w:val="0"/>
          <w:marRight w:val="0"/>
          <w:marTop w:val="0"/>
          <w:marBottom w:val="0"/>
          <w:divBdr>
            <w:top w:val="none" w:sz="0" w:space="0" w:color="auto"/>
            <w:left w:val="none" w:sz="0" w:space="0" w:color="auto"/>
            <w:bottom w:val="none" w:sz="0" w:space="0" w:color="auto"/>
            <w:right w:val="none" w:sz="0" w:space="0" w:color="auto"/>
          </w:divBdr>
          <w:divsChild>
            <w:div w:id="429858511">
              <w:marLeft w:val="0"/>
              <w:marRight w:val="0"/>
              <w:marTop w:val="0"/>
              <w:marBottom w:val="0"/>
              <w:divBdr>
                <w:top w:val="none" w:sz="0" w:space="0" w:color="auto"/>
                <w:left w:val="none" w:sz="0" w:space="0" w:color="auto"/>
                <w:bottom w:val="none" w:sz="0" w:space="0" w:color="auto"/>
                <w:right w:val="none" w:sz="0" w:space="0" w:color="auto"/>
              </w:divBdr>
            </w:div>
          </w:divsChild>
        </w:div>
        <w:div w:id="2107385876">
          <w:marLeft w:val="0"/>
          <w:marRight w:val="0"/>
          <w:marTop w:val="0"/>
          <w:marBottom w:val="0"/>
          <w:divBdr>
            <w:top w:val="none" w:sz="0" w:space="0" w:color="auto"/>
            <w:left w:val="none" w:sz="0" w:space="0" w:color="auto"/>
            <w:bottom w:val="none" w:sz="0" w:space="0" w:color="auto"/>
            <w:right w:val="none" w:sz="0" w:space="0" w:color="auto"/>
          </w:divBdr>
          <w:divsChild>
            <w:div w:id="69653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 w:id="1602226881">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 w:id="2105832685">
          <w:marLeft w:val="0"/>
          <w:marRight w:val="0"/>
          <w:marTop w:val="0"/>
          <w:marBottom w:val="0"/>
          <w:divBdr>
            <w:top w:val="none" w:sz="0" w:space="0" w:color="auto"/>
            <w:left w:val="none" w:sz="0" w:space="0" w:color="auto"/>
            <w:bottom w:val="none" w:sz="0" w:space="0" w:color="auto"/>
            <w:right w:val="none" w:sz="0" w:space="0" w:color="auto"/>
          </w:divBdr>
          <w:divsChild>
            <w:div w:id="172185908">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2068986220">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89945">
      <w:bodyDiv w:val="1"/>
      <w:marLeft w:val="0"/>
      <w:marRight w:val="0"/>
      <w:marTop w:val="0"/>
      <w:marBottom w:val="0"/>
      <w:divBdr>
        <w:top w:val="none" w:sz="0" w:space="0" w:color="auto"/>
        <w:left w:val="none" w:sz="0" w:space="0" w:color="auto"/>
        <w:bottom w:val="none" w:sz="0" w:space="0" w:color="auto"/>
        <w:right w:val="none" w:sz="0" w:space="0" w:color="auto"/>
      </w:divBdr>
      <w:divsChild>
        <w:div w:id="81920530">
          <w:marLeft w:val="0"/>
          <w:marRight w:val="0"/>
          <w:marTop w:val="0"/>
          <w:marBottom w:val="0"/>
          <w:divBdr>
            <w:top w:val="none" w:sz="0" w:space="0" w:color="auto"/>
            <w:left w:val="none" w:sz="0" w:space="0" w:color="auto"/>
            <w:bottom w:val="none" w:sz="0" w:space="0" w:color="auto"/>
            <w:right w:val="none" w:sz="0" w:space="0" w:color="auto"/>
          </w:divBdr>
          <w:divsChild>
            <w:div w:id="87316798">
              <w:marLeft w:val="0"/>
              <w:marRight w:val="0"/>
              <w:marTop w:val="0"/>
              <w:marBottom w:val="0"/>
              <w:divBdr>
                <w:top w:val="none" w:sz="0" w:space="0" w:color="auto"/>
                <w:left w:val="none" w:sz="0" w:space="0" w:color="auto"/>
                <w:bottom w:val="none" w:sz="0" w:space="0" w:color="auto"/>
                <w:right w:val="none" w:sz="0" w:space="0" w:color="auto"/>
              </w:divBdr>
            </w:div>
            <w:div w:id="95487960">
              <w:marLeft w:val="0"/>
              <w:marRight w:val="0"/>
              <w:marTop w:val="0"/>
              <w:marBottom w:val="0"/>
              <w:divBdr>
                <w:top w:val="none" w:sz="0" w:space="0" w:color="auto"/>
                <w:left w:val="none" w:sz="0" w:space="0" w:color="auto"/>
                <w:bottom w:val="none" w:sz="0" w:space="0" w:color="auto"/>
                <w:right w:val="none" w:sz="0" w:space="0" w:color="auto"/>
              </w:divBdr>
            </w:div>
            <w:div w:id="159275004">
              <w:marLeft w:val="0"/>
              <w:marRight w:val="0"/>
              <w:marTop w:val="0"/>
              <w:marBottom w:val="0"/>
              <w:divBdr>
                <w:top w:val="none" w:sz="0" w:space="0" w:color="auto"/>
                <w:left w:val="none" w:sz="0" w:space="0" w:color="auto"/>
                <w:bottom w:val="none" w:sz="0" w:space="0" w:color="auto"/>
                <w:right w:val="none" w:sz="0" w:space="0" w:color="auto"/>
              </w:divBdr>
            </w:div>
            <w:div w:id="1364938017">
              <w:marLeft w:val="0"/>
              <w:marRight w:val="0"/>
              <w:marTop w:val="0"/>
              <w:marBottom w:val="0"/>
              <w:divBdr>
                <w:top w:val="none" w:sz="0" w:space="0" w:color="auto"/>
                <w:left w:val="none" w:sz="0" w:space="0" w:color="auto"/>
                <w:bottom w:val="none" w:sz="0" w:space="0" w:color="auto"/>
                <w:right w:val="none" w:sz="0" w:space="0" w:color="auto"/>
              </w:divBdr>
            </w:div>
            <w:div w:id="1392994407">
              <w:marLeft w:val="0"/>
              <w:marRight w:val="0"/>
              <w:marTop w:val="0"/>
              <w:marBottom w:val="0"/>
              <w:divBdr>
                <w:top w:val="none" w:sz="0" w:space="0" w:color="auto"/>
                <w:left w:val="none" w:sz="0" w:space="0" w:color="auto"/>
                <w:bottom w:val="none" w:sz="0" w:space="0" w:color="auto"/>
                <w:right w:val="none" w:sz="0" w:space="0" w:color="auto"/>
              </w:divBdr>
            </w:div>
          </w:divsChild>
        </w:div>
        <w:div w:id="99491507">
          <w:marLeft w:val="0"/>
          <w:marRight w:val="0"/>
          <w:marTop w:val="0"/>
          <w:marBottom w:val="0"/>
          <w:divBdr>
            <w:top w:val="none" w:sz="0" w:space="0" w:color="auto"/>
            <w:left w:val="none" w:sz="0" w:space="0" w:color="auto"/>
            <w:bottom w:val="none" w:sz="0" w:space="0" w:color="auto"/>
            <w:right w:val="none" w:sz="0" w:space="0" w:color="auto"/>
          </w:divBdr>
          <w:divsChild>
            <w:div w:id="989090388">
              <w:marLeft w:val="0"/>
              <w:marRight w:val="0"/>
              <w:marTop w:val="0"/>
              <w:marBottom w:val="0"/>
              <w:divBdr>
                <w:top w:val="none" w:sz="0" w:space="0" w:color="auto"/>
                <w:left w:val="none" w:sz="0" w:space="0" w:color="auto"/>
                <w:bottom w:val="none" w:sz="0" w:space="0" w:color="auto"/>
                <w:right w:val="none" w:sz="0" w:space="0" w:color="auto"/>
              </w:divBdr>
            </w:div>
          </w:divsChild>
        </w:div>
        <w:div w:id="163471972">
          <w:marLeft w:val="0"/>
          <w:marRight w:val="0"/>
          <w:marTop w:val="0"/>
          <w:marBottom w:val="0"/>
          <w:divBdr>
            <w:top w:val="none" w:sz="0" w:space="0" w:color="auto"/>
            <w:left w:val="none" w:sz="0" w:space="0" w:color="auto"/>
            <w:bottom w:val="none" w:sz="0" w:space="0" w:color="auto"/>
            <w:right w:val="none" w:sz="0" w:space="0" w:color="auto"/>
          </w:divBdr>
          <w:divsChild>
            <w:div w:id="848175984">
              <w:marLeft w:val="0"/>
              <w:marRight w:val="0"/>
              <w:marTop w:val="0"/>
              <w:marBottom w:val="0"/>
              <w:divBdr>
                <w:top w:val="none" w:sz="0" w:space="0" w:color="auto"/>
                <w:left w:val="none" w:sz="0" w:space="0" w:color="auto"/>
                <w:bottom w:val="none" w:sz="0" w:space="0" w:color="auto"/>
                <w:right w:val="none" w:sz="0" w:space="0" w:color="auto"/>
              </w:divBdr>
            </w:div>
          </w:divsChild>
        </w:div>
        <w:div w:id="197011642">
          <w:marLeft w:val="0"/>
          <w:marRight w:val="0"/>
          <w:marTop w:val="0"/>
          <w:marBottom w:val="0"/>
          <w:divBdr>
            <w:top w:val="none" w:sz="0" w:space="0" w:color="auto"/>
            <w:left w:val="none" w:sz="0" w:space="0" w:color="auto"/>
            <w:bottom w:val="none" w:sz="0" w:space="0" w:color="auto"/>
            <w:right w:val="none" w:sz="0" w:space="0" w:color="auto"/>
          </w:divBdr>
          <w:divsChild>
            <w:div w:id="206069487">
              <w:marLeft w:val="0"/>
              <w:marRight w:val="0"/>
              <w:marTop w:val="0"/>
              <w:marBottom w:val="0"/>
              <w:divBdr>
                <w:top w:val="none" w:sz="0" w:space="0" w:color="auto"/>
                <w:left w:val="none" w:sz="0" w:space="0" w:color="auto"/>
                <w:bottom w:val="none" w:sz="0" w:space="0" w:color="auto"/>
                <w:right w:val="none" w:sz="0" w:space="0" w:color="auto"/>
              </w:divBdr>
            </w:div>
          </w:divsChild>
        </w:div>
        <w:div w:id="210189095">
          <w:marLeft w:val="0"/>
          <w:marRight w:val="0"/>
          <w:marTop w:val="0"/>
          <w:marBottom w:val="0"/>
          <w:divBdr>
            <w:top w:val="none" w:sz="0" w:space="0" w:color="auto"/>
            <w:left w:val="none" w:sz="0" w:space="0" w:color="auto"/>
            <w:bottom w:val="none" w:sz="0" w:space="0" w:color="auto"/>
            <w:right w:val="none" w:sz="0" w:space="0" w:color="auto"/>
          </w:divBdr>
          <w:divsChild>
            <w:div w:id="243612069">
              <w:marLeft w:val="0"/>
              <w:marRight w:val="0"/>
              <w:marTop w:val="0"/>
              <w:marBottom w:val="0"/>
              <w:divBdr>
                <w:top w:val="none" w:sz="0" w:space="0" w:color="auto"/>
                <w:left w:val="none" w:sz="0" w:space="0" w:color="auto"/>
                <w:bottom w:val="none" w:sz="0" w:space="0" w:color="auto"/>
                <w:right w:val="none" w:sz="0" w:space="0" w:color="auto"/>
              </w:divBdr>
            </w:div>
            <w:div w:id="293101732">
              <w:marLeft w:val="0"/>
              <w:marRight w:val="0"/>
              <w:marTop w:val="0"/>
              <w:marBottom w:val="0"/>
              <w:divBdr>
                <w:top w:val="none" w:sz="0" w:space="0" w:color="auto"/>
                <w:left w:val="none" w:sz="0" w:space="0" w:color="auto"/>
                <w:bottom w:val="none" w:sz="0" w:space="0" w:color="auto"/>
                <w:right w:val="none" w:sz="0" w:space="0" w:color="auto"/>
              </w:divBdr>
            </w:div>
            <w:div w:id="649747066">
              <w:marLeft w:val="0"/>
              <w:marRight w:val="0"/>
              <w:marTop w:val="0"/>
              <w:marBottom w:val="0"/>
              <w:divBdr>
                <w:top w:val="none" w:sz="0" w:space="0" w:color="auto"/>
                <w:left w:val="none" w:sz="0" w:space="0" w:color="auto"/>
                <w:bottom w:val="none" w:sz="0" w:space="0" w:color="auto"/>
                <w:right w:val="none" w:sz="0" w:space="0" w:color="auto"/>
              </w:divBdr>
            </w:div>
          </w:divsChild>
        </w:div>
        <w:div w:id="215510263">
          <w:marLeft w:val="0"/>
          <w:marRight w:val="0"/>
          <w:marTop w:val="0"/>
          <w:marBottom w:val="0"/>
          <w:divBdr>
            <w:top w:val="none" w:sz="0" w:space="0" w:color="auto"/>
            <w:left w:val="none" w:sz="0" w:space="0" w:color="auto"/>
            <w:bottom w:val="none" w:sz="0" w:space="0" w:color="auto"/>
            <w:right w:val="none" w:sz="0" w:space="0" w:color="auto"/>
          </w:divBdr>
          <w:divsChild>
            <w:div w:id="512842872">
              <w:marLeft w:val="0"/>
              <w:marRight w:val="0"/>
              <w:marTop w:val="0"/>
              <w:marBottom w:val="0"/>
              <w:divBdr>
                <w:top w:val="none" w:sz="0" w:space="0" w:color="auto"/>
                <w:left w:val="none" w:sz="0" w:space="0" w:color="auto"/>
                <w:bottom w:val="none" w:sz="0" w:space="0" w:color="auto"/>
                <w:right w:val="none" w:sz="0" w:space="0" w:color="auto"/>
              </w:divBdr>
            </w:div>
            <w:div w:id="1310548876">
              <w:marLeft w:val="0"/>
              <w:marRight w:val="0"/>
              <w:marTop w:val="0"/>
              <w:marBottom w:val="0"/>
              <w:divBdr>
                <w:top w:val="none" w:sz="0" w:space="0" w:color="auto"/>
                <w:left w:val="none" w:sz="0" w:space="0" w:color="auto"/>
                <w:bottom w:val="none" w:sz="0" w:space="0" w:color="auto"/>
                <w:right w:val="none" w:sz="0" w:space="0" w:color="auto"/>
              </w:divBdr>
            </w:div>
          </w:divsChild>
        </w:div>
        <w:div w:id="316109776">
          <w:marLeft w:val="0"/>
          <w:marRight w:val="0"/>
          <w:marTop w:val="0"/>
          <w:marBottom w:val="0"/>
          <w:divBdr>
            <w:top w:val="none" w:sz="0" w:space="0" w:color="auto"/>
            <w:left w:val="none" w:sz="0" w:space="0" w:color="auto"/>
            <w:bottom w:val="none" w:sz="0" w:space="0" w:color="auto"/>
            <w:right w:val="none" w:sz="0" w:space="0" w:color="auto"/>
          </w:divBdr>
          <w:divsChild>
            <w:div w:id="1890341230">
              <w:marLeft w:val="0"/>
              <w:marRight w:val="0"/>
              <w:marTop w:val="0"/>
              <w:marBottom w:val="0"/>
              <w:divBdr>
                <w:top w:val="none" w:sz="0" w:space="0" w:color="auto"/>
                <w:left w:val="none" w:sz="0" w:space="0" w:color="auto"/>
                <w:bottom w:val="none" w:sz="0" w:space="0" w:color="auto"/>
                <w:right w:val="none" w:sz="0" w:space="0" w:color="auto"/>
              </w:divBdr>
            </w:div>
          </w:divsChild>
        </w:div>
        <w:div w:id="325598312">
          <w:marLeft w:val="0"/>
          <w:marRight w:val="0"/>
          <w:marTop w:val="0"/>
          <w:marBottom w:val="0"/>
          <w:divBdr>
            <w:top w:val="none" w:sz="0" w:space="0" w:color="auto"/>
            <w:left w:val="none" w:sz="0" w:space="0" w:color="auto"/>
            <w:bottom w:val="none" w:sz="0" w:space="0" w:color="auto"/>
            <w:right w:val="none" w:sz="0" w:space="0" w:color="auto"/>
          </w:divBdr>
          <w:divsChild>
            <w:div w:id="1738899302">
              <w:marLeft w:val="0"/>
              <w:marRight w:val="0"/>
              <w:marTop w:val="0"/>
              <w:marBottom w:val="0"/>
              <w:divBdr>
                <w:top w:val="none" w:sz="0" w:space="0" w:color="auto"/>
                <w:left w:val="none" w:sz="0" w:space="0" w:color="auto"/>
                <w:bottom w:val="none" w:sz="0" w:space="0" w:color="auto"/>
                <w:right w:val="none" w:sz="0" w:space="0" w:color="auto"/>
              </w:divBdr>
            </w:div>
          </w:divsChild>
        </w:div>
        <w:div w:id="361328750">
          <w:marLeft w:val="0"/>
          <w:marRight w:val="0"/>
          <w:marTop w:val="0"/>
          <w:marBottom w:val="0"/>
          <w:divBdr>
            <w:top w:val="none" w:sz="0" w:space="0" w:color="auto"/>
            <w:left w:val="none" w:sz="0" w:space="0" w:color="auto"/>
            <w:bottom w:val="none" w:sz="0" w:space="0" w:color="auto"/>
            <w:right w:val="none" w:sz="0" w:space="0" w:color="auto"/>
          </w:divBdr>
          <w:divsChild>
            <w:div w:id="132017834">
              <w:marLeft w:val="0"/>
              <w:marRight w:val="0"/>
              <w:marTop w:val="0"/>
              <w:marBottom w:val="0"/>
              <w:divBdr>
                <w:top w:val="none" w:sz="0" w:space="0" w:color="auto"/>
                <w:left w:val="none" w:sz="0" w:space="0" w:color="auto"/>
                <w:bottom w:val="none" w:sz="0" w:space="0" w:color="auto"/>
                <w:right w:val="none" w:sz="0" w:space="0" w:color="auto"/>
              </w:divBdr>
            </w:div>
            <w:div w:id="287467471">
              <w:marLeft w:val="0"/>
              <w:marRight w:val="0"/>
              <w:marTop w:val="0"/>
              <w:marBottom w:val="0"/>
              <w:divBdr>
                <w:top w:val="none" w:sz="0" w:space="0" w:color="auto"/>
                <w:left w:val="none" w:sz="0" w:space="0" w:color="auto"/>
                <w:bottom w:val="none" w:sz="0" w:space="0" w:color="auto"/>
                <w:right w:val="none" w:sz="0" w:space="0" w:color="auto"/>
              </w:divBdr>
            </w:div>
          </w:divsChild>
        </w:div>
        <w:div w:id="378094797">
          <w:marLeft w:val="0"/>
          <w:marRight w:val="0"/>
          <w:marTop w:val="0"/>
          <w:marBottom w:val="0"/>
          <w:divBdr>
            <w:top w:val="none" w:sz="0" w:space="0" w:color="auto"/>
            <w:left w:val="none" w:sz="0" w:space="0" w:color="auto"/>
            <w:bottom w:val="none" w:sz="0" w:space="0" w:color="auto"/>
            <w:right w:val="none" w:sz="0" w:space="0" w:color="auto"/>
          </w:divBdr>
          <w:divsChild>
            <w:div w:id="438526642">
              <w:marLeft w:val="0"/>
              <w:marRight w:val="0"/>
              <w:marTop w:val="0"/>
              <w:marBottom w:val="0"/>
              <w:divBdr>
                <w:top w:val="none" w:sz="0" w:space="0" w:color="auto"/>
                <w:left w:val="none" w:sz="0" w:space="0" w:color="auto"/>
                <w:bottom w:val="none" w:sz="0" w:space="0" w:color="auto"/>
                <w:right w:val="none" w:sz="0" w:space="0" w:color="auto"/>
              </w:divBdr>
            </w:div>
            <w:div w:id="979312392">
              <w:marLeft w:val="0"/>
              <w:marRight w:val="0"/>
              <w:marTop w:val="0"/>
              <w:marBottom w:val="0"/>
              <w:divBdr>
                <w:top w:val="none" w:sz="0" w:space="0" w:color="auto"/>
                <w:left w:val="none" w:sz="0" w:space="0" w:color="auto"/>
                <w:bottom w:val="none" w:sz="0" w:space="0" w:color="auto"/>
                <w:right w:val="none" w:sz="0" w:space="0" w:color="auto"/>
              </w:divBdr>
            </w:div>
            <w:div w:id="1664773108">
              <w:marLeft w:val="0"/>
              <w:marRight w:val="0"/>
              <w:marTop w:val="0"/>
              <w:marBottom w:val="0"/>
              <w:divBdr>
                <w:top w:val="none" w:sz="0" w:space="0" w:color="auto"/>
                <w:left w:val="none" w:sz="0" w:space="0" w:color="auto"/>
                <w:bottom w:val="none" w:sz="0" w:space="0" w:color="auto"/>
                <w:right w:val="none" w:sz="0" w:space="0" w:color="auto"/>
              </w:divBdr>
            </w:div>
            <w:div w:id="1697077402">
              <w:marLeft w:val="0"/>
              <w:marRight w:val="0"/>
              <w:marTop w:val="0"/>
              <w:marBottom w:val="0"/>
              <w:divBdr>
                <w:top w:val="none" w:sz="0" w:space="0" w:color="auto"/>
                <w:left w:val="none" w:sz="0" w:space="0" w:color="auto"/>
                <w:bottom w:val="none" w:sz="0" w:space="0" w:color="auto"/>
                <w:right w:val="none" w:sz="0" w:space="0" w:color="auto"/>
              </w:divBdr>
            </w:div>
            <w:div w:id="1771899830">
              <w:marLeft w:val="0"/>
              <w:marRight w:val="0"/>
              <w:marTop w:val="0"/>
              <w:marBottom w:val="0"/>
              <w:divBdr>
                <w:top w:val="none" w:sz="0" w:space="0" w:color="auto"/>
                <w:left w:val="none" w:sz="0" w:space="0" w:color="auto"/>
                <w:bottom w:val="none" w:sz="0" w:space="0" w:color="auto"/>
                <w:right w:val="none" w:sz="0" w:space="0" w:color="auto"/>
              </w:divBdr>
            </w:div>
          </w:divsChild>
        </w:div>
        <w:div w:id="503281303">
          <w:marLeft w:val="0"/>
          <w:marRight w:val="0"/>
          <w:marTop w:val="0"/>
          <w:marBottom w:val="0"/>
          <w:divBdr>
            <w:top w:val="none" w:sz="0" w:space="0" w:color="auto"/>
            <w:left w:val="none" w:sz="0" w:space="0" w:color="auto"/>
            <w:bottom w:val="none" w:sz="0" w:space="0" w:color="auto"/>
            <w:right w:val="none" w:sz="0" w:space="0" w:color="auto"/>
          </w:divBdr>
          <w:divsChild>
            <w:div w:id="649333438">
              <w:marLeft w:val="0"/>
              <w:marRight w:val="0"/>
              <w:marTop w:val="0"/>
              <w:marBottom w:val="0"/>
              <w:divBdr>
                <w:top w:val="none" w:sz="0" w:space="0" w:color="auto"/>
                <w:left w:val="none" w:sz="0" w:space="0" w:color="auto"/>
                <w:bottom w:val="none" w:sz="0" w:space="0" w:color="auto"/>
                <w:right w:val="none" w:sz="0" w:space="0" w:color="auto"/>
              </w:divBdr>
            </w:div>
          </w:divsChild>
        </w:div>
        <w:div w:id="525563319">
          <w:marLeft w:val="0"/>
          <w:marRight w:val="0"/>
          <w:marTop w:val="0"/>
          <w:marBottom w:val="0"/>
          <w:divBdr>
            <w:top w:val="none" w:sz="0" w:space="0" w:color="auto"/>
            <w:left w:val="none" w:sz="0" w:space="0" w:color="auto"/>
            <w:bottom w:val="none" w:sz="0" w:space="0" w:color="auto"/>
            <w:right w:val="none" w:sz="0" w:space="0" w:color="auto"/>
          </w:divBdr>
          <w:divsChild>
            <w:div w:id="33778763">
              <w:marLeft w:val="0"/>
              <w:marRight w:val="0"/>
              <w:marTop w:val="0"/>
              <w:marBottom w:val="0"/>
              <w:divBdr>
                <w:top w:val="none" w:sz="0" w:space="0" w:color="auto"/>
                <w:left w:val="none" w:sz="0" w:space="0" w:color="auto"/>
                <w:bottom w:val="none" w:sz="0" w:space="0" w:color="auto"/>
                <w:right w:val="none" w:sz="0" w:space="0" w:color="auto"/>
              </w:divBdr>
            </w:div>
          </w:divsChild>
        </w:div>
        <w:div w:id="561019406">
          <w:marLeft w:val="0"/>
          <w:marRight w:val="0"/>
          <w:marTop w:val="0"/>
          <w:marBottom w:val="0"/>
          <w:divBdr>
            <w:top w:val="none" w:sz="0" w:space="0" w:color="auto"/>
            <w:left w:val="none" w:sz="0" w:space="0" w:color="auto"/>
            <w:bottom w:val="none" w:sz="0" w:space="0" w:color="auto"/>
            <w:right w:val="none" w:sz="0" w:space="0" w:color="auto"/>
          </w:divBdr>
          <w:divsChild>
            <w:div w:id="1765959861">
              <w:marLeft w:val="0"/>
              <w:marRight w:val="0"/>
              <w:marTop w:val="0"/>
              <w:marBottom w:val="0"/>
              <w:divBdr>
                <w:top w:val="none" w:sz="0" w:space="0" w:color="auto"/>
                <w:left w:val="none" w:sz="0" w:space="0" w:color="auto"/>
                <w:bottom w:val="none" w:sz="0" w:space="0" w:color="auto"/>
                <w:right w:val="none" w:sz="0" w:space="0" w:color="auto"/>
              </w:divBdr>
            </w:div>
          </w:divsChild>
        </w:div>
        <w:div w:id="630743912">
          <w:marLeft w:val="0"/>
          <w:marRight w:val="0"/>
          <w:marTop w:val="0"/>
          <w:marBottom w:val="0"/>
          <w:divBdr>
            <w:top w:val="none" w:sz="0" w:space="0" w:color="auto"/>
            <w:left w:val="none" w:sz="0" w:space="0" w:color="auto"/>
            <w:bottom w:val="none" w:sz="0" w:space="0" w:color="auto"/>
            <w:right w:val="none" w:sz="0" w:space="0" w:color="auto"/>
          </w:divBdr>
          <w:divsChild>
            <w:div w:id="962619337">
              <w:marLeft w:val="0"/>
              <w:marRight w:val="0"/>
              <w:marTop w:val="0"/>
              <w:marBottom w:val="0"/>
              <w:divBdr>
                <w:top w:val="none" w:sz="0" w:space="0" w:color="auto"/>
                <w:left w:val="none" w:sz="0" w:space="0" w:color="auto"/>
                <w:bottom w:val="none" w:sz="0" w:space="0" w:color="auto"/>
                <w:right w:val="none" w:sz="0" w:space="0" w:color="auto"/>
              </w:divBdr>
            </w:div>
          </w:divsChild>
        </w:div>
        <w:div w:id="649753955">
          <w:marLeft w:val="0"/>
          <w:marRight w:val="0"/>
          <w:marTop w:val="0"/>
          <w:marBottom w:val="0"/>
          <w:divBdr>
            <w:top w:val="none" w:sz="0" w:space="0" w:color="auto"/>
            <w:left w:val="none" w:sz="0" w:space="0" w:color="auto"/>
            <w:bottom w:val="none" w:sz="0" w:space="0" w:color="auto"/>
            <w:right w:val="none" w:sz="0" w:space="0" w:color="auto"/>
          </w:divBdr>
          <w:divsChild>
            <w:div w:id="815297562">
              <w:marLeft w:val="0"/>
              <w:marRight w:val="0"/>
              <w:marTop w:val="0"/>
              <w:marBottom w:val="0"/>
              <w:divBdr>
                <w:top w:val="none" w:sz="0" w:space="0" w:color="auto"/>
                <w:left w:val="none" w:sz="0" w:space="0" w:color="auto"/>
                <w:bottom w:val="none" w:sz="0" w:space="0" w:color="auto"/>
                <w:right w:val="none" w:sz="0" w:space="0" w:color="auto"/>
              </w:divBdr>
            </w:div>
          </w:divsChild>
        </w:div>
        <w:div w:id="808059722">
          <w:marLeft w:val="0"/>
          <w:marRight w:val="0"/>
          <w:marTop w:val="0"/>
          <w:marBottom w:val="0"/>
          <w:divBdr>
            <w:top w:val="none" w:sz="0" w:space="0" w:color="auto"/>
            <w:left w:val="none" w:sz="0" w:space="0" w:color="auto"/>
            <w:bottom w:val="none" w:sz="0" w:space="0" w:color="auto"/>
            <w:right w:val="none" w:sz="0" w:space="0" w:color="auto"/>
          </w:divBdr>
          <w:divsChild>
            <w:div w:id="45185180">
              <w:marLeft w:val="0"/>
              <w:marRight w:val="0"/>
              <w:marTop w:val="0"/>
              <w:marBottom w:val="0"/>
              <w:divBdr>
                <w:top w:val="none" w:sz="0" w:space="0" w:color="auto"/>
                <w:left w:val="none" w:sz="0" w:space="0" w:color="auto"/>
                <w:bottom w:val="none" w:sz="0" w:space="0" w:color="auto"/>
                <w:right w:val="none" w:sz="0" w:space="0" w:color="auto"/>
              </w:divBdr>
            </w:div>
            <w:div w:id="92288457">
              <w:marLeft w:val="0"/>
              <w:marRight w:val="0"/>
              <w:marTop w:val="0"/>
              <w:marBottom w:val="0"/>
              <w:divBdr>
                <w:top w:val="none" w:sz="0" w:space="0" w:color="auto"/>
                <w:left w:val="none" w:sz="0" w:space="0" w:color="auto"/>
                <w:bottom w:val="none" w:sz="0" w:space="0" w:color="auto"/>
                <w:right w:val="none" w:sz="0" w:space="0" w:color="auto"/>
              </w:divBdr>
            </w:div>
            <w:div w:id="166680242">
              <w:marLeft w:val="0"/>
              <w:marRight w:val="0"/>
              <w:marTop w:val="0"/>
              <w:marBottom w:val="0"/>
              <w:divBdr>
                <w:top w:val="none" w:sz="0" w:space="0" w:color="auto"/>
                <w:left w:val="none" w:sz="0" w:space="0" w:color="auto"/>
                <w:bottom w:val="none" w:sz="0" w:space="0" w:color="auto"/>
                <w:right w:val="none" w:sz="0" w:space="0" w:color="auto"/>
              </w:divBdr>
            </w:div>
            <w:div w:id="197814185">
              <w:marLeft w:val="0"/>
              <w:marRight w:val="0"/>
              <w:marTop w:val="0"/>
              <w:marBottom w:val="0"/>
              <w:divBdr>
                <w:top w:val="none" w:sz="0" w:space="0" w:color="auto"/>
                <w:left w:val="none" w:sz="0" w:space="0" w:color="auto"/>
                <w:bottom w:val="none" w:sz="0" w:space="0" w:color="auto"/>
                <w:right w:val="none" w:sz="0" w:space="0" w:color="auto"/>
              </w:divBdr>
            </w:div>
            <w:div w:id="209151446">
              <w:marLeft w:val="0"/>
              <w:marRight w:val="0"/>
              <w:marTop w:val="0"/>
              <w:marBottom w:val="0"/>
              <w:divBdr>
                <w:top w:val="none" w:sz="0" w:space="0" w:color="auto"/>
                <w:left w:val="none" w:sz="0" w:space="0" w:color="auto"/>
                <w:bottom w:val="none" w:sz="0" w:space="0" w:color="auto"/>
                <w:right w:val="none" w:sz="0" w:space="0" w:color="auto"/>
              </w:divBdr>
            </w:div>
            <w:div w:id="339813284">
              <w:marLeft w:val="0"/>
              <w:marRight w:val="0"/>
              <w:marTop w:val="0"/>
              <w:marBottom w:val="0"/>
              <w:divBdr>
                <w:top w:val="none" w:sz="0" w:space="0" w:color="auto"/>
                <w:left w:val="none" w:sz="0" w:space="0" w:color="auto"/>
                <w:bottom w:val="none" w:sz="0" w:space="0" w:color="auto"/>
                <w:right w:val="none" w:sz="0" w:space="0" w:color="auto"/>
              </w:divBdr>
            </w:div>
            <w:div w:id="395713783">
              <w:marLeft w:val="0"/>
              <w:marRight w:val="0"/>
              <w:marTop w:val="0"/>
              <w:marBottom w:val="0"/>
              <w:divBdr>
                <w:top w:val="none" w:sz="0" w:space="0" w:color="auto"/>
                <w:left w:val="none" w:sz="0" w:space="0" w:color="auto"/>
                <w:bottom w:val="none" w:sz="0" w:space="0" w:color="auto"/>
                <w:right w:val="none" w:sz="0" w:space="0" w:color="auto"/>
              </w:divBdr>
            </w:div>
            <w:div w:id="723063175">
              <w:marLeft w:val="0"/>
              <w:marRight w:val="0"/>
              <w:marTop w:val="0"/>
              <w:marBottom w:val="0"/>
              <w:divBdr>
                <w:top w:val="none" w:sz="0" w:space="0" w:color="auto"/>
                <w:left w:val="none" w:sz="0" w:space="0" w:color="auto"/>
                <w:bottom w:val="none" w:sz="0" w:space="0" w:color="auto"/>
                <w:right w:val="none" w:sz="0" w:space="0" w:color="auto"/>
              </w:divBdr>
            </w:div>
            <w:div w:id="732627794">
              <w:marLeft w:val="0"/>
              <w:marRight w:val="0"/>
              <w:marTop w:val="0"/>
              <w:marBottom w:val="0"/>
              <w:divBdr>
                <w:top w:val="none" w:sz="0" w:space="0" w:color="auto"/>
                <w:left w:val="none" w:sz="0" w:space="0" w:color="auto"/>
                <w:bottom w:val="none" w:sz="0" w:space="0" w:color="auto"/>
                <w:right w:val="none" w:sz="0" w:space="0" w:color="auto"/>
              </w:divBdr>
            </w:div>
            <w:div w:id="1017539581">
              <w:marLeft w:val="0"/>
              <w:marRight w:val="0"/>
              <w:marTop w:val="0"/>
              <w:marBottom w:val="0"/>
              <w:divBdr>
                <w:top w:val="none" w:sz="0" w:space="0" w:color="auto"/>
                <w:left w:val="none" w:sz="0" w:space="0" w:color="auto"/>
                <w:bottom w:val="none" w:sz="0" w:space="0" w:color="auto"/>
                <w:right w:val="none" w:sz="0" w:space="0" w:color="auto"/>
              </w:divBdr>
            </w:div>
            <w:div w:id="1025212158">
              <w:marLeft w:val="0"/>
              <w:marRight w:val="0"/>
              <w:marTop w:val="0"/>
              <w:marBottom w:val="0"/>
              <w:divBdr>
                <w:top w:val="none" w:sz="0" w:space="0" w:color="auto"/>
                <w:left w:val="none" w:sz="0" w:space="0" w:color="auto"/>
                <w:bottom w:val="none" w:sz="0" w:space="0" w:color="auto"/>
                <w:right w:val="none" w:sz="0" w:space="0" w:color="auto"/>
              </w:divBdr>
            </w:div>
            <w:div w:id="1296447250">
              <w:marLeft w:val="0"/>
              <w:marRight w:val="0"/>
              <w:marTop w:val="0"/>
              <w:marBottom w:val="0"/>
              <w:divBdr>
                <w:top w:val="none" w:sz="0" w:space="0" w:color="auto"/>
                <w:left w:val="none" w:sz="0" w:space="0" w:color="auto"/>
                <w:bottom w:val="none" w:sz="0" w:space="0" w:color="auto"/>
                <w:right w:val="none" w:sz="0" w:space="0" w:color="auto"/>
              </w:divBdr>
            </w:div>
            <w:div w:id="1415475685">
              <w:marLeft w:val="0"/>
              <w:marRight w:val="0"/>
              <w:marTop w:val="0"/>
              <w:marBottom w:val="0"/>
              <w:divBdr>
                <w:top w:val="none" w:sz="0" w:space="0" w:color="auto"/>
                <w:left w:val="none" w:sz="0" w:space="0" w:color="auto"/>
                <w:bottom w:val="none" w:sz="0" w:space="0" w:color="auto"/>
                <w:right w:val="none" w:sz="0" w:space="0" w:color="auto"/>
              </w:divBdr>
            </w:div>
            <w:div w:id="1678531438">
              <w:marLeft w:val="0"/>
              <w:marRight w:val="0"/>
              <w:marTop w:val="0"/>
              <w:marBottom w:val="0"/>
              <w:divBdr>
                <w:top w:val="none" w:sz="0" w:space="0" w:color="auto"/>
                <w:left w:val="none" w:sz="0" w:space="0" w:color="auto"/>
                <w:bottom w:val="none" w:sz="0" w:space="0" w:color="auto"/>
                <w:right w:val="none" w:sz="0" w:space="0" w:color="auto"/>
              </w:divBdr>
            </w:div>
            <w:div w:id="1699430917">
              <w:marLeft w:val="0"/>
              <w:marRight w:val="0"/>
              <w:marTop w:val="0"/>
              <w:marBottom w:val="0"/>
              <w:divBdr>
                <w:top w:val="none" w:sz="0" w:space="0" w:color="auto"/>
                <w:left w:val="none" w:sz="0" w:space="0" w:color="auto"/>
                <w:bottom w:val="none" w:sz="0" w:space="0" w:color="auto"/>
                <w:right w:val="none" w:sz="0" w:space="0" w:color="auto"/>
              </w:divBdr>
            </w:div>
            <w:div w:id="1752892873">
              <w:marLeft w:val="0"/>
              <w:marRight w:val="0"/>
              <w:marTop w:val="0"/>
              <w:marBottom w:val="0"/>
              <w:divBdr>
                <w:top w:val="none" w:sz="0" w:space="0" w:color="auto"/>
                <w:left w:val="none" w:sz="0" w:space="0" w:color="auto"/>
                <w:bottom w:val="none" w:sz="0" w:space="0" w:color="auto"/>
                <w:right w:val="none" w:sz="0" w:space="0" w:color="auto"/>
              </w:divBdr>
            </w:div>
            <w:div w:id="1823542160">
              <w:marLeft w:val="0"/>
              <w:marRight w:val="0"/>
              <w:marTop w:val="0"/>
              <w:marBottom w:val="0"/>
              <w:divBdr>
                <w:top w:val="none" w:sz="0" w:space="0" w:color="auto"/>
                <w:left w:val="none" w:sz="0" w:space="0" w:color="auto"/>
                <w:bottom w:val="none" w:sz="0" w:space="0" w:color="auto"/>
                <w:right w:val="none" w:sz="0" w:space="0" w:color="auto"/>
              </w:divBdr>
            </w:div>
            <w:div w:id="1878351111">
              <w:marLeft w:val="0"/>
              <w:marRight w:val="0"/>
              <w:marTop w:val="0"/>
              <w:marBottom w:val="0"/>
              <w:divBdr>
                <w:top w:val="none" w:sz="0" w:space="0" w:color="auto"/>
                <w:left w:val="none" w:sz="0" w:space="0" w:color="auto"/>
                <w:bottom w:val="none" w:sz="0" w:space="0" w:color="auto"/>
                <w:right w:val="none" w:sz="0" w:space="0" w:color="auto"/>
              </w:divBdr>
            </w:div>
            <w:div w:id="1959599362">
              <w:marLeft w:val="0"/>
              <w:marRight w:val="0"/>
              <w:marTop w:val="0"/>
              <w:marBottom w:val="0"/>
              <w:divBdr>
                <w:top w:val="none" w:sz="0" w:space="0" w:color="auto"/>
                <w:left w:val="none" w:sz="0" w:space="0" w:color="auto"/>
                <w:bottom w:val="none" w:sz="0" w:space="0" w:color="auto"/>
                <w:right w:val="none" w:sz="0" w:space="0" w:color="auto"/>
              </w:divBdr>
            </w:div>
            <w:div w:id="1986205295">
              <w:marLeft w:val="0"/>
              <w:marRight w:val="0"/>
              <w:marTop w:val="0"/>
              <w:marBottom w:val="0"/>
              <w:divBdr>
                <w:top w:val="none" w:sz="0" w:space="0" w:color="auto"/>
                <w:left w:val="none" w:sz="0" w:space="0" w:color="auto"/>
                <w:bottom w:val="none" w:sz="0" w:space="0" w:color="auto"/>
                <w:right w:val="none" w:sz="0" w:space="0" w:color="auto"/>
              </w:divBdr>
            </w:div>
            <w:div w:id="1997102323">
              <w:marLeft w:val="0"/>
              <w:marRight w:val="0"/>
              <w:marTop w:val="0"/>
              <w:marBottom w:val="0"/>
              <w:divBdr>
                <w:top w:val="none" w:sz="0" w:space="0" w:color="auto"/>
                <w:left w:val="none" w:sz="0" w:space="0" w:color="auto"/>
                <w:bottom w:val="none" w:sz="0" w:space="0" w:color="auto"/>
                <w:right w:val="none" w:sz="0" w:space="0" w:color="auto"/>
              </w:divBdr>
            </w:div>
            <w:div w:id="2056810195">
              <w:marLeft w:val="0"/>
              <w:marRight w:val="0"/>
              <w:marTop w:val="0"/>
              <w:marBottom w:val="0"/>
              <w:divBdr>
                <w:top w:val="none" w:sz="0" w:space="0" w:color="auto"/>
                <w:left w:val="none" w:sz="0" w:space="0" w:color="auto"/>
                <w:bottom w:val="none" w:sz="0" w:space="0" w:color="auto"/>
                <w:right w:val="none" w:sz="0" w:space="0" w:color="auto"/>
              </w:divBdr>
            </w:div>
            <w:div w:id="2070378423">
              <w:marLeft w:val="0"/>
              <w:marRight w:val="0"/>
              <w:marTop w:val="0"/>
              <w:marBottom w:val="0"/>
              <w:divBdr>
                <w:top w:val="none" w:sz="0" w:space="0" w:color="auto"/>
                <w:left w:val="none" w:sz="0" w:space="0" w:color="auto"/>
                <w:bottom w:val="none" w:sz="0" w:space="0" w:color="auto"/>
                <w:right w:val="none" w:sz="0" w:space="0" w:color="auto"/>
              </w:divBdr>
            </w:div>
            <w:div w:id="2072313883">
              <w:marLeft w:val="0"/>
              <w:marRight w:val="0"/>
              <w:marTop w:val="0"/>
              <w:marBottom w:val="0"/>
              <w:divBdr>
                <w:top w:val="none" w:sz="0" w:space="0" w:color="auto"/>
                <w:left w:val="none" w:sz="0" w:space="0" w:color="auto"/>
                <w:bottom w:val="none" w:sz="0" w:space="0" w:color="auto"/>
                <w:right w:val="none" w:sz="0" w:space="0" w:color="auto"/>
              </w:divBdr>
            </w:div>
          </w:divsChild>
        </w:div>
        <w:div w:id="821192184">
          <w:marLeft w:val="0"/>
          <w:marRight w:val="0"/>
          <w:marTop w:val="0"/>
          <w:marBottom w:val="0"/>
          <w:divBdr>
            <w:top w:val="none" w:sz="0" w:space="0" w:color="auto"/>
            <w:left w:val="none" w:sz="0" w:space="0" w:color="auto"/>
            <w:bottom w:val="none" w:sz="0" w:space="0" w:color="auto"/>
            <w:right w:val="none" w:sz="0" w:space="0" w:color="auto"/>
          </w:divBdr>
          <w:divsChild>
            <w:div w:id="88426169">
              <w:marLeft w:val="0"/>
              <w:marRight w:val="0"/>
              <w:marTop w:val="0"/>
              <w:marBottom w:val="0"/>
              <w:divBdr>
                <w:top w:val="none" w:sz="0" w:space="0" w:color="auto"/>
                <w:left w:val="none" w:sz="0" w:space="0" w:color="auto"/>
                <w:bottom w:val="none" w:sz="0" w:space="0" w:color="auto"/>
                <w:right w:val="none" w:sz="0" w:space="0" w:color="auto"/>
              </w:divBdr>
            </w:div>
            <w:div w:id="166597756">
              <w:marLeft w:val="0"/>
              <w:marRight w:val="0"/>
              <w:marTop w:val="0"/>
              <w:marBottom w:val="0"/>
              <w:divBdr>
                <w:top w:val="none" w:sz="0" w:space="0" w:color="auto"/>
                <w:left w:val="none" w:sz="0" w:space="0" w:color="auto"/>
                <w:bottom w:val="none" w:sz="0" w:space="0" w:color="auto"/>
                <w:right w:val="none" w:sz="0" w:space="0" w:color="auto"/>
              </w:divBdr>
            </w:div>
            <w:div w:id="456990713">
              <w:marLeft w:val="0"/>
              <w:marRight w:val="0"/>
              <w:marTop w:val="0"/>
              <w:marBottom w:val="0"/>
              <w:divBdr>
                <w:top w:val="none" w:sz="0" w:space="0" w:color="auto"/>
                <w:left w:val="none" w:sz="0" w:space="0" w:color="auto"/>
                <w:bottom w:val="none" w:sz="0" w:space="0" w:color="auto"/>
                <w:right w:val="none" w:sz="0" w:space="0" w:color="auto"/>
              </w:divBdr>
            </w:div>
            <w:div w:id="493377355">
              <w:marLeft w:val="0"/>
              <w:marRight w:val="0"/>
              <w:marTop w:val="0"/>
              <w:marBottom w:val="0"/>
              <w:divBdr>
                <w:top w:val="none" w:sz="0" w:space="0" w:color="auto"/>
                <w:left w:val="none" w:sz="0" w:space="0" w:color="auto"/>
                <w:bottom w:val="none" w:sz="0" w:space="0" w:color="auto"/>
                <w:right w:val="none" w:sz="0" w:space="0" w:color="auto"/>
              </w:divBdr>
            </w:div>
            <w:div w:id="538857705">
              <w:marLeft w:val="0"/>
              <w:marRight w:val="0"/>
              <w:marTop w:val="0"/>
              <w:marBottom w:val="0"/>
              <w:divBdr>
                <w:top w:val="none" w:sz="0" w:space="0" w:color="auto"/>
                <w:left w:val="none" w:sz="0" w:space="0" w:color="auto"/>
                <w:bottom w:val="none" w:sz="0" w:space="0" w:color="auto"/>
                <w:right w:val="none" w:sz="0" w:space="0" w:color="auto"/>
              </w:divBdr>
            </w:div>
            <w:div w:id="864363337">
              <w:marLeft w:val="0"/>
              <w:marRight w:val="0"/>
              <w:marTop w:val="0"/>
              <w:marBottom w:val="0"/>
              <w:divBdr>
                <w:top w:val="none" w:sz="0" w:space="0" w:color="auto"/>
                <w:left w:val="none" w:sz="0" w:space="0" w:color="auto"/>
                <w:bottom w:val="none" w:sz="0" w:space="0" w:color="auto"/>
                <w:right w:val="none" w:sz="0" w:space="0" w:color="auto"/>
              </w:divBdr>
            </w:div>
            <w:div w:id="871721185">
              <w:marLeft w:val="0"/>
              <w:marRight w:val="0"/>
              <w:marTop w:val="0"/>
              <w:marBottom w:val="0"/>
              <w:divBdr>
                <w:top w:val="none" w:sz="0" w:space="0" w:color="auto"/>
                <w:left w:val="none" w:sz="0" w:space="0" w:color="auto"/>
                <w:bottom w:val="none" w:sz="0" w:space="0" w:color="auto"/>
                <w:right w:val="none" w:sz="0" w:space="0" w:color="auto"/>
              </w:divBdr>
            </w:div>
            <w:div w:id="1076518518">
              <w:marLeft w:val="0"/>
              <w:marRight w:val="0"/>
              <w:marTop w:val="0"/>
              <w:marBottom w:val="0"/>
              <w:divBdr>
                <w:top w:val="none" w:sz="0" w:space="0" w:color="auto"/>
                <w:left w:val="none" w:sz="0" w:space="0" w:color="auto"/>
                <w:bottom w:val="none" w:sz="0" w:space="0" w:color="auto"/>
                <w:right w:val="none" w:sz="0" w:space="0" w:color="auto"/>
              </w:divBdr>
            </w:div>
            <w:div w:id="1342783623">
              <w:marLeft w:val="0"/>
              <w:marRight w:val="0"/>
              <w:marTop w:val="0"/>
              <w:marBottom w:val="0"/>
              <w:divBdr>
                <w:top w:val="none" w:sz="0" w:space="0" w:color="auto"/>
                <w:left w:val="none" w:sz="0" w:space="0" w:color="auto"/>
                <w:bottom w:val="none" w:sz="0" w:space="0" w:color="auto"/>
                <w:right w:val="none" w:sz="0" w:space="0" w:color="auto"/>
              </w:divBdr>
            </w:div>
            <w:div w:id="1552882090">
              <w:marLeft w:val="0"/>
              <w:marRight w:val="0"/>
              <w:marTop w:val="0"/>
              <w:marBottom w:val="0"/>
              <w:divBdr>
                <w:top w:val="none" w:sz="0" w:space="0" w:color="auto"/>
                <w:left w:val="none" w:sz="0" w:space="0" w:color="auto"/>
                <w:bottom w:val="none" w:sz="0" w:space="0" w:color="auto"/>
                <w:right w:val="none" w:sz="0" w:space="0" w:color="auto"/>
              </w:divBdr>
            </w:div>
            <w:div w:id="1998142188">
              <w:marLeft w:val="0"/>
              <w:marRight w:val="0"/>
              <w:marTop w:val="0"/>
              <w:marBottom w:val="0"/>
              <w:divBdr>
                <w:top w:val="none" w:sz="0" w:space="0" w:color="auto"/>
                <w:left w:val="none" w:sz="0" w:space="0" w:color="auto"/>
                <w:bottom w:val="none" w:sz="0" w:space="0" w:color="auto"/>
                <w:right w:val="none" w:sz="0" w:space="0" w:color="auto"/>
              </w:divBdr>
            </w:div>
          </w:divsChild>
        </w:div>
        <w:div w:id="935361649">
          <w:marLeft w:val="0"/>
          <w:marRight w:val="0"/>
          <w:marTop w:val="0"/>
          <w:marBottom w:val="0"/>
          <w:divBdr>
            <w:top w:val="none" w:sz="0" w:space="0" w:color="auto"/>
            <w:left w:val="none" w:sz="0" w:space="0" w:color="auto"/>
            <w:bottom w:val="none" w:sz="0" w:space="0" w:color="auto"/>
            <w:right w:val="none" w:sz="0" w:space="0" w:color="auto"/>
          </w:divBdr>
          <w:divsChild>
            <w:div w:id="1137069540">
              <w:marLeft w:val="0"/>
              <w:marRight w:val="0"/>
              <w:marTop w:val="0"/>
              <w:marBottom w:val="0"/>
              <w:divBdr>
                <w:top w:val="none" w:sz="0" w:space="0" w:color="auto"/>
                <w:left w:val="none" w:sz="0" w:space="0" w:color="auto"/>
                <w:bottom w:val="none" w:sz="0" w:space="0" w:color="auto"/>
                <w:right w:val="none" w:sz="0" w:space="0" w:color="auto"/>
              </w:divBdr>
            </w:div>
          </w:divsChild>
        </w:div>
        <w:div w:id="1000423193">
          <w:marLeft w:val="0"/>
          <w:marRight w:val="0"/>
          <w:marTop w:val="0"/>
          <w:marBottom w:val="0"/>
          <w:divBdr>
            <w:top w:val="none" w:sz="0" w:space="0" w:color="auto"/>
            <w:left w:val="none" w:sz="0" w:space="0" w:color="auto"/>
            <w:bottom w:val="none" w:sz="0" w:space="0" w:color="auto"/>
            <w:right w:val="none" w:sz="0" w:space="0" w:color="auto"/>
          </w:divBdr>
          <w:divsChild>
            <w:div w:id="204682533">
              <w:marLeft w:val="0"/>
              <w:marRight w:val="0"/>
              <w:marTop w:val="0"/>
              <w:marBottom w:val="0"/>
              <w:divBdr>
                <w:top w:val="none" w:sz="0" w:space="0" w:color="auto"/>
                <w:left w:val="none" w:sz="0" w:space="0" w:color="auto"/>
                <w:bottom w:val="none" w:sz="0" w:space="0" w:color="auto"/>
                <w:right w:val="none" w:sz="0" w:space="0" w:color="auto"/>
              </w:divBdr>
            </w:div>
            <w:div w:id="532228707">
              <w:marLeft w:val="0"/>
              <w:marRight w:val="0"/>
              <w:marTop w:val="0"/>
              <w:marBottom w:val="0"/>
              <w:divBdr>
                <w:top w:val="none" w:sz="0" w:space="0" w:color="auto"/>
                <w:left w:val="none" w:sz="0" w:space="0" w:color="auto"/>
                <w:bottom w:val="none" w:sz="0" w:space="0" w:color="auto"/>
                <w:right w:val="none" w:sz="0" w:space="0" w:color="auto"/>
              </w:divBdr>
            </w:div>
            <w:div w:id="662705678">
              <w:marLeft w:val="0"/>
              <w:marRight w:val="0"/>
              <w:marTop w:val="0"/>
              <w:marBottom w:val="0"/>
              <w:divBdr>
                <w:top w:val="none" w:sz="0" w:space="0" w:color="auto"/>
                <w:left w:val="none" w:sz="0" w:space="0" w:color="auto"/>
                <w:bottom w:val="none" w:sz="0" w:space="0" w:color="auto"/>
                <w:right w:val="none" w:sz="0" w:space="0" w:color="auto"/>
              </w:divBdr>
            </w:div>
            <w:div w:id="809445520">
              <w:marLeft w:val="0"/>
              <w:marRight w:val="0"/>
              <w:marTop w:val="0"/>
              <w:marBottom w:val="0"/>
              <w:divBdr>
                <w:top w:val="none" w:sz="0" w:space="0" w:color="auto"/>
                <w:left w:val="none" w:sz="0" w:space="0" w:color="auto"/>
                <w:bottom w:val="none" w:sz="0" w:space="0" w:color="auto"/>
                <w:right w:val="none" w:sz="0" w:space="0" w:color="auto"/>
              </w:divBdr>
            </w:div>
            <w:div w:id="814836234">
              <w:marLeft w:val="0"/>
              <w:marRight w:val="0"/>
              <w:marTop w:val="0"/>
              <w:marBottom w:val="0"/>
              <w:divBdr>
                <w:top w:val="none" w:sz="0" w:space="0" w:color="auto"/>
                <w:left w:val="none" w:sz="0" w:space="0" w:color="auto"/>
                <w:bottom w:val="none" w:sz="0" w:space="0" w:color="auto"/>
                <w:right w:val="none" w:sz="0" w:space="0" w:color="auto"/>
              </w:divBdr>
            </w:div>
            <w:div w:id="984046781">
              <w:marLeft w:val="0"/>
              <w:marRight w:val="0"/>
              <w:marTop w:val="0"/>
              <w:marBottom w:val="0"/>
              <w:divBdr>
                <w:top w:val="none" w:sz="0" w:space="0" w:color="auto"/>
                <w:left w:val="none" w:sz="0" w:space="0" w:color="auto"/>
                <w:bottom w:val="none" w:sz="0" w:space="0" w:color="auto"/>
                <w:right w:val="none" w:sz="0" w:space="0" w:color="auto"/>
              </w:divBdr>
            </w:div>
            <w:div w:id="1169832579">
              <w:marLeft w:val="0"/>
              <w:marRight w:val="0"/>
              <w:marTop w:val="0"/>
              <w:marBottom w:val="0"/>
              <w:divBdr>
                <w:top w:val="none" w:sz="0" w:space="0" w:color="auto"/>
                <w:left w:val="none" w:sz="0" w:space="0" w:color="auto"/>
                <w:bottom w:val="none" w:sz="0" w:space="0" w:color="auto"/>
                <w:right w:val="none" w:sz="0" w:space="0" w:color="auto"/>
              </w:divBdr>
            </w:div>
            <w:div w:id="1207453165">
              <w:marLeft w:val="0"/>
              <w:marRight w:val="0"/>
              <w:marTop w:val="0"/>
              <w:marBottom w:val="0"/>
              <w:divBdr>
                <w:top w:val="none" w:sz="0" w:space="0" w:color="auto"/>
                <w:left w:val="none" w:sz="0" w:space="0" w:color="auto"/>
                <w:bottom w:val="none" w:sz="0" w:space="0" w:color="auto"/>
                <w:right w:val="none" w:sz="0" w:space="0" w:color="auto"/>
              </w:divBdr>
            </w:div>
            <w:div w:id="1378697073">
              <w:marLeft w:val="0"/>
              <w:marRight w:val="0"/>
              <w:marTop w:val="0"/>
              <w:marBottom w:val="0"/>
              <w:divBdr>
                <w:top w:val="none" w:sz="0" w:space="0" w:color="auto"/>
                <w:left w:val="none" w:sz="0" w:space="0" w:color="auto"/>
                <w:bottom w:val="none" w:sz="0" w:space="0" w:color="auto"/>
                <w:right w:val="none" w:sz="0" w:space="0" w:color="auto"/>
              </w:divBdr>
            </w:div>
            <w:div w:id="1491750434">
              <w:marLeft w:val="0"/>
              <w:marRight w:val="0"/>
              <w:marTop w:val="0"/>
              <w:marBottom w:val="0"/>
              <w:divBdr>
                <w:top w:val="none" w:sz="0" w:space="0" w:color="auto"/>
                <w:left w:val="none" w:sz="0" w:space="0" w:color="auto"/>
                <w:bottom w:val="none" w:sz="0" w:space="0" w:color="auto"/>
                <w:right w:val="none" w:sz="0" w:space="0" w:color="auto"/>
              </w:divBdr>
            </w:div>
            <w:div w:id="1511022847">
              <w:marLeft w:val="0"/>
              <w:marRight w:val="0"/>
              <w:marTop w:val="0"/>
              <w:marBottom w:val="0"/>
              <w:divBdr>
                <w:top w:val="none" w:sz="0" w:space="0" w:color="auto"/>
                <w:left w:val="none" w:sz="0" w:space="0" w:color="auto"/>
                <w:bottom w:val="none" w:sz="0" w:space="0" w:color="auto"/>
                <w:right w:val="none" w:sz="0" w:space="0" w:color="auto"/>
              </w:divBdr>
            </w:div>
            <w:div w:id="1557161085">
              <w:marLeft w:val="0"/>
              <w:marRight w:val="0"/>
              <w:marTop w:val="0"/>
              <w:marBottom w:val="0"/>
              <w:divBdr>
                <w:top w:val="none" w:sz="0" w:space="0" w:color="auto"/>
                <w:left w:val="none" w:sz="0" w:space="0" w:color="auto"/>
                <w:bottom w:val="none" w:sz="0" w:space="0" w:color="auto"/>
                <w:right w:val="none" w:sz="0" w:space="0" w:color="auto"/>
              </w:divBdr>
            </w:div>
            <w:div w:id="1918783739">
              <w:marLeft w:val="0"/>
              <w:marRight w:val="0"/>
              <w:marTop w:val="0"/>
              <w:marBottom w:val="0"/>
              <w:divBdr>
                <w:top w:val="none" w:sz="0" w:space="0" w:color="auto"/>
                <w:left w:val="none" w:sz="0" w:space="0" w:color="auto"/>
                <w:bottom w:val="none" w:sz="0" w:space="0" w:color="auto"/>
                <w:right w:val="none" w:sz="0" w:space="0" w:color="auto"/>
              </w:divBdr>
            </w:div>
          </w:divsChild>
        </w:div>
        <w:div w:id="1153329849">
          <w:marLeft w:val="0"/>
          <w:marRight w:val="0"/>
          <w:marTop w:val="0"/>
          <w:marBottom w:val="0"/>
          <w:divBdr>
            <w:top w:val="none" w:sz="0" w:space="0" w:color="auto"/>
            <w:left w:val="none" w:sz="0" w:space="0" w:color="auto"/>
            <w:bottom w:val="none" w:sz="0" w:space="0" w:color="auto"/>
            <w:right w:val="none" w:sz="0" w:space="0" w:color="auto"/>
          </w:divBdr>
          <w:divsChild>
            <w:div w:id="473714825">
              <w:marLeft w:val="0"/>
              <w:marRight w:val="0"/>
              <w:marTop w:val="0"/>
              <w:marBottom w:val="0"/>
              <w:divBdr>
                <w:top w:val="none" w:sz="0" w:space="0" w:color="auto"/>
                <w:left w:val="none" w:sz="0" w:space="0" w:color="auto"/>
                <w:bottom w:val="none" w:sz="0" w:space="0" w:color="auto"/>
                <w:right w:val="none" w:sz="0" w:space="0" w:color="auto"/>
              </w:divBdr>
            </w:div>
            <w:div w:id="639187106">
              <w:marLeft w:val="0"/>
              <w:marRight w:val="0"/>
              <w:marTop w:val="0"/>
              <w:marBottom w:val="0"/>
              <w:divBdr>
                <w:top w:val="none" w:sz="0" w:space="0" w:color="auto"/>
                <w:left w:val="none" w:sz="0" w:space="0" w:color="auto"/>
                <w:bottom w:val="none" w:sz="0" w:space="0" w:color="auto"/>
                <w:right w:val="none" w:sz="0" w:space="0" w:color="auto"/>
              </w:divBdr>
            </w:div>
            <w:div w:id="851533669">
              <w:marLeft w:val="0"/>
              <w:marRight w:val="0"/>
              <w:marTop w:val="0"/>
              <w:marBottom w:val="0"/>
              <w:divBdr>
                <w:top w:val="none" w:sz="0" w:space="0" w:color="auto"/>
                <w:left w:val="none" w:sz="0" w:space="0" w:color="auto"/>
                <w:bottom w:val="none" w:sz="0" w:space="0" w:color="auto"/>
                <w:right w:val="none" w:sz="0" w:space="0" w:color="auto"/>
              </w:divBdr>
            </w:div>
            <w:div w:id="1101493282">
              <w:marLeft w:val="0"/>
              <w:marRight w:val="0"/>
              <w:marTop w:val="0"/>
              <w:marBottom w:val="0"/>
              <w:divBdr>
                <w:top w:val="none" w:sz="0" w:space="0" w:color="auto"/>
                <w:left w:val="none" w:sz="0" w:space="0" w:color="auto"/>
                <w:bottom w:val="none" w:sz="0" w:space="0" w:color="auto"/>
                <w:right w:val="none" w:sz="0" w:space="0" w:color="auto"/>
              </w:divBdr>
            </w:div>
            <w:div w:id="1695109138">
              <w:marLeft w:val="0"/>
              <w:marRight w:val="0"/>
              <w:marTop w:val="0"/>
              <w:marBottom w:val="0"/>
              <w:divBdr>
                <w:top w:val="none" w:sz="0" w:space="0" w:color="auto"/>
                <w:left w:val="none" w:sz="0" w:space="0" w:color="auto"/>
                <w:bottom w:val="none" w:sz="0" w:space="0" w:color="auto"/>
                <w:right w:val="none" w:sz="0" w:space="0" w:color="auto"/>
              </w:divBdr>
            </w:div>
            <w:div w:id="1804731884">
              <w:marLeft w:val="0"/>
              <w:marRight w:val="0"/>
              <w:marTop w:val="0"/>
              <w:marBottom w:val="0"/>
              <w:divBdr>
                <w:top w:val="none" w:sz="0" w:space="0" w:color="auto"/>
                <w:left w:val="none" w:sz="0" w:space="0" w:color="auto"/>
                <w:bottom w:val="none" w:sz="0" w:space="0" w:color="auto"/>
                <w:right w:val="none" w:sz="0" w:space="0" w:color="auto"/>
              </w:divBdr>
            </w:div>
            <w:div w:id="1870101869">
              <w:marLeft w:val="0"/>
              <w:marRight w:val="0"/>
              <w:marTop w:val="0"/>
              <w:marBottom w:val="0"/>
              <w:divBdr>
                <w:top w:val="none" w:sz="0" w:space="0" w:color="auto"/>
                <w:left w:val="none" w:sz="0" w:space="0" w:color="auto"/>
                <w:bottom w:val="none" w:sz="0" w:space="0" w:color="auto"/>
                <w:right w:val="none" w:sz="0" w:space="0" w:color="auto"/>
              </w:divBdr>
            </w:div>
          </w:divsChild>
        </w:div>
        <w:div w:id="1182473924">
          <w:marLeft w:val="0"/>
          <w:marRight w:val="0"/>
          <w:marTop w:val="0"/>
          <w:marBottom w:val="0"/>
          <w:divBdr>
            <w:top w:val="none" w:sz="0" w:space="0" w:color="auto"/>
            <w:left w:val="none" w:sz="0" w:space="0" w:color="auto"/>
            <w:bottom w:val="none" w:sz="0" w:space="0" w:color="auto"/>
            <w:right w:val="none" w:sz="0" w:space="0" w:color="auto"/>
          </w:divBdr>
          <w:divsChild>
            <w:div w:id="185365040">
              <w:marLeft w:val="0"/>
              <w:marRight w:val="0"/>
              <w:marTop w:val="0"/>
              <w:marBottom w:val="0"/>
              <w:divBdr>
                <w:top w:val="none" w:sz="0" w:space="0" w:color="auto"/>
                <w:left w:val="none" w:sz="0" w:space="0" w:color="auto"/>
                <w:bottom w:val="none" w:sz="0" w:space="0" w:color="auto"/>
                <w:right w:val="none" w:sz="0" w:space="0" w:color="auto"/>
              </w:divBdr>
            </w:div>
          </w:divsChild>
        </w:div>
        <w:div w:id="1212690565">
          <w:marLeft w:val="0"/>
          <w:marRight w:val="0"/>
          <w:marTop w:val="0"/>
          <w:marBottom w:val="0"/>
          <w:divBdr>
            <w:top w:val="none" w:sz="0" w:space="0" w:color="auto"/>
            <w:left w:val="none" w:sz="0" w:space="0" w:color="auto"/>
            <w:bottom w:val="none" w:sz="0" w:space="0" w:color="auto"/>
            <w:right w:val="none" w:sz="0" w:space="0" w:color="auto"/>
          </w:divBdr>
          <w:divsChild>
            <w:div w:id="52627452">
              <w:marLeft w:val="0"/>
              <w:marRight w:val="0"/>
              <w:marTop w:val="0"/>
              <w:marBottom w:val="0"/>
              <w:divBdr>
                <w:top w:val="none" w:sz="0" w:space="0" w:color="auto"/>
                <w:left w:val="none" w:sz="0" w:space="0" w:color="auto"/>
                <w:bottom w:val="none" w:sz="0" w:space="0" w:color="auto"/>
                <w:right w:val="none" w:sz="0" w:space="0" w:color="auto"/>
              </w:divBdr>
            </w:div>
          </w:divsChild>
        </w:div>
        <w:div w:id="1222713627">
          <w:marLeft w:val="0"/>
          <w:marRight w:val="0"/>
          <w:marTop w:val="0"/>
          <w:marBottom w:val="0"/>
          <w:divBdr>
            <w:top w:val="none" w:sz="0" w:space="0" w:color="auto"/>
            <w:left w:val="none" w:sz="0" w:space="0" w:color="auto"/>
            <w:bottom w:val="none" w:sz="0" w:space="0" w:color="auto"/>
            <w:right w:val="none" w:sz="0" w:space="0" w:color="auto"/>
          </w:divBdr>
          <w:divsChild>
            <w:div w:id="1167549249">
              <w:marLeft w:val="0"/>
              <w:marRight w:val="0"/>
              <w:marTop w:val="0"/>
              <w:marBottom w:val="0"/>
              <w:divBdr>
                <w:top w:val="none" w:sz="0" w:space="0" w:color="auto"/>
                <w:left w:val="none" w:sz="0" w:space="0" w:color="auto"/>
                <w:bottom w:val="none" w:sz="0" w:space="0" w:color="auto"/>
                <w:right w:val="none" w:sz="0" w:space="0" w:color="auto"/>
              </w:divBdr>
            </w:div>
            <w:div w:id="1754233346">
              <w:marLeft w:val="0"/>
              <w:marRight w:val="0"/>
              <w:marTop w:val="0"/>
              <w:marBottom w:val="0"/>
              <w:divBdr>
                <w:top w:val="none" w:sz="0" w:space="0" w:color="auto"/>
                <w:left w:val="none" w:sz="0" w:space="0" w:color="auto"/>
                <w:bottom w:val="none" w:sz="0" w:space="0" w:color="auto"/>
                <w:right w:val="none" w:sz="0" w:space="0" w:color="auto"/>
              </w:divBdr>
            </w:div>
          </w:divsChild>
        </w:div>
        <w:div w:id="1333217157">
          <w:marLeft w:val="0"/>
          <w:marRight w:val="0"/>
          <w:marTop w:val="0"/>
          <w:marBottom w:val="0"/>
          <w:divBdr>
            <w:top w:val="none" w:sz="0" w:space="0" w:color="auto"/>
            <w:left w:val="none" w:sz="0" w:space="0" w:color="auto"/>
            <w:bottom w:val="none" w:sz="0" w:space="0" w:color="auto"/>
            <w:right w:val="none" w:sz="0" w:space="0" w:color="auto"/>
          </w:divBdr>
          <w:divsChild>
            <w:div w:id="645278074">
              <w:marLeft w:val="0"/>
              <w:marRight w:val="0"/>
              <w:marTop w:val="0"/>
              <w:marBottom w:val="0"/>
              <w:divBdr>
                <w:top w:val="none" w:sz="0" w:space="0" w:color="auto"/>
                <w:left w:val="none" w:sz="0" w:space="0" w:color="auto"/>
                <w:bottom w:val="none" w:sz="0" w:space="0" w:color="auto"/>
                <w:right w:val="none" w:sz="0" w:space="0" w:color="auto"/>
              </w:divBdr>
            </w:div>
          </w:divsChild>
        </w:div>
        <w:div w:id="1341739411">
          <w:marLeft w:val="0"/>
          <w:marRight w:val="0"/>
          <w:marTop w:val="0"/>
          <w:marBottom w:val="0"/>
          <w:divBdr>
            <w:top w:val="none" w:sz="0" w:space="0" w:color="auto"/>
            <w:left w:val="none" w:sz="0" w:space="0" w:color="auto"/>
            <w:bottom w:val="none" w:sz="0" w:space="0" w:color="auto"/>
            <w:right w:val="none" w:sz="0" w:space="0" w:color="auto"/>
          </w:divBdr>
          <w:divsChild>
            <w:div w:id="43993366">
              <w:marLeft w:val="0"/>
              <w:marRight w:val="0"/>
              <w:marTop w:val="0"/>
              <w:marBottom w:val="0"/>
              <w:divBdr>
                <w:top w:val="none" w:sz="0" w:space="0" w:color="auto"/>
                <w:left w:val="none" w:sz="0" w:space="0" w:color="auto"/>
                <w:bottom w:val="none" w:sz="0" w:space="0" w:color="auto"/>
                <w:right w:val="none" w:sz="0" w:space="0" w:color="auto"/>
              </w:divBdr>
            </w:div>
            <w:div w:id="111092300">
              <w:marLeft w:val="0"/>
              <w:marRight w:val="0"/>
              <w:marTop w:val="0"/>
              <w:marBottom w:val="0"/>
              <w:divBdr>
                <w:top w:val="none" w:sz="0" w:space="0" w:color="auto"/>
                <w:left w:val="none" w:sz="0" w:space="0" w:color="auto"/>
                <w:bottom w:val="none" w:sz="0" w:space="0" w:color="auto"/>
                <w:right w:val="none" w:sz="0" w:space="0" w:color="auto"/>
              </w:divBdr>
            </w:div>
            <w:div w:id="180631624">
              <w:marLeft w:val="0"/>
              <w:marRight w:val="0"/>
              <w:marTop w:val="0"/>
              <w:marBottom w:val="0"/>
              <w:divBdr>
                <w:top w:val="none" w:sz="0" w:space="0" w:color="auto"/>
                <w:left w:val="none" w:sz="0" w:space="0" w:color="auto"/>
                <w:bottom w:val="none" w:sz="0" w:space="0" w:color="auto"/>
                <w:right w:val="none" w:sz="0" w:space="0" w:color="auto"/>
              </w:divBdr>
            </w:div>
            <w:div w:id="573859800">
              <w:marLeft w:val="0"/>
              <w:marRight w:val="0"/>
              <w:marTop w:val="0"/>
              <w:marBottom w:val="0"/>
              <w:divBdr>
                <w:top w:val="none" w:sz="0" w:space="0" w:color="auto"/>
                <w:left w:val="none" w:sz="0" w:space="0" w:color="auto"/>
                <w:bottom w:val="none" w:sz="0" w:space="0" w:color="auto"/>
                <w:right w:val="none" w:sz="0" w:space="0" w:color="auto"/>
              </w:divBdr>
            </w:div>
            <w:div w:id="582253794">
              <w:marLeft w:val="0"/>
              <w:marRight w:val="0"/>
              <w:marTop w:val="0"/>
              <w:marBottom w:val="0"/>
              <w:divBdr>
                <w:top w:val="none" w:sz="0" w:space="0" w:color="auto"/>
                <w:left w:val="none" w:sz="0" w:space="0" w:color="auto"/>
                <w:bottom w:val="none" w:sz="0" w:space="0" w:color="auto"/>
                <w:right w:val="none" w:sz="0" w:space="0" w:color="auto"/>
              </w:divBdr>
            </w:div>
            <w:div w:id="685517624">
              <w:marLeft w:val="0"/>
              <w:marRight w:val="0"/>
              <w:marTop w:val="0"/>
              <w:marBottom w:val="0"/>
              <w:divBdr>
                <w:top w:val="none" w:sz="0" w:space="0" w:color="auto"/>
                <w:left w:val="none" w:sz="0" w:space="0" w:color="auto"/>
                <w:bottom w:val="none" w:sz="0" w:space="0" w:color="auto"/>
                <w:right w:val="none" w:sz="0" w:space="0" w:color="auto"/>
              </w:divBdr>
            </w:div>
            <w:div w:id="767434404">
              <w:marLeft w:val="0"/>
              <w:marRight w:val="0"/>
              <w:marTop w:val="0"/>
              <w:marBottom w:val="0"/>
              <w:divBdr>
                <w:top w:val="none" w:sz="0" w:space="0" w:color="auto"/>
                <w:left w:val="none" w:sz="0" w:space="0" w:color="auto"/>
                <w:bottom w:val="none" w:sz="0" w:space="0" w:color="auto"/>
                <w:right w:val="none" w:sz="0" w:space="0" w:color="auto"/>
              </w:divBdr>
            </w:div>
            <w:div w:id="909653068">
              <w:marLeft w:val="0"/>
              <w:marRight w:val="0"/>
              <w:marTop w:val="0"/>
              <w:marBottom w:val="0"/>
              <w:divBdr>
                <w:top w:val="none" w:sz="0" w:space="0" w:color="auto"/>
                <w:left w:val="none" w:sz="0" w:space="0" w:color="auto"/>
                <w:bottom w:val="none" w:sz="0" w:space="0" w:color="auto"/>
                <w:right w:val="none" w:sz="0" w:space="0" w:color="auto"/>
              </w:divBdr>
            </w:div>
            <w:div w:id="1497843410">
              <w:marLeft w:val="0"/>
              <w:marRight w:val="0"/>
              <w:marTop w:val="0"/>
              <w:marBottom w:val="0"/>
              <w:divBdr>
                <w:top w:val="none" w:sz="0" w:space="0" w:color="auto"/>
                <w:left w:val="none" w:sz="0" w:space="0" w:color="auto"/>
                <w:bottom w:val="none" w:sz="0" w:space="0" w:color="auto"/>
                <w:right w:val="none" w:sz="0" w:space="0" w:color="auto"/>
              </w:divBdr>
            </w:div>
            <w:div w:id="1635407817">
              <w:marLeft w:val="0"/>
              <w:marRight w:val="0"/>
              <w:marTop w:val="0"/>
              <w:marBottom w:val="0"/>
              <w:divBdr>
                <w:top w:val="none" w:sz="0" w:space="0" w:color="auto"/>
                <w:left w:val="none" w:sz="0" w:space="0" w:color="auto"/>
                <w:bottom w:val="none" w:sz="0" w:space="0" w:color="auto"/>
                <w:right w:val="none" w:sz="0" w:space="0" w:color="auto"/>
              </w:divBdr>
            </w:div>
          </w:divsChild>
        </w:div>
        <w:div w:id="1540045495">
          <w:marLeft w:val="0"/>
          <w:marRight w:val="0"/>
          <w:marTop w:val="0"/>
          <w:marBottom w:val="0"/>
          <w:divBdr>
            <w:top w:val="none" w:sz="0" w:space="0" w:color="auto"/>
            <w:left w:val="none" w:sz="0" w:space="0" w:color="auto"/>
            <w:bottom w:val="none" w:sz="0" w:space="0" w:color="auto"/>
            <w:right w:val="none" w:sz="0" w:space="0" w:color="auto"/>
          </w:divBdr>
          <w:divsChild>
            <w:div w:id="2029330313">
              <w:marLeft w:val="0"/>
              <w:marRight w:val="0"/>
              <w:marTop w:val="0"/>
              <w:marBottom w:val="0"/>
              <w:divBdr>
                <w:top w:val="none" w:sz="0" w:space="0" w:color="auto"/>
                <w:left w:val="none" w:sz="0" w:space="0" w:color="auto"/>
                <w:bottom w:val="none" w:sz="0" w:space="0" w:color="auto"/>
                <w:right w:val="none" w:sz="0" w:space="0" w:color="auto"/>
              </w:divBdr>
            </w:div>
          </w:divsChild>
        </w:div>
        <w:div w:id="1561943833">
          <w:marLeft w:val="0"/>
          <w:marRight w:val="0"/>
          <w:marTop w:val="0"/>
          <w:marBottom w:val="0"/>
          <w:divBdr>
            <w:top w:val="none" w:sz="0" w:space="0" w:color="auto"/>
            <w:left w:val="none" w:sz="0" w:space="0" w:color="auto"/>
            <w:bottom w:val="none" w:sz="0" w:space="0" w:color="auto"/>
            <w:right w:val="none" w:sz="0" w:space="0" w:color="auto"/>
          </w:divBdr>
          <w:divsChild>
            <w:div w:id="346491370">
              <w:marLeft w:val="0"/>
              <w:marRight w:val="0"/>
              <w:marTop w:val="0"/>
              <w:marBottom w:val="0"/>
              <w:divBdr>
                <w:top w:val="none" w:sz="0" w:space="0" w:color="auto"/>
                <w:left w:val="none" w:sz="0" w:space="0" w:color="auto"/>
                <w:bottom w:val="none" w:sz="0" w:space="0" w:color="auto"/>
                <w:right w:val="none" w:sz="0" w:space="0" w:color="auto"/>
              </w:divBdr>
            </w:div>
            <w:div w:id="1045761809">
              <w:marLeft w:val="0"/>
              <w:marRight w:val="0"/>
              <w:marTop w:val="0"/>
              <w:marBottom w:val="0"/>
              <w:divBdr>
                <w:top w:val="none" w:sz="0" w:space="0" w:color="auto"/>
                <w:left w:val="none" w:sz="0" w:space="0" w:color="auto"/>
                <w:bottom w:val="none" w:sz="0" w:space="0" w:color="auto"/>
                <w:right w:val="none" w:sz="0" w:space="0" w:color="auto"/>
              </w:divBdr>
            </w:div>
            <w:div w:id="1798179322">
              <w:marLeft w:val="0"/>
              <w:marRight w:val="0"/>
              <w:marTop w:val="0"/>
              <w:marBottom w:val="0"/>
              <w:divBdr>
                <w:top w:val="none" w:sz="0" w:space="0" w:color="auto"/>
                <w:left w:val="none" w:sz="0" w:space="0" w:color="auto"/>
                <w:bottom w:val="none" w:sz="0" w:space="0" w:color="auto"/>
                <w:right w:val="none" w:sz="0" w:space="0" w:color="auto"/>
              </w:divBdr>
            </w:div>
          </w:divsChild>
        </w:div>
        <w:div w:id="1654213682">
          <w:marLeft w:val="0"/>
          <w:marRight w:val="0"/>
          <w:marTop w:val="0"/>
          <w:marBottom w:val="0"/>
          <w:divBdr>
            <w:top w:val="none" w:sz="0" w:space="0" w:color="auto"/>
            <w:left w:val="none" w:sz="0" w:space="0" w:color="auto"/>
            <w:bottom w:val="none" w:sz="0" w:space="0" w:color="auto"/>
            <w:right w:val="none" w:sz="0" w:space="0" w:color="auto"/>
          </w:divBdr>
          <w:divsChild>
            <w:div w:id="1197159520">
              <w:marLeft w:val="0"/>
              <w:marRight w:val="0"/>
              <w:marTop w:val="0"/>
              <w:marBottom w:val="0"/>
              <w:divBdr>
                <w:top w:val="none" w:sz="0" w:space="0" w:color="auto"/>
                <w:left w:val="none" w:sz="0" w:space="0" w:color="auto"/>
                <w:bottom w:val="none" w:sz="0" w:space="0" w:color="auto"/>
                <w:right w:val="none" w:sz="0" w:space="0" w:color="auto"/>
              </w:divBdr>
            </w:div>
          </w:divsChild>
        </w:div>
        <w:div w:id="1654606681">
          <w:marLeft w:val="0"/>
          <w:marRight w:val="0"/>
          <w:marTop w:val="0"/>
          <w:marBottom w:val="0"/>
          <w:divBdr>
            <w:top w:val="none" w:sz="0" w:space="0" w:color="auto"/>
            <w:left w:val="none" w:sz="0" w:space="0" w:color="auto"/>
            <w:bottom w:val="none" w:sz="0" w:space="0" w:color="auto"/>
            <w:right w:val="none" w:sz="0" w:space="0" w:color="auto"/>
          </w:divBdr>
          <w:divsChild>
            <w:div w:id="40325179">
              <w:marLeft w:val="0"/>
              <w:marRight w:val="0"/>
              <w:marTop w:val="0"/>
              <w:marBottom w:val="0"/>
              <w:divBdr>
                <w:top w:val="none" w:sz="0" w:space="0" w:color="auto"/>
                <w:left w:val="none" w:sz="0" w:space="0" w:color="auto"/>
                <w:bottom w:val="none" w:sz="0" w:space="0" w:color="auto"/>
                <w:right w:val="none" w:sz="0" w:space="0" w:color="auto"/>
              </w:divBdr>
            </w:div>
            <w:div w:id="132261487">
              <w:marLeft w:val="0"/>
              <w:marRight w:val="0"/>
              <w:marTop w:val="0"/>
              <w:marBottom w:val="0"/>
              <w:divBdr>
                <w:top w:val="none" w:sz="0" w:space="0" w:color="auto"/>
                <w:left w:val="none" w:sz="0" w:space="0" w:color="auto"/>
                <w:bottom w:val="none" w:sz="0" w:space="0" w:color="auto"/>
                <w:right w:val="none" w:sz="0" w:space="0" w:color="auto"/>
              </w:divBdr>
            </w:div>
            <w:div w:id="165680538">
              <w:marLeft w:val="0"/>
              <w:marRight w:val="0"/>
              <w:marTop w:val="0"/>
              <w:marBottom w:val="0"/>
              <w:divBdr>
                <w:top w:val="none" w:sz="0" w:space="0" w:color="auto"/>
                <w:left w:val="none" w:sz="0" w:space="0" w:color="auto"/>
                <w:bottom w:val="none" w:sz="0" w:space="0" w:color="auto"/>
                <w:right w:val="none" w:sz="0" w:space="0" w:color="auto"/>
              </w:divBdr>
            </w:div>
            <w:div w:id="328019147">
              <w:marLeft w:val="0"/>
              <w:marRight w:val="0"/>
              <w:marTop w:val="0"/>
              <w:marBottom w:val="0"/>
              <w:divBdr>
                <w:top w:val="none" w:sz="0" w:space="0" w:color="auto"/>
                <w:left w:val="none" w:sz="0" w:space="0" w:color="auto"/>
                <w:bottom w:val="none" w:sz="0" w:space="0" w:color="auto"/>
                <w:right w:val="none" w:sz="0" w:space="0" w:color="auto"/>
              </w:divBdr>
            </w:div>
            <w:div w:id="484127751">
              <w:marLeft w:val="0"/>
              <w:marRight w:val="0"/>
              <w:marTop w:val="0"/>
              <w:marBottom w:val="0"/>
              <w:divBdr>
                <w:top w:val="none" w:sz="0" w:space="0" w:color="auto"/>
                <w:left w:val="none" w:sz="0" w:space="0" w:color="auto"/>
                <w:bottom w:val="none" w:sz="0" w:space="0" w:color="auto"/>
                <w:right w:val="none" w:sz="0" w:space="0" w:color="auto"/>
              </w:divBdr>
            </w:div>
            <w:div w:id="592397343">
              <w:marLeft w:val="0"/>
              <w:marRight w:val="0"/>
              <w:marTop w:val="0"/>
              <w:marBottom w:val="0"/>
              <w:divBdr>
                <w:top w:val="none" w:sz="0" w:space="0" w:color="auto"/>
                <w:left w:val="none" w:sz="0" w:space="0" w:color="auto"/>
                <w:bottom w:val="none" w:sz="0" w:space="0" w:color="auto"/>
                <w:right w:val="none" w:sz="0" w:space="0" w:color="auto"/>
              </w:divBdr>
            </w:div>
            <w:div w:id="809060105">
              <w:marLeft w:val="0"/>
              <w:marRight w:val="0"/>
              <w:marTop w:val="0"/>
              <w:marBottom w:val="0"/>
              <w:divBdr>
                <w:top w:val="none" w:sz="0" w:space="0" w:color="auto"/>
                <w:left w:val="none" w:sz="0" w:space="0" w:color="auto"/>
                <w:bottom w:val="none" w:sz="0" w:space="0" w:color="auto"/>
                <w:right w:val="none" w:sz="0" w:space="0" w:color="auto"/>
              </w:divBdr>
            </w:div>
            <w:div w:id="948044934">
              <w:marLeft w:val="0"/>
              <w:marRight w:val="0"/>
              <w:marTop w:val="0"/>
              <w:marBottom w:val="0"/>
              <w:divBdr>
                <w:top w:val="none" w:sz="0" w:space="0" w:color="auto"/>
                <w:left w:val="none" w:sz="0" w:space="0" w:color="auto"/>
                <w:bottom w:val="none" w:sz="0" w:space="0" w:color="auto"/>
                <w:right w:val="none" w:sz="0" w:space="0" w:color="auto"/>
              </w:divBdr>
            </w:div>
            <w:div w:id="1198082164">
              <w:marLeft w:val="0"/>
              <w:marRight w:val="0"/>
              <w:marTop w:val="0"/>
              <w:marBottom w:val="0"/>
              <w:divBdr>
                <w:top w:val="none" w:sz="0" w:space="0" w:color="auto"/>
                <w:left w:val="none" w:sz="0" w:space="0" w:color="auto"/>
                <w:bottom w:val="none" w:sz="0" w:space="0" w:color="auto"/>
                <w:right w:val="none" w:sz="0" w:space="0" w:color="auto"/>
              </w:divBdr>
            </w:div>
            <w:div w:id="1809664309">
              <w:marLeft w:val="0"/>
              <w:marRight w:val="0"/>
              <w:marTop w:val="0"/>
              <w:marBottom w:val="0"/>
              <w:divBdr>
                <w:top w:val="none" w:sz="0" w:space="0" w:color="auto"/>
                <w:left w:val="none" w:sz="0" w:space="0" w:color="auto"/>
                <w:bottom w:val="none" w:sz="0" w:space="0" w:color="auto"/>
                <w:right w:val="none" w:sz="0" w:space="0" w:color="auto"/>
              </w:divBdr>
            </w:div>
            <w:div w:id="1867212786">
              <w:marLeft w:val="0"/>
              <w:marRight w:val="0"/>
              <w:marTop w:val="0"/>
              <w:marBottom w:val="0"/>
              <w:divBdr>
                <w:top w:val="none" w:sz="0" w:space="0" w:color="auto"/>
                <w:left w:val="none" w:sz="0" w:space="0" w:color="auto"/>
                <w:bottom w:val="none" w:sz="0" w:space="0" w:color="auto"/>
                <w:right w:val="none" w:sz="0" w:space="0" w:color="auto"/>
              </w:divBdr>
            </w:div>
            <w:div w:id="1899240085">
              <w:marLeft w:val="0"/>
              <w:marRight w:val="0"/>
              <w:marTop w:val="0"/>
              <w:marBottom w:val="0"/>
              <w:divBdr>
                <w:top w:val="none" w:sz="0" w:space="0" w:color="auto"/>
                <w:left w:val="none" w:sz="0" w:space="0" w:color="auto"/>
                <w:bottom w:val="none" w:sz="0" w:space="0" w:color="auto"/>
                <w:right w:val="none" w:sz="0" w:space="0" w:color="auto"/>
              </w:divBdr>
            </w:div>
            <w:div w:id="2052224348">
              <w:marLeft w:val="0"/>
              <w:marRight w:val="0"/>
              <w:marTop w:val="0"/>
              <w:marBottom w:val="0"/>
              <w:divBdr>
                <w:top w:val="none" w:sz="0" w:space="0" w:color="auto"/>
                <w:left w:val="none" w:sz="0" w:space="0" w:color="auto"/>
                <w:bottom w:val="none" w:sz="0" w:space="0" w:color="auto"/>
                <w:right w:val="none" w:sz="0" w:space="0" w:color="auto"/>
              </w:divBdr>
            </w:div>
            <w:div w:id="2063477674">
              <w:marLeft w:val="0"/>
              <w:marRight w:val="0"/>
              <w:marTop w:val="0"/>
              <w:marBottom w:val="0"/>
              <w:divBdr>
                <w:top w:val="none" w:sz="0" w:space="0" w:color="auto"/>
                <w:left w:val="none" w:sz="0" w:space="0" w:color="auto"/>
                <w:bottom w:val="none" w:sz="0" w:space="0" w:color="auto"/>
                <w:right w:val="none" w:sz="0" w:space="0" w:color="auto"/>
              </w:divBdr>
            </w:div>
            <w:div w:id="2124038256">
              <w:marLeft w:val="0"/>
              <w:marRight w:val="0"/>
              <w:marTop w:val="0"/>
              <w:marBottom w:val="0"/>
              <w:divBdr>
                <w:top w:val="none" w:sz="0" w:space="0" w:color="auto"/>
                <w:left w:val="none" w:sz="0" w:space="0" w:color="auto"/>
                <w:bottom w:val="none" w:sz="0" w:space="0" w:color="auto"/>
                <w:right w:val="none" w:sz="0" w:space="0" w:color="auto"/>
              </w:divBdr>
            </w:div>
            <w:div w:id="2130584206">
              <w:marLeft w:val="0"/>
              <w:marRight w:val="0"/>
              <w:marTop w:val="0"/>
              <w:marBottom w:val="0"/>
              <w:divBdr>
                <w:top w:val="none" w:sz="0" w:space="0" w:color="auto"/>
                <w:left w:val="none" w:sz="0" w:space="0" w:color="auto"/>
                <w:bottom w:val="none" w:sz="0" w:space="0" w:color="auto"/>
                <w:right w:val="none" w:sz="0" w:space="0" w:color="auto"/>
              </w:divBdr>
            </w:div>
          </w:divsChild>
        </w:div>
        <w:div w:id="1674914825">
          <w:marLeft w:val="0"/>
          <w:marRight w:val="0"/>
          <w:marTop w:val="0"/>
          <w:marBottom w:val="0"/>
          <w:divBdr>
            <w:top w:val="none" w:sz="0" w:space="0" w:color="auto"/>
            <w:left w:val="none" w:sz="0" w:space="0" w:color="auto"/>
            <w:bottom w:val="none" w:sz="0" w:space="0" w:color="auto"/>
            <w:right w:val="none" w:sz="0" w:space="0" w:color="auto"/>
          </w:divBdr>
          <w:divsChild>
            <w:div w:id="908423318">
              <w:marLeft w:val="0"/>
              <w:marRight w:val="0"/>
              <w:marTop w:val="0"/>
              <w:marBottom w:val="0"/>
              <w:divBdr>
                <w:top w:val="none" w:sz="0" w:space="0" w:color="auto"/>
                <w:left w:val="none" w:sz="0" w:space="0" w:color="auto"/>
                <w:bottom w:val="none" w:sz="0" w:space="0" w:color="auto"/>
                <w:right w:val="none" w:sz="0" w:space="0" w:color="auto"/>
              </w:divBdr>
            </w:div>
          </w:divsChild>
        </w:div>
        <w:div w:id="1925190437">
          <w:marLeft w:val="0"/>
          <w:marRight w:val="0"/>
          <w:marTop w:val="0"/>
          <w:marBottom w:val="0"/>
          <w:divBdr>
            <w:top w:val="none" w:sz="0" w:space="0" w:color="auto"/>
            <w:left w:val="none" w:sz="0" w:space="0" w:color="auto"/>
            <w:bottom w:val="none" w:sz="0" w:space="0" w:color="auto"/>
            <w:right w:val="none" w:sz="0" w:space="0" w:color="auto"/>
          </w:divBdr>
          <w:divsChild>
            <w:div w:id="1544095007">
              <w:marLeft w:val="0"/>
              <w:marRight w:val="0"/>
              <w:marTop w:val="0"/>
              <w:marBottom w:val="0"/>
              <w:divBdr>
                <w:top w:val="none" w:sz="0" w:space="0" w:color="auto"/>
                <w:left w:val="none" w:sz="0" w:space="0" w:color="auto"/>
                <w:bottom w:val="none" w:sz="0" w:space="0" w:color="auto"/>
                <w:right w:val="none" w:sz="0" w:space="0" w:color="auto"/>
              </w:divBdr>
            </w:div>
          </w:divsChild>
        </w:div>
        <w:div w:id="1932662480">
          <w:marLeft w:val="0"/>
          <w:marRight w:val="0"/>
          <w:marTop w:val="0"/>
          <w:marBottom w:val="0"/>
          <w:divBdr>
            <w:top w:val="none" w:sz="0" w:space="0" w:color="auto"/>
            <w:left w:val="none" w:sz="0" w:space="0" w:color="auto"/>
            <w:bottom w:val="none" w:sz="0" w:space="0" w:color="auto"/>
            <w:right w:val="none" w:sz="0" w:space="0" w:color="auto"/>
          </w:divBdr>
          <w:divsChild>
            <w:div w:id="589781778">
              <w:marLeft w:val="0"/>
              <w:marRight w:val="0"/>
              <w:marTop w:val="0"/>
              <w:marBottom w:val="0"/>
              <w:divBdr>
                <w:top w:val="none" w:sz="0" w:space="0" w:color="auto"/>
                <w:left w:val="none" w:sz="0" w:space="0" w:color="auto"/>
                <w:bottom w:val="none" w:sz="0" w:space="0" w:color="auto"/>
                <w:right w:val="none" w:sz="0" w:space="0" w:color="auto"/>
              </w:divBdr>
            </w:div>
            <w:div w:id="788933723">
              <w:marLeft w:val="0"/>
              <w:marRight w:val="0"/>
              <w:marTop w:val="0"/>
              <w:marBottom w:val="0"/>
              <w:divBdr>
                <w:top w:val="none" w:sz="0" w:space="0" w:color="auto"/>
                <w:left w:val="none" w:sz="0" w:space="0" w:color="auto"/>
                <w:bottom w:val="none" w:sz="0" w:space="0" w:color="auto"/>
                <w:right w:val="none" w:sz="0" w:space="0" w:color="auto"/>
              </w:divBdr>
            </w:div>
            <w:div w:id="1563170845">
              <w:marLeft w:val="0"/>
              <w:marRight w:val="0"/>
              <w:marTop w:val="0"/>
              <w:marBottom w:val="0"/>
              <w:divBdr>
                <w:top w:val="none" w:sz="0" w:space="0" w:color="auto"/>
                <w:left w:val="none" w:sz="0" w:space="0" w:color="auto"/>
                <w:bottom w:val="none" w:sz="0" w:space="0" w:color="auto"/>
                <w:right w:val="none" w:sz="0" w:space="0" w:color="auto"/>
              </w:divBdr>
            </w:div>
          </w:divsChild>
        </w:div>
        <w:div w:id="2044741244">
          <w:marLeft w:val="0"/>
          <w:marRight w:val="0"/>
          <w:marTop w:val="0"/>
          <w:marBottom w:val="0"/>
          <w:divBdr>
            <w:top w:val="none" w:sz="0" w:space="0" w:color="auto"/>
            <w:left w:val="none" w:sz="0" w:space="0" w:color="auto"/>
            <w:bottom w:val="none" w:sz="0" w:space="0" w:color="auto"/>
            <w:right w:val="none" w:sz="0" w:space="0" w:color="auto"/>
          </w:divBdr>
          <w:divsChild>
            <w:div w:id="340546621">
              <w:marLeft w:val="0"/>
              <w:marRight w:val="0"/>
              <w:marTop w:val="0"/>
              <w:marBottom w:val="0"/>
              <w:divBdr>
                <w:top w:val="none" w:sz="0" w:space="0" w:color="auto"/>
                <w:left w:val="none" w:sz="0" w:space="0" w:color="auto"/>
                <w:bottom w:val="none" w:sz="0" w:space="0" w:color="auto"/>
                <w:right w:val="none" w:sz="0" w:space="0" w:color="auto"/>
              </w:divBdr>
            </w:div>
            <w:div w:id="1374698617">
              <w:marLeft w:val="0"/>
              <w:marRight w:val="0"/>
              <w:marTop w:val="0"/>
              <w:marBottom w:val="0"/>
              <w:divBdr>
                <w:top w:val="none" w:sz="0" w:space="0" w:color="auto"/>
                <w:left w:val="none" w:sz="0" w:space="0" w:color="auto"/>
                <w:bottom w:val="none" w:sz="0" w:space="0" w:color="auto"/>
                <w:right w:val="none" w:sz="0" w:space="0" w:color="auto"/>
              </w:divBdr>
            </w:div>
            <w:div w:id="2018731025">
              <w:marLeft w:val="0"/>
              <w:marRight w:val="0"/>
              <w:marTop w:val="0"/>
              <w:marBottom w:val="0"/>
              <w:divBdr>
                <w:top w:val="none" w:sz="0" w:space="0" w:color="auto"/>
                <w:left w:val="none" w:sz="0" w:space="0" w:color="auto"/>
                <w:bottom w:val="none" w:sz="0" w:space="0" w:color="auto"/>
                <w:right w:val="none" w:sz="0" w:space="0" w:color="auto"/>
              </w:divBdr>
            </w:div>
          </w:divsChild>
        </w:div>
        <w:div w:id="2066440395">
          <w:marLeft w:val="0"/>
          <w:marRight w:val="0"/>
          <w:marTop w:val="0"/>
          <w:marBottom w:val="0"/>
          <w:divBdr>
            <w:top w:val="none" w:sz="0" w:space="0" w:color="auto"/>
            <w:left w:val="none" w:sz="0" w:space="0" w:color="auto"/>
            <w:bottom w:val="none" w:sz="0" w:space="0" w:color="auto"/>
            <w:right w:val="none" w:sz="0" w:space="0" w:color="auto"/>
          </w:divBdr>
          <w:divsChild>
            <w:div w:id="142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86659785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022852128">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sChild>
    </w:div>
    <w:div w:id="557017639">
      <w:bodyDiv w:val="1"/>
      <w:marLeft w:val="0"/>
      <w:marRight w:val="0"/>
      <w:marTop w:val="0"/>
      <w:marBottom w:val="0"/>
      <w:divBdr>
        <w:top w:val="none" w:sz="0" w:space="0" w:color="auto"/>
        <w:left w:val="none" w:sz="0" w:space="0" w:color="auto"/>
        <w:bottom w:val="none" w:sz="0" w:space="0" w:color="auto"/>
        <w:right w:val="none" w:sz="0" w:space="0" w:color="auto"/>
      </w:divBdr>
      <w:divsChild>
        <w:div w:id="21905292">
          <w:marLeft w:val="0"/>
          <w:marRight w:val="0"/>
          <w:marTop w:val="0"/>
          <w:marBottom w:val="0"/>
          <w:divBdr>
            <w:top w:val="none" w:sz="0" w:space="0" w:color="auto"/>
            <w:left w:val="none" w:sz="0" w:space="0" w:color="auto"/>
            <w:bottom w:val="none" w:sz="0" w:space="0" w:color="auto"/>
            <w:right w:val="none" w:sz="0" w:space="0" w:color="auto"/>
          </w:divBdr>
          <w:divsChild>
            <w:div w:id="74935690">
              <w:marLeft w:val="0"/>
              <w:marRight w:val="0"/>
              <w:marTop w:val="0"/>
              <w:marBottom w:val="0"/>
              <w:divBdr>
                <w:top w:val="none" w:sz="0" w:space="0" w:color="auto"/>
                <w:left w:val="none" w:sz="0" w:space="0" w:color="auto"/>
                <w:bottom w:val="none" w:sz="0" w:space="0" w:color="auto"/>
                <w:right w:val="none" w:sz="0" w:space="0" w:color="auto"/>
              </w:divBdr>
            </w:div>
          </w:divsChild>
        </w:div>
        <w:div w:id="35467863">
          <w:marLeft w:val="0"/>
          <w:marRight w:val="0"/>
          <w:marTop w:val="0"/>
          <w:marBottom w:val="0"/>
          <w:divBdr>
            <w:top w:val="none" w:sz="0" w:space="0" w:color="auto"/>
            <w:left w:val="none" w:sz="0" w:space="0" w:color="auto"/>
            <w:bottom w:val="none" w:sz="0" w:space="0" w:color="auto"/>
            <w:right w:val="none" w:sz="0" w:space="0" w:color="auto"/>
          </w:divBdr>
          <w:divsChild>
            <w:div w:id="1397586272">
              <w:marLeft w:val="0"/>
              <w:marRight w:val="0"/>
              <w:marTop w:val="0"/>
              <w:marBottom w:val="0"/>
              <w:divBdr>
                <w:top w:val="none" w:sz="0" w:space="0" w:color="auto"/>
                <w:left w:val="none" w:sz="0" w:space="0" w:color="auto"/>
                <w:bottom w:val="none" w:sz="0" w:space="0" w:color="auto"/>
                <w:right w:val="none" w:sz="0" w:space="0" w:color="auto"/>
              </w:divBdr>
            </w:div>
          </w:divsChild>
        </w:div>
        <w:div w:id="437024221">
          <w:marLeft w:val="0"/>
          <w:marRight w:val="0"/>
          <w:marTop w:val="0"/>
          <w:marBottom w:val="0"/>
          <w:divBdr>
            <w:top w:val="none" w:sz="0" w:space="0" w:color="auto"/>
            <w:left w:val="none" w:sz="0" w:space="0" w:color="auto"/>
            <w:bottom w:val="none" w:sz="0" w:space="0" w:color="auto"/>
            <w:right w:val="none" w:sz="0" w:space="0" w:color="auto"/>
          </w:divBdr>
          <w:divsChild>
            <w:div w:id="1317606966">
              <w:marLeft w:val="0"/>
              <w:marRight w:val="0"/>
              <w:marTop w:val="0"/>
              <w:marBottom w:val="0"/>
              <w:divBdr>
                <w:top w:val="none" w:sz="0" w:space="0" w:color="auto"/>
                <w:left w:val="none" w:sz="0" w:space="0" w:color="auto"/>
                <w:bottom w:val="none" w:sz="0" w:space="0" w:color="auto"/>
                <w:right w:val="none" w:sz="0" w:space="0" w:color="auto"/>
              </w:divBdr>
            </w:div>
          </w:divsChild>
        </w:div>
        <w:div w:id="597251716">
          <w:marLeft w:val="0"/>
          <w:marRight w:val="0"/>
          <w:marTop w:val="0"/>
          <w:marBottom w:val="0"/>
          <w:divBdr>
            <w:top w:val="none" w:sz="0" w:space="0" w:color="auto"/>
            <w:left w:val="none" w:sz="0" w:space="0" w:color="auto"/>
            <w:bottom w:val="none" w:sz="0" w:space="0" w:color="auto"/>
            <w:right w:val="none" w:sz="0" w:space="0" w:color="auto"/>
          </w:divBdr>
          <w:divsChild>
            <w:div w:id="780884419">
              <w:marLeft w:val="0"/>
              <w:marRight w:val="0"/>
              <w:marTop w:val="0"/>
              <w:marBottom w:val="0"/>
              <w:divBdr>
                <w:top w:val="none" w:sz="0" w:space="0" w:color="auto"/>
                <w:left w:val="none" w:sz="0" w:space="0" w:color="auto"/>
                <w:bottom w:val="none" w:sz="0" w:space="0" w:color="auto"/>
                <w:right w:val="none" w:sz="0" w:space="0" w:color="auto"/>
              </w:divBdr>
            </w:div>
          </w:divsChild>
        </w:div>
        <w:div w:id="624240438">
          <w:marLeft w:val="0"/>
          <w:marRight w:val="0"/>
          <w:marTop w:val="0"/>
          <w:marBottom w:val="0"/>
          <w:divBdr>
            <w:top w:val="none" w:sz="0" w:space="0" w:color="auto"/>
            <w:left w:val="none" w:sz="0" w:space="0" w:color="auto"/>
            <w:bottom w:val="none" w:sz="0" w:space="0" w:color="auto"/>
            <w:right w:val="none" w:sz="0" w:space="0" w:color="auto"/>
          </w:divBdr>
          <w:divsChild>
            <w:div w:id="1151867973">
              <w:marLeft w:val="0"/>
              <w:marRight w:val="0"/>
              <w:marTop w:val="0"/>
              <w:marBottom w:val="0"/>
              <w:divBdr>
                <w:top w:val="none" w:sz="0" w:space="0" w:color="auto"/>
                <w:left w:val="none" w:sz="0" w:space="0" w:color="auto"/>
                <w:bottom w:val="none" w:sz="0" w:space="0" w:color="auto"/>
                <w:right w:val="none" w:sz="0" w:space="0" w:color="auto"/>
              </w:divBdr>
            </w:div>
          </w:divsChild>
        </w:div>
        <w:div w:id="726562840">
          <w:marLeft w:val="0"/>
          <w:marRight w:val="0"/>
          <w:marTop w:val="0"/>
          <w:marBottom w:val="0"/>
          <w:divBdr>
            <w:top w:val="none" w:sz="0" w:space="0" w:color="auto"/>
            <w:left w:val="none" w:sz="0" w:space="0" w:color="auto"/>
            <w:bottom w:val="none" w:sz="0" w:space="0" w:color="auto"/>
            <w:right w:val="none" w:sz="0" w:space="0" w:color="auto"/>
          </w:divBdr>
          <w:divsChild>
            <w:div w:id="2140682799">
              <w:marLeft w:val="0"/>
              <w:marRight w:val="0"/>
              <w:marTop w:val="0"/>
              <w:marBottom w:val="0"/>
              <w:divBdr>
                <w:top w:val="none" w:sz="0" w:space="0" w:color="auto"/>
                <w:left w:val="none" w:sz="0" w:space="0" w:color="auto"/>
                <w:bottom w:val="none" w:sz="0" w:space="0" w:color="auto"/>
                <w:right w:val="none" w:sz="0" w:space="0" w:color="auto"/>
              </w:divBdr>
            </w:div>
          </w:divsChild>
        </w:div>
        <w:div w:id="804784751">
          <w:marLeft w:val="0"/>
          <w:marRight w:val="0"/>
          <w:marTop w:val="0"/>
          <w:marBottom w:val="0"/>
          <w:divBdr>
            <w:top w:val="none" w:sz="0" w:space="0" w:color="auto"/>
            <w:left w:val="none" w:sz="0" w:space="0" w:color="auto"/>
            <w:bottom w:val="none" w:sz="0" w:space="0" w:color="auto"/>
            <w:right w:val="none" w:sz="0" w:space="0" w:color="auto"/>
          </w:divBdr>
          <w:divsChild>
            <w:div w:id="1443567936">
              <w:marLeft w:val="0"/>
              <w:marRight w:val="0"/>
              <w:marTop w:val="0"/>
              <w:marBottom w:val="0"/>
              <w:divBdr>
                <w:top w:val="none" w:sz="0" w:space="0" w:color="auto"/>
                <w:left w:val="none" w:sz="0" w:space="0" w:color="auto"/>
                <w:bottom w:val="none" w:sz="0" w:space="0" w:color="auto"/>
                <w:right w:val="none" w:sz="0" w:space="0" w:color="auto"/>
              </w:divBdr>
            </w:div>
          </w:divsChild>
        </w:div>
        <w:div w:id="1034386920">
          <w:marLeft w:val="0"/>
          <w:marRight w:val="0"/>
          <w:marTop w:val="0"/>
          <w:marBottom w:val="0"/>
          <w:divBdr>
            <w:top w:val="none" w:sz="0" w:space="0" w:color="auto"/>
            <w:left w:val="none" w:sz="0" w:space="0" w:color="auto"/>
            <w:bottom w:val="none" w:sz="0" w:space="0" w:color="auto"/>
            <w:right w:val="none" w:sz="0" w:space="0" w:color="auto"/>
          </w:divBdr>
          <w:divsChild>
            <w:div w:id="1259219535">
              <w:marLeft w:val="0"/>
              <w:marRight w:val="0"/>
              <w:marTop w:val="0"/>
              <w:marBottom w:val="0"/>
              <w:divBdr>
                <w:top w:val="none" w:sz="0" w:space="0" w:color="auto"/>
                <w:left w:val="none" w:sz="0" w:space="0" w:color="auto"/>
                <w:bottom w:val="none" w:sz="0" w:space="0" w:color="auto"/>
                <w:right w:val="none" w:sz="0" w:space="0" w:color="auto"/>
              </w:divBdr>
            </w:div>
          </w:divsChild>
        </w:div>
        <w:div w:id="1035035267">
          <w:marLeft w:val="0"/>
          <w:marRight w:val="0"/>
          <w:marTop w:val="0"/>
          <w:marBottom w:val="0"/>
          <w:divBdr>
            <w:top w:val="none" w:sz="0" w:space="0" w:color="auto"/>
            <w:left w:val="none" w:sz="0" w:space="0" w:color="auto"/>
            <w:bottom w:val="none" w:sz="0" w:space="0" w:color="auto"/>
            <w:right w:val="none" w:sz="0" w:space="0" w:color="auto"/>
          </w:divBdr>
          <w:divsChild>
            <w:div w:id="4479334">
              <w:marLeft w:val="0"/>
              <w:marRight w:val="0"/>
              <w:marTop w:val="0"/>
              <w:marBottom w:val="0"/>
              <w:divBdr>
                <w:top w:val="none" w:sz="0" w:space="0" w:color="auto"/>
                <w:left w:val="none" w:sz="0" w:space="0" w:color="auto"/>
                <w:bottom w:val="none" w:sz="0" w:space="0" w:color="auto"/>
                <w:right w:val="none" w:sz="0" w:space="0" w:color="auto"/>
              </w:divBdr>
            </w:div>
          </w:divsChild>
        </w:div>
        <w:div w:id="1201355011">
          <w:marLeft w:val="0"/>
          <w:marRight w:val="0"/>
          <w:marTop w:val="0"/>
          <w:marBottom w:val="0"/>
          <w:divBdr>
            <w:top w:val="none" w:sz="0" w:space="0" w:color="auto"/>
            <w:left w:val="none" w:sz="0" w:space="0" w:color="auto"/>
            <w:bottom w:val="none" w:sz="0" w:space="0" w:color="auto"/>
            <w:right w:val="none" w:sz="0" w:space="0" w:color="auto"/>
          </w:divBdr>
          <w:divsChild>
            <w:div w:id="1426925756">
              <w:marLeft w:val="0"/>
              <w:marRight w:val="0"/>
              <w:marTop w:val="0"/>
              <w:marBottom w:val="0"/>
              <w:divBdr>
                <w:top w:val="none" w:sz="0" w:space="0" w:color="auto"/>
                <w:left w:val="none" w:sz="0" w:space="0" w:color="auto"/>
                <w:bottom w:val="none" w:sz="0" w:space="0" w:color="auto"/>
                <w:right w:val="none" w:sz="0" w:space="0" w:color="auto"/>
              </w:divBdr>
            </w:div>
          </w:divsChild>
        </w:div>
        <w:div w:id="1350910248">
          <w:marLeft w:val="0"/>
          <w:marRight w:val="0"/>
          <w:marTop w:val="0"/>
          <w:marBottom w:val="0"/>
          <w:divBdr>
            <w:top w:val="none" w:sz="0" w:space="0" w:color="auto"/>
            <w:left w:val="none" w:sz="0" w:space="0" w:color="auto"/>
            <w:bottom w:val="none" w:sz="0" w:space="0" w:color="auto"/>
            <w:right w:val="none" w:sz="0" w:space="0" w:color="auto"/>
          </w:divBdr>
          <w:divsChild>
            <w:div w:id="1784034036">
              <w:marLeft w:val="0"/>
              <w:marRight w:val="0"/>
              <w:marTop w:val="0"/>
              <w:marBottom w:val="0"/>
              <w:divBdr>
                <w:top w:val="none" w:sz="0" w:space="0" w:color="auto"/>
                <w:left w:val="none" w:sz="0" w:space="0" w:color="auto"/>
                <w:bottom w:val="none" w:sz="0" w:space="0" w:color="auto"/>
                <w:right w:val="none" w:sz="0" w:space="0" w:color="auto"/>
              </w:divBdr>
            </w:div>
          </w:divsChild>
        </w:div>
        <w:div w:id="1409422576">
          <w:marLeft w:val="0"/>
          <w:marRight w:val="0"/>
          <w:marTop w:val="0"/>
          <w:marBottom w:val="0"/>
          <w:divBdr>
            <w:top w:val="none" w:sz="0" w:space="0" w:color="auto"/>
            <w:left w:val="none" w:sz="0" w:space="0" w:color="auto"/>
            <w:bottom w:val="none" w:sz="0" w:space="0" w:color="auto"/>
            <w:right w:val="none" w:sz="0" w:space="0" w:color="auto"/>
          </w:divBdr>
          <w:divsChild>
            <w:div w:id="1159469170">
              <w:marLeft w:val="0"/>
              <w:marRight w:val="0"/>
              <w:marTop w:val="0"/>
              <w:marBottom w:val="0"/>
              <w:divBdr>
                <w:top w:val="none" w:sz="0" w:space="0" w:color="auto"/>
                <w:left w:val="none" w:sz="0" w:space="0" w:color="auto"/>
                <w:bottom w:val="none" w:sz="0" w:space="0" w:color="auto"/>
                <w:right w:val="none" w:sz="0" w:space="0" w:color="auto"/>
              </w:divBdr>
            </w:div>
          </w:divsChild>
        </w:div>
        <w:div w:id="1730031039">
          <w:marLeft w:val="0"/>
          <w:marRight w:val="0"/>
          <w:marTop w:val="0"/>
          <w:marBottom w:val="0"/>
          <w:divBdr>
            <w:top w:val="none" w:sz="0" w:space="0" w:color="auto"/>
            <w:left w:val="none" w:sz="0" w:space="0" w:color="auto"/>
            <w:bottom w:val="none" w:sz="0" w:space="0" w:color="auto"/>
            <w:right w:val="none" w:sz="0" w:space="0" w:color="auto"/>
          </w:divBdr>
          <w:divsChild>
            <w:div w:id="1359701449">
              <w:marLeft w:val="0"/>
              <w:marRight w:val="0"/>
              <w:marTop w:val="0"/>
              <w:marBottom w:val="0"/>
              <w:divBdr>
                <w:top w:val="none" w:sz="0" w:space="0" w:color="auto"/>
                <w:left w:val="none" w:sz="0" w:space="0" w:color="auto"/>
                <w:bottom w:val="none" w:sz="0" w:space="0" w:color="auto"/>
                <w:right w:val="none" w:sz="0" w:space="0" w:color="auto"/>
              </w:divBdr>
            </w:div>
          </w:divsChild>
        </w:div>
        <w:div w:id="1898739579">
          <w:marLeft w:val="0"/>
          <w:marRight w:val="0"/>
          <w:marTop w:val="0"/>
          <w:marBottom w:val="0"/>
          <w:divBdr>
            <w:top w:val="none" w:sz="0" w:space="0" w:color="auto"/>
            <w:left w:val="none" w:sz="0" w:space="0" w:color="auto"/>
            <w:bottom w:val="none" w:sz="0" w:space="0" w:color="auto"/>
            <w:right w:val="none" w:sz="0" w:space="0" w:color="auto"/>
          </w:divBdr>
          <w:divsChild>
            <w:div w:id="1729841927">
              <w:marLeft w:val="0"/>
              <w:marRight w:val="0"/>
              <w:marTop w:val="0"/>
              <w:marBottom w:val="0"/>
              <w:divBdr>
                <w:top w:val="none" w:sz="0" w:space="0" w:color="auto"/>
                <w:left w:val="none" w:sz="0" w:space="0" w:color="auto"/>
                <w:bottom w:val="none" w:sz="0" w:space="0" w:color="auto"/>
                <w:right w:val="none" w:sz="0" w:space="0" w:color="auto"/>
              </w:divBdr>
            </w:div>
          </w:divsChild>
        </w:div>
        <w:div w:id="2026667247">
          <w:marLeft w:val="0"/>
          <w:marRight w:val="0"/>
          <w:marTop w:val="0"/>
          <w:marBottom w:val="0"/>
          <w:divBdr>
            <w:top w:val="none" w:sz="0" w:space="0" w:color="auto"/>
            <w:left w:val="none" w:sz="0" w:space="0" w:color="auto"/>
            <w:bottom w:val="none" w:sz="0" w:space="0" w:color="auto"/>
            <w:right w:val="none" w:sz="0" w:space="0" w:color="auto"/>
          </w:divBdr>
          <w:divsChild>
            <w:div w:id="1567837950">
              <w:marLeft w:val="0"/>
              <w:marRight w:val="0"/>
              <w:marTop w:val="0"/>
              <w:marBottom w:val="0"/>
              <w:divBdr>
                <w:top w:val="none" w:sz="0" w:space="0" w:color="auto"/>
                <w:left w:val="none" w:sz="0" w:space="0" w:color="auto"/>
                <w:bottom w:val="none" w:sz="0" w:space="0" w:color="auto"/>
                <w:right w:val="none" w:sz="0" w:space="0" w:color="auto"/>
              </w:divBdr>
            </w:div>
          </w:divsChild>
        </w:div>
        <w:div w:id="2059940022">
          <w:marLeft w:val="0"/>
          <w:marRight w:val="0"/>
          <w:marTop w:val="0"/>
          <w:marBottom w:val="0"/>
          <w:divBdr>
            <w:top w:val="none" w:sz="0" w:space="0" w:color="auto"/>
            <w:left w:val="none" w:sz="0" w:space="0" w:color="auto"/>
            <w:bottom w:val="none" w:sz="0" w:space="0" w:color="auto"/>
            <w:right w:val="none" w:sz="0" w:space="0" w:color="auto"/>
          </w:divBdr>
          <w:divsChild>
            <w:div w:id="265312783">
              <w:marLeft w:val="0"/>
              <w:marRight w:val="0"/>
              <w:marTop w:val="0"/>
              <w:marBottom w:val="0"/>
              <w:divBdr>
                <w:top w:val="none" w:sz="0" w:space="0" w:color="auto"/>
                <w:left w:val="none" w:sz="0" w:space="0" w:color="auto"/>
                <w:bottom w:val="none" w:sz="0" w:space="0" w:color="auto"/>
                <w:right w:val="none" w:sz="0" w:space="0" w:color="auto"/>
              </w:divBdr>
            </w:div>
            <w:div w:id="556866942">
              <w:marLeft w:val="0"/>
              <w:marRight w:val="0"/>
              <w:marTop w:val="0"/>
              <w:marBottom w:val="0"/>
              <w:divBdr>
                <w:top w:val="none" w:sz="0" w:space="0" w:color="auto"/>
                <w:left w:val="none" w:sz="0" w:space="0" w:color="auto"/>
                <w:bottom w:val="none" w:sz="0" w:space="0" w:color="auto"/>
                <w:right w:val="none" w:sz="0" w:space="0" w:color="auto"/>
              </w:divBdr>
            </w:div>
          </w:divsChild>
        </w:div>
        <w:div w:id="2091462812">
          <w:marLeft w:val="0"/>
          <w:marRight w:val="0"/>
          <w:marTop w:val="0"/>
          <w:marBottom w:val="0"/>
          <w:divBdr>
            <w:top w:val="none" w:sz="0" w:space="0" w:color="auto"/>
            <w:left w:val="none" w:sz="0" w:space="0" w:color="auto"/>
            <w:bottom w:val="none" w:sz="0" w:space="0" w:color="auto"/>
            <w:right w:val="none" w:sz="0" w:space="0" w:color="auto"/>
          </w:divBdr>
          <w:divsChild>
            <w:div w:id="154790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818376619">
          <w:marLeft w:val="0"/>
          <w:marRight w:val="0"/>
          <w:marTop w:val="0"/>
          <w:marBottom w:val="0"/>
          <w:divBdr>
            <w:top w:val="none" w:sz="0" w:space="0" w:color="auto"/>
            <w:left w:val="none" w:sz="0" w:space="0" w:color="auto"/>
            <w:bottom w:val="none" w:sz="0" w:space="0" w:color="auto"/>
            <w:right w:val="none" w:sz="0" w:space="0" w:color="auto"/>
          </w:divBdr>
        </w:div>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6689878">
      <w:bodyDiv w:val="1"/>
      <w:marLeft w:val="0"/>
      <w:marRight w:val="0"/>
      <w:marTop w:val="0"/>
      <w:marBottom w:val="0"/>
      <w:divBdr>
        <w:top w:val="none" w:sz="0" w:space="0" w:color="auto"/>
        <w:left w:val="none" w:sz="0" w:space="0" w:color="auto"/>
        <w:bottom w:val="none" w:sz="0" w:space="0" w:color="auto"/>
        <w:right w:val="none" w:sz="0" w:space="0" w:color="auto"/>
      </w:divBdr>
      <w:divsChild>
        <w:div w:id="333580595">
          <w:marLeft w:val="0"/>
          <w:marRight w:val="0"/>
          <w:marTop w:val="0"/>
          <w:marBottom w:val="0"/>
          <w:divBdr>
            <w:top w:val="none" w:sz="0" w:space="0" w:color="auto"/>
            <w:left w:val="none" w:sz="0" w:space="0" w:color="auto"/>
            <w:bottom w:val="none" w:sz="0" w:space="0" w:color="auto"/>
            <w:right w:val="none" w:sz="0" w:space="0" w:color="auto"/>
          </w:divBdr>
        </w:div>
        <w:div w:id="1527523314">
          <w:marLeft w:val="0"/>
          <w:marRight w:val="0"/>
          <w:marTop w:val="0"/>
          <w:marBottom w:val="0"/>
          <w:divBdr>
            <w:top w:val="none" w:sz="0" w:space="0" w:color="auto"/>
            <w:left w:val="none" w:sz="0" w:space="0" w:color="auto"/>
            <w:bottom w:val="none" w:sz="0" w:space="0" w:color="auto"/>
            <w:right w:val="none" w:sz="0" w:space="0" w:color="auto"/>
          </w:divBdr>
        </w:div>
        <w:div w:id="1719671735">
          <w:marLeft w:val="0"/>
          <w:marRight w:val="0"/>
          <w:marTop w:val="0"/>
          <w:marBottom w:val="0"/>
          <w:divBdr>
            <w:top w:val="none" w:sz="0" w:space="0" w:color="auto"/>
            <w:left w:val="none" w:sz="0" w:space="0" w:color="auto"/>
            <w:bottom w:val="none" w:sz="0" w:space="0" w:color="auto"/>
            <w:right w:val="none" w:sz="0" w:space="0" w:color="auto"/>
          </w:divBdr>
        </w:div>
        <w:div w:id="2143107083">
          <w:marLeft w:val="0"/>
          <w:marRight w:val="0"/>
          <w:marTop w:val="0"/>
          <w:marBottom w:val="0"/>
          <w:divBdr>
            <w:top w:val="none" w:sz="0" w:space="0" w:color="auto"/>
            <w:left w:val="none" w:sz="0" w:space="0" w:color="auto"/>
            <w:bottom w:val="none" w:sz="0" w:space="0" w:color="auto"/>
            <w:right w:val="none" w:sz="0" w:space="0" w:color="auto"/>
          </w:divBdr>
          <w:divsChild>
            <w:div w:id="160197980">
              <w:marLeft w:val="0"/>
              <w:marRight w:val="0"/>
              <w:marTop w:val="0"/>
              <w:marBottom w:val="0"/>
              <w:divBdr>
                <w:top w:val="none" w:sz="0" w:space="0" w:color="auto"/>
                <w:left w:val="none" w:sz="0" w:space="0" w:color="auto"/>
                <w:bottom w:val="none" w:sz="0" w:space="0" w:color="auto"/>
                <w:right w:val="none" w:sz="0" w:space="0" w:color="auto"/>
              </w:divBdr>
            </w:div>
            <w:div w:id="314719951">
              <w:marLeft w:val="0"/>
              <w:marRight w:val="0"/>
              <w:marTop w:val="0"/>
              <w:marBottom w:val="0"/>
              <w:divBdr>
                <w:top w:val="none" w:sz="0" w:space="0" w:color="auto"/>
                <w:left w:val="none" w:sz="0" w:space="0" w:color="auto"/>
                <w:bottom w:val="none" w:sz="0" w:space="0" w:color="auto"/>
                <w:right w:val="none" w:sz="0" w:space="0" w:color="auto"/>
              </w:divBdr>
            </w:div>
            <w:div w:id="450706663">
              <w:marLeft w:val="0"/>
              <w:marRight w:val="0"/>
              <w:marTop w:val="0"/>
              <w:marBottom w:val="0"/>
              <w:divBdr>
                <w:top w:val="none" w:sz="0" w:space="0" w:color="auto"/>
                <w:left w:val="none" w:sz="0" w:space="0" w:color="auto"/>
                <w:bottom w:val="none" w:sz="0" w:space="0" w:color="auto"/>
                <w:right w:val="none" w:sz="0" w:space="0" w:color="auto"/>
              </w:divBdr>
            </w:div>
            <w:div w:id="519006060">
              <w:marLeft w:val="0"/>
              <w:marRight w:val="0"/>
              <w:marTop w:val="0"/>
              <w:marBottom w:val="0"/>
              <w:divBdr>
                <w:top w:val="none" w:sz="0" w:space="0" w:color="auto"/>
                <w:left w:val="none" w:sz="0" w:space="0" w:color="auto"/>
                <w:bottom w:val="none" w:sz="0" w:space="0" w:color="auto"/>
                <w:right w:val="none" w:sz="0" w:space="0" w:color="auto"/>
              </w:divBdr>
            </w:div>
            <w:div w:id="654987710">
              <w:marLeft w:val="0"/>
              <w:marRight w:val="0"/>
              <w:marTop w:val="0"/>
              <w:marBottom w:val="0"/>
              <w:divBdr>
                <w:top w:val="none" w:sz="0" w:space="0" w:color="auto"/>
                <w:left w:val="none" w:sz="0" w:space="0" w:color="auto"/>
                <w:bottom w:val="none" w:sz="0" w:space="0" w:color="auto"/>
                <w:right w:val="none" w:sz="0" w:space="0" w:color="auto"/>
              </w:divBdr>
            </w:div>
            <w:div w:id="748038932">
              <w:marLeft w:val="0"/>
              <w:marRight w:val="0"/>
              <w:marTop w:val="0"/>
              <w:marBottom w:val="0"/>
              <w:divBdr>
                <w:top w:val="none" w:sz="0" w:space="0" w:color="auto"/>
                <w:left w:val="none" w:sz="0" w:space="0" w:color="auto"/>
                <w:bottom w:val="none" w:sz="0" w:space="0" w:color="auto"/>
                <w:right w:val="none" w:sz="0" w:space="0" w:color="auto"/>
              </w:divBdr>
            </w:div>
            <w:div w:id="781849975">
              <w:marLeft w:val="0"/>
              <w:marRight w:val="0"/>
              <w:marTop w:val="0"/>
              <w:marBottom w:val="0"/>
              <w:divBdr>
                <w:top w:val="none" w:sz="0" w:space="0" w:color="auto"/>
                <w:left w:val="none" w:sz="0" w:space="0" w:color="auto"/>
                <w:bottom w:val="none" w:sz="0" w:space="0" w:color="auto"/>
                <w:right w:val="none" w:sz="0" w:space="0" w:color="auto"/>
              </w:divBdr>
            </w:div>
            <w:div w:id="814251657">
              <w:marLeft w:val="0"/>
              <w:marRight w:val="0"/>
              <w:marTop w:val="0"/>
              <w:marBottom w:val="0"/>
              <w:divBdr>
                <w:top w:val="none" w:sz="0" w:space="0" w:color="auto"/>
                <w:left w:val="none" w:sz="0" w:space="0" w:color="auto"/>
                <w:bottom w:val="none" w:sz="0" w:space="0" w:color="auto"/>
                <w:right w:val="none" w:sz="0" w:space="0" w:color="auto"/>
              </w:divBdr>
            </w:div>
            <w:div w:id="819155364">
              <w:marLeft w:val="0"/>
              <w:marRight w:val="0"/>
              <w:marTop w:val="0"/>
              <w:marBottom w:val="0"/>
              <w:divBdr>
                <w:top w:val="none" w:sz="0" w:space="0" w:color="auto"/>
                <w:left w:val="none" w:sz="0" w:space="0" w:color="auto"/>
                <w:bottom w:val="none" w:sz="0" w:space="0" w:color="auto"/>
                <w:right w:val="none" w:sz="0" w:space="0" w:color="auto"/>
              </w:divBdr>
            </w:div>
            <w:div w:id="822158164">
              <w:marLeft w:val="0"/>
              <w:marRight w:val="0"/>
              <w:marTop w:val="0"/>
              <w:marBottom w:val="0"/>
              <w:divBdr>
                <w:top w:val="none" w:sz="0" w:space="0" w:color="auto"/>
                <w:left w:val="none" w:sz="0" w:space="0" w:color="auto"/>
                <w:bottom w:val="none" w:sz="0" w:space="0" w:color="auto"/>
                <w:right w:val="none" w:sz="0" w:space="0" w:color="auto"/>
              </w:divBdr>
            </w:div>
            <w:div w:id="967514202">
              <w:marLeft w:val="0"/>
              <w:marRight w:val="0"/>
              <w:marTop w:val="0"/>
              <w:marBottom w:val="0"/>
              <w:divBdr>
                <w:top w:val="none" w:sz="0" w:space="0" w:color="auto"/>
                <w:left w:val="none" w:sz="0" w:space="0" w:color="auto"/>
                <w:bottom w:val="none" w:sz="0" w:space="0" w:color="auto"/>
                <w:right w:val="none" w:sz="0" w:space="0" w:color="auto"/>
              </w:divBdr>
            </w:div>
            <w:div w:id="1172375131">
              <w:marLeft w:val="0"/>
              <w:marRight w:val="0"/>
              <w:marTop w:val="0"/>
              <w:marBottom w:val="0"/>
              <w:divBdr>
                <w:top w:val="none" w:sz="0" w:space="0" w:color="auto"/>
                <w:left w:val="none" w:sz="0" w:space="0" w:color="auto"/>
                <w:bottom w:val="none" w:sz="0" w:space="0" w:color="auto"/>
                <w:right w:val="none" w:sz="0" w:space="0" w:color="auto"/>
              </w:divBdr>
            </w:div>
            <w:div w:id="1501307717">
              <w:marLeft w:val="0"/>
              <w:marRight w:val="0"/>
              <w:marTop w:val="0"/>
              <w:marBottom w:val="0"/>
              <w:divBdr>
                <w:top w:val="none" w:sz="0" w:space="0" w:color="auto"/>
                <w:left w:val="none" w:sz="0" w:space="0" w:color="auto"/>
                <w:bottom w:val="none" w:sz="0" w:space="0" w:color="auto"/>
                <w:right w:val="none" w:sz="0" w:space="0" w:color="auto"/>
              </w:divBdr>
            </w:div>
            <w:div w:id="1671905395">
              <w:marLeft w:val="0"/>
              <w:marRight w:val="0"/>
              <w:marTop w:val="0"/>
              <w:marBottom w:val="0"/>
              <w:divBdr>
                <w:top w:val="none" w:sz="0" w:space="0" w:color="auto"/>
                <w:left w:val="none" w:sz="0" w:space="0" w:color="auto"/>
                <w:bottom w:val="none" w:sz="0" w:space="0" w:color="auto"/>
                <w:right w:val="none" w:sz="0" w:space="0" w:color="auto"/>
              </w:divBdr>
            </w:div>
            <w:div w:id="1681813843">
              <w:marLeft w:val="0"/>
              <w:marRight w:val="0"/>
              <w:marTop w:val="0"/>
              <w:marBottom w:val="0"/>
              <w:divBdr>
                <w:top w:val="none" w:sz="0" w:space="0" w:color="auto"/>
                <w:left w:val="none" w:sz="0" w:space="0" w:color="auto"/>
                <w:bottom w:val="none" w:sz="0" w:space="0" w:color="auto"/>
                <w:right w:val="none" w:sz="0" w:space="0" w:color="auto"/>
              </w:divBdr>
            </w:div>
            <w:div w:id="1798908651">
              <w:marLeft w:val="0"/>
              <w:marRight w:val="0"/>
              <w:marTop w:val="0"/>
              <w:marBottom w:val="0"/>
              <w:divBdr>
                <w:top w:val="none" w:sz="0" w:space="0" w:color="auto"/>
                <w:left w:val="none" w:sz="0" w:space="0" w:color="auto"/>
                <w:bottom w:val="none" w:sz="0" w:space="0" w:color="auto"/>
                <w:right w:val="none" w:sz="0" w:space="0" w:color="auto"/>
              </w:divBdr>
            </w:div>
            <w:div w:id="2051148498">
              <w:marLeft w:val="0"/>
              <w:marRight w:val="0"/>
              <w:marTop w:val="0"/>
              <w:marBottom w:val="0"/>
              <w:divBdr>
                <w:top w:val="none" w:sz="0" w:space="0" w:color="auto"/>
                <w:left w:val="none" w:sz="0" w:space="0" w:color="auto"/>
                <w:bottom w:val="none" w:sz="0" w:space="0" w:color="auto"/>
                <w:right w:val="none" w:sz="0" w:space="0" w:color="auto"/>
              </w:divBdr>
            </w:div>
            <w:div w:id="2079395036">
              <w:marLeft w:val="0"/>
              <w:marRight w:val="0"/>
              <w:marTop w:val="0"/>
              <w:marBottom w:val="0"/>
              <w:divBdr>
                <w:top w:val="none" w:sz="0" w:space="0" w:color="auto"/>
                <w:left w:val="none" w:sz="0" w:space="0" w:color="auto"/>
                <w:bottom w:val="none" w:sz="0" w:space="0" w:color="auto"/>
                <w:right w:val="none" w:sz="0" w:space="0" w:color="auto"/>
              </w:divBdr>
            </w:div>
            <w:div w:id="20914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27923919">
          <w:marLeft w:val="0"/>
          <w:marRight w:val="0"/>
          <w:marTop w:val="0"/>
          <w:marBottom w:val="0"/>
          <w:divBdr>
            <w:top w:val="none" w:sz="0" w:space="0" w:color="auto"/>
            <w:left w:val="none" w:sz="0" w:space="0" w:color="auto"/>
            <w:bottom w:val="none" w:sz="0" w:space="0" w:color="auto"/>
            <w:right w:val="none" w:sz="0" w:space="0" w:color="auto"/>
          </w:divBdr>
        </w:div>
        <w:div w:id="828643325">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844435785">
              <w:marLeft w:val="0"/>
              <w:marRight w:val="0"/>
              <w:marTop w:val="0"/>
              <w:marBottom w:val="0"/>
              <w:divBdr>
                <w:top w:val="none" w:sz="0" w:space="0" w:color="auto"/>
                <w:left w:val="none" w:sz="0" w:space="0" w:color="auto"/>
                <w:bottom w:val="none" w:sz="0" w:space="0" w:color="auto"/>
                <w:right w:val="none" w:sz="0" w:space="0" w:color="auto"/>
              </w:divBdr>
            </w:div>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919533">
      <w:bodyDiv w:val="1"/>
      <w:marLeft w:val="0"/>
      <w:marRight w:val="0"/>
      <w:marTop w:val="0"/>
      <w:marBottom w:val="0"/>
      <w:divBdr>
        <w:top w:val="none" w:sz="0" w:space="0" w:color="auto"/>
        <w:left w:val="none" w:sz="0" w:space="0" w:color="auto"/>
        <w:bottom w:val="none" w:sz="0" w:space="0" w:color="auto"/>
        <w:right w:val="none" w:sz="0" w:space="0" w:color="auto"/>
      </w:divBdr>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2512650">
                      <w:marLeft w:val="0"/>
                      <w:marRight w:val="0"/>
                      <w:marTop w:val="0"/>
                      <w:marBottom w:val="0"/>
                      <w:divBdr>
                        <w:top w:val="none" w:sz="0" w:space="0" w:color="auto"/>
                        <w:left w:val="none" w:sz="0" w:space="0" w:color="auto"/>
                        <w:bottom w:val="none" w:sz="0" w:space="0" w:color="auto"/>
                        <w:right w:val="none" w:sz="0" w:space="0" w:color="auto"/>
                      </w:divBdr>
                    </w:div>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495656934">
                      <w:marLeft w:val="0"/>
                      <w:marRight w:val="0"/>
                      <w:marTop w:val="0"/>
                      <w:marBottom w:val="0"/>
                      <w:divBdr>
                        <w:top w:val="none" w:sz="0" w:space="0" w:color="auto"/>
                        <w:left w:val="none" w:sz="0" w:space="0" w:color="auto"/>
                        <w:bottom w:val="none" w:sz="0" w:space="0" w:color="auto"/>
                        <w:right w:val="none" w:sz="0" w:space="0" w:color="auto"/>
                      </w:divBdr>
                    </w:div>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457839383">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1831024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45533">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318002693">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2093773474">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31006327">
                      <w:marLeft w:val="0"/>
                      <w:marRight w:val="0"/>
                      <w:marTop w:val="0"/>
                      <w:marBottom w:val="0"/>
                      <w:divBdr>
                        <w:top w:val="none" w:sz="0" w:space="0" w:color="auto"/>
                        <w:left w:val="none" w:sz="0" w:space="0" w:color="auto"/>
                        <w:bottom w:val="none" w:sz="0" w:space="0" w:color="auto"/>
                        <w:right w:val="none" w:sz="0" w:space="0" w:color="auto"/>
                      </w:divBdr>
                    </w:div>
                    <w:div w:id="1450323451">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979222">
          <w:marLeft w:val="0"/>
          <w:marRight w:val="0"/>
          <w:marTop w:val="0"/>
          <w:marBottom w:val="0"/>
          <w:divBdr>
            <w:top w:val="none" w:sz="0" w:space="0" w:color="auto"/>
            <w:left w:val="none" w:sz="0" w:space="0" w:color="auto"/>
            <w:bottom w:val="none" w:sz="0" w:space="0" w:color="auto"/>
            <w:right w:val="none" w:sz="0" w:space="0" w:color="auto"/>
          </w:divBdr>
        </w:div>
        <w:div w:id="1174342397">
          <w:marLeft w:val="0"/>
          <w:marRight w:val="0"/>
          <w:marTop w:val="0"/>
          <w:marBottom w:val="0"/>
          <w:divBdr>
            <w:top w:val="none" w:sz="0" w:space="0" w:color="auto"/>
            <w:left w:val="none" w:sz="0" w:space="0" w:color="auto"/>
            <w:bottom w:val="none" w:sz="0" w:space="0" w:color="auto"/>
            <w:right w:val="none" w:sz="0" w:space="0" w:color="auto"/>
          </w:divBdr>
        </w:div>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321931577">
          <w:marLeft w:val="0"/>
          <w:marRight w:val="0"/>
          <w:marTop w:val="0"/>
          <w:marBottom w:val="0"/>
          <w:divBdr>
            <w:top w:val="none" w:sz="0" w:space="0" w:color="auto"/>
            <w:left w:val="none" w:sz="0" w:space="0" w:color="auto"/>
            <w:bottom w:val="none" w:sz="0" w:space="0" w:color="auto"/>
            <w:right w:val="none" w:sz="0" w:space="0" w:color="auto"/>
          </w:divBdr>
        </w:div>
        <w:div w:id="1380933972">
          <w:marLeft w:val="0"/>
          <w:marRight w:val="0"/>
          <w:marTop w:val="0"/>
          <w:marBottom w:val="0"/>
          <w:divBdr>
            <w:top w:val="none" w:sz="0" w:space="0" w:color="auto"/>
            <w:left w:val="none" w:sz="0" w:space="0" w:color="auto"/>
            <w:bottom w:val="none" w:sz="0" w:space="0" w:color="auto"/>
            <w:right w:val="none" w:sz="0" w:space="0" w:color="auto"/>
          </w:divBdr>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59326131">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2143032294">
              <w:marLeft w:val="0"/>
              <w:marRight w:val="0"/>
              <w:marTop w:val="0"/>
              <w:marBottom w:val="0"/>
              <w:divBdr>
                <w:top w:val="none" w:sz="0" w:space="0" w:color="auto"/>
                <w:left w:val="none" w:sz="0" w:space="0" w:color="auto"/>
                <w:bottom w:val="none" w:sz="0" w:space="0" w:color="auto"/>
                <w:right w:val="none" w:sz="0" w:space="0" w:color="auto"/>
              </w:divBdr>
            </w:div>
          </w:divsChild>
        </w:div>
        <w:div w:id="1843162689">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sChild>
    </w:div>
    <w:div w:id="657419032">
      <w:bodyDiv w:val="1"/>
      <w:marLeft w:val="0"/>
      <w:marRight w:val="0"/>
      <w:marTop w:val="0"/>
      <w:marBottom w:val="0"/>
      <w:divBdr>
        <w:top w:val="none" w:sz="0" w:space="0" w:color="auto"/>
        <w:left w:val="none" w:sz="0" w:space="0" w:color="auto"/>
        <w:bottom w:val="none" w:sz="0" w:space="0" w:color="auto"/>
        <w:right w:val="none" w:sz="0" w:space="0" w:color="auto"/>
      </w:divBdr>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575668353">
          <w:marLeft w:val="0"/>
          <w:marRight w:val="0"/>
          <w:marTop w:val="0"/>
          <w:marBottom w:val="0"/>
          <w:divBdr>
            <w:top w:val="none" w:sz="0" w:space="0" w:color="auto"/>
            <w:left w:val="none" w:sz="0" w:space="0" w:color="auto"/>
            <w:bottom w:val="none" w:sz="0" w:space="0" w:color="auto"/>
            <w:right w:val="none" w:sz="0" w:space="0" w:color="auto"/>
          </w:divBdr>
        </w:div>
        <w:div w:id="979649144">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36862174">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1727144791">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3666458">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694772974">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904682582">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264070835">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376438860">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91440633">
                      <w:marLeft w:val="0"/>
                      <w:marRight w:val="0"/>
                      <w:marTop w:val="0"/>
                      <w:marBottom w:val="0"/>
                      <w:divBdr>
                        <w:top w:val="none" w:sz="0" w:space="0" w:color="auto"/>
                        <w:left w:val="none" w:sz="0" w:space="0" w:color="auto"/>
                        <w:bottom w:val="none" w:sz="0" w:space="0" w:color="auto"/>
                        <w:right w:val="none" w:sz="0" w:space="0" w:color="auto"/>
                      </w:divBdr>
                    </w:div>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98068">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942034836">
          <w:marLeft w:val="0"/>
          <w:marRight w:val="0"/>
          <w:marTop w:val="0"/>
          <w:marBottom w:val="0"/>
          <w:divBdr>
            <w:top w:val="none" w:sz="0" w:space="0" w:color="auto"/>
            <w:left w:val="none" w:sz="0" w:space="0" w:color="auto"/>
            <w:bottom w:val="none" w:sz="0" w:space="0" w:color="auto"/>
            <w:right w:val="none" w:sz="0" w:space="0" w:color="auto"/>
          </w:divBdr>
          <w:divsChild>
            <w:div w:id="909651943">
              <w:marLeft w:val="0"/>
              <w:marRight w:val="0"/>
              <w:marTop w:val="0"/>
              <w:marBottom w:val="0"/>
              <w:divBdr>
                <w:top w:val="none" w:sz="0" w:space="0" w:color="auto"/>
                <w:left w:val="none" w:sz="0" w:space="0" w:color="auto"/>
                <w:bottom w:val="none" w:sz="0" w:space="0" w:color="auto"/>
                <w:right w:val="none" w:sz="0" w:space="0" w:color="auto"/>
              </w:divBdr>
            </w:div>
            <w:div w:id="1385451894">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66941606">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253011248">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493490359">
                      <w:marLeft w:val="0"/>
                      <w:marRight w:val="0"/>
                      <w:marTop w:val="0"/>
                      <w:marBottom w:val="0"/>
                      <w:divBdr>
                        <w:top w:val="none" w:sz="0" w:space="0" w:color="auto"/>
                        <w:left w:val="none" w:sz="0" w:space="0" w:color="auto"/>
                        <w:bottom w:val="none" w:sz="0" w:space="0" w:color="auto"/>
                        <w:right w:val="none" w:sz="0" w:space="0" w:color="auto"/>
                      </w:divBdr>
                    </w:div>
                    <w:div w:id="1692956501">
                      <w:marLeft w:val="0"/>
                      <w:marRight w:val="0"/>
                      <w:marTop w:val="0"/>
                      <w:marBottom w:val="0"/>
                      <w:divBdr>
                        <w:top w:val="none" w:sz="0" w:space="0" w:color="auto"/>
                        <w:left w:val="none" w:sz="0" w:space="0" w:color="auto"/>
                        <w:bottom w:val="none" w:sz="0" w:space="0" w:color="auto"/>
                        <w:right w:val="none" w:sz="0" w:space="0" w:color="auto"/>
                      </w:divBdr>
                    </w:div>
                  </w:divsChild>
                </w:div>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174685418">
                      <w:marLeft w:val="0"/>
                      <w:marRight w:val="0"/>
                      <w:marTop w:val="0"/>
                      <w:marBottom w:val="0"/>
                      <w:divBdr>
                        <w:top w:val="none" w:sz="0" w:space="0" w:color="auto"/>
                        <w:left w:val="none" w:sz="0" w:space="0" w:color="auto"/>
                        <w:bottom w:val="none" w:sz="0" w:space="0" w:color="auto"/>
                        <w:right w:val="none" w:sz="0" w:space="0" w:color="auto"/>
                      </w:divBdr>
                    </w:div>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693451594">
                      <w:marLeft w:val="0"/>
                      <w:marRight w:val="0"/>
                      <w:marTop w:val="0"/>
                      <w:marBottom w:val="0"/>
                      <w:divBdr>
                        <w:top w:val="none" w:sz="0" w:space="0" w:color="auto"/>
                        <w:left w:val="none" w:sz="0" w:space="0" w:color="auto"/>
                        <w:bottom w:val="none" w:sz="0" w:space="0" w:color="auto"/>
                        <w:right w:val="none" w:sz="0" w:space="0" w:color="auto"/>
                      </w:divBdr>
                    </w:div>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83910409">
          <w:marLeft w:val="0"/>
          <w:marRight w:val="0"/>
          <w:marTop w:val="0"/>
          <w:marBottom w:val="0"/>
          <w:divBdr>
            <w:top w:val="none" w:sz="0" w:space="0" w:color="auto"/>
            <w:left w:val="none" w:sz="0" w:space="0" w:color="auto"/>
            <w:bottom w:val="none" w:sz="0" w:space="0" w:color="auto"/>
            <w:right w:val="none" w:sz="0" w:space="0" w:color="auto"/>
          </w:divBdr>
        </w:div>
        <w:div w:id="1134516984">
          <w:marLeft w:val="0"/>
          <w:marRight w:val="0"/>
          <w:marTop w:val="0"/>
          <w:marBottom w:val="0"/>
          <w:divBdr>
            <w:top w:val="none" w:sz="0" w:space="0" w:color="auto"/>
            <w:left w:val="none" w:sz="0" w:space="0" w:color="auto"/>
            <w:bottom w:val="none" w:sz="0" w:space="0" w:color="auto"/>
            <w:right w:val="none" w:sz="0" w:space="0" w:color="auto"/>
          </w:divBdr>
        </w:div>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13608646">
          <w:marLeft w:val="0"/>
          <w:marRight w:val="0"/>
          <w:marTop w:val="0"/>
          <w:marBottom w:val="0"/>
          <w:divBdr>
            <w:top w:val="none" w:sz="0" w:space="0" w:color="auto"/>
            <w:left w:val="none" w:sz="0" w:space="0" w:color="auto"/>
            <w:bottom w:val="none" w:sz="0" w:space="0" w:color="auto"/>
            <w:right w:val="none" w:sz="0" w:space="0" w:color="auto"/>
          </w:divBdr>
        </w:div>
        <w:div w:id="102258682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652443068">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2224492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899092955">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1798796781">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49474021">
          <w:marLeft w:val="0"/>
          <w:marRight w:val="0"/>
          <w:marTop w:val="0"/>
          <w:marBottom w:val="0"/>
          <w:divBdr>
            <w:top w:val="none" w:sz="0" w:space="0" w:color="auto"/>
            <w:left w:val="none" w:sz="0" w:space="0" w:color="auto"/>
            <w:bottom w:val="none" w:sz="0" w:space="0" w:color="auto"/>
            <w:right w:val="none" w:sz="0" w:space="0" w:color="auto"/>
          </w:divBdr>
        </w:div>
        <w:div w:id="788009806">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499149">
          <w:marLeft w:val="0"/>
          <w:marRight w:val="0"/>
          <w:marTop w:val="0"/>
          <w:marBottom w:val="0"/>
          <w:divBdr>
            <w:top w:val="none" w:sz="0" w:space="0" w:color="auto"/>
            <w:left w:val="none" w:sz="0" w:space="0" w:color="auto"/>
            <w:bottom w:val="none" w:sz="0" w:space="0" w:color="auto"/>
            <w:right w:val="none" w:sz="0" w:space="0" w:color="auto"/>
          </w:divBdr>
          <w:divsChild>
            <w:div w:id="24795288">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50780751">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2705856">
      <w:bodyDiv w:val="1"/>
      <w:marLeft w:val="0"/>
      <w:marRight w:val="0"/>
      <w:marTop w:val="0"/>
      <w:marBottom w:val="0"/>
      <w:divBdr>
        <w:top w:val="none" w:sz="0" w:space="0" w:color="auto"/>
        <w:left w:val="none" w:sz="0" w:space="0" w:color="auto"/>
        <w:bottom w:val="none" w:sz="0" w:space="0" w:color="auto"/>
        <w:right w:val="none" w:sz="0" w:space="0" w:color="auto"/>
      </w:divBdr>
      <w:divsChild>
        <w:div w:id="622268942">
          <w:marLeft w:val="0"/>
          <w:marRight w:val="0"/>
          <w:marTop w:val="0"/>
          <w:marBottom w:val="0"/>
          <w:divBdr>
            <w:top w:val="none" w:sz="0" w:space="0" w:color="auto"/>
            <w:left w:val="none" w:sz="0" w:space="0" w:color="auto"/>
            <w:bottom w:val="none" w:sz="0" w:space="0" w:color="auto"/>
            <w:right w:val="none" w:sz="0" w:space="0" w:color="auto"/>
          </w:divBdr>
        </w:div>
        <w:div w:id="852308202">
          <w:marLeft w:val="0"/>
          <w:marRight w:val="0"/>
          <w:marTop w:val="0"/>
          <w:marBottom w:val="0"/>
          <w:divBdr>
            <w:top w:val="none" w:sz="0" w:space="0" w:color="auto"/>
            <w:left w:val="none" w:sz="0" w:space="0" w:color="auto"/>
            <w:bottom w:val="none" w:sz="0" w:space="0" w:color="auto"/>
            <w:right w:val="none" w:sz="0" w:space="0" w:color="auto"/>
          </w:divBdr>
        </w:div>
        <w:div w:id="919564981">
          <w:marLeft w:val="0"/>
          <w:marRight w:val="0"/>
          <w:marTop w:val="0"/>
          <w:marBottom w:val="0"/>
          <w:divBdr>
            <w:top w:val="none" w:sz="0" w:space="0" w:color="auto"/>
            <w:left w:val="none" w:sz="0" w:space="0" w:color="auto"/>
            <w:bottom w:val="none" w:sz="0" w:space="0" w:color="auto"/>
            <w:right w:val="none" w:sz="0" w:space="0" w:color="auto"/>
          </w:divBdr>
          <w:divsChild>
            <w:div w:id="3940575">
              <w:marLeft w:val="0"/>
              <w:marRight w:val="0"/>
              <w:marTop w:val="0"/>
              <w:marBottom w:val="0"/>
              <w:divBdr>
                <w:top w:val="none" w:sz="0" w:space="0" w:color="auto"/>
                <w:left w:val="none" w:sz="0" w:space="0" w:color="auto"/>
                <w:bottom w:val="none" w:sz="0" w:space="0" w:color="auto"/>
                <w:right w:val="none" w:sz="0" w:space="0" w:color="auto"/>
              </w:divBdr>
            </w:div>
            <w:div w:id="84495180">
              <w:marLeft w:val="0"/>
              <w:marRight w:val="0"/>
              <w:marTop w:val="0"/>
              <w:marBottom w:val="0"/>
              <w:divBdr>
                <w:top w:val="none" w:sz="0" w:space="0" w:color="auto"/>
                <w:left w:val="none" w:sz="0" w:space="0" w:color="auto"/>
                <w:bottom w:val="none" w:sz="0" w:space="0" w:color="auto"/>
                <w:right w:val="none" w:sz="0" w:space="0" w:color="auto"/>
              </w:divBdr>
            </w:div>
            <w:div w:id="333921847">
              <w:marLeft w:val="0"/>
              <w:marRight w:val="0"/>
              <w:marTop w:val="0"/>
              <w:marBottom w:val="0"/>
              <w:divBdr>
                <w:top w:val="none" w:sz="0" w:space="0" w:color="auto"/>
                <w:left w:val="none" w:sz="0" w:space="0" w:color="auto"/>
                <w:bottom w:val="none" w:sz="0" w:space="0" w:color="auto"/>
                <w:right w:val="none" w:sz="0" w:space="0" w:color="auto"/>
              </w:divBdr>
            </w:div>
            <w:div w:id="362560135">
              <w:marLeft w:val="0"/>
              <w:marRight w:val="0"/>
              <w:marTop w:val="0"/>
              <w:marBottom w:val="0"/>
              <w:divBdr>
                <w:top w:val="none" w:sz="0" w:space="0" w:color="auto"/>
                <w:left w:val="none" w:sz="0" w:space="0" w:color="auto"/>
                <w:bottom w:val="none" w:sz="0" w:space="0" w:color="auto"/>
                <w:right w:val="none" w:sz="0" w:space="0" w:color="auto"/>
              </w:divBdr>
            </w:div>
            <w:div w:id="461578117">
              <w:marLeft w:val="0"/>
              <w:marRight w:val="0"/>
              <w:marTop w:val="0"/>
              <w:marBottom w:val="0"/>
              <w:divBdr>
                <w:top w:val="none" w:sz="0" w:space="0" w:color="auto"/>
                <w:left w:val="none" w:sz="0" w:space="0" w:color="auto"/>
                <w:bottom w:val="none" w:sz="0" w:space="0" w:color="auto"/>
                <w:right w:val="none" w:sz="0" w:space="0" w:color="auto"/>
              </w:divBdr>
            </w:div>
            <w:div w:id="604967031">
              <w:marLeft w:val="0"/>
              <w:marRight w:val="0"/>
              <w:marTop w:val="0"/>
              <w:marBottom w:val="0"/>
              <w:divBdr>
                <w:top w:val="none" w:sz="0" w:space="0" w:color="auto"/>
                <w:left w:val="none" w:sz="0" w:space="0" w:color="auto"/>
                <w:bottom w:val="none" w:sz="0" w:space="0" w:color="auto"/>
                <w:right w:val="none" w:sz="0" w:space="0" w:color="auto"/>
              </w:divBdr>
            </w:div>
            <w:div w:id="625896274">
              <w:marLeft w:val="0"/>
              <w:marRight w:val="0"/>
              <w:marTop w:val="0"/>
              <w:marBottom w:val="0"/>
              <w:divBdr>
                <w:top w:val="none" w:sz="0" w:space="0" w:color="auto"/>
                <w:left w:val="none" w:sz="0" w:space="0" w:color="auto"/>
                <w:bottom w:val="none" w:sz="0" w:space="0" w:color="auto"/>
                <w:right w:val="none" w:sz="0" w:space="0" w:color="auto"/>
              </w:divBdr>
            </w:div>
            <w:div w:id="895818253">
              <w:marLeft w:val="0"/>
              <w:marRight w:val="0"/>
              <w:marTop w:val="0"/>
              <w:marBottom w:val="0"/>
              <w:divBdr>
                <w:top w:val="none" w:sz="0" w:space="0" w:color="auto"/>
                <w:left w:val="none" w:sz="0" w:space="0" w:color="auto"/>
                <w:bottom w:val="none" w:sz="0" w:space="0" w:color="auto"/>
                <w:right w:val="none" w:sz="0" w:space="0" w:color="auto"/>
              </w:divBdr>
            </w:div>
            <w:div w:id="907688470">
              <w:marLeft w:val="0"/>
              <w:marRight w:val="0"/>
              <w:marTop w:val="0"/>
              <w:marBottom w:val="0"/>
              <w:divBdr>
                <w:top w:val="none" w:sz="0" w:space="0" w:color="auto"/>
                <w:left w:val="none" w:sz="0" w:space="0" w:color="auto"/>
                <w:bottom w:val="none" w:sz="0" w:space="0" w:color="auto"/>
                <w:right w:val="none" w:sz="0" w:space="0" w:color="auto"/>
              </w:divBdr>
            </w:div>
            <w:div w:id="938021466">
              <w:marLeft w:val="0"/>
              <w:marRight w:val="0"/>
              <w:marTop w:val="0"/>
              <w:marBottom w:val="0"/>
              <w:divBdr>
                <w:top w:val="none" w:sz="0" w:space="0" w:color="auto"/>
                <w:left w:val="none" w:sz="0" w:space="0" w:color="auto"/>
                <w:bottom w:val="none" w:sz="0" w:space="0" w:color="auto"/>
                <w:right w:val="none" w:sz="0" w:space="0" w:color="auto"/>
              </w:divBdr>
            </w:div>
            <w:div w:id="975256941">
              <w:marLeft w:val="0"/>
              <w:marRight w:val="0"/>
              <w:marTop w:val="0"/>
              <w:marBottom w:val="0"/>
              <w:divBdr>
                <w:top w:val="none" w:sz="0" w:space="0" w:color="auto"/>
                <w:left w:val="none" w:sz="0" w:space="0" w:color="auto"/>
                <w:bottom w:val="none" w:sz="0" w:space="0" w:color="auto"/>
                <w:right w:val="none" w:sz="0" w:space="0" w:color="auto"/>
              </w:divBdr>
            </w:div>
            <w:div w:id="1324967446">
              <w:marLeft w:val="0"/>
              <w:marRight w:val="0"/>
              <w:marTop w:val="0"/>
              <w:marBottom w:val="0"/>
              <w:divBdr>
                <w:top w:val="none" w:sz="0" w:space="0" w:color="auto"/>
                <w:left w:val="none" w:sz="0" w:space="0" w:color="auto"/>
                <w:bottom w:val="none" w:sz="0" w:space="0" w:color="auto"/>
                <w:right w:val="none" w:sz="0" w:space="0" w:color="auto"/>
              </w:divBdr>
            </w:div>
            <w:div w:id="1397168150">
              <w:marLeft w:val="0"/>
              <w:marRight w:val="0"/>
              <w:marTop w:val="0"/>
              <w:marBottom w:val="0"/>
              <w:divBdr>
                <w:top w:val="none" w:sz="0" w:space="0" w:color="auto"/>
                <w:left w:val="none" w:sz="0" w:space="0" w:color="auto"/>
                <w:bottom w:val="none" w:sz="0" w:space="0" w:color="auto"/>
                <w:right w:val="none" w:sz="0" w:space="0" w:color="auto"/>
              </w:divBdr>
            </w:div>
            <w:div w:id="1418677421">
              <w:marLeft w:val="0"/>
              <w:marRight w:val="0"/>
              <w:marTop w:val="0"/>
              <w:marBottom w:val="0"/>
              <w:divBdr>
                <w:top w:val="none" w:sz="0" w:space="0" w:color="auto"/>
                <w:left w:val="none" w:sz="0" w:space="0" w:color="auto"/>
                <w:bottom w:val="none" w:sz="0" w:space="0" w:color="auto"/>
                <w:right w:val="none" w:sz="0" w:space="0" w:color="auto"/>
              </w:divBdr>
            </w:div>
            <w:div w:id="1478256252">
              <w:marLeft w:val="0"/>
              <w:marRight w:val="0"/>
              <w:marTop w:val="0"/>
              <w:marBottom w:val="0"/>
              <w:divBdr>
                <w:top w:val="none" w:sz="0" w:space="0" w:color="auto"/>
                <w:left w:val="none" w:sz="0" w:space="0" w:color="auto"/>
                <w:bottom w:val="none" w:sz="0" w:space="0" w:color="auto"/>
                <w:right w:val="none" w:sz="0" w:space="0" w:color="auto"/>
              </w:divBdr>
            </w:div>
            <w:div w:id="1795324927">
              <w:marLeft w:val="0"/>
              <w:marRight w:val="0"/>
              <w:marTop w:val="0"/>
              <w:marBottom w:val="0"/>
              <w:divBdr>
                <w:top w:val="none" w:sz="0" w:space="0" w:color="auto"/>
                <w:left w:val="none" w:sz="0" w:space="0" w:color="auto"/>
                <w:bottom w:val="none" w:sz="0" w:space="0" w:color="auto"/>
                <w:right w:val="none" w:sz="0" w:space="0" w:color="auto"/>
              </w:divBdr>
            </w:div>
            <w:div w:id="1859155427">
              <w:marLeft w:val="0"/>
              <w:marRight w:val="0"/>
              <w:marTop w:val="0"/>
              <w:marBottom w:val="0"/>
              <w:divBdr>
                <w:top w:val="none" w:sz="0" w:space="0" w:color="auto"/>
                <w:left w:val="none" w:sz="0" w:space="0" w:color="auto"/>
                <w:bottom w:val="none" w:sz="0" w:space="0" w:color="auto"/>
                <w:right w:val="none" w:sz="0" w:space="0" w:color="auto"/>
              </w:divBdr>
            </w:div>
            <w:div w:id="1960447379">
              <w:marLeft w:val="0"/>
              <w:marRight w:val="0"/>
              <w:marTop w:val="0"/>
              <w:marBottom w:val="0"/>
              <w:divBdr>
                <w:top w:val="none" w:sz="0" w:space="0" w:color="auto"/>
                <w:left w:val="none" w:sz="0" w:space="0" w:color="auto"/>
                <w:bottom w:val="none" w:sz="0" w:space="0" w:color="auto"/>
                <w:right w:val="none" w:sz="0" w:space="0" w:color="auto"/>
              </w:divBdr>
            </w:div>
            <w:div w:id="2065836565">
              <w:marLeft w:val="0"/>
              <w:marRight w:val="0"/>
              <w:marTop w:val="0"/>
              <w:marBottom w:val="0"/>
              <w:divBdr>
                <w:top w:val="none" w:sz="0" w:space="0" w:color="auto"/>
                <w:left w:val="none" w:sz="0" w:space="0" w:color="auto"/>
                <w:bottom w:val="none" w:sz="0" w:space="0" w:color="auto"/>
                <w:right w:val="none" w:sz="0" w:space="0" w:color="auto"/>
              </w:divBdr>
            </w:div>
          </w:divsChild>
        </w:div>
        <w:div w:id="1280801952">
          <w:marLeft w:val="0"/>
          <w:marRight w:val="0"/>
          <w:marTop w:val="0"/>
          <w:marBottom w:val="0"/>
          <w:divBdr>
            <w:top w:val="none" w:sz="0" w:space="0" w:color="auto"/>
            <w:left w:val="none" w:sz="0" w:space="0" w:color="auto"/>
            <w:bottom w:val="none" w:sz="0" w:space="0" w:color="auto"/>
            <w:right w:val="none" w:sz="0" w:space="0" w:color="auto"/>
          </w:divBdr>
        </w:div>
      </w:divsChild>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21059459">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1783765942">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99665">
      <w:bodyDiv w:val="1"/>
      <w:marLeft w:val="0"/>
      <w:marRight w:val="0"/>
      <w:marTop w:val="0"/>
      <w:marBottom w:val="0"/>
      <w:divBdr>
        <w:top w:val="none" w:sz="0" w:space="0" w:color="auto"/>
        <w:left w:val="none" w:sz="0" w:space="0" w:color="auto"/>
        <w:bottom w:val="none" w:sz="0" w:space="0" w:color="auto"/>
        <w:right w:val="none" w:sz="0" w:space="0" w:color="auto"/>
      </w:divBdr>
      <w:divsChild>
        <w:div w:id="53361694">
          <w:marLeft w:val="0"/>
          <w:marRight w:val="0"/>
          <w:marTop w:val="0"/>
          <w:marBottom w:val="0"/>
          <w:divBdr>
            <w:top w:val="none" w:sz="0" w:space="0" w:color="auto"/>
            <w:left w:val="none" w:sz="0" w:space="0" w:color="auto"/>
            <w:bottom w:val="none" w:sz="0" w:space="0" w:color="auto"/>
            <w:right w:val="none" w:sz="0" w:space="0" w:color="auto"/>
          </w:divBdr>
          <w:divsChild>
            <w:div w:id="1112091247">
              <w:marLeft w:val="0"/>
              <w:marRight w:val="0"/>
              <w:marTop w:val="0"/>
              <w:marBottom w:val="0"/>
              <w:divBdr>
                <w:top w:val="none" w:sz="0" w:space="0" w:color="auto"/>
                <w:left w:val="none" w:sz="0" w:space="0" w:color="auto"/>
                <w:bottom w:val="none" w:sz="0" w:space="0" w:color="auto"/>
                <w:right w:val="none" w:sz="0" w:space="0" w:color="auto"/>
              </w:divBdr>
            </w:div>
          </w:divsChild>
        </w:div>
        <w:div w:id="169680222">
          <w:marLeft w:val="0"/>
          <w:marRight w:val="0"/>
          <w:marTop w:val="0"/>
          <w:marBottom w:val="0"/>
          <w:divBdr>
            <w:top w:val="none" w:sz="0" w:space="0" w:color="auto"/>
            <w:left w:val="none" w:sz="0" w:space="0" w:color="auto"/>
            <w:bottom w:val="none" w:sz="0" w:space="0" w:color="auto"/>
            <w:right w:val="none" w:sz="0" w:space="0" w:color="auto"/>
          </w:divBdr>
          <w:divsChild>
            <w:div w:id="1802647399">
              <w:marLeft w:val="0"/>
              <w:marRight w:val="0"/>
              <w:marTop w:val="0"/>
              <w:marBottom w:val="0"/>
              <w:divBdr>
                <w:top w:val="none" w:sz="0" w:space="0" w:color="auto"/>
                <w:left w:val="none" w:sz="0" w:space="0" w:color="auto"/>
                <w:bottom w:val="none" w:sz="0" w:space="0" w:color="auto"/>
                <w:right w:val="none" w:sz="0" w:space="0" w:color="auto"/>
              </w:divBdr>
            </w:div>
          </w:divsChild>
        </w:div>
        <w:div w:id="263852106">
          <w:marLeft w:val="0"/>
          <w:marRight w:val="0"/>
          <w:marTop w:val="0"/>
          <w:marBottom w:val="0"/>
          <w:divBdr>
            <w:top w:val="none" w:sz="0" w:space="0" w:color="auto"/>
            <w:left w:val="none" w:sz="0" w:space="0" w:color="auto"/>
            <w:bottom w:val="none" w:sz="0" w:space="0" w:color="auto"/>
            <w:right w:val="none" w:sz="0" w:space="0" w:color="auto"/>
          </w:divBdr>
          <w:divsChild>
            <w:div w:id="1831210979">
              <w:marLeft w:val="0"/>
              <w:marRight w:val="0"/>
              <w:marTop w:val="0"/>
              <w:marBottom w:val="0"/>
              <w:divBdr>
                <w:top w:val="none" w:sz="0" w:space="0" w:color="auto"/>
                <w:left w:val="none" w:sz="0" w:space="0" w:color="auto"/>
                <w:bottom w:val="none" w:sz="0" w:space="0" w:color="auto"/>
                <w:right w:val="none" w:sz="0" w:space="0" w:color="auto"/>
              </w:divBdr>
            </w:div>
          </w:divsChild>
        </w:div>
        <w:div w:id="364795178">
          <w:marLeft w:val="0"/>
          <w:marRight w:val="0"/>
          <w:marTop w:val="0"/>
          <w:marBottom w:val="0"/>
          <w:divBdr>
            <w:top w:val="none" w:sz="0" w:space="0" w:color="auto"/>
            <w:left w:val="none" w:sz="0" w:space="0" w:color="auto"/>
            <w:bottom w:val="none" w:sz="0" w:space="0" w:color="auto"/>
            <w:right w:val="none" w:sz="0" w:space="0" w:color="auto"/>
          </w:divBdr>
          <w:divsChild>
            <w:div w:id="464590159">
              <w:marLeft w:val="0"/>
              <w:marRight w:val="0"/>
              <w:marTop w:val="0"/>
              <w:marBottom w:val="0"/>
              <w:divBdr>
                <w:top w:val="none" w:sz="0" w:space="0" w:color="auto"/>
                <w:left w:val="none" w:sz="0" w:space="0" w:color="auto"/>
                <w:bottom w:val="none" w:sz="0" w:space="0" w:color="auto"/>
                <w:right w:val="none" w:sz="0" w:space="0" w:color="auto"/>
              </w:divBdr>
            </w:div>
            <w:div w:id="1230841562">
              <w:marLeft w:val="0"/>
              <w:marRight w:val="0"/>
              <w:marTop w:val="0"/>
              <w:marBottom w:val="0"/>
              <w:divBdr>
                <w:top w:val="none" w:sz="0" w:space="0" w:color="auto"/>
                <w:left w:val="none" w:sz="0" w:space="0" w:color="auto"/>
                <w:bottom w:val="none" w:sz="0" w:space="0" w:color="auto"/>
                <w:right w:val="none" w:sz="0" w:space="0" w:color="auto"/>
              </w:divBdr>
            </w:div>
          </w:divsChild>
        </w:div>
        <w:div w:id="604269902">
          <w:marLeft w:val="0"/>
          <w:marRight w:val="0"/>
          <w:marTop w:val="0"/>
          <w:marBottom w:val="0"/>
          <w:divBdr>
            <w:top w:val="none" w:sz="0" w:space="0" w:color="auto"/>
            <w:left w:val="none" w:sz="0" w:space="0" w:color="auto"/>
            <w:bottom w:val="none" w:sz="0" w:space="0" w:color="auto"/>
            <w:right w:val="none" w:sz="0" w:space="0" w:color="auto"/>
          </w:divBdr>
          <w:divsChild>
            <w:div w:id="1168056977">
              <w:marLeft w:val="0"/>
              <w:marRight w:val="0"/>
              <w:marTop w:val="0"/>
              <w:marBottom w:val="0"/>
              <w:divBdr>
                <w:top w:val="none" w:sz="0" w:space="0" w:color="auto"/>
                <w:left w:val="none" w:sz="0" w:space="0" w:color="auto"/>
                <w:bottom w:val="none" w:sz="0" w:space="0" w:color="auto"/>
                <w:right w:val="none" w:sz="0" w:space="0" w:color="auto"/>
              </w:divBdr>
            </w:div>
          </w:divsChild>
        </w:div>
        <w:div w:id="604769836">
          <w:marLeft w:val="0"/>
          <w:marRight w:val="0"/>
          <w:marTop w:val="0"/>
          <w:marBottom w:val="0"/>
          <w:divBdr>
            <w:top w:val="none" w:sz="0" w:space="0" w:color="auto"/>
            <w:left w:val="none" w:sz="0" w:space="0" w:color="auto"/>
            <w:bottom w:val="none" w:sz="0" w:space="0" w:color="auto"/>
            <w:right w:val="none" w:sz="0" w:space="0" w:color="auto"/>
          </w:divBdr>
          <w:divsChild>
            <w:div w:id="1374310613">
              <w:marLeft w:val="0"/>
              <w:marRight w:val="0"/>
              <w:marTop w:val="0"/>
              <w:marBottom w:val="0"/>
              <w:divBdr>
                <w:top w:val="none" w:sz="0" w:space="0" w:color="auto"/>
                <w:left w:val="none" w:sz="0" w:space="0" w:color="auto"/>
                <w:bottom w:val="none" w:sz="0" w:space="0" w:color="auto"/>
                <w:right w:val="none" w:sz="0" w:space="0" w:color="auto"/>
              </w:divBdr>
            </w:div>
          </w:divsChild>
        </w:div>
        <w:div w:id="753237369">
          <w:marLeft w:val="0"/>
          <w:marRight w:val="0"/>
          <w:marTop w:val="0"/>
          <w:marBottom w:val="0"/>
          <w:divBdr>
            <w:top w:val="none" w:sz="0" w:space="0" w:color="auto"/>
            <w:left w:val="none" w:sz="0" w:space="0" w:color="auto"/>
            <w:bottom w:val="none" w:sz="0" w:space="0" w:color="auto"/>
            <w:right w:val="none" w:sz="0" w:space="0" w:color="auto"/>
          </w:divBdr>
          <w:divsChild>
            <w:div w:id="813722519">
              <w:marLeft w:val="0"/>
              <w:marRight w:val="0"/>
              <w:marTop w:val="0"/>
              <w:marBottom w:val="0"/>
              <w:divBdr>
                <w:top w:val="none" w:sz="0" w:space="0" w:color="auto"/>
                <w:left w:val="none" w:sz="0" w:space="0" w:color="auto"/>
                <w:bottom w:val="none" w:sz="0" w:space="0" w:color="auto"/>
                <w:right w:val="none" w:sz="0" w:space="0" w:color="auto"/>
              </w:divBdr>
            </w:div>
          </w:divsChild>
        </w:div>
        <w:div w:id="819152160">
          <w:marLeft w:val="0"/>
          <w:marRight w:val="0"/>
          <w:marTop w:val="0"/>
          <w:marBottom w:val="0"/>
          <w:divBdr>
            <w:top w:val="none" w:sz="0" w:space="0" w:color="auto"/>
            <w:left w:val="none" w:sz="0" w:space="0" w:color="auto"/>
            <w:bottom w:val="none" w:sz="0" w:space="0" w:color="auto"/>
            <w:right w:val="none" w:sz="0" w:space="0" w:color="auto"/>
          </w:divBdr>
          <w:divsChild>
            <w:div w:id="1573007505">
              <w:marLeft w:val="0"/>
              <w:marRight w:val="0"/>
              <w:marTop w:val="0"/>
              <w:marBottom w:val="0"/>
              <w:divBdr>
                <w:top w:val="none" w:sz="0" w:space="0" w:color="auto"/>
                <w:left w:val="none" w:sz="0" w:space="0" w:color="auto"/>
                <w:bottom w:val="none" w:sz="0" w:space="0" w:color="auto"/>
                <w:right w:val="none" w:sz="0" w:space="0" w:color="auto"/>
              </w:divBdr>
            </w:div>
          </w:divsChild>
        </w:div>
        <w:div w:id="836846073">
          <w:marLeft w:val="0"/>
          <w:marRight w:val="0"/>
          <w:marTop w:val="0"/>
          <w:marBottom w:val="0"/>
          <w:divBdr>
            <w:top w:val="none" w:sz="0" w:space="0" w:color="auto"/>
            <w:left w:val="none" w:sz="0" w:space="0" w:color="auto"/>
            <w:bottom w:val="none" w:sz="0" w:space="0" w:color="auto"/>
            <w:right w:val="none" w:sz="0" w:space="0" w:color="auto"/>
          </w:divBdr>
          <w:divsChild>
            <w:div w:id="1272667577">
              <w:marLeft w:val="0"/>
              <w:marRight w:val="0"/>
              <w:marTop w:val="0"/>
              <w:marBottom w:val="0"/>
              <w:divBdr>
                <w:top w:val="none" w:sz="0" w:space="0" w:color="auto"/>
                <w:left w:val="none" w:sz="0" w:space="0" w:color="auto"/>
                <w:bottom w:val="none" w:sz="0" w:space="0" w:color="auto"/>
                <w:right w:val="none" w:sz="0" w:space="0" w:color="auto"/>
              </w:divBdr>
            </w:div>
          </w:divsChild>
        </w:div>
        <w:div w:id="874080581">
          <w:marLeft w:val="0"/>
          <w:marRight w:val="0"/>
          <w:marTop w:val="0"/>
          <w:marBottom w:val="0"/>
          <w:divBdr>
            <w:top w:val="none" w:sz="0" w:space="0" w:color="auto"/>
            <w:left w:val="none" w:sz="0" w:space="0" w:color="auto"/>
            <w:bottom w:val="none" w:sz="0" w:space="0" w:color="auto"/>
            <w:right w:val="none" w:sz="0" w:space="0" w:color="auto"/>
          </w:divBdr>
          <w:divsChild>
            <w:div w:id="1271469682">
              <w:marLeft w:val="0"/>
              <w:marRight w:val="0"/>
              <w:marTop w:val="0"/>
              <w:marBottom w:val="0"/>
              <w:divBdr>
                <w:top w:val="none" w:sz="0" w:space="0" w:color="auto"/>
                <w:left w:val="none" w:sz="0" w:space="0" w:color="auto"/>
                <w:bottom w:val="none" w:sz="0" w:space="0" w:color="auto"/>
                <w:right w:val="none" w:sz="0" w:space="0" w:color="auto"/>
              </w:divBdr>
            </w:div>
          </w:divsChild>
        </w:div>
        <w:div w:id="976374116">
          <w:marLeft w:val="0"/>
          <w:marRight w:val="0"/>
          <w:marTop w:val="0"/>
          <w:marBottom w:val="0"/>
          <w:divBdr>
            <w:top w:val="none" w:sz="0" w:space="0" w:color="auto"/>
            <w:left w:val="none" w:sz="0" w:space="0" w:color="auto"/>
            <w:bottom w:val="none" w:sz="0" w:space="0" w:color="auto"/>
            <w:right w:val="none" w:sz="0" w:space="0" w:color="auto"/>
          </w:divBdr>
          <w:divsChild>
            <w:div w:id="885216150">
              <w:marLeft w:val="0"/>
              <w:marRight w:val="0"/>
              <w:marTop w:val="0"/>
              <w:marBottom w:val="0"/>
              <w:divBdr>
                <w:top w:val="none" w:sz="0" w:space="0" w:color="auto"/>
                <w:left w:val="none" w:sz="0" w:space="0" w:color="auto"/>
                <w:bottom w:val="none" w:sz="0" w:space="0" w:color="auto"/>
                <w:right w:val="none" w:sz="0" w:space="0" w:color="auto"/>
              </w:divBdr>
            </w:div>
          </w:divsChild>
        </w:div>
        <w:div w:id="1083533224">
          <w:marLeft w:val="0"/>
          <w:marRight w:val="0"/>
          <w:marTop w:val="0"/>
          <w:marBottom w:val="0"/>
          <w:divBdr>
            <w:top w:val="none" w:sz="0" w:space="0" w:color="auto"/>
            <w:left w:val="none" w:sz="0" w:space="0" w:color="auto"/>
            <w:bottom w:val="none" w:sz="0" w:space="0" w:color="auto"/>
            <w:right w:val="none" w:sz="0" w:space="0" w:color="auto"/>
          </w:divBdr>
          <w:divsChild>
            <w:div w:id="689641549">
              <w:marLeft w:val="0"/>
              <w:marRight w:val="0"/>
              <w:marTop w:val="0"/>
              <w:marBottom w:val="0"/>
              <w:divBdr>
                <w:top w:val="none" w:sz="0" w:space="0" w:color="auto"/>
                <w:left w:val="none" w:sz="0" w:space="0" w:color="auto"/>
                <w:bottom w:val="none" w:sz="0" w:space="0" w:color="auto"/>
                <w:right w:val="none" w:sz="0" w:space="0" w:color="auto"/>
              </w:divBdr>
            </w:div>
          </w:divsChild>
        </w:div>
        <w:div w:id="1229927062">
          <w:marLeft w:val="0"/>
          <w:marRight w:val="0"/>
          <w:marTop w:val="0"/>
          <w:marBottom w:val="0"/>
          <w:divBdr>
            <w:top w:val="none" w:sz="0" w:space="0" w:color="auto"/>
            <w:left w:val="none" w:sz="0" w:space="0" w:color="auto"/>
            <w:bottom w:val="none" w:sz="0" w:space="0" w:color="auto"/>
            <w:right w:val="none" w:sz="0" w:space="0" w:color="auto"/>
          </w:divBdr>
          <w:divsChild>
            <w:div w:id="1882355639">
              <w:marLeft w:val="0"/>
              <w:marRight w:val="0"/>
              <w:marTop w:val="0"/>
              <w:marBottom w:val="0"/>
              <w:divBdr>
                <w:top w:val="none" w:sz="0" w:space="0" w:color="auto"/>
                <w:left w:val="none" w:sz="0" w:space="0" w:color="auto"/>
                <w:bottom w:val="none" w:sz="0" w:space="0" w:color="auto"/>
                <w:right w:val="none" w:sz="0" w:space="0" w:color="auto"/>
              </w:divBdr>
            </w:div>
          </w:divsChild>
        </w:div>
        <w:div w:id="1299649039">
          <w:marLeft w:val="0"/>
          <w:marRight w:val="0"/>
          <w:marTop w:val="0"/>
          <w:marBottom w:val="0"/>
          <w:divBdr>
            <w:top w:val="none" w:sz="0" w:space="0" w:color="auto"/>
            <w:left w:val="none" w:sz="0" w:space="0" w:color="auto"/>
            <w:bottom w:val="none" w:sz="0" w:space="0" w:color="auto"/>
            <w:right w:val="none" w:sz="0" w:space="0" w:color="auto"/>
          </w:divBdr>
          <w:divsChild>
            <w:div w:id="991521318">
              <w:marLeft w:val="0"/>
              <w:marRight w:val="0"/>
              <w:marTop w:val="0"/>
              <w:marBottom w:val="0"/>
              <w:divBdr>
                <w:top w:val="none" w:sz="0" w:space="0" w:color="auto"/>
                <w:left w:val="none" w:sz="0" w:space="0" w:color="auto"/>
                <w:bottom w:val="none" w:sz="0" w:space="0" w:color="auto"/>
                <w:right w:val="none" w:sz="0" w:space="0" w:color="auto"/>
              </w:divBdr>
            </w:div>
          </w:divsChild>
        </w:div>
        <w:div w:id="1486360342">
          <w:marLeft w:val="0"/>
          <w:marRight w:val="0"/>
          <w:marTop w:val="0"/>
          <w:marBottom w:val="0"/>
          <w:divBdr>
            <w:top w:val="none" w:sz="0" w:space="0" w:color="auto"/>
            <w:left w:val="none" w:sz="0" w:space="0" w:color="auto"/>
            <w:bottom w:val="none" w:sz="0" w:space="0" w:color="auto"/>
            <w:right w:val="none" w:sz="0" w:space="0" w:color="auto"/>
          </w:divBdr>
          <w:divsChild>
            <w:div w:id="252519082">
              <w:marLeft w:val="0"/>
              <w:marRight w:val="0"/>
              <w:marTop w:val="0"/>
              <w:marBottom w:val="0"/>
              <w:divBdr>
                <w:top w:val="none" w:sz="0" w:space="0" w:color="auto"/>
                <w:left w:val="none" w:sz="0" w:space="0" w:color="auto"/>
                <w:bottom w:val="none" w:sz="0" w:space="0" w:color="auto"/>
                <w:right w:val="none" w:sz="0" w:space="0" w:color="auto"/>
              </w:divBdr>
            </w:div>
          </w:divsChild>
        </w:div>
        <w:div w:id="1832679564">
          <w:marLeft w:val="0"/>
          <w:marRight w:val="0"/>
          <w:marTop w:val="0"/>
          <w:marBottom w:val="0"/>
          <w:divBdr>
            <w:top w:val="none" w:sz="0" w:space="0" w:color="auto"/>
            <w:left w:val="none" w:sz="0" w:space="0" w:color="auto"/>
            <w:bottom w:val="none" w:sz="0" w:space="0" w:color="auto"/>
            <w:right w:val="none" w:sz="0" w:space="0" w:color="auto"/>
          </w:divBdr>
          <w:divsChild>
            <w:div w:id="1758867626">
              <w:marLeft w:val="0"/>
              <w:marRight w:val="0"/>
              <w:marTop w:val="0"/>
              <w:marBottom w:val="0"/>
              <w:divBdr>
                <w:top w:val="none" w:sz="0" w:space="0" w:color="auto"/>
                <w:left w:val="none" w:sz="0" w:space="0" w:color="auto"/>
                <w:bottom w:val="none" w:sz="0" w:space="0" w:color="auto"/>
                <w:right w:val="none" w:sz="0" w:space="0" w:color="auto"/>
              </w:divBdr>
            </w:div>
          </w:divsChild>
        </w:div>
        <w:div w:id="2109888350">
          <w:marLeft w:val="0"/>
          <w:marRight w:val="0"/>
          <w:marTop w:val="0"/>
          <w:marBottom w:val="0"/>
          <w:divBdr>
            <w:top w:val="none" w:sz="0" w:space="0" w:color="auto"/>
            <w:left w:val="none" w:sz="0" w:space="0" w:color="auto"/>
            <w:bottom w:val="none" w:sz="0" w:space="0" w:color="auto"/>
            <w:right w:val="none" w:sz="0" w:space="0" w:color="auto"/>
          </w:divBdr>
          <w:divsChild>
            <w:div w:id="5265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128868663">
              <w:marLeft w:val="0"/>
              <w:marRight w:val="0"/>
              <w:marTop w:val="0"/>
              <w:marBottom w:val="0"/>
              <w:divBdr>
                <w:top w:val="none" w:sz="0" w:space="0" w:color="auto"/>
                <w:left w:val="none" w:sz="0" w:space="0" w:color="auto"/>
                <w:bottom w:val="none" w:sz="0" w:space="0" w:color="auto"/>
                <w:right w:val="none" w:sz="0" w:space="0" w:color="auto"/>
              </w:divBdr>
            </w:div>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903684">
      <w:bodyDiv w:val="1"/>
      <w:marLeft w:val="0"/>
      <w:marRight w:val="0"/>
      <w:marTop w:val="0"/>
      <w:marBottom w:val="0"/>
      <w:divBdr>
        <w:top w:val="none" w:sz="0" w:space="0" w:color="auto"/>
        <w:left w:val="none" w:sz="0" w:space="0" w:color="auto"/>
        <w:bottom w:val="none" w:sz="0" w:space="0" w:color="auto"/>
        <w:right w:val="none" w:sz="0" w:space="0" w:color="auto"/>
      </w:divBdr>
      <w:divsChild>
        <w:div w:id="20015867">
          <w:marLeft w:val="0"/>
          <w:marRight w:val="0"/>
          <w:marTop w:val="0"/>
          <w:marBottom w:val="0"/>
          <w:divBdr>
            <w:top w:val="none" w:sz="0" w:space="0" w:color="auto"/>
            <w:left w:val="none" w:sz="0" w:space="0" w:color="auto"/>
            <w:bottom w:val="none" w:sz="0" w:space="0" w:color="auto"/>
            <w:right w:val="none" w:sz="0" w:space="0" w:color="auto"/>
          </w:divBdr>
        </w:div>
        <w:div w:id="1327783247">
          <w:marLeft w:val="0"/>
          <w:marRight w:val="0"/>
          <w:marTop w:val="0"/>
          <w:marBottom w:val="0"/>
          <w:divBdr>
            <w:top w:val="none" w:sz="0" w:space="0" w:color="auto"/>
            <w:left w:val="none" w:sz="0" w:space="0" w:color="auto"/>
            <w:bottom w:val="none" w:sz="0" w:space="0" w:color="auto"/>
            <w:right w:val="none" w:sz="0" w:space="0" w:color="auto"/>
          </w:divBdr>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274874175">
              <w:marLeft w:val="0"/>
              <w:marRight w:val="0"/>
              <w:marTop w:val="0"/>
              <w:marBottom w:val="0"/>
              <w:divBdr>
                <w:top w:val="none" w:sz="0" w:space="0" w:color="auto"/>
                <w:left w:val="none" w:sz="0" w:space="0" w:color="auto"/>
                <w:bottom w:val="none" w:sz="0" w:space="0" w:color="auto"/>
                <w:right w:val="none" w:sz="0" w:space="0" w:color="auto"/>
              </w:divBdr>
            </w:div>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452291286">
          <w:marLeft w:val="0"/>
          <w:marRight w:val="0"/>
          <w:marTop w:val="0"/>
          <w:marBottom w:val="0"/>
          <w:divBdr>
            <w:top w:val="none" w:sz="0" w:space="0" w:color="auto"/>
            <w:left w:val="none" w:sz="0" w:space="0" w:color="auto"/>
            <w:bottom w:val="none" w:sz="0" w:space="0" w:color="auto"/>
            <w:right w:val="none" w:sz="0" w:space="0" w:color="auto"/>
          </w:divBdr>
        </w:div>
        <w:div w:id="1132097025">
          <w:marLeft w:val="0"/>
          <w:marRight w:val="0"/>
          <w:marTop w:val="0"/>
          <w:marBottom w:val="0"/>
          <w:divBdr>
            <w:top w:val="none" w:sz="0" w:space="0" w:color="auto"/>
            <w:left w:val="none" w:sz="0" w:space="0" w:color="auto"/>
            <w:bottom w:val="none" w:sz="0" w:space="0" w:color="auto"/>
            <w:right w:val="none" w:sz="0" w:space="0" w:color="auto"/>
          </w:divBdr>
          <w:divsChild>
            <w:div w:id="327727">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1834250258">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495612093">
          <w:marLeft w:val="0"/>
          <w:marRight w:val="0"/>
          <w:marTop w:val="0"/>
          <w:marBottom w:val="0"/>
          <w:divBdr>
            <w:top w:val="none" w:sz="0" w:space="0" w:color="auto"/>
            <w:left w:val="none" w:sz="0" w:space="0" w:color="auto"/>
            <w:bottom w:val="none" w:sz="0" w:space="0" w:color="auto"/>
            <w:right w:val="none" w:sz="0" w:space="0" w:color="auto"/>
          </w:divBdr>
        </w:div>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393047077">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 w:id="1714957816">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609168285">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 w:id="1233199074">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 w:id="266275566">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061178">
          <w:marLeft w:val="0"/>
          <w:marRight w:val="0"/>
          <w:marTop w:val="0"/>
          <w:marBottom w:val="0"/>
          <w:divBdr>
            <w:top w:val="none" w:sz="0" w:space="0" w:color="auto"/>
            <w:left w:val="none" w:sz="0" w:space="0" w:color="auto"/>
            <w:bottom w:val="none" w:sz="0" w:space="0" w:color="auto"/>
            <w:right w:val="none" w:sz="0" w:space="0" w:color="auto"/>
          </w:divBdr>
          <w:divsChild>
            <w:div w:id="362677937">
              <w:marLeft w:val="0"/>
              <w:marRight w:val="0"/>
              <w:marTop w:val="0"/>
              <w:marBottom w:val="0"/>
              <w:divBdr>
                <w:top w:val="none" w:sz="0" w:space="0" w:color="auto"/>
                <w:left w:val="none" w:sz="0" w:space="0" w:color="auto"/>
                <w:bottom w:val="none" w:sz="0" w:space="0" w:color="auto"/>
                <w:right w:val="none" w:sz="0" w:space="0" w:color="auto"/>
              </w:divBdr>
            </w:div>
            <w:div w:id="1662392185">
              <w:marLeft w:val="0"/>
              <w:marRight w:val="0"/>
              <w:marTop w:val="0"/>
              <w:marBottom w:val="0"/>
              <w:divBdr>
                <w:top w:val="none" w:sz="0" w:space="0" w:color="auto"/>
                <w:left w:val="none" w:sz="0" w:space="0" w:color="auto"/>
                <w:bottom w:val="none" w:sz="0" w:space="0" w:color="auto"/>
                <w:right w:val="none" w:sz="0" w:space="0" w:color="auto"/>
              </w:divBdr>
            </w:div>
          </w:divsChild>
        </w:div>
        <w:div w:id="1127354795">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1306661513">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413891433">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2114277607">
              <w:marLeft w:val="0"/>
              <w:marRight w:val="0"/>
              <w:marTop w:val="0"/>
              <w:marBottom w:val="0"/>
              <w:divBdr>
                <w:top w:val="none" w:sz="0" w:space="0" w:color="auto"/>
                <w:left w:val="none" w:sz="0" w:space="0" w:color="auto"/>
                <w:bottom w:val="none" w:sz="0" w:space="0" w:color="auto"/>
                <w:right w:val="none" w:sz="0" w:space="0" w:color="auto"/>
              </w:divBdr>
            </w:div>
          </w:divsChild>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62222081">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2123721132">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57821982">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2029017213">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092045281">
      <w:bodyDiv w:val="1"/>
      <w:marLeft w:val="0"/>
      <w:marRight w:val="0"/>
      <w:marTop w:val="0"/>
      <w:marBottom w:val="0"/>
      <w:divBdr>
        <w:top w:val="none" w:sz="0" w:space="0" w:color="auto"/>
        <w:left w:val="none" w:sz="0" w:space="0" w:color="auto"/>
        <w:bottom w:val="none" w:sz="0" w:space="0" w:color="auto"/>
        <w:right w:val="none" w:sz="0" w:space="0" w:color="auto"/>
      </w:divBdr>
      <w:divsChild>
        <w:div w:id="236474685">
          <w:marLeft w:val="0"/>
          <w:marRight w:val="0"/>
          <w:marTop w:val="0"/>
          <w:marBottom w:val="0"/>
          <w:divBdr>
            <w:top w:val="none" w:sz="0" w:space="0" w:color="auto"/>
            <w:left w:val="none" w:sz="0" w:space="0" w:color="auto"/>
            <w:bottom w:val="none" w:sz="0" w:space="0" w:color="auto"/>
            <w:right w:val="none" w:sz="0" w:space="0" w:color="auto"/>
          </w:divBdr>
        </w:div>
        <w:div w:id="488326518">
          <w:marLeft w:val="0"/>
          <w:marRight w:val="0"/>
          <w:marTop w:val="0"/>
          <w:marBottom w:val="0"/>
          <w:divBdr>
            <w:top w:val="none" w:sz="0" w:space="0" w:color="auto"/>
            <w:left w:val="none" w:sz="0" w:space="0" w:color="auto"/>
            <w:bottom w:val="none" w:sz="0" w:space="0" w:color="auto"/>
            <w:right w:val="none" w:sz="0" w:space="0" w:color="auto"/>
          </w:divBdr>
        </w:div>
        <w:div w:id="609975503">
          <w:marLeft w:val="0"/>
          <w:marRight w:val="0"/>
          <w:marTop w:val="0"/>
          <w:marBottom w:val="0"/>
          <w:divBdr>
            <w:top w:val="none" w:sz="0" w:space="0" w:color="auto"/>
            <w:left w:val="none" w:sz="0" w:space="0" w:color="auto"/>
            <w:bottom w:val="none" w:sz="0" w:space="0" w:color="auto"/>
            <w:right w:val="none" w:sz="0" w:space="0" w:color="auto"/>
          </w:divBdr>
        </w:div>
        <w:div w:id="1287463145">
          <w:marLeft w:val="0"/>
          <w:marRight w:val="0"/>
          <w:marTop w:val="0"/>
          <w:marBottom w:val="0"/>
          <w:divBdr>
            <w:top w:val="none" w:sz="0" w:space="0" w:color="auto"/>
            <w:left w:val="none" w:sz="0" w:space="0" w:color="auto"/>
            <w:bottom w:val="none" w:sz="0" w:space="0" w:color="auto"/>
            <w:right w:val="none" w:sz="0" w:space="0" w:color="auto"/>
          </w:divBdr>
        </w:div>
        <w:div w:id="1512254990">
          <w:marLeft w:val="0"/>
          <w:marRight w:val="0"/>
          <w:marTop w:val="0"/>
          <w:marBottom w:val="0"/>
          <w:divBdr>
            <w:top w:val="none" w:sz="0" w:space="0" w:color="auto"/>
            <w:left w:val="none" w:sz="0" w:space="0" w:color="auto"/>
            <w:bottom w:val="none" w:sz="0" w:space="0" w:color="auto"/>
            <w:right w:val="none" w:sz="0" w:space="0" w:color="auto"/>
          </w:divBdr>
        </w:div>
        <w:div w:id="1712538986">
          <w:marLeft w:val="0"/>
          <w:marRight w:val="0"/>
          <w:marTop w:val="0"/>
          <w:marBottom w:val="0"/>
          <w:divBdr>
            <w:top w:val="none" w:sz="0" w:space="0" w:color="auto"/>
            <w:left w:val="none" w:sz="0" w:space="0" w:color="auto"/>
            <w:bottom w:val="none" w:sz="0" w:space="0" w:color="auto"/>
            <w:right w:val="none" w:sz="0" w:space="0" w:color="auto"/>
          </w:divBdr>
        </w:div>
      </w:divsChild>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477580">
          <w:marLeft w:val="0"/>
          <w:marRight w:val="0"/>
          <w:marTop w:val="0"/>
          <w:marBottom w:val="0"/>
          <w:divBdr>
            <w:top w:val="none" w:sz="0" w:space="0" w:color="auto"/>
            <w:left w:val="none" w:sz="0" w:space="0" w:color="auto"/>
            <w:bottom w:val="none" w:sz="0" w:space="0" w:color="auto"/>
            <w:right w:val="none" w:sz="0" w:space="0" w:color="auto"/>
          </w:divBdr>
        </w:div>
      </w:divsChild>
    </w:div>
    <w:div w:id="1134982920">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5639595">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786661084">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8843299">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2099717568">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54084619">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758600539">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24714113">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1395542309">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536532">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826821160">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144788567">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2128619855">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444079711">
          <w:marLeft w:val="0"/>
          <w:marRight w:val="0"/>
          <w:marTop w:val="0"/>
          <w:marBottom w:val="0"/>
          <w:divBdr>
            <w:top w:val="none" w:sz="0" w:space="0" w:color="auto"/>
            <w:left w:val="none" w:sz="0" w:space="0" w:color="auto"/>
            <w:bottom w:val="none" w:sz="0" w:space="0" w:color="auto"/>
            <w:right w:val="none" w:sz="0" w:space="0" w:color="auto"/>
          </w:divBdr>
        </w:div>
        <w:div w:id="1008413367">
          <w:marLeft w:val="0"/>
          <w:marRight w:val="0"/>
          <w:marTop w:val="0"/>
          <w:marBottom w:val="0"/>
          <w:divBdr>
            <w:top w:val="none" w:sz="0" w:space="0" w:color="auto"/>
            <w:left w:val="none" w:sz="0" w:space="0" w:color="auto"/>
            <w:bottom w:val="none" w:sz="0" w:space="0" w:color="auto"/>
            <w:right w:val="none" w:sz="0" w:space="0" w:color="auto"/>
          </w:divBdr>
          <w:divsChild>
            <w:div w:id="279260480">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025592210">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505240562">
          <w:marLeft w:val="0"/>
          <w:marRight w:val="0"/>
          <w:marTop w:val="0"/>
          <w:marBottom w:val="0"/>
          <w:divBdr>
            <w:top w:val="none" w:sz="0" w:space="0" w:color="auto"/>
            <w:left w:val="none" w:sz="0" w:space="0" w:color="auto"/>
            <w:bottom w:val="none" w:sz="0" w:space="0" w:color="auto"/>
            <w:right w:val="none" w:sz="0" w:space="0" w:color="auto"/>
          </w:divBdr>
        </w:div>
        <w:div w:id="1897930015">
          <w:marLeft w:val="0"/>
          <w:marRight w:val="0"/>
          <w:marTop w:val="0"/>
          <w:marBottom w:val="0"/>
          <w:divBdr>
            <w:top w:val="none" w:sz="0" w:space="0" w:color="auto"/>
            <w:left w:val="none" w:sz="0" w:space="0" w:color="auto"/>
            <w:bottom w:val="none" w:sz="0" w:space="0" w:color="auto"/>
            <w:right w:val="none" w:sz="0" w:space="0" w:color="auto"/>
          </w:divBdr>
        </w:div>
      </w:divsChild>
    </w:div>
    <w:div w:id="1192570198">
      <w:bodyDiv w:val="1"/>
      <w:marLeft w:val="0"/>
      <w:marRight w:val="0"/>
      <w:marTop w:val="0"/>
      <w:marBottom w:val="0"/>
      <w:divBdr>
        <w:top w:val="none" w:sz="0" w:space="0" w:color="auto"/>
        <w:left w:val="none" w:sz="0" w:space="0" w:color="auto"/>
        <w:bottom w:val="none" w:sz="0" w:space="0" w:color="auto"/>
        <w:right w:val="none" w:sz="0" w:space="0" w:color="auto"/>
      </w:divBdr>
      <w:divsChild>
        <w:div w:id="522130569">
          <w:marLeft w:val="0"/>
          <w:marRight w:val="0"/>
          <w:marTop w:val="0"/>
          <w:marBottom w:val="0"/>
          <w:divBdr>
            <w:top w:val="none" w:sz="0" w:space="0" w:color="auto"/>
            <w:left w:val="none" w:sz="0" w:space="0" w:color="auto"/>
            <w:bottom w:val="none" w:sz="0" w:space="0" w:color="auto"/>
            <w:right w:val="none" w:sz="0" w:space="0" w:color="auto"/>
          </w:divBdr>
        </w:div>
        <w:div w:id="1667706037">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639432">
          <w:marLeft w:val="0"/>
          <w:marRight w:val="0"/>
          <w:marTop w:val="0"/>
          <w:marBottom w:val="0"/>
          <w:divBdr>
            <w:top w:val="none" w:sz="0" w:space="0" w:color="auto"/>
            <w:left w:val="none" w:sz="0" w:space="0" w:color="auto"/>
            <w:bottom w:val="none" w:sz="0" w:space="0" w:color="auto"/>
            <w:right w:val="none" w:sz="0" w:space="0" w:color="auto"/>
          </w:divBdr>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293021291">
          <w:marLeft w:val="0"/>
          <w:marRight w:val="0"/>
          <w:marTop w:val="0"/>
          <w:marBottom w:val="0"/>
          <w:divBdr>
            <w:top w:val="none" w:sz="0" w:space="0" w:color="auto"/>
            <w:left w:val="none" w:sz="0" w:space="0" w:color="auto"/>
            <w:bottom w:val="none" w:sz="0" w:space="0" w:color="auto"/>
            <w:right w:val="none" w:sz="0" w:space="0" w:color="auto"/>
          </w:divBdr>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788623959">
          <w:marLeft w:val="0"/>
          <w:marRight w:val="0"/>
          <w:marTop w:val="0"/>
          <w:marBottom w:val="0"/>
          <w:divBdr>
            <w:top w:val="none" w:sz="0" w:space="0" w:color="auto"/>
            <w:left w:val="none" w:sz="0" w:space="0" w:color="auto"/>
            <w:bottom w:val="none" w:sz="0" w:space="0" w:color="auto"/>
            <w:right w:val="none" w:sz="0" w:space="0" w:color="auto"/>
          </w:divBdr>
          <w:divsChild>
            <w:div w:id="379478689">
              <w:marLeft w:val="0"/>
              <w:marRight w:val="0"/>
              <w:marTop w:val="0"/>
              <w:marBottom w:val="0"/>
              <w:divBdr>
                <w:top w:val="none" w:sz="0" w:space="0" w:color="auto"/>
                <w:left w:val="none" w:sz="0" w:space="0" w:color="auto"/>
                <w:bottom w:val="none" w:sz="0" w:space="0" w:color="auto"/>
                <w:right w:val="none" w:sz="0" w:space="0" w:color="auto"/>
              </w:divBdr>
            </w:div>
            <w:div w:id="592323910">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2113">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26492543">
                      <w:marLeft w:val="0"/>
                      <w:marRight w:val="0"/>
                      <w:marTop w:val="0"/>
                      <w:marBottom w:val="0"/>
                      <w:divBdr>
                        <w:top w:val="none" w:sz="0" w:space="0" w:color="auto"/>
                        <w:left w:val="none" w:sz="0" w:space="0" w:color="auto"/>
                        <w:bottom w:val="none" w:sz="0" w:space="0" w:color="auto"/>
                        <w:right w:val="none" w:sz="0" w:space="0" w:color="auto"/>
                      </w:divBdr>
                    </w:div>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74937280">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1409184838">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184856619">
                      <w:marLeft w:val="0"/>
                      <w:marRight w:val="0"/>
                      <w:marTop w:val="0"/>
                      <w:marBottom w:val="0"/>
                      <w:divBdr>
                        <w:top w:val="none" w:sz="0" w:space="0" w:color="auto"/>
                        <w:left w:val="none" w:sz="0" w:space="0" w:color="auto"/>
                        <w:bottom w:val="none" w:sz="0" w:space="0" w:color="auto"/>
                        <w:right w:val="none" w:sz="0" w:space="0" w:color="auto"/>
                      </w:divBdr>
                    </w:div>
                    <w:div w:id="197066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26337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070418972">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1254582026">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69570501">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134643729">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1515456567">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118039">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90012">
      <w:bodyDiv w:val="1"/>
      <w:marLeft w:val="0"/>
      <w:marRight w:val="0"/>
      <w:marTop w:val="0"/>
      <w:marBottom w:val="0"/>
      <w:divBdr>
        <w:top w:val="none" w:sz="0" w:space="0" w:color="auto"/>
        <w:left w:val="none" w:sz="0" w:space="0" w:color="auto"/>
        <w:bottom w:val="none" w:sz="0" w:space="0" w:color="auto"/>
        <w:right w:val="none" w:sz="0" w:space="0" w:color="auto"/>
      </w:divBdr>
      <w:divsChild>
        <w:div w:id="120657878">
          <w:marLeft w:val="0"/>
          <w:marRight w:val="0"/>
          <w:marTop w:val="0"/>
          <w:marBottom w:val="0"/>
          <w:divBdr>
            <w:top w:val="none" w:sz="0" w:space="0" w:color="auto"/>
            <w:left w:val="none" w:sz="0" w:space="0" w:color="auto"/>
            <w:bottom w:val="none" w:sz="0" w:space="0" w:color="auto"/>
            <w:right w:val="none" w:sz="0" w:space="0" w:color="auto"/>
          </w:divBdr>
          <w:divsChild>
            <w:div w:id="670523412">
              <w:marLeft w:val="0"/>
              <w:marRight w:val="0"/>
              <w:marTop w:val="0"/>
              <w:marBottom w:val="0"/>
              <w:divBdr>
                <w:top w:val="none" w:sz="0" w:space="0" w:color="auto"/>
                <w:left w:val="none" w:sz="0" w:space="0" w:color="auto"/>
                <w:bottom w:val="none" w:sz="0" w:space="0" w:color="auto"/>
                <w:right w:val="none" w:sz="0" w:space="0" w:color="auto"/>
              </w:divBdr>
            </w:div>
          </w:divsChild>
        </w:div>
        <w:div w:id="325281539">
          <w:marLeft w:val="0"/>
          <w:marRight w:val="0"/>
          <w:marTop w:val="0"/>
          <w:marBottom w:val="0"/>
          <w:divBdr>
            <w:top w:val="none" w:sz="0" w:space="0" w:color="auto"/>
            <w:left w:val="none" w:sz="0" w:space="0" w:color="auto"/>
            <w:bottom w:val="none" w:sz="0" w:space="0" w:color="auto"/>
            <w:right w:val="none" w:sz="0" w:space="0" w:color="auto"/>
          </w:divBdr>
          <w:divsChild>
            <w:div w:id="992101231">
              <w:marLeft w:val="0"/>
              <w:marRight w:val="0"/>
              <w:marTop w:val="0"/>
              <w:marBottom w:val="0"/>
              <w:divBdr>
                <w:top w:val="none" w:sz="0" w:space="0" w:color="auto"/>
                <w:left w:val="none" w:sz="0" w:space="0" w:color="auto"/>
                <w:bottom w:val="none" w:sz="0" w:space="0" w:color="auto"/>
                <w:right w:val="none" w:sz="0" w:space="0" w:color="auto"/>
              </w:divBdr>
            </w:div>
          </w:divsChild>
        </w:div>
        <w:div w:id="337855070">
          <w:marLeft w:val="0"/>
          <w:marRight w:val="0"/>
          <w:marTop w:val="0"/>
          <w:marBottom w:val="0"/>
          <w:divBdr>
            <w:top w:val="none" w:sz="0" w:space="0" w:color="auto"/>
            <w:left w:val="none" w:sz="0" w:space="0" w:color="auto"/>
            <w:bottom w:val="none" w:sz="0" w:space="0" w:color="auto"/>
            <w:right w:val="none" w:sz="0" w:space="0" w:color="auto"/>
          </w:divBdr>
          <w:divsChild>
            <w:div w:id="2025932502">
              <w:marLeft w:val="0"/>
              <w:marRight w:val="0"/>
              <w:marTop w:val="0"/>
              <w:marBottom w:val="0"/>
              <w:divBdr>
                <w:top w:val="none" w:sz="0" w:space="0" w:color="auto"/>
                <w:left w:val="none" w:sz="0" w:space="0" w:color="auto"/>
                <w:bottom w:val="none" w:sz="0" w:space="0" w:color="auto"/>
                <w:right w:val="none" w:sz="0" w:space="0" w:color="auto"/>
              </w:divBdr>
            </w:div>
          </w:divsChild>
        </w:div>
        <w:div w:id="566918876">
          <w:marLeft w:val="0"/>
          <w:marRight w:val="0"/>
          <w:marTop w:val="0"/>
          <w:marBottom w:val="0"/>
          <w:divBdr>
            <w:top w:val="none" w:sz="0" w:space="0" w:color="auto"/>
            <w:left w:val="none" w:sz="0" w:space="0" w:color="auto"/>
            <w:bottom w:val="none" w:sz="0" w:space="0" w:color="auto"/>
            <w:right w:val="none" w:sz="0" w:space="0" w:color="auto"/>
          </w:divBdr>
          <w:divsChild>
            <w:div w:id="1367561329">
              <w:marLeft w:val="0"/>
              <w:marRight w:val="0"/>
              <w:marTop w:val="0"/>
              <w:marBottom w:val="0"/>
              <w:divBdr>
                <w:top w:val="none" w:sz="0" w:space="0" w:color="auto"/>
                <w:left w:val="none" w:sz="0" w:space="0" w:color="auto"/>
                <w:bottom w:val="none" w:sz="0" w:space="0" w:color="auto"/>
                <w:right w:val="none" w:sz="0" w:space="0" w:color="auto"/>
              </w:divBdr>
            </w:div>
          </w:divsChild>
        </w:div>
        <w:div w:id="685984276">
          <w:marLeft w:val="0"/>
          <w:marRight w:val="0"/>
          <w:marTop w:val="0"/>
          <w:marBottom w:val="0"/>
          <w:divBdr>
            <w:top w:val="none" w:sz="0" w:space="0" w:color="auto"/>
            <w:left w:val="none" w:sz="0" w:space="0" w:color="auto"/>
            <w:bottom w:val="none" w:sz="0" w:space="0" w:color="auto"/>
            <w:right w:val="none" w:sz="0" w:space="0" w:color="auto"/>
          </w:divBdr>
          <w:divsChild>
            <w:div w:id="1186090804">
              <w:marLeft w:val="0"/>
              <w:marRight w:val="0"/>
              <w:marTop w:val="0"/>
              <w:marBottom w:val="0"/>
              <w:divBdr>
                <w:top w:val="none" w:sz="0" w:space="0" w:color="auto"/>
                <w:left w:val="none" w:sz="0" w:space="0" w:color="auto"/>
                <w:bottom w:val="none" w:sz="0" w:space="0" w:color="auto"/>
                <w:right w:val="none" w:sz="0" w:space="0" w:color="auto"/>
              </w:divBdr>
            </w:div>
          </w:divsChild>
        </w:div>
        <w:div w:id="877468184">
          <w:marLeft w:val="0"/>
          <w:marRight w:val="0"/>
          <w:marTop w:val="0"/>
          <w:marBottom w:val="0"/>
          <w:divBdr>
            <w:top w:val="none" w:sz="0" w:space="0" w:color="auto"/>
            <w:left w:val="none" w:sz="0" w:space="0" w:color="auto"/>
            <w:bottom w:val="none" w:sz="0" w:space="0" w:color="auto"/>
            <w:right w:val="none" w:sz="0" w:space="0" w:color="auto"/>
          </w:divBdr>
          <w:divsChild>
            <w:div w:id="603881102">
              <w:marLeft w:val="0"/>
              <w:marRight w:val="0"/>
              <w:marTop w:val="0"/>
              <w:marBottom w:val="0"/>
              <w:divBdr>
                <w:top w:val="none" w:sz="0" w:space="0" w:color="auto"/>
                <w:left w:val="none" w:sz="0" w:space="0" w:color="auto"/>
                <w:bottom w:val="none" w:sz="0" w:space="0" w:color="auto"/>
                <w:right w:val="none" w:sz="0" w:space="0" w:color="auto"/>
              </w:divBdr>
            </w:div>
          </w:divsChild>
        </w:div>
        <w:div w:id="1180973468">
          <w:marLeft w:val="0"/>
          <w:marRight w:val="0"/>
          <w:marTop w:val="0"/>
          <w:marBottom w:val="0"/>
          <w:divBdr>
            <w:top w:val="none" w:sz="0" w:space="0" w:color="auto"/>
            <w:left w:val="none" w:sz="0" w:space="0" w:color="auto"/>
            <w:bottom w:val="none" w:sz="0" w:space="0" w:color="auto"/>
            <w:right w:val="none" w:sz="0" w:space="0" w:color="auto"/>
          </w:divBdr>
          <w:divsChild>
            <w:div w:id="1552300024">
              <w:marLeft w:val="0"/>
              <w:marRight w:val="0"/>
              <w:marTop w:val="0"/>
              <w:marBottom w:val="0"/>
              <w:divBdr>
                <w:top w:val="none" w:sz="0" w:space="0" w:color="auto"/>
                <w:left w:val="none" w:sz="0" w:space="0" w:color="auto"/>
                <w:bottom w:val="none" w:sz="0" w:space="0" w:color="auto"/>
                <w:right w:val="none" w:sz="0" w:space="0" w:color="auto"/>
              </w:divBdr>
            </w:div>
          </w:divsChild>
        </w:div>
        <w:div w:id="1601913409">
          <w:marLeft w:val="0"/>
          <w:marRight w:val="0"/>
          <w:marTop w:val="0"/>
          <w:marBottom w:val="0"/>
          <w:divBdr>
            <w:top w:val="none" w:sz="0" w:space="0" w:color="auto"/>
            <w:left w:val="none" w:sz="0" w:space="0" w:color="auto"/>
            <w:bottom w:val="none" w:sz="0" w:space="0" w:color="auto"/>
            <w:right w:val="none" w:sz="0" w:space="0" w:color="auto"/>
          </w:divBdr>
          <w:divsChild>
            <w:div w:id="1341277214">
              <w:marLeft w:val="0"/>
              <w:marRight w:val="0"/>
              <w:marTop w:val="0"/>
              <w:marBottom w:val="0"/>
              <w:divBdr>
                <w:top w:val="none" w:sz="0" w:space="0" w:color="auto"/>
                <w:left w:val="none" w:sz="0" w:space="0" w:color="auto"/>
                <w:bottom w:val="none" w:sz="0" w:space="0" w:color="auto"/>
                <w:right w:val="none" w:sz="0" w:space="0" w:color="auto"/>
              </w:divBdr>
            </w:div>
            <w:div w:id="1836191877">
              <w:marLeft w:val="0"/>
              <w:marRight w:val="0"/>
              <w:marTop w:val="0"/>
              <w:marBottom w:val="0"/>
              <w:divBdr>
                <w:top w:val="none" w:sz="0" w:space="0" w:color="auto"/>
                <w:left w:val="none" w:sz="0" w:space="0" w:color="auto"/>
                <w:bottom w:val="none" w:sz="0" w:space="0" w:color="auto"/>
                <w:right w:val="none" w:sz="0" w:space="0" w:color="auto"/>
              </w:divBdr>
            </w:div>
          </w:divsChild>
        </w:div>
        <w:div w:id="1722827833">
          <w:marLeft w:val="0"/>
          <w:marRight w:val="0"/>
          <w:marTop w:val="0"/>
          <w:marBottom w:val="0"/>
          <w:divBdr>
            <w:top w:val="none" w:sz="0" w:space="0" w:color="auto"/>
            <w:left w:val="none" w:sz="0" w:space="0" w:color="auto"/>
            <w:bottom w:val="none" w:sz="0" w:space="0" w:color="auto"/>
            <w:right w:val="none" w:sz="0" w:space="0" w:color="auto"/>
          </w:divBdr>
          <w:divsChild>
            <w:div w:id="1953704502">
              <w:marLeft w:val="0"/>
              <w:marRight w:val="0"/>
              <w:marTop w:val="0"/>
              <w:marBottom w:val="0"/>
              <w:divBdr>
                <w:top w:val="none" w:sz="0" w:space="0" w:color="auto"/>
                <w:left w:val="none" w:sz="0" w:space="0" w:color="auto"/>
                <w:bottom w:val="none" w:sz="0" w:space="0" w:color="auto"/>
                <w:right w:val="none" w:sz="0" w:space="0" w:color="auto"/>
              </w:divBdr>
            </w:div>
          </w:divsChild>
        </w:div>
        <w:div w:id="1900240203">
          <w:marLeft w:val="0"/>
          <w:marRight w:val="0"/>
          <w:marTop w:val="0"/>
          <w:marBottom w:val="0"/>
          <w:divBdr>
            <w:top w:val="none" w:sz="0" w:space="0" w:color="auto"/>
            <w:left w:val="none" w:sz="0" w:space="0" w:color="auto"/>
            <w:bottom w:val="none" w:sz="0" w:space="0" w:color="auto"/>
            <w:right w:val="none" w:sz="0" w:space="0" w:color="auto"/>
          </w:divBdr>
          <w:divsChild>
            <w:div w:id="1444375169">
              <w:marLeft w:val="0"/>
              <w:marRight w:val="0"/>
              <w:marTop w:val="0"/>
              <w:marBottom w:val="0"/>
              <w:divBdr>
                <w:top w:val="none" w:sz="0" w:space="0" w:color="auto"/>
                <w:left w:val="none" w:sz="0" w:space="0" w:color="auto"/>
                <w:bottom w:val="none" w:sz="0" w:space="0" w:color="auto"/>
                <w:right w:val="none" w:sz="0" w:space="0" w:color="auto"/>
              </w:divBdr>
            </w:div>
          </w:divsChild>
        </w:div>
        <w:div w:id="1959870084">
          <w:marLeft w:val="0"/>
          <w:marRight w:val="0"/>
          <w:marTop w:val="0"/>
          <w:marBottom w:val="0"/>
          <w:divBdr>
            <w:top w:val="none" w:sz="0" w:space="0" w:color="auto"/>
            <w:left w:val="none" w:sz="0" w:space="0" w:color="auto"/>
            <w:bottom w:val="none" w:sz="0" w:space="0" w:color="auto"/>
            <w:right w:val="none" w:sz="0" w:space="0" w:color="auto"/>
          </w:divBdr>
          <w:divsChild>
            <w:div w:id="156174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409230184">
          <w:marLeft w:val="0"/>
          <w:marRight w:val="0"/>
          <w:marTop w:val="0"/>
          <w:marBottom w:val="0"/>
          <w:divBdr>
            <w:top w:val="none" w:sz="0" w:space="0" w:color="auto"/>
            <w:left w:val="none" w:sz="0" w:space="0" w:color="auto"/>
            <w:bottom w:val="none" w:sz="0" w:space="0" w:color="auto"/>
            <w:right w:val="none" w:sz="0" w:space="0" w:color="auto"/>
          </w:divBdr>
        </w:div>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09744965">
      <w:bodyDiv w:val="1"/>
      <w:marLeft w:val="0"/>
      <w:marRight w:val="0"/>
      <w:marTop w:val="0"/>
      <w:marBottom w:val="0"/>
      <w:divBdr>
        <w:top w:val="none" w:sz="0" w:space="0" w:color="auto"/>
        <w:left w:val="none" w:sz="0" w:space="0" w:color="auto"/>
        <w:bottom w:val="none" w:sz="0" w:space="0" w:color="auto"/>
        <w:right w:val="none" w:sz="0" w:space="0" w:color="auto"/>
      </w:divBdr>
      <w:divsChild>
        <w:div w:id="19479291">
          <w:marLeft w:val="0"/>
          <w:marRight w:val="0"/>
          <w:marTop w:val="0"/>
          <w:marBottom w:val="0"/>
          <w:divBdr>
            <w:top w:val="none" w:sz="0" w:space="0" w:color="auto"/>
            <w:left w:val="none" w:sz="0" w:space="0" w:color="auto"/>
            <w:bottom w:val="none" w:sz="0" w:space="0" w:color="auto"/>
            <w:right w:val="none" w:sz="0" w:space="0" w:color="auto"/>
          </w:divBdr>
        </w:div>
        <w:div w:id="422070787">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4943150">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631399680">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20927428">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064764224">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692614716">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 w:id="938610577">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424308571">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 w:id="1057628171">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545679434">
              <w:marLeft w:val="0"/>
              <w:marRight w:val="0"/>
              <w:marTop w:val="0"/>
              <w:marBottom w:val="0"/>
              <w:divBdr>
                <w:top w:val="none" w:sz="0" w:space="0" w:color="auto"/>
                <w:left w:val="none" w:sz="0" w:space="0" w:color="auto"/>
                <w:bottom w:val="none" w:sz="0" w:space="0" w:color="auto"/>
                <w:right w:val="none" w:sz="0" w:space="0" w:color="auto"/>
              </w:divBdr>
            </w:div>
            <w:div w:id="204972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sChild>
        </w:div>
        <w:div w:id="1616522397">
          <w:marLeft w:val="0"/>
          <w:marRight w:val="0"/>
          <w:marTop w:val="0"/>
          <w:marBottom w:val="0"/>
          <w:divBdr>
            <w:top w:val="none" w:sz="0" w:space="0" w:color="auto"/>
            <w:left w:val="none" w:sz="0" w:space="0" w:color="auto"/>
            <w:bottom w:val="none" w:sz="0" w:space="0" w:color="auto"/>
            <w:right w:val="none" w:sz="0" w:space="0" w:color="auto"/>
          </w:divBdr>
          <w:divsChild>
            <w:div w:id="84613238">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1295058266">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26836239">
          <w:marLeft w:val="0"/>
          <w:marRight w:val="0"/>
          <w:marTop w:val="0"/>
          <w:marBottom w:val="0"/>
          <w:divBdr>
            <w:top w:val="none" w:sz="0" w:space="0" w:color="auto"/>
            <w:left w:val="none" w:sz="0" w:space="0" w:color="auto"/>
            <w:bottom w:val="none" w:sz="0" w:space="0" w:color="auto"/>
            <w:right w:val="none" w:sz="0" w:space="0" w:color="auto"/>
          </w:divBdr>
          <w:divsChild>
            <w:div w:id="340815686">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105004624">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38014634">
              <w:marLeft w:val="0"/>
              <w:marRight w:val="0"/>
              <w:marTop w:val="0"/>
              <w:marBottom w:val="0"/>
              <w:divBdr>
                <w:top w:val="none" w:sz="0" w:space="0" w:color="auto"/>
                <w:left w:val="none" w:sz="0" w:space="0" w:color="auto"/>
                <w:bottom w:val="none" w:sz="0" w:space="0" w:color="auto"/>
                <w:right w:val="none" w:sz="0" w:space="0" w:color="auto"/>
              </w:divBdr>
            </w:div>
            <w:div w:id="125663328">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444345157">
              <w:marLeft w:val="0"/>
              <w:marRight w:val="0"/>
              <w:marTop w:val="0"/>
              <w:marBottom w:val="0"/>
              <w:divBdr>
                <w:top w:val="none" w:sz="0" w:space="0" w:color="auto"/>
                <w:left w:val="none" w:sz="0" w:space="0" w:color="auto"/>
                <w:bottom w:val="none" w:sz="0" w:space="0" w:color="auto"/>
                <w:right w:val="none" w:sz="0" w:space="0" w:color="auto"/>
              </w:divBdr>
            </w:div>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319893049">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504635851">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112041270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05074">
          <w:marLeft w:val="0"/>
          <w:marRight w:val="0"/>
          <w:marTop w:val="0"/>
          <w:marBottom w:val="0"/>
          <w:divBdr>
            <w:top w:val="none" w:sz="0" w:space="0" w:color="auto"/>
            <w:left w:val="none" w:sz="0" w:space="0" w:color="auto"/>
            <w:bottom w:val="none" w:sz="0" w:space="0" w:color="auto"/>
            <w:right w:val="none" w:sz="0" w:space="0" w:color="auto"/>
          </w:divBdr>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654067298">
          <w:marLeft w:val="0"/>
          <w:marRight w:val="0"/>
          <w:marTop w:val="0"/>
          <w:marBottom w:val="0"/>
          <w:divBdr>
            <w:top w:val="none" w:sz="0" w:space="0" w:color="auto"/>
            <w:left w:val="none" w:sz="0" w:space="0" w:color="auto"/>
            <w:bottom w:val="none" w:sz="0" w:space="0" w:color="auto"/>
            <w:right w:val="none" w:sz="0" w:space="0" w:color="auto"/>
          </w:divBdr>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45268">
          <w:marLeft w:val="0"/>
          <w:marRight w:val="0"/>
          <w:marTop w:val="0"/>
          <w:marBottom w:val="0"/>
          <w:divBdr>
            <w:top w:val="none" w:sz="0" w:space="0" w:color="auto"/>
            <w:left w:val="none" w:sz="0" w:space="0" w:color="auto"/>
            <w:bottom w:val="none" w:sz="0" w:space="0" w:color="auto"/>
            <w:right w:val="none" w:sz="0" w:space="0" w:color="auto"/>
          </w:divBdr>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813180401">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1925260600">
              <w:marLeft w:val="0"/>
              <w:marRight w:val="0"/>
              <w:marTop w:val="0"/>
              <w:marBottom w:val="0"/>
              <w:divBdr>
                <w:top w:val="none" w:sz="0" w:space="0" w:color="auto"/>
                <w:left w:val="none" w:sz="0" w:space="0" w:color="auto"/>
                <w:bottom w:val="none" w:sz="0" w:space="0" w:color="auto"/>
                <w:right w:val="none" w:sz="0" w:space="0" w:color="auto"/>
              </w:divBdr>
            </w:div>
          </w:divsChild>
        </w:div>
        <w:div w:id="879901702">
          <w:marLeft w:val="0"/>
          <w:marRight w:val="0"/>
          <w:marTop w:val="0"/>
          <w:marBottom w:val="0"/>
          <w:divBdr>
            <w:top w:val="none" w:sz="0" w:space="0" w:color="auto"/>
            <w:left w:val="none" w:sz="0" w:space="0" w:color="auto"/>
            <w:bottom w:val="none" w:sz="0" w:space="0" w:color="auto"/>
            <w:right w:val="none" w:sz="0" w:space="0" w:color="auto"/>
          </w:divBdr>
          <w:divsChild>
            <w:div w:id="192692965">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2085452058">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sChild>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367467">
          <w:marLeft w:val="0"/>
          <w:marRight w:val="0"/>
          <w:marTop w:val="0"/>
          <w:marBottom w:val="0"/>
          <w:divBdr>
            <w:top w:val="none" w:sz="0" w:space="0" w:color="auto"/>
            <w:left w:val="none" w:sz="0" w:space="0" w:color="auto"/>
            <w:bottom w:val="none" w:sz="0" w:space="0" w:color="auto"/>
            <w:right w:val="none" w:sz="0" w:space="0" w:color="auto"/>
          </w:divBdr>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59834642">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 w:id="1240870502">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34015099">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 w:id="828210203">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49810058">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78283974">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57284412">
              <w:marLeft w:val="0"/>
              <w:marRight w:val="0"/>
              <w:marTop w:val="0"/>
              <w:marBottom w:val="0"/>
              <w:divBdr>
                <w:top w:val="none" w:sz="0" w:space="0" w:color="auto"/>
                <w:left w:val="none" w:sz="0" w:space="0" w:color="auto"/>
                <w:bottom w:val="none" w:sz="0" w:space="0" w:color="auto"/>
                <w:right w:val="none" w:sz="0" w:space="0" w:color="auto"/>
              </w:divBdr>
            </w:div>
            <w:div w:id="10049091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42752095">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670177210">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sChild>
        </w:div>
        <w:div w:id="1553616457">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32566608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1507400938">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sChild>
        </w:div>
        <w:div w:id="1599024921">
          <w:marLeft w:val="0"/>
          <w:marRight w:val="0"/>
          <w:marTop w:val="0"/>
          <w:marBottom w:val="0"/>
          <w:divBdr>
            <w:top w:val="none" w:sz="0" w:space="0" w:color="auto"/>
            <w:left w:val="none" w:sz="0" w:space="0" w:color="auto"/>
            <w:bottom w:val="none" w:sz="0" w:space="0" w:color="auto"/>
            <w:right w:val="none" w:sz="0" w:space="0" w:color="auto"/>
          </w:divBdr>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360671905">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40986078">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1360010894">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57680221">
              <w:marLeft w:val="0"/>
              <w:marRight w:val="0"/>
              <w:marTop w:val="0"/>
              <w:marBottom w:val="0"/>
              <w:divBdr>
                <w:top w:val="none" w:sz="0" w:space="0" w:color="auto"/>
                <w:left w:val="none" w:sz="0" w:space="0" w:color="auto"/>
                <w:bottom w:val="none" w:sz="0" w:space="0" w:color="auto"/>
                <w:right w:val="none" w:sz="0" w:space="0" w:color="auto"/>
              </w:divBdr>
            </w:div>
            <w:div w:id="85345736">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59643281">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858932576">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43872998">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1594046646">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sChild>
        </w:div>
        <w:div w:id="658922488">
          <w:marLeft w:val="0"/>
          <w:marRight w:val="0"/>
          <w:marTop w:val="0"/>
          <w:marBottom w:val="0"/>
          <w:divBdr>
            <w:top w:val="none" w:sz="0" w:space="0" w:color="auto"/>
            <w:left w:val="none" w:sz="0" w:space="0" w:color="auto"/>
            <w:bottom w:val="none" w:sz="0" w:space="0" w:color="auto"/>
            <w:right w:val="none" w:sz="0" w:space="0" w:color="auto"/>
          </w:divBdr>
        </w:div>
        <w:div w:id="1291592704">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54478561">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185824898">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8783680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1343897193">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342854146">
                  <w:marLeft w:val="0"/>
                  <w:marRight w:val="0"/>
                  <w:marTop w:val="0"/>
                  <w:marBottom w:val="0"/>
                  <w:divBdr>
                    <w:top w:val="none" w:sz="0" w:space="0" w:color="auto"/>
                    <w:left w:val="none" w:sz="0" w:space="0" w:color="auto"/>
                    <w:bottom w:val="none" w:sz="0" w:space="0" w:color="auto"/>
                    <w:right w:val="none" w:sz="0" w:space="0" w:color="auto"/>
                  </w:divBdr>
                  <w:divsChild>
                    <w:div w:id="1329867895">
                      <w:marLeft w:val="0"/>
                      <w:marRight w:val="0"/>
                      <w:marTop w:val="0"/>
                      <w:marBottom w:val="0"/>
                      <w:divBdr>
                        <w:top w:val="none" w:sz="0" w:space="0" w:color="auto"/>
                        <w:left w:val="none" w:sz="0" w:space="0" w:color="auto"/>
                        <w:bottom w:val="none" w:sz="0" w:space="0" w:color="auto"/>
                        <w:right w:val="none" w:sz="0" w:space="0" w:color="auto"/>
                      </w:divBdr>
                    </w:div>
                    <w:div w:id="159986617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924186">
          <w:marLeft w:val="0"/>
          <w:marRight w:val="0"/>
          <w:marTop w:val="0"/>
          <w:marBottom w:val="0"/>
          <w:divBdr>
            <w:top w:val="none" w:sz="0" w:space="0" w:color="auto"/>
            <w:left w:val="none" w:sz="0" w:space="0" w:color="auto"/>
            <w:bottom w:val="none" w:sz="0" w:space="0" w:color="auto"/>
            <w:right w:val="none" w:sz="0" w:space="0" w:color="auto"/>
          </w:divBdr>
          <w:divsChild>
            <w:div w:id="228078426">
              <w:marLeft w:val="0"/>
              <w:marRight w:val="0"/>
              <w:marTop w:val="0"/>
              <w:marBottom w:val="0"/>
              <w:divBdr>
                <w:top w:val="none" w:sz="0" w:space="0" w:color="auto"/>
                <w:left w:val="none" w:sz="0" w:space="0" w:color="auto"/>
                <w:bottom w:val="none" w:sz="0" w:space="0" w:color="auto"/>
                <w:right w:val="none" w:sz="0" w:space="0" w:color="auto"/>
              </w:divBdr>
            </w:div>
            <w:div w:id="239143562">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sChild>
        </w:div>
        <w:div w:id="1771701143">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795760755">
          <w:marLeft w:val="0"/>
          <w:marRight w:val="0"/>
          <w:marTop w:val="0"/>
          <w:marBottom w:val="0"/>
          <w:divBdr>
            <w:top w:val="none" w:sz="0" w:space="0" w:color="auto"/>
            <w:left w:val="none" w:sz="0" w:space="0" w:color="auto"/>
            <w:bottom w:val="none" w:sz="0" w:space="0" w:color="auto"/>
            <w:right w:val="none" w:sz="0" w:space="0" w:color="auto"/>
          </w:divBdr>
        </w:div>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605767764">
          <w:marLeft w:val="0"/>
          <w:marRight w:val="0"/>
          <w:marTop w:val="0"/>
          <w:marBottom w:val="0"/>
          <w:divBdr>
            <w:top w:val="none" w:sz="0" w:space="0" w:color="auto"/>
            <w:left w:val="none" w:sz="0" w:space="0" w:color="auto"/>
            <w:bottom w:val="none" w:sz="0" w:space="0" w:color="auto"/>
            <w:right w:val="none" w:sz="0" w:space="0" w:color="auto"/>
          </w:divBdr>
          <w:divsChild>
            <w:div w:id="191264449">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1082028431">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74210853">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1586768935">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sChild>
        </w:div>
        <w:div w:id="788744535">
          <w:marLeft w:val="0"/>
          <w:marRight w:val="0"/>
          <w:marTop w:val="0"/>
          <w:marBottom w:val="0"/>
          <w:divBdr>
            <w:top w:val="none" w:sz="0" w:space="0" w:color="auto"/>
            <w:left w:val="none" w:sz="0" w:space="0" w:color="auto"/>
            <w:bottom w:val="none" w:sz="0" w:space="0" w:color="auto"/>
            <w:right w:val="none" w:sz="0" w:space="0" w:color="auto"/>
          </w:divBdr>
          <w:divsChild>
            <w:div w:id="29889004">
              <w:marLeft w:val="0"/>
              <w:marRight w:val="0"/>
              <w:marTop w:val="0"/>
              <w:marBottom w:val="0"/>
              <w:divBdr>
                <w:top w:val="none" w:sz="0" w:space="0" w:color="auto"/>
                <w:left w:val="none" w:sz="0" w:space="0" w:color="auto"/>
                <w:bottom w:val="none" w:sz="0" w:space="0" w:color="auto"/>
                <w:right w:val="none" w:sz="0" w:space="0" w:color="auto"/>
              </w:divBdr>
            </w:div>
            <w:div w:id="128981747">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383254577">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761098258">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240993554">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1111900809">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42825551">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597519488">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 w:id="1876890963">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57742063">
      <w:bodyDiv w:val="1"/>
      <w:marLeft w:val="0"/>
      <w:marRight w:val="0"/>
      <w:marTop w:val="0"/>
      <w:marBottom w:val="0"/>
      <w:divBdr>
        <w:top w:val="none" w:sz="0" w:space="0" w:color="auto"/>
        <w:left w:val="none" w:sz="0" w:space="0" w:color="auto"/>
        <w:bottom w:val="none" w:sz="0" w:space="0" w:color="auto"/>
        <w:right w:val="none" w:sz="0" w:space="0" w:color="auto"/>
      </w:divBdr>
      <w:divsChild>
        <w:div w:id="16589293">
          <w:marLeft w:val="0"/>
          <w:marRight w:val="0"/>
          <w:marTop w:val="0"/>
          <w:marBottom w:val="0"/>
          <w:divBdr>
            <w:top w:val="none" w:sz="0" w:space="0" w:color="auto"/>
            <w:left w:val="none" w:sz="0" w:space="0" w:color="auto"/>
            <w:bottom w:val="none" w:sz="0" w:space="0" w:color="auto"/>
            <w:right w:val="none" w:sz="0" w:space="0" w:color="auto"/>
          </w:divBdr>
          <w:divsChild>
            <w:div w:id="106700208">
              <w:marLeft w:val="0"/>
              <w:marRight w:val="0"/>
              <w:marTop w:val="0"/>
              <w:marBottom w:val="0"/>
              <w:divBdr>
                <w:top w:val="none" w:sz="0" w:space="0" w:color="auto"/>
                <w:left w:val="none" w:sz="0" w:space="0" w:color="auto"/>
                <w:bottom w:val="none" w:sz="0" w:space="0" w:color="auto"/>
                <w:right w:val="none" w:sz="0" w:space="0" w:color="auto"/>
              </w:divBdr>
            </w:div>
          </w:divsChild>
        </w:div>
        <w:div w:id="118299614">
          <w:marLeft w:val="0"/>
          <w:marRight w:val="0"/>
          <w:marTop w:val="0"/>
          <w:marBottom w:val="0"/>
          <w:divBdr>
            <w:top w:val="none" w:sz="0" w:space="0" w:color="auto"/>
            <w:left w:val="none" w:sz="0" w:space="0" w:color="auto"/>
            <w:bottom w:val="none" w:sz="0" w:space="0" w:color="auto"/>
            <w:right w:val="none" w:sz="0" w:space="0" w:color="auto"/>
          </w:divBdr>
          <w:divsChild>
            <w:div w:id="106967306">
              <w:marLeft w:val="0"/>
              <w:marRight w:val="0"/>
              <w:marTop w:val="0"/>
              <w:marBottom w:val="0"/>
              <w:divBdr>
                <w:top w:val="none" w:sz="0" w:space="0" w:color="auto"/>
                <w:left w:val="none" w:sz="0" w:space="0" w:color="auto"/>
                <w:bottom w:val="none" w:sz="0" w:space="0" w:color="auto"/>
                <w:right w:val="none" w:sz="0" w:space="0" w:color="auto"/>
              </w:divBdr>
            </w:div>
            <w:div w:id="394284775">
              <w:marLeft w:val="0"/>
              <w:marRight w:val="0"/>
              <w:marTop w:val="0"/>
              <w:marBottom w:val="0"/>
              <w:divBdr>
                <w:top w:val="none" w:sz="0" w:space="0" w:color="auto"/>
                <w:left w:val="none" w:sz="0" w:space="0" w:color="auto"/>
                <w:bottom w:val="none" w:sz="0" w:space="0" w:color="auto"/>
                <w:right w:val="none" w:sz="0" w:space="0" w:color="auto"/>
              </w:divBdr>
            </w:div>
            <w:div w:id="1786150197">
              <w:marLeft w:val="0"/>
              <w:marRight w:val="0"/>
              <w:marTop w:val="0"/>
              <w:marBottom w:val="0"/>
              <w:divBdr>
                <w:top w:val="none" w:sz="0" w:space="0" w:color="auto"/>
                <w:left w:val="none" w:sz="0" w:space="0" w:color="auto"/>
                <w:bottom w:val="none" w:sz="0" w:space="0" w:color="auto"/>
                <w:right w:val="none" w:sz="0" w:space="0" w:color="auto"/>
              </w:divBdr>
            </w:div>
          </w:divsChild>
        </w:div>
        <w:div w:id="174850578">
          <w:marLeft w:val="0"/>
          <w:marRight w:val="0"/>
          <w:marTop w:val="0"/>
          <w:marBottom w:val="0"/>
          <w:divBdr>
            <w:top w:val="none" w:sz="0" w:space="0" w:color="auto"/>
            <w:left w:val="none" w:sz="0" w:space="0" w:color="auto"/>
            <w:bottom w:val="none" w:sz="0" w:space="0" w:color="auto"/>
            <w:right w:val="none" w:sz="0" w:space="0" w:color="auto"/>
          </w:divBdr>
          <w:divsChild>
            <w:div w:id="134297962">
              <w:marLeft w:val="0"/>
              <w:marRight w:val="0"/>
              <w:marTop w:val="0"/>
              <w:marBottom w:val="0"/>
              <w:divBdr>
                <w:top w:val="none" w:sz="0" w:space="0" w:color="auto"/>
                <w:left w:val="none" w:sz="0" w:space="0" w:color="auto"/>
                <w:bottom w:val="none" w:sz="0" w:space="0" w:color="auto"/>
                <w:right w:val="none" w:sz="0" w:space="0" w:color="auto"/>
              </w:divBdr>
            </w:div>
            <w:div w:id="318384675">
              <w:marLeft w:val="0"/>
              <w:marRight w:val="0"/>
              <w:marTop w:val="0"/>
              <w:marBottom w:val="0"/>
              <w:divBdr>
                <w:top w:val="none" w:sz="0" w:space="0" w:color="auto"/>
                <w:left w:val="none" w:sz="0" w:space="0" w:color="auto"/>
                <w:bottom w:val="none" w:sz="0" w:space="0" w:color="auto"/>
                <w:right w:val="none" w:sz="0" w:space="0" w:color="auto"/>
              </w:divBdr>
            </w:div>
            <w:div w:id="576863773">
              <w:marLeft w:val="0"/>
              <w:marRight w:val="0"/>
              <w:marTop w:val="0"/>
              <w:marBottom w:val="0"/>
              <w:divBdr>
                <w:top w:val="none" w:sz="0" w:space="0" w:color="auto"/>
                <w:left w:val="none" w:sz="0" w:space="0" w:color="auto"/>
                <w:bottom w:val="none" w:sz="0" w:space="0" w:color="auto"/>
                <w:right w:val="none" w:sz="0" w:space="0" w:color="auto"/>
              </w:divBdr>
            </w:div>
          </w:divsChild>
        </w:div>
        <w:div w:id="382870754">
          <w:marLeft w:val="0"/>
          <w:marRight w:val="0"/>
          <w:marTop w:val="0"/>
          <w:marBottom w:val="0"/>
          <w:divBdr>
            <w:top w:val="none" w:sz="0" w:space="0" w:color="auto"/>
            <w:left w:val="none" w:sz="0" w:space="0" w:color="auto"/>
            <w:bottom w:val="none" w:sz="0" w:space="0" w:color="auto"/>
            <w:right w:val="none" w:sz="0" w:space="0" w:color="auto"/>
          </w:divBdr>
          <w:divsChild>
            <w:div w:id="1777822064">
              <w:marLeft w:val="0"/>
              <w:marRight w:val="0"/>
              <w:marTop w:val="0"/>
              <w:marBottom w:val="0"/>
              <w:divBdr>
                <w:top w:val="none" w:sz="0" w:space="0" w:color="auto"/>
                <w:left w:val="none" w:sz="0" w:space="0" w:color="auto"/>
                <w:bottom w:val="none" w:sz="0" w:space="0" w:color="auto"/>
                <w:right w:val="none" w:sz="0" w:space="0" w:color="auto"/>
              </w:divBdr>
            </w:div>
          </w:divsChild>
        </w:div>
        <w:div w:id="709766234">
          <w:marLeft w:val="0"/>
          <w:marRight w:val="0"/>
          <w:marTop w:val="0"/>
          <w:marBottom w:val="0"/>
          <w:divBdr>
            <w:top w:val="none" w:sz="0" w:space="0" w:color="auto"/>
            <w:left w:val="none" w:sz="0" w:space="0" w:color="auto"/>
            <w:bottom w:val="none" w:sz="0" w:space="0" w:color="auto"/>
            <w:right w:val="none" w:sz="0" w:space="0" w:color="auto"/>
          </w:divBdr>
          <w:divsChild>
            <w:div w:id="261256430">
              <w:marLeft w:val="0"/>
              <w:marRight w:val="0"/>
              <w:marTop w:val="0"/>
              <w:marBottom w:val="0"/>
              <w:divBdr>
                <w:top w:val="none" w:sz="0" w:space="0" w:color="auto"/>
                <w:left w:val="none" w:sz="0" w:space="0" w:color="auto"/>
                <w:bottom w:val="none" w:sz="0" w:space="0" w:color="auto"/>
                <w:right w:val="none" w:sz="0" w:space="0" w:color="auto"/>
              </w:divBdr>
            </w:div>
            <w:div w:id="934362160">
              <w:marLeft w:val="0"/>
              <w:marRight w:val="0"/>
              <w:marTop w:val="0"/>
              <w:marBottom w:val="0"/>
              <w:divBdr>
                <w:top w:val="none" w:sz="0" w:space="0" w:color="auto"/>
                <w:left w:val="none" w:sz="0" w:space="0" w:color="auto"/>
                <w:bottom w:val="none" w:sz="0" w:space="0" w:color="auto"/>
                <w:right w:val="none" w:sz="0" w:space="0" w:color="auto"/>
              </w:divBdr>
            </w:div>
            <w:div w:id="2041972461">
              <w:marLeft w:val="0"/>
              <w:marRight w:val="0"/>
              <w:marTop w:val="0"/>
              <w:marBottom w:val="0"/>
              <w:divBdr>
                <w:top w:val="none" w:sz="0" w:space="0" w:color="auto"/>
                <w:left w:val="none" w:sz="0" w:space="0" w:color="auto"/>
                <w:bottom w:val="none" w:sz="0" w:space="0" w:color="auto"/>
                <w:right w:val="none" w:sz="0" w:space="0" w:color="auto"/>
              </w:divBdr>
            </w:div>
          </w:divsChild>
        </w:div>
        <w:div w:id="976688555">
          <w:marLeft w:val="0"/>
          <w:marRight w:val="0"/>
          <w:marTop w:val="0"/>
          <w:marBottom w:val="0"/>
          <w:divBdr>
            <w:top w:val="none" w:sz="0" w:space="0" w:color="auto"/>
            <w:left w:val="none" w:sz="0" w:space="0" w:color="auto"/>
            <w:bottom w:val="none" w:sz="0" w:space="0" w:color="auto"/>
            <w:right w:val="none" w:sz="0" w:space="0" w:color="auto"/>
          </w:divBdr>
          <w:divsChild>
            <w:div w:id="402795118">
              <w:marLeft w:val="0"/>
              <w:marRight w:val="0"/>
              <w:marTop w:val="0"/>
              <w:marBottom w:val="0"/>
              <w:divBdr>
                <w:top w:val="none" w:sz="0" w:space="0" w:color="auto"/>
                <w:left w:val="none" w:sz="0" w:space="0" w:color="auto"/>
                <w:bottom w:val="none" w:sz="0" w:space="0" w:color="auto"/>
                <w:right w:val="none" w:sz="0" w:space="0" w:color="auto"/>
              </w:divBdr>
            </w:div>
            <w:div w:id="1081367695">
              <w:marLeft w:val="0"/>
              <w:marRight w:val="0"/>
              <w:marTop w:val="0"/>
              <w:marBottom w:val="0"/>
              <w:divBdr>
                <w:top w:val="none" w:sz="0" w:space="0" w:color="auto"/>
                <w:left w:val="none" w:sz="0" w:space="0" w:color="auto"/>
                <w:bottom w:val="none" w:sz="0" w:space="0" w:color="auto"/>
                <w:right w:val="none" w:sz="0" w:space="0" w:color="auto"/>
              </w:divBdr>
            </w:div>
            <w:div w:id="1147815579">
              <w:marLeft w:val="0"/>
              <w:marRight w:val="0"/>
              <w:marTop w:val="0"/>
              <w:marBottom w:val="0"/>
              <w:divBdr>
                <w:top w:val="none" w:sz="0" w:space="0" w:color="auto"/>
                <w:left w:val="none" w:sz="0" w:space="0" w:color="auto"/>
                <w:bottom w:val="none" w:sz="0" w:space="0" w:color="auto"/>
                <w:right w:val="none" w:sz="0" w:space="0" w:color="auto"/>
              </w:divBdr>
            </w:div>
            <w:div w:id="1221792237">
              <w:marLeft w:val="0"/>
              <w:marRight w:val="0"/>
              <w:marTop w:val="0"/>
              <w:marBottom w:val="0"/>
              <w:divBdr>
                <w:top w:val="none" w:sz="0" w:space="0" w:color="auto"/>
                <w:left w:val="none" w:sz="0" w:space="0" w:color="auto"/>
                <w:bottom w:val="none" w:sz="0" w:space="0" w:color="auto"/>
                <w:right w:val="none" w:sz="0" w:space="0" w:color="auto"/>
              </w:divBdr>
            </w:div>
            <w:div w:id="1469741073">
              <w:marLeft w:val="0"/>
              <w:marRight w:val="0"/>
              <w:marTop w:val="0"/>
              <w:marBottom w:val="0"/>
              <w:divBdr>
                <w:top w:val="none" w:sz="0" w:space="0" w:color="auto"/>
                <w:left w:val="none" w:sz="0" w:space="0" w:color="auto"/>
                <w:bottom w:val="none" w:sz="0" w:space="0" w:color="auto"/>
                <w:right w:val="none" w:sz="0" w:space="0" w:color="auto"/>
              </w:divBdr>
            </w:div>
            <w:div w:id="1987010867">
              <w:marLeft w:val="0"/>
              <w:marRight w:val="0"/>
              <w:marTop w:val="0"/>
              <w:marBottom w:val="0"/>
              <w:divBdr>
                <w:top w:val="none" w:sz="0" w:space="0" w:color="auto"/>
                <w:left w:val="none" w:sz="0" w:space="0" w:color="auto"/>
                <w:bottom w:val="none" w:sz="0" w:space="0" w:color="auto"/>
                <w:right w:val="none" w:sz="0" w:space="0" w:color="auto"/>
              </w:divBdr>
            </w:div>
          </w:divsChild>
        </w:div>
        <w:div w:id="985354235">
          <w:marLeft w:val="0"/>
          <w:marRight w:val="0"/>
          <w:marTop w:val="0"/>
          <w:marBottom w:val="0"/>
          <w:divBdr>
            <w:top w:val="none" w:sz="0" w:space="0" w:color="auto"/>
            <w:left w:val="none" w:sz="0" w:space="0" w:color="auto"/>
            <w:bottom w:val="none" w:sz="0" w:space="0" w:color="auto"/>
            <w:right w:val="none" w:sz="0" w:space="0" w:color="auto"/>
          </w:divBdr>
          <w:divsChild>
            <w:div w:id="481772203">
              <w:marLeft w:val="0"/>
              <w:marRight w:val="0"/>
              <w:marTop w:val="0"/>
              <w:marBottom w:val="0"/>
              <w:divBdr>
                <w:top w:val="none" w:sz="0" w:space="0" w:color="auto"/>
                <w:left w:val="none" w:sz="0" w:space="0" w:color="auto"/>
                <w:bottom w:val="none" w:sz="0" w:space="0" w:color="auto"/>
                <w:right w:val="none" w:sz="0" w:space="0" w:color="auto"/>
              </w:divBdr>
            </w:div>
          </w:divsChild>
        </w:div>
        <w:div w:id="1000306925">
          <w:marLeft w:val="0"/>
          <w:marRight w:val="0"/>
          <w:marTop w:val="0"/>
          <w:marBottom w:val="0"/>
          <w:divBdr>
            <w:top w:val="none" w:sz="0" w:space="0" w:color="auto"/>
            <w:left w:val="none" w:sz="0" w:space="0" w:color="auto"/>
            <w:bottom w:val="none" w:sz="0" w:space="0" w:color="auto"/>
            <w:right w:val="none" w:sz="0" w:space="0" w:color="auto"/>
          </w:divBdr>
          <w:divsChild>
            <w:div w:id="1670714254">
              <w:marLeft w:val="0"/>
              <w:marRight w:val="0"/>
              <w:marTop w:val="0"/>
              <w:marBottom w:val="0"/>
              <w:divBdr>
                <w:top w:val="none" w:sz="0" w:space="0" w:color="auto"/>
                <w:left w:val="none" w:sz="0" w:space="0" w:color="auto"/>
                <w:bottom w:val="none" w:sz="0" w:space="0" w:color="auto"/>
                <w:right w:val="none" w:sz="0" w:space="0" w:color="auto"/>
              </w:divBdr>
            </w:div>
          </w:divsChild>
        </w:div>
        <w:div w:id="1333723312">
          <w:marLeft w:val="0"/>
          <w:marRight w:val="0"/>
          <w:marTop w:val="0"/>
          <w:marBottom w:val="0"/>
          <w:divBdr>
            <w:top w:val="none" w:sz="0" w:space="0" w:color="auto"/>
            <w:left w:val="none" w:sz="0" w:space="0" w:color="auto"/>
            <w:bottom w:val="none" w:sz="0" w:space="0" w:color="auto"/>
            <w:right w:val="none" w:sz="0" w:space="0" w:color="auto"/>
          </w:divBdr>
          <w:divsChild>
            <w:div w:id="11153398">
              <w:marLeft w:val="0"/>
              <w:marRight w:val="0"/>
              <w:marTop w:val="0"/>
              <w:marBottom w:val="0"/>
              <w:divBdr>
                <w:top w:val="none" w:sz="0" w:space="0" w:color="auto"/>
                <w:left w:val="none" w:sz="0" w:space="0" w:color="auto"/>
                <w:bottom w:val="none" w:sz="0" w:space="0" w:color="auto"/>
                <w:right w:val="none" w:sz="0" w:space="0" w:color="auto"/>
              </w:divBdr>
            </w:div>
            <w:div w:id="44649953">
              <w:marLeft w:val="0"/>
              <w:marRight w:val="0"/>
              <w:marTop w:val="0"/>
              <w:marBottom w:val="0"/>
              <w:divBdr>
                <w:top w:val="none" w:sz="0" w:space="0" w:color="auto"/>
                <w:left w:val="none" w:sz="0" w:space="0" w:color="auto"/>
                <w:bottom w:val="none" w:sz="0" w:space="0" w:color="auto"/>
                <w:right w:val="none" w:sz="0" w:space="0" w:color="auto"/>
              </w:divBdr>
            </w:div>
            <w:div w:id="326522523">
              <w:marLeft w:val="0"/>
              <w:marRight w:val="0"/>
              <w:marTop w:val="0"/>
              <w:marBottom w:val="0"/>
              <w:divBdr>
                <w:top w:val="none" w:sz="0" w:space="0" w:color="auto"/>
                <w:left w:val="none" w:sz="0" w:space="0" w:color="auto"/>
                <w:bottom w:val="none" w:sz="0" w:space="0" w:color="auto"/>
                <w:right w:val="none" w:sz="0" w:space="0" w:color="auto"/>
              </w:divBdr>
            </w:div>
            <w:div w:id="574361289">
              <w:marLeft w:val="0"/>
              <w:marRight w:val="0"/>
              <w:marTop w:val="0"/>
              <w:marBottom w:val="0"/>
              <w:divBdr>
                <w:top w:val="none" w:sz="0" w:space="0" w:color="auto"/>
                <w:left w:val="none" w:sz="0" w:space="0" w:color="auto"/>
                <w:bottom w:val="none" w:sz="0" w:space="0" w:color="auto"/>
                <w:right w:val="none" w:sz="0" w:space="0" w:color="auto"/>
              </w:divBdr>
            </w:div>
            <w:div w:id="832841327">
              <w:marLeft w:val="0"/>
              <w:marRight w:val="0"/>
              <w:marTop w:val="0"/>
              <w:marBottom w:val="0"/>
              <w:divBdr>
                <w:top w:val="none" w:sz="0" w:space="0" w:color="auto"/>
                <w:left w:val="none" w:sz="0" w:space="0" w:color="auto"/>
                <w:bottom w:val="none" w:sz="0" w:space="0" w:color="auto"/>
                <w:right w:val="none" w:sz="0" w:space="0" w:color="auto"/>
              </w:divBdr>
            </w:div>
            <w:div w:id="859709749">
              <w:marLeft w:val="0"/>
              <w:marRight w:val="0"/>
              <w:marTop w:val="0"/>
              <w:marBottom w:val="0"/>
              <w:divBdr>
                <w:top w:val="none" w:sz="0" w:space="0" w:color="auto"/>
                <w:left w:val="none" w:sz="0" w:space="0" w:color="auto"/>
                <w:bottom w:val="none" w:sz="0" w:space="0" w:color="auto"/>
                <w:right w:val="none" w:sz="0" w:space="0" w:color="auto"/>
              </w:divBdr>
            </w:div>
            <w:div w:id="1036808823">
              <w:marLeft w:val="0"/>
              <w:marRight w:val="0"/>
              <w:marTop w:val="0"/>
              <w:marBottom w:val="0"/>
              <w:divBdr>
                <w:top w:val="none" w:sz="0" w:space="0" w:color="auto"/>
                <w:left w:val="none" w:sz="0" w:space="0" w:color="auto"/>
                <w:bottom w:val="none" w:sz="0" w:space="0" w:color="auto"/>
                <w:right w:val="none" w:sz="0" w:space="0" w:color="auto"/>
              </w:divBdr>
            </w:div>
            <w:div w:id="2107336454">
              <w:marLeft w:val="0"/>
              <w:marRight w:val="0"/>
              <w:marTop w:val="0"/>
              <w:marBottom w:val="0"/>
              <w:divBdr>
                <w:top w:val="none" w:sz="0" w:space="0" w:color="auto"/>
                <w:left w:val="none" w:sz="0" w:space="0" w:color="auto"/>
                <w:bottom w:val="none" w:sz="0" w:space="0" w:color="auto"/>
                <w:right w:val="none" w:sz="0" w:space="0" w:color="auto"/>
              </w:divBdr>
            </w:div>
          </w:divsChild>
        </w:div>
        <w:div w:id="1952663687">
          <w:marLeft w:val="0"/>
          <w:marRight w:val="0"/>
          <w:marTop w:val="0"/>
          <w:marBottom w:val="0"/>
          <w:divBdr>
            <w:top w:val="none" w:sz="0" w:space="0" w:color="auto"/>
            <w:left w:val="none" w:sz="0" w:space="0" w:color="auto"/>
            <w:bottom w:val="none" w:sz="0" w:space="0" w:color="auto"/>
            <w:right w:val="none" w:sz="0" w:space="0" w:color="auto"/>
          </w:divBdr>
          <w:divsChild>
            <w:div w:id="72941917">
              <w:marLeft w:val="0"/>
              <w:marRight w:val="0"/>
              <w:marTop w:val="0"/>
              <w:marBottom w:val="0"/>
              <w:divBdr>
                <w:top w:val="none" w:sz="0" w:space="0" w:color="auto"/>
                <w:left w:val="none" w:sz="0" w:space="0" w:color="auto"/>
                <w:bottom w:val="none" w:sz="0" w:space="0" w:color="auto"/>
                <w:right w:val="none" w:sz="0" w:space="0" w:color="auto"/>
              </w:divBdr>
            </w:div>
            <w:div w:id="282154957">
              <w:marLeft w:val="0"/>
              <w:marRight w:val="0"/>
              <w:marTop w:val="0"/>
              <w:marBottom w:val="0"/>
              <w:divBdr>
                <w:top w:val="none" w:sz="0" w:space="0" w:color="auto"/>
                <w:left w:val="none" w:sz="0" w:space="0" w:color="auto"/>
                <w:bottom w:val="none" w:sz="0" w:space="0" w:color="auto"/>
                <w:right w:val="none" w:sz="0" w:space="0" w:color="auto"/>
              </w:divBdr>
            </w:div>
            <w:div w:id="589385561">
              <w:marLeft w:val="0"/>
              <w:marRight w:val="0"/>
              <w:marTop w:val="0"/>
              <w:marBottom w:val="0"/>
              <w:divBdr>
                <w:top w:val="none" w:sz="0" w:space="0" w:color="auto"/>
                <w:left w:val="none" w:sz="0" w:space="0" w:color="auto"/>
                <w:bottom w:val="none" w:sz="0" w:space="0" w:color="auto"/>
                <w:right w:val="none" w:sz="0" w:space="0" w:color="auto"/>
              </w:divBdr>
            </w:div>
            <w:div w:id="612908911">
              <w:marLeft w:val="0"/>
              <w:marRight w:val="0"/>
              <w:marTop w:val="0"/>
              <w:marBottom w:val="0"/>
              <w:divBdr>
                <w:top w:val="none" w:sz="0" w:space="0" w:color="auto"/>
                <w:left w:val="none" w:sz="0" w:space="0" w:color="auto"/>
                <w:bottom w:val="none" w:sz="0" w:space="0" w:color="auto"/>
                <w:right w:val="none" w:sz="0" w:space="0" w:color="auto"/>
              </w:divBdr>
            </w:div>
            <w:div w:id="807942125">
              <w:marLeft w:val="0"/>
              <w:marRight w:val="0"/>
              <w:marTop w:val="0"/>
              <w:marBottom w:val="0"/>
              <w:divBdr>
                <w:top w:val="none" w:sz="0" w:space="0" w:color="auto"/>
                <w:left w:val="none" w:sz="0" w:space="0" w:color="auto"/>
                <w:bottom w:val="none" w:sz="0" w:space="0" w:color="auto"/>
                <w:right w:val="none" w:sz="0" w:space="0" w:color="auto"/>
              </w:divBdr>
            </w:div>
            <w:div w:id="1062100457">
              <w:marLeft w:val="0"/>
              <w:marRight w:val="0"/>
              <w:marTop w:val="0"/>
              <w:marBottom w:val="0"/>
              <w:divBdr>
                <w:top w:val="none" w:sz="0" w:space="0" w:color="auto"/>
                <w:left w:val="none" w:sz="0" w:space="0" w:color="auto"/>
                <w:bottom w:val="none" w:sz="0" w:space="0" w:color="auto"/>
                <w:right w:val="none" w:sz="0" w:space="0" w:color="auto"/>
              </w:divBdr>
            </w:div>
            <w:div w:id="1579483398">
              <w:marLeft w:val="0"/>
              <w:marRight w:val="0"/>
              <w:marTop w:val="0"/>
              <w:marBottom w:val="0"/>
              <w:divBdr>
                <w:top w:val="none" w:sz="0" w:space="0" w:color="auto"/>
                <w:left w:val="none" w:sz="0" w:space="0" w:color="auto"/>
                <w:bottom w:val="none" w:sz="0" w:space="0" w:color="auto"/>
                <w:right w:val="none" w:sz="0" w:space="0" w:color="auto"/>
              </w:divBdr>
            </w:div>
            <w:div w:id="1677154454">
              <w:marLeft w:val="0"/>
              <w:marRight w:val="0"/>
              <w:marTop w:val="0"/>
              <w:marBottom w:val="0"/>
              <w:divBdr>
                <w:top w:val="none" w:sz="0" w:space="0" w:color="auto"/>
                <w:left w:val="none" w:sz="0" w:space="0" w:color="auto"/>
                <w:bottom w:val="none" w:sz="0" w:space="0" w:color="auto"/>
                <w:right w:val="none" w:sz="0" w:space="0" w:color="auto"/>
              </w:divBdr>
            </w:div>
            <w:div w:id="173122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437650608">
          <w:marLeft w:val="0"/>
          <w:marRight w:val="0"/>
          <w:marTop w:val="0"/>
          <w:marBottom w:val="0"/>
          <w:divBdr>
            <w:top w:val="none" w:sz="0" w:space="0" w:color="auto"/>
            <w:left w:val="none" w:sz="0" w:space="0" w:color="auto"/>
            <w:bottom w:val="none" w:sz="0" w:space="0" w:color="auto"/>
            <w:right w:val="none" w:sz="0" w:space="0" w:color="auto"/>
          </w:divBdr>
        </w:div>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13645002">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47556416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26888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38093369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 w:id="2021544046">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569798">
      <w:bodyDiv w:val="1"/>
      <w:marLeft w:val="0"/>
      <w:marRight w:val="0"/>
      <w:marTop w:val="0"/>
      <w:marBottom w:val="0"/>
      <w:divBdr>
        <w:top w:val="none" w:sz="0" w:space="0" w:color="auto"/>
        <w:left w:val="none" w:sz="0" w:space="0" w:color="auto"/>
        <w:bottom w:val="none" w:sz="0" w:space="0" w:color="auto"/>
        <w:right w:val="none" w:sz="0" w:space="0" w:color="auto"/>
      </w:divBdr>
      <w:divsChild>
        <w:div w:id="18940648">
          <w:marLeft w:val="0"/>
          <w:marRight w:val="0"/>
          <w:marTop w:val="0"/>
          <w:marBottom w:val="0"/>
          <w:divBdr>
            <w:top w:val="none" w:sz="0" w:space="0" w:color="auto"/>
            <w:left w:val="none" w:sz="0" w:space="0" w:color="auto"/>
            <w:bottom w:val="none" w:sz="0" w:space="0" w:color="auto"/>
            <w:right w:val="none" w:sz="0" w:space="0" w:color="auto"/>
          </w:divBdr>
          <w:divsChild>
            <w:div w:id="731540321">
              <w:marLeft w:val="0"/>
              <w:marRight w:val="0"/>
              <w:marTop w:val="0"/>
              <w:marBottom w:val="0"/>
              <w:divBdr>
                <w:top w:val="none" w:sz="0" w:space="0" w:color="auto"/>
                <w:left w:val="none" w:sz="0" w:space="0" w:color="auto"/>
                <w:bottom w:val="none" w:sz="0" w:space="0" w:color="auto"/>
                <w:right w:val="none" w:sz="0" w:space="0" w:color="auto"/>
              </w:divBdr>
            </w:div>
          </w:divsChild>
        </w:div>
        <w:div w:id="40598059">
          <w:marLeft w:val="0"/>
          <w:marRight w:val="0"/>
          <w:marTop w:val="0"/>
          <w:marBottom w:val="0"/>
          <w:divBdr>
            <w:top w:val="none" w:sz="0" w:space="0" w:color="auto"/>
            <w:left w:val="none" w:sz="0" w:space="0" w:color="auto"/>
            <w:bottom w:val="none" w:sz="0" w:space="0" w:color="auto"/>
            <w:right w:val="none" w:sz="0" w:space="0" w:color="auto"/>
          </w:divBdr>
          <w:divsChild>
            <w:div w:id="310214531">
              <w:marLeft w:val="0"/>
              <w:marRight w:val="0"/>
              <w:marTop w:val="0"/>
              <w:marBottom w:val="0"/>
              <w:divBdr>
                <w:top w:val="none" w:sz="0" w:space="0" w:color="auto"/>
                <w:left w:val="none" w:sz="0" w:space="0" w:color="auto"/>
                <w:bottom w:val="none" w:sz="0" w:space="0" w:color="auto"/>
                <w:right w:val="none" w:sz="0" w:space="0" w:color="auto"/>
              </w:divBdr>
            </w:div>
          </w:divsChild>
        </w:div>
        <w:div w:id="103766546">
          <w:marLeft w:val="0"/>
          <w:marRight w:val="0"/>
          <w:marTop w:val="0"/>
          <w:marBottom w:val="0"/>
          <w:divBdr>
            <w:top w:val="none" w:sz="0" w:space="0" w:color="auto"/>
            <w:left w:val="none" w:sz="0" w:space="0" w:color="auto"/>
            <w:bottom w:val="none" w:sz="0" w:space="0" w:color="auto"/>
            <w:right w:val="none" w:sz="0" w:space="0" w:color="auto"/>
          </w:divBdr>
          <w:divsChild>
            <w:div w:id="65342265">
              <w:marLeft w:val="0"/>
              <w:marRight w:val="0"/>
              <w:marTop w:val="0"/>
              <w:marBottom w:val="0"/>
              <w:divBdr>
                <w:top w:val="none" w:sz="0" w:space="0" w:color="auto"/>
                <w:left w:val="none" w:sz="0" w:space="0" w:color="auto"/>
                <w:bottom w:val="none" w:sz="0" w:space="0" w:color="auto"/>
                <w:right w:val="none" w:sz="0" w:space="0" w:color="auto"/>
              </w:divBdr>
            </w:div>
          </w:divsChild>
        </w:div>
        <w:div w:id="104623697">
          <w:marLeft w:val="0"/>
          <w:marRight w:val="0"/>
          <w:marTop w:val="0"/>
          <w:marBottom w:val="0"/>
          <w:divBdr>
            <w:top w:val="none" w:sz="0" w:space="0" w:color="auto"/>
            <w:left w:val="none" w:sz="0" w:space="0" w:color="auto"/>
            <w:bottom w:val="none" w:sz="0" w:space="0" w:color="auto"/>
            <w:right w:val="none" w:sz="0" w:space="0" w:color="auto"/>
          </w:divBdr>
          <w:divsChild>
            <w:div w:id="166023924">
              <w:marLeft w:val="0"/>
              <w:marRight w:val="0"/>
              <w:marTop w:val="0"/>
              <w:marBottom w:val="0"/>
              <w:divBdr>
                <w:top w:val="none" w:sz="0" w:space="0" w:color="auto"/>
                <w:left w:val="none" w:sz="0" w:space="0" w:color="auto"/>
                <w:bottom w:val="none" w:sz="0" w:space="0" w:color="auto"/>
                <w:right w:val="none" w:sz="0" w:space="0" w:color="auto"/>
              </w:divBdr>
            </w:div>
          </w:divsChild>
        </w:div>
        <w:div w:id="139007743">
          <w:marLeft w:val="0"/>
          <w:marRight w:val="0"/>
          <w:marTop w:val="0"/>
          <w:marBottom w:val="0"/>
          <w:divBdr>
            <w:top w:val="none" w:sz="0" w:space="0" w:color="auto"/>
            <w:left w:val="none" w:sz="0" w:space="0" w:color="auto"/>
            <w:bottom w:val="none" w:sz="0" w:space="0" w:color="auto"/>
            <w:right w:val="none" w:sz="0" w:space="0" w:color="auto"/>
          </w:divBdr>
          <w:divsChild>
            <w:div w:id="126747618">
              <w:marLeft w:val="0"/>
              <w:marRight w:val="0"/>
              <w:marTop w:val="0"/>
              <w:marBottom w:val="0"/>
              <w:divBdr>
                <w:top w:val="none" w:sz="0" w:space="0" w:color="auto"/>
                <w:left w:val="none" w:sz="0" w:space="0" w:color="auto"/>
                <w:bottom w:val="none" w:sz="0" w:space="0" w:color="auto"/>
                <w:right w:val="none" w:sz="0" w:space="0" w:color="auto"/>
              </w:divBdr>
            </w:div>
          </w:divsChild>
        </w:div>
        <w:div w:id="151991553">
          <w:marLeft w:val="0"/>
          <w:marRight w:val="0"/>
          <w:marTop w:val="0"/>
          <w:marBottom w:val="0"/>
          <w:divBdr>
            <w:top w:val="none" w:sz="0" w:space="0" w:color="auto"/>
            <w:left w:val="none" w:sz="0" w:space="0" w:color="auto"/>
            <w:bottom w:val="none" w:sz="0" w:space="0" w:color="auto"/>
            <w:right w:val="none" w:sz="0" w:space="0" w:color="auto"/>
          </w:divBdr>
          <w:divsChild>
            <w:div w:id="969286018">
              <w:marLeft w:val="0"/>
              <w:marRight w:val="0"/>
              <w:marTop w:val="0"/>
              <w:marBottom w:val="0"/>
              <w:divBdr>
                <w:top w:val="none" w:sz="0" w:space="0" w:color="auto"/>
                <w:left w:val="none" w:sz="0" w:space="0" w:color="auto"/>
                <w:bottom w:val="none" w:sz="0" w:space="0" w:color="auto"/>
                <w:right w:val="none" w:sz="0" w:space="0" w:color="auto"/>
              </w:divBdr>
            </w:div>
          </w:divsChild>
        </w:div>
        <w:div w:id="161088930">
          <w:marLeft w:val="0"/>
          <w:marRight w:val="0"/>
          <w:marTop w:val="0"/>
          <w:marBottom w:val="0"/>
          <w:divBdr>
            <w:top w:val="none" w:sz="0" w:space="0" w:color="auto"/>
            <w:left w:val="none" w:sz="0" w:space="0" w:color="auto"/>
            <w:bottom w:val="none" w:sz="0" w:space="0" w:color="auto"/>
            <w:right w:val="none" w:sz="0" w:space="0" w:color="auto"/>
          </w:divBdr>
          <w:divsChild>
            <w:div w:id="405568871">
              <w:marLeft w:val="0"/>
              <w:marRight w:val="0"/>
              <w:marTop w:val="0"/>
              <w:marBottom w:val="0"/>
              <w:divBdr>
                <w:top w:val="none" w:sz="0" w:space="0" w:color="auto"/>
                <w:left w:val="none" w:sz="0" w:space="0" w:color="auto"/>
                <w:bottom w:val="none" w:sz="0" w:space="0" w:color="auto"/>
                <w:right w:val="none" w:sz="0" w:space="0" w:color="auto"/>
              </w:divBdr>
            </w:div>
          </w:divsChild>
        </w:div>
        <w:div w:id="167408181">
          <w:marLeft w:val="0"/>
          <w:marRight w:val="0"/>
          <w:marTop w:val="0"/>
          <w:marBottom w:val="0"/>
          <w:divBdr>
            <w:top w:val="none" w:sz="0" w:space="0" w:color="auto"/>
            <w:left w:val="none" w:sz="0" w:space="0" w:color="auto"/>
            <w:bottom w:val="none" w:sz="0" w:space="0" w:color="auto"/>
            <w:right w:val="none" w:sz="0" w:space="0" w:color="auto"/>
          </w:divBdr>
          <w:divsChild>
            <w:div w:id="1379353875">
              <w:marLeft w:val="0"/>
              <w:marRight w:val="0"/>
              <w:marTop w:val="0"/>
              <w:marBottom w:val="0"/>
              <w:divBdr>
                <w:top w:val="none" w:sz="0" w:space="0" w:color="auto"/>
                <w:left w:val="none" w:sz="0" w:space="0" w:color="auto"/>
                <w:bottom w:val="none" w:sz="0" w:space="0" w:color="auto"/>
                <w:right w:val="none" w:sz="0" w:space="0" w:color="auto"/>
              </w:divBdr>
            </w:div>
          </w:divsChild>
        </w:div>
        <w:div w:id="181169043">
          <w:marLeft w:val="0"/>
          <w:marRight w:val="0"/>
          <w:marTop w:val="0"/>
          <w:marBottom w:val="0"/>
          <w:divBdr>
            <w:top w:val="none" w:sz="0" w:space="0" w:color="auto"/>
            <w:left w:val="none" w:sz="0" w:space="0" w:color="auto"/>
            <w:bottom w:val="none" w:sz="0" w:space="0" w:color="auto"/>
            <w:right w:val="none" w:sz="0" w:space="0" w:color="auto"/>
          </w:divBdr>
          <w:divsChild>
            <w:div w:id="104276574">
              <w:marLeft w:val="0"/>
              <w:marRight w:val="0"/>
              <w:marTop w:val="0"/>
              <w:marBottom w:val="0"/>
              <w:divBdr>
                <w:top w:val="none" w:sz="0" w:space="0" w:color="auto"/>
                <w:left w:val="none" w:sz="0" w:space="0" w:color="auto"/>
                <w:bottom w:val="none" w:sz="0" w:space="0" w:color="auto"/>
                <w:right w:val="none" w:sz="0" w:space="0" w:color="auto"/>
              </w:divBdr>
            </w:div>
          </w:divsChild>
        </w:div>
        <w:div w:id="192495549">
          <w:marLeft w:val="0"/>
          <w:marRight w:val="0"/>
          <w:marTop w:val="0"/>
          <w:marBottom w:val="0"/>
          <w:divBdr>
            <w:top w:val="none" w:sz="0" w:space="0" w:color="auto"/>
            <w:left w:val="none" w:sz="0" w:space="0" w:color="auto"/>
            <w:bottom w:val="none" w:sz="0" w:space="0" w:color="auto"/>
            <w:right w:val="none" w:sz="0" w:space="0" w:color="auto"/>
          </w:divBdr>
          <w:divsChild>
            <w:div w:id="114301132">
              <w:marLeft w:val="0"/>
              <w:marRight w:val="0"/>
              <w:marTop w:val="0"/>
              <w:marBottom w:val="0"/>
              <w:divBdr>
                <w:top w:val="none" w:sz="0" w:space="0" w:color="auto"/>
                <w:left w:val="none" w:sz="0" w:space="0" w:color="auto"/>
                <w:bottom w:val="none" w:sz="0" w:space="0" w:color="auto"/>
                <w:right w:val="none" w:sz="0" w:space="0" w:color="auto"/>
              </w:divBdr>
            </w:div>
            <w:div w:id="1626039213">
              <w:marLeft w:val="0"/>
              <w:marRight w:val="0"/>
              <w:marTop w:val="0"/>
              <w:marBottom w:val="0"/>
              <w:divBdr>
                <w:top w:val="none" w:sz="0" w:space="0" w:color="auto"/>
                <w:left w:val="none" w:sz="0" w:space="0" w:color="auto"/>
                <w:bottom w:val="none" w:sz="0" w:space="0" w:color="auto"/>
                <w:right w:val="none" w:sz="0" w:space="0" w:color="auto"/>
              </w:divBdr>
            </w:div>
          </w:divsChild>
        </w:div>
        <w:div w:id="245114857">
          <w:marLeft w:val="0"/>
          <w:marRight w:val="0"/>
          <w:marTop w:val="0"/>
          <w:marBottom w:val="0"/>
          <w:divBdr>
            <w:top w:val="none" w:sz="0" w:space="0" w:color="auto"/>
            <w:left w:val="none" w:sz="0" w:space="0" w:color="auto"/>
            <w:bottom w:val="none" w:sz="0" w:space="0" w:color="auto"/>
            <w:right w:val="none" w:sz="0" w:space="0" w:color="auto"/>
          </w:divBdr>
          <w:divsChild>
            <w:div w:id="647049423">
              <w:marLeft w:val="0"/>
              <w:marRight w:val="0"/>
              <w:marTop w:val="0"/>
              <w:marBottom w:val="0"/>
              <w:divBdr>
                <w:top w:val="none" w:sz="0" w:space="0" w:color="auto"/>
                <w:left w:val="none" w:sz="0" w:space="0" w:color="auto"/>
                <w:bottom w:val="none" w:sz="0" w:space="0" w:color="auto"/>
                <w:right w:val="none" w:sz="0" w:space="0" w:color="auto"/>
              </w:divBdr>
            </w:div>
          </w:divsChild>
        </w:div>
        <w:div w:id="261840642">
          <w:marLeft w:val="0"/>
          <w:marRight w:val="0"/>
          <w:marTop w:val="0"/>
          <w:marBottom w:val="0"/>
          <w:divBdr>
            <w:top w:val="none" w:sz="0" w:space="0" w:color="auto"/>
            <w:left w:val="none" w:sz="0" w:space="0" w:color="auto"/>
            <w:bottom w:val="none" w:sz="0" w:space="0" w:color="auto"/>
            <w:right w:val="none" w:sz="0" w:space="0" w:color="auto"/>
          </w:divBdr>
          <w:divsChild>
            <w:div w:id="981428989">
              <w:marLeft w:val="0"/>
              <w:marRight w:val="0"/>
              <w:marTop w:val="0"/>
              <w:marBottom w:val="0"/>
              <w:divBdr>
                <w:top w:val="none" w:sz="0" w:space="0" w:color="auto"/>
                <w:left w:val="none" w:sz="0" w:space="0" w:color="auto"/>
                <w:bottom w:val="none" w:sz="0" w:space="0" w:color="auto"/>
                <w:right w:val="none" w:sz="0" w:space="0" w:color="auto"/>
              </w:divBdr>
            </w:div>
          </w:divsChild>
        </w:div>
        <w:div w:id="300160262">
          <w:marLeft w:val="0"/>
          <w:marRight w:val="0"/>
          <w:marTop w:val="0"/>
          <w:marBottom w:val="0"/>
          <w:divBdr>
            <w:top w:val="none" w:sz="0" w:space="0" w:color="auto"/>
            <w:left w:val="none" w:sz="0" w:space="0" w:color="auto"/>
            <w:bottom w:val="none" w:sz="0" w:space="0" w:color="auto"/>
            <w:right w:val="none" w:sz="0" w:space="0" w:color="auto"/>
          </w:divBdr>
          <w:divsChild>
            <w:div w:id="1218321357">
              <w:marLeft w:val="0"/>
              <w:marRight w:val="0"/>
              <w:marTop w:val="0"/>
              <w:marBottom w:val="0"/>
              <w:divBdr>
                <w:top w:val="none" w:sz="0" w:space="0" w:color="auto"/>
                <w:left w:val="none" w:sz="0" w:space="0" w:color="auto"/>
                <w:bottom w:val="none" w:sz="0" w:space="0" w:color="auto"/>
                <w:right w:val="none" w:sz="0" w:space="0" w:color="auto"/>
              </w:divBdr>
            </w:div>
          </w:divsChild>
        </w:div>
        <w:div w:id="360395761">
          <w:marLeft w:val="0"/>
          <w:marRight w:val="0"/>
          <w:marTop w:val="0"/>
          <w:marBottom w:val="0"/>
          <w:divBdr>
            <w:top w:val="none" w:sz="0" w:space="0" w:color="auto"/>
            <w:left w:val="none" w:sz="0" w:space="0" w:color="auto"/>
            <w:bottom w:val="none" w:sz="0" w:space="0" w:color="auto"/>
            <w:right w:val="none" w:sz="0" w:space="0" w:color="auto"/>
          </w:divBdr>
          <w:divsChild>
            <w:div w:id="1528517735">
              <w:marLeft w:val="0"/>
              <w:marRight w:val="0"/>
              <w:marTop w:val="0"/>
              <w:marBottom w:val="0"/>
              <w:divBdr>
                <w:top w:val="none" w:sz="0" w:space="0" w:color="auto"/>
                <w:left w:val="none" w:sz="0" w:space="0" w:color="auto"/>
                <w:bottom w:val="none" w:sz="0" w:space="0" w:color="auto"/>
                <w:right w:val="none" w:sz="0" w:space="0" w:color="auto"/>
              </w:divBdr>
            </w:div>
          </w:divsChild>
        </w:div>
        <w:div w:id="385032264">
          <w:marLeft w:val="0"/>
          <w:marRight w:val="0"/>
          <w:marTop w:val="0"/>
          <w:marBottom w:val="0"/>
          <w:divBdr>
            <w:top w:val="none" w:sz="0" w:space="0" w:color="auto"/>
            <w:left w:val="none" w:sz="0" w:space="0" w:color="auto"/>
            <w:bottom w:val="none" w:sz="0" w:space="0" w:color="auto"/>
            <w:right w:val="none" w:sz="0" w:space="0" w:color="auto"/>
          </w:divBdr>
          <w:divsChild>
            <w:div w:id="616182164">
              <w:marLeft w:val="0"/>
              <w:marRight w:val="0"/>
              <w:marTop w:val="0"/>
              <w:marBottom w:val="0"/>
              <w:divBdr>
                <w:top w:val="none" w:sz="0" w:space="0" w:color="auto"/>
                <w:left w:val="none" w:sz="0" w:space="0" w:color="auto"/>
                <w:bottom w:val="none" w:sz="0" w:space="0" w:color="auto"/>
                <w:right w:val="none" w:sz="0" w:space="0" w:color="auto"/>
              </w:divBdr>
            </w:div>
          </w:divsChild>
        </w:div>
        <w:div w:id="399210284">
          <w:marLeft w:val="0"/>
          <w:marRight w:val="0"/>
          <w:marTop w:val="0"/>
          <w:marBottom w:val="0"/>
          <w:divBdr>
            <w:top w:val="none" w:sz="0" w:space="0" w:color="auto"/>
            <w:left w:val="none" w:sz="0" w:space="0" w:color="auto"/>
            <w:bottom w:val="none" w:sz="0" w:space="0" w:color="auto"/>
            <w:right w:val="none" w:sz="0" w:space="0" w:color="auto"/>
          </w:divBdr>
          <w:divsChild>
            <w:div w:id="926966117">
              <w:marLeft w:val="0"/>
              <w:marRight w:val="0"/>
              <w:marTop w:val="0"/>
              <w:marBottom w:val="0"/>
              <w:divBdr>
                <w:top w:val="none" w:sz="0" w:space="0" w:color="auto"/>
                <w:left w:val="none" w:sz="0" w:space="0" w:color="auto"/>
                <w:bottom w:val="none" w:sz="0" w:space="0" w:color="auto"/>
                <w:right w:val="none" w:sz="0" w:space="0" w:color="auto"/>
              </w:divBdr>
            </w:div>
          </w:divsChild>
        </w:div>
        <w:div w:id="404037718">
          <w:marLeft w:val="0"/>
          <w:marRight w:val="0"/>
          <w:marTop w:val="0"/>
          <w:marBottom w:val="0"/>
          <w:divBdr>
            <w:top w:val="none" w:sz="0" w:space="0" w:color="auto"/>
            <w:left w:val="none" w:sz="0" w:space="0" w:color="auto"/>
            <w:bottom w:val="none" w:sz="0" w:space="0" w:color="auto"/>
            <w:right w:val="none" w:sz="0" w:space="0" w:color="auto"/>
          </w:divBdr>
          <w:divsChild>
            <w:div w:id="176431547">
              <w:marLeft w:val="0"/>
              <w:marRight w:val="0"/>
              <w:marTop w:val="0"/>
              <w:marBottom w:val="0"/>
              <w:divBdr>
                <w:top w:val="none" w:sz="0" w:space="0" w:color="auto"/>
                <w:left w:val="none" w:sz="0" w:space="0" w:color="auto"/>
                <w:bottom w:val="none" w:sz="0" w:space="0" w:color="auto"/>
                <w:right w:val="none" w:sz="0" w:space="0" w:color="auto"/>
              </w:divBdr>
            </w:div>
          </w:divsChild>
        </w:div>
        <w:div w:id="464012313">
          <w:marLeft w:val="0"/>
          <w:marRight w:val="0"/>
          <w:marTop w:val="0"/>
          <w:marBottom w:val="0"/>
          <w:divBdr>
            <w:top w:val="none" w:sz="0" w:space="0" w:color="auto"/>
            <w:left w:val="none" w:sz="0" w:space="0" w:color="auto"/>
            <w:bottom w:val="none" w:sz="0" w:space="0" w:color="auto"/>
            <w:right w:val="none" w:sz="0" w:space="0" w:color="auto"/>
          </w:divBdr>
          <w:divsChild>
            <w:div w:id="132591">
              <w:marLeft w:val="0"/>
              <w:marRight w:val="0"/>
              <w:marTop w:val="0"/>
              <w:marBottom w:val="0"/>
              <w:divBdr>
                <w:top w:val="none" w:sz="0" w:space="0" w:color="auto"/>
                <w:left w:val="none" w:sz="0" w:space="0" w:color="auto"/>
                <w:bottom w:val="none" w:sz="0" w:space="0" w:color="auto"/>
                <w:right w:val="none" w:sz="0" w:space="0" w:color="auto"/>
              </w:divBdr>
            </w:div>
          </w:divsChild>
        </w:div>
        <w:div w:id="467819363">
          <w:marLeft w:val="0"/>
          <w:marRight w:val="0"/>
          <w:marTop w:val="0"/>
          <w:marBottom w:val="0"/>
          <w:divBdr>
            <w:top w:val="none" w:sz="0" w:space="0" w:color="auto"/>
            <w:left w:val="none" w:sz="0" w:space="0" w:color="auto"/>
            <w:bottom w:val="none" w:sz="0" w:space="0" w:color="auto"/>
            <w:right w:val="none" w:sz="0" w:space="0" w:color="auto"/>
          </w:divBdr>
          <w:divsChild>
            <w:div w:id="591552159">
              <w:marLeft w:val="0"/>
              <w:marRight w:val="0"/>
              <w:marTop w:val="0"/>
              <w:marBottom w:val="0"/>
              <w:divBdr>
                <w:top w:val="none" w:sz="0" w:space="0" w:color="auto"/>
                <w:left w:val="none" w:sz="0" w:space="0" w:color="auto"/>
                <w:bottom w:val="none" w:sz="0" w:space="0" w:color="auto"/>
                <w:right w:val="none" w:sz="0" w:space="0" w:color="auto"/>
              </w:divBdr>
            </w:div>
          </w:divsChild>
        </w:div>
        <w:div w:id="550921557">
          <w:marLeft w:val="0"/>
          <w:marRight w:val="0"/>
          <w:marTop w:val="0"/>
          <w:marBottom w:val="0"/>
          <w:divBdr>
            <w:top w:val="none" w:sz="0" w:space="0" w:color="auto"/>
            <w:left w:val="none" w:sz="0" w:space="0" w:color="auto"/>
            <w:bottom w:val="none" w:sz="0" w:space="0" w:color="auto"/>
            <w:right w:val="none" w:sz="0" w:space="0" w:color="auto"/>
          </w:divBdr>
          <w:divsChild>
            <w:div w:id="101265572">
              <w:marLeft w:val="0"/>
              <w:marRight w:val="0"/>
              <w:marTop w:val="0"/>
              <w:marBottom w:val="0"/>
              <w:divBdr>
                <w:top w:val="none" w:sz="0" w:space="0" w:color="auto"/>
                <w:left w:val="none" w:sz="0" w:space="0" w:color="auto"/>
                <w:bottom w:val="none" w:sz="0" w:space="0" w:color="auto"/>
                <w:right w:val="none" w:sz="0" w:space="0" w:color="auto"/>
              </w:divBdr>
            </w:div>
          </w:divsChild>
        </w:div>
        <w:div w:id="556823818">
          <w:marLeft w:val="0"/>
          <w:marRight w:val="0"/>
          <w:marTop w:val="0"/>
          <w:marBottom w:val="0"/>
          <w:divBdr>
            <w:top w:val="none" w:sz="0" w:space="0" w:color="auto"/>
            <w:left w:val="none" w:sz="0" w:space="0" w:color="auto"/>
            <w:bottom w:val="none" w:sz="0" w:space="0" w:color="auto"/>
            <w:right w:val="none" w:sz="0" w:space="0" w:color="auto"/>
          </w:divBdr>
          <w:divsChild>
            <w:div w:id="858743172">
              <w:marLeft w:val="0"/>
              <w:marRight w:val="0"/>
              <w:marTop w:val="0"/>
              <w:marBottom w:val="0"/>
              <w:divBdr>
                <w:top w:val="none" w:sz="0" w:space="0" w:color="auto"/>
                <w:left w:val="none" w:sz="0" w:space="0" w:color="auto"/>
                <w:bottom w:val="none" w:sz="0" w:space="0" w:color="auto"/>
                <w:right w:val="none" w:sz="0" w:space="0" w:color="auto"/>
              </w:divBdr>
            </w:div>
          </w:divsChild>
        </w:div>
        <w:div w:id="587740567">
          <w:marLeft w:val="0"/>
          <w:marRight w:val="0"/>
          <w:marTop w:val="0"/>
          <w:marBottom w:val="0"/>
          <w:divBdr>
            <w:top w:val="none" w:sz="0" w:space="0" w:color="auto"/>
            <w:left w:val="none" w:sz="0" w:space="0" w:color="auto"/>
            <w:bottom w:val="none" w:sz="0" w:space="0" w:color="auto"/>
            <w:right w:val="none" w:sz="0" w:space="0" w:color="auto"/>
          </w:divBdr>
          <w:divsChild>
            <w:div w:id="1171406173">
              <w:marLeft w:val="0"/>
              <w:marRight w:val="0"/>
              <w:marTop w:val="0"/>
              <w:marBottom w:val="0"/>
              <w:divBdr>
                <w:top w:val="none" w:sz="0" w:space="0" w:color="auto"/>
                <w:left w:val="none" w:sz="0" w:space="0" w:color="auto"/>
                <w:bottom w:val="none" w:sz="0" w:space="0" w:color="auto"/>
                <w:right w:val="none" w:sz="0" w:space="0" w:color="auto"/>
              </w:divBdr>
            </w:div>
          </w:divsChild>
        </w:div>
        <w:div w:id="615453375">
          <w:marLeft w:val="0"/>
          <w:marRight w:val="0"/>
          <w:marTop w:val="0"/>
          <w:marBottom w:val="0"/>
          <w:divBdr>
            <w:top w:val="none" w:sz="0" w:space="0" w:color="auto"/>
            <w:left w:val="none" w:sz="0" w:space="0" w:color="auto"/>
            <w:bottom w:val="none" w:sz="0" w:space="0" w:color="auto"/>
            <w:right w:val="none" w:sz="0" w:space="0" w:color="auto"/>
          </w:divBdr>
          <w:divsChild>
            <w:div w:id="224149366">
              <w:marLeft w:val="0"/>
              <w:marRight w:val="0"/>
              <w:marTop w:val="0"/>
              <w:marBottom w:val="0"/>
              <w:divBdr>
                <w:top w:val="none" w:sz="0" w:space="0" w:color="auto"/>
                <w:left w:val="none" w:sz="0" w:space="0" w:color="auto"/>
                <w:bottom w:val="none" w:sz="0" w:space="0" w:color="auto"/>
                <w:right w:val="none" w:sz="0" w:space="0" w:color="auto"/>
              </w:divBdr>
            </w:div>
          </w:divsChild>
        </w:div>
        <w:div w:id="623580136">
          <w:marLeft w:val="0"/>
          <w:marRight w:val="0"/>
          <w:marTop w:val="0"/>
          <w:marBottom w:val="0"/>
          <w:divBdr>
            <w:top w:val="none" w:sz="0" w:space="0" w:color="auto"/>
            <w:left w:val="none" w:sz="0" w:space="0" w:color="auto"/>
            <w:bottom w:val="none" w:sz="0" w:space="0" w:color="auto"/>
            <w:right w:val="none" w:sz="0" w:space="0" w:color="auto"/>
          </w:divBdr>
          <w:divsChild>
            <w:div w:id="649405146">
              <w:marLeft w:val="0"/>
              <w:marRight w:val="0"/>
              <w:marTop w:val="0"/>
              <w:marBottom w:val="0"/>
              <w:divBdr>
                <w:top w:val="none" w:sz="0" w:space="0" w:color="auto"/>
                <w:left w:val="none" w:sz="0" w:space="0" w:color="auto"/>
                <w:bottom w:val="none" w:sz="0" w:space="0" w:color="auto"/>
                <w:right w:val="none" w:sz="0" w:space="0" w:color="auto"/>
              </w:divBdr>
            </w:div>
          </w:divsChild>
        </w:div>
        <w:div w:id="636420179">
          <w:marLeft w:val="0"/>
          <w:marRight w:val="0"/>
          <w:marTop w:val="0"/>
          <w:marBottom w:val="0"/>
          <w:divBdr>
            <w:top w:val="none" w:sz="0" w:space="0" w:color="auto"/>
            <w:left w:val="none" w:sz="0" w:space="0" w:color="auto"/>
            <w:bottom w:val="none" w:sz="0" w:space="0" w:color="auto"/>
            <w:right w:val="none" w:sz="0" w:space="0" w:color="auto"/>
          </w:divBdr>
          <w:divsChild>
            <w:div w:id="487020024">
              <w:marLeft w:val="0"/>
              <w:marRight w:val="0"/>
              <w:marTop w:val="0"/>
              <w:marBottom w:val="0"/>
              <w:divBdr>
                <w:top w:val="none" w:sz="0" w:space="0" w:color="auto"/>
                <w:left w:val="none" w:sz="0" w:space="0" w:color="auto"/>
                <w:bottom w:val="none" w:sz="0" w:space="0" w:color="auto"/>
                <w:right w:val="none" w:sz="0" w:space="0" w:color="auto"/>
              </w:divBdr>
            </w:div>
          </w:divsChild>
        </w:div>
        <w:div w:id="651059720">
          <w:marLeft w:val="0"/>
          <w:marRight w:val="0"/>
          <w:marTop w:val="0"/>
          <w:marBottom w:val="0"/>
          <w:divBdr>
            <w:top w:val="none" w:sz="0" w:space="0" w:color="auto"/>
            <w:left w:val="none" w:sz="0" w:space="0" w:color="auto"/>
            <w:bottom w:val="none" w:sz="0" w:space="0" w:color="auto"/>
            <w:right w:val="none" w:sz="0" w:space="0" w:color="auto"/>
          </w:divBdr>
          <w:divsChild>
            <w:div w:id="1946109931">
              <w:marLeft w:val="0"/>
              <w:marRight w:val="0"/>
              <w:marTop w:val="0"/>
              <w:marBottom w:val="0"/>
              <w:divBdr>
                <w:top w:val="none" w:sz="0" w:space="0" w:color="auto"/>
                <w:left w:val="none" w:sz="0" w:space="0" w:color="auto"/>
                <w:bottom w:val="none" w:sz="0" w:space="0" w:color="auto"/>
                <w:right w:val="none" w:sz="0" w:space="0" w:color="auto"/>
              </w:divBdr>
            </w:div>
          </w:divsChild>
        </w:div>
        <w:div w:id="684091022">
          <w:marLeft w:val="0"/>
          <w:marRight w:val="0"/>
          <w:marTop w:val="0"/>
          <w:marBottom w:val="0"/>
          <w:divBdr>
            <w:top w:val="none" w:sz="0" w:space="0" w:color="auto"/>
            <w:left w:val="none" w:sz="0" w:space="0" w:color="auto"/>
            <w:bottom w:val="none" w:sz="0" w:space="0" w:color="auto"/>
            <w:right w:val="none" w:sz="0" w:space="0" w:color="auto"/>
          </w:divBdr>
          <w:divsChild>
            <w:div w:id="1498500753">
              <w:marLeft w:val="0"/>
              <w:marRight w:val="0"/>
              <w:marTop w:val="0"/>
              <w:marBottom w:val="0"/>
              <w:divBdr>
                <w:top w:val="none" w:sz="0" w:space="0" w:color="auto"/>
                <w:left w:val="none" w:sz="0" w:space="0" w:color="auto"/>
                <w:bottom w:val="none" w:sz="0" w:space="0" w:color="auto"/>
                <w:right w:val="none" w:sz="0" w:space="0" w:color="auto"/>
              </w:divBdr>
            </w:div>
          </w:divsChild>
        </w:div>
        <w:div w:id="764158347">
          <w:marLeft w:val="0"/>
          <w:marRight w:val="0"/>
          <w:marTop w:val="0"/>
          <w:marBottom w:val="0"/>
          <w:divBdr>
            <w:top w:val="none" w:sz="0" w:space="0" w:color="auto"/>
            <w:left w:val="none" w:sz="0" w:space="0" w:color="auto"/>
            <w:bottom w:val="none" w:sz="0" w:space="0" w:color="auto"/>
            <w:right w:val="none" w:sz="0" w:space="0" w:color="auto"/>
          </w:divBdr>
          <w:divsChild>
            <w:div w:id="885530344">
              <w:marLeft w:val="0"/>
              <w:marRight w:val="0"/>
              <w:marTop w:val="0"/>
              <w:marBottom w:val="0"/>
              <w:divBdr>
                <w:top w:val="none" w:sz="0" w:space="0" w:color="auto"/>
                <w:left w:val="none" w:sz="0" w:space="0" w:color="auto"/>
                <w:bottom w:val="none" w:sz="0" w:space="0" w:color="auto"/>
                <w:right w:val="none" w:sz="0" w:space="0" w:color="auto"/>
              </w:divBdr>
            </w:div>
          </w:divsChild>
        </w:div>
        <w:div w:id="768965381">
          <w:marLeft w:val="0"/>
          <w:marRight w:val="0"/>
          <w:marTop w:val="0"/>
          <w:marBottom w:val="0"/>
          <w:divBdr>
            <w:top w:val="none" w:sz="0" w:space="0" w:color="auto"/>
            <w:left w:val="none" w:sz="0" w:space="0" w:color="auto"/>
            <w:bottom w:val="none" w:sz="0" w:space="0" w:color="auto"/>
            <w:right w:val="none" w:sz="0" w:space="0" w:color="auto"/>
          </w:divBdr>
          <w:divsChild>
            <w:div w:id="246768888">
              <w:marLeft w:val="0"/>
              <w:marRight w:val="0"/>
              <w:marTop w:val="0"/>
              <w:marBottom w:val="0"/>
              <w:divBdr>
                <w:top w:val="none" w:sz="0" w:space="0" w:color="auto"/>
                <w:left w:val="none" w:sz="0" w:space="0" w:color="auto"/>
                <w:bottom w:val="none" w:sz="0" w:space="0" w:color="auto"/>
                <w:right w:val="none" w:sz="0" w:space="0" w:color="auto"/>
              </w:divBdr>
            </w:div>
          </w:divsChild>
        </w:div>
        <w:div w:id="782571975">
          <w:marLeft w:val="0"/>
          <w:marRight w:val="0"/>
          <w:marTop w:val="0"/>
          <w:marBottom w:val="0"/>
          <w:divBdr>
            <w:top w:val="none" w:sz="0" w:space="0" w:color="auto"/>
            <w:left w:val="none" w:sz="0" w:space="0" w:color="auto"/>
            <w:bottom w:val="none" w:sz="0" w:space="0" w:color="auto"/>
            <w:right w:val="none" w:sz="0" w:space="0" w:color="auto"/>
          </w:divBdr>
          <w:divsChild>
            <w:div w:id="2083018966">
              <w:marLeft w:val="0"/>
              <w:marRight w:val="0"/>
              <w:marTop w:val="0"/>
              <w:marBottom w:val="0"/>
              <w:divBdr>
                <w:top w:val="none" w:sz="0" w:space="0" w:color="auto"/>
                <w:left w:val="none" w:sz="0" w:space="0" w:color="auto"/>
                <w:bottom w:val="none" w:sz="0" w:space="0" w:color="auto"/>
                <w:right w:val="none" w:sz="0" w:space="0" w:color="auto"/>
              </w:divBdr>
            </w:div>
          </w:divsChild>
        </w:div>
        <w:div w:id="799884181">
          <w:marLeft w:val="0"/>
          <w:marRight w:val="0"/>
          <w:marTop w:val="0"/>
          <w:marBottom w:val="0"/>
          <w:divBdr>
            <w:top w:val="none" w:sz="0" w:space="0" w:color="auto"/>
            <w:left w:val="none" w:sz="0" w:space="0" w:color="auto"/>
            <w:bottom w:val="none" w:sz="0" w:space="0" w:color="auto"/>
            <w:right w:val="none" w:sz="0" w:space="0" w:color="auto"/>
          </w:divBdr>
          <w:divsChild>
            <w:div w:id="545264419">
              <w:marLeft w:val="0"/>
              <w:marRight w:val="0"/>
              <w:marTop w:val="0"/>
              <w:marBottom w:val="0"/>
              <w:divBdr>
                <w:top w:val="none" w:sz="0" w:space="0" w:color="auto"/>
                <w:left w:val="none" w:sz="0" w:space="0" w:color="auto"/>
                <w:bottom w:val="none" w:sz="0" w:space="0" w:color="auto"/>
                <w:right w:val="none" w:sz="0" w:space="0" w:color="auto"/>
              </w:divBdr>
            </w:div>
          </w:divsChild>
        </w:div>
        <w:div w:id="825707294">
          <w:marLeft w:val="0"/>
          <w:marRight w:val="0"/>
          <w:marTop w:val="0"/>
          <w:marBottom w:val="0"/>
          <w:divBdr>
            <w:top w:val="none" w:sz="0" w:space="0" w:color="auto"/>
            <w:left w:val="none" w:sz="0" w:space="0" w:color="auto"/>
            <w:bottom w:val="none" w:sz="0" w:space="0" w:color="auto"/>
            <w:right w:val="none" w:sz="0" w:space="0" w:color="auto"/>
          </w:divBdr>
          <w:divsChild>
            <w:div w:id="491023812">
              <w:marLeft w:val="0"/>
              <w:marRight w:val="0"/>
              <w:marTop w:val="0"/>
              <w:marBottom w:val="0"/>
              <w:divBdr>
                <w:top w:val="none" w:sz="0" w:space="0" w:color="auto"/>
                <w:left w:val="none" w:sz="0" w:space="0" w:color="auto"/>
                <w:bottom w:val="none" w:sz="0" w:space="0" w:color="auto"/>
                <w:right w:val="none" w:sz="0" w:space="0" w:color="auto"/>
              </w:divBdr>
            </w:div>
          </w:divsChild>
        </w:div>
        <w:div w:id="888684045">
          <w:marLeft w:val="0"/>
          <w:marRight w:val="0"/>
          <w:marTop w:val="0"/>
          <w:marBottom w:val="0"/>
          <w:divBdr>
            <w:top w:val="none" w:sz="0" w:space="0" w:color="auto"/>
            <w:left w:val="none" w:sz="0" w:space="0" w:color="auto"/>
            <w:bottom w:val="none" w:sz="0" w:space="0" w:color="auto"/>
            <w:right w:val="none" w:sz="0" w:space="0" w:color="auto"/>
          </w:divBdr>
          <w:divsChild>
            <w:div w:id="1171262923">
              <w:marLeft w:val="0"/>
              <w:marRight w:val="0"/>
              <w:marTop w:val="0"/>
              <w:marBottom w:val="0"/>
              <w:divBdr>
                <w:top w:val="none" w:sz="0" w:space="0" w:color="auto"/>
                <w:left w:val="none" w:sz="0" w:space="0" w:color="auto"/>
                <w:bottom w:val="none" w:sz="0" w:space="0" w:color="auto"/>
                <w:right w:val="none" w:sz="0" w:space="0" w:color="auto"/>
              </w:divBdr>
            </w:div>
          </w:divsChild>
        </w:div>
        <w:div w:id="969624989">
          <w:marLeft w:val="0"/>
          <w:marRight w:val="0"/>
          <w:marTop w:val="0"/>
          <w:marBottom w:val="0"/>
          <w:divBdr>
            <w:top w:val="none" w:sz="0" w:space="0" w:color="auto"/>
            <w:left w:val="none" w:sz="0" w:space="0" w:color="auto"/>
            <w:bottom w:val="none" w:sz="0" w:space="0" w:color="auto"/>
            <w:right w:val="none" w:sz="0" w:space="0" w:color="auto"/>
          </w:divBdr>
          <w:divsChild>
            <w:div w:id="209806498">
              <w:marLeft w:val="0"/>
              <w:marRight w:val="0"/>
              <w:marTop w:val="0"/>
              <w:marBottom w:val="0"/>
              <w:divBdr>
                <w:top w:val="none" w:sz="0" w:space="0" w:color="auto"/>
                <w:left w:val="none" w:sz="0" w:space="0" w:color="auto"/>
                <w:bottom w:val="none" w:sz="0" w:space="0" w:color="auto"/>
                <w:right w:val="none" w:sz="0" w:space="0" w:color="auto"/>
              </w:divBdr>
            </w:div>
          </w:divsChild>
        </w:div>
        <w:div w:id="1028872272">
          <w:marLeft w:val="0"/>
          <w:marRight w:val="0"/>
          <w:marTop w:val="0"/>
          <w:marBottom w:val="0"/>
          <w:divBdr>
            <w:top w:val="none" w:sz="0" w:space="0" w:color="auto"/>
            <w:left w:val="none" w:sz="0" w:space="0" w:color="auto"/>
            <w:bottom w:val="none" w:sz="0" w:space="0" w:color="auto"/>
            <w:right w:val="none" w:sz="0" w:space="0" w:color="auto"/>
          </w:divBdr>
          <w:divsChild>
            <w:div w:id="359552304">
              <w:marLeft w:val="0"/>
              <w:marRight w:val="0"/>
              <w:marTop w:val="0"/>
              <w:marBottom w:val="0"/>
              <w:divBdr>
                <w:top w:val="none" w:sz="0" w:space="0" w:color="auto"/>
                <w:left w:val="none" w:sz="0" w:space="0" w:color="auto"/>
                <w:bottom w:val="none" w:sz="0" w:space="0" w:color="auto"/>
                <w:right w:val="none" w:sz="0" w:space="0" w:color="auto"/>
              </w:divBdr>
            </w:div>
          </w:divsChild>
        </w:div>
        <w:div w:id="1107887595">
          <w:marLeft w:val="0"/>
          <w:marRight w:val="0"/>
          <w:marTop w:val="0"/>
          <w:marBottom w:val="0"/>
          <w:divBdr>
            <w:top w:val="none" w:sz="0" w:space="0" w:color="auto"/>
            <w:left w:val="none" w:sz="0" w:space="0" w:color="auto"/>
            <w:bottom w:val="none" w:sz="0" w:space="0" w:color="auto"/>
            <w:right w:val="none" w:sz="0" w:space="0" w:color="auto"/>
          </w:divBdr>
          <w:divsChild>
            <w:div w:id="624190659">
              <w:marLeft w:val="0"/>
              <w:marRight w:val="0"/>
              <w:marTop w:val="0"/>
              <w:marBottom w:val="0"/>
              <w:divBdr>
                <w:top w:val="none" w:sz="0" w:space="0" w:color="auto"/>
                <w:left w:val="none" w:sz="0" w:space="0" w:color="auto"/>
                <w:bottom w:val="none" w:sz="0" w:space="0" w:color="auto"/>
                <w:right w:val="none" w:sz="0" w:space="0" w:color="auto"/>
              </w:divBdr>
            </w:div>
          </w:divsChild>
        </w:div>
        <w:div w:id="1218661475">
          <w:marLeft w:val="0"/>
          <w:marRight w:val="0"/>
          <w:marTop w:val="0"/>
          <w:marBottom w:val="0"/>
          <w:divBdr>
            <w:top w:val="none" w:sz="0" w:space="0" w:color="auto"/>
            <w:left w:val="none" w:sz="0" w:space="0" w:color="auto"/>
            <w:bottom w:val="none" w:sz="0" w:space="0" w:color="auto"/>
            <w:right w:val="none" w:sz="0" w:space="0" w:color="auto"/>
          </w:divBdr>
          <w:divsChild>
            <w:div w:id="2047482106">
              <w:marLeft w:val="0"/>
              <w:marRight w:val="0"/>
              <w:marTop w:val="0"/>
              <w:marBottom w:val="0"/>
              <w:divBdr>
                <w:top w:val="none" w:sz="0" w:space="0" w:color="auto"/>
                <w:left w:val="none" w:sz="0" w:space="0" w:color="auto"/>
                <w:bottom w:val="none" w:sz="0" w:space="0" w:color="auto"/>
                <w:right w:val="none" w:sz="0" w:space="0" w:color="auto"/>
              </w:divBdr>
            </w:div>
          </w:divsChild>
        </w:div>
        <w:div w:id="1249540221">
          <w:marLeft w:val="0"/>
          <w:marRight w:val="0"/>
          <w:marTop w:val="0"/>
          <w:marBottom w:val="0"/>
          <w:divBdr>
            <w:top w:val="none" w:sz="0" w:space="0" w:color="auto"/>
            <w:left w:val="none" w:sz="0" w:space="0" w:color="auto"/>
            <w:bottom w:val="none" w:sz="0" w:space="0" w:color="auto"/>
            <w:right w:val="none" w:sz="0" w:space="0" w:color="auto"/>
          </w:divBdr>
          <w:divsChild>
            <w:div w:id="311912834">
              <w:marLeft w:val="0"/>
              <w:marRight w:val="0"/>
              <w:marTop w:val="0"/>
              <w:marBottom w:val="0"/>
              <w:divBdr>
                <w:top w:val="none" w:sz="0" w:space="0" w:color="auto"/>
                <w:left w:val="none" w:sz="0" w:space="0" w:color="auto"/>
                <w:bottom w:val="none" w:sz="0" w:space="0" w:color="auto"/>
                <w:right w:val="none" w:sz="0" w:space="0" w:color="auto"/>
              </w:divBdr>
            </w:div>
          </w:divsChild>
        </w:div>
        <w:div w:id="1270164534">
          <w:marLeft w:val="0"/>
          <w:marRight w:val="0"/>
          <w:marTop w:val="0"/>
          <w:marBottom w:val="0"/>
          <w:divBdr>
            <w:top w:val="none" w:sz="0" w:space="0" w:color="auto"/>
            <w:left w:val="none" w:sz="0" w:space="0" w:color="auto"/>
            <w:bottom w:val="none" w:sz="0" w:space="0" w:color="auto"/>
            <w:right w:val="none" w:sz="0" w:space="0" w:color="auto"/>
          </w:divBdr>
          <w:divsChild>
            <w:div w:id="1249729624">
              <w:marLeft w:val="0"/>
              <w:marRight w:val="0"/>
              <w:marTop w:val="0"/>
              <w:marBottom w:val="0"/>
              <w:divBdr>
                <w:top w:val="none" w:sz="0" w:space="0" w:color="auto"/>
                <w:left w:val="none" w:sz="0" w:space="0" w:color="auto"/>
                <w:bottom w:val="none" w:sz="0" w:space="0" w:color="auto"/>
                <w:right w:val="none" w:sz="0" w:space="0" w:color="auto"/>
              </w:divBdr>
            </w:div>
          </w:divsChild>
        </w:div>
        <w:div w:id="1285386305">
          <w:marLeft w:val="0"/>
          <w:marRight w:val="0"/>
          <w:marTop w:val="0"/>
          <w:marBottom w:val="0"/>
          <w:divBdr>
            <w:top w:val="none" w:sz="0" w:space="0" w:color="auto"/>
            <w:left w:val="none" w:sz="0" w:space="0" w:color="auto"/>
            <w:bottom w:val="none" w:sz="0" w:space="0" w:color="auto"/>
            <w:right w:val="none" w:sz="0" w:space="0" w:color="auto"/>
          </w:divBdr>
          <w:divsChild>
            <w:div w:id="1850482725">
              <w:marLeft w:val="0"/>
              <w:marRight w:val="0"/>
              <w:marTop w:val="0"/>
              <w:marBottom w:val="0"/>
              <w:divBdr>
                <w:top w:val="none" w:sz="0" w:space="0" w:color="auto"/>
                <w:left w:val="none" w:sz="0" w:space="0" w:color="auto"/>
                <w:bottom w:val="none" w:sz="0" w:space="0" w:color="auto"/>
                <w:right w:val="none" w:sz="0" w:space="0" w:color="auto"/>
              </w:divBdr>
            </w:div>
          </w:divsChild>
        </w:div>
        <w:div w:id="1301299353">
          <w:marLeft w:val="0"/>
          <w:marRight w:val="0"/>
          <w:marTop w:val="0"/>
          <w:marBottom w:val="0"/>
          <w:divBdr>
            <w:top w:val="none" w:sz="0" w:space="0" w:color="auto"/>
            <w:left w:val="none" w:sz="0" w:space="0" w:color="auto"/>
            <w:bottom w:val="none" w:sz="0" w:space="0" w:color="auto"/>
            <w:right w:val="none" w:sz="0" w:space="0" w:color="auto"/>
          </w:divBdr>
          <w:divsChild>
            <w:div w:id="435758635">
              <w:marLeft w:val="0"/>
              <w:marRight w:val="0"/>
              <w:marTop w:val="0"/>
              <w:marBottom w:val="0"/>
              <w:divBdr>
                <w:top w:val="none" w:sz="0" w:space="0" w:color="auto"/>
                <w:left w:val="none" w:sz="0" w:space="0" w:color="auto"/>
                <w:bottom w:val="none" w:sz="0" w:space="0" w:color="auto"/>
                <w:right w:val="none" w:sz="0" w:space="0" w:color="auto"/>
              </w:divBdr>
            </w:div>
          </w:divsChild>
        </w:div>
        <w:div w:id="1308165527">
          <w:marLeft w:val="0"/>
          <w:marRight w:val="0"/>
          <w:marTop w:val="0"/>
          <w:marBottom w:val="0"/>
          <w:divBdr>
            <w:top w:val="none" w:sz="0" w:space="0" w:color="auto"/>
            <w:left w:val="none" w:sz="0" w:space="0" w:color="auto"/>
            <w:bottom w:val="none" w:sz="0" w:space="0" w:color="auto"/>
            <w:right w:val="none" w:sz="0" w:space="0" w:color="auto"/>
          </w:divBdr>
          <w:divsChild>
            <w:div w:id="128744509">
              <w:marLeft w:val="0"/>
              <w:marRight w:val="0"/>
              <w:marTop w:val="0"/>
              <w:marBottom w:val="0"/>
              <w:divBdr>
                <w:top w:val="none" w:sz="0" w:space="0" w:color="auto"/>
                <w:left w:val="none" w:sz="0" w:space="0" w:color="auto"/>
                <w:bottom w:val="none" w:sz="0" w:space="0" w:color="auto"/>
                <w:right w:val="none" w:sz="0" w:space="0" w:color="auto"/>
              </w:divBdr>
            </w:div>
          </w:divsChild>
        </w:div>
        <w:div w:id="1329796565">
          <w:marLeft w:val="0"/>
          <w:marRight w:val="0"/>
          <w:marTop w:val="0"/>
          <w:marBottom w:val="0"/>
          <w:divBdr>
            <w:top w:val="none" w:sz="0" w:space="0" w:color="auto"/>
            <w:left w:val="none" w:sz="0" w:space="0" w:color="auto"/>
            <w:bottom w:val="none" w:sz="0" w:space="0" w:color="auto"/>
            <w:right w:val="none" w:sz="0" w:space="0" w:color="auto"/>
          </w:divBdr>
          <w:divsChild>
            <w:div w:id="648096439">
              <w:marLeft w:val="0"/>
              <w:marRight w:val="0"/>
              <w:marTop w:val="0"/>
              <w:marBottom w:val="0"/>
              <w:divBdr>
                <w:top w:val="none" w:sz="0" w:space="0" w:color="auto"/>
                <w:left w:val="none" w:sz="0" w:space="0" w:color="auto"/>
                <w:bottom w:val="none" w:sz="0" w:space="0" w:color="auto"/>
                <w:right w:val="none" w:sz="0" w:space="0" w:color="auto"/>
              </w:divBdr>
            </w:div>
          </w:divsChild>
        </w:div>
        <w:div w:id="1334142476">
          <w:marLeft w:val="0"/>
          <w:marRight w:val="0"/>
          <w:marTop w:val="0"/>
          <w:marBottom w:val="0"/>
          <w:divBdr>
            <w:top w:val="none" w:sz="0" w:space="0" w:color="auto"/>
            <w:left w:val="none" w:sz="0" w:space="0" w:color="auto"/>
            <w:bottom w:val="none" w:sz="0" w:space="0" w:color="auto"/>
            <w:right w:val="none" w:sz="0" w:space="0" w:color="auto"/>
          </w:divBdr>
          <w:divsChild>
            <w:div w:id="195847871">
              <w:marLeft w:val="0"/>
              <w:marRight w:val="0"/>
              <w:marTop w:val="0"/>
              <w:marBottom w:val="0"/>
              <w:divBdr>
                <w:top w:val="none" w:sz="0" w:space="0" w:color="auto"/>
                <w:left w:val="none" w:sz="0" w:space="0" w:color="auto"/>
                <w:bottom w:val="none" w:sz="0" w:space="0" w:color="auto"/>
                <w:right w:val="none" w:sz="0" w:space="0" w:color="auto"/>
              </w:divBdr>
            </w:div>
          </w:divsChild>
        </w:div>
        <w:div w:id="1448936808">
          <w:marLeft w:val="0"/>
          <w:marRight w:val="0"/>
          <w:marTop w:val="0"/>
          <w:marBottom w:val="0"/>
          <w:divBdr>
            <w:top w:val="none" w:sz="0" w:space="0" w:color="auto"/>
            <w:left w:val="none" w:sz="0" w:space="0" w:color="auto"/>
            <w:bottom w:val="none" w:sz="0" w:space="0" w:color="auto"/>
            <w:right w:val="none" w:sz="0" w:space="0" w:color="auto"/>
          </w:divBdr>
          <w:divsChild>
            <w:div w:id="1119759205">
              <w:marLeft w:val="0"/>
              <w:marRight w:val="0"/>
              <w:marTop w:val="0"/>
              <w:marBottom w:val="0"/>
              <w:divBdr>
                <w:top w:val="none" w:sz="0" w:space="0" w:color="auto"/>
                <w:left w:val="none" w:sz="0" w:space="0" w:color="auto"/>
                <w:bottom w:val="none" w:sz="0" w:space="0" w:color="auto"/>
                <w:right w:val="none" w:sz="0" w:space="0" w:color="auto"/>
              </w:divBdr>
            </w:div>
          </w:divsChild>
        </w:div>
        <w:div w:id="1458178581">
          <w:marLeft w:val="0"/>
          <w:marRight w:val="0"/>
          <w:marTop w:val="0"/>
          <w:marBottom w:val="0"/>
          <w:divBdr>
            <w:top w:val="none" w:sz="0" w:space="0" w:color="auto"/>
            <w:left w:val="none" w:sz="0" w:space="0" w:color="auto"/>
            <w:bottom w:val="none" w:sz="0" w:space="0" w:color="auto"/>
            <w:right w:val="none" w:sz="0" w:space="0" w:color="auto"/>
          </w:divBdr>
          <w:divsChild>
            <w:div w:id="45952763">
              <w:marLeft w:val="0"/>
              <w:marRight w:val="0"/>
              <w:marTop w:val="0"/>
              <w:marBottom w:val="0"/>
              <w:divBdr>
                <w:top w:val="none" w:sz="0" w:space="0" w:color="auto"/>
                <w:left w:val="none" w:sz="0" w:space="0" w:color="auto"/>
                <w:bottom w:val="none" w:sz="0" w:space="0" w:color="auto"/>
                <w:right w:val="none" w:sz="0" w:space="0" w:color="auto"/>
              </w:divBdr>
            </w:div>
          </w:divsChild>
        </w:div>
        <w:div w:id="1467548478">
          <w:marLeft w:val="0"/>
          <w:marRight w:val="0"/>
          <w:marTop w:val="0"/>
          <w:marBottom w:val="0"/>
          <w:divBdr>
            <w:top w:val="none" w:sz="0" w:space="0" w:color="auto"/>
            <w:left w:val="none" w:sz="0" w:space="0" w:color="auto"/>
            <w:bottom w:val="none" w:sz="0" w:space="0" w:color="auto"/>
            <w:right w:val="none" w:sz="0" w:space="0" w:color="auto"/>
          </w:divBdr>
          <w:divsChild>
            <w:div w:id="64257592">
              <w:marLeft w:val="0"/>
              <w:marRight w:val="0"/>
              <w:marTop w:val="0"/>
              <w:marBottom w:val="0"/>
              <w:divBdr>
                <w:top w:val="none" w:sz="0" w:space="0" w:color="auto"/>
                <w:left w:val="none" w:sz="0" w:space="0" w:color="auto"/>
                <w:bottom w:val="none" w:sz="0" w:space="0" w:color="auto"/>
                <w:right w:val="none" w:sz="0" w:space="0" w:color="auto"/>
              </w:divBdr>
            </w:div>
          </w:divsChild>
        </w:div>
        <w:div w:id="1542669074">
          <w:marLeft w:val="0"/>
          <w:marRight w:val="0"/>
          <w:marTop w:val="0"/>
          <w:marBottom w:val="0"/>
          <w:divBdr>
            <w:top w:val="none" w:sz="0" w:space="0" w:color="auto"/>
            <w:left w:val="none" w:sz="0" w:space="0" w:color="auto"/>
            <w:bottom w:val="none" w:sz="0" w:space="0" w:color="auto"/>
            <w:right w:val="none" w:sz="0" w:space="0" w:color="auto"/>
          </w:divBdr>
          <w:divsChild>
            <w:div w:id="702293487">
              <w:marLeft w:val="0"/>
              <w:marRight w:val="0"/>
              <w:marTop w:val="0"/>
              <w:marBottom w:val="0"/>
              <w:divBdr>
                <w:top w:val="none" w:sz="0" w:space="0" w:color="auto"/>
                <w:left w:val="none" w:sz="0" w:space="0" w:color="auto"/>
                <w:bottom w:val="none" w:sz="0" w:space="0" w:color="auto"/>
                <w:right w:val="none" w:sz="0" w:space="0" w:color="auto"/>
              </w:divBdr>
            </w:div>
          </w:divsChild>
        </w:div>
        <w:div w:id="1551989944">
          <w:marLeft w:val="0"/>
          <w:marRight w:val="0"/>
          <w:marTop w:val="0"/>
          <w:marBottom w:val="0"/>
          <w:divBdr>
            <w:top w:val="none" w:sz="0" w:space="0" w:color="auto"/>
            <w:left w:val="none" w:sz="0" w:space="0" w:color="auto"/>
            <w:bottom w:val="none" w:sz="0" w:space="0" w:color="auto"/>
            <w:right w:val="none" w:sz="0" w:space="0" w:color="auto"/>
          </w:divBdr>
          <w:divsChild>
            <w:div w:id="1575243764">
              <w:marLeft w:val="0"/>
              <w:marRight w:val="0"/>
              <w:marTop w:val="0"/>
              <w:marBottom w:val="0"/>
              <w:divBdr>
                <w:top w:val="none" w:sz="0" w:space="0" w:color="auto"/>
                <w:left w:val="none" w:sz="0" w:space="0" w:color="auto"/>
                <w:bottom w:val="none" w:sz="0" w:space="0" w:color="auto"/>
                <w:right w:val="none" w:sz="0" w:space="0" w:color="auto"/>
              </w:divBdr>
            </w:div>
          </w:divsChild>
        </w:div>
        <w:div w:id="1555267306">
          <w:marLeft w:val="0"/>
          <w:marRight w:val="0"/>
          <w:marTop w:val="0"/>
          <w:marBottom w:val="0"/>
          <w:divBdr>
            <w:top w:val="none" w:sz="0" w:space="0" w:color="auto"/>
            <w:left w:val="none" w:sz="0" w:space="0" w:color="auto"/>
            <w:bottom w:val="none" w:sz="0" w:space="0" w:color="auto"/>
            <w:right w:val="none" w:sz="0" w:space="0" w:color="auto"/>
          </w:divBdr>
          <w:divsChild>
            <w:div w:id="820273902">
              <w:marLeft w:val="0"/>
              <w:marRight w:val="0"/>
              <w:marTop w:val="0"/>
              <w:marBottom w:val="0"/>
              <w:divBdr>
                <w:top w:val="none" w:sz="0" w:space="0" w:color="auto"/>
                <w:left w:val="none" w:sz="0" w:space="0" w:color="auto"/>
                <w:bottom w:val="none" w:sz="0" w:space="0" w:color="auto"/>
                <w:right w:val="none" w:sz="0" w:space="0" w:color="auto"/>
              </w:divBdr>
            </w:div>
          </w:divsChild>
        </w:div>
        <w:div w:id="1579554147">
          <w:marLeft w:val="0"/>
          <w:marRight w:val="0"/>
          <w:marTop w:val="0"/>
          <w:marBottom w:val="0"/>
          <w:divBdr>
            <w:top w:val="none" w:sz="0" w:space="0" w:color="auto"/>
            <w:left w:val="none" w:sz="0" w:space="0" w:color="auto"/>
            <w:bottom w:val="none" w:sz="0" w:space="0" w:color="auto"/>
            <w:right w:val="none" w:sz="0" w:space="0" w:color="auto"/>
          </w:divBdr>
          <w:divsChild>
            <w:div w:id="1856923297">
              <w:marLeft w:val="0"/>
              <w:marRight w:val="0"/>
              <w:marTop w:val="0"/>
              <w:marBottom w:val="0"/>
              <w:divBdr>
                <w:top w:val="none" w:sz="0" w:space="0" w:color="auto"/>
                <w:left w:val="none" w:sz="0" w:space="0" w:color="auto"/>
                <w:bottom w:val="none" w:sz="0" w:space="0" w:color="auto"/>
                <w:right w:val="none" w:sz="0" w:space="0" w:color="auto"/>
              </w:divBdr>
            </w:div>
          </w:divsChild>
        </w:div>
        <w:div w:id="1604455009">
          <w:marLeft w:val="0"/>
          <w:marRight w:val="0"/>
          <w:marTop w:val="0"/>
          <w:marBottom w:val="0"/>
          <w:divBdr>
            <w:top w:val="none" w:sz="0" w:space="0" w:color="auto"/>
            <w:left w:val="none" w:sz="0" w:space="0" w:color="auto"/>
            <w:bottom w:val="none" w:sz="0" w:space="0" w:color="auto"/>
            <w:right w:val="none" w:sz="0" w:space="0" w:color="auto"/>
          </w:divBdr>
          <w:divsChild>
            <w:div w:id="80832965">
              <w:marLeft w:val="0"/>
              <w:marRight w:val="0"/>
              <w:marTop w:val="0"/>
              <w:marBottom w:val="0"/>
              <w:divBdr>
                <w:top w:val="none" w:sz="0" w:space="0" w:color="auto"/>
                <w:left w:val="none" w:sz="0" w:space="0" w:color="auto"/>
                <w:bottom w:val="none" w:sz="0" w:space="0" w:color="auto"/>
                <w:right w:val="none" w:sz="0" w:space="0" w:color="auto"/>
              </w:divBdr>
            </w:div>
          </w:divsChild>
        </w:div>
        <w:div w:id="1631666335">
          <w:marLeft w:val="0"/>
          <w:marRight w:val="0"/>
          <w:marTop w:val="0"/>
          <w:marBottom w:val="0"/>
          <w:divBdr>
            <w:top w:val="none" w:sz="0" w:space="0" w:color="auto"/>
            <w:left w:val="none" w:sz="0" w:space="0" w:color="auto"/>
            <w:bottom w:val="none" w:sz="0" w:space="0" w:color="auto"/>
            <w:right w:val="none" w:sz="0" w:space="0" w:color="auto"/>
          </w:divBdr>
          <w:divsChild>
            <w:div w:id="1908832167">
              <w:marLeft w:val="0"/>
              <w:marRight w:val="0"/>
              <w:marTop w:val="0"/>
              <w:marBottom w:val="0"/>
              <w:divBdr>
                <w:top w:val="none" w:sz="0" w:space="0" w:color="auto"/>
                <w:left w:val="none" w:sz="0" w:space="0" w:color="auto"/>
                <w:bottom w:val="none" w:sz="0" w:space="0" w:color="auto"/>
                <w:right w:val="none" w:sz="0" w:space="0" w:color="auto"/>
              </w:divBdr>
            </w:div>
          </w:divsChild>
        </w:div>
        <w:div w:id="1701661868">
          <w:marLeft w:val="0"/>
          <w:marRight w:val="0"/>
          <w:marTop w:val="0"/>
          <w:marBottom w:val="0"/>
          <w:divBdr>
            <w:top w:val="none" w:sz="0" w:space="0" w:color="auto"/>
            <w:left w:val="none" w:sz="0" w:space="0" w:color="auto"/>
            <w:bottom w:val="none" w:sz="0" w:space="0" w:color="auto"/>
            <w:right w:val="none" w:sz="0" w:space="0" w:color="auto"/>
          </w:divBdr>
          <w:divsChild>
            <w:div w:id="169759766">
              <w:marLeft w:val="0"/>
              <w:marRight w:val="0"/>
              <w:marTop w:val="0"/>
              <w:marBottom w:val="0"/>
              <w:divBdr>
                <w:top w:val="none" w:sz="0" w:space="0" w:color="auto"/>
                <w:left w:val="none" w:sz="0" w:space="0" w:color="auto"/>
                <w:bottom w:val="none" w:sz="0" w:space="0" w:color="auto"/>
                <w:right w:val="none" w:sz="0" w:space="0" w:color="auto"/>
              </w:divBdr>
            </w:div>
          </w:divsChild>
        </w:div>
        <w:div w:id="1720781042">
          <w:marLeft w:val="0"/>
          <w:marRight w:val="0"/>
          <w:marTop w:val="0"/>
          <w:marBottom w:val="0"/>
          <w:divBdr>
            <w:top w:val="none" w:sz="0" w:space="0" w:color="auto"/>
            <w:left w:val="none" w:sz="0" w:space="0" w:color="auto"/>
            <w:bottom w:val="none" w:sz="0" w:space="0" w:color="auto"/>
            <w:right w:val="none" w:sz="0" w:space="0" w:color="auto"/>
          </w:divBdr>
          <w:divsChild>
            <w:div w:id="1853449723">
              <w:marLeft w:val="0"/>
              <w:marRight w:val="0"/>
              <w:marTop w:val="0"/>
              <w:marBottom w:val="0"/>
              <w:divBdr>
                <w:top w:val="none" w:sz="0" w:space="0" w:color="auto"/>
                <w:left w:val="none" w:sz="0" w:space="0" w:color="auto"/>
                <w:bottom w:val="none" w:sz="0" w:space="0" w:color="auto"/>
                <w:right w:val="none" w:sz="0" w:space="0" w:color="auto"/>
              </w:divBdr>
            </w:div>
          </w:divsChild>
        </w:div>
        <w:div w:id="1744907413">
          <w:marLeft w:val="0"/>
          <w:marRight w:val="0"/>
          <w:marTop w:val="0"/>
          <w:marBottom w:val="0"/>
          <w:divBdr>
            <w:top w:val="none" w:sz="0" w:space="0" w:color="auto"/>
            <w:left w:val="none" w:sz="0" w:space="0" w:color="auto"/>
            <w:bottom w:val="none" w:sz="0" w:space="0" w:color="auto"/>
            <w:right w:val="none" w:sz="0" w:space="0" w:color="auto"/>
          </w:divBdr>
          <w:divsChild>
            <w:div w:id="1223785196">
              <w:marLeft w:val="0"/>
              <w:marRight w:val="0"/>
              <w:marTop w:val="0"/>
              <w:marBottom w:val="0"/>
              <w:divBdr>
                <w:top w:val="none" w:sz="0" w:space="0" w:color="auto"/>
                <w:left w:val="none" w:sz="0" w:space="0" w:color="auto"/>
                <w:bottom w:val="none" w:sz="0" w:space="0" w:color="auto"/>
                <w:right w:val="none" w:sz="0" w:space="0" w:color="auto"/>
              </w:divBdr>
            </w:div>
          </w:divsChild>
        </w:div>
        <w:div w:id="1813132272">
          <w:marLeft w:val="0"/>
          <w:marRight w:val="0"/>
          <w:marTop w:val="0"/>
          <w:marBottom w:val="0"/>
          <w:divBdr>
            <w:top w:val="none" w:sz="0" w:space="0" w:color="auto"/>
            <w:left w:val="none" w:sz="0" w:space="0" w:color="auto"/>
            <w:bottom w:val="none" w:sz="0" w:space="0" w:color="auto"/>
            <w:right w:val="none" w:sz="0" w:space="0" w:color="auto"/>
          </w:divBdr>
          <w:divsChild>
            <w:div w:id="2127499605">
              <w:marLeft w:val="0"/>
              <w:marRight w:val="0"/>
              <w:marTop w:val="0"/>
              <w:marBottom w:val="0"/>
              <w:divBdr>
                <w:top w:val="none" w:sz="0" w:space="0" w:color="auto"/>
                <w:left w:val="none" w:sz="0" w:space="0" w:color="auto"/>
                <w:bottom w:val="none" w:sz="0" w:space="0" w:color="auto"/>
                <w:right w:val="none" w:sz="0" w:space="0" w:color="auto"/>
              </w:divBdr>
            </w:div>
          </w:divsChild>
        </w:div>
        <w:div w:id="1824815023">
          <w:marLeft w:val="0"/>
          <w:marRight w:val="0"/>
          <w:marTop w:val="0"/>
          <w:marBottom w:val="0"/>
          <w:divBdr>
            <w:top w:val="none" w:sz="0" w:space="0" w:color="auto"/>
            <w:left w:val="none" w:sz="0" w:space="0" w:color="auto"/>
            <w:bottom w:val="none" w:sz="0" w:space="0" w:color="auto"/>
            <w:right w:val="none" w:sz="0" w:space="0" w:color="auto"/>
          </w:divBdr>
          <w:divsChild>
            <w:div w:id="739138422">
              <w:marLeft w:val="0"/>
              <w:marRight w:val="0"/>
              <w:marTop w:val="0"/>
              <w:marBottom w:val="0"/>
              <w:divBdr>
                <w:top w:val="none" w:sz="0" w:space="0" w:color="auto"/>
                <w:left w:val="none" w:sz="0" w:space="0" w:color="auto"/>
                <w:bottom w:val="none" w:sz="0" w:space="0" w:color="auto"/>
                <w:right w:val="none" w:sz="0" w:space="0" w:color="auto"/>
              </w:divBdr>
            </w:div>
          </w:divsChild>
        </w:div>
        <w:div w:id="1854681561">
          <w:marLeft w:val="0"/>
          <w:marRight w:val="0"/>
          <w:marTop w:val="0"/>
          <w:marBottom w:val="0"/>
          <w:divBdr>
            <w:top w:val="none" w:sz="0" w:space="0" w:color="auto"/>
            <w:left w:val="none" w:sz="0" w:space="0" w:color="auto"/>
            <w:bottom w:val="none" w:sz="0" w:space="0" w:color="auto"/>
            <w:right w:val="none" w:sz="0" w:space="0" w:color="auto"/>
          </w:divBdr>
          <w:divsChild>
            <w:div w:id="656613157">
              <w:marLeft w:val="0"/>
              <w:marRight w:val="0"/>
              <w:marTop w:val="0"/>
              <w:marBottom w:val="0"/>
              <w:divBdr>
                <w:top w:val="none" w:sz="0" w:space="0" w:color="auto"/>
                <w:left w:val="none" w:sz="0" w:space="0" w:color="auto"/>
                <w:bottom w:val="none" w:sz="0" w:space="0" w:color="auto"/>
                <w:right w:val="none" w:sz="0" w:space="0" w:color="auto"/>
              </w:divBdr>
            </w:div>
          </w:divsChild>
        </w:div>
        <w:div w:id="1863468711">
          <w:marLeft w:val="0"/>
          <w:marRight w:val="0"/>
          <w:marTop w:val="0"/>
          <w:marBottom w:val="0"/>
          <w:divBdr>
            <w:top w:val="none" w:sz="0" w:space="0" w:color="auto"/>
            <w:left w:val="none" w:sz="0" w:space="0" w:color="auto"/>
            <w:bottom w:val="none" w:sz="0" w:space="0" w:color="auto"/>
            <w:right w:val="none" w:sz="0" w:space="0" w:color="auto"/>
          </w:divBdr>
          <w:divsChild>
            <w:div w:id="117459329">
              <w:marLeft w:val="0"/>
              <w:marRight w:val="0"/>
              <w:marTop w:val="0"/>
              <w:marBottom w:val="0"/>
              <w:divBdr>
                <w:top w:val="none" w:sz="0" w:space="0" w:color="auto"/>
                <w:left w:val="none" w:sz="0" w:space="0" w:color="auto"/>
                <w:bottom w:val="none" w:sz="0" w:space="0" w:color="auto"/>
                <w:right w:val="none" w:sz="0" w:space="0" w:color="auto"/>
              </w:divBdr>
            </w:div>
          </w:divsChild>
        </w:div>
        <w:div w:id="1902212077">
          <w:marLeft w:val="0"/>
          <w:marRight w:val="0"/>
          <w:marTop w:val="0"/>
          <w:marBottom w:val="0"/>
          <w:divBdr>
            <w:top w:val="none" w:sz="0" w:space="0" w:color="auto"/>
            <w:left w:val="none" w:sz="0" w:space="0" w:color="auto"/>
            <w:bottom w:val="none" w:sz="0" w:space="0" w:color="auto"/>
            <w:right w:val="none" w:sz="0" w:space="0" w:color="auto"/>
          </w:divBdr>
          <w:divsChild>
            <w:div w:id="160393880">
              <w:marLeft w:val="0"/>
              <w:marRight w:val="0"/>
              <w:marTop w:val="0"/>
              <w:marBottom w:val="0"/>
              <w:divBdr>
                <w:top w:val="none" w:sz="0" w:space="0" w:color="auto"/>
                <w:left w:val="none" w:sz="0" w:space="0" w:color="auto"/>
                <w:bottom w:val="none" w:sz="0" w:space="0" w:color="auto"/>
                <w:right w:val="none" w:sz="0" w:space="0" w:color="auto"/>
              </w:divBdr>
            </w:div>
          </w:divsChild>
        </w:div>
        <w:div w:id="1918517143">
          <w:marLeft w:val="0"/>
          <w:marRight w:val="0"/>
          <w:marTop w:val="0"/>
          <w:marBottom w:val="0"/>
          <w:divBdr>
            <w:top w:val="none" w:sz="0" w:space="0" w:color="auto"/>
            <w:left w:val="none" w:sz="0" w:space="0" w:color="auto"/>
            <w:bottom w:val="none" w:sz="0" w:space="0" w:color="auto"/>
            <w:right w:val="none" w:sz="0" w:space="0" w:color="auto"/>
          </w:divBdr>
          <w:divsChild>
            <w:div w:id="472984415">
              <w:marLeft w:val="0"/>
              <w:marRight w:val="0"/>
              <w:marTop w:val="0"/>
              <w:marBottom w:val="0"/>
              <w:divBdr>
                <w:top w:val="none" w:sz="0" w:space="0" w:color="auto"/>
                <w:left w:val="none" w:sz="0" w:space="0" w:color="auto"/>
                <w:bottom w:val="none" w:sz="0" w:space="0" w:color="auto"/>
                <w:right w:val="none" w:sz="0" w:space="0" w:color="auto"/>
              </w:divBdr>
            </w:div>
          </w:divsChild>
        </w:div>
        <w:div w:id="1965304315">
          <w:marLeft w:val="0"/>
          <w:marRight w:val="0"/>
          <w:marTop w:val="0"/>
          <w:marBottom w:val="0"/>
          <w:divBdr>
            <w:top w:val="none" w:sz="0" w:space="0" w:color="auto"/>
            <w:left w:val="none" w:sz="0" w:space="0" w:color="auto"/>
            <w:bottom w:val="none" w:sz="0" w:space="0" w:color="auto"/>
            <w:right w:val="none" w:sz="0" w:space="0" w:color="auto"/>
          </w:divBdr>
          <w:divsChild>
            <w:div w:id="490871369">
              <w:marLeft w:val="0"/>
              <w:marRight w:val="0"/>
              <w:marTop w:val="0"/>
              <w:marBottom w:val="0"/>
              <w:divBdr>
                <w:top w:val="none" w:sz="0" w:space="0" w:color="auto"/>
                <w:left w:val="none" w:sz="0" w:space="0" w:color="auto"/>
                <w:bottom w:val="none" w:sz="0" w:space="0" w:color="auto"/>
                <w:right w:val="none" w:sz="0" w:space="0" w:color="auto"/>
              </w:divBdr>
            </w:div>
          </w:divsChild>
        </w:div>
        <w:div w:id="1974872533">
          <w:marLeft w:val="0"/>
          <w:marRight w:val="0"/>
          <w:marTop w:val="0"/>
          <w:marBottom w:val="0"/>
          <w:divBdr>
            <w:top w:val="none" w:sz="0" w:space="0" w:color="auto"/>
            <w:left w:val="none" w:sz="0" w:space="0" w:color="auto"/>
            <w:bottom w:val="none" w:sz="0" w:space="0" w:color="auto"/>
            <w:right w:val="none" w:sz="0" w:space="0" w:color="auto"/>
          </w:divBdr>
          <w:divsChild>
            <w:div w:id="132334730">
              <w:marLeft w:val="0"/>
              <w:marRight w:val="0"/>
              <w:marTop w:val="0"/>
              <w:marBottom w:val="0"/>
              <w:divBdr>
                <w:top w:val="none" w:sz="0" w:space="0" w:color="auto"/>
                <w:left w:val="none" w:sz="0" w:space="0" w:color="auto"/>
                <w:bottom w:val="none" w:sz="0" w:space="0" w:color="auto"/>
                <w:right w:val="none" w:sz="0" w:space="0" w:color="auto"/>
              </w:divBdr>
            </w:div>
          </w:divsChild>
        </w:div>
        <w:div w:id="2000687456">
          <w:marLeft w:val="0"/>
          <w:marRight w:val="0"/>
          <w:marTop w:val="0"/>
          <w:marBottom w:val="0"/>
          <w:divBdr>
            <w:top w:val="none" w:sz="0" w:space="0" w:color="auto"/>
            <w:left w:val="none" w:sz="0" w:space="0" w:color="auto"/>
            <w:bottom w:val="none" w:sz="0" w:space="0" w:color="auto"/>
            <w:right w:val="none" w:sz="0" w:space="0" w:color="auto"/>
          </w:divBdr>
          <w:divsChild>
            <w:div w:id="326639177">
              <w:marLeft w:val="0"/>
              <w:marRight w:val="0"/>
              <w:marTop w:val="0"/>
              <w:marBottom w:val="0"/>
              <w:divBdr>
                <w:top w:val="none" w:sz="0" w:space="0" w:color="auto"/>
                <w:left w:val="none" w:sz="0" w:space="0" w:color="auto"/>
                <w:bottom w:val="none" w:sz="0" w:space="0" w:color="auto"/>
                <w:right w:val="none" w:sz="0" w:space="0" w:color="auto"/>
              </w:divBdr>
            </w:div>
          </w:divsChild>
        </w:div>
        <w:div w:id="2066026838">
          <w:marLeft w:val="0"/>
          <w:marRight w:val="0"/>
          <w:marTop w:val="0"/>
          <w:marBottom w:val="0"/>
          <w:divBdr>
            <w:top w:val="none" w:sz="0" w:space="0" w:color="auto"/>
            <w:left w:val="none" w:sz="0" w:space="0" w:color="auto"/>
            <w:bottom w:val="none" w:sz="0" w:space="0" w:color="auto"/>
            <w:right w:val="none" w:sz="0" w:space="0" w:color="auto"/>
          </w:divBdr>
          <w:divsChild>
            <w:div w:id="1775709557">
              <w:marLeft w:val="0"/>
              <w:marRight w:val="0"/>
              <w:marTop w:val="0"/>
              <w:marBottom w:val="0"/>
              <w:divBdr>
                <w:top w:val="none" w:sz="0" w:space="0" w:color="auto"/>
                <w:left w:val="none" w:sz="0" w:space="0" w:color="auto"/>
                <w:bottom w:val="none" w:sz="0" w:space="0" w:color="auto"/>
                <w:right w:val="none" w:sz="0" w:space="0" w:color="auto"/>
              </w:divBdr>
            </w:div>
          </w:divsChild>
        </w:div>
        <w:div w:id="2070498063">
          <w:marLeft w:val="0"/>
          <w:marRight w:val="0"/>
          <w:marTop w:val="0"/>
          <w:marBottom w:val="0"/>
          <w:divBdr>
            <w:top w:val="none" w:sz="0" w:space="0" w:color="auto"/>
            <w:left w:val="none" w:sz="0" w:space="0" w:color="auto"/>
            <w:bottom w:val="none" w:sz="0" w:space="0" w:color="auto"/>
            <w:right w:val="none" w:sz="0" w:space="0" w:color="auto"/>
          </w:divBdr>
          <w:divsChild>
            <w:div w:id="435096430">
              <w:marLeft w:val="0"/>
              <w:marRight w:val="0"/>
              <w:marTop w:val="0"/>
              <w:marBottom w:val="0"/>
              <w:divBdr>
                <w:top w:val="none" w:sz="0" w:space="0" w:color="auto"/>
                <w:left w:val="none" w:sz="0" w:space="0" w:color="auto"/>
                <w:bottom w:val="none" w:sz="0" w:space="0" w:color="auto"/>
                <w:right w:val="none" w:sz="0" w:space="0" w:color="auto"/>
              </w:divBdr>
            </w:div>
          </w:divsChild>
        </w:div>
        <w:div w:id="2093430321">
          <w:marLeft w:val="0"/>
          <w:marRight w:val="0"/>
          <w:marTop w:val="0"/>
          <w:marBottom w:val="0"/>
          <w:divBdr>
            <w:top w:val="none" w:sz="0" w:space="0" w:color="auto"/>
            <w:left w:val="none" w:sz="0" w:space="0" w:color="auto"/>
            <w:bottom w:val="none" w:sz="0" w:space="0" w:color="auto"/>
            <w:right w:val="none" w:sz="0" w:space="0" w:color="auto"/>
          </w:divBdr>
          <w:divsChild>
            <w:div w:id="174922877">
              <w:marLeft w:val="0"/>
              <w:marRight w:val="0"/>
              <w:marTop w:val="0"/>
              <w:marBottom w:val="0"/>
              <w:divBdr>
                <w:top w:val="none" w:sz="0" w:space="0" w:color="auto"/>
                <w:left w:val="none" w:sz="0" w:space="0" w:color="auto"/>
                <w:bottom w:val="none" w:sz="0" w:space="0" w:color="auto"/>
                <w:right w:val="none" w:sz="0" w:space="0" w:color="auto"/>
              </w:divBdr>
            </w:div>
          </w:divsChild>
        </w:div>
        <w:div w:id="2100827068">
          <w:marLeft w:val="0"/>
          <w:marRight w:val="0"/>
          <w:marTop w:val="0"/>
          <w:marBottom w:val="0"/>
          <w:divBdr>
            <w:top w:val="none" w:sz="0" w:space="0" w:color="auto"/>
            <w:left w:val="none" w:sz="0" w:space="0" w:color="auto"/>
            <w:bottom w:val="none" w:sz="0" w:space="0" w:color="auto"/>
            <w:right w:val="none" w:sz="0" w:space="0" w:color="auto"/>
          </w:divBdr>
          <w:divsChild>
            <w:div w:id="1772356621">
              <w:marLeft w:val="0"/>
              <w:marRight w:val="0"/>
              <w:marTop w:val="0"/>
              <w:marBottom w:val="0"/>
              <w:divBdr>
                <w:top w:val="none" w:sz="0" w:space="0" w:color="auto"/>
                <w:left w:val="none" w:sz="0" w:space="0" w:color="auto"/>
                <w:bottom w:val="none" w:sz="0" w:space="0" w:color="auto"/>
                <w:right w:val="none" w:sz="0" w:space="0" w:color="auto"/>
              </w:divBdr>
            </w:div>
          </w:divsChild>
        </w:div>
        <w:div w:id="2132936042">
          <w:marLeft w:val="0"/>
          <w:marRight w:val="0"/>
          <w:marTop w:val="0"/>
          <w:marBottom w:val="0"/>
          <w:divBdr>
            <w:top w:val="none" w:sz="0" w:space="0" w:color="auto"/>
            <w:left w:val="none" w:sz="0" w:space="0" w:color="auto"/>
            <w:bottom w:val="none" w:sz="0" w:space="0" w:color="auto"/>
            <w:right w:val="none" w:sz="0" w:space="0" w:color="auto"/>
          </w:divBdr>
          <w:divsChild>
            <w:div w:id="102421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668748708">
          <w:marLeft w:val="0"/>
          <w:marRight w:val="0"/>
          <w:marTop w:val="0"/>
          <w:marBottom w:val="0"/>
          <w:divBdr>
            <w:top w:val="none" w:sz="0" w:space="0" w:color="auto"/>
            <w:left w:val="none" w:sz="0" w:space="0" w:color="auto"/>
            <w:bottom w:val="none" w:sz="0" w:space="0" w:color="auto"/>
            <w:right w:val="none" w:sz="0" w:space="0" w:color="auto"/>
          </w:divBdr>
        </w:div>
        <w:div w:id="1036009000">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579826026">
          <w:marLeft w:val="0"/>
          <w:marRight w:val="0"/>
          <w:marTop w:val="0"/>
          <w:marBottom w:val="0"/>
          <w:divBdr>
            <w:top w:val="none" w:sz="0" w:space="0" w:color="auto"/>
            <w:left w:val="none" w:sz="0" w:space="0" w:color="auto"/>
            <w:bottom w:val="none" w:sz="0" w:space="0" w:color="auto"/>
            <w:right w:val="none" w:sz="0" w:space="0" w:color="auto"/>
          </w:divBdr>
        </w:div>
        <w:div w:id="1738085378">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59923989">
      <w:bodyDiv w:val="1"/>
      <w:marLeft w:val="0"/>
      <w:marRight w:val="0"/>
      <w:marTop w:val="0"/>
      <w:marBottom w:val="0"/>
      <w:divBdr>
        <w:top w:val="none" w:sz="0" w:space="0" w:color="auto"/>
        <w:left w:val="none" w:sz="0" w:space="0" w:color="auto"/>
        <w:bottom w:val="none" w:sz="0" w:space="0" w:color="auto"/>
        <w:right w:val="none" w:sz="0" w:space="0" w:color="auto"/>
      </w:divBdr>
      <w:divsChild>
        <w:div w:id="115485643">
          <w:marLeft w:val="0"/>
          <w:marRight w:val="0"/>
          <w:marTop w:val="0"/>
          <w:marBottom w:val="0"/>
          <w:divBdr>
            <w:top w:val="none" w:sz="0" w:space="0" w:color="auto"/>
            <w:left w:val="none" w:sz="0" w:space="0" w:color="auto"/>
            <w:bottom w:val="none" w:sz="0" w:space="0" w:color="auto"/>
            <w:right w:val="none" w:sz="0" w:space="0" w:color="auto"/>
          </w:divBdr>
          <w:divsChild>
            <w:div w:id="459613182">
              <w:marLeft w:val="0"/>
              <w:marRight w:val="0"/>
              <w:marTop w:val="0"/>
              <w:marBottom w:val="0"/>
              <w:divBdr>
                <w:top w:val="none" w:sz="0" w:space="0" w:color="auto"/>
                <w:left w:val="none" w:sz="0" w:space="0" w:color="auto"/>
                <w:bottom w:val="none" w:sz="0" w:space="0" w:color="auto"/>
                <w:right w:val="none" w:sz="0" w:space="0" w:color="auto"/>
              </w:divBdr>
            </w:div>
            <w:div w:id="524827274">
              <w:marLeft w:val="0"/>
              <w:marRight w:val="0"/>
              <w:marTop w:val="0"/>
              <w:marBottom w:val="0"/>
              <w:divBdr>
                <w:top w:val="none" w:sz="0" w:space="0" w:color="auto"/>
                <w:left w:val="none" w:sz="0" w:space="0" w:color="auto"/>
                <w:bottom w:val="none" w:sz="0" w:space="0" w:color="auto"/>
                <w:right w:val="none" w:sz="0" w:space="0" w:color="auto"/>
              </w:divBdr>
            </w:div>
            <w:div w:id="612051510">
              <w:marLeft w:val="0"/>
              <w:marRight w:val="0"/>
              <w:marTop w:val="0"/>
              <w:marBottom w:val="0"/>
              <w:divBdr>
                <w:top w:val="none" w:sz="0" w:space="0" w:color="auto"/>
                <w:left w:val="none" w:sz="0" w:space="0" w:color="auto"/>
                <w:bottom w:val="none" w:sz="0" w:space="0" w:color="auto"/>
                <w:right w:val="none" w:sz="0" w:space="0" w:color="auto"/>
              </w:divBdr>
            </w:div>
            <w:div w:id="626471823">
              <w:marLeft w:val="0"/>
              <w:marRight w:val="0"/>
              <w:marTop w:val="0"/>
              <w:marBottom w:val="0"/>
              <w:divBdr>
                <w:top w:val="none" w:sz="0" w:space="0" w:color="auto"/>
                <w:left w:val="none" w:sz="0" w:space="0" w:color="auto"/>
                <w:bottom w:val="none" w:sz="0" w:space="0" w:color="auto"/>
                <w:right w:val="none" w:sz="0" w:space="0" w:color="auto"/>
              </w:divBdr>
            </w:div>
            <w:div w:id="1029641651">
              <w:marLeft w:val="0"/>
              <w:marRight w:val="0"/>
              <w:marTop w:val="0"/>
              <w:marBottom w:val="0"/>
              <w:divBdr>
                <w:top w:val="none" w:sz="0" w:space="0" w:color="auto"/>
                <w:left w:val="none" w:sz="0" w:space="0" w:color="auto"/>
                <w:bottom w:val="none" w:sz="0" w:space="0" w:color="auto"/>
                <w:right w:val="none" w:sz="0" w:space="0" w:color="auto"/>
              </w:divBdr>
            </w:div>
            <w:div w:id="1074547572">
              <w:marLeft w:val="0"/>
              <w:marRight w:val="0"/>
              <w:marTop w:val="0"/>
              <w:marBottom w:val="0"/>
              <w:divBdr>
                <w:top w:val="none" w:sz="0" w:space="0" w:color="auto"/>
                <w:left w:val="none" w:sz="0" w:space="0" w:color="auto"/>
                <w:bottom w:val="none" w:sz="0" w:space="0" w:color="auto"/>
                <w:right w:val="none" w:sz="0" w:space="0" w:color="auto"/>
              </w:divBdr>
            </w:div>
            <w:div w:id="1304312256">
              <w:marLeft w:val="0"/>
              <w:marRight w:val="0"/>
              <w:marTop w:val="0"/>
              <w:marBottom w:val="0"/>
              <w:divBdr>
                <w:top w:val="none" w:sz="0" w:space="0" w:color="auto"/>
                <w:left w:val="none" w:sz="0" w:space="0" w:color="auto"/>
                <w:bottom w:val="none" w:sz="0" w:space="0" w:color="auto"/>
                <w:right w:val="none" w:sz="0" w:space="0" w:color="auto"/>
              </w:divBdr>
            </w:div>
            <w:div w:id="1479878363">
              <w:marLeft w:val="0"/>
              <w:marRight w:val="0"/>
              <w:marTop w:val="0"/>
              <w:marBottom w:val="0"/>
              <w:divBdr>
                <w:top w:val="none" w:sz="0" w:space="0" w:color="auto"/>
                <w:left w:val="none" w:sz="0" w:space="0" w:color="auto"/>
                <w:bottom w:val="none" w:sz="0" w:space="0" w:color="auto"/>
                <w:right w:val="none" w:sz="0" w:space="0" w:color="auto"/>
              </w:divBdr>
            </w:div>
            <w:div w:id="1662152152">
              <w:marLeft w:val="0"/>
              <w:marRight w:val="0"/>
              <w:marTop w:val="0"/>
              <w:marBottom w:val="0"/>
              <w:divBdr>
                <w:top w:val="none" w:sz="0" w:space="0" w:color="auto"/>
                <w:left w:val="none" w:sz="0" w:space="0" w:color="auto"/>
                <w:bottom w:val="none" w:sz="0" w:space="0" w:color="auto"/>
                <w:right w:val="none" w:sz="0" w:space="0" w:color="auto"/>
              </w:divBdr>
            </w:div>
          </w:divsChild>
        </w:div>
        <w:div w:id="763116817">
          <w:marLeft w:val="0"/>
          <w:marRight w:val="0"/>
          <w:marTop w:val="0"/>
          <w:marBottom w:val="0"/>
          <w:divBdr>
            <w:top w:val="none" w:sz="0" w:space="0" w:color="auto"/>
            <w:left w:val="none" w:sz="0" w:space="0" w:color="auto"/>
            <w:bottom w:val="none" w:sz="0" w:space="0" w:color="auto"/>
            <w:right w:val="none" w:sz="0" w:space="0" w:color="auto"/>
          </w:divBdr>
          <w:divsChild>
            <w:div w:id="282152459">
              <w:marLeft w:val="0"/>
              <w:marRight w:val="0"/>
              <w:marTop w:val="0"/>
              <w:marBottom w:val="0"/>
              <w:divBdr>
                <w:top w:val="none" w:sz="0" w:space="0" w:color="auto"/>
                <w:left w:val="none" w:sz="0" w:space="0" w:color="auto"/>
                <w:bottom w:val="none" w:sz="0" w:space="0" w:color="auto"/>
                <w:right w:val="none" w:sz="0" w:space="0" w:color="auto"/>
              </w:divBdr>
            </w:div>
            <w:div w:id="1586770243">
              <w:marLeft w:val="0"/>
              <w:marRight w:val="0"/>
              <w:marTop w:val="0"/>
              <w:marBottom w:val="0"/>
              <w:divBdr>
                <w:top w:val="none" w:sz="0" w:space="0" w:color="auto"/>
                <w:left w:val="none" w:sz="0" w:space="0" w:color="auto"/>
                <w:bottom w:val="none" w:sz="0" w:space="0" w:color="auto"/>
                <w:right w:val="none" w:sz="0" w:space="0" w:color="auto"/>
              </w:divBdr>
            </w:div>
            <w:div w:id="2042784135">
              <w:marLeft w:val="0"/>
              <w:marRight w:val="0"/>
              <w:marTop w:val="0"/>
              <w:marBottom w:val="0"/>
              <w:divBdr>
                <w:top w:val="none" w:sz="0" w:space="0" w:color="auto"/>
                <w:left w:val="none" w:sz="0" w:space="0" w:color="auto"/>
                <w:bottom w:val="none" w:sz="0" w:space="0" w:color="auto"/>
                <w:right w:val="none" w:sz="0" w:space="0" w:color="auto"/>
              </w:divBdr>
            </w:div>
          </w:divsChild>
        </w:div>
        <w:div w:id="831869808">
          <w:marLeft w:val="0"/>
          <w:marRight w:val="0"/>
          <w:marTop w:val="0"/>
          <w:marBottom w:val="0"/>
          <w:divBdr>
            <w:top w:val="none" w:sz="0" w:space="0" w:color="auto"/>
            <w:left w:val="none" w:sz="0" w:space="0" w:color="auto"/>
            <w:bottom w:val="none" w:sz="0" w:space="0" w:color="auto"/>
            <w:right w:val="none" w:sz="0" w:space="0" w:color="auto"/>
          </w:divBdr>
          <w:divsChild>
            <w:div w:id="576135802">
              <w:marLeft w:val="0"/>
              <w:marRight w:val="0"/>
              <w:marTop w:val="0"/>
              <w:marBottom w:val="0"/>
              <w:divBdr>
                <w:top w:val="none" w:sz="0" w:space="0" w:color="auto"/>
                <w:left w:val="none" w:sz="0" w:space="0" w:color="auto"/>
                <w:bottom w:val="none" w:sz="0" w:space="0" w:color="auto"/>
                <w:right w:val="none" w:sz="0" w:space="0" w:color="auto"/>
              </w:divBdr>
            </w:div>
            <w:div w:id="857088208">
              <w:marLeft w:val="0"/>
              <w:marRight w:val="0"/>
              <w:marTop w:val="0"/>
              <w:marBottom w:val="0"/>
              <w:divBdr>
                <w:top w:val="none" w:sz="0" w:space="0" w:color="auto"/>
                <w:left w:val="none" w:sz="0" w:space="0" w:color="auto"/>
                <w:bottom w:val="none" w:sz="0" w:space="0" w:color="auto"/>
                <w:right w:val="none" w:sz="0" w:space="0" w:color="auto"/>
              </w:divBdr>
            </w:div>
            <w:div w:id="1479835521">
              <w:marLeft w:val="0"/>
              <w:marRight w:val="0"/>
              <w:marTop w:val="0"/>
              <w:marBottom w:val="0"/>
              <w:divBdr>
                <w:top w:val="none" w:sz="0" w:space="0" w:color="auto"/>
                <w:left w:val="none" w:sz="0" w:space="0" w:color="auto"/>
                <w:bottom w:val="none" w:sz="0" w:space="0" w:color="auto"/>
                <w:right w:val="none" w:sz="0" w:space="0" w:color="auto"/>
              </w:divBdr>
            </w:div>
          </w:divsChild>
        </w:div>
        <w:div w:id="882985918">
          <w:marLeft w:val="0"/>
          <w:marRight w:val="0"/>
          <w:marTop w:val="0"/>
          <w:marBottom w:val="0"/>
          <w:divBdr>
            <w:top w:val="none" w:sz="0" w:space="0" w:color="auto"/>
            <w:left w:val="none" w:sz="0" w:space="0" w:color="auto"/>
            <w:bottom w:val="none" w:sz="0" w:space="0" w:color="auto"/>
            <w:right w:val="none" w:sz="0" w:space="0" w:color="auto"/>
          </w:divBdr>
          <w:divsChild>
            <w:div w:id="197861928">
              <w:marLeft w:val="0"/>
              <w:marRight w:val="0"/>
              <w:marTop w:val="0"/>
              <w:marBottom w:val="0"/>
              <w:divBdr>
                <w:top w:val="none" w:sz="0" w:space="0" w:color="auto"/>
                <w:left w:val="none" w:sz="0" w:space="0" w:color="auto"/>
                <w:bottom w:val="none" w:sz="0" w:space="0" w:color="auto"/>
                <w:right w:val="none" w:sz="0" w:space="0" w:color="auto"/>
              </w:divBdr>
            </w:div>
            <w:div w:id="1741706435">
              <w:marLeft w:val="0"/>
              <w:marRight w:val="0"/>
              <w:marTop w:val="0"/>
              <w:marBottom w:val="0"/>
              <w:divBdr>
                <w:top w:val="none" w:sz="0" w:space="0" w:color="auto"/>
                <w:left w:val="none" w:sz="0" w:space="0" w:color="auto"/>
                <w:bottom w:val="none" w:sz="0" w:space="0" w:color="auto"/>
                <w:right w:val="none" w:sz="0" w:space="0" w:color="auto"/>
              </w:divBdr>
            </w:div>
            <w:div w:id="1848014554">
              <w:marLeft w:val="0"/>
              <w:marRight w:val="0"/>
              <w:marTop w:val="0"/>
              <w:marBottom w:val="0"/>
              <w:divBdr>
                <w:top w:val="none" w:sz="0" w:space="0" w:color="auto"/>
                <w:left w:val="none" w:sz="0" w:space="0" w:color="auto"/>
                <w:bottom w:val="none" w:sz="0" w:space="0" w:color="auto"/>
                <w:right w:val="none" w:sz="0" w:space="0" w:color="auto"/>
              </w:divBdr>
            </w:div>
          </w:divsChild>
        </w:div>
        <w:div w:id="1031607904">
          <w:marLeft w:val="0"/>
          <w:marRight w:val="0"/>
          <w:marTop w:val="0"/>
          <w:marBottom w:val="0"/>
          <w:divBdr>
            <w:top w:val="none" w:sz="0" w:space="0" w:color="auto"/>
            <w:left w:val="none" w:sz="0" w:space="0" w:color="auto"/>
            <w:bottom w:val="none" w:sz="0" w:space="0" w:color="auto"/>
            <w:right w:val="none" w:sz="0" w:space="0" w:color="auto"/>
          </w:divBdr>
          <w:divsChild>
            <w:div w:id="227768640">
              <w:marLeft w:val="0"/>
              <w:marRight w:val="0"/>
              <w:marTop w:val="0"/>
              <w:marBottom w:val="0"/>
              <w:divBdr>
                <w:top w:val="none" w:sz="0" w:space="0" w:color="auto"/>
                <w:left w:val="none" w:sz="0" w:space="0" w:color="auto"/>
                <w:bottom w:val="none" w:sz="0" w:space="0" w:color="auto"/>
                <w:right w:val="none" w:sz="0" w:space="0" w:color="auto"/>
              </w:divBdr>
            </w:div>
            <w:div w:id="419956629">
              <w:marLeft w:val="0"/>
              <w:marRight w:val="0"/>
              <w:marTop w:val="0"/>
              <w:marBottom w:val="0"/>
              <w:divBdr>
                <w:top w:val="none" w:sz="0" w:space="0" w:color="auto"/>
                <w:left w:val="none" w:sz="0" w:space="0" w:color="auto"/>
                <w:bottom w:val="none" w:sz="0" w:space="0" w:color="auto"/>
                <w:right w:val="none" w:sz="0" w:space="0" w:color="auto"/>
              </w:divBdr>
            </w:div>
            <w:div w:id="426074832">
              <w:marLeft w:val="0"/>
              <w:marRight w:val="0"/>
              <w:marTop w:val="0"/>
              <w:marBottom w:val="0"/>
              <w:divBdr>
                <w:top w:val="none" w:sz="0" w:space="0" w:color="auto"/>
                <w:left w:val="none" w:sz="0" w:space="0" w:color="auto"/>
                <w:bottom w:val="none" w:sz="0" w:space="0" w:color="auto"/>
                <w:right w:val="none" w:sz="0" w:space="0" w:color="auto"/>
              </w:divBdr>
            </w:div>
            <w:div w:id="484735870">
              <w:marLeft w:val="0"/>
              <w:marRight w:val="0"/>
              <w:marTop w:val="0"/>
              <w:marBottom w:val="0"/>
              <w:divBdr>
                <w:top w:val="none" w:sz="0" w:space="0" w:color="auto"/>
                <w:left w:val="none" w:sz="0" w:space="0" w:color="auto"/>
                <w:bottom w:val="none" w:sz="0" w:space="0" w:color="auto"/>
                <w:right w:val="none" w:sz="0" w:space="0" w:color="auto"/>
              </w:divBdr>
            </w:div>
            <w:div w:id="603810427">
              <w:marLeft w:val="0"/>
              <w:marRight w:val="0"/>
              <w:marTop w:val="0"/>
              <w:marBottom w:val="0"/>
              <w:divBdr>
                <w:top w:val="none" w:sz="0" w:space="0" w:color="auto"/>
                <w:left w:val="none" w:sz="0" w:space="0" w:color="auto"/>
                <w:bottom w:val="none" w:sz="0" w:space="0" w:color="auto"/>
                <w:right w:val="none" w:sz="0" w:space="0" w:color="auto"/>
              </w:divBdr>
            </w:div>
            <w:div w:id="1659000184">
              <w:marLeft w:val="0"/>
              <w:marRight w:val="0"/>
              <w:marTop w:val="0"/>
              <w:marBottom w:val="0"/>
              <w:divBdr>
                <w:top w:val="none" w:sz="0" w:space="0" w:color="auto"/>
                <w:left w:val="none" w:sz="0" w:space="0" w:color="auto"/>
                <w:bottom w:val="none" w:sz="0" w:space="0" w:color="auto"/>
                <w:right w:val="none" w:sz="0" w:space="0" w:color="auto"/>
              </w:divBdr>
            </w:div>
            <w:div w:id="1823887767">
              <w:marLeft w:val="0"/>
              <w:marRight w:val="0"/>
              <w:marTop w:val="0"/>
              <w:marBottom w:val="0"/>
              <w:divBdr>
                <w:top w:val="none" w:sz="0" w:space="0" w:color="auto"/>
                <w:left w:val="none" w:sz="0" w:space="0" w:color="auto"/>
                <w:bottom w:val="none" w:sz="0" w:space="0" w:color="auto"/>
                <w:right w:val="none" w:sz="0" w:space="0" w:color="auto"/>
              </w:divBdr>
            </w:div>
            <w:div w:id="2065398689">
              <w:marLeft w:val="0"/>
              <w:marRight w:val="0"/>
              <w:marTop w:val="0"/>
              <w:marBottom w:val="0"/>
              <w:divBdr>
                <w:top w:val="none" w:sz="0" w:space="0" w:color="auto"/>
                <w:left w:val="none" w:sz="0" w:space="0" w:color="auto"/>
                <w:bottom w:val="none" w:sz="0" w:space="0" w:color="auto"/>
                <w:right w:val="none" w:sz="0" w:space="0" w:color="auto"/>
              </w:divBdr>
            </w:div>
          </w:divsChild>
        </w:div>
        <w:div w:id="1141725953">
          <w:marLeft w:val="0"/>
          <w:marRight w:val="0"/>
          <w:marTop w:val="0"/>
          <w:marBottom w:val="0"/>
          <w:divBdr>
            <w:top w:val="none" w:sz="0" w:space="0" w:color="auto"/>
            <w:left w:val="none" w:sz="0" w:space="0" w:color="auto"/>
            <w:bottom w:val="none" w:sz="0" w:space="0" w:color="auto"/>
            <w:right w:val="none" w:sz="0" w:space="0" w:color="auto"/>
          </w:divBdr>
          <w:divsChild>
            <w:div w:id="1286472709">
              <w:marLeft w:val="0"/>
              <w:marRight w:val="0"/>
              <w:marTop w:val="0"/>
              <w:marBottom w:val="0"/>
              <w:divBdr>
                <w:top w:val="none" w:sz="0" w:space="0" w:color="auto"/>
                <w:left w:val="none" w:sz="0" w:space="0" w:color="auto"/>
                <w:bottom w:val="none" w:sz="0" w:space="0" w:color="auto"/>
                <w:right w:val="none" w:sz="0" w:space="0" w:color="auto"/>
              </w:divBdr>
            </w:div>
          </w:divsChild>
        </w:div>
        <w:div w:id="1337615665">
          <w:marLeft w:val="0"/>
          <w:marRight w:val="0"/>
          <w:marTop w:val="0"/>
          <w:marBottom w:val="0"/>
          <w:divBdr>
            <w:top w:val="none" w:sz="0" w:space="0" w:color="auto"/>
            <w:left w:val="none" w:sz="0" w:space="0" w:color="auto"/>
            <w:bottom w:val="none" w:sz="0" w:space="0" w:color="auto"/>
            <w:right w:val="none" w:sz="0" w:space="0" w:color="auto"/>
          </w:divBdr>
          <w:divsChild>
            <w:div w:id="1561401147">
              <w:marLeft w:val="0"/>
              <w:marRight w:val="0"/>
              <w:marTop w:val="0"/>
              <w:marBottom w:val="0"/>
              <w:divBdr>
                <w:top w:val="none" w:sz="0" w:space="0" w:color="auto"/>
                <w:left w:val="none" w:sz="0" w:space="0" w:color="auto"/>
                <w:bottom w:val="none" w:sz="0" w:space="0" w:color="auto"/>
                <w:right w:val="none" w:sz="0" w:space="0" w:color="auto"/>
              </w:divBdr>
            </w:div>
          </w:divsChild>
        </w:div>
        <w:div w:id="1682706969">
          <w:marLeft w:val="0"/>
          <w:marRight w:val="0"/>
          <w:marTop w:val="0"/>
          <w:marBottom w:val="0"/>
          <w:divBdr>
            <w:top w:val="none" w:sz="0" w:space="0" w:color="auto"/>
            <w:left w:val="none" w:sz="0" w:space="0" w:color="auto"/>
            <w:bottom w:val="none" w:sz="0" w:space="0" w:color="auto"/>
            <w:right w:val="none" w:sz="0" w:space="0" w:color="auto"/>
          </w:divBdr>
          <w:divsChild>
            <w:div w:id="1354726174">
              <w:marLeft w:val="0"/>
              <w:marRight w:val="0"/>
              <w:marTop w:val="0"/>
              <w:marBottom w:val="0"/>
              <w:divBdr>
                <w:top w:val="none" w:sz="0" w:space="0" w:color="auto"/>
                <w:left w:val="none" w:sz="0" w:space="0" w:color="auto"/>
                <w:bottom w:val="none" w:sz="0" w:space="0" w:color="auto"/>
                <w:right w:val="none" w:sz="0" w:space="0" w:color="auto"/>
              </w:divBdr>
            </w:div>
          </w:divsChild>
        </w:div>
        <w:div w:id="1750149534">
          <w:marLeft w:val="0"/>
          <w:marRight w:val="0"/>
          <w:marTop w:val="0"/>
          <w:marBottom w:val="0"/>
          <w:divBdr>
            <w:top w:val="none" w:sz="0" w:space="0" w:color="auto"/>
            <w:left w:val="none" w:sz="0" w:space="0" w:color="auto"/>
            <w:bottom w:val="none" w:sz="0" w:space="0" w:color="auto"/>
            <w:right w:val="none" w:sz="0" w:space="0" w:color="auto"/>
          </w:divBdr>
          <w:divsChild>
            <w:div w:id="1957178684">
              <w:marLeft w:val="0"/>
              <w:marRight w:val="0"/>
              <w:marTop w:val="0"/>
              <w:marBottom w:val="0"/>
              <w:divBdr>
                <w:top w:val="none" w:sz="0" w:space="0" w:color="auto"/>
                <w:left w:val="none" w:sz="0" w:space="0" w:color="auto"/>
                <w:bottom w:val="none" w:sz="0" w:space="0" w:color="auto"/>
                <w:right w:val="none" w:sz="0" w:space="0" w:color="auto"/>
              </w:divBdr>
            </w:div>
          </w:divsChild>
        </w:div>
        <w:div w:id="2019845679">
          <w:marLeft w:val="0"/>
          <w:marRight w:val="0"/>
          <w:marTop w:val="0"/>
          <w:marBottom w:val="0"/>
          <w:divBdr>
            <w:top w:val="none" w:sz="0" w:space="0" w:color="auto"/>
            <w:left w:val="none" w:sz="0" w:space="0" w:color="auto"/>
            <w:bottom w:val="none" w:sz="0" w:space="0" w:color="auto"/>
            <w:right w:val="none" w:sz="0" w:space="0" w:color="auto"/>
          </w:divBdr>
          <w:divsChild>
            <w:div w:id="209806131">
              <w:marLeft w:val="0"/>
              <w:marRight w:val="0"/>
              <w:marTop w:val="0"/>
              <w:marBottom w:val="0"/>
              <w:divBdr>
                <w:top w:val="none" w:sz="0" w:space="0" w:color="auto"/>
                <w:left w:val="none" w:sz="0" w:space="0" w:color="auto"/>
                <w:bottom w:val="none" w:sz="0" w:space="0" w:color="auto"/>
                <w:right w:val="none" w:sz="0" w:space="0" w:color="auto"/>
              </w:divBdr>
            </w:div>
            <w:div w:id="792016745">
              <w:marLeft w:val="0"/>
              <w:marRight w:val="0"/>
              <w:marTop w:val="0"/>
              <w:marBottom w:val="0"/>
              <w:divBdr>
                <w:top w:val="none" w:sz="0" w:space="0" w:color="auto"/>
                <w:left w:val="none" w:sz="0" w:space="0" w:color="auto"/>
                <w:bottom w:val="none" w:sz="0" w:space="0" w:color="auto"/>
                <w:right w:val="none" w:sz="0" w:space="0" w:color="auto"/>
              </w:divBdr>
            </w:div>
            <w:div w:id="951669625">
              <w:marLeft w:val="0"/>
              <w:marRight w:val="0"/>
              <w:marTop w:val="0"/>
              <w:marBottom w:val="0"/>
              <w:divBdr>
                <w:top w:val="none" w:sz="0" w:space="0" w:color="auto"/>
                <w:left w:val="none" w:sz="0" w:space="0" w:color="auto"/>
                <w:bottom w:val="none" w:sz="0" w:space="0" w:color="auto"/>
                <w:right w:val="none" w:sz="0" w:space="0" w:color="auto"/>
              </w:divBdr>
            </w:div>
            <w:div w:id="1299148055">
              <w:marLeft w:val="0"/>
              <w:marRight w:val="0"/>
              <w:marTop w:val="0"/>
              <w:marBottom w:val="0"/>
              <w:divBdr>
                <w:top w:val="none" w:sz="0" w:space="0" w:color="auto"/>
                <w:left w:val="none" w:sz="0" w:space="0" w:color="auto"/>
                <w:bottom w:val="none" w:sz="0" w:space="0" w:color="auto"/>
                <w:right w:val="none" w:sz="0" w:space="0" w:color="auto"/>
              </w:divBdr>
            </w:div>
            <w:div w:id="1968119061">
              <w:marLeft w:val="0"/>
              <w:marRight w:val="0"/>
              <w:marTop w:val="0"/>
              <w:marBottom w:val="0"/>
              <w:divBdr>
                <w:top w:val="none" w:sz="0" w:space="0" w:color="auto"/>
                <w:left w:val="none" w:sz="0" w:space="0" w:color="auto"/>
                <w:bottom w:val="none" w:sz="0" w:space="0" w:color="auto"/>
                <w:right w:val="none" w:sz="0" w:space="0" w:color="auto"/>
              </w:divBdr>
            </w:div>
            <w:div w:id="200234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1159884323">
              <w:marLeft w:val="0"/>
              <w:marRight w:val="0"/>
              <w:marTop w:val="0"/>
              <w:marBottom w:val="0"/>
              <w:divBdr>
                <w:top w:val="none" w:sz="0" w:space="0" w:color="auto"/>
                <w:left w:val="none" w:sz="0" w:space="0" w:color="auto"/>
                <w:bottom w:val="none" w:sz="0" w:space="0" w:color="auto"/>
                <w:right w:val="none" w:sz="0" w:space="0" w:color="auto"/>
              </w:divBdr>
            </w:div>
            <w:div w:id="2040549730">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99419759">
              <w:marLeft w:val="0"/>
              <w:marRight w:val="0"/>
              <w:marTop w:val="0"/>
              <w:marBottom w:val="0"/>
              <w:divBdr>
                <w:top w:val="none" w:sz="0" w:space="0" w:color="auto"/>
                <w:left w:val="none" w:sz="0" w:space="0" w:color="auto"/>
                <w:bottom w:val="none" w:sz="0" w:space="0" w:color="auto"/>
                <w:right w:val="none" w:sz="0" w:space="0" w:color="auto"/>
              </w:divBdr>
            </w:div>
            <w:div w:id="829638641">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701280953">
              <w:marLeft w:val="0"/>
              <w:marRight w:val="0"/>
              <w:marTop w:val="0"/>
              <w:marBottom w:val="0"/>
              <w:divBdr>
                <w:top w:val="none" w:sz="0" w:space="0" w:color="auto"/>
                <w:left w:val="none" w:sz="0" w:space="0" w:color="auto"/>
                <w:bottom w:val="none" w:sz="0" w:space="0" w:color="auto"/>
                <w:right w:val="none" w:sz="0" w:space="0" w:color="auto"/>
              </w:divBdr>
            </w:div>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363866030">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1519151359">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 w:id="2135559470">
          <w:marLeft w:val="0"/>
          <w:marRight w:val="0"/>
          <w:marTop w:val="0"/>
          <w:marBottom w:val="0"/>
          <w:divBdr>
            <w:top w:val="none" w:sz="0" w:space="0" w:color="auto"/>
            <w:left w:val="none" w:sz="0" w:space="0" w:color="auto"/>
            <w:bottom w:val="none" w:sz="0" w:space="0" w:color="auto"/>
            <w:right w:val="none" w:sz="0" w:space="0" w:color="auto"/>
          </w:divBdr>
          <w:divsChild>
            <w:div w:id="162400740">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746925832">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029910394">
          <w:marLeft w:val="0"/>
          <w:marRight w:val="0"/>
          <w:marTop w:val="0"/>
          <w:marBottom w:val="0"/>
          <w:divBdr>
            <w:top w:val="none" w:sz="0" w:space="0" w:color="auto"/>
            <w:left w:val="none" w:sz="0" w:space="0" w:color="auto"/>
            <w:bottom w:val="none" w:sz="0" w:space="0" w:color="auto"/>
            <w:right w:val="none" w:sz="0" w:space="0" w:color="auto"/>
          </w:divBdr>
        </w:div>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621427404">
                      <w:marLeft w:val="0"/>
                      <w:marRight w:val="0"/>
                      <w:marTop w:val="0"/>
                      <w:marBottom w:val="0"/>
                      <w:divBdr>
                        <w:top w:val="none" w:sz="0" w:space="0" w:color="auto"/>
                        <w:left w:val="none" w:sz="0" w:space="0" w:color="auto"/>
                        <w:bottom w:val="none" w:sz="0" w:space="0" w:color="auto"/>
                        <w:right w:val="none" w:sz="0" w:space="0" w:color="auto"/>
                      </w:divBdr>
                    </w:div>
                    <w:div w:id="1512377853">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278026506">
                      <w:marLeft w:val="0"/>
                      <w:marRight w:val="0"/>
                      <w:marTop w:val="0"/>
                      <w:marBottom w:val="0"/>
                      <w:divBdr>
                        <w:top w:val="none" w:sz="0" w:space="0" w:color="auto"/>
                        <w:left w:val="none" w:sz="0" w:space="0" w:color="auto"/>
                        <w:bottom w:val="none" w:sz="0" w:space="0" w:color="auto"/>
                        <w:right w:val="none" w:sz="0" w:space="0" w:color="auto"/>
                      </w:divBdr>
                    </w:div>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305936141">
                      <w:marLeft w:val="0"/>
                      <w:marRight w:val="0"/>
                      <w:marTop w:val="0"/>
                      <w:marBottom w:val="0"/>
                      <w:divBdr>
                        <w:top w:val="none" w:sz="0" w:space="0" w:color="auto"/>
                        <w:left w:val="none" w:sz="0" w:space="0" w:color="auto"/>
                        <w:bottom w:val="none" w:sz="0" w:space="0" w:color="auto"/>
                        <w:right w:val="none" w:sz="0" w:space="0" w:color="auto"/>
                      </w:divBdr>
                    </w:div>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968050639">
          <w:marLeft w:val="0"/>
          <w:marRight w:val="0"/>
          <w:marTop w:val="0"/>
          <w:marBottom w:val="0"/>
          <w:divBdr>
            <w:top w:val="none" w:sz="0" w:space="0" w:color="auto"/>
            <w:left w:val="none" w:sz="0" w:space="0" w:color="auto"/>
            <w:bottom w:val="none" w:sz="0" w:space="0" w:color="auto"/>
            <w:right w:val="none" w:sz="0" w:space="0" w:color="auto"/>
          </w:divBdr>
        </w:div>
        <w:div w:id="1110125185">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356157937">
          <w:marLeft w:val="0"/>
          <w:marRight w:val="0"/>
          <w:marTop w:val="0"/>
          <w:marBottom w:val="0"/>
          <w:divBdr>
            <w:top w:val="none" w:sz="0" w:space="0" w:color="auto"/>
            <w:left w:val="none" w:sz="0" w:space="0" w:color="auto"/>
            <w:bottom w:val="none" w:sz="0" w:space="0" w:color="auto"/>
            <w:right w:val="none" w:sz="0" w:space="0" w:color="auto"/>
          </w:divBdr>
        </w:div>
        <w:div w:id="1999796348">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546798470">
          <w:marLeft w:val="0"/>
          <w:marRight w:val="0"/>
          <w:marTop w:val="0"/>
          <w:marBottom w:val="0"/>
          <w:divBdr>
            <w:top w:val="none" w:sz="0" w:space="0" w:color="auto"/>
            <w:left w:val="none" w:sz="0" w:space="0" w:color="auto"/>
            <w:bottom w:val="none" w:sz="0" w:space="0" w:color="auto"/>
            <w:right w:val="none" w:sz="0" w:space="0" w:color="auto"/>
          </w:divBdr>
        </w:div>
        <w:div w:id="2117286350">
          <w:marLeft w:val="0"/>
          <w:marRight w:val="0"/>
          <w:marTop w:val="0"/>
          <w:marBottom w:val="0"/>
          <w:divBdr>
            <w:top w:val="none" w:sz="0" w:space="0" w:color="auto"/>
            <w:left w:val="none" w:sz="0" w:space="0" w:color="auto"/>
            <w:bottom w:val="none" w:sz="0" w:space="0" w:color="auto"/>
            <w:right w:val="none" w:sz="0" w:space="0" w:color="auto"/>
          </w:divBdr>
        </w:div>
      </w:divsChild>
    </w:div>
    <w:div w:id="1810589744">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02424">
      <w:bodyDiv w:val="1"/>
      <w:marLeft w:val="0"/>
      <w:marRight w:val="0"/>
      <w:marTop w:val="0"/>
      <w:marBottom w:val="0"/>
      <w:divBdr>
        <w:top w:val="none" w:sz="0" w:space="0" w:color="auto"/>
        <w:left w:val="none" w:sz="0" w:space="0" w:color="auto"/>
        <w:bottom w:val="none" w:sz="0" w:space="0" w:color="auto"/>
        <w:right w:val="none" w:sz="0" w:space="0" w:color="auto"/>
      </w:divBdr>
      <w:divsChild>
        <w:div w:id="63258125">
          <w:marLeft w:val="0"/>
          <w:marRight w:val="0"/>
          <w:marTop w:val="0"/>
          <w:marBottom w:val="0"/>
          <w:divBdr>
            <w:top w:val="none" w:sz="0" w:space="0" w:color="auto"/>
            <w:left w:val="none" w:sz="0" w:space="0" w:color="auto"/>
            <w:bottom w:val="none" w:sz="0" w:space="0" w:color="auto"/>
            <w:right w:val="none" w:sz="0" w:space="0" w:color="auto"/>
          </w:divBdr>
        </w:div>
        <w:div w:id="82075150">
          <w:marLeft w:val="0"/>
          <w:marRight w:val="0"/>
          <w:marTop w:val="0"/>
          <w:marBottom w:val="0"/>
          <w:divBdr>
            <w:top w:val="none" w:sz="0" w:space="0" w:color="auto"/>
            <w:left w:val="none" w:sz="0" w:space="0" w:color="auto"/>
            <w:bottom w:val="none" w:sz="0" w:space="0" w:color="auto"/>
            <w:right w:val="none" w:sz="0" w:space="0" w:color="auto"/>
          </w:divBdr>
        </w:div>
        <w:div w:id="100498173">
          <w:marLeft w:val="0"/>
          <w:marRight w:val="0"/>
          <w:marTop w:val="0"/>
          <w:marBottom w:val="0"/>
          <w:divBdr>
            <w:top w:val="none" w:sz="0" w:space="0" w:color="auto"/>
            <w:left w:val="none" w:sz="0" w:space="0" w:color="auto"/>
            <w:bottom w:val="none" w:sz="0" w:space="0" w:color="auto"/>
            <w:right w:val="none" w:sz="0" w:space="0" w:color="auto"/>
          </w:divBdr>
        </w:div>
        <w:div w:id="1548569996">
          <w:marLeft w:val="0"/>
          <w:marRight w:val="0"/>
          <w:marTop w:val="0"/>
          <w:marBottom w:val="0"/>
          <w:divBdr>
            <w:top w:val="none" w:sz="0" w:space="0" w:color="auto"/>
            <w:left w:val="none" w:sz="0" w:space="0" w:color="auto"/>
            <w:bottom w:val="none" w:sz="0" w:space="0" w:color="auto"/>
            <w:right w:val="none" w:sz="0" w:space="0" w:color="auto"/>
          </w:divBdr>
        </w:div>
        <w:div w:id="1978097857">
          <w:marLeft w:val="0"/>
          <w:marRight w:val="0"/>
          <w:marTop w:val="0"/>
          <w:marBottom w:val="0"/>
          <w:divBdr>
            <w:top w:val="none" w:sz="0" w:space="0" w:color="auto"/>
            <w:left w:val="none" w:sz="0" w:space="0" w:color="auto"/>
            <w:bottom w:val="none" w:sz="0" w:space="0" w:color="auto"/>
            <w:right w:val="none" w:sz="0" w:space="0" w:color="auto"/>
          </w:divBdr>
        </w:div>
        <w:div w:id="1978221018">
          <w:marLeft w:val="0"/>
          <w:marRight w:val="0"/>
          <w:marTop w:val="0"/>
          <w:marBottom w:val="0"/>
          <w:divBdr>
            <w:top w:val="none" w:sz="0" w:space="0" w:color="auto"/>
            <w:left w:val="none" w:sz="0" w:space="0" w:color="auto"/>
            <w:bottom w:val="none" w:sz="0" w:space="0" w:color="auto"/>
            <w:right w:val="none" w:sz="0" w:space="0" w:color="auto"/>
          </w:divBdr>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4030232">
      <w:bodyDiv w:val="1"/>
      <w:marLeft w:val="0"/>
      <w:marRight w:val="0"/>
      <w:marTop w:val="0"/>
      <w:marBottom w:val="0"/>
      <w:divBdr>
        <w:top w:val="none" w:sz="0" w:space="0" w:color="auto"/>
        <w:left w:val="none" w:sz="0" w:space="0" w:color="auto"/>
        <w:bottom w:val="none" w:sz="0" w:space="0" w:color="auto"/>
        <w:right w:val="none" w:sz="0" w:space="0" w:color="auto"/>
      </w:divBdr>
      <w:divsChild>
        <w:div w:id="144248351">
          <w:marLeft w:val="0"/>
          <w:marRight w:val="0"/>
          <w:marTop w:val="0"/>
          <w:marBottom w:val="0"/>
          <w:divBdr>
            <w:top w:val="none" w:sz="0" w:space="0" w:color="auto"/>
            <w:left w:val="none" w:sz="0" w:space="0" w:color="auto"/>
            <w:bottom w:val="none" w:sz="0" w:space="0" w:color="auto"/>
            <w:right w:val="none" w:sz="0" w:space="0" w:color="auto"/>
          </w:divBdr>
          <w:divsChild>
            <w:div w:id="1538930739">
              <w:marLeft w:val="0"/>
              <w:marRight w:val="0"/>
              <w:marTop w:val="0"/>
              <w:marBottom w:val="0"/>
              <w:divBdr>
                <w:top w:val="none" w:sz="0" w:space="0" w:color="auto"/>
                <w:left w:val="none" w:sz="0" w:space="0" w:color="auto"/>
                <w:bottom w:val="none" w:sz="0" w:space="0" w:color="auto"/>
                <w:right w:val="none" w:sz="0" w:space="0" w:color="auto"/>
              </w:divBdr>
            </w:div>
          </w:divsChild>
        </w:div>
        <w:div w:id="319310475">
          <w:marLeft w:val="0"/>
          <w:marRight w:val="0"/>
          <w:marTop w:val="0"/>
          <w:marBottom w:val="0"/>
          <w:divBdr>
            <w:top w:val="none" w:sz="0" w:space="0" w:color="auto"/>
            <w:left w:val="none" w:sz="0" w:space="0" w:color="auto"/>
            <w:bottom w:val="none" w:sz="0" w:space="0" w:color="auto"/>
            <w:right w:val="none" w:sz="0" w:space="0" w:color="auto"/>
          </w:divBdr>
          <w:divsChild>
            <w:div w:id="185218756">
              <w:marLeft w:val="0"/>
              <w:marRight w:val="0"/>
              <w:marTop w:val="0"/>
              <w:marBottom w:val="0"/>
              <w:divBdr>
                <w:top w:val="none" w:sz="0" w:space="0" w:color="auto"/>
                <w:left w:val="none" w:sz="0" w:space="0" w:color="auto"/>
                <w:bottom w:val="none" w:sz="0" w:space="0" w:color="auto"/>
                <w:right w:val="none" w:sz="0" w:space="0" w:color="auto"/>
              </w:divBdr>
            </w:div>
            <w:div w:id="302585826">
              <w:marLeft w:val="0"/>
              <w:marRight w:val="0"/>
              <w:marTop w:val="0"/>
              <w:marBottom w:val="0"/>
              <w:divBdr>
                <w:top w:val="none" w:sz="0" w:space="0" w:color="auto"/>
                <w:left w:val="none" w:sz="0" w:space="0" w:color="auto"/>
                <w:bottom w:val="none" w:sz="0" w:space="0" w:color="auto"/>
                <w:right w:val="none" w:sz="0" w:space="0" w:color="auto"/>
              </w:divBdr>
            </w:div>
            <w:div w:id="1015615868">
              <w:marLeft w:val="0"/>
              <w:marRight w:val="0"/>
              <w:marTop w:val="0"/>
              <w:marBottom w:val="0"/>
              <w:divBdr>
                <w:top w:val="none" w:sz="0" w:space="0" w:color="auto"/>
                <w:left w:val="none" w:sz="0" w:space="0" w:color="auto"/>
                <w:bottom w:val="none" w:sz="0" w:space="0" w:color="auto"/>
                <w:right w:val="none" w:sz="0" w:space="0" w:color="auto"/>
              </w:divBdr>
            </w:div>
            <w:div w:id="1126238486">
              <w:marLeft w:val="0"/>
              <w:marRight w:val="0"/>
              <w:marTop w:val="0"/>
              <w:marBottom w:val="0"/>
              <w:divBdr>
                <w:top w:val="none" w:sz="0" w:space="0" w:color="auto"/>
                <w:left w:val="none" w:sz="0" w:space="0" w:color="auto"/>
                <w:bottom w:val="none" w:sz="0" w:space="0" w:color="auto"/>
                <w:right w:val="none" w:sz="0" w:space="0" w:color="auto"/>
              </w:divBdr>
            </w:div>
            <w:div w:id="1142430233">
              <w:marLeft w:val="0"/>
              <w:marRight w:val="0"/>
              <w:marTop w:val="0"/>
              <w:marBottom w:val="0"/>
              <w:divBdr>
                <w:top w:val="none" w:sz="0" w:space="0" w:color="auto"/>
                <w:left w:val="none" w:sz="0" w:space="0" w:color="auto"/>
                <w:bottom w:val="none" w:sz="0" w:space="0" w:color="auto"/>
                <w:right w:val="none" w:sz="0" w:space="0" w:color="auto"/>
              </w:divBdr>
            </w:div>
            <w:div w:id="1146120330">
              <w:marLeft w:val="0"/>
              <w:marRight w:val="0"/>
              <w:marTop w:val="0"/>
              <w:marBottom w:val="0"/>
              <w:divBdr>
                <w:top w:val="none" w:sz="0" w:space="0" w:color="auto"/>
                <w:left w:val="none" w:sz="0" w:space="0" w:color="auto"/>
                <w:bottom w:val="none" w:sz="0" w:space="0" w:color="auto"/>
                <w:right w:val="none" w:sz="0" w:space="0" w:color="auto"/>
              </w:divBdr>
            </w:div>
            <w:div w:id="1482579129">
              <w:marLeft w:val="0"/>
              <w:marRight w:val="0"/>
              <w:marTop w:val="0"/>
              <w:marBottom w:val="0"/>
              <w:divBdr>
                <w:top w:val="none" w:sz="0" w:space="0" w:color="auto"/>
                <w:left w:val="none" w:sz="0" w:space="0" w:color="auto"/>
                <w:bottom w:val="none" w:sz="0" w:space="0" w:color="auto"/>
                <w:right w:val="none" w:sz="0" w:space="0" w:color="auto"/>
              </w:divBdr>
            </w:div>
          </w:divsChild>
        </w:div>
        <w:div w:id="337192986">
          <w:marLeft w:val="0"/>
          <w:marRight w:val="0"/>
          <w:marTop w:val="0"/>
          <w:marBottom w:val="0"/>
          <w:divBdr>
            <w:top w:val="none" w:sz="0" w:space="0" w:color="auto"/>
            <w:left w:val="none" w:sz="0" w:space="0" w:color="auto"/>
            <w:bottom w:val="none" w:sz="0" w:space="0" w:color="auto"/>
            <w:right w:val="none" w:sz="0" w:space="0" w:color="auto"/>
          </w:divBdr>
          <w:divsChild>
            <w:div w:id="1031807032">
              <w:marLeft w:val="0"/>
              <w:marRight w:val="0"/>
              <w:marTop w:val="0"/>
              <w:marBottom w:val="0"/>
              <w:divBdr>
                <w:top w:val="none" w:sz="0" w:space="0" w:color="auto"/>
                <w:left w:val="none" w:sz="0" w:space="0" w:color="auto"/>
                <w:bottom w:val="none" w:sz="0" w:space="0" w:color="auto"/>
                <w:right w:val="none" w:sz="0" w:space="0" w:color="auto"/>
              </w:divBdr>
            </w:div>
          </w:divsChild>
        </w:div>
        <w:div w:id="493229916">
          <w:marLeft w:val="0"/>
          <w:marRight w:val="0"/>
          <w:marTop w:val="0"/>
          <w:marBottom w:val="0"/>
          <w:divBdr>
            <w:top w:val="none" w:sz="0" w:space="0" w:color="auto"/>
            <w:left w:val="none" w:sz="0" w:space="0" w:color="auto"/>
            <w:bottom w:val="none" w:sz="0" w:space="0" w:color="auto"/>
            <w:right w:val="none" w:sz="0" w:space="0" w:color="auto"/>
          </w:divBdr>
          <w:divsChild>
            <w:div w:id="15665537">
              <w:marLeft w:val="0"/>
              <w:marRight w:val="0"/>
              <w:marTop w:val="0"/>
              <w:marBottom w:val="0"/>
              <w:divBdr>
                <w:top w:val="none" w:sz="0" w:space="0" w:color="auto"/>
                <w:left w:val="none" w:sz="0" w:space="0" w:color="auto"/>
                <w:bottom w:val="none" w:sz="0" w:space="0" w:color="auto"/>
                <w:right w:val="none" w:sz="0" w:space="0" w:color="auto"/>
              </w:divBdr>
            </w:div>
            <w:div w:id="401683675">
              <w:marLeft w:val="0"/>
              <w:marRight w:val="0"/>
              <w:marTop w:val="0"/>
              <w:marBottom w:val="0"/>
              <w:divBdr>
                <w:top w:val="none" w:sz="0" w:space="0" w:color="auto"/>
                <w:left w:val="none" w:sz="0" w:space="0" w:color="auto"/>
                <w:bottom w:val="none" w:sz="0" w:space="0" w:color="auto"/>
                <w:right w:val="none" w:sz="0" w:space="0" w:color="auto"/>
              </w:divBdr>
            </w:div>
            <w:div w:id="403643208">
              <w:marLeft w:val="0"/>
              <w:marRight w:val="0"/>
              <w:marTop w:val="0"/>
              <w:marBottom w:val="0"/>
              <w:divBdr>
                <w:top w:val="none" w:sz="0" w:space="0" w:color="auto"/>
                <w:left w:val="none" w:sz="0" w:space="0" w:color="auto"/>
                <w:bottom w:val="none" w:sz="0" w:space="0" w:color="auto"/>
                <w:right w:val="none" w:sz="0" w:space="0" w:color="auto"/>
              </w:divBdr>
            </w:div>
            <w:div w:id="1107189197">
              <w:marLeft w:val="0"/>
              <w:marRight w:val="0"/>
              <w:marTop w:val="0"/>
              <w:marBottom w:val="0"/>
              <w:divBdr>
                <w:top w:val="none" w:sz="0" w:space="0" w:color="auto"/>
                <w:left w:val="none" w:sz="0" w:space="0" w:color="auto"/>
                <w:bottom w:val="none" w:sz="0" w:space="0" w:color="auto"/>
                <w:right w:val="none" w:sz="0" w:space="0" w:color="auto"/>
              </w:divBdr>
            </w:div>
            <w:div w:id="1880163278">
              <w:marLeft w:val="0"/>
              <w:marRight w:val="0"/>
              <w:marTop w:val="0"/>
              <w:marBottom w:val="0"/>
              <w:divBdr>
                <w:top w:val="none" w:sz="0" w:space="0" w:color="auto"/>
                <w:left w:val="none" w:sz="0" w:space="0" w:color="auto"/>
                <w:bottom w:val="none" w:sz="0" w:space="0" w:color="auto"/>
                <w:right w:val="none" w:sz="0" w:space="0" w:color="auto"/>
              </w:divBdr>
            </w:div>
          </w:divsChild>
        </w:div>
        <w:div w:id="533615840">
          <w:marLeft w:val="0"/>
          <w:marRight w:val="0"/>
          <w:marTop w:val="0"/>
          <w:marBottom w:val="0"/>
          <w:divBdr>
            <w:top w:val="none" w:sz="0" w:space="0" w:color="auto"/>
            <w:left w:val="none" w:sz="0" w:space="0" w:color="auto"/>
            <w:bottom w:val="none" w:sz="0" w:space="0" w:color="auto"/>
            <w:right w:val="none" w:sz="0" w:space="0" w:color="auto"/>
          </w:divBdr>
          <w:divsChild>
            <w:div w:id="164445275">
              <w:marLeft w:val="0"/>
              <w:marRight w:val="0"/>
              <w:marTop w:val="0"/>
              <w:marBottom w:val="0"/>
              <w:divBdr>
                <w:top w:val="none" w:sz="0" w:space="0" w:color="auto"/>
                <w:left w:val="none" w:sz="0" w:space="0" w:color="auto"/>
                <w:bottom w:val="none" w:sz="0" w:space="0" w:color="auto"/>
                <w:right w:val="none" w:sz="0" w:space="0" w:color="auto"/>
              </w:divBdr>
            </w:div>
            <w:div w:id="505558097">
              <w:marLeft w:val="0"/>
              <w:marRight w:val="0"/>
              <w:marTop w:val="0"/>
              <w:marBottom w:val="0"/>
              <w:divBdr>
                <w:top w:val="none" w:sz="0" w:space="0" w:color="auto"/>
                <w:left w:val="none" w:sz="0" w:space="0" w:color="auto"/>
                <w:bottom w:val="none" w:sz="0" w:space="0" w:color="auto"/>
                <w:right w:val="none" w:sz="0" w:space="0" w:color="auto"/>
              </w:divBdr>
            </w:div>
            <w:div w:id="529879226">
              <w:marLeft w:val="0"/>
              <w:marRight w:val="0"/>
              <w:marTop w:val="0"/>
              <w:marBottom w:val="0"/>
              <w:divBdr>
                <w:top w:val="none" w:sz="0" w:space="0" w:color="auto"/>
                <w:left w:val="none" w:sz="0" w:space="0" w:color="auto"/>
                <w:bottom w:val="none" w:sz="0" w:space="0" w:color="auto"/>
                <w:right w:val="none" w:sz="0" w:space="0" w:color="auto"/>
              </w:divBdr>
            </w:div>
            <w:div w:id="709459702">
              <w:marLeft w:val="0"/>
              <w:marRight w:val="0"/>
              <w:marTop w:val="0"/>
              <w:marBottom w:val="0"/>
              <w:divBdr>
                <w:top w:val="none" w:sz="0" w:space="0" w:color="auto"/>
                <w:left w:val="none" w:sz="0" w:space="0" w:color="auto"/>
                <w:bottom w:val="none" w:sz="0" w:space="0" w:color="auto"/>
                <w:right w:val="none" w:sz="0" w:space="0" w:color="auto"/>
              </w:divBdr>
            </w:div>
            <w:div w:id="1155297923">
              <w:marLeft w:val="0"/>
              <w:marRight w:val="0"/>
              <w:marTop w:val="0"/>
              <w:marBottom w:val="0"/>
              <w:divBdr>
                <w:top w:val="none" w:sz="0" w:space="0" w:color="auto"/>
                <w:left w:val="none" w:sz="0" w:space="0" w:color="auto"/>
                <w:bottom w:val="none" w:sz="0" w:space="0" w:color="auto"/>
                <w:right w:val="none" w:sz="0" w:space="0" w:color="auto"/>
              </w:divBdr>
            </w:div>
          </w:divsChild>
        </w:div>
        <w:div w:id="668796821">
          <w:marLeft w:val="0"/>
          <w:marRight w:val="0"/>
          <w:marTop w:val="0"/>
          <w:marBottom w:val="0"/>
          <w:divBdr>
            <w:top w:val="none" w:sz="0" w:space="0" w:color="auto"/>
            <w:left w:val="none" w:sz="0" w:space="0" w:color="auto"/>
            <w:bottom w:val="none" w:sz="0" w:space="0" w:color="auto"/>
            <w:right w:val="none" w:sz="0" w:space="0" w:color="auto"/>
          </w:divBdr>
          <w:divsChild>
            <w:div w:id="125977713">
              <w:marLeft w:val="0"/>
              <w:marRight w:val="0"/>
              <w:marTop w:val="0"/>
              <w:marBottom w:val="0"/>
              <w:divBdr>
                <w:top w:val="none" w:sz="0" w:space="0" w:color="auto"/>
                <w:left w:val="none" w:sz="0" w:space="0" w:color="auto"/>
                <w:bottom w:val="none" w:sz="0" w:space="0" w:color="auto"/>
                <w:right w:val="none" w:sz="0" w:space="0" w:color="auto"/>
              </w:divBdr>
            </w:div>
            <w:div w:id="169954500">
              <w:marLeft w:val="0"/>
              <w:marRight w:val="0"/>
              <w:marTop w:val="0"/>
              <w:marBottom w:val="0"/>
              <w:divBdr>
                <w:top w:val="none" w:sz="0" w:space="0" w:color="auto"/>
                <w:left w:val="none" w:sz="0" w:space="0" w:color="auto"/>
                <w:bottom w:val="none" w:sz="0" w:space="0" w:color="auto"/>
                <w:right w:val="none" w:sz="0" w:space="0" w:color="auto"/>
              </w:divBdr>
            </w:div>
            <w:div w:id="214050056">
              <w:marLeft w:val="0"/>
              <w:marRight w:val="0"/>
              <w:marTop w:val="0"/>
              <w:marBottom w:val="0"/>
              <w:divBdr>
                <w:top w:val="none" w:sz="0" w:space="0" w:color="auto"/>
                <w:left w:val="none" w:sz="0" w:space="0" w:color="auto"/>
                <w:bottom w:val="none" w:sz="0" w:space="0" w:color="auto"/>
                <w:right w:val="none" w:sz="0" w:space="0" w:color="auto"/>
              </w:divBdr>
            </w:div>
            <w:div w:id="375081019">
              <w:marLeft w:val="0"/>
              <w:marRight w:val="0"/>
              <w:marTop w:val="0"/>
              <w:marBottom w:val="0"/>
              <w:divBdr>
                <w:top w:val="none" w:sz="0" w:space="0" w:color="auto"/>
                <w:left w:val="none" w:sz="0" w:space="0" w:color="auto"/>
                <w:bottom w:val="none" w:sz="0" w:space="0" w:color="auto"/>
                <w:right w:val="none" w:sz="0" w:space="0" w:color="auto"/>
              </w:divBdr>
            </w:div>
            <w:div w:id="1317686715">
              <w:marLeft w:val="0"/>
              <w:marRight w:val="0"/>
              <w:marTop w:val="0"/>
              <w:marBottom w:val="0"/>
              <w:divBdr>
                <w:top w:val="none" w:sz="0" w:space="0" w:color="auto"/>
                <w:left w:val="none" w:sz="0" w:space="0" w:color="auto"/>
                <w:bottom w:val="none" w:sz="0" w:space="0" w:color="auto"/>
                <w:right w:val="none" w:sz="0" w:space="0" w:color="auto"/>
              </w:divBdr>
            </w:div>
          </w:divsChild>
        </w:div>
        <w:div w:id="670373452">
          <w:marLeft w:val="0"/>
          <w:marRight w:val="0"/>
          <w:marTop w:val="0"/>
          <w:marBottom w:val="0"/>
          <w:divBdr>
            <w:top w:val="none" w:sz="0" w:space="0" w:color="auto"/>
            <w:left w:val="none" w:sz="0" w:space="0" w:color="auto"/>
            <w:bottom w:val="none" w:sz="0" w:space="0" w:color="auto"/>
            <w:right w:val="none" w:sz="0" w:space="0" w:color="auto"/>
          </w:divBdr>
          <w:divsChild>
            <w:div w:id="451946023">
              <w:marLeft w:val="0"/>
              <w:marRight w:val="0"/>
              <w:marTop w:val="0"/>
              <w:marBottom w:val="0"/>
              <w:divBdr>
                <w:top w:val="none" w:sz="0" w:space="0" w:color="auto"/>
                <w:left w:val="none" w:sz="0" w:space="0" w:color="auto"/>
                <w:bottom w:val="none" w:sz="0" w:space="0" w:color="auto"/>
                <w:right w:val="none" w:sz="0" w:space="0" w:color="auto"/>
              </w:divBdr>
            </w:div>
          </w:divsChild>
        </w:div>
        <w:div w:id="739523446">
          <w:marLeft w:val="0"/>
          <w:marRight w:val="0"/>
          <w:marTop w:val="0"/>
          <w:marBottom w:val="0"/>
          <w:divBdr>
            <w:top w:val="none" w:sz="0" w:space="0" w:color="auto"/>
            <w:left w:val="none" w:sz="0" w:space="0" w:color="auto"/>
            <w:bottom w:val="none" w:sz="0" w:space="0" w:color="auto"/>
            <w:right w:val="none" w:sz="0" w:space="0" w:color="auto"/>
          </w:divBdr>
          <w:divsChild>
            <w:div w:id="84419512">
              <w:marLeft w:val="0"/>
              <w:marRight w:val="0"/>
              <w:marTop w:val="0"/>
              <w:marBottom w:val="0"/>
              <w:divBdr>
                <w:top w:val="none" w:sz="0" w:space="0" w:color="auto"/>
                <w:left w:val="none" w:sz="0" w:space="0" w:color="auto"/>
                <w:bottom w:val="none" w:sz="0" w:space="0" w:color="auto"/>
                <w:right w:val="none" w:sz="0" w:space="0" w:color="auto"/>
              </w:divBdr>
            </w:div>
            <w:div w:id="125588759">
              <w:marLeft w:val="0"/>
              <w:marRight w:val="0"/>
              <w:marTop w:val="0"/>
              <w:marBottom w:val="0"/>
              <w:divBdr>
                <w:top w:val="none" w:sz="0" w:space="0" w:color="auto"/>
                <w:left w:val="none" w:sz="0" w:space="0" w:color="auto"/>
                <w:bottom w:val="none" w:sz="0" w:space="0" w:color="auto"/>
                <w:right w:val="none" w:sz="0" w:space="0" w:color="auto"/>
              </w:divBdr>
            </w:div>
            <w:div w:id="401755880">
              <w:marLeft w:val="0"/>
              <w:marRight w:val="0"/>
              <w:marTop w:val="0"/>
              <w:marBottom w:val="0"/>
              <w:divBdr>
                <w:top w:val="none" w:sz="0" w:space="0" w:color="auto"/>
                <w:left w:val="none" w:sz="0" w:space="0" w:color="auto"/>
                <w:bottom w:val="none" w:sz="0" w:space="0" w:color="auto"/>
                <w:right w:val="none" w:sz="0" w:space="0" w:color="auto"/>
              </w:divBdr>
            </w:div>
            <w:div w:id="606422518">
              <w:marLeft w:val="0"/>
              <w:marRight w:val="0"/>
              <w:marTop w:val="0"/>
              <w:marBottom w:val="0"/>
              <w:divBdr>
                <w:top w:val="none" w:sz="0" w:space="0" w:color="auto"/>
                <w:left w:val="none" w:sz="0" w:space="0" w:color="auto"/>
                <w:bottom w:val="none" w:sz="0" w:space="0" w:color="auto"/>
                <w:right w:val="none" w:sz="0" w:space="0" w:color="auto"/>
              </w:divBdr>
            </w:div>
            <w:div w:id="745611678">
              <w:marLeft w:val="0"/>
              <w:marRight w:val="0"/>
              <w:marTop w:val="0"/>
              <w:marBottom w:val="0"/>
              <w:divBdr>
                <w:top w:val="none" w:sz="0" w:space="0" w:color="auto"/>
                <w:left w:val="none" w:sz="0" w:space="0" w:color="auto"/>
                <w:bottom w:val="none" w:sz="0" w:space="0" w:color="auto"/>
                <w:right w:val="none" w:sz="0" w:space="0" w:color="auto"/>
              </w:divBdr>
            </w:div>
            <w:div w:id="953749960">
              <w:marLeft w:val="0"/>
              <w:marRight w:val="0"/>
              <w:marTop w:val="0"/>
              <w:marBottom w:val="0"/>
              <w:divBdr>
                <w:top w:val="none" w:sz="0" w:space="0" w:color="auto"/>
                <w:left w:val="none" w:sz="0" w:space="0" w:color="auto"/>
                <w:bottom w:val="none" w:sz="0" w:space="0" w:color="auto"/>
                <w:right w:val="none" w:sz="0" w:space="0" w:color="auto"/>
              </w:divBdr>
            </w:div>
            <w:div w:id="1386484230">
              <w:marLeft w:val="0"/>
              <w:marRight w:val="0"/>
              <w:marTop w:val="0"/>
              <w:marBottom w:val="0"/>
              <w:divBdr>
                <w:top w:val="none" w:sz="0" w:space="0" w:color="auto"/>
                <w:left w:val="none" w:sz="0" w:space="0" w:color="auto"/>
                <w:bottom w:val="none" w:sz="0" w:space="0" w:color="auto"/>
                <w:right w:val="none" w:sz="0" w:space="0" w:color="auto"/>
              </w:divBdr>
            </w:div>
            <w:div w:id="1491408813">
              <w:marLeft w:val="0"/>
              <w:marRight w:val="0"/>
              <w:marTop w:val="0"/>
              <w:marBottom w:val="0"/>
              <w:divBdr>
                <w:top w:val="none" w:sz="0" w:space="0" w:color="auto"/>
                <w:left w:val="none" w:sz="0" w:space="0" w:color="auto"/>
                <w:bottom w:val="none" w:sz="0" w:space="0" w:color="auto"/>
                <w:right w:val="none" w:sz="0" w:space="0" w:color="auto"/>
              </w:divBdr>
            </w:div>
            <w:div w:id="1634288671">
              <w:marLeft w:val="0"/>
              <w:marRight w:val="0"/>
              <w:marTop w:val="0"/>
              <w:marBottom w:val="0"/>
              <w:divBdr>
                <w:top w:val="none" w:sz="0" w:space="0" w:color="auto"/>
                <w:left w:val="none" w:sz="0" w:space="0" w:color="auto"/>
                <w:bottom w:val="none" w:sz="0" w:space="0" w:color="auto"/>
                <w:right w:val="none" w:sz="0" w:space="0" w:color="auto"/>
              </w:divBdr>
            </w:div>
            <w:div w:id="1811167420">
              <w:marLeft w:val="0"/>
              <w:marRight w:val="0"/>
              <w:marTop w:val="0"/>
              <w:marBottom w:val="0"/>
              <w:divBdr>
                <w:top w:val="none" w:sz="0" w:space="0" w:color="auto"/>
                <w:left w:val="none" w:sz="0" w:space="0" w:color="auto"/>
                <w:bottom w:val="none" w:sz="0" w:space="0" w:color="auto"/>
                <w:right w:val="none" w:sz="0" w:space="0" w:color="auto"/>
              </w:divBdr>
            </w:div>
            <w:div w:id="2091346067">
              <w:marLeft w:val="0"/>
              <w:marRight w:val="0"/>
              <w:marTop w:val="0"/>
              <w:marBottom w:val="0"/>
              <w:divBdr>
                <w:top w:val="none" w:sz="0" w:space="0" w:color="auto"/>
                <w:left w:val="none" w:sz="0" w:space="0" w:color="auto"/>
                <w:bottom w:val="none" w:sz="0" w:space="0" w:color="auto"/>
                <w:right w:val="none" w:sz="0" w:space="0" w:color="auto"/>
              </w:divBdr>
            </w:div>
          </w:divsChild>
        </w:div>
        <w:div w:id="740373125">
          <w:marLeft w:val="0"/>
          <w:marRight w:val="0"/>
          <w:marTop w:val="0"/>
          <w:marBottom w:val="0"/>
          <w:divBdr>
            <w:top w:val="none" w:sz="0" w:space="0" w:color="auto"/>
            <w:left w:val="none" w:sz="0" w:space="0" w:color="auto"/>
            <w:bottom w:val="none" w:sz="0" w:space="0" w:color="auto"/>
            <w:right w:val="none" w:sz="0" w:space="0" w:color="auto"/>
          </w:divBdr>
          <w:divsChild>
            <w:div w:id="128867976">
              <w:marLeft w:val="0"/>
              <w:marRight w:val="0"/>
              <w:marTop w:val="0"/>
              <w:marBottom w:val="0"/>
              <w:divBdr>
                <w:top w:val="none" w:sz="0" w:space="0" w:color="auto"/>
                <w:left w:val="none" w:sz="0" w:space="0" w:color="auto"/>
                <w:bottom w:val="none" w:sz="0" w:space="0" w:color="auto"/>
                <w:right w:val="none" w:sz="0" w:space="0" w:color="auto"/>
              </w:divBdr>
            </w:div>
            <w:div w:id="218395649">
              <w:marLeft w:val="0"/>
              <w:marRight w:val="0"/>
              <w:marTop w:val="0"/>
              <w:marBottom w:val="0"/>
              <w:divBdr>
                <w:top w:val="none" w:sz="0" w:space="0" w:color="auto"/>
                <w:left w:val="none" w:sz="0" w:space="0" w:color="auto"/>
                <w:bottom w:val="none" w:sz="0" w:space="0" w:color="auto"/>
                <w:right w:val="none" w:sz="0" w:space="0" w:color="auto"/>
              </w:divBdr>
            </w:div>
            <w:div w:id="275716835">
              <w:marLeft w:val="0"/>
              <w:marRight w:val="0"/>
              <w:marTop w:val="0"/>
              <w:marBottom w:val="0"/>
              <w:divBdr>
                <w:top w:val="none" w:sz="0" w:space="0" w:color="auto"/>
                <w:left w:val="none" w:sz="0" w:space="0" w:color="auto"/>
                <w:bottom w:val="none" w:sz="0" w:space="0" w:color="auto"/>
                <w:right w:val="none" w:sz="0" w:space="0" w:color="auto"/>
              </w:divBdr>
            </w:div>
            <w:div w:id="533076643">
              <w:marLeft w:val="0"/>
              <w:marRight w:val="0"/>
              <w:marTop w:val="0"/>
              <w:marBottom w:val="0"/>
              <w:divBdr>
                <w:top w:val="none" w:sz="0" w:space="0" w:color="auto"/>
                <w:left w:val="none" w:sz="0" w:space="0" w:color="auto"/>
                <w:bottom w:val="none" w:sz="0" w:space="0" w:color="auto"/>
                <w:right w:val="none" w:sz="0" w:space="0" w:color="auto"/>
              </w:divBdr>
            </w:div>
            <w:div w:id="1367485036">
              <w:marLeft w:val="0"/>
              <w:marRight w:val="0"/>
              <w:marTop w:val="0"/>
              <w:marBottom w:val="0"/>
              <w:divBdr>
                <w:top w:val="none" w:sz="0" w:space="0" w:color="auto"/>
                <w:left w:val="none" w:sz="0" w:space="0" w:color="auto"/>
                <w:bottom w:val="none" w:sz="0" w:space="0" w:color="auto"/>
                <w:right w:val="none" w:sz="0" w:space="0" w:color="auto"/>
              </w:divBdr>
            </w:div>
            <w:div w:id="1918902144">
              <w:marLeft w:val="0"/>
              <w:marRight w:val="0"/>
              <w:marTop w:val="0"/>
              <w:marBottom w:val="0"/>
              <w:divBdr>
                <w:top w:val="none" w:sz="0" w:space="0" w:color="auto"/>
                <w:left w:val="none" w:sz="0" w:space="0" w:color="auto"/>
                <w:bottom w:val="none" w:sz="0" w:space="0" w:color="auto"/>
                <w:right w:val="none" w:sz="0" w:space="0" w:color="auto"/>
              </w:divBdr>
            </w:div>
            <w:div w:id="1957328117">
              <w:marLeft w:val="0"/>
              <w:marRight w:val="0"/>
              <w:marTop w:val="0"/>
              <w:marBottom w:val="0"/>
              <w:divBdr>
                <w:top w:val="none" w:sz="0" w:space="0" w:color="auto"/>
                <w:left w:val="none" w:sz="0" w:space="0" w:color="auto"/>
                <w:bottom w:val="none" w:sz="0" w:space="0" w:color="auto"/>
                <w:right w:val="none" w:sz="0" w:space="0" w:color="auto"/>
              </w:divBdr>
            </w:div>
            <w:div w:id="2003115779">
              <w:marLeft w:val="0"/>
              <w:marRight w:val="0"/>
              <w:marTop w:val="0"/>
              <w:marBottom w:val="0"/>
              <w:divBdr>
                <w:top w:val="none" w:sz="0" w:space="0" w:color="auto"/>
                <w:left w:val="none" w:sz="0" w:space="0" w:color="auto"/>
                <w:bottom w:val="none" w:sz="0" w:space="0" w:color="auto"/>
                <w:right w:val="none" w:sz="0" w:space="0" w:color="auto"/>
              </w:divBdr>
            </w:div>
            <w:div w:id="2050178737">
              <w:marLeft w:val="0"/>
              <w:marRight w:val="0"/>
              <w:marTop w:val="0"/>
              <w:marBottom w:val="0"/>
              <w:divBdr>
                <w:top w:val="none" w:sz="0" w:space="0" w:color="auto"/>
                <w:left w:val="none" w:sz="0" w:space="0" w:color="auto"/>
                <w:bottom w:val="none" w:sz="0" w:space="0" w:color="auto"/>
                <w:right w:val="none" w:sz="0" w:space="0" w:color="auto"/>
              </w:divBdr>
            </w:div>
          </w:divsChild>
        </w:div>
        <w:div w:id="778180410">
          <w:marLeft w:val="0"/>
          <w:marRight w:val="0"/>
          <w:marTop w:val="0"/>
          <w:marBottom w:val="0"/>
          <w:divBdr>
            <w:top w:val="none" w:sz="0" w:space="0" w:color="auto"/>
            <w:left w:val="none" w:sz="0" w:space="0" w:color="auto"/>
            <w:bottom w:val="none" w:sz="0" w:space="0" w:color="auto"/>
            <w:right w:val="none" w:sz="0" w:space="0" w:color="auto"/>
          </w:divBdr>
          <w:divsChild>
            <w:div w:id="653295412">
              <w:marLeft w:val="0"/>
              <w:marRight w:val="0"/>
              <w:marTop w:val="0"/>
              <w:marBottom w:val="0"/>
              <w:divBdr>
                <w:top w:val="none" w:sz="0" w:space="0" w:color="auto"/>
                <w:left w:val="none" w:sz="0" w:space="0" w:color="auto"/>
                <w:bottom w:val="none" w:sz="0" w:space="0" w:color="auto"/>
                <w:right w:val="none" w:sz="0" w:space="0" w:color="auto"/>
              </w:divBdr>
            </w:div>
          </w:divsChild>
        </w:div>
        <w:div w:id="792289736">
          <w:marLeft w:val="0"/>
          <w:marRight w:val="0"/>
          <w:marTop w:val="0"/>
          <w:marBottom w:val="0"/>
          <w:divBdr>
            <w:top w:val="none" w:sz="0" w:space="0" w:color="auto"/>
            <w:left w:val="none" w:sz="0" w:space="0" w:color="auto"/>
            <w:bottom w:val="none" w:sz="0" w:space="0" w:color="auto"/>
            <w:right w:val="none" w:sz="0" w:space="0" w:color="auto"/>
          </w:divBdr>
          <w:divsChild>
            <w:div w:id="589700469">
              <w:marLeft w:val="0"/>
              <w:marRight w:val="0"/>
              <w:marTop w:val="0"/>
              <w:marBottom w:val="0"/>
              <w:divBdr>
                <w:top w:val="none" w:sz="0" w:space="0" w:color="auto"/>
                <w:left w:val="none" w:sz="0" w:space="0" w:color="auto"/>
                <w:bottom w:val="none" w:sz="0" w:space="0" w:color="auto"/>
                <w:right w:val="none" w:sz="0" w:space="0" w:color="auto"/>
              </w:divBdr>
            </w:div>
          </w:divsChild>
        </w:div>
        <w:div w:id="1008096413">
          <w:marLeft w:val="0"/>
          <w:marRight w:val="0"/>
          <w:marTop w:val="0"/>
          <w:marBottom w:val="0"/>
          <w:divBdr>
            <w:top w:val="none" w:sz="0" w:space="0" w:color="auto"/>
            <w:left w:val="none" w:sz="0" w:space="0" w:color="auto"/>
            <w:bottom w:val="none" w:sz="0" w:space="0" w:color="auto"/>
            <w:right w:val="none" w:sz="0" w:space="0" w:color="auto"/>
          </w:divBdr>
          <w:divsChild>
            <w:div w:id="1141389542">
              <w:marLeft w:val="0"/>
              <w:marRight w:val="0"/>
              <w:marTop w:val="0"/>
              <w:marBottom w:val="0"/>
              <w:divBdr>
                <w:top w:val="none" w:sz="0" w:space="0" w:color="auto"/>
                <w:left w:val="none" w:sz="0" w:space="0" w:color="auto"/>
                <w:bottom w:val="none" w:sz="0" w:space="0" w:color="auto"/>
                <w:right w:val="none" w:sz="0" w:space="0" w:color="auto"/>
              </w:divBdr>
            </w:div>
            <w:div w:id="1224561216">
              <w:marLeft w:val="0"/>
              <w:marRight w:val="0"/>
              <w:marTop w:val="0"/>
              <w:marBottom w:val="0"/>
              <w:divBdr>
                <w:top w:val="none" w:sz="0" w:space="0" w:color="auto"/>
                <w:left w:val="none" w:sz="0" w:space="0" w:color="auto"/>
                <w:bottom w:val="none" w:sz="0" w:space="0" w:color="auto"/>
                <w:right w:val="none" w:sz="0" w:space="0" w:color="auto"/>
              </w:divBdr>
            </w:div>
            <w:div w:id="1288783118">
              <w:marLeft w:val="0"/>
              <w:marRight w:val="0"/>
              <w:marTop w:val="0"/>
              <w:marBottom w:val="0"/>
              <w:divBdr>
                <w:top w:val="none" w:sz="0" w:space="0" w:color="auto"/>
                <w:left w:val="none" w:sz="0" w:space="0" w:color="auto"/>
                <w:bottom w:val="none" w:sz="0" w:space="0" w:color="auto"/>
                <w:right w:val="none" w:sz="0" w:space="0" w:color="auto"/>
              </w:divBdr>
            </w:div>
            <w:div w:id="1721245683">
              <w:marLeft w:val="0"/>
              <w:marRight w:val="0"/>
              <w:marTop w:val="0"/>
              <w:marBottom w:val="0"/>
              <w:divBdr>
                <w:top w:val="none" w:sz="0" w:space="0" w:color="auto"/>
                <w:left w:val="none" w:sz="0" w:space="0" w:color="auto"/>
                <w:bottom w:val="none" w:sz="0" w:space="0" w:color="auto"/>
                <w:right w:val="none" w:sz="0" w:space="0" w:color="auto"/>
              </w:divBdr>
            </w:div>
            <w:div w:id="1917014870">
              <w:marLeft w:val="0"/>
              <w:marRight w:val="0"/>
              <w:marTop w:val="0"/>
              <w:marBottom w:val="0"/>
              <w:divBdr>
                <w:top w:val="none" w:sz="0" w:space="0" w:color="auto"/>
                <w:left w:val="none" w:sz="0" w:space="0" w:color="auto"/>
                <w:bottom w:val="none" w:sz="0" w:space="0" w:color="auto"/>
                <w:right w:val="none" w:sz="0" w:space="0" w:color="auto"/>
              </w:divBdr>
            </w:div>
            <w:div w:id="1964193488">
              <w:marLeft w:val="0"/>
              <w:marRight w:val="0"/>
              <w:marTop w:val="0"/>
              <w:marBottom w:val="0"/>
              <w:divBdr>
                <w:top w:val="none" w:sz="0" w:space="0" w:color="auto"/>
                <w:left w:val="none" w:sz="0" w:space="0" w:color="auto"/>
                <w:bottom w:val="none" w:sz="0" w:space="0" w:color="auto"/>
                <w:right w:val="none" w:sz="0" w:space="0" w:color="auto"/>
              </w:divBdr>
            </w:div>
          </w:divsChild>
        </w:div>
        <w:div w:id="1022437713">
          <w:marLeft w:val="0"/>
          <w:marRight w:val="0"/>
          <w:marTop w:val="0"/>
          <w:marBottom w:val="0"/>
          <w:divBdr>
            <w:top w:val="none" w:sz="0" w:space="0" w:color="auto"/>
            <w:left w:val="none" w:sz="0" w:space="0" w:color="auto"/>
            <w:bottom w:val="none" w:sz="0" w:space="0" w:color="auto"/>
            <w:right w:val="none" w:sz="0" w:space="0" w:color="auto"/>
          </w:divBdr>
          <w:divsChild>
            <w:div w:id="1792672029">
              <w:marLeft w:val="0"/>
              <w:marRight w:val="0"/>
              <w:marTop w:val="0"/>
              <w:marBottom w:val="0"/>
              <w:divBdr>
                <w:top w:val="none" w:sz="0" w:space="0" w:color="auto"/>
                <w:left w:val="none" w:sz="0" w:space="0" w:color="auto"/>
                <w:bottom w:val="none" w:sz="0" w:space="0" w:color="auto"/>
                <w:right w:val="none" w:sz="0" w:space="0" w:color="auto"/>
              </w:divBdr>
            </w:div>
          </w:divsChild>
        </w:div>
        <w:div w:id="1026753464">
          <w:marLeft w:val="0"/>
          <w:marRight w:val="0"/>
          <w:marTop w:val="0"/>
          <w:marBottom w:val="0"/>
          <w:divBdr>
            <w:top w:val="none" w:sz="0" w:space="0" w:color="auto"/>
            <w:left w:val="none" w:sz="0" w:space="0" w:color="auto"/>
            <w:bottom w:val="none" w:sz="0" w:space="0" w:color="auto"/>
            <w:right w:val="none" w:sz="0" w:space="0" w:color="auto"/>
          </w:divBdr>
          <w:divsChild>
            <w:div w:id="1180048958">
              <w:marLeft w:val="0"/>
              <w:marRight w:val="0"/>
              <w:marTop w:val="0"/>
              <w:marBottom w:val="0"/>
              <w:divBdr>
                <w:top w:val="none" w:sz="0" w:space="0" w:color="auto"/>
                <w:left w:val="none" w:sz="0" w:space="0" w:color="auto"/>
                <w:bottom w:val="none" w:sz="0" w:space="0" w:color="auto"/>
                <w:right w:val="none" w:sz="0" w:space="0" w:color="auto"/>
              </w:divBdr>
            </w:div>
          </w:divsChild>
        </w:div>
        <w:div w:id="1078333204">
          <w:marLeft w:val="0"/>
          <w:marRight w:val="0"/>
          <w:marTop w:val="0"/>
          <w:marBottom w:val="0"/>
          <w:divBdr>
            <w:top w:val="none" w:sz="0" w:space="0" w:color="auto"/>
            <w:left w:val="none" w:sz="0" w:space="0" w:color="auto"/>
            <w:bottom w:val="none" w:sz="0" w:space="0" w:color="auto"/>
            <w:right w:val="none" w:sz="0" w:space="0" w:color="auto"/>
          </w:divBdr>
          <w:divsChild>
            <w:div w:id="321081478">
              <w:marLeft w:val="0"/>
              <w:marRight w:val="0"/>
              <w:marTop w:val="0"/>
              <w:marBottom w:val="0"/>
              <w:divBdr>
                <w:top w:val="none" w:sz="0" w:space="0" w:color="auto"/>
                <w:left w:val="none" w:sz="0" w:space="0" w:color="auto"/>
                <w:bottom w:val="none" w:sz="0" w:space="0" w:color="auto"/>
                <w:right w:val="none" w:sz="0" w:space="0" w:color="auto"/>
              </w:divBdr>
            </w:div>
            <w:div w:id="788742904">
              <w:marLeft w:val="0"/>
              <w:marRight w:val="0"/>
              <w:marTop w:val="0"/>
              <w:marBottom w:val="0"/>
              <w:divBdr>
                <w:top w:val="none" w:sz="0" w:space="0" w:color="auto"/>
                <w:left w:val="none" w:sz="0" w:space="0" w:color="auto"/>
                <w:bottom w:val="none" w:sz="0" w:space="0" w:color="auto"/>
                <w:right w:val="none" w:sz="0" w:space="0" w:color="auto"/>
              </w:divBdr>
            </w:div>
            <w:div w:id="1214853652">
              <w:marLeft w:val="0"/>
              <w:marRight w:val="0"/>
              <w:marTop w:val="0"/>
              <w:marBottom w:val="0"/>
              <w:divBdr>
                <w:top w:val="none" w:sz="0" w:space="0" w:color="auto"/>
                <w:left w:val="none" w:sz="0" w:space="0" w:color="auto"/>
                <w:bottom w:val="none" w:sz="0" w:space="0" w:color="auto"/>
                <w:right w:val="none" w:sz="0" w:space="0" w:color="auto"/>
              </w:divBdr>
            </w:div>
            <w:div w:id="1234707232">
              <w:marLeft w:val="0"/>
              <w:marRight w:val="0"/>
              <w:marTop w:val="0"/>
              <w:marBottom w:val="0"/>
              <w:divBdr>
                <w:top w:val="none" w:sz="0" w:space="0" w:color="auto"/>
                <w:left w:val="none" w:sz="0" w:space="0" w:color="auto"/>
                <w:bottom w:val="none" w:sz="0" w:space="0" w:color="auto"/>
                <w:right w:val="none" w:sz="0" w:space="0" w:color="auto"/>
              </w:divBdr>
            </w:div>
          </w:divsChild>
        </w:div>
        <w:div w:id="1088385681">
          <w:marLeft w:val="0"/>
          <w:marRight w:val="0"/>
          <w:marTop w:val="0"/>
          <w:marBottom w:val="0"/>
          <w:divBdr>
            <w:top w:val="none" w:sz="0" w:space="0" w:color="auto"/>
            <w:left w:val="none" w:sz="0" w:space="0" w:color="auto"/>
            <w:bottom w:val="none" w:sz="0" w:space="0" w:color="auto"/>
            <w:right w:val="none" w:sz="0" w:space="0" w:color="auto"/>
          </w:divBdr>
          <w:divsChild>
            <w:div w:id="270553173">
              <w:marLeft w:val="0"/>
              <w:marRight w:val="0"/>
              <w:marTop w:val="0"/>
              <w:marBottom w:val="0"/>
              <w:divBdr>
                <w:top w:val="none" w:sz="0" w:space="0" w:color="auto"/>
                <w:left w:val="none" w:sz="0" w:space="0" w:color="auto"/>
                <w:bottom w:val="none" w:sz="0" w:space="0" w:color="auto"/>
                <w:right w:val="none" w:sz="0" w:space="0" w:color="auto"/>
              </w:divBdr>
            </w:div>
            <w:div w:id="334193109">
              <w:marLeft w:val="0"/>
              <w:marRight w:val="0"/>
              <w:marTop w:val="0"/>
              <w:marBottom w:val="0"/>
              <w:divBdr>
                <w:top w:val="none" w:sz="0" w:space="0" w:color="auto"/>
                <w:left w:val="none" w:sz="0" w:space="0" w:color="auto"/>
                <w:bottom w:val="none" w:sz="0" w:space="0" w:color="auto"/>
                <w:right w:val="none" w:sz="0" w:space="0" w:color="auto"/>
              </w:divBdr>
            </w:div>
            <w:div w:id="346521203">
              <w:marLeft w:val="0"/>
              <w:marRight w:val="0"/>
              <w:marTop w:val="0"/>
              <w:marBottom w:val="0"/>
              <w:divBdr>
                <w:top w:val="none" w:sz="0" w:space="0" w:color="auto"/>
                <w:left w:val="none" w:sz="0" w:space="0" w:color="auto"/>
                <w:bottom w:val="none" w:sz="0" w:space="0" w:color="auto"/>
                <w:right w:val="none" w:sz="0" w:space="0" w:color="auto"/>
              </w:divBdr>
            </w:div>
            <w:div w:id="513153745">
              <w:marLeft w:val="0"/>
              <w:marRight w:val="0"/>
              <w:marTop w:val="0"/>
              <w:marBottom w:val="0"/>
              <w:divBdr>
                <w:top w:val="none" w:sz="0" w:space="0" w:color="auto"/>
                <w:left w:val="none" w:sz="0" w:space="0" w:color="auto"/>
                <w:bottom w:val="none" w:sz="0" w:space="0" w:color="auto"/>
                <w:right w:val="none" w:sz="0" w:space="0" w:color="auto"/>
              </w:divBdr>
            </w:div>
            <w:div w:id="772091187">
              <w:marLeft w:val="0"/>
              <w:marRight w:val="0"/>
              <w:marTop w:val="0"/>
              <w:marBottom w:val="0"/>
              <w:divBdr>
                <w:top w:val="none" w:sz="0" w:space="0" w:color="auto"/>
                <w:left w:val="none" w:sz="0" w:space="0" w:color="auto"/>
                <w:bottom w:val="none" w:sz="0" w:space="0" w:color="auto"/>
                <w:right w:val="none" w:sz="0" w:space="0" w:color="auto"/>
              </w:divBdr>
            </w:div>
            <w:div w:id="818153327">
              <w:marLeft w:val="0"/>
              <w:marRight w:val="0"/>
              <w:marTop w:val="0"/>
              <w:marBottom w:val="0"/>
              <w:divBdr>
                <w:top w:val="none" w:sz="0" w:space="0" w:color="auto"/>
                <w:left w:val="none" w:sz="0" w:space="0" w:color="auto"/>
                <w:bottom w:val="none" w:sz="0" w:space="0" w:color="auto"/>
                <w:right w:val="none" w:sz="0" w:space="0" w:color="auto"/>
              </w:divBdr>
            </w:div>
            <w:div w:id="890649101">
              <w:marLeft w:val="0"/>
              <w:marRight w:val="0"/>
              <w:marTop w:val="0"/>
              <w:marBottom w:val="0"/>
              <w:divBdr>
                <w:top w:val="none" w:sz="0" w:space="0" w:color="auto"/>
                <w:left w:val="none" w:sz="0" w:space="0" w:color="auto"/>
                <w:bottom w:val="none" w:sz="0" w:space="0" w:color="auto"/>
                <w:right w:val="none" w:sz="0" w:space="0" w:color="auto"/>
              </w:divBdr>
            </w:div>
            <w:div w:id="931165709">
              <w:marLeft w:val="0"/>
              <w:marRight w:val="0"/>
              <w:marTop w:val="0"/>
              <w:marBottom w:val="0"/>
              <w:divBdr>
                <w:top w:val="none" w:sz="0" w:space="0" w:color="auto"/>
                <w:left w:val="none" w:sz="0" w:space="0" w:color="auto"/>
                <w:bottom w:val="none" w:sz="0" w:space="0" w:color="auto"/>
                <w:right w:val="none" w:sz="0" w:space="0" w:color="auto"/>
              </w:divBdr>
            </w:div>
            <w:div w:id="1631132821">
              <w:marLeft w:val="0"/>
              <w:marRight w:val="0"/>
              <w:marTop w:val="0"/>
              <w:marBottom w:val="0"/>
              <w:divBdr>
                <w:top w:val="none" w:sz="0" w:space="0" w:color="auto"/>
                <w:left w:val="none" w:sz="0" w:space="0" w:color="auto"/>
                <w:bottom w:val="none" w:sz="0" w:space="0" w:color="auto"/>
                <w:right w:val="none" w:sz="0" w:space="0" w:color="auto"/>
              </w:divBdr>
            </w:div>
            <w:div w:id="1996492926">
              <w:marLeft w:val="0"/>
              <w:marRight w:val="0"/>
              <w:marTop w:val="0"/>
              <w:marBottom w:val="0"/>
              <w:divBdr>
                <w:top w:val="none" w:sz="0" w:space="0" w:color="auto"/>
                <w:left w:val="none" w:sz="0" w:space="0" w:color="auto"/>
                <w:bottom w:val="none" w:sz="0" w:space="0" w:color="auto"/>
                <w:right w:val="none" w:sz="0" w:space="0" w:color="auto"/>
              </w:divBdr>
            </w:div>
            <w:div w:id="2032416331">
              <w:marLeft w:val="0"/>
              <w:marRight w:val="0"/>
              <w:marTop w:val="0"/>
              <w:marBottom w:val="0"/>
              <w:divBdr>
                <w:top w:val="none" w:sz="0" w:space="0" w:color="auto"/>
                <w:left w:val="none" w:sz="0" w:space="0" w:color="auto"/>
                <w:bottom w:val="none" w:sz="0" w:space="0" w:color="auto"/>
                <w:right w:val="none" w:sz="0" w:space="0" w:color="auto"/>
              </w:divBdr>
            </w:div>
            <w:div w:id="2124685140">
              <w:marLeft w:val="0"/>
              <w:marRight w:val="0"/>
              <w:marTop w:val="0"/>
              <w:marBottom w:val="0"/>
              <w:divBdr>
                <w:top w:val="none" w:sz="0" w:space="0" w:color="auto"/>
                <w:left w:val="none" w:sz="0" w:space="0" w:color="auto"/>
                <w:bottom w:val="none" w:sz="0" w:space="0" w:color="auto"/>
                <w:right w:val="none" w:sz="0" w:space="0" w:color="auto"/>
              </w:divBdr>
            </w:div>
          </w:divsChild>
        </w:div>
        <w:div w:id="1145469423">
          <w:marLeft w:val="0"/>
          <w:marRight w:val="0"/>
          <w:marTop w:val="0"/>
          <w:marBottom w:val="0"/>
          <w:divBdr>
            <w:top w:val="none" w:sz="0" w:space="0" w:color="auto"/>
            <w:left w:val="none" w:sz="0" w:space="0" w:color="auto"/>
            <w:bottom w:val="none" w:sz="0" w:space="0" w:color="auto"/>
            <w:right w:val="none" w:sz="0" w:space="0" w:color="auto"/>
          </w:divBdr>
          <w:divsChild>
            <w:div w:id="1362853752">
              <w:marLeft w:val="0"/>
              <w:marRight w:val="0"/>
              <w:marTop w:val="0"/>
              <w:marBottom w:val="0"/>
              <w:divBdr>
                <w:top w:val="none" w:sz="0" w:space="0" w:color="auto"/>
                <w:left w:val="none" w:sz="0" w:space="0" w:color="auto"/>
                <w:bottom w:val="none" w:sz="0" w:space="0" w:color="auto"/>
                <w:right w:val="none" w:sz="0" w:space="0" w:color="auto"/>
              </w:divBdr>
            </w:div>
          </w:divsChild>
        </w:div>
        <w:div w:id="1321157278">
          <w:marLeft w:val="0"/>
          <w:marRight w:val="0"/>
          <w:marTop w:val="0"/>
          <w:marBottom w:val="0"/>
          <w:divBdr>
            <w:top w:val="none" w:sz="0" w:space="0" w:color="auto"/>
            <w:left w:val="none" w:sz="0" w:space="0" w:color="auto"/>
            <w:bottom w:val="none" w:sz="0" w:space="0" w:color="auto"/>
            <w:right w:val="none" w:sz="0" w:space="0" w:color="auto"/>
          </w:divBdr>
          <w:divsChild>
            <w:div w:id="1943760565">
              <w:marLeft w:val="0"/>
              <w:marRight w:val="0"/>
              <w:marTop w:val="0"/>
              <w:marBottom w:val="0"/>
              <w:divBdr>
                <w:top w:val="none" w:sz="0" w:space="0" w:color="auto"/>
                <w:left w:val="none" w:sz="0" w:space="0" w:color="auto"/>
                <w:bottom w:val="none" w:sz="0" w:space="0" w:color="auto"/>
                <w:right w:val="none" w:sz="0" w:space="0" w:color="auto"/>
              </w:divBdr>
            </w:div>
          </w:divsChild>
        </w:div>
        <w:div w:id="1536769777">
          <w:marLeft w:val="0"/>
          <w:marRight w:val="0"/>
          <w:marTop w:val="0"/>
          <w:marBottom w:val="0"/>
          <w:divBdr>
            <w:top w:val="none" w:sz="0" w:space="0" w:color="auto"/>
            <w:left w:val="none" w:sz="0" w:space="0" w:color="auto"/>
            <w:bottom w:val="none" w:sz="0" w:space="0" w:color="auto"/>
            <w:right w:val="none" w:sz="0" w:space="0" w:color="auto"/>
          </w:divBdr>
          <w:divsChild>
            <w:div w:id="1271817179">
              <w:marLeft w:val="0"/>
              <w:marRight w:val="0"/>
              <w:marTop w:val="0"/>
              <w:marBottom w:val="0"/>
              <w:divBdr>
                <w:top w:val="none" w:sz="0" w:space="0" w:color="auto"/>
                <w:left w:val="none" w:sz="0" w:space="0" w:color="auto"/>
                <w:bottom w:val="none" w:sz="0" w:space="0" w:color="auto"/>
                <w:right w:val="none" w:sz="0" w:space="0" w:color="auto"/>
              </w:divBdr>
            </w:div>
          </w:divsChild>
        </w:div>
        <w:div w:id="1704937227">
          <w:marLeft w:val="0"/>
          <w:marRight w:val="0"/>
          <w:marTop w:val="0"/>
          <w:marBottom w:val="0"/>
          <w:divBdr>
            <w:top w:val="none" w:sz="0" w:space="0" w:color="auto"/>
            <w:left w:val="none" w:sz="0" w:space="0" w:color="auto"/>
            <w:bottom w:val="none" w:sz="0" w:space="0" w:color="auto"/>
            <w:right w:val="none" w:sz="0" w:space="0" w:color="auto"/>
          </w:divBdr>
          <w:divsChild>
            <w:div w:id="1984575785">
              <w:marLeft w:val="0"/>
              <w:marRight w:val="0"/>
              <w:marTop w:val="0"/>
              <w:marBottom w:val="0"/>
              <w:divBdr>
                <w:top w:val="none" w:sz="0" w:space="0" w:color="auto"/>
                <w:left w:val="none" w:sz="0" w:space="0" w:color="auto"/>
                <w:bottom w:val="none" w:sz="0" w:space="0" w:color="auto"/>
                <w:right w:val="none" w:sz="0" w:space="0" w:color="auto"/>
              </w:divBdr>
            </w:div>
          </w:divsChild>
        </w:div>
        <w:div w:id="1891530742">
          <w:marLeft w:val="0"/>
          <w:marRight w:val="0"/>
          <w:marTop w:val="0"/>
          <w:marBottom w:val="0"/>
          <w:divBdr>
            <w:top w:val="none" w:sz="0" w:space="0" w:color="auto"/>
            <w:left w:val="none" w:sz="0" w:space="0" w:color="auto"/>
            <w:bottom w:val="none" w:sz="0" w:space="0" w:color="auto"/>
            <w:right w:val="none" w:sz="0" w:space="0" w:color="auto"/>
          </w:divBdr>
          <w:divsChild>
            <w:div w:id="1157303296">
              <w:marLeft w:val="0"/>
              <w:marRight w:val="0"/>
              <w:marTop w:val="0"/>
              <w:marBottom w:val="0"/>
              <w:divBdr>
                <w:top w:val="none" w:sz="0" w:space="0" w:color="auto"/>
                <w:left w:val="none" w:sz="0" w:space="0" w:color="auto"/>
                <w:bottom w:val="none" w:sz="0" w:space="0" w:color="auto"/>
                <w:right w:val="none" w:sz="0" w:space="0" w:color="auto"/>
              </w:divBdr>
            </w:div>
          </w:divsChild>
        </w:div>
        <w:div w:id="1979845963">
          <w:marLeft w:val="0"/>
          <w:marRight w:val="0"/>
          <w:marTop w:val="0"/>
          <w:marBottom w:val="0"/>
          <w:divBdr>
            <w:top w:val="none" w:sz="0" w:space="0" w:color="auto"/>
            <w:left w:val="none" w:sz="0" w:space="0" w:color="auto"/>
            <w:bottom w:val="none" w:sz="0" w:space="0" w:color="auto"/>
            <w:right w:val="none" w:sz="0" w:space="0" w:color="auto"/>
          </w:divBdr>
          <w:divsChild>
            <w:div w:id="155457567">
              <w:marLeft w:val="0"/>
              <w:marRight w:val="0"/>
              <w:marTop w:val="0"/>
              <w:marBottom w:val="0"/>
              <w:divBdr>
                <w:top w:val="none" w:sz="0" w:space="0" w:color="auto"/>
                <w:left w:val="none" w:sz="0" w:space="0" w:color="auto"/>
                <w:bottom w:val="none" w:sz="0" w:space="0" w:color="auto"/>
                <w:right w:val="none" w:sz="0" w:space="0" w:color="auto"/>
              </w:divBdr>
            </w:div>
          </w:divsChild>
        </w:div>
        <w:div w:id="2050760542">
          <w:marLeft w:val="0"/>
          <w:marRight w:val="0"/>
          <w:marTop w:val="0"/>
          <w:marBottom w:val="0"/>
          <w:divBdr>
            <w:top w:val="none" w:sz="0" w:space="0" w:color="auto"/>
            <w:left w:val="none" w:sz="0" w:space="0" w:color="auto"/>
            <w:bottom w:val="none" w:sz="0" w:space="0" w:color="auto"/>
            <w:right w:val="none" w:sz="0" w:space="0" w:color="auto"/>
          </w:divBdr>
          <w:divsChild>
            <w:div w:id="17244849">
              <w:marLeft w:val="0"/>
              <w:marRight w:val="0"/>
              <w:marTop w:val="0"/>
              <w:marBottom w:val="0"/>
              <w:divBdr>
                <w:top w:val="none" w:sz="0" w:space="0" w:color="auto"/>
                <w:left w:val="none" w:sz="0" w:space="0" w:color="auto"/>
                <w:bottom w:val="none" w:sz="0" w:space="0" w:color="auto"/>
                <w:right w:val="none" w:sz="0" w:space="0" w:color="auto"/>
              </w:divBdr>
            </w:div>
          </w:divsChild>
        </w:div>
        <w:div w:id="2103181823">
          <w:marLeft w:val="0"/>
          <w:marRight w:val="0"/>
          <w:marTop w:val="0"/>
          <w:marBottom w:val="0"/>
          <w:divBdr>
            <w:top w:val="none" w:sz="0" w:space="0" w:color="auto"/>
            <w:left w:val="none" w:sz="0" w:space="0" w:color="auto"/>
            <w:bottom w:val="none" w:sz="0" w:space="0" w:color="auto"/>
            <w:right w:val="none" w:sz="0" w:space="0" w:color="auto"/>
          </w:divBdr>
          <w:divsChild>
            <w:div w:id="75381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 w:id="102062105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109853397">
              <w:marLeft w:val="0"/>
              <w:marRight w:val="0"/>
              <w:marTop w:val="0"/>
              <w:marBottom w:val="0"/>
              <w:divBdr>
                <w:top w:val="none" w:sz="0" w:space="0" w:color="auto"/>
                <w:left w:val="none" w:sz="0" w:space="0" w:color="auto"/>
                <w:bottom w:val="none" w:sz="0" w:space="0" w:color="auto"/>
                <w:right w:val="none" w:sz="0" w:space="0" w:color="auto"/>
              </w:divBdr>
            </w:div>
            <w:div w:id="1744792171">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4892161">
      <w:bodyDiv w:val="1"/>
      <w:marLeft w:val="0"/>
      <w:marRight w:val="0"/>
      <w:marTop w:val="0"/>
      <w:marBottom w:val="0"/>
      <w:divBdr>
        <w:top w:val="none" w:sz="0" w:space="0" w:color="auto"/>
        <w:left w:val="none" w:sz="0" w:space="0" w:color="auto"/>
        <w:bottom w:val="none" w:sz="0" w:space="0" w:color="auto"/>
        <w:right w:val="none" w:sz="0" w:space="0" w:color="auto"/>
      </w:divBdr>
      <w:divsChild>
        <w:div w:id="801846909">
          <w:marLeft w:val="0"/>
          <w:marRight w:val="0"/>
          <w:marTop w:val="0"/>
          <w:marBottom w:val="0"/>
          <w:divBdr>
            <w:top w:val="none" w:sz="0" w:space="0" w:color="auto"/>
            <w:left w:val="none" w:sz="0" w:space="0" w:color="auto"/>
            <w:bottom w:val="none" w:sz="0" w:space="0" w:color="auto"/>
            <w:right w:val="none" w:sz="0" w:space="0" w:color="auto"/>
          </w:divBdr>
        </w:div>
        <w:div w:id="1993436998">
          <w:marLeft w:val="0"/>
          <w:marRight w:val="0"/>
          <w:marTop w:val="0"/>
          <w:marBottom w:val="0"/>
          <w:divBdr>
            <w:top w:val="none" w:sz="0" w:space="0" w:color="auto"/>
            <w:left w:val="none" w:sz="0" w:space="0" w:color="auto"/>
            <w:bottom w:val="none" w:sz="0" w:space="0" w:color="auto"/>
            <w:right w:val="none" w:sz="0" w:space="0" w:color="auto"/>
          </w:divBdr>
        </w:div>
      </w:divsChild>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44183742">
              <w:marLeft w:val="0"/>
              <w:marRight w:val="0"/>
              <w:marTop w:val="0"/>
              <w:marBottom w:val="0"/>
              <w:divBdr>
                <w:top w:val="none" w:sz="0" w:space="0" w:color="auto"/>
                <w:left w:val="none" w:sz="0" w:space="0" w:color="auto"/>
                <w:bottom w:val="none" w:sz="0" w:space="0" w:color="auto"/>
                <w:right w:val="none" w:sz="0" w:space="0" w:color="auto"/>
              </w:divBdr>
            </w:div>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65613974">
          <w:marLeft w:val="0"/>
          <w:marRight w:val="0"/>
          <w:marTop w:val="0"/>
          <w:marBottom w:val="0"/>
          <w:divBdr>
            <w:top w:val="none" w:sz="0" w:space="0" w:color="auto"/>
            <w:left w:val="none" w:sz="0" w:space="0" w:color="auto"/>
            <w:bottom w:val="none" w:sz="0" w:space="0" w:color="auto"/>
            <w:right w:val="none" w:sz="0" w:space="0" w:color="auto"/>
          </w:divBdr>
        </w:div>
        <w:div w:id="1015690854">
          <w:marLeft w:val="0"/>
          <w:marRight w:val="0"/>
          <w:marTop w:val="0"/>
          <w:marBottom w:val="0"/>
          <w:divBdr>
            <w:top w:val="none" w:sz="0" w:space="0" w:color="auto"/>
            <w:left w:val="none" w:sz="0" w:space="0" w:color="auto"/>
            <w:bottom w:val="none" w:sz="0" w:space="0" w:color="auto"/>
            <w:right w:val="none" w:sz="0" w:space="0" w:color="auto"/>
          </w:divBdr>
        </w:div>
      </w:divsChild>
    </w:div>
    <w:div w:id="1958756715">
      <w:bodyDiv w:val="1"/>
      <w:marLeft w:val="0"/>
      <w:marRight w:val="0"/>
      <w:marTop w:val="0"/>
      <w:marBottom w:val="0"/>
      <w:divBdr>
        <w:top w:val="none" w:sz="0" w:space="0" w:color="auto"/>
        <w:left w:val="none" w:sz="0" w:space="0" w:color="auto"/>
        <w:bottom w:val="none" w:sz="0" w:space="0" w:color="auto"/>
        <w:right w:val="none" w:sz="0" w:space="0" w:color="auto"/>
      </w:divBdr>
      <w:divsChild>
        <w:div w:id="13698490">
          <w:marLeft w:val="0"/>
          <w:marRight w:val="0"/>
          <w:marTop w:val="0"/>
          <w:marBottom w:val="0"/>
          <w:divBdr>
            <w:top w:val="none" w:sz="0" w:space="0" w:color="auto"/>
            <w:left w:val="none" w:sz="0" w:space="0" w:color="auto"/>
            <w:bottom w:val="none" w:sz="0" w:space="0" w:color="auto"/>
            <w:right w:val="none" w:sz="0" w:space="0" w:color="auto"/>
          </w:divBdr>
          <w:divsChild>
            <w:div w:id="1244070662">
              <w:marLeft w:val="0"/>
              <w:marRight w:val="0"/>
              <w:marTop w:val="0"/>
              <w:marBottom w:val="0"/>
              <w:divBdr>
                <w:top w:val="none" w:sz="0" w:space="0" w:color="auto"/>
                <w:left w:val="none" w:sz="0" w:space="0" w:color="auto"/>
                <w:bottom w:val="none" w:sz="0" w:space="0" w:color="auto"/>
                <w:right w:val="none" w:sz="0" w:space="0" w:color="auto"/>
              </w:divBdr>
            </w:div>
          </w:divsChild>
        </w:div>
        <w:div w:id="82802918">
          <w:marLeft w:val="0"/>
          <w:marRight w:val="0"/>
          <w:marTop w:val="0"/>
          <w:marBottom w:val="0"/>
          <w:divBdr>
            <w:top w:val="none" w:sz="0" w:space="0" w:color="auto"/>
            <w:left w:val="none" w:sz="0" w:space="0" w:color="auto"/>
            <w:bottom w:val="none" w:sz="0" w:space="0" w:color="auto"/>
            <w:right w:val="none" w:sz="0" w:space="0" w:color="auto"/>
          </w:divBdr>
          <w:divsChild>
            <w:div w:id="554973658">
              <w:marLeft w:val="0"/>
              <w:marRight w:val="0"/>
              <w:marTop w:val="0"/>
              <w:marBottom w:val="0"/>
              <w:divBdr>
                <w:top w:val="none" w:sz="0" w:space="0" w:color="auto"/>
                <w:left w:val="none" w:sz="0" w:space="0" w:color="auto"/>
                <w:bottom w:val="none" w:sz="0" w:space="0" w:color="auto"/>
                <w:right w:val="none" w:sz="0" w:space="0" w:color="auto"/>
              </w:divBdr>
            </w:div>
            <w:div w:id="893927923">
              <w:marLeft w:val="0"/>
              <w:marRight w:val="0"/>
              <w:marTop w:val="0"/>
              <w:marBottom w:val="0"/>
              <w:divBdr>
                <w:top w:val="none" w:sz="0" w:space="0" w:color="auto"/>
                <w:left w:val="none" w:sz="0" w:space="0" w:color="auto"/>
                <w:bottom w:val="none" w:sz="0" w:space="0" w:color="auto"/>
                <w:right w:val="none" w:sz="0" w:space="0" w:color="auto"/>
              </w:divBdr>
            </w:div>
          </w:divsChild>
        </w:div>
        <w:div w:id="105585522">
          <w:marLeft w:val="0"/>
          <w:marRight w:val="0"/>
          <w:marTop w:val="0"/>
          <w:marBottom w:val="0"/>
          <w:divBdr>
            <w:top w:val="none" w:sz="0" w:space="0" w:color="auto"/>
            <w:left w:val="none" w:sz="0" w:space="0" w:color="auto"/>
            <w:bottom w:val="none" w:sz="0" w:space="0" w:color="auto"/>
            <w:right w:val="none" w:sz="0" w:space="0" w:color="auto"/>
          </w:divBdr>
          <w:divsChild>
            <w:div w:id="1110661860">
              <w:marLeft w:val="0"/>
              <w:marRight w:val="0"/>
              <w:marTop w:val="0"/>
              <w:marBottom w:val="0"/>
              <w:divBdr>
                <w:top w:val="none" w:sz="0" w:space="0" w:color="auto"/>
                <w:left w:val="none" w:sz="0" w:space="0" w:color="auto"/>
                <w:bottom w:val="none" w:sz="0" w:space="0" w:color="auto"/>
                <w:right w:val="none" w:sz="0" w:space="0" w:color="auto"/>
              </w:divBdr>
            </w:div>
          </w:divsChild>
        </w:div>
        <w:div w:id="161547671">
          <w:marLeft w:val="0"/>
          <w:marRight w:val="0"/>
          <w:marTop w:val="0"/>
          <w:marBottom w:val="0"/>
          <w:divBdr>
            <w:top w:val="none" w:sz="0" w:space="0" w:color="auto"/>
            <w:left w:val="none" w:sz="0" w:space="0" w:color="auto"/>
            <w:bottom w:val="none" w:sz="0" w:space="0" w:color="auto"/>
            <w:right w:val="none" w:sz="0" w:space="0" w:color="auto"/>
          </w:divBdr>
          <w:divsChild>
            <w:div w:id="1970278621">
              <w:marLeft w:val="0"/>
              <w:marRight w:val="0"/>
              <w:marTop w:val="0"/>
              <w:marBottom w:val="0"/>
              <w:divBdr>
                <w:top w:val="none" w:sz="0" w:space="0" w:color="auto"/>
                <w:left w:val="none" w:sz="0" w:space="0" w:color="auto"/>
                <w:bottom w:val="none" w:sz="0" w:space="0" w:color="auto"/>
                <w:right w:val="none" w:sz="0" w:space="0" w:color="auto"/>
              </w:divBdr>
            </w:div>
          </w:divsChild>
        </w:div>
        <w:div w:id="172301679">
          <w:marLeft w:val="0"/>
          <w:marRight w:val="0"/>
          <w:marTop w:val="0"/>
          <w:marBottom w:val="0"/>
          <w:divBdr>
            <w:top w:val="none" w:sz="0" w:space="0" w:color="auto"/>
            <w:left w:val="none" w:sz="0" w:space="0" w:color="auto"/>
            <w:bottom w:val="none" w:sz="0" w:space="0" w:color="auto"/>
            <w:right w:val="none" w:sz="0" w:space="0" w:color="auto"/>
          </w:divBdr>
          <w:divsChild>
            <w:div w:id="69474616">
              <w:marLeft w:val="0"/>
              <w:marRight w:val="0"/>
              <w:marTop w:val="0"/>
              <w:marBottom w:val="0"/>
              <w:divBdr>
                <w:top w:val="none" w:sz="0" w:space="0" w:color="auto"/>
                <w:left w:val="none" w:sz="0" w:space="0" w:color="auto"/>
                <w:bottom w:val="none" w:sz="0" w:space="0" w:color="auto"/>
                <w:right w:val="none" w:sz="0" w:space="0" w:color="auto"/>
              </w:divBdr>
            </w:div>
          </w:divsChild>
        </w:div>
        <w:div w:id="187261945">
          <w:marLeft w:val="0"/>
          <w:marRight w:val="0"/>
          <w:marTop w:val="0"/>
          <w:marBottom w:val="0"/>
          <w:divBdr>
            <w:top w:val="none" w:sz="0" w:space="0" w:color="auto"/>
            <w:left w:val="none" w:sz="0" w:space="0" w:color="auto"/>
            <w:bottom w:val="none" w:sz="0" w:space="0" w:color="auto"/>
            <w:right w:val="none" w:sz="0" w:space="0" w:color="auto"/>
          </w:divBdr>
          <w:divsChild>
            <w:div w:id="647169215">
              <w:marLeft w:val="0"/>
              <w:marRight w:val="0"/>
              <w:marTop w:val="0"/>
              <w:marBottom w:val="0"/>
              <w:divBdr>
                <w:top w:val="none" w:sz="0" w:space="0" w:color="auto"/>
                <w:left w:val="none" w:sz="0" w:space="0" w:color="auto"/>
                <w:bottom w:val="none" w:sz="0" w:space="0" w:color="auto"/>
                <w:right w:val="none" w:sz="0" w:space="0" w:color="auto"/>
              </w:divBdr>
            </w:div>
            <w:div w:id="664939296">
              <w:marLeft w:val="0"/>
              <w:marRight w:val="0"/>
              <w:marTop w:val="0"/>
              <w:marBottom w:val="0"/>
              <w:divBdr>
                <w:top w:val="none" w:sz="0" w:space="0" w:color="auto"/>
                <w:left w:val="none" w:sz="0" w:space="0" w:color="auto"/>
                <w:bottom w:val="none" w:sz="0" w:space="0" w:color="auto"/>
                <w:right w:val="none" w:sz="0" w:space="0" w:color="auto"/>
              </w:divBdr>
            </w:div>
            <w:div w:id="741879028">
              <w:marLeft w:val="0"/>
              <w:marRight w:val="0"/>
              <w:marTop w:val="0"/>
              <w:marBottom w:val="0"/>
              <w:divBdr>
                <w:top w:val="none" w:sz="0" w:space="0" w:color="auto"/>
                <w:left w:val="none" w:sz="0" w:space="0" w:color="auto"/>
                <w:bottom w:val="none" w:sz="0" w:space="0" w:color="auto"/>
                <w:right w:val="none" w:sz="0" w:space="0" w:color="auto"/>
              </w:divBdr>
            </w:div>
            <w:div w:id="1994867808">
              <w:marLeft w:val="0"/>
              <w:marRight w:val="0"/>
              <w:marTop w:val="0"/>
              <w:marBottom w:val="0"/>
              <w:divBdr>
                <w:top w:val="none" w:sz="0" w:space="0" w:color="auto"/>
                <w:left w:val="none" w:sz="0" w:space="0" w:color="auto"/>
                <w:bottom w:val="none" w:sz="0" w:space="0" w:color="auto"/>
                <w:right w:val="none" w:sz="0" w:space="0" w:color="auto"/>
              </w:divBdr>
            </w:div>
          </w:divsChild>
        </w:div>
        <w:div w:id="188301076">
          <w:marLeft w:val="0"/>
          <w:marRight w:val="0"/>
          <w:marTop w:val="0"/>
          <w:marBottom w:val="0"/>
          <w:divBdr>
            <w:top w:val="none" w:sz="0" w:space="0" w:color="auto"/>
            <w:left w:val="none" w:sz="0" w:space="0" w:color="auto"/>
            <w:bottom w:val="none" w:sz="0" w:space="0" w:color="auto"/>
            <w:right w:val="none" w:sz="0" w:space="0" w:color="auto"/>
          </w:divBdr>
          <w:divsChild>
            <w:div w:id="645670721">
              <w:marLeft w:val="0"/>
              <w:marRight w:val="0"/>
              <w:marTop w:val="0"/>
              <w:marBottom w:val="0"/>
              <w:divBdr>
                <w:top w:val="none" w:sz="0" w:space="0" w:color="auto"/>
                <w:left w:val="none" w:sz="0" w:space="0" w:color="auto"/>
                <w:bottom w:val="none" w:sz="0" w:space="0" w:color="auto"/>
                <w:right w:val="none" w:sz="0" w:space="0" w:color="auto"/>
              </w:divBdr>
            </w:div>
          </w:divsChild>
        </w:div>
        <w:div w:id="237906752">
          <w:marLeft w:val="0"/>
          <w:marRight w:val="0"/>
          <w:marTop w:val="0"/>
          <w:marBottom w:val="0"/>
          <w:divBdr>
            <w:top w:val="none" w:sz="0" w:space="0" w:color="auto"/>
            <w:left w:val="none" w:sz="0" w:space="0" w:color="auto"/>
            <w:bottom w:val="none" w:sz="0" w:space="0" w:color="auto"/>
            <w:right w:val="none" w:sz="0" w:space="0" w:color="auto"/>
          </w:divBdr>
          <w:divsChild>
            <w:div w:id="2001032051">
              <w:marLeft w:val="0"/>
              <w:marRight w:val="0"/>
              <w:marTop w:val="0"/>
              <w:marBottom w:val="0"/>
              <w:divBdr>
                <w:top w:val="none" w:sz="0" w:space="0" w:color="auto"/>
                <w:left w:val="none" w:sz="0" w:space="0" w:color="auto"/>
                <w:bottom w:val="none" w:sz="0" w:space="0" w:color="auto"/>
                <w:right w:val="none" w:sz="0" w:space="0" w:color="auto"/>
              </w:divBdr>
            </w:div>
          </w:divsChild>
        </w:div>
        <w:div w:id="262423012">
          <w:marLeft w:val="0"/>
          <w:marRight w:val="0"/>
          <w:marTop w:val="0"/>
          <w:marBottom w:val="0"/>
          <w:divBdr>
            <w:top w:val="none" w:sz="0" w:space="0" w:color="auto"/>
            <w:left w:val="none" w:sz="0" w:space="0" w:color="auto"/>
            <w:bottom w:val="none" w:sz="0" w:space="0" w:color="auto"/>
            <w:right w:val="none" w:sz="0" w:space="0" w:color="auto"/>
          </w:divBdr>
          <w:divsChild>
            <w:div w:id="1247425019">
              <w:marLeft w:val="0"/>
              <w:marRight w:val="0"/>
              <w:marTop w:val="0"/>
              <w:marBottom w:val="0"/>
              <w:divBdr>
                <w:top w:val="none" w:sz="0" w:space="0" w:color="auto"/>
                <w:left w:val="none" w:sz="0" w:space="0" w:color="auto"/>
                <w:bottom w:val="none" w:sz="0" w:space="0" w:color="auto"/>
                <w:right w:val="none" w:sz="0" w:space="0" w:color="auto"/>
              </w:divBdr>
            </w:div>
          </w:divsChild>
        </w:div>
        <w:div w:id="268591124">
          <w:marLeft w:val="0"/>
          <w:marRight w:val="0"/>
          <w:marTop w:val="0"/>
          <w:marBottom w:val="0"/>
          <w:divBdr>
            <w:top w:val="none" w:sz="0" w:space="0" w:color="auto"/>
            <w:left w:val="none" w:sz="0" w:space="0" w:color="auto"/>
            <w:bottom w:val="none" w:sz="0" w:space="0" w:color="auto"/>
            <w:right w:val="none" w:sz="0" w:space="0" w:color="auto"/>
          </w:divBdr>
          <w:divsChild>
            <w:div w:id="1554657551">
              <w:marLeft w:val="0"/>
              <w:marRight w:val="0"/>
              <w:marTop w:val="0"/>
              <w:marBottom w:val="0"/>
              <w:divBdr>
                <w:top w:val="none" w:sz="0" w:space="0" w:color="auto"/>
                <w:left w:val="none" w:sz="0" w:space="0" w:color="auto"/>
                <w:bottom w:val="none" w:sz="0" w:space="0" w:color="auto"/>
                <w:right w:val="none" w:sz="0" w:space="0" w:color="auto"/>
              </w:divBdr>
            </w:div>
          </w:divsChild>
        </w:div>
        <w:div w:id="353657165">
          <w:marLeft w:val="0"/>
          <w:marRight w:val="0"/>
          <w:marTop w:val="0"/>
          <w:marBottom w:val="0"/>
          <w:divBdr>
            <w:top w:val="none" w:sz="0" w:space="0" w:color="auto"/>
            <w:left w:val="none" w:sz="0" w:space="0" w:color="auto"/>
            <w:bottom w:val="none" w:sz="0" w:space="0" w:color="auto"/>
            <w:right w:val="none" w:sz="0" w:space="0" w:color="auto"/>
          </w:divBdr>
          <w:divsChild>
            <w:div w:id="274288379">
              <w:marLeft w:val="0"/>
              <w:marRight w:val="0"/>
              <w:marTop w:val="0"/>
              <w:marBottom w:val="0"/>
              <w:divBdr>
                <w:top w:val="none" w:sz="0" w:space="0" w:color="auto"/>
                <w:left w:val="none" w:sz="0" w:space="0" w:color="auto"/>
                <w:bottom w:val="none" w:sz="0" w:space="0" w:color="auto"/>
                <w:right w:val="none" w:sz="0" w:space="0" w:color="auto"/>
              </w:divBdr>
            </w:div>
          </w:divsChild>
        </w:div>
        <w:div w:id="361326015">
          <w:marLeft w:val="0"/>
          <w:marRight w:val="0"/>
          <w:marTop w:val="0"/>
          <w:marBottom w:val="0"/>
          <w:divBdr>
            <w:top w:val="none" w:sz="0" w:space="0" w:color="auto"/>
            <w:left w:val="none" w:sz="0" w:space="0" w:color="auto"/>
            <w:bottom w:val="none" w:sz="0" w:space="0" w:color="auto"/>
            <w:right w:val="none" w:sz="0" w:space="0" w:color="auto"/>
          </w:divBdr>
          <w:divsChild>
            <w:div w:id="136384665">
              <w:marLeft w:val="0"/>
              <w:marRight w:val="0"/>
              <w:marTop w:val="0"/>
              <w:marBottom w:val="0"/>
              <w:divBdr>
                <w:top w:val="none" w:sz="0" w:space="0" w:color="auto"/>
                <w:left w:val="none" w:sz="0" w:space="0" w:color="auto"/>
                <w:bottom w:val="none" w:sz="0" w:space="0" w:color="auto"/>
                <w:right w:val="none" w:sz="0" w:space="0" w:color="auto"/>
              </w:divBdr>
            </w:div>
            <w:div w:id="151409989">
              <w:marLeft w:val="0"/>
              <w:marRight w:val="0"/>
              <w:marTop w:val="0"/>
              <w:marBottom w:val="0"/>
              <w:divBdr>
                <w:top w:val="none" w:sz="0" w:space="0" w:color="auto"/>
                <w:left w:val="none" w:sz="0" w:space="0" w:color="auto"/>
                <w:bottom w:val="none" w:sz="0" w:space="0" w:color="auto"/>
                <w:right w:val="none" w:sz="0" w:space="0" w:color="auto"/>
              </w:divBdr>
            </w:div>
            <w:div w:id="201023792">
              <w:marLeft w:val="0"/>
              <w:marRight w:val="0"/>
              <w:marTop w:val="0"/>
              <w:marBottom w:val="0"/>
              <w:divBdr>
                <w:top w:val="none" w:sz="0" w:space="0" w:color="auto"/>
                <w:left w:val="none" w:sz="0" w:space="0" w:color="auto"/>
                <w:bottom w:val="none" w:sz="0" w:space="0" w:color="auto"/>
                <w:right w:val="none" w:sz="0" w:space="0" w:color="auto"/>
              </w:divBdr>
            </w:div>
            <w:div w:id="207649737">
              <w:marLeft w:val="0"/>
              <w:marRight w:val="0"/>
              <w:marTop w:val="0"/>
              <w:marBottom w:val="0"/>
              <w:divBdr>
                <w:top w:val="none" w:sz="0" w:space="0" w:color="auto"/>
                <w:left w:val="none" w:sz="0" w:space="0" w:color="auto"/>
                <w:bottom w:val="none" w:sz="0" w:space="0" w:color="auto"/>
                <w:right w:val="none" w:sz="0" w:space="0" w:color="auto"/>
              </w:divBdr>
            </w:div>
            <w:div w:id="233274323">
              <w:marLeft w:val="0"/>
              <w:marRight w:val="0"/>
              <w:marTop w:val="0"/>
              <w:marBottom w:val="0"/>
              <w:divBdr>
                <w:top w:val="none" w:sz="0" w:space="0" w:color="auto"/>
                <w:left w:val="none" w:sz="0" w:space="0" w:color="auto"/>
                <w:bottom w:val="none" w:sz="0" w:space="0" w:color="auto"/>
                <w:right w:val="none" w:sz="0" w:space="0" w:color="auto"/>
              </w:divBdr>
            </w:div>
            <w:div w:id="296299722">
              <w:marLeft w:val="0"/>
              <w:marRight w:val="0"/>
              <w:marTop w:val="0"/>
              <w:marBottom w:val="0"/>
              <w:divBdr>
                <w:top w:val="none" w:sz="0" w:space="0" w:color="auto"/>
                <w:left w:val="none" w:sz="0" w:space="0" w:color="auto"/>
                <w:bottom w:val="none" w:sz="0" w:space="0" w:color="auto"/>
                <w:right w:val="none" w:sz="0" w:space="0" w:color="auto"/>
              </w:divBdr>
            </w:div>
            <w:div w:id="319769210">
              <w:marLeft w:val="0"/>
              <w:marRight w:val="0"/>
              <w:marTop w:val="0"/>
              <w:marBottom w:val="0"/>
              <w:divBdr>
                <w:top w:val="none" w:sz="0" w:space="0" w:color="auto"/>
                <w:left w:val="none" w:sz="0" w:space="0" w:color="auto"/>
                <w:bottom w:val="none" w:sz="0" w:space="0" w:color="auto"/>
                <w:right w:val="none" w:sz="0" w:space="0" w:color="auto"/>
              </w:divBdr>
            </w:div>
            <w:div w:id="636687194">
              <w:marLeft w:val="0"/>
              <w:marRight w:val="0"/>
              <w:marTop w:val="0"/>
              <w:marBottom w:val="0"/>
              <w:divBdr>
                <w:top w:val="none" w:sz="0" w:space="0" w:color="auto"/>
                <w:left w:val="none" w:sz="0" w:space="0" w:color="auto"/>
                <w:bottom w:val="none" w:sz="0" w:space="0" w:color="auto"/>
                <w:right w:val="none" w:sz="0" w:space="0" w:color="auto"/>
              </w:divBdr>
            </w:div>
            <w:div w:id="778598078">
              <w:marLeft w:val="0"/>
              <w:marRight w:val="0"/>
              <w:marTop w:val="0"/>
              <w:marBottom w:val="0"/>
              <w:divBdr>
                <w:top w:val="none" w:sz="0" w:space="0" w:color="auto"/>
                <w:left w:val="none" w:sz="0" w:space="0" w:color="auto"/>
                <w:bottom w:val="none" w:sz="0" w:space="0" w:color="auto"/>
                <w:right w:val="none" w:sz="0" w:space="0" w:color="auto"/>
              </w:divBdr>
            </w:div>
            <w:div w:id="916138129">
              <w:marLeft w:val="0"/>
              <w:marRight w:val="0"/>
              <w:marTop w:val="0"/>
              <w:marBottom w:val="0"/>
              <w:divBdr>
                <w:top w:val="none" w:sz="0" w:space="0" w:color="auto"/>
                <w:left w:val="none" w:sz="0" w:space="0" w:color="auto"/>
                <w:bottom w:val="none" w:sz="0" w:space="0" w:color="auto"/>
                <w:right w:val="none" w:sz="0" w:space="0" w:color="auto"/>
              </w:divBdr>
            </w:div>
            <w:div w:id="1056974247">
              <w:marLeft w:val="0"/>
              <w:marRight w:val="0"/>
              <w:marTop w:val="0"/>
              <w:marBottom w:val="0"/>
              <w:divBdr>
                <w:top w:val="none" w:sz="0" w:space="0" w:color="auto"/>
                <w:left w:val="none" w:sz="0" w:space="0" w:color="auto"/>
                <w:bottom w:val="none" w:sz="0" w:space="0" w:color="auto"/>
                <w:right w:val="none" w:sz="0" w:space="0" w:color="auto"/>
              </w:divBdr>
            </w:div>
            <w:div w:id="1060401494">
              <w:marLeft w:val="0"/>
              <w:marRight w:val="0"/>
              <w:marTop w:val="0"/>
              <w:marBottom w:val="0"/>
              <w:divBdr>
                <w:top w:val="none" w:sz="0" w:space="0" w:color="auto"/>
                <w:left w:val="none" w:sz="0" w:space="0" w:color="auto"/>
                <w:bottom w:val="none" w:sz="0" w:space="0" w:color="auto"/>
                <w:right w:val="none" w:sz="0" w:space="0" w:color="auto"/>
              </w:divBdr>
            </w:div>
            <w:div w:id="1393963065">
              <w:marLeft w:val="0"/>
              <w:marRight w:val="0"/>
              <w:marTop w:val="0"/>
              <w:marBottom w:val="0"/>
              <w:divBdr>
                <w:top w:val="none" w:sz="0" w:space="0" w:color="auto"/>
                <w:left w:val="none" w:sz="0" w:space="0" w:color="auto"/>
                <w:bottom w:val="none" w:sz="0" w:space="0" w:color="auto"/>
                <w:right w:val="none" w:sz="0" w:space="0" w:color="auto"/>
              </w:divBdr>
            </w:div>
            <w:div w:id="1456173204">
              <w:marLeft w:val="0"/>
              <w:marRight w:val="0"/>
              <w:marTop w:val="0"/>
              <w:marBottom w:val="0"/>
              <w:divBdr>
                <w:top w:val="none" w:sz="0" w:space="0" w:color="auto"/>
                <w:left w:val="none" w:sz="0" w:space="0" w:color="auto"/>
                <w:bottom w:val="none" w:sz="0" w:space="0" w:color="auto"/>
                <w:right w:val="none" w:sz="0" w:space="0" w:color="auto"/>
              </w:divBdr>
            </w:div>
            <w:div w:id="1498838304">
              <w:marLeft w:val="0"/>
              <w:marRight w:val="0"/>
              <w:marTop w:val="0"/>
              <w:marBottom w:val="0"/>
              <w:divBdr>
                <w:top w:val="none" w:sz="0" w:space="0" w:color="auto"/>
                <w:left w:val="none" w:sz="0" w:space="0" w:color="auto"/>
                <w:bottom w:val="none" w:sz="0" w:space="0" w:color="auto"/>
                <w:right w:val="none" w:sz="0" w:space="0" w:color="auto"/>
              </w:divBdr>
            </w:div>
            <w:div w:id="1556115033">
              <w:marLeft w:val="0"/>
              <w:marRight w:val="0"/>
              <w:marTop w:val="0"/>
              <w:marBottom w:val="0"/>
              <w:divBdr>
                <w:top w:val="none" w:sz="0" w:space="0" w:color="auto"/>
                <w:left w:val="none" w:sz="0" w:space="0" w:color="auto"/>
                <w:bottom w:val="none" w:sz="0" w:space="0" w:color="auto"/>
                <w:right w:val="none" w:sz="0" w:space="0" w:color="auto"/>
              </w:divBdr>
            </w:div>
            <w:div w:id="1647736800">
              <w:marLeft w:val="0"/>
              <w:marRight w:val="0"/>
              <w:marTop w:val="0"/>
              <w:marBottom w:val="0"/>
              <w:divBdr>
                <w:top w:val="none" w:sz="0" w:space="0" w:color="auto"/>
                <w:left w:val="none" w:sz="0" w:space="0" w:color="auto"/>
                <w:bottom w:val="none" w:sz="0" w:space="0" w:color="auto"/>
                <w:right w:val="none" w:sz="0" w:space="0" w:color="auto"/>
              </w:divBdr>
            </w:div>
            <w:div w:id="1871870454">
              <w:marLeft w:val="0"/>
              <w:marRight w:val="0"/>
              <w:marTop w:val="0"/>
              <w:marBottom w:val="0"/>
              <w:divBdr>
                <w:top w:val="none" w:sz="0" w:space="0" w:color="auto"/>
                <w:left w:val="none" w:sz="0" w:space="0" w:color="auto"/>
                <w:bottom w:val="none" w:sz="0" w:space="0" w:color="auto"/>
                <w:right w:val="none" w:sz="0" w:space="0" w:color="auto"/>
              </w:divBdr>
            </w:div>
            <w:div w:id="1898543747">
              <w:marLeft w:val="0"/>
              <w:marRight w:val="0"/>
              <w:marTop w:val="0"/>
              <w:marBottom w:val="0"/>
              <w:divBdr>
                <w:top w:val="none" w:sz="0" w:space="0" w:color="auto"/>
                <w:left w:val="none" w:sz="0" w:space="0" w:color="auto"/>
                <w:bottom w:val="none" w:sz="0" w:space="0" w:color="auto"/>
                <w:right w:val="none" w:sz="0" w:space="0" w:color="auto"/>
              </w:divBdr>
            </w:div>
            <w:div w:id="1961525237">
              <w:marLeft w:val="0"/>
              <w:marRight w:val="0"/>
              <w:marTop w:val="0"/>
              <w:marBottom w:val="0"/>
              <w:divBdr>
                <w:top w:val="none" w:sz="0" w:space="0" w:color="auto"/>
                <w:left w:val="none" w:sz="0" w:space="0" w:color="auto"/>
                <w:bottom w:val="none" w:sz="0" w:space="0" w:color="auto"/>
                <w:right w:val="none" w:sz="0" w:space="0" w:color="auto"/>
              </w:divBdr>
            </w:div>
            <w:div w:id="2009020538">
              <w:marLeft w:val="0"/>
              <w:marRight w:val="0"/>
              <w:marTop w:val="0"/>
              <w:marBottom w:val="0"/>
              <w:divBdr>
                <w:top w:val="none" w:sz="0" w:space="0" w:color="auto"/>
                <w:left w:val="none" w:sz="0" w:space="0" w:color="auto"/>
                <w:bottom w:val="none" w:sz="0" w:space="0" w:color="auto"/>
                <w:right w:val="none" w:sz="0" w:space="0" w:color="auto"/>
              </w:divBdr>
            </w:div>
          </w:divsChild>
        </w:div>
        <w:div w:id="392965275">
          <w:marLeft w:val="0"/>
          <w:marRight w:val="0"/>
          <w:marTop w:val="0"/>
          <w:marBottom w:val="0"/>
          <w:divBdr>
            <w:top w:val="none" w:sz="0" w:space="0" w:color="auto"/>
            <w:left w:val="none" w:sz="0" w:space="0" w:color="auto"/>
            <w:bottom w:val="none" w:sz="0" w:space="0" w:color="auto"/>
            <w:right w:val="none" w:sz="0" w:space="0" w:color="auto"/>
          </w:divBdr>
          <w:divsChild>
            <w:div w:id="985596452">
              <w:marLeft w:val="0"/>
              <w:marRight w:val="0"/>
              <w:marTop w:val="0"/>
              <w:marBottom w:val="0"/>
              <w:divBdr>
                <w:top w:val="none" w:sz="0" w:space="0" w:color="auto"/>
                <w:left w:val="none" w:sz="0" w:space="0" w:color="auto"/>
                <w:bottom w:val="none" w:sz="0" w:space="0" w:color="auto"/>
                <w:right w:val="none" w:sz="0" w:space="0" w:color="auto"/>
              </w:divBdr>
            </w:div>
          </w:divsChild>
        </w:div>
        <w:div w:id="413010899">
          <w:marLeft w:val="0"/>
          <w:marRight w:val="0"/>
          <w:marTop w:val="0"/>
          <w:marBottom w:val="0"/>
          <w:divBdr>
            <w:top w:val="none" w:sz="0" w:space="0" w:color="auto"/>
            <w:left w:val="none" w:sz="0" w:space="0" w:color="auto"/>
            <w:bottom w:val="none" w:sz="0" w:space="0" w:color="auto"/>
            <w:right w:val="none" w:sz="0" w:space="0" w:color="auto"/>
          </w:divBdr>
          <w:divsChild>
            <w:div w:id="298413728">
              <w:marLeft w:val="0"/>
              <w:marRight w:val="0"/>
              <w:marTop w:val="0"/>
              <w:marBottom w:val="0"/>
              <w:divBdr>
                <w:top w:val="none" w:sz="0" w:space="0" w:color="auto"/>
                <w:left w:val="none" w:sz="0" w:space="0" w:color="auto"/>
                <w:bottom w:val="none" w:sz="0" w:space="0" w:color="auto"/>
                <w:right w:val="none" w:sz="0" w:space="0" w:color="auto"/>
              </w:divBdr>
            </w:div>
            <w:div w:id="408386306">
              <w:marLeft w:val="0"/>
              <w:marRight w:val="0"/>
              <w:marTop w:val="0"/>
              <w:marBottom w:val="0"/>
              <w:divBdr>
                <w:top w:val="none" w:sz="0" w:space="0" w:color="auto"/>
                <w:left w:val="none" w:sz="0" w:space="0" w:color="auto"/>
                <w:bottom w:val="none" w:sz="0" w:space="0" w:color="auto"/>
                <w:right w:val="none" w:sz="0" w:space="0" w:color="auto"/>
              </w:divBdr>
            </w:div>
            <w:div w:id="1015419579">
              <w:marLeft w:val="0"/>
              <w:marRight w:val="0"/>
              <w:marTop w:val="0"/>
              <w:marBottom w:val="0"/>
              <w:divBdr>
                <w:top w:val="none" w:sz="0" w:space="0" w:color="auto"/>
                <w:left w:val="none" w:sz="0" w:space="0" w:color="auto"/>
                <w:bottom w:val="none" w:sz="0" w:space="0" w:color="auto"/>
                <w:right w:val="none" w:sz="0" w:space="0" w:color="auto"/>
              </w:divBdr>
            </w:div>
            <w:div w:id="1925607946">
              <w:marLeft w:val="0"/>
              <w:marRight w:val="0"/>
              <w:marTop w:val="0"/>
              <w:marBottom w:val="0"/>
              <w:divBdr>
                <w:top w:val="none" w:sz="0" w:space="0" w:color="auto"/>
                <w:left w:val="none" w:sz="0" w:space="0" w:color="auto"/>
                <w:bottom w:val="none" w:sz="0" w:space="0" w:color="auto"/>
                <w:right w:val="none" w:sz="0" w:space="0" w:color="auto"/>
              </w:divBdr>
            </w:div>
            <w:div w:id="1932661677">
              <w:marLeft w:val="0"/>
              <w:marRight w:val="0"/>
              <w:marTop w:val="0"/>
              <w:marBottom w:val="0"/>
              <w:divBdr>
                <w:top w:val="none" w:sz="0" w:space="0" w:color="auto"/>
                <w:left w:val="none" w:sz="0" w:space="0" w:color="auto"/>
                <w:bottom w:val="none" w:sz="0" w:space="0" w:color="auto"/>
                <w:right w:val="none" w:sz="0" w:space="0" w:color="auto"/>
              </w:divBdr>
            </w:div>
          </w:divsChild>
        </w:div>
        <w:div w:id="447968427">
          <w:marLeft w:val="0"/>
          <w:marRight w:val="0"/>
          <w:marTop w:val="0"/>
          <w:marBottom w:val="0"/>
          <w:divBdr>
            <w:top w:val="none" w:sz="0" w:space="0" w:color="auto"/>
            <w:left w:val="none" w:sz="0" w:space="0" w:color="auto"/>
            <w:bottom w:val="none" w:sz="0" w:space="0" w:color="auto"/>
            <w:right w:val="none" w:sz="0" w:space="0" w:color="auto"/>
          </w:divBdr>
          <w:divsChild>
            <w:div w:id="1943298529">
              <w:marLeft w:val="0"/>
              <w:marRight w:val="0"/>
              <w:marTop w:val="0"/>
              <w:marBottom w:val="0"/>
              <w:divBdr>
                <w:top w:val="none" w:sz="0" w:space="0" w:color="auto"/>
                <w:left w:val="none" w:sz="0" w:space="0" w:color="auto"/>
                <w:bottom w:val="none" w:sz="0" w:space="0" w:color="auto"/>
                <w:right w:val="none" w:sz="0" w:space="0" w:color="auto"/>
              </w:divBdr>
            </w:div>
          </w:divsChild>
        </w:div>
        <w:div w:id="468788398">
          <w:marLeft w:val="0"/>
          <w:marRight w:val="0"/>
          <w:marTop w:val="0"/>
          <w:marBottom w:val="0"/>
          <w:divBdr>
            <w:top w:val="none" w:sz="0" w:space="0" w:color="auto"/>
            <w:left w:val="none" w:sz="0" w:space="0" w:color="auto"/>
            <w:bottom w:val="none" w:sz="0" w:space="0" w:color="auto"/>
            <w:right w:val="none" w:sz="0" w:space="0" w:color="auto"/>
          </w:divBdr>
          <w:divsChild>
            <w:div w:id="174078504">
              <w:marLeft w:val="0"/>
              <w:marRight w:val="0"/>
              <w:marTop w:val="0"/>
              <w:marBottom w:val="0"/>
              <w:divBdr>
                <w:top w:val="none" w:sz="0" w:space="0" w:color="auto"/>
                <w:left w:val="none" w:sz="0" w:space="0" w:color="auto"/>
                <w:bottom w:val="none" w:sz="0" w:space="0" w:color="auto"/>
                <w:right w:val="none" w:sz="0" w:space="0" w:color="auto"/>
              </w:divBdr>
            </w:div>
            <w:div w:id="269439105">
              <w:marLeft w:val="0"/>
              <w:marRight w:val="0"/>
              <w:marTop w:val="0"/>
              <w:marBottom w:val="0"/>
              <w:divBdr>
                <w:top w:val="none" w:sz="0" w:space="0" w:color="auto"/>
                <w:left w:val="none" w:sz="0" w:space="0" w:color="auto"/>
                <w:bottom w:val="none" w:sz="0" w:space="0" w:color="auto"/>
                <w:right w:val="none" w:sz="0" w:space="0" w:color="auto"/>
              </w:divBdr>
            </w:div>
            <w:div w:id="1103378568">
              <w:marLeft w:val="0"/>
              <w:marRight w:val="0"/>
              <w:marTop w:val="0"/>
              <w:marBottom w:val="0"/>
              <w:divBdr>
                <w:top w:val="none" w:sz="0" w:space="0" w:color="auto"/>
                <w:left w:val="none" w:sz="0" w:space="0" w:color="auto"/>
                <w:bottom w:val="none" w:sz="0" w:space="0" w:color="auto"/>
                <w:right w:val="none" w:sz="0" w:space="0" w:color="auto"/>
              </w:divBdr>
            </w:div>
            <w:div w:id="1333682924">
              <w:marLeft w:val="0"/>
              <w:marRight w:val="0"/>
              <w:marTop w:val="0"/>
              <w:marBottom w:val="0"/>
              <w:divBdr>
                <w:top w:val="none" w:sz="0" w:space="0" w:color="auto"/>
                <w:left w:val="none" w:sz="0" w:space="0" w:color="auto"/>
                <w:bottom w:val="none" w:sz="0" w:space="0" w:color="auto"/>
                <w:right w:val="none" w:sz="0" w:space="0" w:color="auto"/>
              </w:divBdr>
            </w:div>
            <w:div w:id="1335113463">
              <w:marLeft w:val="0"/>
              <w:marRight w:val="0"/>
              <w:marTop w:val="0"/>
              <w:marBottom w:val="0"/>
              <w:divBdr>
                <w:top w:val="none" w:sz="0" w:space="0" w:color="auto"/>
                <w:left w:val="none" w:sz="0" w:space="0" w:color="auto"/>
                <w:bottom w:val="none" w:sz="0" w:space="0" w:color="auto"/>
                <w:right w:val="none" w:sz="0" w:space="0" w:color="auto"/>
              </w:divBdr>
            </w:div>
          </w:divsChild>
        </w:div>
        <w:div w:id="498546675">
          <w:marLeft w:val="0"/>
          <w:marRight w:val="0"/>
          <w:marTop w:val="0"/>
          <w:marBottom w:val="0"/>
          <w:divBdr>
            <w:top w:val="none" w:sz="0" w:space="0" w:color="auto"/>
            <w:left w:val="none" w:sz="0" w:space="0" w:color="auto"/>
            <w:bottom w:val="none" w:sz="0" w:space="0" w:color="auto"/>
            <w:right w:val="none" w:sz="0" w:space="0" w:color="auto"/>
          </w:divBdr>
          <w:divsChild>
            <w:div w:id="2059090642">
              <w:marLeft w:val="0"/>
              <w:marRight w:val="0"/>
              <w:marTop w:val="0"/>
              <w:marBottom w:val="0"/>
              <w:divBdr>
                <w:top w:val="none" w:sz="0" w:space="0" w:color="auto"/>
                <w:left w:val="none" w:sz="0" w:space="0" w:color="auto"/>
                <w:bottom w:val="none" w:sz="0" w:space="0" w:color="auto"/>
                <w:right w:val="none" w:sz="0" w:space="0" w:color="auto"/>
              </w:divBdr>
            </w:div>
          </w:divsChild>
        </w:div>
        <w:div w:id="559286590">
          <w:marLeft w:val="0"/>
          <w:marRight w:val="0"/>
          <w:marTop w:val="0"/>
          <w:marBottom w:val="0"/>
          <w:divBdr>
            <w:top w:val="none" w:sz="0" w:space="0" w:color="auto"/>
            <w:left w:val="none" w:sz="0" w:space="0" w:color="auto"/>
            <w:bottom w:val="none" w:sz="0" w:space="0" w:color="auto"/>
            <w:right w:val="none" w:sz="0" w:space="0" w:color="auto"/>
          </w:divBdr>
          <w:divsChild>
            <w:div w:id="1947301864">
              <w:marLeft w:val="0"/>
              <w:marRight w:val="0"/>
              <w:marTop w:val="0"/>
              <w:marBottom w:val="0"/>
              <w:divBdr>
                <w:top w:val="none" w:sz="0" w:space="0" w:color="auto"/>
                <w:left w:val="none" w:sz="0" w:space="0" w:color="auto"/>
                <w:bottom w:val="none" w:sz="0" w:space="0" w:color="auto"/>
                <w:right w:val="none" w:sz="0" w:space="0" w:color="auto"/>
              </w:divBdr>
            </w:div>
          </w:divsChild>
        </w:div>
        <w:div w:id="564297330">
          <w:marLeft w:val="0"/>
          <w:marRight w:val="0"/>
          <w:marTop w:val="0"/>
          <w:marBottom w:val="0"/>
          <w:divBdr>
            <w:top w:val="none" w:sz="0" w:space="0" w:color="auto"/>
            <w:left w:val="none" w:sz="0" w:space="0" w:color="auto"/>
            <w:bottom w:val="none" w:sz="0" w:space="0" w:color="auto"/>
            <w:right w:val="none" w:sz="0" w:space="0" w:color="auto"/>
          </w:divBdr>
          <w:divsChild>
            <w:div w:id="1909729796">
              <w:marLeft w:val="0"/>
              <w:marRight w:val="0"/>
              <w:marTop w:val="0"/>
              <w:marBottom w:val="0"/>
              <w:divBdr>
                <w:top w:val="none" w:sz="0" w:space="0" w:color="auto"/>
                <w:left w:val="none" w:sz="0" w:space="0" w:color="auto"/>
                <w:bottom w:val="none" w:sz="0" w:space="0" w:color="auto"/>
                <w:right w:val="none" w:sz="0" w:space="0" w:color="auto"/>
              </w:divBdr>
            </w:div>
            <w:div w:id="1999141657">
              <w:marLeft w:val="0"/>
              <w:marRight w:val="0"/>
              <w:marTop w:val="0"/>
              <w:marBottom w:val="0"/>
              <w:divBdr>
                <w:top w:val="none" w:sz="0" w:space="0" w:color="auto"/>
                <w:left w:val="none" w:sz="0" w:space="0" w:color="auto"/>
                <w:bottom w:val="none" w:sz="0" w:space="0" w:color="auto"/>
                <w:right w:val="none" w:sz="0" w:space="0" w:color="auto"/>
              </w:divBdr>
            </w:div>
          </w:divsChild>
        </w:div>
        <w:div w:id="581526789">
          <w:marLeft w:val="0"/>
          <w:marRight w:val="0"/>
          <w:marTop w:val="0"/>
          <w:marBottom w:val="0"/>
          <w:divBdr>
            <w:top w:val="none" w:sz="0" w:space="0" w:color="auto"/>
            <w:left w:val="none" w:sz="0" w:space="0" w:color="auto"/>
            <w:bottom w:val="none" w:sz="0" w:space="0" w:color="auto"/>
            <w:right w:val="none" w:sz="0" w:space="0" w:color="auto"/>
          </w:divBdr>
          <w:divsChild>
            <w:div w:id="678772137">
              <w:marLeft w:val="0"/>
              <w:marRight w:val="0"/>
              <w:marTop w:val="0"/>
              <w:marBottom w:val="0"/>
              <w:divBdr>
                <w:top w:val="none" w:sz="0" w:space="0" w:color="auto"/>
                <w:left w:val="none" w:sz="0" w:space="0" w:color="auto"/>
                <w:bottom w:val="none" w:sz="0" w:space="0" w:color="auto"/>
                <w:right w:val="none" w:sz="0" w:space="0" w:color="auto"/>
              </w:divBdr>
            </w:div>
          </w:divsChild>
        </w:div>
        <w:div w:id="641689600">
          <w:marLeft w:val="0"/>
          <w:marRight w:val="0"/>
          <w:marTop w:val="0"/>
          <w:marBottom w:val="0"/>
          <w:divBdr>
            <w:top w:val="none" w:sz="0" w:space="0" w:color="auto"/>
            <w:left w:val="none" w:sz="0" w:space="0" w:color="auto"/>
            <w:bottom w:val="none" w:sz="0" w:space="0" w:color="auto"/>
            <w:right w:val="none" w:sz="0" w:space="0" w:color="auto"/>
          </w:divBdr>
          <w:divsChild>
            <w:div w:id="6979157">
              <w:marLeft w:val="0"/>
              <w:marRight w:val="0"/>
              <w:marTop w:val="0"/>
              <w:marBottom w:val="0"/>
              <w:divBdr>
                <w:top w:val="none" w:sz="0" w:space="0" w:color="auto"/>
                <w:left w:val="none" w:sz="0" w:space="0" w:color="auto"/>
                <w:bottom w:val="none" w:sz="0" w:space="0" w:color="auto"/>
                <w:right w:val="none" w:sz="0" w:space="0" w:color="auto"/>
              </w:divBdr>
            </w:div>
            <w:div w:id="30497738">
              <w:marLeft w:val="0"/>
              <w:marRight w:val="0"/>
              <w:marTop w:val="0"/>
              <w:marBottom w:val="0"/>
              <w:divBdr>
                <w:top w:val="none" w:sz="0" w:space="0" w:color="auto"/>
                <w:left w:val="none" w:sz="0" w:space="0" w:color="auto"/>
                <w:bottom w:val="none" w:sz="0" w:space="0" w:color="auto"/>
                <w:right w:val="none" w:sz="0" w:space="0" w:color="auto"/>
              </w:divBdr>
            </w:div>
            <w:div w:id="157038878">
              <w:marLeft w:val="0"/>
              <w:marRight w:val="0"/>
              <w:marTop w:val="0"/>
              <w:marBottom w:val="0"/>
              <w:divBdr>
                <w:top w:val="none" w:sz="0" w:space="0" w:color="auto"/>
                <w:left w:val="none" w:sz="0" w:space="0" w:color="auto"/>
                <w:bottom w:val="none" w:sz="0" w:space="0" w:color="auto"/>
                <w:right w:val="none" w:sz="0" w:space="0" w:color="auto"/>
              </w:divBdr>
            </w:div>
            <w:div w:id="416370790">
              <w:marLeft w:val="0"/>
              <w:marRight w:val="0"/>
              <w:marTop w:val="0"/>
              <w:marBottom w:val="0"/>
              <w:divBdr>
                <w:top w:val="none" w:sz="0" w:space="0" w:color="auto"/>
                <w:left w:val="none" w:sz="0" w:space="0" w:color="auto"/>
                <w:bottom w:val="none" w:sz="0" w:space="0" w:color="auto"/>
                <w:right w:val="none" w:sz="0" w:space="0" w:color="auto"/>
              </w:divBdr>
            </w:div>
            <w:div w:id="1126898081">
              <w:marLeft w:val="0"/>
              <w:marRight w:val="0"/>
              <w:marTop w:val="0"/>
              <w:marBottom w:val="0"/>
              <w:divBdr>
                <w:top w:val="none" w:sz="0" w:space="0" w:color="auto"/>
                <w:left w:val="none" w:sz="0" w:space="0" w:color="auto"/>
                <w:bottom w:val="none" w:sz="0" w:space="0" w:color="auto"/>
                <w:right w:val="none" w:sz="0" w:space="0" w:color="auto"/>
              </w:divBdr>
            </w:div>
            <w:div w:id="1214199422">
              <w:marLeft w:val="0"/>
              <w:marRight w:val="0"/>
              <w:marTop w:val="0"/>
              <w:marBottom w:val="0"/>
              <w:divBdr>
                <w:top w:val="none" w:sz="0" w:space="0" w:color="auto"/>
                <w:left w:val="none" w:sz="0" w:space="0" w:color="auto"/>
                <w:bottom w:val="none" w:sz="0" w:space="0" w:color="auto"/>
                <w:right w:val="none" w:sz="0" w:space="0" w:color="auto"/>
              </w:divBdr>
            </w:div>
          </w:divsChild>
        </w:div>
        <w:div w:id="702053199">
          <w:marLeft w:val="0"/>
          <w:marRight w:val="0"/>
          <w:marTop w:val="0"/>
          <w:marBottom w:val="0"/>
          <w:divBdr>
            <w:top w:val="none" w:sz="0" w:space="0" w:color="auto"/>
            <w:left w:val="none" w:sz="0" w:space="0" w:color="auto"/>
            <w:bottom w:val="none" w:sz="0" w:space="0" w:color="auto"/>
            <w:right w:val="none" w:sz="0" w:space="0" w:color="auto"/>
          </w:divBdr>
          <w:divsChild>
            <w:div w:id="1337004683">
              <w:marLeft w:val="0"/>
              <w:marRight w:val="0"/>
              <w:marTop w:val="0"/>
              <w:marBottom w:val="0"/>
              <w:divBdr>
                <w:top w:val="none" w:sz="0" w:space="0" w:color="auto"/>
                <w:left w:val="none" w:sz="0" w:space="0" w:color="auto"/>
                <w:bottom w:val="none" w:sz="0" w:space="0" w:color="auto"/>
                <w:right w:val="none" w:sz="0" w:space="0" w:color="auto"/>
              </w:divBdr>
            </w:div>
            <w:div w:id="1365137543">
              <w:marLeft w:val="0"/>
              <w:marRight w:val="0"/>
              <w:marTop w:val="0"/>
              <w:marBottom w:val="0"/>
              <w:divBdr>
                <w:top w:val="none" w:sz="0" w:space="0" w:color="auto"/>
                <w:left w:val="none" w:sz="0" w:space="0" w:color="auto"/>
                <w:bottom w:val="none" w:sz="0" w:space="0" w:color="auto"/>
                <w:right w:val="none" w:sz="0" w:space="0" w:color="auto"/>
              </w:divBdr>
            </w:div>
            <w:div w:id="1568301529">
              <w:marLeft w:val="0"/>
              <w:marRight w:val="0"/>
              <w:marTop w:val="0"/>
              <w:marBottom w:val="0"/>
              <w:divBdr>
                <w:top w:val="none" w:sz="0" w:space="0" w:color="auto"/>
                <w:left w:val="none" w:sz="0" w:space="0" w:color="auto"/>
                <w:bottom w:val="none" w:sz="0" w:space="0" w:color="auto"/>
                <w:right w:val="none" w:sz="0" w:space="0" w:color="auto"/>
              </w:divBdr>
            </w:div>
            <w:div w:id="1828520529">
              <w:marLeft w:val="0"/>
              <w:marRight w:val="0"/>
              <w:marTop w:val="0"/>
              <w:marBottom w:val="0"/>
              <w:divBdr>
                <w:top w:val="none" w:sz="0" w:space="0" w:color="auto"/>
                <w:left w:val="none" w:sz="0" w:space="0" w:color="auto"/>
                <w:bottom w:val="none" w:sz="0" w:space="0" w:color="auto"/>
                <w:right w:val="none" w:sz="0" w:space="0" w:color="auto"/>
              </w:divBdr>
            </w:div>
            <w:div w:id="1952280298">
              <w:marLeft w:val="0"/>
              <w:marRight w:val="0"/>
              <w:marTop w:val="0"/>
              <w:marBottom w:val="0"/>
              <w:divBdr>
                <w:top w:val="none" w:sz="0" w:space="0" w:color="auto"/>
                <w:left w:val="none" w:sz="0" w:space="0" w:color="auto"/>
                <w:bottom w:val="none" w:sz="0" w:space="0" w:color="auto"/>
                <w:right w:val="none" w:sz="0" w:space="0" w:color="auto"/>
              </w:divBdr>
            </w:div>
          </w:divsChild>
        </w:div>
        <w:div w:id="702754211">
          <w:marLeft w:val="0"/>
          <w:marRight w:val="0"/>
          <w:marTop w:val="0"/>
          <w:marBottom w:val="0"/>
          <w:divBdr>
            <w:top w:val="none" w:sz="0" w:space="0" w:color="auto"/>
            <w:left w:val="none" w:sz="0" w:space="0" w:color="auto"/>
            <w:bottom w:val="none" w:sz="0" w:space="0" w:color="auto"/>
            <w:right w:val="none" w:sz="0" w:space="0" w:color="auto"/>
          </w:divBdr>
          <w:divsChild>
            <w:div w:id="214973285">
              <w:marLeft w:val="0"/>
              <w:marRight w:val="0"/>
              <w:marTop w:val="0"/>
              <w:marBottom w:val="0"/>
              <w:divBdr>
                <w:top w:val="none" w:sz="0" w:space="0" w:color="auto"/>
                <w:left w:val="none" w:sz="0" w:space="0" w:color="auto"/>
                <w:bottom w:val="none" w:sz="0" w:space="0" w:color="auto"/>
                <w:right w:val="none" w:sz="0" w:space="0" w:color="auto"/>
              </w:divBdr>
            </w:div>
          </w:divsChild>
        </w:div>
        <w:div w:id="723986747">
          <w:marLeft w:val="0"/>
          <w:marRight w:val="0"/>
          <w:marTop w:val="0"/>
          <w:marBottom w:val="0"/>
          <w:divBdr>
            <w:top w:val="none" w:sz="0" w:space="0" w:color="auto"/>
            <w:left w:val="none" w:sz="0" w:space="0" w:color="auto"/>
            <w:bottom w:val="none" w:sz="0" w:space="0" w:color="auto"/>
            <w:right w:val="none" w:sz="0" w:space="0" w:color="auto"/>
          </w:divBdr>
          <w:divsChild>
            <w:div w:id="1184323701">
              <w:marLeft w:val="0"/>
              <w:marRight w:val="0"/>
              <w:marTop w:val="0"/>
              <w:marBottom w:val="0"/>
              <w:divBdr>
                <w:top w:val="none" w:sz="0" w:space="0" w:color="auto"/>
                <w:left w:val="none" w:sz="0" w:space="0" w:color="auto"/>
                <w:bottom w:val="none" w:sz="0" w:space="0" w:color="auto"/>
                <w:right w:val="none" w:sz="0" w:space="0" w:color="auto"/>
              </w:divBdr>
            </w:div>
          </w:divsChild>
        </w:div>
        <w:div w:id="762070791">
          <w:marLeft w:val="0"/>
          <w:marRight w:val="0"/>
          <w:marTop w:val="0"/>
          <w:marBottom w:val="0"/>
          <w:divBdr>
            <w:top w:val="none" w:sz="0" w:space="0" w:color="auto"/>
            <w:left w:val="none" w:sz="0" w:space="0" w:color="auto"/>
            <w:bottom w:val="none" w:sz="0" w:space="0" w:color="auto"/>
            <w:right w:val="none" w:sz="0" w:space="0" w:color="auto"/>
          </w:divBdr>
          <w:divsChild>
            <w:div w:id="294138626">
              <w:marLeft w:val="0"/>
              <w:marRight w:val="0"/>
              <w:marTop w:val="0"/>
              <w:marBottom w:val="0"/>
              <w:divBdr>
                <w:top w:val="none" w:sz="0" w:space="0" w:color="auto"/>
                <w:left w:val="none" w:sz="0" w:space="0" w:color="auto"/>
                <w:bottom w:val="none" w:sz="0" w:space="0" w:color="auto"/>
                <w:right w:val="none" w:sz="0" w:space="0" w:color="auto"/>
              </w:divBdr>
            </w:div>
            <w:div w:id="2006475173">
              <w:marLeft w:val="0"/>
              <w:marRight w:val="0"/>
              <w:marTop w:val="0"/>
              <w:marBottom w:val="0"/>
              <w:divBdr>
                <w:top w:val="none" w:sz="0" w:space="0" w:color="auto"/>
                <w:left w:val="none" w:sz="0" w:space="0" w:color="auto"/>
                <w:bottom w:val="none" w:sz="0" w:space="0" w:color="auto"/>
                <w:right w:val="none" w:sz="0" w:space="0" w:color="auto"/>
              </w:divBdr>
            </w:div>
          </w:divsChild>
        </w:div>
        <w:div w:id="841428254">
          <w:marLeft w:val="0"/>
          <w:marRight w:val="0"/>
          <w:marTop w:val="0"/>
          <w:marBottom w:val="0"/>
          <w:divBdr>
            <w:top w:val="none" w:sz="0" w:space="0" w:color="auto"/>
            <w:left w:val="none" w:sz="0" w:space="0" w:color="auto"/>
            <w:bottom w:val="none" w:sz="0" w:space="0" w:color="auto"/>
            <w:right w:val="none" w:sz="0" w:space="0" w:color="auto"/>
          </w:divBdr>
          <w:divsChild>
            <w:div w:id="1101531965">
              <w:marLeft w:val="0"/>
              <w:marRight w:val="0"/>
              <w:marTop w:val="0"/>
              <w:marBottom w:val="0"/>
              <w:divBdr>
                <w:top w:val="none" w:sz="0" w:space="0" w:color="auto"/>
                <w:left w:val="none" w:sz="0" w:space="0" w:color="auto"/>
                <w:bottom w:val="none" w:sz="0" w:space="0" w:color="auto"/>
                <w:right w:val="none" w:sz="0" w:space="0" w:color="auto"/>
              </w:divBdr>
            </w:div>
          </w:divsChild>
        </w:div>
        <w:div w:id="886451625">
          <w:marLeft w:val="0"/>
          <w:marRight w:val="0"/>
          <w:marTop w:val="0"/>
          <w:marBottom w:val="0"/>
          <w:divBdr>
            <w:top w:val="none" w:sz="0" w:space="0" w:color="auto"/>
            <w:left w:val="none" w:sz="0" w:space="0" w:color="auto"/>
            <w:bottom w:val="none" w:sz="0" w:space="0" w:color="auto"/>
            <w:right w:val="none" w:sz="0" w:space="0" w:color="auto"/>
          </w:divBdr>
          <w:divsChild>
            <w:div w:id="414015926">
              <w:marLeft w:val="0"/>
              <w:marRight w:val="0"/>
              <w:marTop w:val="0"/>
              <w:marBottom w:val="0"/>
              <w:divBdr>
                <w:top w:val="none" w:sz="0" w:space="0" w:color="auto"/>
                <w:left w:val="none" w:sz="0" w:space="0" w:color="auto"/>
                <w:bottom w:val="none" w:sz="0" w:space="0" w:color="auto"/>
                <w:right w:val="none" w:sz="0" w:space="0" w:color="auto"/>
              </w:divBdr>
            </w:div>
          </w:divsChild>
        </w:div>
        <w:div w:id="898251681">
          <w:marLeft w:val="0"/>
          <w:marRight w:val="0"/>
          <w:marTop w:val="0"/>
          <w:marBottom w:val="0"/>
          <w:divBdr>
            <w:top w:val="none" w:sz="0" w:space="0" w:color="auto"/>
            <w:left w:val="none" w:sz="0" w:space="0" w:color="auto"/>
            <w:bottom w:val="none" w:sz="0" w:space="0" w:color="auto"/>
            <w:right w:val="none" w:sz="0" w:space="0" w:color="auto"/>
          </w:divBdr>
          <w:divsChild>
            <w:div w:id="15204470">
              <w:marLeft w:val="0"/>
              <w:marRight w:val="0"/>
              <w:marTop w:val="0"/>
              <w:marBottom w:val="0"/>
              <w:divBdr>
                <w:top w:val="none" w:sz="0" w:space="0" w:color="auto"/>
                <w:left w:val="none" w:sz="0" w:space="0" w:color="auto"/>
                <w:bottom w:val="none" w:sz="0" w:space="0" w:color="auto"/>
                <w:right w:val="none" w:sz="0" w:space="0" w:color="auto"/>
              </w:divBdr>
            </w:div>
            <w:div w:id="309016369">
              <w:marLeft w:val="0"/>
              <w:marRight w:val="0"/>
              <w:marTop w:val="0"/>
              <w:marBottom w:val="0"/>
              <w:divBdr>
                <w:top w:val="none" w:sz="0" w:space="0" w:color="auto"/>
                <w:left w:val="none" w:sz="0" w:space="0" w:color="auto"/>
                <w:bottom w:val="none" w:sz="0" w:space="0" w:color="auto"/>
                <w:right w:val="none" w:sz="0" w:space="0" w:color="auto"/>
              </w:divBdr>
            </w:div>
            <w:div w:id="425230219">
              <w:marLeft w:val="0"/>
              <w:marRight w:val="0"/>
              <w:marTop w:val="0"/>
              <w:marBottom w:val="0"/>
              <w:divBdr>
                <w:top w:val="none" w:sz="0" w:space="0" w:color="auto"/>
                <w:left w:val="none" w:sz="0" w:space="0" w:color="auto"/>
                <w:bottom w:val="none" w:sz="0" w:space="0" w:color="auto"/>
                <w:right w:val="none" w:sz="0" w:space="0" w:color="auto"/>
              </w:divBdr>
            </w:div>
            <w:div w:id="593436155">
              <w:marLeft w:val="0"/>
              <w:marRight w:val="0"/>
              <w:marTop w:val="0"/>
              <w:marBottom w:val="0"/>
              <w:divBdr>
                <w:top w:val="none" w:sz="0" w:space="0" w:color="auto"/>
                <w:left w:val="none" w:sz="0" w:space="0" w:color="auto"/>
                <w:bottom w:val="none" w:sz="0" w:space="0" w:color="auto"/>
                <w:right w:val="none" w:sz="0" w:space="0" w:color="auto"/>
              </w:divBdr>
            </w:div>
            <w:div w:id="658774944">
              <w:marLeft w:val="0"/>
              <w:marRight w:val="0"/>
              <w:marTop w:val="0"/>
              <w:marBottom w:val="0"/>
              <w:divBdr>
                <w:top w:val="none" w:sz="0" w:space="0" w:color="auto"/>
                <w:left w:val="none" w:sz="0" w:space="0" w:color="auto"/>
                <w:bottom w:val="none" w:sz="0" w:space="0" w:color="auto"/>
                <w:right w:val="none" w:sz="0" w:space="0" w:color="auto"/>
              </w:divBdr>
            </w:div>
            <w:div w:id="1123884045">
              <w:marLeft w:val="0"/>
              <w:marRight w:val="0"/>
              <w:marTop w:val="0"/>
              <w:marBottom w:val="0"/>
              <w:divBdr>
                <w:top w:val="none" w:sz="0" w:space="0" w:color="auto"/>
                <w:left w:val="none" w:sz="0" w:space="0" w:color="auto"/>
                <w:bottom w:val="none" w:sz="0" w:space="0" w:color="auto"/>
                <w:right w:val="none" w:sz="0" w:space="0" w:color="auto"/>
              </w:divBdr>
            </w:div>
            <w:div w:id="1730809748">
              <w:marLeft w:val="0"/>
              <w:marRight w:val="0"/>
              <w:marTop w:val="0"/>
              <w:marBottom w:val="0"/>
              <w:divBdr>
                <w:top w:val="none" w:sz="0" w:space="0" w:color="auto"/>
                <w:left w:val="none" w:sz="0" w:space="0" w:color="auto"/>
                <w:bottom w:val="none" w:sz="0" w:space="0" w:color="auto"/>
                <w:right w:val="none" w:sz="0" w:space="0" w:color="auto"/>
              </w:divBdr>
            </w:div>
            <w:div w:id="1850872471">
              <w:marLeft w:val="0"/>
              <w:marRight w:val="0"/>
              <w:marTop w:val="0"/>
              <w:marBottom w:val="0"/>
              <w:divBdr>
                <w:top w:val="none" w:sz="0" w:space="0" w:color="auto"/>
                <w:left w:val="none" w:sz="0" w:space="0" w:color="auto"/>
                <w:bottom w:val="none" w:sz="0" w:space="0" w:color="auto"/>
                <w:right w:val="none" w:sz="0" w:space="0" w:color="auto"/>
              </w:divBdr>
            </w:div>
          </w:divsChild>
        </w:div>
        <w:div w:id="930773000">
          <w:marLeft w:val="0"/>
          <w:marRight w:val="0"/>
          <w:marTop w:val="0"/>
          <w:marBottom w:val="0"/>
          <w:divBdr>
            <w:top w:val="none" w:sz="0" w:space="0" w:color="auto"/>
            <w:left w:val="none" w:sz="0" w:space="0" w:color="auto"/>
            <w:bottom w:val="none" w:sz="0" w:space="0" w:color="auto"/>
            <w:right w:val="none" w:sz="0" w:space="0" w:color="auto"/>
          </w:divBdr>
          <w:divsChild>
            <w:div w:id="752312694">
              <w:marLeft w:val="0"/>
              <w:marRight w:val="0"/>
              <w:marTop w:val="0"/>
              <w:marBottom w:val="0"/>
              <w:divBdr>
                <w:top w:val="none" w:sz="0" w:space="0" w:color="auto"/>
                <w:left w:val="none" w:sz="0" w:space="0" w:color="auto"/>
                <w:bottom w:val="none" w:sz="0" w:space="0" w:color="auto"/>
                <w:right w:val="none" w:sz="0" w:space="0" w:color="auto"/>
              </w:divBdr>
            </w:div>
            <w:div w:id="1384913129">
              <w:marLeft w:val="0"/>
              <w:marRight w:val="0"/>
              <w:marTop w:val="0"/>
              <w:marBottom w:val="0"/>
              <w:divBdr>
                <w:top w:val="none" w:sz="0" w:space="0" w:color="auto"/>
                <w:left w:val="none" w:sz="0" w:space="0" w:color="auto"/>
                <w:bottom w:val="none" w:sz="0" w:space="0" w:color="auto"/>
                <w:right w:val="none" w:sz="0" w:space="0" w:color="auto"/>
              </w:divBdr>
            </w:div>
            <w:div w:id="1456673538">
              <w:marLeft w:val="0"/>
              <w:marRight w:val="0"/>
              <w:marTop w:val="0"/>
              <w:marBottom w:val="0"/>
              <w:divBdr>
                <w:top w:val="none" w:sz="0" w:space="0" w:color="auto"/>
                <w:left w:val="none" w:sz="0" w:space="0" w:color="auto"/>
                <w:bottom w:val="none" w:sz="0" w:space="0" w:color="auto"/>
                <w:right w:val="none" w:sz="0" w:space="0" w:color="auto"/>
              </w:divBdr>
            </w:div>
            <w:div w:id="1544097208">
              <w:marLeft w:val="0"/>
              <w:marRight w:val="0"/>
              <w:marTop w:val="0"/>
              <w:marBottom w:val="0"/>
              <w:divBdr>
                <w:top w:val="none" w:sz="0" w:space="0" w:color="auto"/>
                <w:left w:val="none" w:sz="0" w:space="0" w:color="auto"/>
                <w:bottom w:val="none" w:sz="0" w:space="0" w:color="auto"/>
                <w:right w:val="none" w:sz="0" w:space="0" w:color="auto"/>
              </w:divBdr>
            </w:div>
            <w:div w:id="1621375448">
              <w:marLeft w:val="0"/>
              <w:marRight w:val="0"/>
              <w:marTop w:val="0"/>
              <w:marBottom w:val="0"/>
              <w:divBdr>
                <w:top w:val="none" w:sz="0" w:space="0" w:color="auto"/>
                <w:left w:val="none" w:sz="0" w:space="0" w:color="auto"/>
                <w:bottom w:val="none" w:sz="0" w:space="0" w:color="auto"/>
                <w:right w:val="none" w:sz="0" w:space="0" w:color="auto"/>
              </w:divBdr>
            </w:div>
          </w:divsChild>
        </w:div>
        <w:div w:id="977959620">
          <w:marLeft w:val="0"/>
          <w:marRight w:val="0"/>
          <w:marTop w:val="0"/>
          <w:marBottom w:val="0"/>
          <w:divBdr>
            <w:top w:val="none" w:sz="0" w:space="0" w:color="auto"/>
            <w:left w:val="none" w:sz="0" w:space="0" w:color="auto"/>
            <w:bottom w:val="none" w:sz="0" w:space="0" w:color="auto"/>
            <w:right w:val="none" w:sz="0" w:space="0" w:color="auto"/>
          </w:divBdr>
          <w:divsChild>
            <w:div w:id="402800279">
              <w:marLeft w:val="0"/>
              <w:marRight w:val="0"/>
              <w:marTop w:val="0"/>
              <w:marBottom w:val="0"/>
              <w:divBdr>
                <w:top w:val="none" w:sz="0" w:space="0" w:color="auto"/>
                <w:left w:val="none" w:sz="0" w:space="0" w:color="auto"/>
                <w:bottom w:val="none" w:sz="0" w:space="0" w:color="auto"/>
                <w:right w:val="none" w:sz="0" w:space="0" w:color="auto"/>
              </w:divBdr>
            </w:div>
          </w:divsChild>
        </w:div>
        <w:div w:id="1085764364">
          <w:marLeft w:val="0"/>
          <w:marRight w:val="0"/>
          <w:marTop w:val="0"/>
          <w:marBottom w:val="0"/>
          <w:divBdr>
            <w:top w:val="none" w:sz="0" w:space="0" w:color="auto"/>
            <w:left w:val="none" w:sz="0" w:space="0" w:color="auto"/>
            <w:bottom w:val="none" w:sz="0" w:space="0" w:color="auto"/>
            <w:right w:val="none" w:sz="0" w:space="0" w:color="auto"/>
          </w:divBdr>
          <w:divsChild>
            <w:div w:id="41175302">
              <w:marLeft w:val="0"/>
              <w:marRight w:val="0"/>
              <w:marTop w:val="0"/>
              <w:marBottom w:val="0"/>
              <w:divBdr>
                <w:top w:val="none" w:sz="0" w:space="0" w:color="auto"/>
                <w:left w:val="none" w:sz="0" w:space="0" w:color="auto"/>
                <w:bottom w:val="none" w:sz="0" w:space="0" w:color="auto"/>
                <w:right w:val="none" w:sz="0" w:space="0" w:color="auto"/>
              </w:divBdr>
            </w:div>
            <w:div w:id="246159047">
              <w:marLeft w:val="0"/>
              <w:marRight w:val="0"/>
              <w:marTop w:val="0"/>
              <w:marBottom w:val="0"/>
              <w:divBdr>
                <w:top w:val="none" w:sz="0" w:space="0" w:color="auto"/>
                <w:left w:val="none" w:sz="0" w:space="0" w:color="auto"/>
                <w:bottom w:val="none" w:sz="0" w:space="0" w:color="auto"/>
                <w:right w:val="none" w:sz="0" w:space="0" w:color="auto"/>
              </w:divBdr>
            </w:div>
            <w:div w:id="390424930">
              <w:marLeft w:val="0"/>
              <w:marRight w:val="0"/>
              <w:marTop w:val="0"/>
              <w:marBottom w:val="0"/>
              <w:divBdr>
                <w:top w:val="none" w:sz="0" w:space="0" w:color="auto"/>
                <w:left w:val="none" w:sz="0" w:space="0" w:color="auto"/>
                <w:bottom w:val="none" w:sz="0" w:space="0" w:color="auto"/>
                <w:right w:val="none" w:sz="0" w:space="0" w:color="auto"/>
              </w:divBdr>
            </w:div>
            <w:div w:id="843595099">
              <w:marLeft w:val="0"/>
              <w:marRight w:val="0"/>
              <w:marTop w:val="0"/>
              <w:marBottom w:val="0"/>
              <w:divBdr>
                <w:top w:val="none" w:sz="0" w:space="0" w:color="auto"/>
                <w:left w:val="none" w:sz="0" w:space="0" w:color="auto"/>
                <w:bottom w:val="none" w:sz="0" w:space="0" w:color="auto"/>
                <w:right w:val="none" w:sz="0" w:space="0" w:color="auto"/>
              </w:divBdr>
            </w:div>
            <w:div w:id="1610971670">
              <w:marLeft w:val="0"/>
              <w:marRight w:val="0"/>
              <w:marTop w:val="0"/>
              <w:marBottom w:val="0"/>
              <w:divBdr>
                <w:top w:val="none" w:sz="0" w:space="0" w:color="auto"/>
                <w:left w:val="none" w:sz="0" w:space="0" w:color="auto"/>
                <w:bottom w:val="none" w:sz="0" w:space="0" w:color="auto"/>
                <w:right w:val="none" w:sz="0" w:space="0" w:color="auto"/>
              </w:divBdr>
            </w:div>
            <w:div w:id="1669751629">
              <w:marLeft w:val="0"/>
              <w:marRight w:val="0"/>
              <w:marTop w:val="0"/>
              <w:marBottom w:val="0"/>
              <w:divBdr>
                <w:top w:val="none" w:sz="0" w:space="0" w:color="auto"/>
                <w:left w:val="none" w:sz="0" w:space="0" w:color="auto"/>
                <w:bottom w:val="none" w:sz="0" w:space="0" w:color="auto"/>
                <w:right w:val="none" w:sz="0" w:space="0" w:color="auto"/>
              </w:divBdr>
            </w:div>
            <w:div w:id="1676760328">
              <w:marLeft w:val="0"/>
              <w:marRight w:val="0"/>
              <w:marTop w:val="0"/>
              <w:marBottom w:val="0"/>
              <w:divBdr>
                <w:top w:val="none" w:sz="0" w:space="0" w:color="auto"/>
                <w:left w:val="none" w:sz="0" w:space="0" w:color="auto"/>
                <w:bottom w:val="none" w:sz="0" w:space="0" w:color="auto"/>
                <w:right w:val="none" w:sz="0" w:space="0" w:color="auto"/>
              </w:divBdr>
            </w:div>
            <w:div w:id="1914394601">
              <w:marLeft w:val="0"/>
              <w:marRight w:val="0"/>
              <w:marTop w:val="0"/>
              <w:marBottom w:val="0"/>
              <w:divBdr>
                <w:top w:val="none" w:sz="0" w:space="0" w:color="auto"/>
                <w:left w:val="none" w:sz="0" w:space="0" w:color="auto"/>
                <w:bottom w:val="none" w:sz="0" w:space="0" w:color="auto"/>
                <w:right w:val="none" w:sz="0" w:space="0" w:color="auto"/>
              </w:divBdr>
            </w:div>
          </w:divsChild>
        </w:div>
        <w:div w:id="1095783083">
          <w:marLeft w:val="0"/>
          <w:marRight w:val="0"/>
          <w:marTop w:val="0"/>
          <w:marBottom w:val="0"/>
          <w:divBdr>
            <w:top w:val="none" w:sz="0" w:space="0" w:color="auto"/>
            <w:left w:val="none" w:sz="0" w:space="0" w:color="auto"/>
            <w:bottom w:val="none" w:sz="0" w:space="0" w:color="auto"/>
            <w:right w:val="none" w:sz="0" w:space="0" w:color="auto"/>
          </w:divBdr>
          <w:divsChild>
            <w:div w:id="302080982">
              <w:marLeft w:val="0"/>
              <w:marRight w:val="0"/>
              <w:marTop w:val="0"/>
              <w:marBottom w:val="0"/>
              <w:divBdr>
                <w:top w:val="none" w:sz="0" w:space="0" w:color="auto"/>
                <w:left w:val="none" w:sz="0" w:space="0" w:color="auto"/>
                <w:bottom w:val="none" w:sz="0" w:space="0" w:color="auto"/>
                <w:right w:val="none" w:sz="0" w:space="0" w:color="auto"/>
              </w:divBdr>
            </w:div>
            <w:div w:id="525944869">
              <w:marLeft w:val="0"/>
              <w:marRight w:val="0"/>
              <w:marTop w:val="0"/>
              <w:marBottom w:val="0"/>
              <w:divBdr>
                <w:top w:val="none" w:sz="0" w:space="0" w:color="auto"/>
                <w:left w:val="none" w:sz="0" w:space="0" w:color="auto"/>
                <w:bottom w:val="none" w:sz="0" w:space="0" w:color="auto"/>
                <w:right w:val="none" w:sz="0" w:space="0" w:color="auto"/>
              </w:divBdr>
            </w:div>
            <w:div w:id="1263875693">
              <w:marLeft w:val="0"/>
              <w:marRight w:val="0"/>
              <w:marTop w:val="0"/>
              <w:marBottom w:val="0"/>
              <w:divBdr>
                <w:top w:val="none" w:sz="0" w:space="0" w:color="auto"/>
                <w:left w:val="none" w:sz="0" w:space="0" w:color="auto"/>
                <w:bottom w:val="none" w:sz="0" w:space="0" w:color="auto"/>
                <w:right w:val="none" w:sz="0" w:space="0" w:color="auto"/>
              </w:divBdr>
            </w:div>
          </w:divsChild>
        </w:div>
        <w:div w:id="1133866129">
          <w:marLeft w:val="0"/>
          <w:marRight w:val="0"/>
          <w:marTop w:val="0"/>
          <w:marBottom w:val="0"/>
          <w:divBdr>
            <w:top w:val="none" w:sz="0" w:space="0" w:color="auto"/>
            <w:left w:val="none" w:sz="0" w:space="0" w:color="auto"/>
            <w:bottom w:val="none" w:sz="0" w:space="0" w:color="auto"/>
            <w:right w:val="none" w:sz="0" w:space="0" w:color="auto"/>
          </w:divBdr>
          <w:divsChild>
            <w:div w:id="889994746">
              <w:marLeft w:val="0"/>
              <w:marRight w:val="0"/>
              <w:marTop w:val="0"/>
              <w:marBottom w:val="0"/>
              <w:divBdr>
                <w:top w:val="none" w:sz="0" w:space="0" w:color="auto"/>
                <w:left w:val="none" w:sz="0" w:space="0" w:color="auto"/>
                <w:bottom w:val="none" w:sz="0" w:space="0" w:color="auto"/>
                <w:right w:val="none" w:sz="0" w:space="0" w:color="auto"/>
              </w:divBdr>
            </w:div>
          </w:divsChild>
        </w:div>
        <w:div w:id="1135873262">
          <w:marLeft w:val="0"/>
          <w:marRight w:val="0"/>
          <w:marTop w:val="0"/>
          <w:marBottom w:val="0"/>
          <w:divBdr>
            <w:top w:val="none" w:sz="0" w:space="0" w:color="auto"/>
            <w:left w:val="none" w:sz="0" w:space="0" w:color="auto"/>
            <w:bottom w:val="none" w:sz="0" w:space="0" w:color="auto"/>
            <w:right w:val="none" w:sz="0" w:space="0" w:color="auto"/>
          </w:divBdr>
          <w:divsChild>
            <w:div w:id="1142503406">
              <w:marLeft w:val="0"/>
              <w:marRight w:val="0"/>
              <w:marTop w:val="0"/>
              <w:marBottom w:val="0"/>
              <w:divBdr>
                <w:top w:val="none" w:sz="0" w:space="0" w:color="auto"/>
                <w:left w:val="none" w:sz="0" w:space="0" w:color="auto"/>
                <w:bottom w:val="none" w:sz="0" w:space="0" w:color="auto"/>
                <w:right w:val="none" w:sz="0" w:space="0" w:color="auto"/>
              </w:divBdr>
            </w:div>
            <w:div w:id="1188373605">
              <w:marLeft w:val="0"/>
              <w:marRight w:val="0"/>
              <w:marTop w:val="0"/>
              <w:marBottom w:val="0"/>
              <w:divBdr>
                <w:top w:val="none" w:sz="0" w:space="0" w:color="auto"/>
                <w:left w:val="none" w:sz="0" w:space="0" w:color="auto"/>
                <w:bottom w:val="none" w:sz="0" w:space="0" w:color="auto"/>
                <w:right w:val="none" w:sz="0" w:space="0" w:color="auto"/>
              </w:divBdr>
            </w:div>
            <w:div w:id="1325091182">
              <w:marLeft w:val="0"/>
              <w:marRight w:val="0"/>
              <w:marTop w:val="0"/>
              <w:marBottom w:val="0"/>
              <w:divBdr>
                <w:top w:val="none" w:sz="0" w:space="0" w:color="auto"/>
                <w:left w:val="none" w:sz="0" w:space="0" w:color="auto"/>
                <w:bottom w:val="none" w:sz="0" w:space="0" w:color="auto"/>
                <w:right w:val="none" w:sz="0" w:space="0" w:color="auto"/>
              </w:divBdr>
            </w:div>
            <w:div w:id="1385981254">
              <w:marLeft w:val="0"/>
              <w:marRight w:val="0"/>
              <w:marTop w:val="0"/>
              <w:marBottom w:val="0"/>
              <w:divBdr>
                <w:top w:val="none" w:sz="0" w:space="0" w:color="auto"/>
                <w:left w:val="none" w:sz="0" w:space="0" w:color="auto"/>
                <w:bottom w:val="none" w:sz="0" w:space="0" w:color="auto"/>
                <w:right w:val="none" w:sz="0" w:space="0" w:color="auto"/>
              </w:divBdr>
            </w:div>
            <w:div w:id="1579821551">
              <w:marLeft w:val="0"/>
              <w:marRight w:val="0"/>
              <w:marTop w:val="0"/>
              <w:marBottom w:val="0"/>
              <w:divBdr>
                <w:top w:val="none" w:sz="0" w:space="0" w:color="auto"/>
                <w:left w:val="none" w:sz="0" w:space="0" w:color="auto"/>
                <w:bottom w:val="none" w:sz="0" w:space="0" w:color="auto"/>
                <w:right w:val="none" w:sz="0" w:space="0" w:color="auto"/>
              </w:divBdr>
            </w:div>
            <w:div w:id="1580214734">
              <w:marLeft w:val="0"/>
              <w:marRight w:val="0"/>
              <w:marTop w:val="0"/>
              <w:marBottom w:val="0"/>
              <w:divBdr>
                <w:top w:val="none" w:sz="0" w:space="0" w:color="auto"/>
                <w:left w:val="none" w:sz="0" w:space="0" w:color="auto"/>
                <w:bottom w:val="none" w:sz="0" w:space="0" w:color="auto"/>
                <w:right w:val="none" w:sz="0" w:space="0" w:color="auto"/>
              </w:divBdr>
            </w:div>
            <w:div w:id="2060978899">
              <w:marLeft w:val="0"/>
              <w:marRight w:val="0"/>
              <w:marTop w:val="0"/>
              <w:marBottom w:val="0"/>
              <w:divBdr>
                <w:top w:val="none" w:sz="0" w:space="0" w:color="auto"/>
                <w:left w:val="none" w:sz="0" w:space="0" w:color="auto"/>
                <w:bottom w:val="none" w:sz="0" w:space="0" w:color="auto"/>
                <w:right w:val="none" w:sz="0" w:space="0" w:color="auto"/>
              </w:divBdr>
            </w:div>
          </w:divsChild>
        </w:div>
        <w:div w:id="1155531284">
          <w:marLeft w:val="0"/>
          <w:marRight w:val="0"/>
          <w:marTop w:val="0"/>
          <w:marBottom w:val="0"/>
          <w:divBdr>
            <w:top w:val="none" w:sz="0" w:space="0" w:color="auto"/>
            <w:left w:val="none" w:sz="0" w:space="0" w:color="auto"/>
            <w:bottom w:val="none" w:sz="0" w:space="0" w:color="auto"/>
            <w:right w:val="none" w:sz="0" w:space="0" w:color="auto"/>
          </w:divBdr>
          <w:divsChild>
            <w:div w:id="469985218">
              <w:marLeft w:val="0"/>
              <w:marRight w:val="0"/>
              <w:marTop w:val="0"/>
              <w:marBottom w:val="0"/>
              <w:divBdr>
                <w:top w:val="none" w:sz="0" w:space="0" w:color="auto"/>
                <w:left w:val="none" w:sz="0" w:space="0" w:color="auto"/>
                <w:bottom w:val="none" w:sz="0" w:space="0" w:color="auto"/>
                <w:right w:val="none" w:sz="0" w:space="0" w:color="auto"/>
              </w:divBdr>
            </w:div>
            <w:div w:id="551965130">
              <w:marLeft w:val="0"/>
              <w:marRight w:val="0"/>
              <w:marTop w:val="0"/>
              <w:marBottom w:val="0"/>
              <w:divBdr>
                <w:top w:val="none" w:sz="0" w:space="0" w:color="auto"/>
                <w:left w:val="none" w:sz="0" w:space="0" w:color="auto"/>
                <w:bottom w:val="none" w:sz="0" w:space="0" w:color="auto"/>
                <w:right w:val="none" w:sz="0" w:space="0" w:color="auto"/>
              </w:divBdr>
            </w:div>
            <w:div w:id="1769231036">
              <w:marLeft w:val="0"/>
              <w:marRight w:val="0"/>
              <w:marTop w:val="0"/>
              <w:marBottom w:val="0"/>
              <w:divBdr>
                <w:top w:val="none" w:sz="0" w:space="0" w:color="auto"/>
                <w:left w:val="none" w:sz="0" w:space="0" w:color="auto"/>
                <w:bottom w:val="none" w:sz="0" w:space="0" w:color="auto"/>
                <w:right w:val="none" w:sz="0" w:space="0" w:color="auto"/>
              </w:divBdr>
            </w:div>
          </w:divsChild>
        </w:div>
        <w:div w:id="1176506331">
          <w:marLeft w:val="0"/>
          <w:marRight w:val="0"/>
          <w:marTop w:val="0"/>
          <w:marBottom w:val="0"/>
          <w:divBdr>
            <w:top w:val="none" w:sz="0" w:space="0" w:color="auto"/>
            <w:left w:val="none" w:sz="0" w:space="0" w:color="auto"/>
            <w:bottom w:val="none" w:sz="0" w:space="0" w:color="auto"/>
            <w:right w:val="none" w:sz="0" w:space="0" w:color="auto"/>
          </w:divBdr>
          <w:divsChild>
            <w:div w:id="219171924">
              <w:marLeft w:val="0"/>
              <w:marRight w:val="0"/>
              <w:marTop w:val="0"/>
              <w:marBottom w:val="0"/>
              <w:divBdr>
                <w:top w:val="none" w:sz="0" w:space="0" w:color="auto"/>
                <w:left w:val="none" w:sz="0" w:space="0" w:color="auto"/>
                <w:bottom w:val="none" w:sz="0" w:space="0" w:color="auto"/>
                <w:right w:val="none" w:sz="0" w:space="0" w:color="auto"/>
              </w:divBdr>
            </w:div>
            <w:div w:id="342822289">
              <w:marLeft w:val="0"/>
              <w:marRight w:val="0"/>
              <w:marTop w:val="0"/>
              <w:marBottom w:val="0"/>
              <w:divBdr>
                <w:top w:val="none" w:sz="0" w:space="0" w:color="auto"/>
                <w:left w:val="none" w:sz="0" w:space="0" w:color="auto"/>
                <w:bottom w:val="none" w:sz="0" w:space="0" w:color="auto"/>
                <w:right w:val="none" w:sz="0" w:space="0" w:color="auto"/>
              </w:divBdr>
            </w:div>
          </w:divsChild>
        </w:div>
        <w:div w:id="1194613870">
          <w:marLeft w:val="0"/>
          <w:marRight w:val="0"/>
          <w:marTop w:val="0"/>
          <w:marBottom w:val="0"/>
          <w:divBdr>
            <w:top w:val="none" w:sz="0" w:space="0" w:color="auto"/>
            <w:left w:val="none" w:sz="0" w:space="0" w:color="auto"/>
            <w:bottom w:val="none" w:sz="0" w:space="0" w:color="auto"/>
            <w:right w:val="none" w:sz="0" w:space="0" w:color="auto"/>
          </w:divBdr>
          <w:divsChild>
            <w:div w:id="1868642960">
              <w:marLeft w:val="0"/>
              <w:marRight w:val="0"/>
              <w:marTop w:val="0"/>
              <w:marBottom w:val="0"/>
              <w:divBdr>
                <w:top w:val="none" w:sz="0" w:space="0" w:color="auto"/>
                <w:left w:val="none" w:sz="0" w:space="0" w:color="auto"/>
                <w:bottom w:val="none" w:sz="0" w:space="0" w:color="auto"/>
                <w:right w:val="none" w:sz="0" w:space="0" w:color="auto"/>
              </w:divBdr>
            </w:div>
          </w:divsChild>
        </w:div>
        <w:div w:id="1330866783">
          <w:marLeft w:val="0"/>
          <w:marRight w:val="0"/>
          <w:marTop w:val="0"/>
          <w:marBottom w:val="0"/>
          <w:divBdr>
            <w:top w:val="none" w:sz="0" w:space="0" w:color="auto"/>
            <w:left w:val="none" w:sz="0" w:space="0" w:color="auto"/>
            <w:bottom w:val="none" w:sz="0" w:space="0" w:color="auto"/>
            <w:right w:val="none" w:sz="0" w:space="0" w:color="auto"/>
          </w:divBdr>
          <w:divsChild>
            <w:div w:id="12851316">
              <w:marLeft w:val="0"/>
              <w:marRight w:val="0"/>
              <w:marTop w:val="0"/>
              <w:marBottom w:val="0"/>
              <w:divBdr>
                <w:top w:val="none" w:sz="0" w:space="0" w:color="auto"/>
                <w:left w:val="none" w:sz="0" w:space="0" w:color="auto"/>
                <w:bottom w:val="none" w:sz="0" w:space="0" w:color="auto"/>
                <w:right w:val="none" w:sz="0" w:space="0" w:color="auto"/>
              </w:divBdr>
            </w:div>
            <w:div w:id="456803808">
              <w:marLeft w:val="0"/>
              <w:marRight w:val="0"/>
              <w:marTop w:val="0"/>
              <w:marBottom w:val="0"/>
              <w:divBdr>
                <w:top w:val="none" w:sz="0" w:space="0" w:color="auto"/>
                <w:left w:val="none" w:sz="0" w:space="0" w:color="auto"/>
                <w:bottom w:val="none" w:sz="0" w:space="0" w:color="auto"/>
                <w:right w:val="none" w:sz="0" w:space="0" w:color="auto"/>
              </w:divBdr>
            </w:div>
            <w:div w:id="551423620">
              <w:marLeft w:val="0"/>
              <w:marRight w:val="0"/>
              <w:marTop w:val="0"/>
              <w:marBottom w:val="0"/>
              <w:divBdr>
                <w:top w:val="none" w:sz="0" w:space="0" w:color="auto"/>
                <w:left w:val="none" w:sz="0" w:space="0" w:color="auto"/>
                <w:bottom w:val="none" w:sz="0" w:space="0" w:color="auto"/>
                <w:right w:val="none" w:sz="0" w:space="0" w:color="auto"/>
              </w:divBdr>
            </w:div>
            <w:div w:id="574440729">
              <w:marLeft w:val="0"/>
              <w:marRight w:val="0"/>
              <w:marTop w:val="0"/>
              <w:marBottom w:val="0"/>
              <w:divBdr>
                <w:top w:val="none" w:sz="0" w:space="0" w:color="auto"/>
                <w:left w:val="none" w:sz="0" w:space="0" w:color="auto"/>
                <w:bottom w:val="none" w:sz="0" w:space="0" w:color="auto"/>
                <w:right w:val="none" w:sz="0" w:space="0" w:color="auto"/>
              </w:divBdr>
            </w:div>
            <w:div w:id="972053162">
              <w:marLeft w:val="0"/>
              <w:marRight w:val="0"/>
              <w:marTop w:val="0"/>
              <w:marBottom w:val="0"/>
              <w:divBdr>
                <w:top w:val="none" w:sz="0" w:space="0" w:color="auto"/>
                <w:left w:val="none" w:sz="0" w:space="0" w:color="auto"/>
                <w:bottom w:val="none" w:sz="0" w:space="0" w:color="auto"/>
                <w:right w:val="none" w:sz="0" w:space="0" w:color="auto"/>
              </w:divBdr>
            </w:div>
            <w:div w:id="1018434055">
              <w:marLeft w:val="0"/>
              <w:marRight w:val="0"/>
              <w:marTop w:val="0"/>
              <w:marBottom w:val="0"/>
              <w:divBdr>
                <w:top w:val="none" w:sz="0" w:space="0" w:color="auto"/>
                <w:left w:val="none" w:sz="0" w:space="0" w:color="auto"/>
                <w:bottom w:val="none" w:sz="0" w:space="0" w:color="auto"/>
                <w:right w:val="none" w:sz="0" w:space="0" w:color="auto"/>
              </w:divBdr>
            </w:div>
            <w:div w:id="1157260633">
              <w:marLeft w:val="0"/>
              <w:marRight w:val="0"/>
              <w:marTop w:val="0"/>
              <w:marBottom w:val="0"/>
              <w:divBdr>
                <w:top w:val="none" w:sz="0" w:space="0" w:color="auto"/>
                <w:left w:val="none" w:sz="0" w:space="0" w:color="auto"/>
                <w:bottom w:val="none" w:sz="0" w:space="0" w:color="auto"/>
                <w:right w:val="none" w:sz="0" w:space="0" w:color="auto"/>
              </w:divBdr>
            </w:div>
            <w:div w:id="1944802431">
              <w:marLeft w:val="0"/>
              <w:marRight w:val="0"/>
              <w:marTop w:val="0"/>
              <w:marBottom w:val="0"/>
              <w:divBdr>
                <w:top w:val="none" w:sz="0" w:space="0" w:color="auto"/>
                <w:left w:val="none" w:sz="0" w:space="0" w:color="auto"/>
                <w:bottom w:val="none" w:sz="0" w:space="0" w:color="auto"/>
                <w:right w:val="none" w:sz="0" w:space="0" w:color="auto"/>
              </w:divBdr>
            </w:div>
            <w:div w:id="1974938916">
              <w:marLeft w:val="0"/>
              <w:marRight w:val="0"/>
              <w:marTop w:val="0"/>
              <w:marBottom w:val="0"/>
              <w:divBdr>
                <w:top w:val="none" w:sz="0" w:space="0" w:color="auto"/>
                <w:left w:val="none" w:sz="0" w:space="0" w:color="auto"/>
                <w:bottom w:val="none" w:sz="0" w:space="0" w:color="auto"/>
                <w:right w:val="none" w:sz="0" w:space="0" w:color="auto"/>
              </w:divBdr>
            </w:div>
          </w:divsChild>
        </w:div>
        <w:div w:id="1377461251">
          <w:marLeft w:val="0"/>
          <w:marRight w:val="0"/>
          <w:marTop w:val="0"/>
          <w:marBottom w:val="0"/>
          <w:divBdr>
            <w:top w:val="none" w:sz="0" w:space="0" w:color="auto"/>
            <w:left w:val="none" w:sz="0" w:space="0" w:color="auto"/>
            <w:bottom w:val="none" w:sz="0" w:space="0" w:color="auto"/>
            <w:right w:val="none" w:sz="0" w:space="0" w:color="auto"/>
          </w:divBdr>
          <w:divsChild>
            <w:div w:id="198474116">
              <w:marLeft w:val="0"/>
              <w:marRight w:val="0"/>
              <w:marTop w:val="0"/>
              <w:marBottom w:val="0"/>
              <w:divBdr>
                <w:top w:val="none" w:sz="0" w:space="0" w:color="auto"/>
                <w:left w:val="none" w:sz="0" w:space="0" w:color="auto"/>
                <w:bottom w:val="none" w:sz="0" w:space="0" w:color="auto"/>
                <w:right w:val="none" w:sz="0" w:space="0" w:color="auto"/>
              </w:divBdr>
            </w:div>
            <w:div w:id="295334407">
              <w:marLeft w:val="0"/>
              <w:marRight w:val="0"/>
              <w:marTop w:val="0"/>
              <w:marBottom w:val="0"/>
              <w:divBdr>
                <w:top w:val="none" w:sz="0" w:space="0" w:color="auto"/>
                <w:left w:val="none" w:sz="0" w:space="0" w:color="auto"/>
                <w:bottom w:val="none" w:sz="0" w:space="0" w:color="auto"/>
                <w:right w:val="none" w:sz="0" w:space="0" w:color="auto"/>
              </w:divBdr>
            </w:div>
            <w:div w:id="389426317">
              <w:marLeft w:val="0"/>
              <w:marRight w:val="0"/>
              <w:marTop w:val="0"/>
              <w:marBottom w:val="0"/>
              <w:divBdr>
                <w:top w:val="none" w:sz="0" w:space="0" w:color="auto"/>
                <w:left w:val="none" w:sz="0" w:space="0" w:color="auto"/>
                <w:bottom w:val="none" w:sz="0" w:space="0" w:color="auto"/>
                <w:right w:val="none" w:sz="0" w:space="0" w:color="auto"/>
              </w:divBdr>
            </w:div>
            <w:div w:id="404958797">
              <w:marLeft w:val="0"/>
              <w:marRight w:val="0"/>
              <w:marTop w:val="0"/>
              <w:marBottom w:val="0"/>
              <w:divBdr>
                <w:top w:val="none" w:sz="0" w:space="0" w:color="auto"/>
                <w:left w:val="none" w:sz="0" w:space="0" w:color="auto"/>
                <w:bottom w:val="none" w:sz="0" w:space="0" w:color="auto"/>
                <w:right w:val="none" w:sz="0" w:space="0" w:color="auto"/>
              </w:divBdr>
            </w:div>
            <w:div w:id="422729773">
              <w:marLeft w:val="0"/>
              <w:marRight w:val="0"/>
              <w:marTop w:val="0"/>
              <w:marBottom w:val="0"/>
              <w:divBdr>
                <w:top w:val="none" w:sz="0" w:space="0" w:color="auto"/>
                <w:left w:val="none" w:sz="0" w:space="0" w:color="auto"/>
                <w:bottom w:val="none" w:sz="0" w:space="0" w:color="auto"/>
                <w:right w:val="none" w:sz="0" w:space="0" w:color="auto"/>
              </w:divBdr>
            </w:div>
            <w:div w:id="527763107">
              <w:marLeft w:val="0"/>
              <w:marRight w:val="0"/>
              <w:marTop w:val="0"/>
              <w:marBottom w:val="0"/>
              <w:divBdr>
                <w:top w:val="none" w:sz="0" w:space="0" w:color="auto"/>
                <w:left w:val="none" w:sz="0" w:space="0" w:color="auto"/>
                <w:bottom w:val="none" w:sz="0" w:space="0" w:color="auto"/>
                <w:right w:val="none" w:sz="0" w:space="0" w:color="auto"/>
              </w:divBdr>
            </w:div>
            <w:div w:id="531765378">
              <w:marLeft w:val="0"/>
              <w:marRight w:val="0"/>
              <w:marTop w:val="0"/>
              <w:marBottom w:val="0"/>
              <w:divBdr>
                <w:top w:val="none" w:sz="0" w:space="0" w:color="auto"/>
                <w:left w:val="none" w:sz="0" w:space="0" w:color="auto"/>
                <w:bottom w:val="none" w:sz="0" w:space="0" w:color="auto"/>
                <w:right w:val="none" w:sz="0" w:space="0" w:color="auto"/>
              </w:divBdr>
            </w:div>
            <w:div w:id="749275330">
              <w:marLeft w:val="0"/>
              <w:marRight w:val="0"/>
              <w:marTop w:val="0"/>
              <w:marBottom w:val="0"/>
              <w:divBdr>
                <w:top w:val="none" w:sz="0" w:space="0" w:color="auto"/>
                <w:left w:val="none" w:sz="0" w:space="0" w:color="auto"/>
                <w:bottom w:val="none" w:sz="0" w:space="0" w:color="auto"/>
                <w:right w:val="none" w:sz="0" w:space="0" w:color="auto"/>
              </w:divBdr>
            </w:div>
            <w:div w:id="767623967">
              <w:marLeft w:val="0"/>
              <w:marRight w:val="0"/>
              <w:marTop w:val="0"/>
              <w:marBottom w:val="0"/>
              <w:divBdr>
                <w:top w:val="none" w:sz="0" w:space="0" w:color="auto"/>
                <w:left w:val="none" w:sz="0" w:space="0" w:color="auto"/>
                <w:bottom w:val="none" w:sz="0" w:space="0" w:color="auto"/>
                <w:right w:val="none" w:sz="0" w:space="0" w:color="auto"/>
              </w:divBdr>
            </w:div>
            <w:div w:id="811023622">
              <w:marLeft w:val="0"/>
              <w:marRight w:val="0"/>
              <w:marTop w:val="0"/>
              <w:marBottom w:val="0"/>
              <w:divBdr>
                <w:top w:val="none" w:sz="0" w:space="0" w:color="auto"/>
                <w:left w:val="none" w:sz="0" w:space="0" w:color="auto"/>
                <w:bottom w:val="none" w:sz="0" w:space="0" w:color="auto"/>
                <w:right w:val="none" w:sz="0" w:space="0" w:color="auto"/>
              </w:divBdr>
            </w:div>
            <w:div w:id="871504469">
              <w:marLeft w:val="0"/>
              <w:marRight w:val="0"/>
              <w:marTop w:val="0"/>
              <w:marBottom w:val="0"/>
              <w:divBdr>
                <w:top w:val="none" w:sz="0" w:space="0" w:color="auto"/>
                <w:left w:val="none" w:sz="0" w:space="0" w:color="auto"/>
                <w:bottom w:val="none" w:sz="0" w:space="0" w:color="auto"/>
                <w:right w:val="none" w:sz="0" w:space="0" w:color="auto"/>
              </w:divBdr>
            </w:div>
            <w:div w:id="908728079">
              <w:marLeft w:val="0"/>
              <w:marRight w:val="0"/>
              <w:marTop w:val="0"/>
              <w:marBottom w:val="0"/>
              <w:divBdr>
                <w:top w:val="none" w:sz="0" w:space="0" w:color="auto"/>
                <w:left w:val="none" w:sz="0" w:space="0" w:color="auto"/>
                <w:bottom w:val="none" w:sz="0" w:space="0" w:color="auto"/>
                <w:right w:val="none" w:sz="0" w:space="0" w:color="auto"/>
              </w:divBdr>
            </w:div>
            <w:div w:id="1160853158">
              <w:marLeft w:val="0"/>
              <w:marRight w:val="0"/>
              <w:marTop w:val="0"/>
              <w:marBottom w:val="0"/>
              <w:divBdr>
                <w:top w:val="none" w:sz="0" w:space="0" w:color="auto"/>
                <w:left w:val="none" w:sz="0" w:space="0" w:color="auto"/>
                <w:bottom w:val="none" w:sz="0" w:space="0" w:color="auto"/>
                <w:right w:val="none" w:sz="0" w:space="0" w:color="auto"/>
              </w:divBdr>
            </w:div>
            <w:div w:id="1175193728">
              <w:marLeft w:val="0"/>
              <w:marRight w:val="0"/>
              <w:marTop w:val="0"/>
              <w:marBottom w:val="0"/>
              <w:divBdr>
                <w:top w:val="none" w:sz="0" w:space="0" w:color="auto"/>
                <w:left w:val="none" w:sz="0" w:space="0" w:color="auto"/>
                <w:bottom w:val="none" w:sz="0" w:space="0" w:color="auto"/>
                <w:right w:val="none" w:sz="0" w:space="0" w:color="auto"/>
              </w:divBdr>
            </w:div>
            <w:div w:id="1220750171">
              <w:marLeft w:val="0"/>
              <w:marRight w:val="0"/>
              <w:marTop w:val="0"/>
              <w:marBottom w:val="0"/>
              <w:divBdr>
                <w:top w:val="none" w:sz="0" w:space="0" w:color="auto"/>
                <w:left w:val="none" w:sz="0" w:space="0" w:color="auto"/>
                <w:bottom w:val="none" w:sz="0" w:space="0" w:color="auto"/>
                <w:right w:val="none" w:sz="0" w:space="0" w:color="auto"/>
              </w:divBdr>
            </w:div>
            <w:div w:id="1528450856">
              <w:marLeft w:val="0"/>
              <w:marRight w:val="0"/>
              <w:marTop w:val="0"/>
              <w:marBottom w:val="0"/>
              <w:divBdr>
                <w:top w:val="none" w:sz="0" w:space="0" w:color="auto"/>
                <w:left w:val="none" w:sz="0" w:space="0" w:color="auto"/>
                <w:bottom w:val="none" w:sz="0" w:space="0" w:color="auto"/>
                <w:right w:val="none" w:sz="0" w:space="0" w:color="auto"/>
              </w:divBdr>
            </w:div>
            <w:div w:id="1578242145">
              <w:marLeft w:val="0"/>
              <w:marRight w:val="0"/>
              <w:marTop w:val="0"/>
              <w:marBottom w:val="0"/>
              <w:divBdr>
                <w:top w:val="none" w:sz="0" w:space="0" w:color="auto"/>
                <w:left w:val="none" w:sz="0" w:space="0" w:color="auto"/>
                <w:bottom w:val="none" w:sz="0" w:space="0" w:color="auto"/>
                <w:right w:val="none" w:sz="0" w:space="0" w:color="auto"/>
              </w:divBdr>
            </w:div>
            <w:div w:id="1610702385">
              <w:marLeft w:val="0"/>
              <w:marRight w:val="0"/>
              <w:marTop w:val="0"/>
              <w:marBottom w:val="0"/>
              <w:divBdr>
                <w:top w:val="none" w:sz="0" w:space="0" w:color="auto"/>
                <w:left w:val="none" w:sz="0" w:space="0" w:color="auto"/>
                <w:bottom w:val="none" w:sz="0" w:space="0" w:color="auto"/>
                <w:right w:val="none" w:sz="0" w:space="0" w:color="auto"/>
              </w:divBdr>
            </w:div>
            <w:div w:id="1643004173">
              <w:marLeft w:val="0"/>
              <w:marRight w:val="0"/>
              <w:marTop w:val="0"/>
              <w:marBottom w:val="0"/>
              <w:divBdr>
                <w:top w:val="none" w:sz="0" w:space="0" w:color="auto"/>
                <w:left w:val="none" w:sz="0" w:space="0" w:color="auto"/>
                <w:bottom w:val="none" w:sz="0" w:space="0" w:color="auto"/>
                <w:right w:val="none" w:sz="0" w:space="0" w:color="auto"/>
              </w:divBdr>
            </w:div>
            <w:div w:id="1658875173">
              <w:marLeft w:val="0"/>
              <w:marRight w:val="0"/>
              <w:marTop w:val="0"/>
              <w:marBottom w:val="0"/>
              <w:divBdr>
                <w:top w:val="none" w:sz="0" w:space="0" w:color="auto"/>
                <w:left w:val="none" w:sz="0" w:space="0" w:color="auto"/>
                <w:bottom w:val="none" w:sz="0" w:space="0" w:color="auto"/>
                <w:right w:val="none" w:sz="0" w:space="0" w:color="auto"/>
              </w:divBdr>
            </w:div>
            <w:div w:id="2129153674">
              <w:marLeft w:val="0"/>
              <w:marRight w:val="0"/>
              <w:marTop w:val="0"/>
              <w:marBottom w:val="0"/>
              <w:divBdr>
                <w:top w:val="none" w:sz="0" w:space="0" w:color="auto"/>
                <w:left w:val="none" w:sz="0" w:space="0" w:color="auto"/>
                <w:bottom w:val="none" w:sz="0" w:space="0" w:color="auto"/>
                <w:right w:val="none" w:sz="0" w:space="0" w:color="auto"/>
              </w:divBdr>
            </w:div>
          </w:divsChild>
        </w:div>
        <w:div w:id="1421833049">
          <w:marLeft w:val="0"/>
          <w:marRight w:val="0"/>
          <w:marTop w:val="0"/>
          <w:marBottom w:val="0"/>
          <w:divBdr>
            <w:top w:val="none" w:sz="0" w:space="0" w:color="auto"/>
            <w:left w:val="none" w:sz="0" w:space="0" w:color="auto"/>
            <w:bottom w:val="none" w:sz="0" w:space="0" w:color="auto"/>
            <w:right w:val="none" w:sz="0" w:space="0" w:color="auto"/>
          </w:divBdr>
          <w:divsChild>
            <w:div w:id="570115910">
              <w:marLeft w:val="0"/>
              <w:marRight w:val="0"/>
              <w:marTop w:val="0"/>
              <w:marBottom w:val="0"/>
              <w:divBdr>
                <w:top w:val="none" w:sz="0" w:space="0" w:color="auto"/>
                <w:left w:val="none" w:sz="0" w:space="0" w:color="auto"/>
                <w:bottom w:val="none" w:sz="0" w:space="0" w:color="auto"/>
                <w:right w:val="none" w:sz="0" w:space="0" w:color="auto"/>
              </w:divBdr>
            </w:div>
          </w:divsChild>
        </w:div>
        <w:div w:id="1426456783">
          <w:marLeft w:val="0"/>
          <w:marRight w:val="0"/>
          <w:marTop w:val="0"/>
          <w:marBottom w:val="0"/>
          <w:divBdr>
            <w:top w:val="none" w:sz="0" w:space="0" w:color="auto"/>
            <w:left w:val="none" w:sz="0" w:space="0" w:color="auto"/>
            <w:bottom w:val="none" w:sz="0" w:space="0" w:color="auto"/>
            <w:right w:val="none" w:sz="0" w:space="0" w:color="auto"/>
          </w:divBdr>
          <w:divsChild>
            <w:div w:id="57169998">
              <w:marLeft w:val="0"/>
              <w:marRight w:val="0"/>
              <w:marTop w:val="0"/>
              <w:marBottom w:val="0"/>
              <w:divBdr>
                <w:top w:val="none" w:sz="0" w:space="0" w:color="auto"/>
                <w:left w:val="none" w:sz="0" w:space="0" w:color="auto"/>
                <w:bottom w:val="none" w:sz="0" w:space="0" w:color="auto"/>
                <w:right w:val="none" w:sz="0" w:space="0" w:color="auto"/>
              </w:divBdr>
            </w:div>
          </w:divsChild>
        </w:div>
        <w:div w:id="1434210321">
          <w:marLeft w:val="0"/>
          <w:marRight w:val="0"/>
          <w:marTop w:val="0"/>
          <w:marBottom w:val="0"/>
          <w:divBdr>
            <w:top w:val="none" w:sz="0" w:space="0" w:color="auto"/>
            <w:left w:val="none" w:sz="0" w:space="0" w:color="auto"/>
            <w:bottom w:val="none" w:sz="0" w:space="0" w:color="auto"/>
            <w:right w:val="none" w:sz="0" w:space="0" w:color="auto"/>
          </w:divBdr>
          <w:divsChild>
            <w:div w:id="1473013353">
              <w:marLeft w:val="0"/>
              <w:marRight w:val="0"/>
              <w:marTop w:val="0"/>
              <w:marBottom w:val="0"/>
              <w:divBdr>
                <w:top w:val="none" w:sz="0" w:space="0" w:color="auto"/>
                <w:left w:val="none" w:sz="0" w:space="0" w:color="auto"/>
                <w:bottom w:val="none" w:sz="0" w:space="0" w:color="auto"/>
                <w:right w:val="none" w:sz="0" w:space="0" w:color="auto"/>
              </w:divBdr>
            </w:div>
            <w:div w:id="1607737669">
              <w:marLeft w:val="0"/>
              <w:marRight w:val="0"/>
              <w:marTop w:val="0"/>
              <w:marBottom w:val="0"/>
              <w:divBdr>
                <w:top w:val="none" w:sz="0" w:space="0" w:color="auto"/>
                <w:left w:val="none" w:sz="0" w:space="0" w:color="auto"/>
                <w:bottom w:val="none" w:sz="0" w:space="0" w:color="auto"/>
                <w:right w:val="none" w:sz="0" w:space="0" w:color="auto"/>
              </w:divBdr>
            </w:div>
            <w:div w:id="1906600219">
              <w:marLeft w:val="0"/>
              <w:marRight w:val="0"/>
              <w:marTop w:val="0"/>
              <w:marBottom w:val="0"/>
              <w:divBdr>
                <w:top w:val="none" w:sz="0" w:space="0" w:color="auto"/>
                <w:left w:val="none" w:sz="0" w:space="0" w:color="auto"/>
                <w:bottom w:val="none" w:sz="0" w:space="0" w:color="auto"/>
                <w:right w:val="none" w:sz="0" w:space="0" w:color="auto"/>
              </w:divBdr>
            </w:div>
          </w:divsChild>
        </w:div>
        <w:div w:id="1444157204">
          <w:marLeft w:val="0"/>
          <w:marRight w:val="0"/>
          <w:marTop w:val="0"/>
          <w:marBottom w:val="0"/>
          <w:divBdr>
            <w:top w:val="none" w:sz="0" w:space="0" w:color="auto"/>
            <w:left w:val="none" w:sz="0" w:space="0" w:color="auto"/>
            <w:bottom w:val="none" w:sz="0" w:space="0" w:color="auto"/>
            <w:right w:val="none" w:sz="0" w:space="0" w:color="auto"/>
          </w:divBdr>
          <w:divsChild>
            <w:div w:id="670793592">
              <w:marLeft w:val="0"/>
              <w:marRight w:val="0"/>
              <w:marTop w:val="0"/>
              <w:marBottom w:val="0"/>
              <w:divBdr>
                <w:top w:val="none" w:sz="0" w:space="0" w:color="auto"/>
                <w:left w:val="none" w:sz="0" w:space="0" w:color="auto"/>
                <w:bottom w:val="none" w:sz="0" w:space="0" w:color="auto"/>
                <w:right w:val="none" w:sz="0" w:space="0" w:color="auto"/>
              </w:divBdr>
            </w:div>
            <w:div w:id="728726038">
              <w:marLeft w:val="0"/>
              <w:marRight w:val="0"/>
              <w:marTop w:val="0"/>
              <w:marBottom w:val="0"/>
              <w:divBdr>
                <w:top w:val="none" w:sz="0" w:space="0" w:color="auto"/>
                <w:left w:val="none" w:sz="0" w:space="0" w:color="auto"/>
                <w:bottom w:val="none" w:sz="0" w:space="0" w:color="auto"/>
                <w:right w:val="none" w:sz="0" w:space="0" w:color="auto"/>
              </w:divBdr>
            </w:div>
            <w:div w:id="1348632402">
              <w:marLeft w:val="0"/>
              <w:marRight w:val="0"/>
              <w:marTop w:val="0"/>
              <w:marBottom w:val="0"/>
              <w:divBdr>
                <w:top w:val="none" w:sz="0" w:space="0" w:color="auto"/>
                <w:left w:val="none" w:sz="0" w:space="0" w:color="auto"/>
                <w:bottom w:val="none" w:sz="0" w:space="0" w:color="auto"/>
                <w:right w:val="none" w:sz="0" w:space="0" w:color="auto"/>
              </w:divBdr>
            </w:div>
            <w:div w:id="1848905848">
              <w:marLeft w:val="0"/>
              <w:marRight w:val="0"/>
              <w:marTop w:val="0"/>
              <w:marBottom w:val="0"/>
              <w:divBdr>
                <w:top w:val="none" w:sz="0" w:space="0" w:color="auto"/>
                <w:left w:val="none" w:sz="0" w:space="0" w:color="auto"/>
                <w:bottom w:val="none" w:sz="0" w:space="0" w:color="auto"/>
                <w:right w:val="none" w:sz="0" w:space="0" w:color="auto"/>
              </w:divBdr>
            </w:div>
            <w:div w:id="1997224123">
              <w:marLeft w:val="0"/>
              <w:marRight w:val="0"/>
              <w:marTop w:val="0"/>
              <w:marBottom w:val="0"/>
              <w:divBdr>
                <w:top w:val="none" w:sz="0" w:space="0" w:color="auto"/>
                <w:left w:val="none" w:sz="0" w:space="0" w:color="auto"/>
                <w:bottom w:val="none" w:sz="0" w:space="0" w:color="auto"/>
                <w:right w:val="none" w:sz="0" w:space="0" w:color="auto"/>
              </w:divBdr>
            </w:div>
            <w:div w:id="2129465844">
              <w:marLeft w:val="0"/>
              <w:marRight w:val="0"/>
              <w:marTop w:val="0"/>
              <w:marBottom w:val="0"/>
              <w:divBdr>
                <w:top w:val="none" w:sz="0" w:space="0" w:color="auto"/>
                <w:left w:val="none" w:sz="0" w:space="0" w:color="auto"/>
                <w:bottom w:val="none" w:sz="0" w:space="0" w:color="auto"/>
                <w:right w:val="none" w:sz="0" w:space="0" w:color="auto"/>
              </w:divBdr>
            </w:div>
          </w:divsChild>
        </w:div>
        <w:div w:id="1455831416">
          <w:marLeft w:val="0"/>
          <w:marRight w:val="0"/>
          <w:marTop w:val="0"/>
          <w:marBottom w:val="0"/>
          <w:divBdr>
            <w:top w:val="none" w:sz="0" w:space="0" w:color="auto"/>
            <w:left w:val="none" w:sz="0" w:space="0" w:color="auto"/>
            <w:bottom w:val="none" w:sz="0" w:space="0" w:color="auto"/>
            <w:right w:val="none" w:sz="0" w:space="0" w:color="auto"/>
          </w:divBdr>
          <w:divsChild>
            <w:div w:id="2010594897">
              <w:marLeft w:val="0"/>
              <w:marRight w:val="0"/>
              <w:marTop w:val="0"/>
              <w:marBottom w:val="0"/>
              <w:divBdr>
                <w:top w:val="none" w:sz="0" w:space="0" w:color="auto"/>
                <w:left w:val="none" w:sz="0" w:space="0" w:color="auto"/>
                <w:bottom w:val="none" w:sz="0" w:space="0" w:color="auto"/>
                <w:right w:val="none" w:sz="0" w:space="0" w:color="auto"/>
              </w:divBdr>
            </w:div>
          </w:divsChild>
        </w:div>
        <w:div w:id="1475485825">
          <w:marLeft w:val="0"/>
          <w:marRight w:val="0"/>
          <w:marTop w:val="0"/>
          <w:marBottom w:val="0"/>
          <w:divBdr>
            <w:top w:val="none" w:sz="0" w:space="0" w:color="auto"/>
            <w:left w:val="none" w:sz="0" w:space="0" w:color="auto"/>
            <w:bottom w:val="none" w:sz="0" w:space="0" w:color="auto"/>
            <w:right w:val="none" w:sz="0" w:space="0" w:color="auto"/>
          </w:divBdr>
          <w:divsChild>
            <w:div w:id="698624095">
              <w:marLeft w:val="0"/>
              <w:marRight w:val="0"/>
              <w:marTop w:val="0"/>
              <w:marBottom w:val="0"/>
              <w:divBdr>
                <w:top w:val="none" w:sz="0" w:space="0" w:color="auto"/>
                <w:left w:val="none" w:sz="0" w:space="0" w:color="auto"/>
                <w:bottom w:val="none" w:sz="0" w:space="0" w:color="auto"/>
                <w:right w:val="none" w:sz="0" w:space="0" w:color="auto"/>
              </w:divBdr>
            </w:div>
            <w:div w:id="1209610300">
              <w:marLeft w:val="0"/>
              <w:marRight w:val="0"/>
              <w:marTop w:val="0"/>
              <w:marBottom w:val="0"/>
              <w:divBdr>
                <w:top w:val="none" w:sz="0" w:space="0" w:color="auto"/>
                <w:left w:val="none" w:sz="0" w:space="0" w:color="auto"/>
                <w:bottom w:val="none" w:sz="0" w:space="0" w:color="auto"/>
                <w:right w:val="none" w:sz="0" w:space="0" w:color="auto"/>
              </w:divBdr>
            </w:div>
            <w:div w:id="1387797719">
              <w:marLeft w:val="0"/>
              <w:marRight w:val="0"/>
              <w:marTop w:val="0"/>
              <w:marBottom w:val="0"/>
              <w:divBdr>
                <w:top w:val="none" w:sz="0" w:space="0" w:color="auto"/>
                <w:left w:val="none" w:sz="0" w:space="0" w:color="auto"/>
                <w:bottom w:val="none" w:sz="0" w:space="0" w:color="auto"/>
                <w:right w:val="none" w:sz="0" w:space="0" w:color="auto"/>
              </w:divBdr>
            </w:div>
            <w:div w:id="1582639461">
              <w:marLeft w:val="0"/>
              <w:marRight w:val="0"/>
              <w:marTop w:val="0"/>
              <w:marBottom w:val="0"/>
              <w:divBdr>
                <w:top w:val="none" w:sz="0" w:space="0" w:color="auto"/>
                <w:left w:val="none" w:sz="0" w:space="0" w:color="auto"/>
                <w:bottom w:val="none" w:sz="0" w:space="0" w:color="auto"/>
                <w:right w:val="none" w:sz="0" w:space="0" w:color="auto"/>
              </w:divBdr>
            </w:div>
            <w:div w:id="1671641911">
              <w:marLeft w:val="0"/>
              <w:marRight w:val="0"/>
              <w:marTop w:val="0"/>
              <w:marBottom w:val="0"/>
              <w:divBdr>
                <w:top w:val="none" w:sz="0" w:space="0" w:color="auto"/>
                <w:left w:val="none" w:sz="0" w:space="0" w:color="auto"/>
                <w:bottom w:val="none" w:sz="0" w:space="0" w:color="auto"/>
                <w:right w:val="none" w:sz="0" w:space="0" w:color="auto"/>
              </w:divBdr>
            </w:div>
            <w:div w:id="2023509527">
              <w:marLeft w:val="0"/>
              <w:marRight w:val="0"/>
              <w:marTop w:val="0"/>
              <w:marBottom w:val="0"/>
              <w:divBdr>
                <w:top w:val="none" w:sz="0" w:space="0" w:color="auto"/>
                <w:left w:val="none" w:sz="0" w:space="0" w:color="auto"/>
                <w:bottom w:val="none" w:sz="0" w:space="0" w:color="auto"/>
                <w:right w:val="none" w:sz="0" w:space="0" w:color="auto"/>
              </w:divBdr>
            </w:div>
            <w:div w:id="2045979813">
              <w:marLeft w:val="0"/>
              <w:marRight w:val="0"/>
              <w:marTop w:val="0"/>
              <w:marBottom w:val="0"/>
              <w:divBdr>
                <w:top w:val="none" w:sz="0" w:space="0" w:color="auto"/>
                <w:left w:val="none" w:sz="0" w:space="0" w:color="auto"/>
                <w:bottom w:val="none" w:sz="0" w:space="0" w:color="auto"/>
                <w:right w:val="none" w:sz="0" w:space="0" w:color="auto"/>
              </w:divBdr>
            </w:div>
          </w:divsChild>
        </w:div>
        <w:div w:id="1540895417">
          <w:marLeft w:val="0"/>
          <w:marRight w:val="0"/>
          <w:marTop w:val="0"/>
          <w:marBottom w:val="0"/>
          <w:divBdr>
            <w:top w:val="none" w:sz="0" w:space="0" w:color="auto"/>
            <w:left w:val="none" w:sz="0" w:space="0" w:color="auto"/>
            <w:bottom w:val="none" w:sz="0" w:space="0" w:color="auto"/>
            <w:right w:val="none" w:sz="0" w:space="0" w:color="auto"/>
          </w:divBdr>
          <w:divsChild>
            <w:div w:id="57948234">
              <w:marLeft w:val="0"/>
              <w:marRight w:val="0"/>
              <w:marTop w:val="0"/>
              <w:marBottom w:val="0"/>
              <w:divBdr>
                <w:top w:val="none" w:sz="0" w:space="0" w:color="auto"/>
                <w:left w:val="none" w:sz="0" w:space="0" w:color="auto"/>
                <w:bottom w:val="none" w:sz="0" w:space="0" w:color="auto"/>
                <w:right w:val="none" w:sz="0" w:space="0" w:color="auto"/>
              </w:divBdr>
            </w:div>
            <w:div w:id="183440455">
              <w:marLeft w:val="0"/>
              <w:marRight w:val="0"/>
              <w:marTop w:val="0"/>
              <w:marBottom w:val="0"/>
              <w:divBdr>
                <w:top w:val="none" w:sz="0" w:space="0" w:color="auto"/>
                <w:left w:val="none" w:sz="0" w:space="0" w:color="auto"/>
                <w:bottom w:val="none" w:sz="0" w:space="0" w:color="auto"/>
                <w:right w:val="none" w:sz="0" w:space="0" w:color="auto"/>
              </w:divBdr>
            </w:div>
            <w:div w:id="348216323">
              <w:marLeft w:val="0"/>
              <w:marRight w:val="0"/>
              <w:marTop w:val="0"/>
              <w:marBottom w:val="0"/>
              <w:divBdr>
                <w:top w:val="none" w:sz="0" w:space="0" w:color="auto"/>
                <w:left w:val="none" w:sz="0" w:space="0" w:color="auto"/>
                <w:bottom w:val="none" w:sz="0" w:space="0" w:color="auto"/>
                <w:right w:val="none" w:sz="0" w:space="0" w:color="auto"/>
              </w:divBdr>
            </w:div>
            <w:div w:id="577253291">
              <w:marLeft w:val="0"/>
              <w:marRight w:val="0"/>
              <w:marTop w:val="0"/>
              <w:marBottom w:val="0"/>
              <w:divBdr>
                <w:top w:val="none" w:sz="0" w:space="0" w:color="auto"/>
                <w:left w:val="none" w:sz="0" w:space="0" w:color="auto"/>
                <w:bottom w:val="none" w:sz="0" w:space="0" w:color="auto"/>
                <w:right w:val="none" w:sz="0" w:space="0" w:color="auto"/>
              </w:divBdr>
            </w:div>
            <w:div w:id="986975669">
              <w:marLeft w:val="0"/>
              <w:marRight w:val="0"/>
              <w:marTop w:val="0"/>
              <w:marBottom w:val="0"/>
              <w:divBdr>
                <w:top w:val="none" w:sz="0" w:space="0" w:color="auto"/>
                <w:left w:val="none" w:sz="0" w:space="0" w:color="auto"/>
                <w:bottom w:val="none" w:sz="0" w:space="0" w:color="auto"/>
                <w:right w:val="none" w:sz="0" w:space="0" w:color="auto"/>
              </w:divBdr>
            </w:div>
            <w:div w:id="1224948637">
              <w:marLeft w:val="0"/>
              <w:marRight w:val="0"/>
              <w:marTop w:val="0"/>
              <w:marBottom w:val="0"/>
              <w:divBdr>
                <w:top w:val="none" w:sz="0" w:space="0" w:color="auto"/>
                <w:left w:val="none" w:sz="0" w:space="0" w:color="auto"/>
                <w:bottom w:val="none" w:sz="0" w:space="0" w:color="auto"/>
                <w:right w:val="none" w:sz="0" w:space="0" w:color="auto"/>
              </w:divBdr>
            </w:div>
            <w:div w:id="1982879856">
              <w:marLeft w:val="0"/>
              <w:marRight w:val="0"/>
              <w:marTop w:val="0"/>
              <w:marBottom w:val="0"/>
              <w:divBdr>
                <w:top w:val="none" w:sz="0" w:space="0" w:color="auto"/>
                <w:left w:val="none" w:sz="0" w:space="0" w:color="auto"/>
                <w:bottom w:val="none" w:sz="0" w:space="0" w:color="auto"/>
                <w:right w:val="none" w:sz="0" w:space="0" w:color="auto"/>
              </w:divBdr>
            </w:div>
            <w:div w:id="2000842951">
              <w:marLeft w:val="0"/>
              <w:marRight w:val="0"/>
              <w:marTop w:val="0"/>
              <w:marBottom w:val="0"/>
              <w:divBdr>
                <w:top w:val="none" w:sz="0" w:space="0" w:color="auto"/>
                <w:left w:val="none" w:sz="0" w:space="0" w:color="auto"/>
                <w:bottom w:val="none" w:sz="0" w:space="0" w:color="auto"/>
                <w:right w:val="none" w:sz="0" w:space="0" w:color="auto"/>
              </w:divBdr>
            </w:div>
          </w:divsChild>
        </w:div>
        <w:div w:id="1554580558">
          <w:marLeft w:val="0"/>
          <w:marRight w:val="0"/>
          <w:marTop w:val="0"/>
          <w:marBottom w:val="0"/>
          <w:divBdr>
            <w:top w:val="none" w:sz="0" w:space="0" w:color="auto"/>
            <w:left w:val="none" w:sz="0" w:space="0" w:color="auto"/>
            <w:bottom w:val="none" w:sz="0" w:space="0" w:color="auto"/>
            <w:right w:val="none" w:sz="0" w:space="0" w:color="auto"/>
          </w:divBdr>
          <w:divsChild>
            <w:div w:id="964001640">
              <w:marLeft w:val="0"/>
              <w:marRight w:val="0"/>
              <w:marTop w:val="0"/>
              <w:marBottom w:val="0"/>
              <w:divBdr>
                <w:top w:val="none" w:sz="0" w:space="0" w:color="auto"/>
                <w:left w:val="none" w:sz="0" w:space="0" w:color="auto"/>
                <w:bottom w:val="none" w:sz="0" w:space="0" w:color="auto"/>
                <w:right w:val="none" w:sz="0" w:space="0" w:color="auto"/>
              </w:divBdr>
            </w:div>
          </w:divsChild>
        </w:div>
        <w:div w:id="1566909825">
          <w:marLeft w:val="0"/>
          <w:marRight w:val="0"/>
          <w:marTop w:val="0"/>
          <w:marBottom w:val="0"/>
          <w:divBdr>
            <w:top w:val="none" w:sz="0" w:space="0" w:color="auto"/>
            <w:left w:val="none" w:sz="0" w:space="0" w:color="auto"/>
            <w:bottom w:val="none" w:sz="0" w:space="0" w:color="auto"/>
            <w:right w:val="none" w:sz="0" w:space="0" w:color="auto"/>
          </w:divBdr>
          <w:divsChild>
            <w:div w:id="509374110">
              <w:marLeft w:val="0"/>
              <w:marRight w:val="0"/>
              <w:marTop w:val="0"/>
              <w:marBottom w:val="0"/>
              <w:divBdr>
                <w:top w:val="none" w:sz="0" w:space="0" w:color="auto"/>
                <w:left w:val="none" w:sz="0" w:space="0" w:color="auto"/>
                <w:bottom w:val="none" w:sz="0" w:space="0" w:color="auto"/>
                <w:right w:val="none" w:sz="0" w:space="0" w:color="auto"/>
              </w:divBdr>
            </w:div>
            <w:div w:id="1129200316">
              <w:marLeft w:val="0"/>
              <w:marRight w:val="0"/>
              <w:marTop w:val="0"/>
              <w:marBottom w:val="0"/>
              <w:divBdr>
                <w:top w:val="none" w:sz="0" w:space="0" w:color="auto"/>
                <w:left w:val="none" w:sz="0" w:space="0" w:color="auto"/>
                <w:bottom w:val="none" w:sz="0" w:space="0" w:color="auto"/>
                <w:right w:val="none" w:sz="0" w:space="0" w:color="auto"/>
              </w:divBdr>
            </w:div>
            <w:div w:id="1139686802">
              <w:marLeft w:val="0"/>
              <w:marRight w:val="0"/>
              <w:marTop w:val="0"/>
              <w:marBottom w:val="0"/>
              <w:divBdr>
                <w:top w:val="none" w:sz="0" w:space="0" w:color="auto"/>
                <w:left w:val="none" w:sz="0" w:space="0" w:color="auto"/>
                <w:bottom w:val="none" w:sz="0" w:space="0" w:color="auto"/>
                <w:right w:val="none" w:sz="0" w:space="0" w:color="auto"/>
              </w:divBdr>
            </w:div>
            <w:div w:id="1496528753">
              <w:marLeft w:val="0"/>
              <w:marRight w:val="0"/>
              <w:marTop w:val="0"/>
              <w:marBottom w:val="0"/>
              <w:divBdr>
                <w:top w:val="none" w:sz="0" w:space="0" w:color="auto"/>
                <w:left w:val="none" w:sz="0" w:space="0" w:color="auto"/>
                <w:bottom w:val="none" w:sz="0" w:space="0" w:color="auto"/>
                <w:right w:val="none" w:sz="0" w:space="0" w:color="auto"/>
              </w:divBdr>
            </w:div>
            <w:div w:id="1957519369">
              <w:marLeft w:val="0"/>
              <w:marRight w:val="0"/>
              <w:marTop w:val="0"/>
              <w:marBottom w:val="0"/>
              <w:divBdr>
                <w:top w:val="none" w:sz="0" w:space="0" w:color="auto"/>
                <w:left w:val="none" w:sz="0" w:space="0" w:color="auto"/>
                <w:bottom w:val="none" w:sz="0" w:space="0" w:color="auto"/>
                <w:right w:val="none" w:sz="0" w:space="0" w:color="auto"/>
              </w:divBdr>
            </w:div>
            <w:div w:id="2088961698">
              <w:marLeft w:val="0"/>
              <w:marRight w:val="0"/>
              <w:marTop w:val="0"/>
              <w:marBottom w:val="0"/>
              <w:divBdr>
                <w:top w:val="none" w:sz="0" w:space="0" w:color="auto"/>
                <w:left w:val="none" w:sz="0" w:space="0" w:color="auto"/>
                <w:bottom w:val="none" w:sz="0" w:space="0" w:color="auto"/>
                <w:right w:val="none" w:sz="0" w:space="0" w:color="auto"/>
              </w:divBdr>
            </w:div>
            <w:div w:id="2116559449">
              <w:marLeft w:val="0"/>
              <w:marRight w:val="0"/>
              <w:marTop w:val="0"/>
              <w:marBottom w:val="0"/>
              <w:divBdr>
                <w:top w:val="none" w:sz="0" w:space="0" w:color="auto"/>
                <w:left w:val="none" w:sz="0" w:space="0" w:color="auto"/>
                <w:bottom w:val="none" w:sz="0" w:space="0" w:color="auto"/>
                <w:right w:val="none" w:sz="0" w:space="0" w:color="auto"/>
              </w:divBdr>
            </w:div>
          </w:divsChild>
        </w:div>
        <w:div w:id="1578711786">
          <w:marLeft w:val="0"/>
          <w:marRight w:val="0"/>
          <w:marTop w:val="0"/>
          <w:marBottom w:val="0"/>
          <w:divBdr>
            <w:top w:val="none" w:sz="0" w:space="0" w:color="auto"/>
            <w:left w:val="none" w:sz="0" w:space="0" w:color="auto"/>
            <w:bottom w:val="none" w:sz="0" w:space="0" w:color="auto"/>
            <w:right w:val="none" w:sz="0" w:space="0" w:color="auto"/>
          </w:divBdr>
          <w:divsChild>
            <w:div w:id="111827723">
              <w:marLeft w:val="0"/>
              <w:marRight w:val="0"/>
              <w:marTop w:val="0"/>
              <w:marBottom w:val="0"/>
              <w:divBdr>
                <w:top w:val="none" w:sz="0" w:space="0" w:color="auto"/>
                <w:left w:val="none" w:sz="0" w:space="0" w:color="auto"/>
                <w:bottom w:val="none" w:sz="0" w:space="0" w:color="auto"/>
                <w:right w:val="none" w:sz="0" w:space="0" w:color="auto"/>
              </w:divBdr>
            </w:div>
            <w:div w:id="1424492430">
              <w:marLeft w:val="0"/>
              <w:marRight w:val="0"/>
              <w:marTop w:val="0"/>
              <w:marBottom w:val="0"/>
              <w:divBdr>
                <w:top w:val="none" w:sz="0" w:space="0" w:color="auto"/>
                <w:left w:val="none" w:sz="0" w:space="0" w:color="auto"/>
                <w:bottom w:val="none" w:sz="0" w:space="0" w:color="auto"/>
                <w:right w:val="none" w:sz="0" w:space="0" w:color="auto"/>
              </w:divBdr>
            </w:div>
          </w:divsChild>
        </w:div>
        <w:div w:id="1589002043">
          <w:marLeft w:val="0"/>
          <w:marRight w:val="0"/>
          <w:marTop w:val="0"/>
          <w:marBottom w:val="0"/>
          <w:divBdr>
            <w:top w:val="none" w:sz="0" w:space="0" w:color="auto"/>
            <w:left w:val="none" w:sz="0" w:space="0" w:color="auto"/>
            <w:bottom w:val="none" w:sz="0" w:space="0" w:color="auto"/>
            <w:right w:val="none" w:sz="0" w:space="0" w:color="auto"/>
          </w:divBdr>
          <w:divsChild>
            <w:div w:id="1390883192">
              <w:marLeft w:val="0"/>
              <w:marRight w:val="0"/>
              <w:marTop w:val="0"/>
              <w:marBottom w:val="0"/>
              <w:divBdr>
                <w:top w:val="none" w:sz="0" w:space="0" w:color="auto"/>
                <w:left w:val="none" w:sz="0" w:space="0" w:color="auto"/>
                <w:bottom w:val="none" w:sz="0" w:space="0" w:color="auto"/>
                <w:right w:val="none" w:sz="0" w:space="0" w:color="auto"/>
              </w:divBdr>
            </w:div>
          </w:divsChild>
        </w:div>
        <w:div w:id="1591817453">
          <w:marLeft w:val="0"/>
          <w:marRight w:val="0"/>
          <w:marTop w:val="0"/>
          <w:marBottom w:val="0"/>
          <w:divBdr>
            <w:top w:val="none" w:sz="0" w:space="0" w:color="auto"/>
            <w:left w:val="none" w:sz="0" w:space="0" w:color="auto"/>
            <w:bottom w:val="none" w:sz="0" w:space="0" w:color="auto"/>
            <w:right w:val="none" w:sz="0" w:space="0" w:color="auto"/>
          </w:divBdr>
          <w:divsChild>
            <w:div w:id="547954192">
              <w:marLeft w:val="0"/>
              <w:marRight w:val="0"/>
              <w:marTop w:val="0"/>
              <w:marBottom w:val="0"/>
              <w:divBdr>
                <w:top w:val="none" w:sz="0" w:space="0" w:color="auto"/>
                <w:left w:val="none" w:sz="0" w:space="0" w:color="auto"/>
                <w:bottom w:val="none" w:sz="0" w:space="0" w:color="auto"/>
                <w:right w:val="none" w:sz="0" w:space="0" w:color="auto"/>
              </w:divBdr>
            </w:div>
            <w:div w:id="2141530095">
              <w:marLeft w:val="0"/>
              <w:marRight w:val="0"/>
              <w:marTop w:val="0"/>
              <w:marBottom w:val="0"/>
              <w:divBdr>
                <w:top w:val="none" w:sz="0" w:space="0" w:color="auto"/>
                <w:left w:val="none" w:sz="0" w:space="0" w:color="auto"/>
                <w:bottom w:val="none" w:sz="0" w:space="0" w:color="auto"/>
                <w:right w:val="none" w:sz="0" w:space="0" w:color="auto"/>
              </w:divBdr>
            </w:div>
          </w:divsChild>
        </w:div>
        <w:div w:id="1619293369">
          <w:marLeft w:val="0"/>
          <w:marRight w:val="0"/>
          <w:marTop w:val="0"/>
          <w:marBottom w:val="0"/>
          <w:divBdr>
            <w:top w:val="none" w:sz="0" w:space="0" w:color="auto"/>
            <w:left w:val="none" w:sz="0" w:space="0" w:color="auto"/>
            <w:bottom w:val="none" w:sz="0" w:space="0" w:color="auto"/>
            <w:right w:val="none" w:sz="0" w:space="0" w:color="auto"/>
          </w:divBdr>
          <w:divsChild>
            <w:div w:id="1162770276">
              <w:marLeft w:val="0"/>
              <w:marRight w:val="0"/>
              <w:marTop w:val="0"/>
              <w:marBottom w:val="0"/>
              <w:divBdr>
                <w:top w:val="none" w:sz="0" w:space="0" w:color="auto"/>
                <w:left w:val="none" w:sz="0" w:space="0" w:color="auto"/>
                <w:bottom w:val="none" w:sz="0" w:space="0" w:color="auto"/>
                <w:right w:val="none" w:sz="0" w:space="0" w:color="auto"/>
              </w:divBdr>
            </w:div>
          </w:divsChild>
        </w:div>
        <w:div w:id="1629700088">
          <w:marLeft w:val="0"/>
          <w:marRight w:val="0"/>
          <w:marTop w:val="0"/>
          <w:marBottom w:val="0"/>
          <w:divBdr>
            <w:top w:val="none" w:sz="0" w:space="0" w:color="auto"/>
            <w:left w:val="none" w:sz="0" w:space="0" w:color="auto"/>
            <w:bottom w:val="none" w:sz="0" w:space="0" w:color="auto"/>
            <w:right w:val="none" w:sz="0" w:space="0" w:color="auto"/>
          </w:divBdr>
          <w:divsChild>
            <w:div w:id="467357384">
              <w:marLeft w:val="0"/>
              <w:marRight w:val="0"/>
              <w:marTop w:val="0"/>
              <w:marBottom w:val="0"/>
              <w:divBdr>
                <w:top w:val="none" w:sz="0" w:space="0" w:color="auto"/>
                <w:left w:val="none" w:sz="0" w:space="0" w:color="auto"/>
                <w:bottom w:val="none" w:sz="0" w:space="0" w:color="auto"/>
                <w:right w:val="none" w:sz="0" w:space="0" w:color="auto"/>
              </w:divBdr>
            </w:div>
            <w:div w:id="553348256">
              <w:marLeft w:val="0"/>
              <w:marRight w:val="0"/>
              <w:marTop w:val="0"/>
              <w:marBottom w:val="0"/>
              <w:divBdr>
                <w:top w:val="none" w:sz="0" w:space="0" w:color="auto"/>
                <w:left w:val="none" w:sz="0" w:space="0" w:color="auto"/>
                <w:bottom w:val="none" w:sz="0" w:space="0" w:color="auto"/>
                <w:right w:val="none" w:sz="0" w:space="0" w:color="auto"/>
              </w:divBdr>
            </w:div>
            <w:div w:id="1469780714">
              <w:marLeft w:val="0"/>
              <w:marRight w:val="0"/>
              <w:marTop w:val="0"/>
              <w:marBottom w:val="0"/>
              <w:divBdr>
                <w:top w:val="none" w:sz="0" w:space="0" w:color="auto"/>
                <w:left w:val="none" w:sz="0" w:space="0" w:color="auto"/>
                <w:bottom w:val="none" w:sz="0" w:space="0" w:color="auto"/>
                <w:right w:val="none" w:sz="0" w:space="0" w:color="auto"/>
              </w:divBdr>
            </w:div>
            <w:div w:id="1623269120">
              <w:marLeft w:val="0"/>
              <w:marRight w:val="0"/>
              <w:marTop w:val="0"/>
              <w:marBottom w:val="0"/>
              <w:divBdr>
                <w:top w:val="none" w:sz="0" w:space="0" w:color="auto"/>
                <w:left w:val="none" w:sz="0" w:space="0" w:color="auto"/>
                <w:bottom w:val="none" w:sz="0" w:space="0" w:color="auto"/>
                <w:right w:val="none" w:sz="0" w:space="0" w:color="auto"/>
              </w:divBdr>
            </w:div>
          </w:divsChild>
        </w:div>
        <w:div w:id="1681155374">
          <w:marLeft w:val="0"/>
          <w:marRight w:val="0"/>
          <w:marTop w:val="0"/>
          <w:marBottom w:val="0"/>
          <w:divBdr>
            <w:top w:val="none" w:sz="0" w:space="0" w:color="auto"/>
            <w:left w:val="none" w:sz="0" w:space="0" w:color="auto"/>
            <w:bottom w:val="none" w:sz="0" w:space="0" w:color="auto"/>
            <w:right w:val="none" w:sz="0" w:space="0" w:color="auto"/>
          </w:divBdr>
          <w:divsChild>
            <w:div w:id="704986606">
              <w:marLeft w:val="0"/>
              <w:marRight w:val="0"/>
              <w:marTop w:val="0"/>
              <w:marBottom w:val="0"/>
              <w:divBdr>
                <w:top w:val="none" w:sz="0" w:space="0" w:color="auto"/>
                <w:left w:val="none" w:sz="0" w:space="0" w:color="auto"/>
                <w:bottom w:val="none" w:sz="0" w:space="0" w:color="auto"/>
                <w:right w:val="none" w:sz="0" w:space="0" w:color="auto"/>
              </w:divBdr>
            </w:div>
          </w:divsChild>
        </w:div>
        <w:div w:id="1698044045">
          <w:marLeft w:val="0"/>
          <w:marRight w:val="0"/>
          <w:marTop w:val="0"/>
          <w:marBottom w:val="0"/>
          <w:divBdr>
            <w:top w:val="none" w:sz="0" w:space="0" w:color="auto"/>
            <w:left w:val="none" w:sz="0" w:space="0" w:color="auto"/>
            <w:bottom w:val="none" w:sz="0" w:space="0" w:color="auto"/>
            <w:right w:val="none" w:sz="0" w:space="0" w:color="auto"/>
          </w:divBdr>
          <w:divsChild>
            <w:div w:id="1448767779">
              <w:marLeft w:val="0"/>
              <w:marRight w:val="0"/>
              <w:marTop w:val="0"/>
              <w:marBottom w:val="0"/>
              <w:divBdr>
                <w:top w:val="none" w:sz="0" w:space="0" w:color="auto"/>
                <w:left w:val="none" w:sz="0" w:space="0" w:color="auto"/>
                <w:bottom w:val="none" w:sz="0" w:space="0" w:color="auto"/>
                <w:right w:val="none" w:sz="0" w:space="0" w:color="auto"/>
              </w:divBdr>
            </w:div>
          </w:divsChild>
        </w:div>
        <w:div w:id="1772628384">
          <w:marLeft w:val="0"/>
          <w:marRight w:val="0"/>
          <w:marTop w:val="0"/>
          <w:marBottom w:val="0"/>
          <w:divBdr>
            <w:top w:val="none" w:sz="0" w:space="0" w:color="auto"/>
            <w:left w:val="none" w:sz="0" w:space="0" w:color="auto"/>
            <w:bottom w:val="none" w:sz="0" w:space="0" w:color="auto"/>
            <w:right w:val="none" w:sz="0" w:space="0" w:color="auto"/>
          </w:divBdr>
          <w:divsChild>
            <w:div w:id="873226890">
              <w:marLeft w:val="0"/>
              <w:marRight w:val="0"/>
              <w:marTop w:val="0"/>
              <w:marBottom w:val="0"/>
              <w:divBdr>
                <w:top w:val="none" w:sz="0" w:space="0" w:color="auto"/>
                <w:left w:val="none" w:sz="0" w:space="0" w:color="auto"/>
                <w:bottom w:val="none" w:sz="0" w:space="0" w:color="auto"/>
                <w:right w:val="none" w:sz="0" w:space="0" w:color="auto"/>
              </w:divBdr>
            </w:div>
            <w:div w:id="1614479433">
              <w:marLeft w:val="0"/>
              <w:marRight w:val="0"/>
              <w:marTop w:val="0"/>
              <w:marBottom w:val="0"/>
              <w:divBdr>
                <w:top w:val="none" w:sz="0" w:space="0" w:color="auto"/>
                <w:left w:val="none" w:sz="0" w:space="0" w:color="auto"/>
                <w:bottom w:val="none" w:sz="0" w:space="0" w:color="auto"/>
                <w:right w:val="none" w:sz="0" w:space="0" w:color="auto"/>
              </w:divBdr>
            </w:div>
            <w:div w:id="1618835650">
              <w:marLeft w:val="0"/>
              <w:marRight w:val="0"/>
              <w:marTop w:val="0"/>
              <w:marBottom w:val="0"/>
              <w:divBdr>
                <w:top w:val="none" w:sz="0" w:space="0" w:color="auto"/>
                <w:left w:val="none" w:sz="0" w:space="0" w:color="auto"/>
                <w:bottom w:val="none" w:sz="0" w:space="0" w:color="auto"/>
                <w:right w:val="none" w:sz="0" w:space="0" w:color="auto"/>
              </w:divBdr>
            </w:div>
            <w:div w:id="1793598948">
              <w:marLeft w:val="0"/>
              <w:marRight w:val="0"/>
              <w:marTop w:val="0"/>
              <w:marBottom w:val="0"/>
              <w:divBdr>
                <w:top w:val="none" w:sz="0" w:space="0" w:color="auto"/>
                <w:left w:val="none" w:sz="0" w:space="0" w:color="auto"/>
                <w:bottom w:val="none" w:sz="0" w:space="0" w:color="auto"/>
                <w:right w:val="none" w:sz="0" w:space="0" w:color="auto"/>
              </w:divBdr>
            </w:div>
          </w:divsChild>
        </w:div>
        <w:div w:id="1798719410">
          <w:marLeft w:val="0"/>
          <w:marRight w:val="0"/>
          <w:marTop w:val="0"/>
          <w:marBottom w:val="0"/>
          <w:divBdr>
            <w:top w:val="none" w:sz="0" w:space="0" w:color="auto"/>
            <w:left w:val="none" w:sz="0" w:space="0" w:color="auto"/>
            <w:bottom w:val="none" w:sz="0" w:space="0" w:color="auto"/>
            <w:right w:val="none" w:sz="0" w:space="0" w:color="auto"/>
          </w:divBdr>
          <w:divsChild>
            <w:div w:id="500043863">
              <w:marLeft w:val="0"/>
              <w:marRight w:val="0"/>
              <w:marTop w:val="0"/>
              <w:marBottom w:val="0"/>
              <w:divBdr>
                <w:top w:val="none" w:sz="0" w:space="0" w:color="auto"/>
                <w:left w:val="none" w:sz="0" w:space="0" w:color="auto"/>
                <w:bottom w:val="none" w:sz="0" w:space="0" w:color="auto"/>
                <w:right w:val="none" w:sz="0" w:space="0" w:color="auto"/>
              </w:divBdr>
            </w:div>
            <w:div w:id="678315821">
              <w:marLeft w:val="0"/>
              <w:marRight w:val="0"/>
              <w:marTop w:val="0"/>
              <w:marBottom w:val="0"/>
              <w:divBdr>
                <w:top w:val="none" w:sz="0" w:space="0" w:color="auto"/>
                <w:left w:val="none" w:sz="0" w:space="0" w:color="auto"/>
                <w:bottom w:val="none" w:sz="0" w:space="0" w:color="auto"/>
                <w:right w:val="none" w:sz="0" w:space="0" w:color="auto"/>
              </w:divBdr>
            </w:div>
            <w:div w:id="1788312517">
              <w:marLeft w:val="0"/>
              <w:marRight w:val="0"/>
              <w:marTop w:val="0"/>
              <w:marBottom w:val="0"/>
              <w:divBdr>
                <w:top w:val="none" w:sz="0" w:space="0" w:color="auto"/>
                <w:left w:val="none" w:sz="0" w:space="0" w:color="auto"/>
                <w:bottom w:val="none" w:sz="0" w:space="0" w:color="auto"/>
                <w:right w:val="none" w:sz="0" w:space="0" w:color="auto"/>
              </w:divBdr>
            </w:div>
          </w:divsChild>
        </w:div>
        <w:div w:id="1815639735">
          <w:marLeft w:val="0"/>
          <w:marRight w:val="0"/>
          <w:marTop w:val="0"/>
          <w:marBottom w:val="0"/>
          <w:divBdr>
            <w:top w:val="none" w:sz="0" w:space="0" w:color="auto"/>
            <w:left w:val="none" w:sz="0" w:space="0" w:color="auto"/>
            <w:bottom w:val="none" w:sz="0" w:space="0" w:color="auto"/>
            <w:right w:val="none" w:sz="0" w:space="0" w:color="auto"/>
          </w:divBdr>
          <w:divsChild>
            <w:div w:id="239289358">
              <w:marLeft w:val="0"/>
              <w:marRight w:val="0"/>
              <w:marTop w:val="0"/>
              <w:marBottom w:val="0"/>
              <w:divBdr>
                <w:top w:val="none" w:sz="0" w:space="0" w:color="auto"/>
                <w:left w:val="none" w:sz="0" w:space="0" w:color="auto"/>
                <w:bottom w:val="none" w:sz="0" w:space="0" w:color="auto"/>
                <w:right w:val="none" w:sz="0" w:space="0" w:color="auto"/>
              </w:divBdr>
            </w:div>
          </w:divsChild>
        </w:div>
        <w:div w:id="1831168666">
          <w:marLeft w:val="0"/>
          <w:marRight w:val="0"/>
          <w:marTop w:val="0"/>
          <w:marBottom w:val="0"/>
          <w:divBdr>
            <w:top w:val="none" w:sz="0" w:space="0" w:color="auto"/>
            <w:left w:val="none" w:sz="0" w:space="0" w:color="auto"/>
            <w:bottom w:val="none" w:sz="0" w:space="0" w:color="auto"/>
            <w:right w:val="none" w:sz="0" w:space="0" w:color="auto"/>
          </w:divBdr>
          <w:divsChild>
            <w:div w:id="650330473">
              <w:marLeft w:val="0"/>
              <w:marRight w:val="0"/>
              <w:marTop w:val="0"/>
              <w:marBottom w:val="0"/>
              <w:divBdr>
                <w:top w:val="none" w:sz="0" w:space="0" w:color="auto"/>
                <w:left w:val="none" w:sz="0" w:space="0" w:color="auto"/>
                <w:bottom w:val="none" w:sz="0" w:space="0" w:color="auto"/>
                <w:right w:val="none" w:sz="0" w:space="0" w:color="auto"/>
              </w:divBdr>
            </w:div>
          </w:divsChild>
        </w:div>
        <w:div w:id="1877815685">
          <w:marLeft w:val="0"/>
          <w:marRight w:val="0"/>
          <w:marTop w:val="0"/>
          <w:marBottom w:val="0"/>
          <w:divBdr>
            <w:top w:val="none" w:sz="0" w:space="0" w:color="auto"/>
            <w:left w:val="none" w:sz="0" w:space="0" w:color="auto"/>
            <w:bottom w:val="none" w:sz="0" w:space="0" w:color="auto"/>
            <w:right w:val="none" w:sz="0" w:space="0" w:color="auto"/>
          </w:divBdr>
          <w:divsChild>
            <w:div w:id="802651248">
              <w:marLeft w:val="0"/>
              <w:marRight w:val="0"/>
              <w:marTop w:val="0"/>
              <w:marBottom w:val="0"/>
              <w:divBdr>
                <w:top w:val="none" w:sz="0" w:space="0" w:color="auto"/>
                <w:left w:val="none" w:sz="0" w:space="0" w:color="auto"/>
                <w:bottom w:val="none" w:sz="0" w:space="0" w:color="auto"/>
                <w:right w:val="none" w:sz="0" w:space="0" w:color="auto"/>
              </w:divBdr>
            </w:div>
          </w:divsChild>
        </w:div>
        <w:div w:id="1897930758">
          <w:marLeft w:val="0"/>
          <w:marRight w:val="0"/>
          <w:marTop w:val="0"/>
          <w:marBottom w:val="0"/>
          <w:divBdr>
            <w:top w:val="none" w:sz="0" w:space="0" w:color="auto"/>
            <w:left w:val="none" w:sz="0" w:space="0" w:color="auto"/>
            <w:bottom w:val="none" w:sz="0" w:space="0" w:color="auto"/>
            <w:right w:val="none" w:sz="0" w:space="0" w:color="auto"/>
          </w:divBdr>
          <w:divsChild>
            <w:div w:id="1890418610">
              <w:marLeft w:val="0"/>
              <w:marRight w:val="0"/>
              <w:marTop w:val="0"/>
              <w:marBottom w:val="0"/>
              <w:divBdr>
                <w:top w:val="none" w:sz="0" w:space="0" w:color="auto"/>
                <w:left w:val="none" w:sz="0" w:space="0" w:color="auto"/>
                <w:bottom w:val="none" w:sz="0" w:space="0" w:color="auto"/>
                <w:right w:val="none" w:sz="0" w:space="0" w:color="auto"/>
              </w:divBdr>
            </w:div>
          </w:divsChild>
        </w:div>
        <w:div w:id="1969243137">
          <w:marLeft w:val="0"/>
          <w:marRight w:val="0"/>
          <w:marTop w:val="0"/>
          <w:marBottom w:val="0"/>
          <w:divBdr>
            <w:top w:val="none" w:sz="0" w:space="0" w:color="auto"/>
            <w:left w:val="none" w:sz="0" w:space="0" w:color="auto"/>
            <w:bottom w:val="none" w:sz="0" w:space="0" w:color="auto"/>
            <w:right w:val="none" w:sz="0" w:space="0" w:color="auto"/>
          </w:divBdr>
          <w:divsChild>
            <w:div w:id="223151305">
              <w:marLeft w:val="0"/>
              <w:marRight w:val="0"/>
              <w:marTop w:val="0"/>
              <w:marBottom w:val="0"/>
              <w:divBdr>
                <w:top w:val="none" w:sz="0" w:space="0" w:color="auto"/>
                <w:left w:val="none" w:sz="0" w:space="0" w:color="auto"/>
                <w:bottom w:val="none" w:sz="0" w:space="0" w:color="auto"/>
                <w:right w:val="none" w:sz="0" w:space="0" w:color="auto"/>
              </w:divBdr>
            </w:div>
            <w:div w:id="277611507">
              <w:marLeft w:val="0"/>
              <w:marRight w:val="0"/>
              <w:marTop w:val="0"/>
              <w:marBottom w:val="0"/>
              <w:divBdr>
                <w:top w:val="none" w:sz="0" w:space="0" w:color="auto"/>
                <w:left w:val="none" w:sz="0" w:space="0" w:color="auto"/>
                <w:bottom w:val="none" w:sz="0" w:space="0" w:color="auto"/>
                <w:right w:val="none" w:sz="0" w:space="0" w:color="auto"/>
              </w:divBdr>
            </w:div>
            <w:div w:id="415134271">
              <w:marLeft w:val="0"/>
              <w:marRight w:val="0"/>
              <w:marTop w:val="0"/>
              <w:marBottom w:val="0"/>
              <w:divBdr>
                <w:top w:val="none" w:sz="0" w:space="0" w:color="auto"/>
                <w:left w:val="none" w:sz="0" w:space="0" w:color="auto"/>
                <w:bottom w:val="none" w:sz="0" w:space="0" w:color="auto"/>
                <w:right w:val="none" w:sz="0" w:space="0" w:color="auto"/>
              </w:divBdr>
            </w:div>
            <w:div w:id="574242026">
              <w:marLeft w:val="0"/>
              <w:marRight w:val="0"/>
              <w:marTop w:val="0"/>
              <w:marBottom w:val="0"/>
              <w:divBdr>
                <w:top w:val="none" w:sz="0" w:space="0" w:color="auto"/>
                <w:left w:val="none" w:sz="0" w:space="0" w:color="auto"/>
                <w:bottom w:val="none" w:sz="0" w:space="0" w:color="auto"/>
                <w:right w:val="none" w:sz="0" w:space="0" w:color="auto"/>
              </w:divBdr>
            </w:div>
            <w:div w:id="1129005947">
              <w:marLeft w:val="0"/>
              <w:marRight w:val="0"/>
              <w:marTop w:val="0"/>
              <w:marBottom w:val="0"/>
              <w:divBdr>
                <w:top w:val="none" w:sz="0" w:space="0" w:color="auto"/>
                <w:left w:val="none" w:sz="0" w:space="0" w:color="auto"/>
                <w:bottom w:val="none" w:sz="0" w:space="0" w:color="auto"/>
                <w:right w:val="none" w:sz="0" w:space="0" w:color="auto"/>
              </w:divBdr>
            </w:div>
            <w:div w:id="1695809781">
              <w:marLeft w:val="0"/>
              <w:marRight w:val="0"/>
              <w:marTop w:val="0"/>
              <w:marBottom w:val="0"/>
              <w:divBdr>
                <w:top w:val="none" w:sz="0" w:space="0" w:color="auto"/>
                <w:left w:val="none" w:sz="0" w:space="0" w:color="auto"/>
                <w:bottom w:val="none" w:sz="0" w:space="0" w:color="auto"/>
                <w:right w:val="none" w:sz="0" w:space="0" w:color="auto"/>
              </w:divBdr>
            </w:div>
          </w:divsChild>
        </w:div>
        <w:div w:id="2015498072">
          <w:marLeft w:val="0"/>
          <w:marRight w:val="0"/>
          <w:marTop w:val="0"/>
          <w:marBottom w:val="0"/>
          <w:divBdr>
            <w:top w:val="none" w:sz="0" w:space="0" w:color="auto"/>
            <w:left w:val="none" w:sz="0" w:space="0" w:color="auto"/>
            <w:bottom w:val="none" w:sz="0" w:space="0" w:color="auto"/>
            <w:right w:val="none" w:sz="0" w:space="0" w:color="auto"/>
          </w:divBdr>
          <w:divsChild>
            <w:div w:id="1125660649">
              <w:marLeft w:val="0"/>
              <w:marRight w:val="0"/>
              <w:marTop w:val="0"/>
              <w:marBottom w:val="0"/>
              <w:divBdr>
                <w:top w:val="none" w:sz="0" w:space="0" w:color="auto"/>
                <w:left w:val="none" w:sz="0" w:space="0" w:color="auto"/>
                <w:bottom w:val="none" w:sz="0" w:space="0" w:color="auto"/>
                <w:right w:val="none" w:sz="0" w:space="0" w:color="auto"/>
              </w:divBdr>
            </w:div>
          </w:divsChild>
        </w:div>
        <w:div w:id="2028674798">
          <w:marLeft w:val="0"/>
          <w:marRight w:val="0"/>
          <w:marTop w:val="0"/>
          <w:marBottom w:val="0"/>
          <w:divBdr>
            <w:top w:val="none" w:sz="0" w:space="0" w:color="auto"/>
            <w:left w:val="none" w:sz="0" w:space="0" w:color="auto"/>
            <w:bottom w:val="none" w:sz="0" w:space="0" w:color="auto"/>
            <w:right w:val="none" w:sz="0" w:space="0" w:color="auto"/>
          </w:divBdr>
          <w:divsChild>
            <w:div w:id="1786951">
              <w:marLeft w:val="0"/>
              <w:marRight w:val="0"/>
              <w:marTop w:val="0"/>
              <w:marBottom w:val="0"/>
              <w:divBdr>
                <w:top w:val="none" w:sz="0" w:space="0" w:color="auto"/>
                <w:left w:val="none" w:sz="0" w:space="0" w:color="auto"/>
                <w:bottom w:val="none" w:sz="0" w:space="0" w:color="auto"/>
                <w:right w:val="none" w:sz="0" w:space="0" w:color="auto"/>
              </w:divBdr>
            </w:div>
          </w:divsChild>
        </w:div>
        <w:div w:id="2046056035">
          <w:marLeft w:val="0"/>
          <w:marRight w:val="0"/>
          <w:marTop w:val="0"/>
          <w:marBottom w:val="0"/>
          <w:divBdr>
            <w:top w:val="none" w:sz="0" w:space="0" w:color="auto"/>
            <w:left w:val="none" w:sz="0" w:space="0" w:color="auto"/>
            <w:bottom w:val="none" w:sz="0" w:space="0" w:color="auto"/>
            <w:right w:val="none" w:sz="0" w:space="0" w:color="auto"/>
          </w:divBdr>
          <w:divsChild>
            <w:div w:id="1582375308">
              <w:marLeft w:val="0"/>
              <w:marRight w:val="0"/>
              <w:marTop w:val="0"/>
              <w:marBottom w:val="0"/>
              <w:divBdr>
                <w:top w:val="none" w:sz="0" w:space="0" w:color="auto"/>
                <w:left w:val="none" w:sz="0" w:space="0" w:color="auto"/>
                <w:bottom w:val="none" w:sz="0" w:space="0" w:color="auto"/>
                <w:right w:val="none" w:sz="0" w:space="0" w:color="auto"/>
              </w:divBdr>
            </w:div>
          </w:divsChild>
        </w:div>
        <w:div w:id="2077163612">
          <w:marLeft w:val="0"/>
          <w:marRight w:val="0"/>
          <w:marTop w:val="0"/>
          <w:marBottom w:val="0"/>
          <w:divBdr>
            <w:top w:val="none" w:sz="0" w:space="0" w:color="auto"/>
            <w:left w:val="none" w:sz="0" w:space="0" w:color="auto"/>
            <w:bottom w:val="none" w:sz="0" w:space="0" w:color="auto"/>
            <w:right w:val="none" w:sz="0" w:space="0" w:color="auto"/>
          </w:divBdr>
          <w:divsChild>
            <w:div w:id="1421416102">
              <w:marLeft w:val="0"/>
              <w:marRight w:val="0"/>
              <w:marTop w:val="0"/>
              <w:marBottom w:val="0"/>
              <w:divBdr>
                <w:top w:val="none" w:sz="0" w:space="0" w:color="auto"/>
                <w:left w:val="none" w:sz="0" w:space="0" w:color="auto"/>
                <w:bottom w:val="none" w:sz="0" w:space="0" w:color="auto"/>
                <w:right w:val="none" w:sz="0" w:space="0" w:color="auto"/>
              </w:divBdr>
            </w:div>
          </w:divsChild>
        </w:div>
        <w:div w:id="2109302971">
          <w:marLeft w:val="0"/>
          <w:marRight w:val="0"/>
          <w:marTop w:val="0"/>
          <w:marBottom w:val="0"/>
          <w:divBdr>
            <w:top w:val="none" w:sz="0" w:space="0" w:color="auto"/>
            <w:left w:val="none" w:sz="0" w:space="0" w:color="auto"/>
            <w:bottom w:val="none" w:sz="0" w:space="0" w:color="auto"/>
            <w:right w:val="none" w:sz="0" w:space="0" w:color="auto"/>
          </w:divBdr>
          <w:divsChild>
            <w:div w:id="1255434952">
              <w:marLeft w:val="0"/>
              <w:marRight w:val="0"/>
              <w:marTop w:val="0"/>
              <w:marBottom w:val="0"/>
              <w:divBdr>
                <w:top w:val="none" w:sz="0" w:space="0" w:color="auto"/>
                <w:left w:val="none" w:sz="0" w:space="0" w:color="auto"/>
                <w:bottom w:val="none" w:sz="0" w:space="0" w:color="auto"/>
                <w:right w:val="none" w:sz="0" w:space="0" w:color="auto"/>
              </w:divBdr>
            </w:div>
            <w:div w:id="1879659785">
              <w:marLeft w:val="0"/>
              <w:marRight w:val="0"/>
              <w:marTop w:val="0"/>
              <w:marBottom w:val="0"/>
              <w:divBdr>
                <w:top w:val="none" w:sz="0" w:space="0" w:color="auto"/>
                <w:left w:val="none" w:sz="0" w:space="0" w:color="auto"/>
                <w:bottom w:val="none" w:sz="0" w:space="0" w:color="auto"/>
                <w:right w:val="none" w:sz="0" w:space="0" w:color="auto"/>
              </w:divBdr>
            </w:div>
            <w:div w:id="2068527261">
              <w:marLeft w:val="0"/>
              <w:marRight w:val="0"/>
              <w:marTop w:val="0"/>
              <w:marBottom w:val="0"/>
              <w:divBdr>
                <w:top w:val="none" w:sz="0" w:space="0" w:color="auto"/>
                <w:left w:val="none" w:sz="0" w:space="0" w:color="auto"/>
                <w:bottom w:val="none" w:sz="0" w:space="0" w:color="auto"/>
                <w:right w:val="none" w:sz="0" w:space="0" w:color="auto"/>
              </w:divBdr>
            </w:div>
            <w:div w:id="2144811605">
              <w:marLeft w:val="0"/>
              <w:marRight w:val="0"/>
              <w:marTop w:val="0"/>
              <w:marBottom w:val="0"/>
              <w:divBdr>
                <w:top w:val="none" w:sz="0" w:space="0" w:color="auto"/>
                <w:left w:val="none" w:sz="0" w:space="0" w:color="auto"/>
                <w:bottom w:val="none" w:sz="0" w:space="0" w:color="auto"/>
                <w:right w:val="none" w:sz="0" w:space="0" w:color="auto"/>
              </w:divBdr>
            </w:div>
          </w:divsChild>
        </w:div>
        <w:div w:id="2139059415">
          <w:marLeft w:val="0"/>
          <w:marRight w:val="0"/>
          <w:marTop w:val="0"/>
          <w:marBottom w:val="0"/>
          <w:divBdr>
            <w:top w:val="none" w:sz="0" w:space="0" w:color="auto"/>
            <w:left w:val="none" w:sz="0" w:space="0" w:color="auto"/>
            <w:bottom w:val="none" w:sz="0" w:space="0" w:color="auto"/>
            <w:right w:val="none" w:sz="0" w:space="0" w:color="auto"/>
          </w:divBdr>
          <w:divsChild>
            <w:div w:id="174479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94869335">
      <w:bodyDiv w:val="1"/>
      <w:marLeft w:val="0"/>
      <w:marRight w:val="0"/>
      <w:marTop w:val="0"/>
      <w:marBottom w:val="0"/>
      <w:divBdr>
        <w:top w:val="none" w:sz="0" w:space="0" w:color="auto"/>
        <w:left w:val="none" w:sz="0" w:space="0" w:color="auto"/>
        <w:bottom w:val="none" w:sz="0" w:space="0" w:color="auto"/>
        <w:right w:val="none" w:sz="0" w:space="0" w:color="auto"/>
      </w:divBdr>
      <w:divsChild>
        <w:div w:id="21439434">
          <w:marLeft w:val="0"/>
          <w:marRight w:val="0"/>
          <w:marTop w:val="0"/>
          <w:marBottom w:val="0"/>
          <w:divBdr>
            <w:top w:val="none" w:sz="0" w:space="0" w:color="auto"/>
            <w:left w:val="none" w:sz="0" w:space="0" w:color="auto"/>
            <w:bottom w:val="none" w:sz="0" w:space="0" w:color="auto"/>
            <w:right w:val="none" w:sz="0" w:space="0" w:color="auto"/>
          </w:divBdr>
          <w:divsChild>
            <w:div w:id="387339086">
              <w:marLeft w:val="0"/>
              <w:marRight w:val="0"/>
              <w:marTop w:val="0"/>
              <w:marBottom w:val="0"/>
              <w:divBdr>
                <w:top w:val="none" w:sz="0" w:space="0" w:color="auto"/>
                <w:left w:val="none" w:sz="0" w:space="0" w:color="auto"/>
                <w:bottom w:val="none" w:sz="0" w:space="0" w:color="auto"/>
                <w:right w:val="none" w:sz="0" w:space="0" w:color="auto"/>
              </w:divBdr>
            </w:div>
          </w:divsChild>
        </w:div>
        <w:div w:id="48038294">
          <w:marLeft w:val="0"/>
          <w:marRight w:val="0"/>
          <w:marTop w:val="0"/>
          <w:marBottom w:val="0"/>
          <w:divBdr>
            <w:top w:val="none" w:sz="0" w:space="0" w:color="auto"/>
            <w:left w:val="none" w:sz="0" w:space="0" w:color="auto"/>
            <w:bottom w:val="none" w:sz="0" w:space="0" w:color="auto"/>
            <w:right w:val="none" w:sz="0" w:space="0" w:color="auto"/>
          </w:divBdr>
          <w:divsChild>
            <w:div w:id="928153158">
              <w:marLeft w:val="0"/>
              <w:marRight w:val="0"/>
              <w:marTop w:val="0"/>
              <w:marBottom w:val="0"/>
              <w:divBdr>
                <w:top w:val="none" w:sz="0" w:space="0" w:color="auto"/>
                <w:left w:val="none" w:sz="0" w:space="0" w:color="auto"/>
                <w:bottom w:val="none" w:sz="0" w:space="0" w:color="auto"/>
                <w:right w:val="none" w:sz="0" w:space="0" w:color="auto"/>
              </w:divBdr>
            </w:div>
          </w:divsChild>
        </w:div>
        <w:div w:id="50465066">
          <w:marLeft w:val="0"/>
          <w:marRight w:val="0"/>
          <w:marTop w:val="0"/>
          <w:marBottom w:val="0"/>
          <w:divBdr>
            <w:top w:val="none" w:sz="0" w:space="0" w:color="auto"/>
            <w:left w:val="none" w:sz="0" w:space="0" w:color="auto"/>
            <w:bottom w:val="none" w:sz="0" w:space="0" w:color="auto"/>
            <w:right w:val="none" w:sz="0" w:space="0" w:color="auto"/>
          </w:divBdr>
          <w:divsChild>
            <w:div w:id="440689064">
              <w:marLeft w:val="0"/>
              <w:marRight w:val="0"/>
              <w:marTop w:val="0"/>
              <w:marBottom w:val="0"/>
              <w:divBdr>
                <w:top w:val="none" w:sz="0" w:space="0" w:color="auto"/>
                <w:left w:val="none" w:sz="0" w:space="0" w:color="auto"/>
                <w:bottom w:val="none" w:sz="0" w:space="0" w:color="auto"/>
                <w:right w:val="none" w:sz="0" w:space="0" w:color="auto"/>
              </w:divBdr>
            </w:div>
          </w:divsChild>
        </w:div>
        <w:div w:id="52892403">
          <w:marLeft w:val="0"/>
          <w:marRight w:val="0"/>
          <w:marTop w:val="0"/>
          <w:marBottom w:val="0"/>
          <w:divBdr>
            <w:top w:val="none" w:sz="0" w:space="0" w:color="auto"/>
            <w:left w:val="none" w:sz="0" w:space="0" w:color="auto"/>
            <w:bottom w:val="none" w:sz="0" w:space="0" w:color="auto"/>
            <w:right w:val="none" w:sz="0" w:space="0" w:color="auto"/>
          </w:divBdr>
          <w:divsChild>
            <w:div w:id="1480882308">
              <w:marLeft w:val="0"/>
              <w:marRight w:val="0"/>
              <w:marTop w:val="0"/>
              <w:marBottom w:val="0"/>
              <w:divBdr>
                <w:top w:val="none" w:sz="0" w:space="0" w:color="auto"/>
                <w:left w:val="none" w:sz="0" w:space="0" w:color="auto"/>
                <w:bottom w:val="none" w:sz="0" w:space="0" w:color="auto"/>
                <w:right w:val="none" w:sz="0" w:space="0" w:color="auto"/>
              </w:divBdr>
            </w:div>
          </w:divsChild>
        </w:div>
        <w:div w:id="86122128">
          <w:marLeft w:val="0"/>
          <w:marRight w:val="0"/>
          <w:marTop w:val="0"/>
          <w:marBottom w:val="0"/>
          <w:divBdr>
            <w:top w:val="none" w:sz="0" w:space="0" w:color="auto"/>
            <w:left w:val="none" w:sz="0" w:space="0" w:color="auto"/>
            <w:bottom w:val="none" w:sz="0" w:space="0" w:color="auto"/>
            <w:right w:val="none" w:sz="0" w:space="0" w:color="auto"/>
          </w:divBdr>
          <w:divsChild>
            <w:div w:id="435642495">
              <w:marLeft w:val="0"/>
              <w:marRight w:val="0"/>
              <w:marTop w:val="0"/>
              <w:marBottom w:val="0"/>
              <w:divBdr>
                <w:top w:val="none" w:sz="0" w:space="0" w:color="auto"/>
                <w:left w:val="none" w:sz="0" w:space="0" w:color="auto"/>
                <w:bottom w:val="none" w:sz="0" w:space="0" w:color="auto"/>
                <w:right w:val="none" w:sz="0" w:space="0" w:color="auto"/>
              </w:divBdr>
            </w:div>
          </w:divsChild>
        </w:div>
        <w:div w:id="141312966">
          <w:marLeft w:val="0"/>
          <w:marRight w:val="0"/>
          <w:marTop w:val="0"/>
          <w:marBottom w:val="0"/>
          <w:divBdr>
            <w:top w:val="none" w:sz="0" w:space="0" w:color="auto"/>
            <w:left w:val="none" w:sz="0" w:space="0" w:color="auto"/>
            <w:bottom w:val="none" w:sz="0" w:space="0" w:color="auto"/>
            <w:right w:val="none" w:sz="0" w:space="0" w:color="auto"/>
          </w:divBdr>
          <w:divsChild>
            <w:div w:id="1873151113">
              <w:marLeft w:val="0"/>
              <w:marRight w:val="0"/>
              <w:marTop w:val="0"/>
              <w:marBottom w:val="0"/>
              <w:divBdr>
                <w:top w:val="none" w:sz="0" w:space="0" w:color="auto"/>
                <w:left w:val="none" w:sz="0" w:space="0" w:color="auto"/>
                <w:bottom w:val="none" w:sz="0" w:space="0" w:color="auto"/>
                <w:right w:val="none" w:sz="0" w:space="0" w:color="auto"/>
              </w:divBdr>
            </w:div>
          </w:divsChild>
        </w:div>
        <w:div w:id="172495711">
          <w:marLeft w:val="0"/>
          <w:marRight w:val="0"/>
          <w:marTop w:val="0"/>
          <w:marBottom w:val="0"/>
          <w:divBdr>
            <w:top w:val="none" w:sz="0" w:space="0" w:color="auto"/>
            <w:left w:val="none" w:sz="0" w:space="0" w:color="auto"/>
            <w:bottom w:val="none" w:sz="0" w:space="0" w:color="auto"/>
            <w:right w:val="none" w:sz="0" w:space="0" w:color="auto"/>
          </w:divBdr>
          <w:divsChild>
            <w:div w:id="563955484">
              <w:marLeft w:val="0"/>
              <w:marRight w:val="0"/>
              <w:marTop w:val="0"/>
              <w:marBottom w:val="0"/>
              <w:divBdr>
                <w:top w:val="none" w:sz="0" w:space="0" w:color="auto"/>
                <w:left w:val="none" w:sz="0" w:space="0" w:color="auto"/>
                <w:bottom w:val="none" w:sz="0" w:space="0" w:color="auto"/>
                <w:right w:val="none" w:sz="0" w:space="0" w:color="auto"/>
              </w:divBdr>
            </w:div>
          </w:divsChild>
        </w:div>
        <w:div w:id="176119320">
          <w:marLeft w:val="0"/>
          <w:marRight w:val="0"/>
          <w:marTop w:val="0"/>
          <w:marBottom w:val="0"/>
          <w:divBdr>
            <w:top w:val="none" w:sz="0" w:space="0" w:color="auto"/>
            <w:left w:val="none" w:sz="0" w:space="0" w:color="auto"/>
            <w:bottom w:val="none" w:sz="0" w:space="0" w:color="auto"/>
            <w:right w:val="none" w:sz="0" w:space="0" w:color="auto"/>
          </w:divBdr>
          <w:divsChild>
            <w:div w:id="749497549">
              <w:marLeft w:val="0"/>
              <w:marRight w:val="0"/>
              <w:marTop w:val="0"/>
              <w:marBottom w:val="0"/>
              <w:divBdr>
                <w:top w:val="none" w:sz="0" w:space="0" w:color="auto"/>
                <w:left w:val="none" w:sz="0" w:space="0" w:color="auto"/>
                <w:bottom w:val="none" w:sz="0" w:space="0" w:color="auto"/>
                <w:right w:val="none" w:sz="0" w:space="0" w:color="auto"/>
              </w:divBdr>
            </w:div>
          </w:divsChild>
        </w:div>
        <w:div w:id="299653515">
          <w:marLeft w:val="0"/>
          <w:marRight w:val="0"/>
          <w:marTop w:val="0"/>
          <w:marBottom w:val="0"/>
          <w:divBdr>
            <w:top w:val="none" w:sz="0" w:space="0" w:color="auto"/>
            <w:left w:val="none" w:sz="0" w:space="0" w:color="auto"/>
            <w:bottom w:val="none" w:sz="0" w:space="0" w:color="auto"/>
            <w:right w:val="none" w:sz="0" w:space="0" w:color="auto"/>
          </w:divBdr>
          <w:divsChild>
            <w:div w:id="1164317690">
              <w:marLeft w:val="0"/>
              <w:marRight w:val="0"/>
              <w:marTop w:val="0"/>
              <w:marBottom w:val="0"/>
              <w:divBdr>
                <w:top w:val="none" w:sz="0" w:space="0" w:color="auto"/>
                <w:left w:val="none" w:sz="0" w:space="0" w:color="auto"/>
                <w:bottom w:val="none" w:sz="0" w:space="0" w:color="auto"/>
                <w:right w:val="none" w:sz="0" w:space="0" w:color="auto"/>
              </w:divBdr>
            </w:div>
            <w:div w:id="1625427686">
              <w:marLeft w:val="0"/>
              <w:marRight w:val="0"/>
              <w:marTop w:val="0"/>
              <w:marBottom w:val="0"/>
              <w:divBdr>
                <w:top w:val="none" w:sz="0" w:space="0" w:color="auto"/>
                <w:left w:val="none" w:sz="0" w:space="0" w:color="auto"/>
                <w:bottom w:val="none" w:sz="0" w:space="0" w:color="auto"/>
                <w:right w:val="none" w:sz="0" w:space="0" w:color="auto"/>
              </w:divBdr>
            </w:div>
          </w:divsChild>
        </w:div>
        <w:div w:id="318732755">
          <w:marLeft w:val="0"/>
          <w:marRight w:val="0"/>
          <w:marTop w:val="0"/>
          <w:marBottom w:val="0"/>
          <w:divBdr>
            <w:top w:val="none" w:sz="0" w:space="0" w:color="auto"/>
            <w:left w:val="none" w:sz="0" w:space="0" w:color="auto"/>
            <w:bottom w:val="none" w:sz="0" w:space="0" w:color="auto"/>
            <w:right w:val="none" w:sz="0" w:space="0" w:color="auto"/>
          </w:divBdr>
          <w:divsChild>
            <w:div w:id="1966234361">
              <w:marLeft w:val="0"/>
              <w:marRight w:val="0"/>
              <w:marTop w:val="0"/>
              <w:marBottom w:val="0"/>
              <w:divBdr>
                <w:top w:val="none" w:sz="0" w:space="0" w:color="auto"/>
                <w:left w:val="none" w:sz="0" w:space="0" w:color="auto"/>
                <w:bottom w:val="none" w:sz="0" w:space="0" w:color="auto"/>
                <w:right w:val="none" w:sz="0" w:space="0" w:color="auto"/>
              </w:divBdr>
            </w:div>
          </w:divsChild>
        </w:div>
        <w:div w:id="406074104">
          <w:marLeft w:val="0"/>
          <w:marRight w:val="0"/>
          <w:marTop w:val="0"/>
          <w:marBottom w:val="0"/>
          <w:divBdr>
            <w:top w:val="none" w:sz="0" w:space="0" w:color="auto"/>
            <w:left w:val="none" w:sz="0" w:space="0" w:color="auto"/>
            <w:bottom w:val="none" w:sz="0" w:space="0" w:color="auto"/>
            <w:right w:val="none" w:sz="0" w:space="0" w:color="auto"/>
          </w:divBdr>
          <w:divsChild>
            <w:div w:id="2008629380">
              <w:marLeft w:val="0"/>
              <w:marRight w:val="0"/>
              <w:marTop w:val="0"/>
              <w:marBottom w:val="0"/>
              <w:divBdr>
                <w:top w:val="none" w:sz="0" w:space="0" w:color="auto"/>
                <w:left w:val="none" w:sz="0" w:space="0" w:color="auto"/>
                <w:bottom w:val="none" w:sz="0" w:space="0" w:color="auto"/>
                <w:right w:val="none" w:sz="0" w:space="0" w:color="auto"/>
              </w:divBdr>
            </w:div>
          </w:divsChild>
        </w:div>
        <w:div w:id="407312490">
          <w:marLeft w:val="0"/>
          <w:marRight w:val="0"/>
          <w:marTop w:val="0"/>
          <w:marBottom w:val="0"/>
          <w:divBdr>
            <w:top w:val="none" w:sz="0" w:space="0" w:color="auto"/>
            <w:left w:val="none" w:sz="0" w:space="0" w:color="auto"/>
            <w:bottom w:val="none" w:sz="0" w:space="0" w:color="auto"/>
            <w:right w:val="none" w:sz="0" w:space="0" w:color="auto"/>
          </w:divBdr>
          <w:divsChild>
            <w:div w:id="1971323237">
              <w:marLeft w:val="0"/>
              <w:marRight w:val="0"/>
              <w:marTop w:val="0"/>
              <w:marBottom w:val="0"/>
              <w:divBdr>
                <w:top w:val="none" w:sz="0" w:space="0" w:color="auto"/>
                <w:left w:val="none" w:sz="0" w:space="0" w:color="auto"/>
                <w:bottom w:val="none" w:sz="0" w:space="0" w:color="auto"/>
                <w:right w:val="none" w:sz="0" w:space="0" w:color="auto"/>
              </w:divBdr>
            </w:div>
          </w:divsChild>
        </w:div>
        <w:div w:id="417019014">
          <w:marLeft w:val="0"/>
          <w:marRight w:val="0"/>
          <w:marTop w:val="0"/>
          <w:marBottom w:val="0"/>
          <w:divBdr>
            <w:top w:val="none" w:sz="0" w:space="0" w:color="auto"/>
            <w:left w:val="none" w:sz="0" w:space="0" w:color="auto"/>
            <w:bottom w:val="none" w:sz="0" w:space="0" w:color="auto"/>
            <w:right w:val="none" w:sz="0" w:space="0" w:color="auto"/>
          </w:divBdr>
          <w:divsChild>
            <w:div w:id="956328107">
              <w:marLeft w:val="0"/>
              <w:marRight w:val="0"/>
              <w:marTop w:val="0"/>
              <w:marBottom w:val="0"/>
              <w:divBdr>
                <w:top w:val="none" w:sz="0" w:space="0" w:color="auto"/>
                <w:left w:val="none" w:sz="0" w:space="0" w:color="auto"/>
                <w:bottom w:val="none" w:sz="0" w:space="0" w:color="auto"/>
                <w:right w:val="none" w:sz="0" w:space="0" w:color="auto"/>
              </w:divBdr>
            </w:div>
          </w:divsChild>
        </w:div>
        <w:div w:id="418715932">
          <w:marLeft w:val="0"/>
          <w:marRight w:val="0"/>
          <w:marTop w:val="0"/>
          <w:marBottom w:val="0"/>
          <w:divBdr>
            <w:top w:val="none" w:sz="0" w:space="0" w:color="auto"/>
            <w:left w:val="none" w:sz="0" w:space="0" w:color="auto"/>
            <w:bottom w:val="none" w:sz="0" w:space="0" w:color="auto"/>
            <w:right w:val="none" w:sz="0" w:space="0" w:color="auto"/>
          </w:divBdr>
          <w:divsChild>
            <w:div w:id="1891916844">
              <w:marLeft w:val="0"/>
              <w:marRight w:val="0"/>
              <w:marTop w:val="0"/>
              <w:marBottom w:val="0"/>
              <w:divBdr>
                <w:top w:val="none" w:sz="0" w:space="0" w:color="auto"/>
                <w:left w:val="none" w:sz="0" w:space="0" w:color="auto"/>
                <w:bottom w:val="none" w:sz="0" w:space="0" w:color="auto"/>
                <w:right w:val="none" w:sz="0" w:space="0" w:color="auto"/>
              </w:divBdr>
            </w:div>
          </w:divsChild>
        </w:div>
        <w:div w:id="436172981">
          <w:marLeft w:val="0"/>
          <w:marRight w:val="0"/>
          <w:marTop w:val="0"/>
          <w:marBottom w:val="0"/>
          <w:divBdr>
            <w:top w:val="none" w:sz="0" w:space="0" w:color="auto"/>
            <w:left w:val="none" w:sz="0" w:space="0" w:color="auto"/>
            <w:bottom w:val="none" w:sz="0" w:space="0" w:color="auto"/>
            <w:right w:val="none" w:sz="0" w:space="0" w:color="auto"/>
          </w:divBdr>
          <w:divsChild>
            <w:div w:id="1511723674">
              <w:marLeft w:val="0"/>
              <w:marRight w:val="0"/>
              <w:marTop w:val="0"/>
              <w:marBottom w:val="0"/>
              <w:divBdr>
                <w:top w:val="none" w:sz="0" w:space="0" w:color="auto"/>
                <w:left w:val="none" w:sz="0" w:space="0" w:color="auto"/>
                <w:bottom w:val="none" w:sz="0" w:space="0" w:color="auto"/>
                <w:right w:val="none" w:sz="0" w:space="0" w:color="auto"/>
              </w:divBdr>
            </w:div>
          </w:divsChild>
        </w:div>
        <w:div w:id="548493914">
          <w:marLeft w:val="0"/>
          <w:marRight w:val="0"/>
          <w:marTop w:val="0"/>
          <w:marBottom w:val="0"/>
          <w:divBdr>
            <w:top w:val="none" w:sz="0" w:space="0" w:color="auto"/>
            <w:left w:val="none" w:sz="0" w:space="0" w:color="auto"/>
            <w:bottom w:val="none" w:sz="0" w:space="0" w:color="auto"/>
            <w:right w:val="none" w:sz="0" w:space="0" w:color="auto"/>
          </w:divBdr>
          <w:divsChild>
            <w:div w:id="1160923198">
              <w:marLeft w:val="0"/>
              <w:marRight w:val="0"/>
              <w:marTop w:val="0"/>
              <w:marBottom w:val="0"/>
              <w:divBdr>
                <w:top w:val="none" w:sz="0" w:space="0" w:color="auto"/>
                <w:left w:val="none" w:sz="0" w:space="0" w:color="auto"/>
                <w:bottom w:val="none" w:sz="0" w:space="0" w:color="auto"/>
                <w:right w:val="none" w:sz="0" w:space="0" w:color="auto"/>
              </w:divBdr>
            </w:div>
          </w:divsChild>
        </w:div>
        <w:div w:id="605117024">
          <w:marLeft w:val="0"/>
          <w:marRight w:val="0"/>
          <w:marTop w:val="0"/>
          <w:marBottom w:val="0"/>
          <w:divBdr>
            <w:top w:val="none" w:sz="0" w:space="0" w:color="auto"/>
            <w:left w:val="none" w:sz="0" w:space="0" w:color="auto"/>
            <w:bottom w:val="none" w:sz="0" w:space="0" w:color="auto"/>
            <w:right w:val="none" w:sz="0" w:space="0" w:color="auto"/>
          </w:divBdr>
          <w:divsChild>
            <w:div w:id="118424637">
              <w:marLeft w:val="0"/>
              <w:marRight w:val="0"/>
              <w:marTop w:val="0"/>
              <w:marBottom w:val="0"/>
              <w:divBdr>
                <w:top w:val="none" w:sz="0" w:space="0" w:color="auto"/>
                <w:left w:val="none" w:sz="0" w:space="0" w:color="auto"/>
                <w:bottom w:val="none" w:sz="0" w:space="0" w:color="auto"/>
                <w:right w:val="none" w:sz="0" w:space="0" w:color="auto"/>
              </w:divBdr>
            </w:div>
          </w:divsChild>
        </w:div>
        <w:div w:id="607397705">
          <w:marLeft w:val="0"/>
          <w:marRight w:val="0"/>
          <w:marTop w:val="0"/>
          <w:marBottom w:val="0"/>
          <w:divBdr>
            <w:top w:val="none" w:sz="0" w:space="0" w:color="auto"/>
            <w:left w:val="none" w:sz="0" w:space="0" w:color="auto"/>
            <w:bottom w:val="none" w:sz="0" w:space="0" w:color="auto"/>
            <w:right w:val="none" w:sz="0" w:space="0" w:color="auto"/>
          </w:divBdr>
          <w:divsChild>
            <w:div w:id="1277952064">
              <w:marLeft w:val="0"/>
              <w:marRight w:val="0"/>
              <w:marTop w:val="0"/>
              <w:marBottom w:val="0"/>
              <w:divBdr>
                <w:top w:val="none" w:sz="0" w:space="0" w:color="auto"/>
                <w:left w:val="none" w:sz="0" w:space="0" w:color="auto"/>
                <w:bottom w:val="none" w:sz="0" w:space="0" w:color="auto"/>
                <w:right w:val="none" w:sz="0" w:space="0" w:color="auto"/>
              </w:divBdr>
            </w:div>
          </w:divsChild>
        </w:div>
        <w:div w:id="675614079">
          <w:marLeft w:val="0"/>
          <w:marRight w:val="0"/>
          <w:marTop w:val="0"/>
          <w:marBottom w:val="0"/>
          <w:divBdr>
            <w:top w:val="none" w:sz="0" w:space="0" w:color="auto"/>
            <w:left w:val="none" w:sz="0" w:space="0" w:color="auto"/>
            <w:bottom w:val="none" w:sz="0" w:space="0" w:color="auto"/>
            <w:right w:val="none" w:sz="0" w:space="0" w:color="auto"/>
          </w:divBdr>
          <w:divsChild>
            <w:div w:id="23332585">
              <w:marLeft w:val="0"/>
              <w:marRight w:val="0"/>
              <w:marTop w:val="0"/>
              <w:marBottom w:val="0"/>
              <w:divBdr>
                <w:top w:val="none" w:sz="0" w:space="0" w:color="auto"/>
                <w:left w:val="none" w:sz="0" w:space="0" w:color="auto"/>
                <w:bottom w:val="none" w:sz="0" w:space="0" w:color="auto"/>
                <w:right w:val="none" w:sz="0" w:space="0" w:color="auto"/>
              </w:divBdr>
            </w:div>
          </w:divsChild>
        </w:div>
        <w:div w:id="715357324">
          <w:marLeft w:val="0"/>
          <w:marRight w:val="0"/>
          <w:marTop w:val="0"/>
          <w:marBottom w:val="0"/>
          <w:divBdr>
            <w:top w:val="none" w:sz="0" w:space="0" w:color="auto"/>
            <w:left w:val="none" w:sz="0" w:space="0" w:color="auto"/>
            <w:bottom w:val="none" w:sz="0" w:space="0" w:color="auto"/>
            <w:right w:val="none" w:sz="0" w:space="0" w:color="auto"/>
          </w:divBdr>
          <w:divsChild>
            <w:div w:id="1326863337">
              <w:marLeft w:val="0"/>
              <w:marRight w:val="0"/>
              <w:marTop w:val="0"/>
              <w:marBottom w:val="0"/>
              <w:divBdr>
                <w:top w:val="none" w:sz="0" w:space="0" w:color="auto"/>
                <w:left w:val="none" w:sz="0" w:space="0" w:color="auto"/>
                <w:bottom w:val="none" w:sz="0" w:space="0" w:color="auto"/>
                <w:right w:val="none" w:sz="0" w:space="0" w:color="auto"/>
              </w:divBdr>
            </w:div>
          </w:divsChild>
        </w:div>
        <w:div w:id="787507437">
          <w:marLeft w:val="0"/>
          <w:marRight w:val="0"/>
          <w:marTop w:val="0"/>
          <w:marBottom w:val="0"/>
          <w:divBdr>
            <w:top w:val="none" w:sz="0" w:space="0" w:color="auto"/>
            <w:left w:val="none" w:sz="0" w:space="0" w:color="auto"/>
            <w:bottom w:val="none" w:sz="0" w:space="0" w:color="auto"/>
            <w:right w:val="none" w:sz="0" w:space="0" w:color="auto"/>
          </w:divBdr>
          <w:divsChild>
            <w:div w:id="44178742">
              <w:marLeft w:val="0"/>
              <w:marRight w:val="0"/>
              <w:marTop w:val="0"/>
              <w:marBottom w:val="0"/>
              <w:divBdr>
                <w:top w:val="none" w:sz="0" w:space="0" w:color="auto"/>
                <w:left w:val="none" w:sz="0" w:space="0" w:color="auto"/>
                <w:bottom w:val="none" w:sz="0" w:space="0" w:color="auto"/>
                <w:right w:val="none" w:sz="0" w:space="0" w:color="auto"/>
              </w:divBdr>
            </w:div>
          </w:divsChild>
        </w:div>
        <w:div w:id="799961937">
          <w:marLeft w:val="0"/>
          <w:marRight w:val="0"/>
          <w:marTop w:val="0"/>
          <w:marBottom w:val="0"/>
          <w:divBdr>
            <w:top w:val="none" w:sz="0" w:space="0" w:color="auto"/>
            <w:left w:val="none" w:sz="0" w:space="0" w:color="auto"/>
            <w:bottom w:val="none" w:sz="0" w:space="0" w:color="auto"/>
            <w:right w:val="none" w:sz="0" w:space="0" w:color="auto"/>
          </w:divBdr>
          <w:divsChild>
            <w:div w:id="1376854253">
              <w:marLeft w:val="0"/>
              <w:marRight w:val="0"/>
              <w:marTop w:val="0"/>
              <w:marBottom w:val="0"/>
              <w:divBdr>
                <w:top w:val="none" w:sz="0" w:space="0" w:color="auto"/>
                <w:left w:val="none" w:sz="0" w:space="0" w:color="auto"/>
                <w:bottom w:val="none" w:sz="0" w:space="0" w:color="auto"/>
                <w:right w:val="none" w:sz="0" w:space="0" w:color="auto"/>
              </w:divBdr>
            </w:div>
          </w:divsChild>
        </w:div>
        <w:div w:id="828249684">
          <w:marLeft w:val="0"/>
          <w:marRight w:val="0"/>
          <w:marTop w:val="0"/>
          <w:marBottom w:val="0"/>
          <w:divBdr>
            <w:top w:val="none" w:sz="0" w:space="0" w:color="auto"/>
            <w:left w:val="none" w:sz="0" w:space="0" w:color="auto"/>
            <w:bottom w:val="none" w:sz="0" w:space="0" w:color="auto"/>
            <w:right w:val="none" w:sz="0" w:space="0" w:color="auto"/>
          </w:divBdr>
          <w:divsChild>
            <w:div w:id="541091822">
              <w:marLeft w:val="0"/>
              <w:marRight w:val="0"/>
              <w:marTop w:val="0"/>
              <w:marBottom w:val="0"/>
              <w:divBdr>
                <w:top w:val="none" w:sz="0" w:space="0" w:color="auto"/>
                <w:left w:val="none" w:sz="0" w:space="0" w:color="auto"/>
                <w:bottom w:val="none" w:sz="0" w:space="0" w:color="auto"/>
                <w:right w:val="none" w:sz="0" w:space="0" w:color="auto"/>
              </w:divBdr>
            </w:div>
          </w:divsChild>
        </w:div>
        <w:div w:id="870410944">
          <w:marLeft w:val="0"/>
          <w:marRight w:val="0"/>
          <w:marTop w:val="0"/>
          <w:marBottom w:val="0"/>
          <w:divBdr>
            <w:top w:val="none" w:sz="0" w:space="0" w:color="auto"/>
            <w:left w:val="none" w:sz="0" w:space="0" w:color="auto"/>
            <w:bottom w:val="none" w:sz="0" w:space="0" w:color="auto"/>
            <w:right w:val="none" w:sz="0" w:space="0" w:color="auto"/>
          </w:divBdr>
          <w:divsChild>
            <w:div w:id="1793985428">
              <w:marLeft w:val="0"/>
              <w:marRight w:val="0"/>
              <w:marTop w:val="0"/>
              <w:marBottom w:val="0"/>
              <w:divBdr>
                <w:top w:val="none" w:sz="0" w:space="0" w:color="auto"/>
                <w:left w:val="none" w:sz="0" w:space="0" w:color="auto"/>
                <w:bottom w:val="none" w:sz="0" w:space="0" w:color="auto"/>
                <w:right w:val="none" w:sz="0" w:space="0" w:color="auto"/>
              </w:divBdr>
            </w:div>
          </w:divsChild>
        </w:div>
        <w:div w:id="872423515">
          <w:marLeft w:val="0"/>
          <w:marRight w:val="0"/>
          <w:marTop w:val="0"/>
          <w:marBottom w:val="0"/>
          <w:divBdr>
            <w:top w:val="none" w:sz="0" w:space="0" w:color="auto"/>
            <w:left w:val="none" w:sz="0" w:space="0" w:color="auto"/>
            <w:bottom w:val="none" w:sz="0" w:space="0" w:color="auto"/>
            <w:right w:val="none" w:sz="0" w:space="0" w:color="auto"/>
          </w:divBdr>
          <w:divsChild>
            <w:div w:id="1190878846">
              <w:marLeft w:val="0"/>
              <w:marRight w:val="0"/>
              <w:marTop w:val="0"/>
              <w:marBottom w:val="0"/>
              <w:divBdr>
                <w:top w:val="none" w:sz="0" w:space="0" w:color="auto"/>
                <w:left w:val="none" w:sz="0" w:space="0" w:color="auto"/>
                <w:bottom w:val="none" w:sz="0" w:space="0" w:color="auto"/>
                <w:right w:val="none" w:sz="0" w:space="0" w:color="auto"/>
              </w:divBdr>
            </w:div>
          </w:divsChild>
        </w:div>
        <w:div w:id="884485345">
          <w:marLeft w:val="0"/>
          <w:marRight w:val="0"/>
          <w:marTop w:val="0"/>
          <w:marBottom w:val="0"/>
          <w:divBdr>
            <w:top w:val="none" w:sz="0" w:space="0" w:color="auto"/>
            <w:left w:val="none" w:sz="0" w:space="0" w:color="auto"/>
            <w:bottom w:val="none" w:sz="0" w:space="0" w:color="auto"/>
            <w:right w:val="none" w:sz="0" w:space="0" w:color="auto"/>
          </w:divBdr>
          <w:divsChild>
            <w:div w:id="1398817291">
              <w:marLeft w:val="0"/>
              <w:marRight w:val="0"/>
              <w:marTop w:val="0"/>
              <w:marBottom w:val="0"/>
              <w:divBdr>
                <w:top w:val="none" w:sz="0" w:space="0" w:color="auto"/>
                <w:left w:val="none" w:sz="0" w:space="0" w:color="auto"/>
                <w:bottom w:val="none" w:sz="0" w:space="0" w:color="auto"/>
                <w:right w:val="none" w:sz="0" w:space="0" w:color="auto"/>
              </w:divBdr>
            </w:div>
          </w:divsChild>
        </w:div>
        <w:div w:id="903681028">
          <w:marLeft w:val="0"/>
          <w:marRight w:val="0"/>
          <w:marTop w:val="0"/>
          <w:marBottom w:val="0"/>
          <w:divBdr>
            <w:top w:val="none" w:sz="0" w:space="0" w:color="auto"/>
            <w:left w:val="none" w:sz="0" w:space="0" w:color="auto"/>
            <w:bottom w:val="none" w:sz="0" w:space="0" w:color="auto"/>
            <w:right w:val="none" w:sz="0" w:space="0" w:color="auto"/>
          </w:divBdr>
          <w:divsChild>
            <w:div w:id="501362362">
              <w:marLeft w:val="0"/>
              <w:marRight w:val="0"/>
              <w:marTop w:val="0"/>
              <w:marBottom w:val="0"/>
              <w:divBdr>
                <w:top w:val="none" w:sz="0" w:space="0" w:color="auto"/>
                <w:left w:val="none" w:sz="0" w:space="0" w:color="auto"/>
                <w:bottom w:val="none" w:sz="0" w:space="0" w:color="auto"/>
                <w:right w:val="none" w:sz="0" w:space="0" w:color="auto"/>
              </w:divBdr>
            </w:div>
          </w:divsChild>
        </w:div>
        <w:div w:id="925186288">
          <w:marLeft w:val="0"/>
          <w:marRight w:val="0"/>
          <w:marTop w:val="0"/>
          <w:marBottom w:val="0"/>
          <w:divBdr>
            <w:top w:val="none" w:sz="0" w:space="0" w:color="auto"/>
            <w:left w:val="none" w:sz="0" w:space="0" w:color="auto"/>
            <w:bottom w:val="none" w:sz="0" w:space="0" w:color="auto"/>
            <w:right w:val="none" w:sz="0" w:space="0" w:color="auto"/>
          </w:divBdr>
          <w:divsChild>
            <w:div w:id="1974482699">
              <w:marLeft w:val="0"/>
              <w:marRight w:val="0"/>
              <w:marTop w:val="0"/>
              <w:marBottom w:val="0"/>
              <w:divBdr>
                <w:top w:val="none" w:sz="0" w:space="0" w:color="auto"/>
                <w:left w:val="none" w:sz="0" w:space="0" w:color="auto"/>
                <w:bottom w:val="none" w:sz="0" w:space="0" w:color="auto"/>
                <w:right w:val="none" w:sz="0" w:space="0" w:color="auto"/>
              </w:divBdr>
            </w:div>
          </w:divsChild>
        </w:div>
        <w:div w:id="1015501143">
          <w:marLeft w:val="0"/>
          <w:marRight w:val="0"/>
          <w:marTop w:val="0"/>
          <w:marBottom w:val="0"/>
          <w:divBdr>
            <w:top w:val="none" w:sz="0" w:space="0" w:color="auto"/>
            <w:left w:val="none" w:sz="0" w:space="0" w:color="auto"/>
            <w:bottom w:val="none" w:sz="0" w:space="0" w:color="auto"/>
            <w:right w:val="none" w:sz="0" w:space="0" w:color="auto"/>
          </w:divBdr>
          <w:divsChild>
            <w:div w:id="2030986052">
              <w:marLeft w:val="0"/>
              <w:marRight w:val="0"/>
              <w:marTop w:val="0"/>
              <w:marBottom w:val="0"/>
              <w:divBdr>
                <w:top w:val="none" w:sz="0" w:space="0" w:color="auto"/>
                <w:left w:val="none" w:sz="0" w:space="0" w:color="auto"/>
                <w:bottom w:val="none" w:sz="0" w:space="0" w:color="auto"/>
                <w:right w:val="none" w:sz="0" w:space="0" w:color="auto"/>
              </w:divBdr>
            </w:div>
          </w:divsChild>
        </w:div>
        <w:div w:id="1031342883">
          <w:marLeft w:val="0"/>
          <w:marRight w:val="0"/>
          <w:marTop w:val="0"/>
          <w:marBottom w:val="0"/>
          <w:divBdr>
            <w:top w:val="none" w:sz="0" w:space="0" w:color="auto"/>
            <w:left w:val="none" w:sz="0" w:space="0" w:color="auto"/>
            <w:bottom w:val="none" w:sz="0" w:space="0" w:color="auto"/>
            <w:right w:val="none" w:sz="0" w:space="0" w:color="auto"/>
          </w:divBdr>
          <w:divsChild>
            <w:div w:id="126898707">
              <w:marLeft w:val="0"/>
              <w:marRight w:val="0"/>
              <w:marTop w:val="0"/>
              <w:marBottom w:val="0"/>
              <w:divBdr>
                <w:top w:val="none" w:sz="0" w:space="0" w:color="auto"/>
                <w:left w:val="none" w:sz="0" w:space="0" w:color="auto"/>
                <w:bottom w:val="none" w:sz="0" w:space="0" w:color="auto"/>
                <w:right w:val="none" w:sz="0" w:space="0" w:color="auto"/>
              </w:divBdr>
            </w:div>
          </w:divsChild>
        </w:div>
        <w:div w:id="1043678232">
          <w:marLeft w:val="0"/>
          <w:marRight w:val="0"/>
          <w:marTop w:val="0"/>
          <w:marBottom w:val="0"/>
          <w:divBdr>
            <w:top w:val="none" w:sz="0" w:space="0" w:color="auto"/>
            <w:left w:val="none" w:sz="0" w:space="0" w:color="auto"/>
            <w:bottom w:val="none" w:sz="0" w:space="0" w:color="auto"/>
            <w:right w:val="none" w:sz="0" w:space="0" w:color="auto"/>
          </w:divBdr>
          <w:divsChild>
            <w:div w:id="236329303">
              <w:marLeft w:val="0"/>
              <w:marRight w:val="0"/>
              <w:marTop w:val="0"/>
              <w:marBottom w:val="0"/>
              <w:divBdr>
                <w:top w:val="none" w:sz="0" w:space="0" w:color="auto"/>
                <w:left w:val="none" w:sz="0" w:space="0" w:color="auto"/>
                <w:bottom w:val="none" w:sz="0" w:space="0" w:color="auto"/>
                <w:right w:val="none" w:sz="0" w:space="0" w:color="auto"/>
              </w:divBdr>
            </w:div>
          </w:divsChild>
        </w:div>
        <w:div w:id="1085608043">
          <w:marLeft w:val="0"/>
          <w:marRight w:val="0"/>
          <w:marTop w:val="0"/>
          <w:marBottom w:val="0"/>
          <w:divBdr>
            <w:top w:val="none" w:sz="0" w:space="0" w:color="auto"/>
            <w:left w:val="none" w:sz="0" w:space="0" w:color="auto"/>
            <w:bottom w:val="none" w:sz="0" w:space="0" w:color="auto"/>
            <w:right w:val="none" w:sz="0" w:space="0" w:color="auto"/>
          </w:divBdr>
          <w:divsChild>
            <w:div w:id="2021269982">
              <w:marLeft w:val="0"/>
              <w:marRight w:val="0"/>
              <w:marTop w:val="0"/>
              <w:marBottom w:val="0"/>
              <w:divBdr>
                <w:top w:val="none" w:sz="0" w:space="0" w:color="auto"/>
                <w:left w:val="none" w:sz="0" w:space="0" w:color="auto"/>
                <w:bottom w:val="none" w:sz="0" w:space="0" w:color="auto"/>
                <w:right w:val="none" w:sz="0" w:space="0" w:color="auto"/>
              </w:divBdr>
            </w:div>
          </w:divsChild>
        </w:div>
        <w:div w:id="1126506270">
          <w:marLeft w:val="0"/>
          <w:marRight w:val="0"/>
          <w:marTop w:val="0"/>
          <w:marBottom w:val="0"/>
          <w:divBdr>
            <w:top w:val="none" w:sz="0" w:space="0" w:color="auto"/>
            <w:left w:val="none" w:sz="0" w:space="0" w:color="auto"/>
            <w:bottom w:val="none" w:sz="0" w:space="0" w:color="auto"/>
            <w:right w:val="none" w:sz="0" w:space="0" w:color="auto"/>
          </w:divBdr>
          <w:divsChild>
            <w:div w:id="1058434871">
              <w:marLeft w:val="0"/>
              <w:marRight w:val="0"/>
              <w:marTop w:val="0"/>
              <w:marBottom w:val="0"/>
              <w:divBdr>
                <w:top w:val="none" w:sz="0" w:space="0" w:color="auto"/>
                <w:left w:val="none" w:sz="0" w:space="0" w:color="auto"/>
                <w:bottom w:val="none" w:sz="0" w:space="0" w:color="auto"/>
                <w:right w:val="none" w:sz="0" w:space="0" w:color="auto"/>
              </w:divBdr>
            </w:div>
          </w:divsChild>
        </w:div>
        <w:div w:id="1134064584">
          <w:marLeft w:val="0"/>
          <w:marRight w:val="0"/>
          <w:marTop w:val="0"/>
          <w:marBottom w:val="0"/>
          <w:divBdr>
            <w:top w:val="none" w:sz="0" w:space="0" w:color="auto"/>
            <w:left w:val="none" w:sz="0" w:space="0" w:color="auto"/>
            <w:bottom w:val="none" w:sz="0" w:space="0" w:color="auto"/>
            <w:right w:val="none" w:sz="0" w:space="0" w:color="auto"/>
          </w:divBdr>
          <w:divsChild>
            <w:div w:id="881206279">
              <w:marLeft w:val="0"/>
              <w:marRight w:val="0"/>
              <w:marTop w:val="0"/>
              <w:marBottom w:val="0"/>
              <w:divBdr>
                <w:top w:val="none" w:sz="0" w:space="0" w:color="auto"/>
                <w:left w:val="none" w:sz="0" w:space="0" w:color="auto"/>
                <w:bottom w:val="none" w:sz="0" w:space="0" w:color="auto"/>
                <w:right w:val="none" w:sz="0" w:space="0" w:color="auto"/>
              </w:divBdr>
            </w:div>
          </w:divsChild>
        </w:div>
        <w:div w:id="1150707167">
          <w:marLeft w:val="0"/>
          <w:marRight w:val="0"/>
          <w:marTop w:val="0"/>
          <w:marBottom w:val="0"/>
          <w:divBdr>
            <w:top w:val="none" w:sz="0" w:space="0" w:color="auto"/>
            <w:left w:val="none" w:sz="0" w:space="0" w:color="auto"/>
            <w:bottom w:val="none" w:sz="0" w:space="0" w:color="auto"/>
            <w:right w:val="none" w:sz="0" w:space="0" w:color="auto"/>
          </w:divBdr>
          <w:divsChild>
            <w:div w:id="1702053237">
              <w:marLeft w:val="0"/>
              <w:marRight w:val="0"/>
              <w:marTop w:val="0"/>
              <w:marBottom w:val="0"/>
              <w:divBdr>
                <w:top w:val="none" w:sz="0" w:space="0" w:color="auto"/>
                <w:left w:val="none" w:sz="0" w:space="0" w:color="auto"/>
                <w:bottom w:val="none" w:sz="0" w:space="0" w:color="auto"/>
                <w:right w:val="none" w:sz="0" w:space="0" w:color="auto"/>
              </w:divBdr>
            </w:div>
          </w:divsChild>
        </w:div>
        <w:div w:id="1173301002">
          <w:marLeft w:val="0"/>
          <w:marRight w:val="0"/>
          <w:marTop w:val="0"/>
          <w:marBottom w:val="0"/>
          <w:divBdr>
            <w:top w:val="none" w:sz="0" w:space="0" w:color="auto"/>
            <w:left w:val="none" w:sz="0" w:space="0" w:color="auto"/>
            <w:bottom w:val="none" w:sz="0" w:space="0" w:color="auto"/>
            <w:right w:val="none" w:sz="0" w:space="0" w:color="auto"/>
          </w:divBdr>
          <w:divsChild>
            <w:div w:id="1702127121">
              <w:marLeft w:val="0"/>
              <w:marRight w:val="0"/>
              <w:marTop w:val="0"/>
              <w:marBottom w:val="0"/>
              <w:divBdr>
                <w:top w:val="none" w:sz="0" w:space="0" w:color="auto"/>
                <w:left w:val="none" w:sz="0" w:space="0" w:color="auto"/>
                <w:bottom w:val="none" w:sz="0" w:space="0" w:color="auto"/>
                <w:right w:val="none" w:sz="0" w:space="0" w:color="auto"/>
              </w:divBdr>
            </w:div>
          </w:divsChild>
        </w:div>
        <w:div w:id="1178154285">
          <w:marLeft w:val="0"/>
          <w:marRight w:val="0"/>
          <w:marTop w:val="0"/>
          <w:marBottom w:val="0"/>
          <w:divBdr>
            <w:top w:val="none" w:sz="0" w:space="0" w:color="auto"/>
            <w:left w:val="none" w:sz="0" w:space="0" w:color="auto"/>
            <w:bottom w:val="none" w:sz="0" w:space="0" w:color="auto"/>
            <w:right w:val="none" w:sz="0" w:space="0" w:color="auto"/>
          </w:divBdr>
          <w:divsChild>
            <w:div w:id="617297529">
              <w:marLeft w:val="0"/>
              <w:marRight w:val="0"/>
              <w:marTop w:val="0"/>
              <w:marBottom w:val="0"/>
              <w:divBdr>
                <w:top w:val="none" w:sz="0" w:space="0" w:color="auto"/>
                <w:left w:val="none" w:sz="0" w:space="0" w:color="auto"/>
                <w:bottom w:val="none" w:sz="0" w:space="0" w:color="auto"/>
                <w:right w:val="none" w:sz="0" w:space="0" w:color="auto"/>
              </w:divBdr>
            </w:div>
          </w:divsChild>
        </w:div>
        <w:div w:id="1189561784">
          <w:marLeft w:val="0"/>
          <w:marRight w:val="0"/>
          <w:marTop w:val="0"/>
          <w:marBottom w:val="0"/>
          <w:divBdr>
            <w:top w:val="none" w:sz="0" w:space="0" w:color="auto"/>
            <w:left w:val="none" w:sz="0" w:space="0" w:color="auto"/>
            <w:bottom w:val="none" w:sz="0" w:space="0" w:color="auto"/>
            <w:right w:val="none" w:sz="0" w:space="0" w:color="auto"/>
          </w:divBdr>
          <w:divsChild>
            <w:div w:id="39205240">
              <w:marLeft w:val="0"/>
              <w:marRight w:val="0"/>
              <w:marTop w:val="0"/>
              <w:marBottom w:val="0"/>
              <w:divBdr>
                <w:top w:val="none" w:sz="0" w:space="0" w:color="auto"/>
                <w:left w:val="none" w:sz="0" w:space="0" w:color="auto"/>
                <w:bottom w:val="none" w:sz="0" w:space="0" w:color="auto"/>
                <w:right w:val="none" w:sz="0" w:space="0" w:color="auto"/>
              </w:divBdr>
            </w:div>
          </w:divsChild>
        </w:div>
        <w:div w:id="1221945340">
          <w:marLeft w:val="0"/>
          <w:marRight w:val="0"/>
          <w:marTop w:val="0"/>
          <w:marBottom w:val="0"/>
          <w:divBdr>
            <w:top w:val="none" w:sz="0" w:space="0" w:color="auto"/>
            <w:left w:val="none" w:sz="0" w:space="0" w:color="auto"/>
            <w:bottom w:val="none" w:sz="0" w:space="0" w:color="auto"/>
            <w:right w:val="none" w:sz="0" w:space="0" w:color="auto"/>
          </w:divBdr>
          <w:divsChild>
            <w:div w:id="1575315345">
              <w:marLeft w:val="0"/>
              <w:marRight w:val="0"/>
              <w:marTop w:val="0"/>
              <w:marBottom w:val="0"/>
              <w:divBdr>
                <w:top w:val="none" w:sz="0" w:space="0" w:color="auto"/>
                <w:left w:val="none" w:sz="0" w:space="0" w:color="auto"/>
                <w:bottom w:val="none" w:sz="0" w:space="0" w:color="auto"/>
                <w:right w:val="none" w:sz="0" w:space="0" w:color="auto"/>
              </w:divBdr>
            </w:div>
          </w:divsChild>
        </w:div>
        <w:div w:id="1290894975">
          <w:marLeft w:val="0"/>
          <w:marRight w:val="0"/>
          <w:marTop w:val="0"/>
          <w:marBottom w:val="0"/>
          <w:divBdr>
            <w:top w:val="none" w:sz="0" w:space="0" w:color="auto"/>
            <w:left w:val="none" w:sz="0" w:space="0" w:color="auto"/>
            <w:bottom w:val="none" w:sz="0" w:space="0" w:color="auto"/>
            <w:right w:val="none" w:sz="0" w:space="0" w:color="auto"/>
          </w:divBdr>
          <w:divsChild>
            <w:div w:id="1329022776">
              <w:marLeft w:val="0"/>
              <w:marRight w:val="0"/>
              <w:marTop w:val="0"/>
              <w:marBottom w:val="0"/>
              <w:divBdr>
                <w:top w:val="none" w:sz="0" w:space="0" w:color="auto"/>
                <w:left w:val="none" w:sz="0" w:space="0" w:color="auto"/>
                <w:bottom w:val="none" w:sz="0" w:space="0" w:color="auto"/>
                <w:right w:val="none" w:sz="0" w:space="0" w:color="auto"/>
              </w:divBdr>
            </w:div>
          </w:divsChild>
        </w:div>
        <w:div w:id="1320110907">
          <w:marLeft w:val="0"/>
          <w:marRight w:val="0"/>
          <w:marTop w:val="0"/>
          <w:marBottom w:val="0"/>
          <w:divBdr>
            <w:top w:val="none" w:sz="0" w:space="0" w:color="auto"/>
            <w:left w:val="none" w:sz="0" w:space="0" w:color="auto"/>
            <w:bottom w:val="none" w:sz="0" w:space="0" w:color="auto"/>
            <w:right w:val="none" w:sz="0" w:space="0" w:color="auto"/>
          </w:divBdr>
          <w:divsChild>
            <w:div w:id="285475799">
              <w:marLeft w:val="0"/>
              <w:marRight w:val="0"/>
              <w:marTop w:val="0"/>
              <w:marBottom w:val="0"/>
              <w:divBdr>
                <w:top w:val="none" w:sz="0" w:space="0" w:color="auto"/>
                <w:left w:val="none" w:sz="0" w:space="0" w:color="auto"/>
                <w:bottom w:val="none" w:sz="0" w:space="0" w:color="auto"/>
                <w:right w:val="none" w:sz="0" w:space="0" w:color="auto"/>
              </w:divBdr>
            </w:div>
          </w:divsChild>
        </w:div>
        <w:div w:id="1359890458">
          <w:marLeft w:val="0"/>
          <w:marRight w:val="0"/>
          <w:marTop w:val="0"/>
          <w:marBottom w:val="0"/>
          <w:divBdr>
            <w:top w:val="none" w:sz="0" w:space="0" w:color="auto"/>
            <w:left w:val="none" w:sz="0" w:space="0" w:color="auto"/>
            <w:bottom w:val="none" w:sz="0" w:space="0" w:color="auto"/>
            <w:right w:val="none" w:sz="0" w:space="0" w:color="auto"/>
          </w:divBdr>
          <w:divsChild>
            <w:div w:id="1731999266">
              <w:marLeft w:val="0"/>
              <w:marRight w:val="0"/>
              <w:marTop w:val="0"/>
              <w:marBottom w:val="0"/>
              <w:divBdr>
                <w:top w:val="none" w:sz="0" w:space="0" w:color="auto"/>
                <w:left w:val="none" w:sz="0" w:space="0" w:color="auto"/>
                <w:bottom w:val="none" w:sz="0" w:space="0" w:color="auto"/>
                <w:right w:val="none" w:sz="0" w:space="0" w:color="auto"/>
              </w:divBdr>
            </w:div>
          </w:divsChild>
        </w:div>
        <w:div w:id="1396781061">
          <w:marLeft w:val="0"/>
          <w:marRight w:val="0"/>
          <w:marTop w:val="0"/>
          <w:marBottom w:val="0"/>
          <w:divBdr>
            <w:top w:val="none" w:sz="0" w:space="0" w:color="auto"/>
            <w:left w:val="none" w:sz="0" w:space="0" w:color="auto"/>
            <w:bottom w:val="none" w:sz="0" w:space="0" w:color="auto"/>
            <w:right w:val="none" w:sz="0" w:space="0" w:color="auto"/>
          </w:divBdr>
          <w:divsChild>
            <w:div w:id="1939215664">
              <w:marLeft w:val="0"/>
              <w:marRight w:val="0"/>
              <w:marTop w:val="0"/>
              <w:marBottom w:val="0"/>
              <w:divBdr>
                <w:top w:val="none" w:sz="0" w:space="0" w:color="auto"/>
                <w:left w:val="none" w:sz="0" w:space="0" w:color="auto"/>
                <w:bottom w:val="none" w:sz="0" w:space="0" w:color="auto"/>
                <w:right w:val="none" w:sz="0" w:space="0" w:color="auto"/>
              </w:divBdr>
            </w:div>
          </w:divsChild>
        </w:div>
        <w:div w:id="1441292890">
          <w:marLeft w:val="0"/>
          <w:marRight w:val="0"/>
          <w:marTop w:val="0"/>
          <w:marBottom w:val="0"/>
          <w:divBdr>
            <w:top w:val="none" w:sz="0" w:space="0" w:color="auto"/>
            <w:left w:val="none" w:sz="0" w:space="0" w:color="auto"/>
            <w:bottom w:val="none" w:sz="0" w:space="0" w:color="auto"/>
            <w:right w:val="none" w:sz="0" w:space="0" w:color="auto"/>
          </w:divBdr>
          <w:divsChild>
            <w:div w:id="1509173343">
              <w:marLeft w:val="0"/>
              <w:marRight w:val="0"/>
              <w:marTop w:val="0"/>
              <w:marBottom w:val="0"/>
              <w:divBdr>
                <w:top w:val="none" w:sz="0" w:space="0" w:color="auto"/>
                <w:left w:val="none" w:sz="0" w:space="0" w:color="auto"/>
                <w:bottom w:val="none" w:sz="0" w:space="0" w:color="auto"/>
                <w:right w:val="none" w:sz="0" w:space="0" w:color="auto"/>
              </w:divBdr>
            </w:div>
          </w:divsChild>
        </w:div>
        <w:div w:id="1475759526">
          <w:marLeft w:val="0"/>
          <w:marRight w:val="0"/>
          <w:marTop w:val="0"/>
          <w:marBottom w:val="0"/>
          <w:divBdr>
            <w:top w:val="none" w:sz="0" w:space="0" w:color="auto"/>
            <w:left w:val="none" w:sz="0" w:space="0" w:color="auto"/>
            <w:bottom w:val="none" w:sz="0" w:space="0" w:color="auto"/>
            <w:right w:val="none" w:sz="0" w:space="0" w:color="auto"/>
          </w:divBdr>
          <w:divsChild>
            <w:div w:id="447314084">
              <w:marLeft w:val="0"/>
              <w:marRight w:val="0"/>
              <w:marTop w:val="0"/>
              <w:marBottom w:val="0"/>
              <w:divBdr>
                <w:top w:val="none" w:sz="0" w:space="0" w:color="auto"/>
                <w:left w:val="none" w:sz="0" w:space="0" w:color="auto"/>
                <w:bottom w:val="none" w:sz="0" w:space="0" w:color="auto"/>
                <w:right w:val="none" w:sz="0" w:space="0" w:color="auto"/>
              </w:divBdr>
            </w:div>
          </w:divsChild>
        </w:div>
        <w:div w:id="1478957938">
          <w:marLeft w:val="0"/>
          <w:marRight w:val="0"/>
          <w:marTop w:val="0"/>
          <w:marBottom w:val="0"/>
          <w:divBdr>
            <w:top w:val="none" w:sz="0" w:space="0" w:color="auto"/>
            <w:left w:val="none" w:sz="0" w:space="0" w:color="auto"/>
            <w:bottom w:val="none" w:sz="0" w:space="0" w:color="auto"/>
            <w:right w:val="none" w:sz="0" w:space="0" w:color="auto"/>
          </w:divBdr>
          <w:divsChild>
            <w:div w:id="1831553225">
              <w:marLeft w:val="0"/>
              <w:marRight w:val="0"/>
              <w:marTop w:val="0"/>
              <w:marBottom w:val="0"/>
              <w:divBdr>
                <w:top w:val="none" w:sz="0" w:space="0" w:color="auto"/>
                <w:left w:val="none" w:sz="0" w:space="0" w:color="auto"/>
                <w:bottom w:val="none" w:sz="0" w:space="0" w:color="auto"/>
                <w:right w:val="none" w:sz="0" w:space="0" w:color="auto"/>
              </w:divBdr>
            </w:div>
          </w:divsChild>
        </w:div>
        <w:div w:id="1506431444">
          <w:marLeft w:val="0"/>
          <w:marRight w:val="0"/>
          <w:marTop w:val="0"/>
          <w:marBottom w:val="0"/>
          <w:divBdr>
            <w:top w:val="none" w:sz="0" w:space="0" w:color="auto"/>
            <w:left w:val="none" w:sz="0" w:space="0" w:color="auto"/>
            <w:bottom w:val="none" w:sz="0" w:space="0" w:color="auto"/>
            <w:right w:val="none" w:sz="0" w:space="0" w:color="auto"/>
          </w:divBdr>
          <w:divsChild>
            <w:div w:id="1810975578">
              <w:marLeft w:val="0"/>
              <w:marRight w:val="0"/>
              <w:marTop w:val="0"/>
              <w:marBottom w:val="0"/>
              <w:divBdr>
                <w:top w:val="none" w:sz="0" w:space="0" w:color="auto"/>
                <w:left w:val="none" w:sz="0" w:space="0" w:color="auto"/>
                <w:bottom w:val="none" w:sz="0" w:space="0" w:color="auto"/>
                <w:right w:val="none" w:sz="0" w:space="0" w:color="auto"/>
              </w:divBdr>
            </w:div>
          </w:divsChild>
        </w:div>
        <w:div w:id="1542785396">
          <w:marLeft w:val="0"/>
          <w:marRight w:val="0"/>
          <w:marTop w:val="0"/>
          <w:marBottom w:val="0"/>
          <w:divBdr>
            <w:top w:val="none" w:sz="0" w:space="0" w:color="auto"/>
            <w:left w:val="none" w:sz="0" w:space="0" w:color="auto"/>
            <w:bottom w:val="none" w:sz="0" w:space="0" w:color="auto"/>
            <w:right w:val="none" w:sz="0" w:space="0" w:color="auto"/>
          </w:divBdr>
          <w:divsChild>
            <w:div w:id="2015110502">
              <w:marLeft w:val="0"/>
              <w:marRight w:val="0"/>
              <w:marTop w:val="0"/>
              <w:marBottom w:val="0"/>
              <w:divBdr>
                <w:top w:val="none" w:sz="0" w:space="0" w:color="auto"/>
                <w:left w:val="none" w:sz="0" w:space="0" w:color="auto"/>
                <w:bottom w:val="none" w:sz="0" w:space="0" w:color="auto"/>
                <w:right w:val="none" w:sz="0" w:space="0" w:color="auto"/>
              </w:divBdr>
            </w:div>
          </w:divsChild>
        </w:div>
        <w:div w:id="1557820168">
          <w:marLeft w:val="0"/>
          <w:marRight w:val="0"/>
          <w:marTop w:val="0"/>
          <w:marBottom w:val="0"/>
          <w:divBdr>
            <w:top w:val="none" w:sz="0" w:space="0" w:color="auto"/>
            <w:left w:val="none" w:sz="0" w:space="0" w:color="auto"/>
            <w:bottom w:val="none" w:sz="0" w:space="0" w:color="auto"/>
            <w:right w:val="none" w:sz="0" w:space="0" w:color="auto"/>
          </w:divBdr>
          <w:divsChild>
            <w:div w:id="485901125">
              <w:marLeft w:val="0"/>
              <w:marRight w:val="0"/>
              <w:marTop w:val="0"/>
              <w:marBottom w:val="0"/>
              <w:divBdr>
                <w:top w:val="none" w:sz="0" w:space="0" w:color="auto"/>
                <w:left w:val="none" w:sz="0" w:space="0" w:color="auto"/>
                <w:bottom w:val="none" w:sz="0" w:space="0" w:color="auto"/>
                <w:right w:val="none" w:sz="0" w:space="0" w:color="auto"/>
              </w:divBdr>
            </w:div>
          </w:divsChild>
        </w:div>
        <w:div w:id="1572110128">
          <w:marLeft w:val="0"/>
          <w:marRight w:val="0"/>
          <w:marTop w:val="0"/>
          <w:marBottom w:val="0"/>
          <w:divBdr>
            <w:top w:val="none" w:sz="0" w:space="0" w:color="auto"/>
            <w:left w:val="none" w:sz="0" w:space="0" w:color="auto"/>
            <w:bottom w:val="none" w:sz="0" w:space="0" w:color="auto"/>
            <w:right w:val="none" w:sz="0" w:space="0" w:color="auto"/>
          </w:divBdr>
          <w:divsChild>
            <w:div w:id="137109906">
              <w:marLeft w:val="0"/>
              <w:marRight w:val="0"/>
              <w:marTop w:val="0"/>
              <w:marBottom w:val="0"/>
              <w:divBdr>
                <w:top w:val="none" w:sz="0" w:space="0" w:color="auto"/>
                <w:left w:val="none" w:sz="0" w:space="0" w:color="auto"/>
                <w:bottom w:val="none" w:sz="0" w:space="0" w:color="auto"/>
                <w:right w:val="none" w:sz="0" w:space="0" w:color="auto"/>
              </w:divBdr>
            </w:div>
          </w:divsChild>
        </w:div>
        <w:div w:id="1593321136">
          <w:marLeft w:val="0"/>
          <w:marRight w:val="0"/>
          <w:marTop w:val="0"/>
          <w:marBottom w:val="0"/>
          <w:divBdr>
            <w:top w:val="none" w:sz="0" w:space="0" w:color="auto"/>
            <w:left w:val="none" w:sz="0" w:space="0" w:color="auto"/>
            <w:bottom w:val="none" w:sz="0" w:space="0" w:color="auto"/>
            <w:right w:val="none" w:sz="0" w:space="0" w:color="auto"/>
          </w:divBdr>
          <w:divsChild>
            <w:div w:id="980623214">
              <w:marLeft w:val="0"/>
              <w:marRight w:val="0"/>
              <w:marTop w:val="0"/>
              <w:marBottom w:val="0"/>
              <w:divBdr>
                <w:top w:val="none" w:sz="0" w:space="0" w:color="auto"/>
                <w:left w:val="none" w:sz="0" w:space="0" w:color="auto"/>
                <w:bottom w:val="none" w:sz="0" w:space="0" w:color="auto"/>
                <w:right w:val="none" w:sz="0" w:space="0" w:color="auto"/>
              </w:divBdr>
            </w:div>
          </w:divsChild>
        </w:div>
        <w:div w:id="1642464166">
          <w:marLeft w:val="0"/>
          <w:marRight w:val="0"/>
          <w:marTop w:val="0"/>
          <w:marBottom w:val="0"/>
          <w:divBdr>
            <w:top w:val="none" w:sz="0" w:space="0" w:color="auto"/>
            <w:left w:val="none" w:sz="0" w:space="0" w:color="auto"/>
            <w:bottom w:val="none" w:sz="0" w:space="0" w:color="auto"/>
            <w:right w:val="none" w:sz="0" w:space="0" w:color="auto"/>
          </w:divBdr>
          <w:divsChild>
            <w:div w:id="377750327">
              <w:marLeft w:val="0"/>
              <w:marRight w:val="0"/>
              <w:marTop w:val="0"/>
              <w:marBottom w:val="0"/>
              <w:divBdr>
                <w:top w:val="none" w:sz="0" w:space="0" w:color="auto"/>
                <w:left w:val="none" w:sz="0" w:space="0" w:color="auto"/>
                <w:bottom w:val="none" w:sz="0" w:space="0" w:color="auto"/>
                <w:right w:val="none" w:sz="0" w:space="0" w:color="auto"/>
              </w:divBdr>
            </w:div>
          </w:divsChild>
        </w:div>
        <w:div w:id="1656446937">
          <w:marLeft w:val="0"/>
          <w:marRight w:val="0"/>
          <w:marTop w:val="0"/>
          <w:marBottom w:val="0"/>
          <w:divBdr>
            <w:top w:val="none" w:sz="0" w:space="0" w:color="auto"/>
            <w:left w:val="none" w:sz="0" w:space="0" w:color="auto"/>
            <w:bottom w:val="none" w:sz="0" w:space="0" w:color="auto"/>
            <w:right w:val="none" w:sz="0" w:space="0" w:color="auto"/>
          </w:divBdr>
          <w:divsChild>
            <w:div w:id="1743720758">
              <w:marLeft w:val="0"/>
              <w:marRight w:val="0"/>
              <w:marTop w:val="0"/>
              <w:marBottom w:val="0"/>
              <w:divBdr>
                <w:top w:val="none" w:sz="0" w:space="0" w:color="auto"/>
                <w:left w:val="none" w:sz="0" w:space="0" w:color="auto"/>
                <w:bottom w:val="none" w:sz="0" w:space="0" w:color="auto"/>
                <w:right w:val="none" w:sz="0" w:space="0" w:color="auto"/>
              </w:divBdr>
            </w:div>
          </w:divsChild>
        </w:div>
        <w:div w:id="1699617828">
          <w:marLeft w:val="0"/>
          <w:marRight w:val="0"/>
          <w:marTop w:val="0"/>
          <w:marBottom w:val="0"/>
          <w:divBdr>
            <w:top w:val="none" w:sz="0" w:space="0" w:color="auto"/>
            <w:left w:val="none" w:sz="0" w:space="0" w:color="auto"/>
            <w:bottom w:val="none" w:sz="0" w:space="0" w:color="auto"/>
            <w:right w:val="none" w:sz="0" w:space="0" w:color="auto"/>
          </w:divBdr>
          <w:divsChild>
            <w:div w:id="829559662">
              <w:marLeft w:val="0"/>
              <w:marRight w:val="0"/>
              <w:marTop w:val="0"/>
              <w:marBottom w:val="0"/>
              <w:divBdr>
                <w:top w:val="none" w:sz="0" w:space="0" w:color="auto"/>
                <w:left w:val="none" w:sz="0" w:space="0" w:color="auto"/>
                <w:bottom w:val="none" w:sz="0" w:space="0" w:color="auto"/>
                <w:right w:val="none" w:sz="0" w:space="0" w:color="auto"/>
              </w:divBdr>
            </w:div>
          </w:divsChild>
        </w:div>
        <w:div w:id="1726417934">
          <w:marLeft w:val="0"/>
          <w:marRight w:val="0"/>
          <w:marTop w:val="0"/>
          <w:marBottom w:val="0"/>
          <w:divBdr>
            <w:top w:val="none" w:sz="0" w:space="0" w:color="auto"/>
            <w:left w:val="none" w:sz="0" w:space="0" w:color="auto"/>
            <w:bottom w:val="none" w:sz="0" w:space="0" w:color="auto"/>
            <w:right w:val="none" w:sz="0" w:space="0" w:color="auto"/>
          </w:divBdr>
          <w:divsChild>
            <w:div w:id="1637249385">
              <w:marLeft w:val="0"/>
              <w:marRight w:val="0"/>
              <w:marTop w:val="0"/>
              <w:marBottom w:val="0"/>
              <w:divBdr>
                <w:top w:val="none" w:sz="0" w:space="0" w:color="auto"/>
                <w:left w:val="none" w:sz="0" w:space="0" w:color="auto"/>
                <w:bottom w:val="none" w:sz="0" w:space="0" w:color="auto"/>
                <w:right w:val="none" w:sz="0" w:space="0" w:color="auto"/>
              </w:divBdr>
            </w:div>
          </w:divsChild>
        </w:div>
        <w:div w:id="1763447622">
          <w:marLeft w:val="0"/>
          <w:marRight w:val="0"/>
          <w:marTop w:val="0"/>
          <w:marBottom w:val="0"/>
          <w:divBdr>
            <w:top w:val="none" w:sz="0" w:space="0" w:color="auto"/>
            <w:left w:val="none" w:sz="0" w:space="0" w:color="auto"/>
            <w:bottom w:val="none" w:sz="0" w:space="0" w:color="auto"/>
            <w:right w:val="none" w:sz="0" w:space="0" w:color="auto"/>
          </w:divBdr>
          <w:divsChild>
            <w:div w:id="1474102929">
              <w:marLeft w:val="0"/>
              <w:marRight w:val="0"/>
              <w:marTop w:val="0"/>
              <w:marBottom w:val="0"/>
              <w:divBdr>
                <w:top w:val="none" w:sz="0" w:space="0" w:color="auto"/>
                <w:left w:val="none" w:sz="0" w:space="0" w:color="auto"/>
                <w:bottom w:val="none" w:sz="0" w:space="0" w:color="auto"/>
                <w:right w:val="none" w:sz="0" w:space="0" w:color="auto"/>
              </w:divBdr>
            </w:div>
          </w:divsChild>
        </w:div>
        <w:div w:id="1770809917">
          <w:marLeft w:val="0"/>
          <w:marRight w:val="0"/>
          <w:marTop w:val="0"/>
          <w:marBottom w:val="0"/>
          <w:divBdr>
            <w:top w:val="none" w:sz="0" w:space="0" w:color="auto"/>
            <w:left w:val="none" w:sz="0" w:space="0" w:color="auto"/>
            <w:bottom w:val="none" w:sz="0" w:space="0" w:color="auto"/>
            <w:right w:val="none" w:sz="0" w:space="0" w:color="auto"/>
          </w:divBdr>
          <w:divsChild>
            <w:div w:id="1769036796">
              <w:marLeft w:val="0"/>
              <w:marRight w:val="0"/>
              <w:marTop w:val="0"/>
              <w:marBottom w:val="0"/>
              <w:divBdr>
                <w:top w:val="none" w:sz="0" w:space="0" w:color="auto"/>
                <w:left w:val="none" w:sz="0" w:space="0" w:color="auto"/>
                <w:bottom w:val="none" w:sz="0" w:space="0" w:color="auto"/>
                <w:right w:val="none" w:sz="0" w:space="0" w:color="auto"/>
              </w:divBdr>
            </w:div>
          </w:divsChild>
        </w:div>
        <w:div w:id="1776902767">
          <w:marLeft w:val="0"/>
          <w:marRight w:val="0"/>
          <w:marTop w:val="0"/>
          <w:marBottom w:val="0"/>
          <w:divBdr>
            <w:top w:val="none" w:sz="0" w:space="0" w:color="auto"/>
            <w:left w:val="none" w:sz="0" w:space="0" w:color="auto"/>
            <w:bottom w:val="none" w:sz="0" w:space="0" w:color="auto"/>
            <w:right w:val="none" w:sz="0" w:space="0" w:color="auto"/>
          </w:divBdr>
          <w:divsChild>
            <w:div w:id="1208489071">
              <w:marLeft w:val="0"/>
              <w:marRight w:val="0"/>
              <w:marTop w:val="0"/>
              <w:marBottom w:val="0"/>
              <w:divBdr>
                <w:top w:val="none" w:sz="0" w:space="0" w:color="auto"/>
                <w:left w:val="none" w:sz="0" w:space="0" w:color="auto"/>
                <w:bottom w:val="none" w:sz="0" w:space="0" w:color="auto"/>
                <w:right w:val="none" w:sz="0" w:space="0" w:color="auto"/>
              </w:divBdr>
            </w:div>
          </w:divsChild>
        </w:div>
        <w:div w:id="1781139917">
          <w:marLeft w:val="0"/>
          <w:marRight w:val="0"/>
          <w:marTop w:val="0"/>
          <w:marBottom w:val="0"/>
          <w:divBdr>
            <w:top w:val="none" w:sz="0" w:space="0" w:color="auto"/>
            <w:left w:val="none" w:sz="0" w:space="0" w:color="auto"/>
            <w:bottom w:val="none" w:sz="0" w:space="0" w:color="auto"/>
            <w:right w:val="none" w:sz="0" w:space="0" w:color="auto"/>
          </w:divBdr>
          <w:divsChild>
            <w:div w:id="2083717339">
              <w:marLeft w:val="0"/>
              <w:marRight w:val="0"/>
              <w:marTop w:val="0"/>
              <w:marBottom w:val="0"/>
              <w:divBdr>
                <w:top w:val="none" w:sz="0" w:space="0" w:color="auto"/>
                <w:left w:val="none" w:sz="0" w:space="0" w:color="auto"/>
                <w:bottom w:val="none" w:sz="0" w:space="0" w:color="auto"/>
                <w:right w:val="none" w:sz="0" w:space="0" w:color="auto"/>
              </w:divBdr>
            </w:div>
          </w:divsChild>
        </w:div>
        <w:div w:id="1787961702">
          <w:marLeft w:val="0"/>
          <w:marRight w:val="0"/>
          <w:marTop w:val="0"/>
          <w:marBottom w:val="0"/>
          <w:divBdr>
            <w:top w:val="none" w:sz="0" w:space="0" w:color="auto"/>
            <w:left w:val="none" w:sz="0" w:space="0" w:color="auto"/>
            <w:bottom w:val="none" w:sz="0" w:space="0" w:color="auto"/>
            <w:right w:val="none" w:sz="0" w:space="0" w:color="auto"/>
          </w:divBdr>
          <w:divsChild>
            <w:div w:id="332148068">
              <w:marLeft w:val="0"/>
              <w:marRight w:val="0"/>
              <w:marTop w:val="0"/>
              <w:marBottom w:val="0"/>
              <w:divBdr>
                <w:top w:val="none" w:sz="0" w:space="0" w:color="auto"/>
                <w:left w:val="none" w:sz="0" w:space="0" w:color="auto"/>
                <w:bottom w:val="none" w:sz="0" w:space="0" w:color="auto"/>
                <w:right w:val="none" w:sz="0" w:space="0" w:color="auto"/>
              </w:divBdr>
            </w:div>
          </w:divsChild>
        </w:div>
        <w:div w:id="1848788016">
          <w:marLeft w:val="0"/>
          <w:marRight w:val="0"/>
          <w:marTop w:val="0"/>
          <w:marBottom w:val="0"/>
          <w:divBdr>
            <w:top w:val="none" w:sz="0" w:space="0" w:color="auto"/>
            <w:left w:val="none" w:sz="0" w:space="0" w:color="auto"/>
            <w:bottom w:val="none" w:sz="0" w:space="0" w:color="auto"/>
            <w:right w:val="none" w:sz="0" w:space="0" w:color="auto"/>
          </w:divBdr>
          <w:divsChild>
            <w:div w:id="933510118">
              <w:marLeft w:val="0"/>
              <w:marRight w:val="0"/>
              <w:marTop w:val="0"/>
              <w:marBottom w:val="0"/>
              <w:divBdr>
                <w:top w:val="none" w:sz="0" w:space="0" w:color="auto"/>
                <w:left w:val="none" w:sz="0" w:space="0" w:color="auto"/>
                <w:bottom w:val="none" w:sz="0" w:space="0" w:color="auto"/>
                <w:right w:val="none" w:sz="0" w:space="0" w:color="auto"/>
              </w:divBdr>
            </w:div>
          </w:divsChild>
        </w:div>
        <w:div w:id="1862547269">
          <w:marLeft w:val="0"/>
          <w:marRight w:val="0"/>
          <w:marTop w:val="0"/>
          <w:marBottom w:val="0"/>
          <w:divBdr>
            <w:top w:val="none" w:sz="0" w:space="0" w:color="auto"/>
            <w:left w:val="none" w:sz="0" w:space="0" w:color="auto"/>
            <w:bottom w:val="none" w:sz="0" w:space="0" w:color="auto"/>
            <w:right w:val="none" w:sz="0" w:space="0" w:color="auto"/>
          </w:divBdr>
          <w:divsChild>
            <w:div w:id="1714310596">
              <w:marLeft w:val="0"/>
              <w:marRight w:val="0"/>
              <w:marTop w:val="0"/>
              <w:marBottom w:val="0"/>
              <w:divBdr>
                <w:top w:val="none" w:sz="0" w:space="0" w:color="auto"/>
                <w:left w:val="none" w:sz="0" w:space="0" w:color="auto"/>
                <w:bottom w:val="none" w:sz="0" w:space="0" w:color="auto"/>
                <w:right w:val="none" w:sz="0" w:space="0" w:color="auto"/>
              </w:divBdr>
            </w:div>
          </w:divsChild>
        </w:div>
        <w:div w:id="1871646931">
          <w:marLeft w:val="0"/>
          <w:marRight w:val="0"/>
          <w:marTop w:val="0"/>
          <w:marBottom w:val="0"/>
          <w:divBdr>
            <w:top w:val="none" w:sz="0" w:space="0" w:color="auto"/>
            <w:left w:val="none" w:sz="0" w:space="0" w:color="auto"/>
            <w:bottom w:val="none" w:sz="0" w:space="0" w:color="auto"/>
            <w:right w:val="none" w:sz="0" w:space="0" w:color="auto"/>
          </w:divBdr>
          <w:divsChild>
            <w:div w:id="1774009848">
              <w:marLeft w:val="0"/>
              <w:marRight w:val="0"/>
              <w:marTop w:val="0"/>
              <w:marBottom w:val="0"/>
              <w:divBdr>
                <w:top w:val="none" w:sz="0" w:space="0" w:color="auto"/>
                <w:left w:val="none" w:sz="0" w:space="0" w:color="auto"/>
                <w:bottom w:val="none" w:sz="0" w:space="0" w:color="auto"/>
                <w:right w:val="none" w:sz="0" w:space="0" w:color="auto"/>
              </w:divBdr>
            </w:div>
          </w:divsChild>
        </w:div>
        <w:div w:id="1903370269">
          <w:marLeft w:val="0"/>
          <w:marRight w:val="0"/>
          <w:marTop w:val="0"/>
          <w:marBottom w:val="0"/>
          <w:divBdr>
            <w:top w:val="none" w:sz="0" w:space="0" w:color="auto"/>
            <w:left w:val="none" w:sz="0" w:space="0" w:color="auto"/>
            <w:bottom w:val="none" w:sz="0" w:space="0" w:color="auto"/>
            <w:right w:val="none" w:sz="0" w:space="0" w:color="auto"/>
          </w:divBdr>
          <w:divsChild>
            <w:div w:id="724066334">
              <w:marLeft w:val="0"/>
              <w:marRight w:val="0"/>
              <w:marTop w:val="0"/>
              <w:marBottom w:val="0"/>
              <w:divBdr>
                <w:top w:val="none" w:sz="0" w:space="0" w:color="auto"/>
                <w:left w:val="none" w:sz="0" w:space="0" w:color="auto"/>
                <w:bottom w:val="none" w:sz="0" w:space="0" w:color="auto"/>
                <w:right w:val="none" w:sz="0" w:space="0" w:color="auto"/>
              </w:divBdr>
            </w:div>
          </w:divsChild>
        </w:div>
        <w:div w:id="1908109929">
          <w:marLeft w:val="0"/>
          <w:marRight w:val="0"/>
          <w:marTop w:val="0"/>
          <w:marBottom w:val="0"/>
          <w:divBdr>
            <w:top w:val="none" w:sz="0" w:space="0" w:color="auto"/>
            <w:left w:val="none" w:sz="0" w:space="0" w:color="auto"/>
            <w:bottom w:val="none" w:sz="0" w:space="0" w:color="auto"/>
            <w:right w:val="none" w:sz="0" w:space="0" w:color="auto"/>
          </w:divBdr>
          <w:divsChild>
            <w:div w:id="1281572815">
              <w:marLeft w:val="0"/>
              <w:marRight w:val="0"/>
              <w:marTop w:val="0"/>
              <w:marBottom w:val="0"/>
              <w:divBdr>
                <w:top w:val="none" w:sz="0" w:space="0" w:color="auto"/>
                <w:left w:val="none" w:sz="0" w:space="0" w:color="auto"/>
                <w:bottom w:val="none" w:sz="0" w:space="0" w:color="auto"/>
                <w:right w:val="none" w:sz="0" w:space="0" w:color="auto"/>
              </w:divBdr>
            </w:div>
          </w:divsChild>
        </w:div>
        <w:div w:id="1955866945">
          <w:marLeft w:val="0"/>
          <w:marRight w:val="0"/>
          <w:marTop w:val="0"/>
          <w:marBottom w:val="0"/>
          <w:divBdr>
            <w:top w:val="none" w:sz="0" w:space="0" w:color="auto"/>
            <w:left w:val="none" w:sz="0" w:space="0" w:color="auto"/>
            <w:bottom w:val="none" w:sz="0" w:space="0" w:color="auto"/>
            <w:right w:val="none" w:sz="0" w:space="0" w:color="auto"/>
          </w:divBdr>
          <w:divsChild>
            <w:div w:id="957295228">
              <w:marLeft w:val="0"/>
              <w:marRight w:val="0"/>
              <w:marTop w:val="0"/>
              <w:marBottom w:val="0"/>
              <w:divBdr>
                <w:top w:val="none" w:sz="0" w:space="0" w:color="auto"/>
                <w:left w:val="none" w:sz="0" w:space="0" w:color="auto"/>
                <w:bottom w:val="none" w:sz="0" w:space="0" w:color="auto"/>
                <w:right w:val="none" w:sz="0" w:space="0" w:color="auto"/>
              </w:divBdr>
            </w:div>
          </w:divsChild>
        </w:div>
        <w:div w:id="1979257777">
          <w:marLeft w:val="0"/>
          <w:marRight w:val="0"/>
          <w:marTop w:val="0"/>
          <w:marBottom w:val="0"/>
          <w:divBdr>
            <w:top w:val="none" w:sz="0" w:space="0" w:color="auto"/>
            <w:left w:val="none" w:sz="0" w:space="0" w:color="auto"/>
            <w:bottom w:val="none" w:sz="0" w:space="0" w:color="auto"/>
            <w:right w:val="none" w:sz="0" w:space="0" w:color="auto"/>
          </w:divBdr>
          <w:divsChild>
            <w:div w:id="1878157803">
              <w:marLeft w:val="0"/>
              <w:marRight w:val="0"/>
              <w:marTop w:val="0"/>
              <w:marBottom w:val="0"/>
              <w:divBdr>
                <w:top w:val="none" w:sz="0" w:space="0" w:color="auto"/>
                <w:left w:val="none" w:sz="0" w:space="0" w:color="auto"/>
                <w:bottom w:val="none" w:sz="0" w:space="0" w:color="auto"/>
                <w:right w:val="none" w:sz="0" w:space="0" w:color="auto"/>
              </w:divBdr>
            </w:div>
          </w:divsChild>
        </w:div>
        <w:div w:id="2018581422">
          <w:marLeft w:val="0"/>
          <w:marRight w:val="0"/>
          <w:marTop w:val="0"/>
          <w:marBottom w:val="0"/>
          <w:divBdr>
            <w:top w:val="none" w:sz="0" w:space="0" w:color="auto"/>
            <w:left w:val="none" w:sz="0" w:space="0" w:color="auto"/>
            <w:bottom w:val="none" w:sz="0" w:space="0" w:color="auto"/>
            <w:right w:val="none" w:sz="0" w:space="0" w:color="auto"/>
          </w:divBdr>
          <w:divsChild>
            <w:div w:id="520243765">
              <w:marLeft w:val="0"/>
              <w:marRight w:val="0"/>
              <w:marTop w:val="0"/>
              <w:marBottom w:val="0"/>
              <w:divBdr>
                <w:top w:val="none" w:sz="0" w:space="0" w:color="auto"/>
                <w:left w:val="none" w:sz="0" w:space="0" w:color="auto"/>
                <w:bottom w:val="none" w:sz="0" w:space="0" w:color="auto"/>
                <w:right w:val="none" w:sz="0" w:space="0" w:color="auto"/>
              </w:divBdr>
            </w:div>
          </w:divsChild>
        </w:div>
        <w:div w:id="2115244512">
          <w:marLeft w:val="0"/>
          <w:marRight w:val="0"/>
          <w:marTop w:val="0"/>
          <w:marBottom w:val="0"/>
          <w:divBdr>
            <w:top w:val="none" w:sz="0" w:space="0" w:color="auto"/>
            <w:left w:val="none" w:sz="0" w:space="0" w:color="auto"/>
            <w:bottom w:val="none" w:sz="0" w:space="0" w:color="auto"/>
            <w:right w:val="none" w:sz="0" w:space="0" w:color="auto"/>
          </w:divBdr>
          <w:divsChild>
            <w:div w:id="1899583771">
              <w:marLeft w:val="0"/>
              <w:marRight w:val="0"/>
              <w:marTop w:val="0"/>
              <w:marBottom w:val="0"/>
              <w:divBdr>
                <w:top w:val="none" w:sz="0" w:space="0" w:color="auto"/>
                <w:left w:val="none" w:sz="0" w:space="0" w:color="auto"/>
                <w:bottom w:val="none" w:sz="0" w:space="0" w:color="auto"/>
                <w:right w:val="none" w:sz="0" w:space="0" w:color="auto"/>
              </w:divBdr>
            </w:div>
          </w:divsChild>
        </w:div>
        <w:div w:id="2142306564">
          <w:marLeft w:val="0"/>
          <w:marRight w:val="0"/>
          <w:marTop w:val="0"/>
          <w:marBottom w:val="0"/>
          <w:divBdr>
            <w:top w:val="none" w:sz="0" w:space="0" w:color="auto"/>
            <w:left w:val="none" w:sz="0" w:space="0" w:color="auto"/>
            <w:bottom w:val="none" w:sz="0" w:space="0" w:color="auto"/>
            <w:right w:val="none" w:sz="0" w:space="0" w:color="auto"/>
          </w:divBdr>
          <w:divsChild>
            <w:div w:id="11575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618879032">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1543590323">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18995517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613637047">
          <w:marLeft w:val="0"/>
          <w:marRight w:val="0"/>
          <w:marTop w:val="0"/>
          <w:marBottom w:val="0"/>
          <w:divBdr>
            <w:top w:val="none" w:sz="0" w:space="0" w:color="auto"/>
            <w:left w:val="none" w:sz="0" w:space="0" w:color="auto"/>
            <w:bottom w:val="none" w:sz="0" w:space="0" w:color="auto"/>
            <w:right w:val="none" w:sz="0" w:space="0" w:color="auto"/>
          </w:divBdr>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2352852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 w:id="1759205791">
          <w:marLeft w:val="0"/>
          <w:marRight w:val="0"/>
          <w:marTop w:val="0"/>
          <w:marBottom w:val="0"/>
          <w:divBdr>
            <w:top w:val="none" w:sz="0" w:space="0" w:color="auto"/>
            <w:left w:val="none" w:sz="0" w:space="0" w:color="auto"/>
            <w:bottom w:val="none" w:sz="0" w:space="0" w:color="auto"/>
            <w:right w:val="none" w:sz="0" w:space="0" w:color="auto"/>
          </w:divBdr>
        </w:div>
      </w:divsChild>
    </w:div>
    <w:div w:id="2047754106">
      <w:bodyDiv w:val="1"/>
      <w:marLeft w:val="0"/>
      <w:marRight w:val="0"/>
      <w:marTop w:val="0"/>
      <w:marBottom w:val="0"/>
      <w:divBdr>
        <w:top w:val="none" w:sz="0" w:space="0" w:color="auto"/>
        <w:left w:val="none" w:sz="0" w:space="0" w:color="auto"/>
        <w:bottom w:val="none" w:sz="0" w:space="0" w:color="auto"/>
        <w:right w:val="none" w:sz="0" w:space="0" w:color="auto"/>
      </w:divBdr>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319626731">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635914000">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sChild>
    </w:div>
    <w:div w:id="2056654591">
      <w:bodyDiv w:val="1"/>
      <w:marLeft w:val="0"/>
      <w:marRight w:val="0"/>
      <w:marTop w:val="0"/>
      <w:marBottom w:val="0"/>
      <w:divBdr>
        <w:top w:val="none" w:sz="0" w:space="0" w:color="auto"/>
        <w:left w:val="none" w:sz="0" w:space="0" w:color="auto"/>
        <w:bottom w:val="none" w:sz="0" w:space="0" w:color="auto"/>
        <w:right w:val="none" w:sz="0" w:space="0" w:color="auto"/>
      </w:divBdr>
      <w:divsChild>
        <w:div w:id="260457690">
          <w:marLeft w:val="0"/>
          <w:marRight w:val="0"/>
          <w:marTop w:val="0"/>
          <w:marBottom w:val="0"/>
          <w:divBdr>
            <w:top w:val="none" w:sz="0" w:space="0" w:color="auto"/>
            <w:left w:val="none" w:sz="0" w:space="0" w:color="auto"/>
            <w:bottom w:val="none" w:sz="0" w:space="0" w:color="auto"/>
            <w:right w:val="none" w:sz="0" w:space="0" w:color="auto"/>
          </w:divBdr>
          <w:divsChild>
            <w:div w:id="2323861">
              <w:marLeft w:val="0"/>
              <w:marRight w:val="0"/>
              <w:marTop w:val="0"/>
              <w:marBottom w:val="0"/>
              <w:divBdr>
                <w:top w:val="none" w:sz="0" w:space="0" w:color="auto"/>
                <w:left w:val="none" w:sz="0" w:space="0" w:color="auto"/>
                <w:bottom w:val="none" w:sz="0" w:space="0" w:color="auto"/>
                <w:right w:val="none" w:sz="0" w:space="0" w:color="auto"/>
              </w:divBdr>
            </w:div>
            <w:div w:id="41441078">
              <w:marLeft w:val="0"/>
              <w:marRight w:val="0"/>
              <w:marTop w:val="0"/>
              <w:marBottom w:val="0"/>
              <w:divBdr>
                <w:top w:val="none" w:sz="0" w:space="0" w:color="auto"/>
                <w:left w:val="none" w:sz="0" w:space="0" w:color="auto"/>
                <w:bottom w:val="none" w:sz="0" w:space="0" w:color="auto"/>
                <w:right w:val="none" w:sz="0" w:space="0" w:color="auto"/>
              </w:divBdr>
            </w:div>
            <w:div w:id="139348844">
              <w:marLeft w:val="0"/>
              <w:marRight w:val="0"/>
              <w:marTop w:val="0"/>
              <w:marBottom w:val="0"/>
              <w:divBdr>
                <w:top w:val="none" w:sz="0" w:space="0" w:color="auto"/>
                <w:left w:val="none" w:sz="0" w:space="0" w:color="auto"/>
                <w:bottom w:val="none" w:sz="0" w:space="0" w:color="auto"/>
                <w:right w:val="none" w:sz="0" w:space="0" w:color="auto"/>
              </w:divBdr>
            </w:div>
            <w:div w:id="157379980">
              <w:marLeft w:val="0"/>
              <w:marRight w:val="0"/>
              <w:marTop w:val="0"/>
              <w:marBottom w:val="0"/>
              <w:divBdr>
                <w:top w:val="none" w:sz="0" w:space="0" w:color="auto"/>
                <w:left w:val="none" w:sz="0" w:space="0" w:color="auto"/>
                <w:bottom w:val="none" w:sz="0" w:space="0" w:color="auto"/>
                <w:right w:val="none" w:sz="0" w:space="0" w:color="auto"/>
              </w:divBdr>
            </w:div>
            <w:div w:id="189031399">
              <w:marLeft w:val="0"/>
              <w:marRight w:val="0"/>
              <w:marTop w:val="0"/>
              <w:marBottom w:val="0"/>
              <w:divBdr>
                <w:top w:val="none" w:sz="0" w:space="0" w:color="auto"/>
                <w:left w:val="none" w:sz="0" w:space="0" w:color="auto"/>
                <w:bottom w:val="none" w:sz="0" w:space="0" w:color="auto"/>
                <w:right w:val="none" w:sz="0" w:space="0" w:color="auto"/>
              </w:divBdr>
            </w:div>
            <w:div w:id="309555246">
              <w:marLeft w:val="0"/>
              <w:marRight w:val="0"/>
              <w:marTop w:val="0"/>
              <w:marBottom w:val="0"/>
              <w:divBdr>
                <w:top w:val="none" w:sz="0" w:space="0" w:color="auto"/>
                <w:left w:val="none" w:sz="0" w:space="0" w:color="auto"/>
                <w:bottom w:val="none" w:sz="0" w:space="0" w:color="auto"/>
                <w:right w:val="none" w:sz="0" w:space="0" w:color="auto"/>
              </w:divBdr>
            </w:div>
            <w:div w:id="897782634">
              <w:marLeft w:val="0"/>
              <w:marRight w:val="0"/>
              <w:marTop w:val="0"/>
              <w:marBottom w:val="0"/>
              <w:divBdr>
                <w:top w:val="none" w:sz="0" w:space="0" w:color="auto"/>
                <w:left w:val="none" w:sz="0" w:space="0" w:color="auto"/>
                <w:bottom w:val="none" w:sz="0" w:space="0" w:color="auto"/>
                <w:right w:val="none" w:sz="0" w:space="0" w:color="auto"/>
              </w:divBdr>
            </w:div>
            <w:div w:id="936139298">
              <w:marLeft w:val="0"/>
              <w:marRight w:val="0"/>
              <w:marTop w:val="0"/>
              <w:marBottom w:val="0"/>
              <w:divBdr>
                <w:top w:val="none" w:sz="0" w:space="0" w:color="auto"/>
                <w:left w:val="none" w:sz="0" w:space="0" w:color="auto"/>
                <w:bottom w:val="none" w:sz="0" w:space="0" w:color="auto"/>
                <w:right w:val="none" w:sz="0" w:space="0" w:color="auto"/>
              </w:divBdr>
            </w:div>
            <w:div w:id="1072236024">
              <w:marLeft w:val="0"/>
              <w:marRight w:val="0"/>
              <w:marTop w:val="0"/>
              <w:marBottom w:val="0"/>
              <w:divBdr>
                <w:top w:val="none" w:sz="0" w:space="0" w:color="auto"/>
                <w:left w:val="none" w:sz="0" w:space="0" w:color="auto"/>
                <w:bottom w:val="none" w:sz="0" w:space="0" w:color="auto"/>
                <w:right w:val="none" w:sz="0" w:space="0" w:color="auto"/>
              </w:divBdr>
            </w:div>
            <w:div w:id="1077871503">
              <w:marLeft w:val="0"/>
              <w:marRight w:val="0"/>
              <w:marTop w:val="0"/>
              <w:marBottom w:val="0"/>
              <w:divBdr>
                <w:top w:val="none" w:sz="0" w:space="0" w:color="auto"/>
                <w:left w:val="none" w:sz="0" w:space="0" w:color="auto"/>
                <w:bottom w:val="none" w:sz="0" w:space="0" w:color="auto"/>
                <w:right w:val="none" w:sz="0" w:space="0" w:color="auto"/>
              </w:divBdr>
            </w:div>
            <w:div w:id="1345010842">
              <w:marLeft w:val="0"/>
              <w:marRight w:val="0"/>
              <w:marTop w:val="0"/>
              <w:marBottom w:val="0"/>
              <w:divBdr>
                <w:top w:val="none" w:sz="0" w:space="0" w:color="auto"/>
                <w:left w:val="none" w:sz="0" w:space="0" w:color="auto"/>
                <w:bottom w:val="none" w:sz="0" w:space="0" w:color="auto"/>
                <w:right w:val="none" w:sz="0" w:space="0" w:color="auto"/>
              </w:divBdr>
            </w:div>
            <w:div w:id="1406801228">
              <w:marLeft w:val="0"/>
              <w:marRight w:val="0"/>
              <w:marTop w:val="0"/>
              <w:marBottom w:val="0"/>
              <w:divBdr>
                <w:top w:val="none" w:sz="0" w:space="0" w:color="auto"/>
                <w:left w:val="none" w:sz="0" w:space="0" w:color="auto"/>
                <w:bottom w:val="none" w:sz="0" w:space="0" w:color="auto"/>
                <w:right w:val="none" w:sz="0" w:space="0" w:color="auto"/>
              </w:divBdr>
            </w:div>
            <w:div w:id="1469929568">
              <w:marLeft w:val="0"/>
              <w:marRight w:val="0"/>
              <w:marTop w:val="0"/>
              <w:marBottom w:val="0"/>
              <w:divBdr>
                <w:top w:val="none" w:sz="0" w:space="0" w:color="auto"/>
                <w:left w:val="none" w:sz="0" w:space="0" w:color="auto"/>
                <w:bottom w:val="none" w:sz="0" w:space="0" w:color="auto"/>
                <w:right w:val="none" w:sz="0" w:space="0" w:color="auto"/>
              </w:divBdr>
            </w:div>
            <w:div w:id="1739740923">
              <w:marLeft w:val="0"/>
              <w:marRight w:val="0"/>
              <w:marTop w:val="0"/>
              <w:marBottom w:val="0"/>
              <w:divBdr>
                <w:top w:val="none" w:sz="0" w:space="0" w:color="auto"/>
                <w:left w:val="none" w:sz="0" w:space="0" w:color="auto"/>
                <w:bottom w:val="none" w:sz="0" w:space="0" w:color="auto"/>
                <w:right w:val="none" w:sz="0" w:space="0" w:color="auto"/>
              </w:divBdr>
            </w:div>
            <w:div w:id="1740865224">
              <w:marLeft w:val="0"/>
              <w:marRight w:val="0"/>
              <w:marTop w:val="0"/>
              <w:marBottom w:val="0"/>
              <w:divBdr>
                <w:top w:val="none" w:sz="0" w:space="0" w:color="auto"/>
                <w:left w:val="none" w:sz="0" w:space="0" w:color="auto"/>
                <w:bottom w:val="none" w:sz="0" w:space="0" w:color="auto"/>
                <w:right w:val="none" w:sz="0" w:space="0" w:color="auto"/>
              </w:divBdr>
            </w:div>
            <w:div w:id="1762294476">
              <w:marLeft w:val="0"/>
              <w:marRight w:val="0"/>
              <w:marTop w:val="0"/>
              <w:marBottom w:val="0"/>
              <w:divBdr>
                <w:top w:val="none" w:sz="0" w:space="0" w:color="auto"/>
                <w:left w:val="none" w:sz="0" w:space="0" w:color="auto"/>
                <w:bottom w:val="none" w:sz="0" w:space="0" w:color="auto"/>
                <w:right w:val="none" w:sz="0" w:space="0" w:color="auto"/>
              </w:divBdr>
            </w:div>
            <w:div w:id="1952516836">
              <w:marLeft w:val="0"/>
              <w:marRight w:val="0"/>
              <w:marTop w:val="0"/>
              <w:marBottom w:val="0"/>
              <w:divBdr>
                <w:top w:val="none" w:sz="0" w:space="0" w:color="auto"/>
                <w:left w:val="none" w:sz="0" w:space="0" w:color="auto"/>
                <w:bottom w:val="none" w:sz="0" w:space="0" w:color="auto"/>
                <w:right w:val="none" w:sz="0" w:space="0" w:color="auto"/>
              </w:divBdr>
            </w:div>
            <w:div w:id="2032954139">
              <w:marLeft w:val="0"/>
              <w:marRight w:val="0"/>
              <w:marTop w:val="0"/>
              <w:marBottom w:val="0"/>
              <w:divBdr>
                <w:top w:val="none" w:sz="0" w:space="0" w:color="auto"/>
                <w:left w:val="none" w:sz="0" w:space="0" w:color="auto"/>
                <w:bottom w:val="none" w:sz="0" w:space="0" w:color="auto"/>
                <w:right w:val="none" w:sz="0" w:space="0" w:color="auto"/>
              </w:divBdr>
            </w:div>
            <w:div w:id="2103141790">
              <w:marLeft w:val="0"/>
              <w:marRight w:val="0"/>
              <w:marTop w:val="0"/>
              <w:marBottom w:val="0"/>
              <w:divBdr>
                <w:top w:val="none" w:sz="0" w:space="0" w:color="auto"/>
                <w:left w:val="none" w:sz="0" w:space="0" w:color="auto"/>
                <w:bottom w:val="none" w:sz="0" w:space="0" w:color="auto"/>
                <w:right w:val="none" w:sz="0" w:space="0" w:color="auto"/>
              </w:divBdr>
            </w:div>
          </w:divsChild>
        </w:div>
        <w:div w:id="1285691919">
          <w:marLeft w:val="0"/>
          <w:marRight w:val="0"/>
          <w:marTop w:val="0"/>
          <w:marBottom w:val="0"/>
          <w:divBdr>
            <w:top w:val="none" w:sz="0" w:space="0" w:color="auto"/>
            <w:left w:val="none" w:sz="0" w:space="0" w:color="auto"/>
            <w:bottom w:val="none" w:sz="0" w:space="0" w:color="auto"/>
            <w:right w:val="none" w:sz="0" w:space="0" w:color="auto"/>
          </w:divBdr>
        </w:div>
        <w:div w:id="1294403683">
          <w:marLeft w:val="0"/>
          <w:marRight w:val="0"/>
          <w:marTop w:val="0"/>
          <w:marBottom w:val="0"/>
          <w:divBdr>
            <w:top w:val="none" w:sz="0" w:space="0" w:color="auto"/>
            <w:left w:val="none" w:sz="0" w:space="0" w:color="auto"/>
            <w:bottom w:val="none" w:sz="0" w:space="0" w:color="auto"/>
            <w:right w:val="none" w:sz="0" w:space="0" w:color="auto"/>
          </w:divBdr>
        </w:div>
        <w:div w:id="2097633128">
          <w:marLeft w:val="0"/>
          <w:marRight w:val="0"/>
          <w:marTop w:val="0"/>
          <w:marBottom w:val="0"/>
          <w:divBdr>
            <w:top w:val="none" w:sz="0" w:space="0" w:color="auto"/>
            <w:left w:val="none" w:sz="0" w:space="0" w:color="auto"/>
            <w:bottom w:val="none" w:sz="0" w:space="0" w:color="auto"/>
            <w:right w:val="none" w:sz="0" w:space="0" w:color="auto"/>
          </w:divBdr>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66100544">
      <w:bodyDiv w:val="1"/>
      <w:marLeft w:val="0"/>
      <w:marRight w:val="0"/>
      <w:marTop w:val="0"/>
      <w:marBottom w:val="0"/>
      <w:divBdr>
        <w:top w:val="none" w:sz="0" w:space="0" w:color="auto"/>
        <w:left w:val="none" w:sz="0" w:space="0" w:color="auto"/>
        <w:bottom w:val="none" w:sz="0" w:space="0" w:color="auto"/>
        <w:right w:val="none" w:sz="0" w:space="0" w:color="auto"/>
      </w:divBdr>
      <w:divsChild>
        <w:div w:id="169608920">
          <w:marLeft w:val="0"/>
          <w:marRight w:val="0"/>
          <w:marTop w:val="0"/>
          <w:marBottom w:val="0"/>
          <w:divBdr>
            <w:top w:val="none" w:sz="0" w:space="0" w:color="auto"/>
            <w:left w:val="none" w:sz="0" w:space="0" w:color="auto"/>
            <w:bottom w:val="none" w:sz="0" w:space="0" w:color="auto"/>
            <w:right w:val="none" w:sz="0" w:space="0" w:color="auto"/>
          </w:divBdr>
          <w:divsChild>
            <w:div w:id="1894921250">
              <w:marLeft w:val="0"/>
              <w:marRight w:val="0"/>
              <w:marTop w:val="0"/>
              <w:marBottom w:val="0"/>
              <w:divBdr>
                <w:top w:val="none" w:sz="0" w:space="0" w:color="auto"/>
                <w:left w:val="none" w:sz="0" w:space="0" w:color="auto"/>
                <w:bottom w:val="none" w:sz="0" w:space="0" w:color="auto"/>
                <w:right w:val="none" w:sz="0" w:space="0" w:color="auto"/>
              </w:divBdr>
            </w:div>
          </w:divsChild>
        </w:div>
        <w:div w:id="171146142">
          <w:marLeft w:val="0"/>
          <w:marRight w:val="0"/>
          <w:marTop w:val="0"/>
          <w:marBottom w:val="0"/>
          <w:divBdr>
            <w:top w:val="none" w:sz="0" w:space="0" w:color="auto"/>
            <w:left w:val="none" w:sz="0" w:space="0" w:color="auto"/>
            <w:bottom w:val="none" w:sz="0" w:space="0" w:color="auto"/>
            <w:right w:val="none" w:sz="0" w:space="0" w:color="auto"/>
          </w:divBdr>
          <w:divsChild>
            <w:div w:id="1467358173">
              <w:marLeft w:val="0"/>
              <w:marRight w:val="0"/>
              <w:marTop w:val="0"/>
              <w:marBottom w:val="0"/>
              <w:divBdr>
                <w:top w:val="none" w:sz="0" w:space="0" w:color="auto"/>
                <w:left w:val="none" w:sz="0" w:space="0" w:color="auto"/>
                <w:bottom w:val="none" w:sz="0" w:space="0" w:color="auto"/>
                <w:right w:val="none" w:sz="0" w:space="0" w:color="auto"/>
              </w:divBdr>
            </w:div>
          </w:divsChild>
        </w:div>
        <w:div w:id="205992185">
          <w:marLeft w:val="0"/>
          <w:marRight w:val="0"/>
          <w:marTop w:val="0"/>
          <w:marBottom w:val="0"/>
          <w:divBdr>
            <w:top w:val="none" w:sz="0" w:space="0" w:color="auto"/>
            <w:left w:val="none" w:sz="0" w:space="0" w:color="auto"/>
            <w:bottom w:val="none" w:sz="0" w:space="0" w:color="auto"/>
            <w:right w:val="none" w:sz="0" w:space="0" w:color="auto"/>
          </w:divBdr>
          <w:divsChild>
            <w:div w:id="437337740">
              <w:marLeft w:val="0"/>
              <w:marRight w:val="0"/>
              <w:marTop w:val="0"/>
              <w:marBottom w:val="0"/>
              <w:divBdr>
                <w:top w:val="none" w:sz="0" w:space="0" w:color="auto"/>
                <w:left w:val="none" w:sz="0" w:space="0" w:color="auto"/>
                <w:bottom w:val="none" w:sz="0" w:space="0" w:color="auto"/>
                <w:right w:val="none" w:sz="0" w:space="0" w:color="auto"/>
              </w:divBdr>
            </w:div>
            <w:div w:id="587464898">
              <w:marLeft w:val="0"/>
              <w:marRight w:val="0"/>
              <w:marTop w:val="0"/>
              <w:marBottom w:val="0"/>
              <w:divBdr>
                <w:top w:val="none" w:sz="0" w:space="0" w:color="auto"/>
                <w:left w:val="none" w:sz="0" w:space="0" w:color="auto"/>
                <w:bottom w:val="none" w:sz="0" w:space="0" w:color="auto"/>
                <w:right w:val="none" w:sz="0" w:space="0" w:color="auto"/>
              </w:divBdr>
            </w:div>
            <w:div w:id="668023925">
              <w:marLeft w:val="0"/>
              <w:marRight w:val="0"/>
              <w:marTop w:val="0"/>
              <w:marBottom w:val="0"/>
              <w:divBdr>
                <w:top w:val="none" w:sz="0" w:space="0" w:color="auto"/>
                <w:left w:val="none" w:sz="0" w:space="0" w:color="auto"/>
                <w:bottom w:val="none" w:sz="0" w:space="0" w:color="auto"/>
                <w:right w:val="none" w:sz="0" w:space="0" w:color="auto"/>
              </w:divBdr>
            </w:div>
            <w:div w:id="1638610314">
              <w:marLeft w:val="0"/>
              <w:marRight w:val="0"/>
              <w:marTop w:val="0"/>
              <w:marBottom w:val="0"/>
              <w:divBdr>
                <w:top w:val="none" w:sz="0" w:space="0" w:color="auto"/>
                <w:left w:val="none" w:sz="0" w:space="0" w:color="auto"/>
                <w:bottom w:val="none" w:sz="0" w:space="0" w:color="auto"/>
                <w:right w:val="none" w:sz="0" w:space="0" w:color="auto"/>
              </w:divBdr>
            </w:div>
            <w:div w:id="1638684032">
              <w:marLeft w:val="0"/>
              <w:marRight w:val="0"/>
              <w:marTop w:val="0"/>
              <w:marBottom w:val="0"/>
              <w:divBdr>
                <w:top w:val="none" w:sz="0" w:space="0" w:color="auto"/>
                <w:left w:val="none" w:sz="0" w:space="0" w:color="auto"/>
                <w:bottom w:val="none" w:sz="0" w:space="0" w:color="auto"/>
                <w:right w:val="none" w:sz="0" w:space="0" w:color="auto"/>
              </w:divBdr>
            </w:div>
          </w:divsChild>
        </w:div>
        <w:div w:id="222522964">
          <w:marLeft w:val="0"/>
          <w:marRight w:val="0"/>
          <w:marTop w:val="0"/>
          <w:marBottom w:val="0"/>
          <w:divBdr>
            <w:top w:val="none" w:sz="0" w:space="0" w:color="auto"/>
            <w:left w:val="none" w:sz="0" w:space="0" w:color="auto"/>
            <w:bottom w:val="none" w:sz="0" w:space="0" w:color="auto"/>
            <w:right w:val="none" w:sz="0" w:space="0" w:color="auto"/>
          </w:divBdr>
          <w:divsChild>
            <w:div w:id="16657904">
              <w:marLeft w:val="0"/>
              <w:marRight w:val="0"/>
              <w:marTop w:val="0"/>
              <w:marBottom w:val="0"/>
              <w:divBdr>
                <w:top w:val="none" w:sz="0" w:space="0" w:color="auto"/>
                <w:left w:val="none" w:sz="0" w:space="0" w:color="auto"/>
                <w:bottom w:val="none" w:sz="0" w:space="0" w:color="auto"/>
                <w:right w:val="none" w:sz="0" w:space="0" w:color="auto"/>
              </w:divBdr>
            </w:div>
            <w:div w:id="579145831">
              <w:marLeft w:val="0"/>
              <w:marRight w:val="0"/>
              <w:marTop w:val="0"/>
              <w:marBottom w:val="0"/>
              <w:divBdr>
                <w:top w:val="none" w:sz="0" w:space="0" w:color="auto"/>
                <w:left w:val="none" w:sz="0" w:space="0" w:color="auto"/>
                <w:bottom w:val="none" w:sz="0" w:space="0" w:color="auto"/>
                <w:right w:val="none" w:sz="0" w:space="0" w:color="auto"/>
              </w:divBdr>
            </w:div>
            <w:div w:id="651174552">
              <w:marLeft w:val="0"/>
              <w:marRight w:val="0"/>
              <w:marTop w:val="0"/>
              <w:marBottom w:val="0"/>
              <w:divBdr>
                <w:top w:val="none" w:sz="0" w:space="0" w:color="auto"/>
                <w:left w:val="none" w:sz="0" w:space="0" w:color="auto"/>
                <w:bottom w:val="none" w:sz="0" w:space="0" w:color="auto"/>
                <w:right w:val="none" w:sz="0" w:space="0" w:color="auto"/>
              </w:divBdr>
            </w:div>
            <w:div w:id="727802220">
              <w:marLeft w:val="0"/>
              <w:marRight w:val="0"/>
              <w:marTop w:val="0"/>
              <w:marBottom w:val="0"/>
              <w:divBdr>
                <w:top w:val="none" w:sz="0" w:space="0" w:color="auto"/>
                <w:left w:val="none" w:sz="0" w:space="0" w:color="auto"/>
                <w:bottom w:val="none" w:sz="0" w:space="0" w:color="auto"/>
                <w:right w:val="none" w:sz="0" w:space="0" w:color="auto"/>
              </w:divBdr>
            </w:div>
            <w:div w:id="1001616033">
              <w:marLeft w:val="0"/>
              <w:marRight w:val="0"/>
              <w:marTop w:val="0"/>
              <w:marBottom w:val="0"/>
              <w:divBdr>
                <w:top w:val="none" w:sz="0" w:space="0" w:color="auto"/>
                <w:left w:val="none" w:sz="0" w:space="0" w:color="auto"/>
                <w:bottom w:val="none" w:sz="0" w:space="0" w:color="auto"/>
                <w:right w:val="none" w:sz="0" w:space="0" w:color="auto"/>
              </w:divBdr>
            </w:div>
            <w:div w:id="1240870047">
              <w:marLeft w:val="0"/>
              <w:marRight w:val="0"/>
              <w:marTop w:val="0"/>
              <w:marBottom w:val="0"/>
              <w:divBdr>
                <w:top w:val="none" w:sz="0" w:space="0" w:color="auto"/>
                <w:left w:val="none" w:sz="0" w:space="0" w:color="auto"/>
                <w:bottom w:val="none" w:sz="0" w:space="0" w:color="auto"/>
                <w:right w:val="none" w:sz="0" w:space="0" w:color="auto"/>
              </w:divBdr>
            </w:div>
            <w:div w:id="1345865303">
              <w:marLeft w:val="0"/>
              <w:marRight w:val="0"/>
              <w:marTop w:val="0"/>
              <w:marBottom w:val="0"/>
              <w:divBdr>
                <w:top w:val="none" w:sz="0" w:space="0" w:color="auto"/>
                <w:left w:val="none" w:sz="0" w:space="0" w:color="auto"/>
                <w:bottom w:val="none" w:sz="0" w:space="0" w:color="auto"/>
                <w:right w:val="none" w:sz="0" w:space="0" w:color="auto"/>
              </w:divBdr>
            </w:div>
            <w:div w:id="1499420306">
              <w:marLeft w:val="0"/>
              <w:marRight w:val="0"/>
              <w:marTop w:val="0"/>
              <w:marBottom w:val="0"/>
              <w:divBdr>
                <w:top w:val="none" w:sz="0" w:space="0" w:color="auto"/>
                <w:left w:val="none" w:sz="0" w:space="0" w:color="auto"/>
                <w:bottom w:val="none" w:sz="0" w:space="0" w:color="auto"/>
                <w:right w:val="none" w:sz="0" w:space="0" w:color="auto"/>
              </w:divBdr>
            </w:div>
            <w:div w:id="1926962375">
              <w:marLeft w:val="0"/>
              <w:marRight w:val="0"/>
              <w:marTop w:val="0"/>
              <w:marBottom w:val="0"/>
              <w:divBdr>
                <w:top w:val="none" w:sz="0" w:space="0" w:color="auto"/>
                <w:left w:val="none" w:sz="0" w:space="0" w:color="auto"/>
                <w:bottom w:val="none" w:sz="0" w:space="0" w:color="auto"/>
                <w:right w:val="none" w:sz="0" w:space="0" w:color="auto"/>
              </w:divBdr>
            </w:div>
          </w:divsChild>
        </w:div>
        <w:div w:id="364673444">
          <w:marLeft w:val="0"/>
          <w:marRight w:val="0"/>
          <w:marTop w:val="0"/>
          <w:marBottom w:val="0"/>
          <w:divBdr>
            <w:top w:val="none" w:sz="0" w:space="0" w:color="auto"/>
            <w:left w:val="none" w:sz="0" w:space="0" w:color="auto"/>
            <w:bottom w:val="none" w:sz="0" w:space="0" w:color="auto"/>
            <w:right w:val="none" w:sz="0" w:space="0" w:color="auto"/>
          </w:divBdr>
          <w:divsChild>
            <w:div w:id="98795162">
              <w:marLeft w:val="0"/>
              <w:marRight w:val="0"/>
              <w:marTop w:val="0"/>
              <w:marBottom w:val="0"/>
              <w:divBdr>
                <w:top w:val="none" w:sz="0" w:space="0" w:color="auto"/>
                <w:left w:val="none" w:sz="0" w:space="0" w:color="auto"/>
                <w:bottom w:val="none" w:sz="0" w:space="0" w:color="auto"/>
                <w:right w:val="none" w:sz="0" w:space="0" w:color="auto"/>
              </w:divBdr>
            </w:div>
          </w:divsChild>
        </w:div>
        <w:div w:id="514996892">
          <w:marLeft w:val="0"/>
          <w:marRight w:val="0"/>
          <w:marTop w:val="0"/>
          <w:marBottom w:val="0"/>
          <w:divBdr>
            <w:top w:val="none" w:sz="0" w:space="0" w:color="auto"/>
            <w:left w:val="none" w:sz="0" w:space="0" w:color="auto"/>
            <w:bottom w:val="none" w:sz="0" w:space="0" w:color="auto"/>
            <w:right w:val="none" w:sz="0" w:space="0" w:color="auto"/>
          </w:divBdr>
          <w:divsChild>
            <w:div w:id="647052550">
              <w:marLeft w:val="0"/>
              <w:marRight w:val="0"/>
              <w:marTop w:val="0"/>
              <w:marBottom w:val="0"/>
              <w:divBdr>
                <w:top w:val="none" w:sz="0" w:space="0" w:color="auto"/>
                <w:left w:val="none" w:sz="0" w:space="0" w:color="auto"/>
                <w:bottom w:val="none" w:sz="0" w:space="0" w:color="auto"/>
                <w:right w:val="none" w:sz="0" w:space="0" w:color="auto"/>
              </w:divBdr>
            </w:div>
          </w:divsChild>
        </w:div>
        <w:div w:id="528765430">
          <w:marLeft w:val="0"/>
          <w:marRight w:val="0"/>
          <w:marTop w:val="0"/>
          <w:marBottom w:val="0"/>
          <w:divBdr>
            <w:top w:val="none" w:sz="0" w:space="0" w:color="auto"/>
            <w:left w:val="none" w:sz="0" w:space="0" w:color="auto"/>
            <w:bottom w:val="none" w:sz="0" w:space="0" w:color="auto"/>
            <w:right w:val="none" w:sz="0" w:space="0" w:color="auto"/>
          </w:divBdr>
          <w:divsChild>
            <w:div w:id="716665331">
              <w:marLeft w:val="0"/>
              <w:marRight w:val="0"/>
              <w:marTop w:val="0"/>
              <w:marBottom w:val="0"/>
              <w:divBdr>
                <w:top w:val="none" w:sz="0" w:space="0" w:color="auto"/>
                <w:left w:val="none" w:sz="0" w:space="0" w:color="auto"/>
                <w:bottom w:val="none" w:sz="0" w:space="0" w:color="auto"/>
                <w:right w:val="none" w:sz="0" w:space="0" w:color="auto"/>
              </w:divBdr>
            </w:div>
          </w:divsChild>
        </w:div>
        <w:div w:id="567811415">
          <w:marLeft w:val="0"/>
          <w:marRight w:val="0"/>
          <w:marTop w:val="0"/>
          <w:marBottom w:val="0"/>
          <w:divBdr>
            <w:top w:val="none" w:sz="0" w:space="0" w:color="auto"/>
            <w:left w:val="none" w:sz="0" w:space="0" w:color="auto"/>
            <w:bottom w:val="none" w:sz="0" w:space="0" w:color="auto"/>
            <w:right w:val="none" w:sz="0" w:space="0" w:color="auto"/>
          </w:divBdr>
          <w:divsChild>
            <w:div w:id="147401118">
              <w:marLeft w:val="0"/>
              <w:marRight w:val="0"/>
              <w:marTop w:val="0"/>
              <w:marBottom w:val="0"/>
              <w:divBdr>
                <w:top w:val="none" w:sz="0" w:space="0" w:color="auto"/>
                <w:left w:val="none" w:sz="0" w:space="0" w:color="auto"/>
                <w:bottom w:val="none" w:sz="0" w:space="0" w:color="auto"/>
                <w:right w:val="none" w:sz="0" w:space="0" w:color="auto"/>
              </w:divBdr>
            </w:div>
            <w:div w:id="184369918">
              <w:marLeft w:val="0"/>
              <w:marRight w:val="0"/>
              <w:marTop w:val="0"/>
              <w:marBottom w:val="0"/>
              <w:divBdr>
                <w:top w:val="none" w:sz="0" w:space="0" w:color="auto"/>
                <w:left w:val="none" w:sz="0" w:space="0" w:color="auto"/>
                <w:bottom w:val="none" w:sz="0" w:space="0" w:color="auto"/>
                <w:right w:val="none" w:sz="0" w:space="0" w:color="auto"/>
              </w:divBdr>
            </w:div>
            <w:div w:id="376777734">
              <w:marLeft w:val="0"/>
              <w:marRight w:val="0"/>
              <w:marTop w:val="0"/>
              <w:marBottom w:val="0"/>
              <w:divBdr>
                <w:top w:val="none" w:sz="0" w:space="0" w:color="auto"/>
                <w:left w:val="none" w:sz="0" w:space="0" w:color="auto"/>
                <w:bottom w:val="none" w:sz="0" w:space="0" w:color="auto"/>
                <w:right w:val="none" w:sz="0" w:space="0" w:color="auto"/>
              </w:divBdr>
            </w:div>
            <w:div w:id="646132008">
              <w:marLeft w:val="0"/>
              <w:marRight w:val="0"/>
              <w:marTop w:val="0"/>
              <w:marBottom w:val="0"/>
              <w:divBdr>
                <w:top w:val="none" w:sz="0" w:space="0" w:color="auto"/>
                <w:left w:val="none" w:sz="0" w:space="0" w:color="auto"/>
                <w:bottom w:val="none" w:sz="0" w:space="0" w:color="auto"/>
                <w:right w:val="none" w:sz="0" w:space="0" w:color="auto"/>
              </w:divBdr>
            </w:div>
            <w:div w:id="907226678">
              <w:marLeft w:val="0"/>
              <w:marRight w:val="0"/>
              <w:marTop w:val="0"/>
              <w:marBottom w:val="0"/>
              <w:divBdr>
                <w:top w:val="none" w:sz="0" w:space="0" w:color="auto"/>
                <w:left w:val="none" w:sz="0" w:space="0" w:color="auto"/>
                <w:bottom w:val="none" w:sz="0" w:space="0" w:color="auto"/>
                <w:right w:val="none" w:sz="0" w:space="0" w:color="auto"/>
              </w:divBdr>
            </w:div>
            <w:div w:id="1061559858">
              <w:marLeft w:val="0"/>
              <w:marRight w:val="0"/>
              <w:marTop w:val="0"/>
              <w:marBottom w:val="0"/>
              <w:divBdr>
                <w:top w:val="none" w:sz="0" w:space="0" w:color="auto"/>
                <w:left w:val="none" w:sz="0" w:space="0" w:color="auto"/>
                <w:bottom w:val="none" w:sz="0" w:space="0" w:color="auto"/>
                <w:right w:val="none" w:sz="0" w:space="0" w:color="auto"/>
              </w:divBdr>
            </w:div>
            <w:div w:id="1461996987">
              <w:marLeft w:val="0"/>
              <w:marRight w:val="0"/>
              <w:marTop w:val="0"/>
              <w:marBottom w:val="0"/>
              <w:divBdr>
                <w:top w:val="none" w:sz="0" w:space="0" w:color="auto"/>
                <w:left w:val="none" w:sz="0" w:space="0" w:color="auto"/>
                <w:bottom w:val="none" w:sz="0" w:space="0" w:color="auto"/>
                <w:right w:val="none" w:sz="0" w:space="0" w:color="auto"/>
              </w:divBdr>
            </w:div>
            <w:div w:id="1724671292">
              <w:marLeft w:val="0"/>
              <w:marRight w:val="0"/>
              <w:marTop w:val="0"/>
              <w:marBottom w:val="0"/>
              <w:divBdr>
                <w:top w:val="none" w:sz="0" w:space="0" w:color="auto"/>
                <w:left w:val="none" w:sz="0" w:space="0" w:color="auto"/>
                <w:bottom w:val="none" w:sz="0" w:space="0" w:color="auto"/>
                <w:right w:val="none" w:sz="0" w:space="0" w:color="auto"/>
              </w:divBdr>
            </w:div>
            <w:div w:id="1780225148">
              <w:marLeft w:val="0"/>
              <w:marRight w:val="0"/>
              <w:marTop w:val="0"/>
              <w:marBottom w:val="0"/>
              <w:divBdr>
                <w:top w:val="none" w:sz="0" w:space="0" w:color="auto"/>
                <w:left w:val="none" w:sz="0" w:space="0" w:color="auto"/>
                <w:bottom w:val="none" w:sz="0" w:space="0" w:color="auto"/>
                <w:right w:val="none" w:sz="0" w:space="0" w:color="auto"/>
              </w:divBdr>
            </w:div>
            <w:div w:id="1855680083">
              <w:marLeft w:val="0"/>
              <w:marRight w:val="0"/>
              <w:marTop w:val="0"/>
              <w:marBottom w:val="0"/>
              <w:divBdr>
                <w:top w:val="none" w:sz="0" w:space="0" w:color="auto"/>
                <w:left w:val="none" w:sz="0" w:space="0" w:color="auto"/>
                <w:bottom w:val="none" w:sz="0" w:space="0" w:color="auto"/>
                <w:right w:val="none" w:sz="0" w:space="0" w:color="auto"/>
              </w:divBdr>
            </w:div>
            <w:div w:id="1863350511">
              <w:marLeft w:val="0"/>
              <w:marRight w:val="0"/>
              <w:marTop w:val="0"/>
              <w:marBottom w:val="0"/>
              <w:divBdr>
                <w:top w:val="none" w:sz="0" w:space="0" w:color="auto"/>
                <w:left w:val="none" w:sz="0" w:space="0" w:color="auto"/>
                <w:bottom w:val="none" w:sz="0" w:space="0" w:color="auto"/>
                <w:right w:val="none" w:sz="0" w:space="0" w:color="auto"/>
              </w:divBdr>
            </w:div>
          </w:divsChild>
        </w:div>
        <w:div w:id="601571140">
          <w:marLeft w:val="0"/>
          <w:marRight w:val="0"/>
          <w:marTop w:val="0"/>
          <w:marBottom w:val="0"/>
          <w:divBdr>
            <w:top w:val="none" w:sz="0" w:space="0" w:color="auto"/>
            <w:left w:val="none" w:sz="0" w:space="0" w:color="auto"/>
            <w:bottom w:val="none" w:sz="0" w:space="0" w:color="auto"/>
            <w:right w:val="none" w:sz="0" w:space="0" w:color="auto"/>
          </w:divBdr>
          <w:divsChild>
            <w:div w:id="545682272">
              <w:marLeft w:val="0"/>
              <w:marRight w:val="0"/>
              <w:marTop w:val="0"/>
              <w:marBottom w:val="0"/>
              <w:divBdr>
                <w:top w:val="none" w:sz="0" w:space="0" w:color="auto"/>
                <w:left w:val="none" w:sz="0" w:space="0" w:color="auto"/>
                <w:bottom w:val="none" w:sz="0" w:space="0" w:color="auto"/>
                <w:right w:val="none" w:sz="0" w:space="0" w:color="auto"/>
              </w:divBdr>
            </w:div>
            <w:div w:id="608778879">
              <w:marLeft w:val="0"/>
              <w:marRight w:val="0"/>
              <w:marTop w:val="0"/>
              <w:marBottom w:val="0"/>
              <w:divBdr>
                <w:top w:val="none" w:sz="0" w:space="0" w:color="auto"/>
                <w:left w:val="none" w:sz="0" w:space="0" w:color="auto"/>
                <w:bottom w:val="none" w:sz="0" w:space="0" w:color="auto"/>
                <w:right w:val="none" w:sz="0" w:space="0" w:color="auto"/>
              </w:divBdr>
            </w:div>
            <w:div w:id="920791518">
              <w:marLeft w:val="0"/>
              <w:marRight w:val="0"/>
              <w:marTop w:val="0"/>
              <w:marBottom w:val="0"/>
              <w:divBdr>
                <w:top w:val="none" w:sz="0" w:space="0" w:color="auto"/>
                <w:left w:val="none" w:sz="0" w:space="0" w:color="auto"/>
                <w:bottom w:val="none" w:sz="0" w:space="0" w:color="auto"/>
                <w:right w:val="none" w:sz="0" w:space="0" w:color="auto"/>
              </w:divBdr>
            </w:div>
            <w:div w:id="1040203617">
              <w:marLeft w:val="0"/>
              <w:marRight w:val="0"/>
              <w:marTop w:val="0"/>
              <w:marBottom w:val="0"/>
              <w:divBdr>
                <w:top w:val="none" w:sz="0" w:space="0" w:color="auto"/>
                <w:left w:val="none" w:sz="0" w:space="0" w:color="auto"/>
                <w:bottom w:val="none" w:sz="0" w:space="0" w:color="auto"/>
                <w:right w:val="none" w:sz="0" w:space="0" w:color="auto"/>
              </w:divBdr>
            </w:div>
            <w:div w:id="1084031205">
              <w:marLeft w:val="0"/>
              <w:marRight w:val="0"/>
              <w:marTop w:val="0"/>
              <w:marBottom w:val="0"/>
              <w:divBdr>
                <w:top w:val="none" w:sz="0" w:space="0" w:color="auto"/>
                <w:left w:val="none" w:sz="0" w:space="0" w:color="auto"/>
                <w:bottom w:val="none" w:sz="0" w:space="0" w:color="auto"/>
                <w:right w:val="none" w:sz="0" w:space="0" w:color="auto"/>
              </w:divBdr>
            </w:div>
            <w:div w:id="1109815196">
              <w:marLeft w:val="0"/>
              <w:marRight w:val="0"/>
              <w:marTop w:val="0"/>
              <w:marBottom w:val="0"/>
              <w:divBdr>
                <w:top w:val="none" w:sz="0" w:space="0" w:color="auto"/>
                <w:left w:val="none" w:sz="0" w:space="0" w:color="auto"/>
                <w:bottom w:val="none" w:sz="0" w:space="0" w:color="auto"/>
                <w:right w:val="none" w:sz="0" w:space="0" w:color="auto"/>
              </w:divBdr>
            </w:div>
            <w:div w:id="1117220826">
              <w:marLeft w:val="0"/>
              <w:marRight w:val="0"/>
              <w:marTop w:val="0"/>
              <w:marBottom w:val="0"/>
              <w:divBdr>
                <w:top w:val="none" w:sz="0" w:space="0" w:color="auto"/>
                <w:left w:val="none" w:sz="0" w:space="0" w:color="auto"/>
                <w:bottom w:val="none" w:sz="0" w:space="0" w:color="auto"/>
                <w:right w:val="none" w:sz="0" w:space="0" w:color="auto"/>
              </w:divBdr>
            </w:div>
            <w:div w:id="1123576174">
              <w:marLeft w:val="0"/>
              <w:marRight w:val="0"/>
              <w:marTop w:val="0"/>
              <w:marBottom w:val="0"/>
              <w:divBdr>
                <w:top w:val="none" w:sz="0" w:space="0" w:color="auto"/>
                <w:left w:val="none" w:sz="0" w:space="0" w:color="auto"/>
                <w:bottom w:val="none" w:sz="0" w:space="0" w:color="auto"/>
                <w:right w:val="none" w:sz="0" w:space="0" w:color="auto"/>
              </w:divBdr>
            </w:div>
            <w:div w:id="1314749309">
              <w:marLeft w:val="0"/>
              <w:marRight w:val="0"/>
              <w:marTop w:val="0"/>
              <w:marBottom w:val="0"/>
              <w:divBdr>
                <w:top w:val="none" w:sz="0" w:space="0" w:color="auto"/>
                <w:left w:val="none" w:sz="0" w:space="0" w:color="auto"/>
                <w:bottom w:val="none" w:sz="0" w:space="0" w:color="auto"/>
                <w:right w:val="none" w:sz="0" w:space="0" w:color="auto"/>
              </w:divBdr>
            </w:div>
            <w:div w:id="1471632243">
              <w:marLeft w:val="0"/>
              <w:marRight w:val="0"/>
              <w:marTop w:val="0"/>
              <w:marBottom w:val="0"/>
              <w:divBdr>
                <w:top w:val="none" w:sz="0" w:space="0" w:color="auto"/>
                <w:left w:val="none" w:sz="0" w:space="0" w:color="auto"/>
                <w:bottom w:val="none" w:sz="0" w:space="0" w:color="auto"/>
                <w:right w:val="none" w:sz="0" w:space="0" w:color="auto"/>
              </w:divBdr>
            </w:div>
            <w:div w:id="1489595911">
              <w:marLeft w:val="0"/>
              <w:marRight w:val="0"/>
              <w:marTop w:val="0"/>
              <w:marBottom w:val="0"/>
              <w:divBdr>
                <w:top w:val="none" w:sz="0" w:space="0" w:color="auto"/>
                <w:left w:val="none" w:sz="0" w:space="0" w:color="auto"/>
                <w:bottom w:val="none" w:sz="0" w:space="0" w:color="auto"/>
                <w:right w:val="none" w:sz="0" w:space="0" w:color="auto"/>
              </w:divBdr>
            </w:div>
            <w:div w:id="1859930373">
              <w:marLeft w:val="0"/>
              <w:marRight w:val="0"/>
              <w:marTop w:val="0"/>
              <w:marBottom w:val="0"/>
              <w:divBdr>
                <w:top w:val="none" w:sz="0" w:space="0" w:color="auto"/>
                <w:left w:val="none" w:sz="0" w:space="0" w:color="auto"/>
                <w:bottom w:val="none" w:sz="0" w:space="0" w:color="auto"/>
                <w:right w:val="none" w:sz="0" w:space="0" w:color="auto"/>
              </w:divBdr>
            </w:div>
          </w:divsChild>
        </w:div>
        <w:div w:id="745111228">
          <w:marLeft w:val="0"/>
          <w:marRight w:val="0"/>
          <w:marTop w:val="0"/>
          <w:marBottom w:val="0"/>
          <w:divBdr>
            <w:top w:val="none" w:sz="0" w:space="0" w:color="auto"/>
            <w:left w:val="none" w:sz="0" w:space="0" w:color="auto"/>
            <w:bottom w:val="none" w:sz="0" w:space="0" w:color="auto"/>
            <w:right w:val="none" w:sz="0" w:space="0" w:color="auto"/>
          </w:divBdr>
          <w:divsChild>
            <w:div w:id="2053579746">
              <w:marLeft w:val="0"/>
              <w:marRight w:val="0"/>
              <w:marTop w:val="0"/>
              <w:marBottom w:val="0"/>
              <w:divBdr>
                <w:top w:val="none" w:sz="0" w:space="0" w:color="auto"/>
                <w:left w:val="none" w:sz="0" w:space="0" w:color="auto"/>
                <w:bottom w:val="none" w:sz="0" w:space="0" w:color="auto"/>
                <w:right w:val="none" w:sz="0" w:space="0" w:color="auto"/>
              </w:divBdr>
            </w:div>
          </w:divsChild>
        </w:div>
        <w:div w:id="863131302">
          <w:marLeft w:val="0"/>
          <w:marRight w:val="0"/>
          <w:marTop w:val="0"/>
          <w:marBottom w:val="0"/>
          <w:divBdr>
            <w:top w:val="none" w:sz="0" w:space="0" w:color="auto"/>
            <w:left w:val="none" w:sz="0" w:space="0" w:color="auto"/>
            <w:bottom w:val="none" w:sz="0" w:space="0" w:color="auto"/>
            <w:right w:val="none" w:sz="0" w:space="0" w:color="auto"/>
          </w:divBdr>
          <w:divsChild>
            <w:div w:id="1193957323">
              <w:marLeft w:val="0"/>
              <w:marRight w:val="0"/>
              <w:marTop w:val="0"/>
              <w:marBottom w:val="0"/>
              <w:divBdr>
                <w:top w:val="none" w:sz="0" w:space="0" w:color="auto"/>
                <w:left w:val="none" w:sz="0" w:space="0" w:color="auto"/>
                <w:bottom w:val="none" w:sz="0" w:space="0" w:color="auto"/>
                <w:right w:val="none" w:sz="0" w:space="0" w:color="auto"/>
              </w:divBdr>
            </w:div>
          </w:divsChild>
        </w:div>
        <w:div w:id="1074670425">
          <w:marLeft w:val="0"/>
          <w:marRight w:val="0"/>
          <w:marTop w:val="0"/>
          <w:marBottom w:val="0"/>
          <w:divBdr>
            <w:top w:val="none" w:sz="0" w:space="0" w:color="auto"/>
            <w:left w:val="none" w:sz="0" w:space="0" w:color="auto"/>
            <w:bottom w:val="none" w:sz="0" w:space="0" w:color="auto"/>
            <w:right w:val="none" w:sz="0" w:space="0" w:color="auto"/>
          </w:divBdr>
          <w:divsChild>
            <w:div w:id="876821715">
              <w:marLeft w:val="0"/>
              <w:marRight w:val="0"/>
              <w:marTop w:val="0"/>
              <w:marBottom w:val="0"/>
              <w:divBdr>
                <w:top w:val="none" w:sz="0" w:space="0" w:color="auto"/>
                <w:left w:val="none" w:sz="0" w:space="0" w:color="auto"/>
                <w:bottom w:val="none" w:sz="0" w:space="0" w:color="auto"/>
                <w:right w:val="none" w:sz="0" w:space="0" w:color="auto"/>
              </w:divBdr>
            </w:div>
            <w:div w:id="946960545">
              <w:marLeft w:val="0"/>
              <w:marRight w:val="0"/>
              <w:marTop w:val="0"/>
              <w:marBottom w:val="0"/>
              <w:divBdr>
                <w:top w:val="none" w:sz="0" w:space="0" w:color="auto"/>
                <w:left w:val="none" w:sz="0" w:space="0" w:color="auto"/>
                <w:bottom w:val="none" w:sz="0" w:space="0" w:color="auto"/>
                <w:right w:val="none" w:sz="0" w:space="0" w:color="auto"/>
              </w:divBdr>
            </w:div>
            <w:div w:id="1489202752">
              <w:marLeft w:val="0"/>
              <w:marRight w:val="0"/>
              <w:marTop w:val="0"/>
              <w:marBottom w:val="0"/>
              <w:divBdr>
                <w:top w:val="none" w:sz="0" w:space="0" w:color="auto"/>
                <w:left w:val="none" w:sz="0" w:space="0" w:color="auto"/>
                <w:bottom w:val="none" w:sz="0" w:space="0" w:color="auto"/>
                <w:right w:val="none" w:sz="0" w:space="0" w:color="auto"/>
              </w:divBdr>
            </w:div>
            <w:div w:id="1492525628">
              <w:marLeft w:val="0"/>
              <w:marRight w:val="0"/>
              <w:marTop w:val="0"/>
              <w:marBottom w:val="0"/>
              <w:divBdr>
                <w:top w:val="none" w:sz="0" w:space="0" w:color="auto"/>
                <w:left w:val="none" w:sz="0" w:space="0" w:color="auto"/>
                <w:bottom w:val="none" w:sz="0" w:space="0" w:color="auto"/>
                <w:right w:val="none" w:sz="0" w:space="0" w:color="auto"/>
              </w:divBdr>
            </w:div>
            <w:div w:id="1703558641">
              <w:marLeft w:val="0"/>
              <w:marRight w:val="0"/>
              <w:marTop w:val="0"/>
              <w:marBottom w:val="0"/>
              <w:divBdr>
                <w:top w:val="none" w:sz="0" w:space="0" w:color="auto"/>
                <w:left w:val="none" w:sz="0" w:space="0" w:color="auto"/>
                <w:bottom w:val="none" w:sz="0" w:space="0" w:color="auto"/>
                <w:right w:val="none" w:sz="0" w:space="0" w:color="auto"/>
              </w:divBdr>
            </w:div>
            <w:div w:id="1822307977">
              <w:marLeft w:val="0"/>
              <w:marRight w:val="0"/>
              <w:marTop w:val="0"/>
              <w:marBottom w:val="0"/>
              <w:divBdr>
                <w:top w:val="none" w:sz="0" w:space="0" w:color="auto"/>
                <w:left w:val="none" w:sz="0" w:space="0" w:color="auto"/>
                <w:bottom w:val="none" w:sz="0" w:space="0" w:color="auto"/>
                <w:right w:val="none" w:sz="0" w:space="0" w:color="auto"/>
              </w:divBdr>
            </w:div>
            <w:div w:id="1894927445">
              <w:marLeft w:val="0"/>
              <w:marRight w:val="0"/>
              <w:marTop w:val="0"/>
              <w:marBottom w:val="0"/>
              <w:divBdr>
                <w:top w:val="none" w:sz="0" w:space="0" w:color="auto"/>
                <w:left w:val="none" w:sz="0" w:space="0" w:color="auto"/>
                <w:bottom w:val="none" w:sz="0" w:space="0" w:color="auto"/>
                <w:right w:val="none" w:sz="0" w:space="0" w:color="auto"/>
              </w:divBdr>
            </w:div>
          </w:divsChild>
        </w:div>
        <w:div w:id="1164852490">
          <w:marLeft w:val="0"/>
          <w:marRight w:val="0"/>
          <w:marTop w:val="0"/>
          <w:marBottom w:val="0"/>
          <w:divBdr>
            <w:top w:val="none" w:sz="0" w:space="0" w:color="auto"/>
            <w:left w:val="none" w:sz="0" w:space="0" w:color="auto"/>
            <w:bottom w:val="none" w:sz="0" w:space="0" w:color="auto"/>
            <w:right w:val="none" w:sz="0" w:space="0" w:color="auto"/>
          </w:divBdr>
          <w:divsChild>
            <w:div w:id="2126459295">
              <w:marLeft w:val="0"/>
              <w:marRight w:val="0"/>
              <w:marTop w:val="0"/>
              <w:marBottom w:val="0"/>
              <w:divBdr>
                <w:top w:val="none" w:sz="0" w:space="0" w:color="auto"/>
                <w:left w:val="none" w:sz="0" w:space="0" w:color="auto"/>
                <w:bottom w:val="none" w:sz="0" w:space="0" w:color="auto"/>
                <w:right w:val="none" w:sz="0" w:space="0" w:color="auto"/>
              </w:divBdr>
            </w:div>
          </w:divsChild>
        </w:div>
        <w:div w:id="1182352163">
          <w:marLeft w:val="0"/>
          <w:marRight w:val="0"/>
          <w:marTop w:val="0"/>
          <w:marBottom w:val="0"/>
          <w:divBdr>
            <w:top w:val="none" w:sz="0" w:space="0" w:color="auto"/>
            <w:left w:val="none" w:sz="0" w:space="0" w:color="auto"/>
            <w:bottom w:val="none" w:sz="0" w:space="0" w:color="auto"/>
            <w:right w:val="none" w:sz="0" w:space="0" w:color="auto"/>
          </w:divBdr>
          <w:divsChild>
            <w:div w:id="1147624206">
              <w:marLeft w:val="0"/>
              <w:marRight w:val="0"/>
              <w:marTop w:val="0"/>
              <w:marBottom w:val="0"/>
              <w:divBdr>
                <w:top w:val="none" w:sz="0" w:space="0" w:color="auto"/>
                <w:left w:val="none" w:sz="0" w:space="0" w:color="auto"/>
                <w:bottom w:val="none" w:sz="0" w:space="0" w:color="auto"/>
                <w:right w:val="none" w:sz="0" w:space="0" w:color="auto"/>
              </w:divBdr>
            </w:div>
          </w:divsChild>
        </w:div>
        <w:div w:id="1186283253">
          <w:marLeft w:val="0"/>
          <w:marRight w:val="0"/>
          <w:marTop w:val="0"/>
          <w:marBottom w:val="0"/>
          <w:divBdr>
            <w:top w:val="none" w:sz="0" w:space="0" w:color="auto"/>
            <w:left w:val="none" w:sz="0" w:space="0" w:color="auto"/>
            <w:bottom w:val="none" w:sz="0" w:space="0" w:color="auto"/>
            <w:right w:val="none" w:sz="0" w:space="0" w:color="auto"/>
          </w:divBdr>
          <w:divsChild>
            <w:div w:id="574322665">
              <w:marLeft w:val="0"/>
              <w:marRight w:val="0"/>
              <w:marTop w:val="0"/>
              <w:marBottom w:val="0"/>
              <w:divBdr>
                <w:top w:val="none" w:sz="0" w:space="0" w:color="auto"/>
                <w:left w:val="none" w:sz="0" w:space="0" w:color="auto"/>
                <w:bottom w:val="none" w:sz="0" w:space="0" w:color="auto"/>
                <w:right w:val="none" w:sz="0" w:space="0" w:color="auto"/>
              </w:divBdr>
            </w:div>
          </w:divsChild>
        </w:div>
        <w:div w:id="1308243603">
          <w:marLeft w:val="0"/>
          <w:marRight w:val="0"/>
          <w:marTop w:val="0"/>
          <w:marBottom w:val="0"/>
          <w:divBdr>
            <w:top w:val="none" w:sz="0" w:space="0" w:color="auto"/>
            <w:left w:val="none" w:sz="0" w:space="0" w:color="auto"/>
            <w:bottom w:val="none" w:sz="0" w:space="0" w:color="auto"/>
            <w:right w:val="none" w:sz="0" w:space="0" w:color="auto"/>
          </w:divBdr>
          <w:divsChild>
            <w:div w:id="349839244">
              <w:marLeft w:val="0"/>
              <w:marRight w:val="0"/>
              <w:marTop w:val="0"/>
              <w:marBottom w:val="0"/>
              <w:divBdr>
                <w:top w:val="none" w:sz="0" w:space="0" w:color="auto"/>
                <w:left w:val="none" w:sz="0" w:space="0" w:color="auto"/>
                <w:bottom w:val="none" w:sz="0" w:space="0" w:color="auto"/>
                <w:right w:val="none" w:sz="0" w:space="0" w:color="auto"/>
              </w:divBdr>
            </w:div>
            <w:div w:id="750540134">
              <w:marLeft w:val="0"/>
              <w:marRight w:val="0"/>
              <w:marTop w:val="0"/>
              <w:marBottom w:val="0"/>
              <w:divBdr>
                <w:top w:val="none" w:sz="0" w:space="0" w:color="auto"/>
                <w:left w:val="none" w:sz="0" w:space="0" w:color="auto"/>
                <w:bottom w:val="none" w:sz="0" w:space="0" w:color="auto"/>
                <w:right w:val="none" w:sz="0" w:space="0" w:color="auto"/>
              </w:divBdr>
            </w:div>
            <w:div w:id="1145898644">
              <w:marLeft w:val="0"/>
              <w:marRight w:val="0"/>
              <w:marTop w:val="0"/>
              <w:marBottom w:val="0"/>
              <w:divBdr>
                <w:top w:val="none" w:sz="0" w:space="0" w:color="auto"/>
                <w:left w:val="none" w:sz="0" w:space="0" w:color="auto"/>
                <w:bottom w:val="none" w:sz="0" w:space="0" w:color="auto"/>
                <w:right w:val="none" w:sz="0" w:space="0" w:color="auto"/>
              </w:divBdr>
            </w:div>
            <w:div w:id="1301575025">
              <w:marLeft w:val="0"/>
              <w:marRight w:val="0"/>
              <w:marTop w:val="0"/>
              <w:marBottom w:val="0"/>
              <w:divBdr>
                <w:top w:val="none" w:sz="0" w:space="0" w:color="auto"/>
                <w:left w:val="none" w:sz="0" w:space="0" w:color="auto"/>
                <w:bottom w:val="none" w:sz="0" w:space="0" w:color="auto"/>
                <w:right w:val="none" w:sz="0" w:space="0" w:color="auto"/>
              </w:divBdr>
            </w:div>
            <w:div w:id="2018844516">
              <w:marLeft w:val="0"/>
              <w:marRight w:val="0"/>
              <w:marTop w:val="0"/>
              <w:marBottom w:val="0"/>
              <w:divBdr>
                <w:top w:val="none" w:sz="0" w:space="0" w:color="auto"/>
                <w:left w:val="none" w:sz="0" w:space="0" w:color="auto"/>
                <w:bottom w:val="none" w:sz="0" w:space="0" w:color="auto"/>
                <w:right w:val="none" w:sz="0" w:space="0" w:color="auto"/>
              </w:divBdr>
            </w:div>
          </w:divsChild>
        </w:div>
        <w:div w:id="1653944962">
          <w:marLeft w:val="0"/>
          <w:marRight w:val="0"/>
          <w:marTop w:val="0"/>
          <w:marBottom w:val="0"/>
          <w:divBdr>
            <w:top w:val="none" w:sz="0" w:space="0" w:color="auto"/>
            <w:left w:val="none" w:sz="0" w:space="0" w:color="auto"/>
            <w:bottom w:val="none" w:sz="0" w:space="0" w:color="auto"/>
            <w:right w:val="none" w:sz="0" w:space="0" w:color="auto"/>
          </w:divBdr>
          <w:divsChild>
            <w:div w:id="689835445">
              <w:marLeft w:val="0"/>
              <w:marRight w:val="0"/>
              <w:marTop w:val="0"/>
              <w:marBottom w:val="0"/>
              <w:divBdr>
                <w:top w:val="none" w:sz="0" w:space="0" w:color="auto"/>
                <w:left w:val="none" w:sz="0" w:space="0" w:color="auto"/>
                <w:bottom w:val="none" w:sz="0" w:space="0" w:color="auto"/>
                <w:right w:val="none" w:sz="0" w:space="0" w:color="auto"/>
              </w:divBdr>
            </w:div>
          </w:divsChild>
        </w:div>
        <w:div w:id="1704285164">
          <w:marLeft w:val="0"/>
          <w:marRight w:val="0"/>
          <w:marTop w:val="0"/>
          <w:marBottom w:val="0"/>
          <w:divBdr>
            <w:top w:val="none" w:sz="0" w:space="0" w:color="auto"/>
            <w:left w:val="none" w:sz="0" w:space="0" w:color="auto"/>
            <w:bottom w:val="none" w:sz="0" w:space="0" w:color="auto"/>
            <w:right w:val="none" w:sz="0" w:space="0" w:color="auto"/>
          </w:divBdr>
          <w:divsChild>
            <w:div w:id="127280954">
              <w:marLeft w:val="0"/>
              <w:marRight w:val="0"/>
              <w:marTop w:val="0"/>
              <w:marBottom w:val="0"/>
              <w:divBdr>
                <w:top w:val="none" w:sz="0" w:space="0" w:color="auto"/>
                <w:left w:val="none" w:sz="0" w:space="0" w:color="auto"/>
                <w:bottom w:val="none" w:sz="0" w:space="0" w:color="auto"/>
                <w:right w:val="none" w:sz="0" w:space="0" w:color="auto"/>
              </w:divBdr>
            </w:div>
            <w:div w:id="318773470">
              <w:marLeft w:val="0"/>
              <w:marRight w:val="0"/>
              <w:marTop w:val="0"/>
              <w:marBottom w:val="0"/>
              <w:divBdr>
                <w:top w:val="none" w:sz="0" w:space="0" w:color="auto"/>
                <w:left w:val="none" w:sz="0" w:space="0" w:color="auto"/>
                <w:bottom w:val="none" w:sz="0" w:space="0" w:color="auto"/>
                <w:right w:val="none" w:sz="0" w:space="0" w:color="auto"/>
              </w:divBdr>
            </w:div>
            <w:div w:id="985164393">
              <w:marLeft w:val="0"/>
              <w:marRight w:val="0"/>
              <w:marTop w:val="0"/>
              <w:marBottom w:val="0"/>
              <w:divBdr>
                <w:top w:val="none" w:sz="0" w:space="0" w:color="auto"/>
                <w:left w:val="none" w:sz="0" w:space="0" w:color="auto"/>
                <w:bottom w:val="none" w:sz="0" w:space="0" w:color="auto"/>
                <w:right w:val="none" w:sz="0" w:space="0" w:color="auto"/>
              </w:divBdr>
            </w:div>
            <w:div w:id="1566724029">
              <w:marLeft w:val="0"/>
              <w:marRight w:val="0"/>
              <w:marTop w:val="0"/>
              <w:marBottom w:val="0"/>
              <w:divBdr>
                <w:top w:val="none" w:sz="0" w:space="0" w:color="auto"/>
                <w:left w:val="none" w:sz="0" w:space="0" w:color="auto"/>
                <w:bottom w:val="none" w:sz="0" w:space="0" w:color="auto"/>
                <w:right w:val="none" w:sz="0" w:space="0" w:color="auto"/>
              </w:divBdr>
            </w:div>
          </w:divsChild>
        </w:div>
        <w:div w:id="1795365903">
          <w:marLeft w:val="0"/>
          <w:marRight w:val="0"/>
          <w:marTop w:val="0"/>
          <w:marBottom w:val="0"/>
          <w:divBdr>
            <w:top w:val="none" w:sz="0" w:space="0" w:color="auto"/>
            <w:left w:val="none" w:sz="0" w:space="0" w:color="auto"/>
            <w:bottom w:val="none" w:sz="0" w:space="0" w:color="auto"/>
            <w:right w:val="none" w:sz="0" w:space="0" w:color="auto"/>
          </w:divBdr>
          <w:divsChild>
            <w:div w:id="916130666">
              <w:marLeft w:val="0"/>
              <w:marRight w:val="0"/>
              <w:marTop w:val="0"/>
              <w:marBottom w:val="0"/>
              <w:divBdr>
                <w:top w:val="none" w:sz="0" w:space="0" w:color="auto"/>
                <w:left w:val="none" w:sz="0" w:space="0" w:color="auto"/>
                <w:bottom w:val="none" w:sz="0" w:space="0" w:color="auto"/>
                <w:right w:val="none" w:sz="0" w:space="0" w:color="auto"/>
              </w:divBdr>
            </w:div>
          </w:divsChild>
        </w:div>
        <w:div w:id="2021158339">
          <w:marLeft w:val="0"/>
          <w:marRight w:val="0"/>
          <w:marTop w:val="0"/>
          <w:marBottom w:val="0"/>
          <w:divBdr>
            <w:top w:val="none" w:sz="0" w:space="0" w:color="auto"/>
            <w:left w:val="none" w:sz="0" w:space="0" w:color="auto"/>
            <w:bottom w:val="none" w:sz="0" w:space="0" w:color="auto"/>
            <w:right w:val="none" w:sz="0" w:space="0" w:color="auto"/>
          </w:divBdr>
          <w:divsChild>
            <w:div w:id="373044804">
              <w:marLeft w:val="0"/>
              <w:marRight w:val="0"/>
              <w:marTop w:val="0"/>
              <w:marBottom w:val="0"/>
              <w:divBdr>
                <w:top w:val="none" w:sz="0" w:space="0" w:color="auto"/>
                <w:left w:val="none" w:sz="0" w:space="0" w:color="auto"/>
                <w:bottom w:val="none" w:sz="0" w:space="0" w:color="auto"/>
                <w:right w:val="none" w:sz="0" w:space="0" w:color="auto"/>
              </w:divBdr>
            </w:div>
            <w:div w:id="501166478">
              <w:marLeft w:val="0"/>
              <w:marRight w:val="0"/>
              <w:marTop w:val="0"/>
              <w:marBottom w:val="0"/>
              <w:divBdr>
                <w:top w:val="none" w:sz="0" w:space="0" w:color="auto"/>
                <w:left w:val="none" w:sz="0" w:space="0" w:color="auto"/>
                <w:bottom w:val="none" w:sz="0" w:space="0" w:color="auto"/>
                <w:right w:val="none" w:sz="0" w:space="0" w:color="auto"/>
              </w:divBdr>
            </w:div>
            <w:div w:id="696658052">
              <w:marLeft w:val="0"/>
              <w:marRight w:val="0"/>
              <w:marTop w:val="0"/>
              <w:marBottom w:val="0"/>
              <w:divBdr>
                <w:top w:val="none" w:sz="0" w:space="0" w:color="auto"/>
                <w:left w:val="none" w:sz="0" w:space="0" w:color="auto"/>
                <w:bottom w:val="none" w:sz="0" w:space="0" w:color="auto"/>
                <w:right w:val="none" w:sz="0" w:space="0" w:color="auto"/>
              </w:divBdr>
            </w:div>
            <w:div w:id="1025179669">
              <w:marLeft w:val="0"/>
              <w:marRight w:val="0"/>
              <w:marTop w:val="0"/>
              <w:marBottom w:val="0"/>
              <w:divBdr>
                <w:top w:val="none" w:sz="0" w:space="0" w:color="auto"/>
                <w:left w:val="none" w:sz="0" w:space="0" w:color="auto"/>
                <w:bottom w:val="none" w:sz="0" w:space="0" w:color="auto"/>
                <w:right w:val="none" w:sz="0" w:space="0" w:color="auto"/>
              </w:divBdr>
            </w:div>
            <w:div w:id="1677033041">
              <w:marLeft w:val="0"/>
              <w:marRight w:val="0"/>
              <w:marTop w:val="0"/>
              <w:marBottom w:val="0"/>
              <w:divBdr>
                <w:top w:val="none" w:sz="0" w:space="0" w:color="auto"/>
                <w:left w:val="none" w:sz="0" w:space="0" w:color="auto"/>
                <w:bottom w:val="none" w:sz="0" w:space="0" w:color="auto"/>
                <w:right w:val="none" w:sz="0" w:space="0" w:color="auto"/>
              </w:divBdr>
            </w:div>
            <w:div w:id="1731229935">
              <w:marLeft w:val="0"/>
              <w:marRight w:val="0"/>
              <w:marTop w:val="0"/>
              <w:marBottom w:val="0"/>
              <w:divBdr>
                <w:top w:val="none" w:sz="0" w:space="0" w:color="auto"/>
                <w:left w:val="none" w:sz="0" w:space="0" w:color="auto"/>
                <w:bottom w:val="none" w:sz="0" w:space="0" w:color="auto"/>
                <w:right w:val="none" w:sz="0" w:space="0" w:color="auto"/>
              </w:divBdr>
            </w:div>
          </w:divsChild>
        </w:div>
        <w:div w:id="2044549568">
          <w:marLeft w:val="0"/>
          <w:marRight w:val="0"/>
          <w:marTop w:val="0"/>
          <w:marBottom w:val="0"/>
          <w:divBdr>
            <w:top w:val="none" w:sz="0" w:space="0" w:color="auto"/>
            <w:left w:val="none" w:sz="0" w:space="0" w:color="auto"/>
            <w:bottom w:val="none" w:sz="0" w:space="0" w:color="auto"/>
            <w:right w:val="none" w:sz="0" w:space="0" w:color="auto"/>
          </w:divBdr>
          <w:divsChild>
            <w:div w:id="944388006">
              <w:marLeft w:val="0"/>
              <w:marRight w:val="0"/>
              <w:marTop w:val="0"/>
              <w:marBottom w:val="0"/>
              <w:divBdr>
                <w:top w:val="none" w:sz="0" w:space="0" w:color="auto"/>
                <w:left w:val="none" w:sz="0" w:space="0" w:color="auto"/>
                <w:bottom w:val="none" w:sz="0" w:space="0" w:color="auto"/>
                <w:right w:val="none" w:sz="0" w:space="0" w:color="auto"/>
              </w:divBdr>
            </w:div>
          </w:divsChild>
        </w:div>
        <w:div w:id="2074962701">
          <w:marLeft w:val="0"/>
          <w:marRight w:val="0"/>
          <w:marTop w:val="0"/>
          <w:marBottom w:val="0"/>
          <w:divBdr>
            <w:top w:val="none" w:sz="0" w:space="0" w:color="auto"/>
            <w:left w:val="none" w:sz="0" w:space="0" w:color="auto"/>
            <w:bottom w:val="none" w:sz="0" w:space="0" w:color="auto"/>
            <w:right w:val="none" w:sz="0" w:space="0" w:color="auto"/>
          </w:divBdr>
          <w:divsChild>
            <w:div w:id="1121921240">
              <w:marLeft w:val="0"/>
              <w:marRight w:val="0"/>
              <w:marTop w:val="0"/>
              <w:marBottom w:val="0"/>
              <w:divBdr>
                <w:top w:val="none" w:sz="0" w:space="0" w:color="auto"/>
                <w:left w:val="none" w:sz="0" w:space="0" w:color="auto"/>
                <w:bottom w:val="none" w:sz="0" w:space="0" w:color="auto"/>
                <w:right w:val="none" w:sz="0" w:space="0" w:color="auto"/>
              </w:divBdr>
            </w:div>
          </w:divsChild>
        </w:div>
        <w:div w:id="2129160855">
          <w:marLeft w:val="0"/>
          <w:marRight w:val="0"/>
          <w:marTop w:val="0"/>
          <w:marBottom w:val="0"/>
          <w:divBdr>
            <w:top w:val="none" w:sz="0" w:space="0" w:color="auto"/>
            <w:left w:val="none" w:sz="0" w:space="0" w:color="auto"/>
            <w:bottom w:val="none" w:sz="0" w:space="0" w:color="auto"/>
            <w:right w:val="none" w:sz="0" w:space="0" w:color="auto"/>
          </w:divBdr>
          <w:divsChild>
            <w:div w:id="43338049">
              <w:marLeft w:val="0"/>
              <w:marRight w:val="0"/>
              <w:marTop w:val="0"/>
              <w:marBottom w:val="0"/>
              <w:divBdr>
                <w:top w:val="none" w:sz="0" w:space="0" w:color="auto"/>
                <w:left w:val="none" w:sz="0" w:space="0" w:color="auto"/>
                <w:bottom w:val="none" w:sz="0" w:space="0" w:color="auto"/>
                <w:right w:val="none" w:sz="0" w:space="0" w:color="auto"/>
              </w:divBdr>
            </w:div>
            <w:div w:id="979069466">
              <w:marLeft w:val="0"/>
              <w:marRight w:val="0"/>
              <w:marTop w:val="0"/>
              <w:marBottom w:val="0"/>
              <w:divBdr>
                <w:top w:val="none" w:sz="0" w:space="0" w:color="auto"/>
                <w:left w:val="none" w:sz="0" w:space="0" w:color="auto"/>
                <w:bottom w:val="none" w:sz="0" w:space="0" w:color="auto"/>
                <w:right w:val="none" w:sz="0" w:space="0" w:color="auto"/>
              </w:divBdr>
            </w:div>
            <w:div w:id="1265501032">
              <w:marLeft w:val="0"/>
              <w:marRight w:val="0"/>
              <w:marTop w:val="0"/>
              <w:marBottom w:val="0"/>
              <w:divBdr>
                <w:top w:val="none" w:sz="0" w:space="0" w:color="auto"/>
                <w:left w:val="none" w:sz="0" w:space="0" w:color="auto"/>
                <w:bottom w:val="none" w:sz="0" w:space="0" w:color="auto"/>
                <w:right w:val="none" w:sz="0" w:space="0" w:color="auto"/>
              </w:divBdr>
            </w:div>
            <w:div w:id="1397627959">
              <w:marLeft w:val="0"/>
              <w:marRight w:val="0"/>
              <w:marTop w:val="0"/>
              <w:marBottom w:val="0"/>
              <w:divBdr>
                <w:top w:val="none" w:sz="0" w:space="0" w:color="auto"/>
                <w:left w:val="none" w:sz="0" w:space="0" w:color="auto"/>
                <w:bottom w:val="none" w:sz="0" w:space="0" w:color="auto"/>
                <w:right w:val="none" w:sz="0" w:space="0" w:color="auto"/>
              </w:divBdr>
            </w:div>
            <w:div w:id="1457412107">
              <w:marLeft w:val="0"/>
              <w:marRight w:val="0"/>
              <w:marTop w:val="0"/>
              <w:marBottom w:val="0"/>
              <w:divBdr>
                <w:top w:val="none" w:sz="0" w:space="0" w:color="auto"/>
                <w:left w:val="none" w:sz="0" w:space="0" w:color="auto"/>
                <w:bottom w:val="none" w:sz="0" w:space="0" w:color="auto"/>
                <w:right w:val="none" w:sz="0" w:space="0" w:color="auto"/>
              </w:divBdr>
            </w:div>
          </w:divsChild>
        </w:div>
        <w:div w:id="2131706640">
          <w:marLeft w:val="0"/>
          <w:marRight w:val="0"/>
          <w:marTop w:val="0"/>
          <w:marBottom w:val="0"/>
          <w:divBdr>
            <w:top w:val="none" w:sz="0" w:space="0" w:color="auto"/>
            <w:left w:val="none" w:sz="0" w:space="0" w:color="auto"/>
            <w:bottom w:val="none" w:sz="0" w:space="0" w:color="auto"/>
            <w:right w:val="none" w:sz="0" w:space="0" w:color="auto"/>
          </w:divBdr>
          <w:divsChild>
            <w:div w:id="4051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478611">
      <w:bodyDiv w:val="1"/>
      <w:marLeft w:val="0"/>
      <w:marRight w:val="0"/>
      <w:marTop w:val="0"/>
      <w:marBottom w:val="0"/>
      <w:divBdr>
        <w:top w:val="none" w:sz="0" w:space="0" w:color="auto"/>
        <w:left w:val="none" w:sz="0" w:space="0" w:color="auto"/>
        <w:bottom w:val="none" w:sz="0" w:space="0" w:color="auto"/>
        <w:right w:val="none" w:sz="0" w:space="0" w:color="auto"/>
      </w:divBdr>
      <w:divsChild>
        <w:div w:id="33433620">
          <w:marLeft w:val="0"/>
          <w:marRight w:val="0"/>
          <w:marTop w:val="0"/>
          <w:marBottom w:val="0"/>
          <w:divBdr>
            <w:top w:val="none" w:sz="0" w:space="0" w:color="auto"/>
            <w:left w:val="none" w:sz="0" w:space="0" w:color="auto"/>
            <w:bottom w:val="none" w:sz="0" w:space="0" w:color="auto"/>
            <w:right w:val="none" w:sz="0" w:space="0" w:color="auto"/>
          </w:divBdr>
          <w:divsChild>
            <w:div w:id="188686915">
              <w:marLeft w:val="0"/>
              <w:marRight w:val="0"/>
              <w:marTop w:val="0"/>
              <w:marBottom w:val="0"/>
              <w:divBdr>
                <w:top w:val="none" w:sz="0" w:space="0" w:color="auto"/>
                <w:left w:val="none" w:sz="0" w:space="0" w:color="auto"/>
                <w:bottom w:val="none" w:sz="0" w:space="0" w:color="auto"/>
                <w:right w:val="none" w:sz="0" w:space="0" w:color="auto"/>
              </w:divBdr>
            </w:div>
          </w:divsChild>
        </w:div>
        <w:div w:id="50227359">
          <w:marLeft w:val="0"/>
          <w:marRight w:val="0"/>
          <w:marTop w:val="0"/>
          <w:marBottom w:val="0"/>
          <w:divBdr>
            <w:top w:val="none" w:sz="0" w:space="0" w:color="auto"/>
            <w:left w:val="none" w:sz="0" w:space="0" w:color="auto"/>
            <w:bottom w:val="none" w:sz="0" w:space="0" w:color="auto"/>
            <w:right w:val="none" w:sz="0" w:space="0" w:color="auto"/>
          </w:divBdr>
          <w:divsChild>
            <w:div w:id="145174768">
              <w:marLeft w:val="0"/>
              <w:marRight w:val="0"/>
              <w:marTop w:val="0"/>
              <w:marBottom w:val="0"/>
              <w:divBdr>
                <w:top w:val="none" w:sz="0" w:space="0" w:color="auto"/>
                <w:left w:val="none" w:sz="0" w:space="0" w:color="auto"/>
                <w:bottom w:val="none" w:sz="0" w:space="0" w:color="auto"/>
                <w:right w:val="none" w:sz="0" w:space="0" w:color="auto"/>
              </w:divBdr>
            </w:div>
          </w:divsChild>
        </w:div>
        <w:div w:id="56439305">
          <w:marLeft w:val="0"/>
          <w:marRight w:val="0"/>
          <w:marTop w:val="0"/>
          <w:marBottom w:val="0"/>
          <w:divBdr>
            <w:top w:val="none" w:sz="0" w:space="0" w:color="auto"/>
            <w:left w:val="none" w:sz="0" w:space="0" w:color="auto"/>
            <w:bottom w:val="none" w:sz="0" w:space="0" w:color="auto"/>
            <w:right w:val="none" w:sz="0" w:space="0" w:color="auto"/>
          </w:divBdr>
          <w:divsChild>
            <w:div w:id="202908284">
              <w:marLeft w:val="0"/>
              <w:marRight w:val="0"/>
              <w:marTop w:val="0"/>
              <w:marBottom w:val="0"/>
              <w:divBdr>
                <w:top w:val="none" w:sz="0" w:space="0" w:color="auto"/>
                <w:left w:val="none" w:sz="0" w:space="0" w:color="auto"/>
                <w:bottom w:val="none" w:sz="0" w:space="0" w:color="auto"/>
                <w:right w:val="none" w:sz="0" w:space="0" w:color="auto"/>
              </w:divBdr>
            </w:div>
          </w:divsChild>
        </w:div>
        <w:div w:id="57940152">
          <w:marLeft w:val="0"/>
          <w:marRight w:val="0"/>
          <w:marTop w:val="0"/>
          <w:marBottom w:val="0"/>
          <w:divBdr>
            <w:top w:val="none" w:sz="0" w:space="0" w:color="auto"/>
            <w:left w:val="none" w:sz="0" w:space="0" w:color="auto"/>
            <w:bottom w:val="none" w:sz="0" w:space="0" w:color="auto"/>
            <w:right w:val="none" w:sz="0" w:space="0" w:color="auto"/>
          </w:divBdr>
          <w:divsChild>
            <w:div w:id="845706839">
              <w:marLeft w:val="0"/>
              <w:marRight w:val="0"/>
              <w:marTop w:val="0"/>
              <w:marBottom w:val="0"/>
              <w:divBdr>
                <w:top w:val="none" w:sz="0" w:space="0" w:color="auto"/>
                <w:left w:val="none" w:sz="0" w:space="0" w:color="auto"/>
                <w:bottom w:val="none" w:sz="0" w:space="0" w:color="auto"/>
                <w:right w:val="none" w:sz="0" w:space="0" w:color="auto"/>
              </w:divBdr>
            </w:div>
          </w:divsChild>
        </w:div>
        <w:div w:id="78257770">
          <w:marLeft w:val="0"/>
          <w:marRight w:val="0"/>
          <w:marTop w:val="0"/>
          <w:marBottom w:val="0"/>
          <w:divBdr>
            <w:top w:val="none" w:sz="0" w:space="0" w:color="auto"/>
            <w:left w:val="none" w:sz="0" w:space="0" w:color="auto"/>
            <w:bottom w:val="none" w:sz="0" w:space="0" w:color="auto"/>
            <w:right w:val="none" w:sz="0" w:space="0" w:color="auto"/>
          </w:divBdr>
          <w:divsChild>
            <w:div w:id="1258824773">
              <w:marLeft w:val="0"/>
              <w:marRight w:val="0"/>
              <w:marTop w:val="0"/>
              <w:marBottom w:val="0"/>
              <w:divBdr>
                <w:top w:val="none" w:sz="0" w:space="0" w:color="auto"/>
                <w:left w:val="none" w:sz="0" w:space="0" w:color="auto"/>
                <w:bottom w:val="none" w:sz="0" w:space="0" w:color="auto"/>
                <w:right w:val="none" w:sz="0" w:space="0" w:color="auto"/>
              </w:divBdr>
            </w:div>
          </w:divsChild>
        </w:div>
        <w:div w:id="106629346">
          <w:marLeft w:val="0"/>
          <w:marRight w:val="0"/>
          <w:marTop w:val="0"/>
          <w:marBottom w:val="0"/>
          <w:divBdr>
            <w:top w:val="none" w:sz="0" w:space="0" w:color="auto"/>
            <w:left w:val="none" w:sz="0" w:space="0" w:color="auto"/>
            <w:bottom w:val="none" w:sz="0" w:space="0" w:color="auto"/>
            <w:right w:val="none" w:sz="0" w:space="0" w:color="auto"/>
          </w:divBdr>
          <w:divsChild>
            <w:div w:id="694619280">
              <w:marLeft w:val="0"/>
              <w:marRight w:val="0"/>
              <w:marTop w:val="0"/>
              <w:marBottom w:val="0"/>
              <w:divBdr>
                <w:top w:val="none" w:sz="0" w:space="0" w:color="auto"/>
                <w:left w:val="none" w:sz="0" w:space="0" w:color="auto"/>
                <w:bottom w:val="none" w:sz="0" w:space="0" w:color="auto"/>
                <w:right w:val="none" w:sz="0" w:space="0" w:color="auto"/>
              </w:divBdr>
            </w:div>
          </w:divsChild>
        </w:div>
        <w:div w:id="113715016">
          <w:marLeft w:val="0"/>
          <w:marRight w:val="0"/>
          <w:marTop w:val="0"/>
          <w:marBottom w:val="0"/>
          <w:divBdr>
            <w:top w:val="none" w:sz="0" w:space="0" w:color="auto"/>
            <w:left w:val="none" w:sz="0" w:space="0" w:color="auto"/>
            <w:bottom w:val="none" w:sz="0" w:space="0" w:color="auto"/>
            <w:right w:val="none" w:sz="0" w:space="0" w:color="auto"/>
          </w:divBdr>
          <w:divsChild>
            <w:div w:id="1705902230">
              <w:marLeft w:val="0"/>
              <w:marRight w:val="0"/>
              <w:marTop w:val="0"/>
              <w:marBottom w:val="0"/>
              <w:divBdr>
                <w:top w:val="none" w:sz="0" w:space="0" w:color="auto"/>
                <w:left w:val="none" w:sz="0" w:space="0" w:color="auto"/>
                <w:bottom w:val="none" w:sz="0" w:space="0" w:color="auto"/>
                <w:right w:val="none" w:sz="0" w:space="0" w:color="auto"/>
              </w:divBdr>
            </w:div>
          </w:divsChild>
        </w:div>
        <w:div w:id="145320604">
          <w:marLeft w:val="0"/>
          <w:marRight w:val="0"/>
          <w:marTop w:val="0"/>
          <w:marBottom w:val="0"/>
          <w:divBdr>
            <w:top w:val="none" w:sz="0" w:space="0" w:color="auto"/>
            <w:left w:val="none" w:sz="0" w:space="0" w:color="auto"/>
            <w:bottom w:val="none" w:sz="0" w:space="0" w:color="auto"/>
            <w:right w:val="none" w:sz="0" w:space="0" w:color="auto"/>
          </w:divBdr>
          <w:divsChild>
            <w:div w:id="733046564">
              <w:marLeft w:val="0"/>
              <w:marRight w:val="0"/>
              <w:marTop w:val="0"/>
              <w:marBottom w:val="0"/>
              <w:divBdr>
                <w:top w:val="none" w:sz="0" w:space="0" w:color="auto"/>
                <w:left w:val="none" w:sz="0" w:space="0" w:color="auto"/>
                <w:bottom w:val="none" w:sz="0" w:space="0" w:color="auto"/>
                <w:right w:val="none" w:sz="0" w:space="0" w:color="auto"/>
              </w:divBdr>
            </w:div>
          </w:divsChild>
        </w:div>
        <w:div w:id="185406900">
          <w:marLeft w:val="0"/>
          <w:marRight w:val="0"/>
          <w:marTop w:val="0"/>
          <w:marBottom w:val="0"/>
          <w:divBdr>
            <w:top w:val="none" w:sz="0" w:space="0" w:color="auto"/>
            <w:left w:val="none" w:sz="0" w:space="0" w:color="auto"/>
            <w:bottom w:val="none" w:sz="0" w:space="0" w:color="auto"/>
            <w:right w:val="none" w:sz="0" w:space="0" w:color="auto"/>
          </w:divBdr>
          <w:divsChild>
            <w:div w:id="1407193583">
              <w:marLeft w:val="0"/>
              <w:marRight w:val="0"/>
              <w:marTop w:val="0"/>
              <w:marBottom w:val="0"/>
              <w:divBdr>
                <w:top w:val="none" w:sz="0" w:space="0" w:color="auto"/>
                <w:left w:val="none" w:sz="0" w:space="0" w:color="auto"/>
                <w:bottom w:val="none" w:sz="0" w:space="0" w:color="auto"/>
                <w:right w:val="none" w:sz="0" w:space="0" w:color="auto"/>
              </w:divBdr>
            </w:div>
          </w:divsChild>
        </w:div>
        <w:div w:id="195778913">
          <w:marLeft w:val="0"/>
          <w:marRight w:val="0"/>
          <w:marTop w:val="0"/>
          <w:marBottom w:val="0"/>
          <w:divBdr>
            <w:top w:val="none" w:sz="0" w:space="0" w:color="auto"/>
            <w:left w:val="none" w:sz="0" w:space="0" w:color="auto"/>
            <w:bottom w:val="none" w:sz="0" w:space="0" w:color="auto"/>
            <w:right w:val="none" w:sz="0" w:space="0" w:color="auto"/>
          </w:divBdr>
          <w:divsChild>
            <w:div w:id="283777530">
              <w:marLeft w:val="0"/>
              <w:marRight w:val="0"/>
              <w:marTop w:val="0"/>
              <w:marBottom w:val="0"/>
              <w:divBdr>
                <w:top w:val="none" w:sz="0" w:space="0" w:color="auto"/>
                <w:left w:val="none" w:sz="0" w:space="0" w:color="auto"/>
                <w:bottom w:val="none" w:sz="0" w:space="0" w:color="auto"/>
                <w:right w:val="none" w:sz="0" w:space="0" w:color="auto"/>
              </w:divBdr>
            </w:div>
          </w:divsChild>
        </w:div>
        <w:div w:id="200555844">
          <w:marLeft w:val="0"/>
          <w:marRight w:val="0"/>
          <w:marTop w:val="0"/>
          <w:marBottom w:val="0"/>
          <w:divBdr>
            <w:top w:val="none" w:sz="0" w:space="0" w:color="auto"/>
            <w:left w:val="none" w:sz="0" w:space="0" w:color="auto"/>
            <w:bottom w:val="none" w:sz="0" w:space="0" w:color="auto"/>
            <w:right w:val="none" w:sz="0" w:space="0" w:color="auto"/>
          </w:divBdr>
          <w:divsChild>
            <w:div w:id="400062953">
              <w:marLeft w:val="0"/>
              <w:marRight w:val="0"/>
              <w:marTop w:val="0"/>
              <w:marBottom w:val="0"/>
              <w:divBdr>
                <w:top w:val="none" w:sz="0" w:space="0" w:color="auto"/>
                <w:left w:val="none" w:sz="0" w:space="0" w:color="auto"/>
                <w:bottom w:val="none" w:sz="0" w:space="0" w:color="auto"/>
                <w:right w:val="none" w:sz="0" w:space="0" w:color="auto"/>
              </w:divBdr>
            </w:div>
          </w:divsChild>
        </w:div>
        <w:div w:id="204027568">
          <w:marLeft w:val="0"/>
          <w:marRight w:val="0"/>
          <w:marTop w:val="0"/>
          <w:marBottom w:val="0"/>
          <w:divBdr>
            <w:top w:val="none" w:sz="0" w:space="0" w:color="auto"/>
            <w:left w:val="none" w:sz="0" w:space="0" w:color="auto"/>
            <w:bottom w:val="none" w:sz="0" w:space="0" w:color="auto"/>
            <w:right w:val="none" w:sz="0" w:space="0" w:color="auto"/>
          </w:divBdr>
          <w:divsChild>
            <w:div w:id="1781796995">
              <w:marLeft w:val="0"/>
              <w:marRight w:val="0"/>
              <w:marTop w:val="0"/>
              <w:marBottom w:val="0"/>
              <w:divBdr>
                <w:top w:val="none" w:sz="0" w:space="0" w:color="auto"/>
                <w:left w:val="none" w:sz="0" w:space="0" w:color="auto"/>
                <w:bottom w:val="none" w:sz="0" w:space="0" w:color="auto"/>
                <w:right w:val="none" w:sz="0" w:space="0" w:color="auto"/>
              </w:divBdr>
            </w:div>
          </w:divsChild>
        </w:div>
        <w:div w:id="253633080">
          <w:marLeft w:val="0"/>
          <w:marRight w:val="0"/>
          <w:marTop w:val="0"/>
          <w:marBottom w:val="0"/>
          <w:divBdr>
            <w:top w:val="none" w:sz="0" w:space="0" w:color="auto"/>
            <w:left w:val="none" w:sz="0" w:space="0" w:color="auto"/>
            <w:bottom w:val="none" w:sz="0" w:space="0" w:color="auto"/>
            <w:right w:val="none" w:sz="0" w:space="0" w:color="auto"/>
          </w:divBdr>
          <w:divsChild>
            <w:div w:id="1955090328">
              <w:marLeft w:val="0"/>
              <w:marRight w:val="0"/>
              <w:marTop w:val="0"/>
              <w:marBottom w:val="0"/>
              <w:divBdr>
                <w:top w:val="none" w:sz="0" w:space="0" w:color="auto"/>
                <w:left w:val="none" w:sz="0" w:space="0" w:color="auto"/>
                <w:bottom w:val="none" w:sz="0" w:space="0" w:color="auto"/>
                <w:right w:val="none" w:sz="0" w:space="0" w:color="auto"/>
              </w:divBdr>
            </w:div>
          </w:divsChild>
        </w:div>
        <w:div w:id="273563273">
          <w:marLeft w:val="0"/>
          <w:marRight w:val="0"/>
          <w:marTop w:val="0"/>
          <w:marBottom w:val="0"/>
          <w:divBdr>
            <w:top w:val="none" w:sz="0" w:space="0" w:color="auto"/>
            <w:left w:val="none" w:sz="0" w:space="0" w:color="auto"/>
            <w:bottom w:val="none" w:sz="0" w:space="0" w:color="auto"/>
            <w:right w:val="none" w:sz="0" w:space="0" w:color="auto"/>
          </w:divBdr>
          <w:divsChild>
            <w:div w:id="1343698351">
              <w:marLeft w:val="0"/>
              <w:marRight w:val="0"/>
              <w:marTop w:val="0"/>
              <w:marBottom w:val="0"/>
              <w:divBdr>
                <w:top w:val="none" w:sz="0" w:space="0" w:color="auto"/>
                <w:left w:val="none" w:sz="0" w:space="0" w:color="auto"/>
                <w:bottom w:val="none" w:sz="0" w:space="0" w:color="auto"/>
                <w:right w:val="none" w:sz="0" w:space="0" w:color="auto"/>
              </w:divBdr>
            </w:div>
          </w:divsChild>
        </w:div>
        <w:div w:id="308637183">
          <w:marLeft w:val="0"/>
          <w:marRight w:val="0"/>
          <w:marTop w:val="0"/>
          <w:marBottom w:val="0"/>
          <w:divBdr>
            <w:top w:val="none" w:sz="0" w:space="0" w:color="auto"/>
            <w:left w:val="none" w:sz="0" w:space="0" w:color="auto"/>
            <w:bottom w:val="none" w:sz="0" w:space="0" w:color="auto"/>
            <w:right w:val="none" w:sz="0" w:space="0" w:color="auto"/>
          </w:divBdr>
          <w:divsChild>
            <w:div w:id="1090547090">
              <w:marLeft w:val="0"/>
              <w:marRight w:val="0"/>
              <w:marTop w:val="0"/>
              <w:marBottom w:val="0"/>
              <w:divBdr>
                <w:top w:val="none" w:sz="0" w:space="0" w:color="auto"/>
                <w:left w:val="none" w:sz="0" w:space="0" w:color="auto"/>
                <w:bottom w:val="none" w:sz="0" w:space="0" w:color="auto"/>
                <w:right w:val="none" w:sz="0" w:space="0" w:color="auto"/>
              </w:divBdr>
            </w:div>
          </w:divsChild>
        </w:div>
        <w:div w:id="343898503">
          <w:marLeft w:val="0"/>
          <w:marRight w:val="0"/>
          <w:marTop w:val="0"/>
          <w:marBottom w:val="0"/>
          <w:divBdr>
            <w:top w:val="none" w:sz="0" w:space="0" w:color="auto"/>
            <w:left w:val="none" w:sz="0" w:space="0" w:color="auto"/>
            <w:bottom w:val="none" w:sz="0" w:space="0" w:color="auto"/>
            <w:right w:val="none" w:sz="0" w:space="0" w:color="auto"/>
          </w:divBdr>
          <w:divsChild>
            <w:div w:id="902373178">
              <w:marLeft w:val="0"/>
              <w:marRight w:val="0"/>
              <w:marTop w:val="0"/>
              <w:marBottom w:val="0"/>
              <w:divBdr>
                <w:top w:val="none" w:sz="0" w:space="0" w:color="auto"/>
                <w:left w:val="none" w:sz="0" w:space="0" w:color="auto"/>
                <w:bottom w:val="none" w:sz="0" w:space="0" w:color="auto"/>
                <w:right w:val="none" w:sz="0" w:space="0" w:color="auto"/>
              </w:divBdr>
            </w:div>
          </w:divsChild>
        </w:div>
        <w:div w:id="426772275">
          <w:marLeft w:val="0"/>
          <w:marRight w:val="0"/>
          <w:marTop w:val="0"/>
          <w:marBottom w:val="0"/>
          <w:divBdr>
            <w:top w:val="none" w:sz="0" w:space="0" w:color="auto"/>
            <w:left w:val="none" w:sz="0" w:space="0" w:color="auto"/>
            <w:bottom w:val="none" w:sz="0" w:space="0" w:color="auto"/>
            <w:right w:val="none" w:sz="0" w:space="0" w:color="auto"/>
          </w:divBdr>
          <w:divsChild>
            <w:div w:id="2031029806">
              <w:marLeft w:val="0"/>
              <w:marRight w:val="0"/>
              <w:marTop w:val="0"/>
              <w:marBottom w:val="0"/>
              <w:divBdr>
                <w:top w:val="none" w:sz="0" w:space="0" w:color="auto"/>
                <w:left w:val="none" w:sz="0" w:space="0" w:color="auto"/>
                <w:bottom w:val="none" w:sz="0" w:space="0" w:color="auto"/>
                <w:right w:val="none" w:sz="0" w:space="0" w:color="auto"/>
              </w:divBdr>
            </w:div>
          </w:divsChild>
        </w:div>
        <w:div w:id="442579635">
          <w:marLeft w:val="0"/>
          <w:marRight w:val="0"/>
          <w:marTop w:val="0"/>
          <w:marBottom w:val="0"/>
          <w:divBdr>
            <w:top w:val="none" w:sz="0" w:space="0" w:color="auto"/>
            <w:left w:val="none" w:sz="0" w:space="0" w:color="auto"/>
            <w:bottom w:val="none" w:sz="0" w:space="0" w:color="auto"/>
            <w:right w:val="none" w:sz="0" w:space="0" w:color="auto"/>
          </w:divBdr>
          <w:divsChild>
            <w:div w:id="1280334718">
              <w:marLeft w:val="0"/>
              <w:marRight w:val="0"/>
              <w:marTop w:val="0"/>
              <w:marBottom w:val="0"/>
              <w:divBdr>
                <w:top w:val="none" w:sz="0" w:space="0" w:color="auto"/>
                <w:left w:val="none" w:sz="0" w:space="0" w:color="auto"/>
                <w:bottom w:val="none" w:sz="0" w:space="0" w:color="auto"/>
                <w:right w:val="none" w:sz="0" w:space="0" w:color="auto"/>
              </w:divBdr>
            </w:div>
          </w:divsChild>
        </w:div>
        <w:div w:id="456610061">
          <w:marLeft w:val="0"/>
          <w:marRight w:val="0"/>
          <w:marTop w:val="0"/>
          <w:marBottom w:val="0"/>
          <w:divBdr>
            <w:top w:val="none" w:sz="0" w:space="0" w:color="auto"/>
            <w:left w:val="none" w:sz="0" w:space="0" w:color="auto"/>
            <w:bottom w:val="none" w:sz="0" w:space="0" w:color="auto"/>
            <w:right w:val="none" w:sz="0" w:space="0" w:color="auto"/>
          </w:divBdr>
          <w:divsChild>
            <w:div w:id="2104841976">
              <w:marLeft w:val="0"/>
              <w:marRight w:val="0"/>
              <w:marTop w:val="0"/>
              <w:marBottom w:val="0"/>
              <w:divBdr>
                <w:top w:val="none" w:sz="0" w:space="0" w:color="auto"/>
                <w:left w:val="none" w:sz="0" w:space="0" w:color="auto"/>
                <w:bottom w:val="none" w:sz="0" w:space="0" w:color="auto"/>
                <w:right w:val="none" w:sz="0" w:space="0" w:color="auto"/>
              </w:divBdr>
            </w:div>
          </w:divsChild>
        </w:div>
        <w:div w:id="458836307">
          <w:marLeft w:val="0"/>
          <w:marRight w:val="0"/>
          <w:marTop w:val="0"/>
          <w:marBottom w:val="0"/>
          <w:divBdr>
            <w:top w:val="none" w:sz="0" w:space="0" w:color="auto"/>
            <w:left w:val="none" w:sz="0" w:space="0" w:color="auto"/>
            <w:bottom w:val="none" w:sz="0" w:space="0" w:color="auto"/>
            <w:right w:val="none" w:sz="0" w:space="0" w:color="auto"/>
          </w:divBdr>
          <w:divsChild>
            <w:div w:id="1155686597">
              <w:marLeft w:val="0"/>
              <w:marRight w:val="0"/>
              <w:marTop w:val="0"/>
              <w:marBottom w:val="0"/>
              <w:divBdr>
                <w:top w:val="none" w:sz="0" w:space="0" w:color="auto"/>
                <w:left w:val="none" w:sz="0" w:space="0" w:color="auto"/>
                <w:bottom w:val="none" w:sz="0" w:space="0" w:color="auto"/>
                <w:right w:val="none" w:sz="0" w:space="0" w:color="auto"/>
              </w:divBdr>
            </w:div>
          </w:divsChild>
        </w:div>
        <w:div w:id="459500643">
          <w:marLeft w:val="0"/>
          <w:marRight w:val="0"/>
          <w:marTop w:val="0"/>
          <w:marBottom w:val="0"/>
          <w:divBdr>
            <w:top w:val="none" w:sz="0" w:space="0" w:color="auto"/>
            <w:left w:val="none" w:sz="0" w:space="0" w:color="auto"/>
            <w:bottom w:val="none" w:sz="0" w:space="0" w:color="auto"/>
            <w:right w:val="none" w:sz="0" w:space="0" w:color="auto"/>
          </w:divBdr>
          <w:divsChild>
            <w:div w:id="20396076">
              <w:marLeft w:val="0"/>
              <w:marRight w:val="0"/>
              <w:marTop w:val="0"/>
              <w:marBottom w:val="0"/>
              <w:divBdr>
                <w:top w:val="none" w:sz="0" w:space="0" w:color="auto"/>
                <w:left w:val="none" w:sz="0" w:space="0" w:color="auto"/>
                <w:bottom w:val="none" w:sz="0" w:space="0" w:color="auto"/>
                <w:right w:val="none" w:sz="0" w:space="0" w:color="auto"/>
              </w:divBdr>
            </w:div>
          </w:divsChild>
        </w:div>
        <w:div w:id="475877537">
          <w:marLeft w:val="0"/>
          <w:marRight w:val="0"/>
          <w:marTop w:val="0"/>
          <w:marBottom w:val="0"/>
          <w:divBdr>
            <w:top w:val="none" w:sz="0" w:space="0" w:color="auto"/>
            <w:left w:val="none" w:sz="0" w:space="0" w:color="auto"/>
            <w:bottom w:val="none" w:sz="0" w:space="0" w:color="auto"/>
            <w:right w:val="none" w:sz="0" w:space="0" w:color="auto"/>
          </w:divBdr>
          <w:divsChild>
            <w:div w:id="519130158">
              <w:marLeft w:val="0"/>
              <w:marRight w:val="0"/>
              <w:marTop w:val="0"/>
              <w:marBottom w:val="0"/>
              <w:divBdr>
                <w:top w:val="none" w:sz="0" w:space="0" w:color="auto"/>
                <w:left w:val="none" w:sz="0" w:space="0" w:color="auto"/>
                <w:bottom w:val="none" w:sz="0" w:space="0" w:color="auto"/>
                <w:right w:val="none" w:sz="0" w:space="0" w:color="auto"/>
              </w:divBdr>
            </w:div>
          </w:divsChild>
        </w:div>
        <w:div w:id="520243933">
          <w:marLeft w:val="0"/>
          <w:marRight w:val="0"/>
          <w:marTop w:val="0"/>
          <w:marBottom w:val="0"/>
          <w:divBdr>
            <w:top w:val="none" w:sz="0" w:space="0" w:color="auto"/>
            <w:left w:val="none" w:sz="0" w:space="0" w:color="auto"/>
            <w:bottom w:val="none" w:sz="0" w:space="0" w:color="auto"/>
            <w:right w:val="none" w:sz="0" w:space="0" w:color="auto"/>
          </w:divBdr>
          <w:divsChild>
            <w:div w:id="962004212">
              <w:marLeft w:val="0"/>
              <w:marRight w:val="0"/>
              <w:marTop w:val="0"/>
              <w:marBottom w:val="0"/>
              <w:divBdr>
                <w:top w:val="none" w:sz="0" w:space="0" w:color="auto"/>
                <w:left w:val="none" w:sz="0" w:space="0" w:color="auto"/>
                <w:bottom w:val="none" w:sz="0" w:space="0" w:color="auto"/>
                <w:right w:val="none" w:sz="0" w:space="0" w:color="auto"/>
              </w:divBdr>
            </w:div>
          </w:divsChild>
        </w:div>
        <w:div w:id="615796240">
          <w:marLeft w:val="0"/>
          <w:marRight w:val="0"/>
          <w:marTop w:val="0"/>
          <w:marBottom w:val="0"/>
          <w:divBdr>
            <w:top w:val="none" w:sz="0" w:space="0" w:color="auto"/>
            <w:left w:val="none" w:sz="0" w:space="0" w:color="auto"/>
            <w:bottom w:val="none" w:sz="0" w:space="0" w:color="auto"/>
            <w:right w:val="none" w:sz="0" w:space="0" w:color="auto"/>
          </w:divBdr>
          <w:divsChild>
            <w:div w:id="1195847097">
              <w:marLeft w:val="0"/>
              <w:marRight w:val="0"/>
              <w:marTop w:val="0"/>
              <w:marBottom w:val="0"/>
              <w:divBdr>
                <w:top w:val="none" w:sz="0" w:space="0" w:color="auto"/>
                <w:left w:val="none" w:sz="0" w:space="0" w:color="auto"/>
                <w:bottom w:val="none" w:sz="0" w:space="0" w:color="auto"/>
                <w:right w:val="none" w:sz="0" w:space="0" w:color="auto"/>
              </w:divBdr>
            </w:div>
          </w:divsChild>
        </w:div>
        <w:div w:id="635262967">
          <w:marLeft w:val="0"/>
          <w:marRight w:val="0"/>
          <w:marTop w:val="0"/>
          <w:marBottom w:val="0"/>
          <w:divBdr>
            <w:top w:val="none" w:sz="0" w:space="0" w:color="auto"/>
            <w:left w:val="none" w:sz="0" w:space="0" w:color="auto"/>
            <w:bottom w:val="none" w:sz="0" w:space="0" w:color="auto"/>
            <w:right w:val="none" w:sz="0" w:space="0" w:color="auto"/>
          </w:divBdr>
          <w:divsChild>
            <w:div w:id="1175803384">
              <w:marLeft w:val="0"/>
              <w:marRight w:val="0"/>
              <w:marTop w:val="0"/>
              <w:marBottom w:val="0"/>
              <w:divBdr>
                <w:top w:val="none" w:sz="0" w:space="0" w:color="auto"/>
                <w:left w:val="none" w:sz="0" w:space="0" w:color="auto"/>
                <w:bottom w:val="none" w:sz="0" w:space="0" w:color="auto"/>
                <w:right w:val="none" w:sz="0" w:space="0" w:color="auto"/>
              </w:divBdr>
            </w:div>
          </w:divsChild>
        </w:div>
        <w:div w:id="637683619">
          <w:marLeft w:val="0"/>
          <w:marRight w:val="0"/>
          <w:marTop w:val="0"/>
          <w:marBottom w:val="0"/>
          <w:divBdr>
            <w:top w:val="none" w:sz="0" w:space="0" w:color="auto"/>
            <w:left w:val="none" w:sz="0" w:space="0" w:color="auto"/>
            <w:bottom w:val="none" w:sz="0" w:space="0" w:color="auto"/>
            <w:right w:val="none" w:sz="0" w:space="0" w:color="auto"/>
          </w:divBdr>
          <w:divsChild>
            <w:div w:id="1212882487">
              <w:marLeft w:val="0"/>
              <w:marRight w:val="0"/>
              <w:marTop w:val="0"/>
              <w:marBottom w:val="0"/>
              <w:divBdr>
                <w:top w:val="none" w:sz="0" w:space="0" w:color="auto"/>
                <w:left w:val="none" w:sz="0" w:space="0" w:color="auto"/>
                <w:bottom w:val="none" w:sz="0" w:space="0" w:color="auto"/>
                <w:right w:val="none" w:sz="0" w:space="0" w:color="auto"/>
              </w:divBdr>
            </w:div>
          </w:divsChild>
        </w:div>
        <w:div w:id="651762391">
          <w:marLeft w:val="0"/>
          <w:marRight w:val="0"/>
          <w:marTop w:val="0"/>
          <w:marBottom w:val="0"/>
          <w:divBdr>
            <w:top w:val="none" w:sz="0" w:space="0" w:color="auto"/>
            <w:left w:val="none" w:sz="0" w:space="0" w:color="auto"/>
            <w:bottom w:val="none" w:sz="0" w:space="0" w:color="auto"/>
            <w:right w:val="none" w:sz="0" w:space="0" w:color="auto"/>
          </w:divBdr>
          <w:divsChild>
            <w:div w:id="983118816">
              <w:marLeft w:val="0"/>
              <w:marRight w:val="0"/>
              <w:marTop w:val="0"/>
              <w:marBottom w:val="0"/>
              <w:divBdr>
                <w:top w:val="none" w:sz="0" w:space="0" w:color="auto"/>
                <w:left w:val="none" w:sz="0" w:space="0" w:color="auto"/>
                <w:bottom w:val="none" w:sz="0" w:space="0" w:color="auto"/>
                <w:right w:val="none" w:sz="0" w:space="0" w:color="auto"/>
              </w:divBdr>
            </w:div>
          </w:divsChild>
        </w:div>
        <w:div w:id="665935030">
          <w:marLeft w:val="0"/>
          <w:marRight w:val="0"/>
          <w:marTop w:val="0"/>
          <w:marBottom w:val="0"/>
          <w:divBdr>
            <w:top w:val="none" w:sz="0" w:space="0" w:color="auto"/>
            <w:left w:val="none" w:sz="0" w:space="0" w:color="auto"/>
            <w:bottom w:val="none" w:sz="0" w:space="0" w:color="auto"/>
            <w:right w:val="none" w:sz="0" w:space="0" w:color="auto"/>
          </w:divBdr>
          <w:divsChild>
            <w:div w:id="1840582514">
              <w:marLeft w:val="0"/>
              <w:marRight w:val="0"/>
              <w:marTop w:val="0"/>
              <w:marBottom w:val="0"/>
              <w:divBdr>
                <w:top w:val="none" w:sz="0" w:space="0" w:color="auto"/>
                <w:left w:val="none" w:sz="0" w:space="0" w:color="auto"/>
                <w:bottom w:val="none" w:sz="0" w:space="0" w:color="auto"/>
                <w:right w:val="none" w:sz="0" w:space="0" w:color="auto"/>
              </w:divBdr>
            </w:div>
          </w:divsChild>
        </w:div>
        <w:div w:id="665937700">
          <w:marLeft w:val="0"/>
          <w:marRight w:val="0"/>
          <w:marTop w:val="0"/>
          <w:marBottom w:val="0"/>
          <w:divBdr>
            <w:top w:val="none" w:sz="0" w:space="0" w:color="auto"/>
            <w:left w:val="none" w:sz="0" w:space="0" w:color="auto"/>
            <w:bottom w:val="none" w:sz="0" w:space="0" w:color="auto"/>
            <w:right w:val="none" w:sz="0" w:space="0" w:color="auto"/>
          </w:divBdr>
          <w:divsChild>
            <w:div w:id="23794080">
              <w:marLeft w:val="0"/>
              <w:marRight w:val="0"/>
              <w:marTop w:val="0"/>
              <w:marBottom w:val="0"/>
              <w:divBdr>
                <w:top w:val="none" w:sz="0" w:space="0" w:color="auto"/>
                <w:left w:val="none" w:sz="0" w:space="0" w:color="auto"/>
                <w:bottom w:val="none" w:sz="0" w:space="0" w:color="auto"/>
                <w:right w:val="none" w:sz="0" w:space="0" w:color="auto"/>
              </w:divBdr>
            </w:div>
          </w:divsChild>
        </w:div>
        <w:div w:id="686249106">
          <w:marLeft w:val="0"/>
          <w:marRight w:val="0"/>
          <w:marTop w:val="0"/>
          <w:marBottom w:val="0"/>
          <w:divBdr>
            <w:top w:val="none" w:sz="0" w:space="0" w:color="auto"/>
            <w:left w:val="none" w:sz="0" w:space="0" w:color="auto"/>
            <w:bottom w:val="none" w:sz="0" w:space="0" w:color="auto"/>
            <w:right w:val="none" w:sz="0" w:space="0" w:color="auto"/>
          </w:divBdr>
          <w:divsChild>
            <w:div w:id="998462578">
              <w:marLeft w:val="0"/>
              <w:marRight w:val="0"/>
              <w:marTop w:val="0"/>
              <w:marBottom w:val="0"/>
              <w:divBdr>
                <w:top w:val="none" w:sz="0" w:space="0" w:color="auto"/>
                <w:left w:val="none" w:sz="0" w:space="0" w:color="auto"/>
                <w:bottom w:val="none" w:sz="0" w:space="0" w:color="auto"/>
                <w:right w:val="none" w:sz="0" w:space="0" w:color="auto"/>
              </w:divBdr>
            </w:div>
          </w:divsChild>
        </w:div>
        <w:div w:id="712534651">
          <w:marLeft w:val="0"/>
          <w:marRight w:val="0"/>
          <w:marTop w:val="0"/>
          <w:marBottom w:val="0"/>
          <w:divBdr>
            <w:top w:val="none" w:sz="0" w:space="0" w:color="auto"/>
            <w:left w:val="none" w:sz="0" w:space="0" w:color="auto"/>
            <w:bottom w:val="none" w:sz="0" w:space="0" w:color="auto"/>
            <w:right w:val="none" w:sz="0" w:space="0" w:color="auto"/>
          </w:divBdr>
          <w:divsChild>
            <w:div w:id="1223565228">
              <w:marLeft w:val="0"/>
              <w:marRight w:val="0"/>
              <w:marTop w:val="0"/>
              <w:marBottom w:val="0"/>
              <w:divBdr>
                <w:top w:val="none" w:sz="0" w:space="0" w:color="auto"/>
                <w:left w:val="none" w:sz="0" w:space="0" w:color="auto"/>
                <w:bottom w:val="none" w:sz="0" w:space="0" w:color="auto"/>
                <w:right w:val="none" w:sz="0" w:space="0" w:color="auto"/>
              </w:divBdr>
            </w:div>
          </w:divsChild>
        </w:div>
        <w:div w:id="741490773">
          <w:marLeft w:val="0"/>
          <w:marRight w:val="0"/>
          <w:marTop w:val="0"/>
          <w:marBottom w:val="0"/>
          <w:divBdr>
            <w:top w:val="none" w:sz="0" w:space="0" w:color="auto"/>
            <w:left w:val="none" w:sz="0" w:space="0" w:color="auto"/>
            <w:bottom w:val="none" w:sz="0" w:space="0" w:color="auto"/>
            <w:right w:val="none" w:sz="0" w:space="0" w:color="auto"/>
          </w:divBdr>
          <w:divsChild>
            <w:div w:id="1323435600">
              <w:marLeft w:val="0"/>
              <w:marRight w:val="0"/>
              <w:marTop w:val="0"/>
              <w:marBottom w:val="0"/>
              <w:divBdr>
                <w:top w:val="none" w:sz="0" w:space="0" w:color="auto"/>
                <w:left w:val="none" w:sz="0" w:space="0" w:color="auto"/>
                <w:bottom w:val="none" w:sz="0" w:space="0" w:color="auto"/>
                <w:right w:val="none" w:sz="0" w:space="0" w:color="auto"/>
              </w:divBdr>
            </w:div>
          </w:divsChild>
        </w:div>
        <w:div w:id="760418226">
          <w:marLeft w:val="0"/>
          <w:marRight w:val="0"/>
          <w:marTop w:val="0"/>
          <w:marBottom w:val="0"/>
          <w:divBdr>
            <w:top w:val="none" w:sz="0" w:space="0" w:color="auto"/>
            <w:left w:val="none" w:sz="0" w:space="0" w:color="auto"/>
            <w:bottom w:val="none" w:sz="0" w:space="0" w:color="auto"/>
            <w:right w:val="none" w:sz="0" w:space="0" w:color="auto"/>
          </w:divBdr>
          <w:divsChild>
            <w:div w:id="428235967">
              <w:marLeft w:val="0"/>
              <w:marRight w:val="0"/>
              <w:marTop w:val="0"/>
              <w:marBottom w:val="0"/>
              <w:divBdr>
                <w:top w:val="none" w:sz="0" w:space="0" w:color="auto"/>
                <w:left w:val="none" w:sz="0" w:space="0" w:color="auto"/>
                <w:bottom w:val="none" w:sz="0" w:space="0" w:color="auto"/>
                <w:right w:val="none" w:sz="0" w:space="0" w:color="auto"/>
              </w:divBdr>
            </w:div>
          </w:divsChild>
        </w:div>
        <w:div w:id="764695054">
          <w:marLeft w:val="0"/>
          <w:marRight w:val="0"/>
          <w:marTop w:val="0"/>
          <w:marBottom w:val="0"/>
          <w:divBdr>
            <w:top w:val="none" w:sz="0" w:space="0" w:color="auto"/>
            <w:left w:val="none" w:sz="0" w:space="0" w:color="auto"/>
            <w:bottom w:val="none" w:sz="0" w:space="0" w:color="auto"/>
            <w:right w:val="none" w:sz="0" w:space="0" w:color="auto"/>
          </w:divBdr>
          <w:divsChild>
            <w:div w:id="1623072728">
              <w:marLeft w:val="0"/>
              <w:marRight w:val="0"/>
              <w:marTop w:val="0"/>
              <w:marBottom w:val="0"/>
              <w:divBdr>
                <w:top w:val="none" w:sz="0" w:space="0" w:color="auto"/>
                <w:left w:val="none" w:sz="0" w:space="0" w:color="auto"/>
                <w:bottom w:val="none" w:sz="0" w:space="0" w:color="auto"/>
                <w:right w:val="none" w:sz="0" w:space="0" w:color="auto"/>
              </w:divBdr>
            </w:div>
          </w:divsChild>
        </w:div>
        <w:div w:id="891232455">
          <w:marLeft w:val="0"/>
          <w:marRight w:val="0"/>
          <w:marTop w:val="0"/>
          <w:marBottom w:val="0"/>
          <w:divBdr>
            <w:top w:val="none" w:sz="0" w:space="0" w:color="auto"/>
            <w:left w:val="none" w:sz="0" w:space="0" w:color="auto"/>
            <w:bottom w:val="none" w:sz="0" w:space="0" w:color="auto"/>
            <w:right w:val="none" w:sz="0" w:space="0" w:color="auto"/>
          </w:divBdr>
          <w:divsChild>
            <w:div w:id="2081053880">
              <w:marLeft w:val="0"/>
              <w:marRight w:val="0"/>
              <w:marTop w:val="0"/>
              <w:marBottom w:val="0"/>
              <w:divBdr>
                <w:top w:val="none" w:sz="0" w:space="0" w:color="auto"/>
                <w:left w:val="none" w:sz="0" w:space="0" w:color="auto"/>
                <w:bottom w:val="none" w:sz="0" w:space="0" w:color="auto"/>
                <w:right w:val="none" w:sz="0" w:space="0" w:color="auto"/>
              </w:divBdr>
            </w:div>
          </w:divsChild>
        </w:div>
        <w:div w:id="893656306">
          <w:marLeft w:val="0"/>
          <w:marRight w:val="0"/>
          <w:marTop w:val="0"/>
          <w:marBottom w:val="0"/>
          <w:divBdr>
            <w:top w:val="none" w:sz="0" w:space="0" w:color="auto"/>
            <w:left w:val="none" w:sz="0" w:space="0" w:color="auto"/>
            <w:bottom w:val="none" w:sz="0" w:space="0" w:color="auto"/>
            <w:right w:val="none" w:sz="0" w:space="0" w:color="auto"/>
          </w:divBdr>
          <w:divsChild>
            <w:div w:id="776951632">
              <w:marLeft w:val="0"/>
              <w:marRight w:val="0"/>
              <w:marTop w:val="0"/>
              <w:marBottom w:val="0"/>
              <w:divBdr>
                <w:top w:val="none" w:sz="0" w:space="0" w:color="auto"/>
                <w:left w:val="none" w:sz="0" w:space="0" w:color="auto"/>
                <w:bottom w:val="none" w:sz="0" w:space="0" w:color="auto"/>
                <w:right w:val="none" w:sz="0" w:space="0" w:color="auto"/>
              </w:divBdr>
            </w:div>
          </w:divsChild>
        </w:div>
        <w:div w:id="911474869">
          <w:marLeft w:val="0"/>
          <w:marRight w:val="0"/>
          <w:marTop w:val="0"/>
          <w:marBottom w:val="0"/>
          <w:divBdr>
            <w:top w:val="none" w:sz="0" w:space="0" w:color="auto"/>
            <w:left w:val="none" w:sz="0" w:space="0" w:color="auto"/>
            <w:bottom w:val="none" w:sz="0" w:space="0" w:color="auto"/>
            <w:right w:val="none" w:sz="0" w:space="0" w:color="auto"/>
          </w:divBdr>
          <w:divsChild>
            <w:div w:id="230234589">
              <w:marLeft w:val="0"/>
              <w:marRight w:val="0"/>
              <w:marTop w:val="0"/>
              <w:marBottom w:val="0"/>
              <w:divBdr>
                <w:top w:val="none" w:sz="0" w:space="0" w:color="auto"/>
                <w:left w:val="none" w:sz="0" w:space="0" w:color="auto"/>
                <w:bottom w:val="none" w:sz="0" w:space="0" w:color="auto"/>
                <w:right w:val="none" w:sz="0" w:space="0" w:color="auto"/>
              </w:divBdr>
            </w:div>
          </w:divsChild>
        </w:div>
        <w:div w:id="946229634">
          <w:marLeft w:val="0"/>
          <w:marRight w:val="0"/>
          <w:marTop w:val="0"/>
          <w:marBottom w:val="0"/>
          <w:divBdr>
            <w:top w:val="none" w:sz="0" w:space="0" w:color="auto"/>
            <w:left w:val="none" w:sz="0" w:space="0" w:color="auto"/>
            <w:bottom w:val="none" w:sz="0" w:space="0" w:color="auto"/>
            <w:right w:val="none" w:sz="0" w:space="0" w:color="auto"/>
          </w:divBdr>
          <w:divsChild>
            <w:div w:id="1519809602">
              <w:marLeft w:val="0"/>
              <w:marRight w:val="0"/>
              <w:marTop w:val="0"/>
              <w:marBottom w:val="0"/>
              <w:divBdr>
                <w:top w:val="none" w:sz="0" w:space="0" w:color="auto"/>
                <w:left w:val="none" w:sz="0" w:space="0" w:color="auto"/>
                <w:bottom w:val="none" w:sz="0" w:space="0" w:color="auto"/>
                <w:right w:val="none" w:sz="0" w:space="0" w:color="auto"/>
              </w:divBdr>
            </w:div>
          </w:divsChild>
        </w:div>
        <w:div w:id="956985769">
          <w:marLeft w:val="0"/>
          <w:marRight w:val="0"/>
          <w:marTop w:val="0"/>
          <w:marBottom w:val="0"/>
          <w:divBdr>
            <w:top w:val="none" w:sz="0" w:space="0" w:color="auto"/>
            <w:left w:val="none" w:sz="0" w:space="0" w:color="auto"/>
            <w:bottom w:val="none" w:sz="0" w:space="0" w:color="auto"/>
            <w:right w:val="none" w:sz="0" w:space="0" w:color="auto"/>
          </w:divBdr>
          <w:divsChild>
            <w:div w:id="2102023969">
              <w:marLeft w:val="0"/>
              <w:marRight w:val="0"/>
              <w:marTop w:val="0"/>
              <w:marBottom w:val="0"/>
              <w:divBdr>
                <w:top w:val="none" w:sz="0" w:space="0" w:color="auto"/>
                <w:left w:val="none" w:sz="0" w:space="0" w:color="auto"/>
                <w:bottom w:val="none" w:sz="0" w:space="0" w:color="auto"/>
                <w:right w:val="none" w:sz="0" w:space="0" w:color="auto"/>
              </w:divBdr>
            </w:div>
          </w:divsChild>
        </w:div>
        <w:div w:id="968508228">
          <w:marLeft w:val="0"/>
          <w:marRight w:val="0"/>
          <w:marTop w:val="0"/>
          <w:marBottom w:val="0"/>
          <w:divBdr>
            <w:top w:val="none" w:sz="0" w:space="0" w:color="auto"/>
            <w:left w:val="none" w:sz="0" w:space="0" w:color="auto"/>
            <w:bottom w:val="none" w:sz="0" w:space="0" w:color="auto"/>
            <w:right w:val="none" w:sz="0" w:space="0" w:color="auto"/>
          </w:divBdr>
          <w:divsChild>
            <w:div w:id="1662931838">
              <w:marLeft w:val="0"/>
              <w:marRight w:val="0"/>
              <w:marTop w:val="0"/>
              <w:marBottom w:val="0"/>
              <w:divBdr>
                <w:top w:val="none" w:sz="0" w:space="0" w:color="auto"/>
                <w:left w:val="none" w:sz="0" w:space="0" w:color="auto"/>
                <w:bottom w:val="none" w:sz="0" w:space="0" w:color="auto"/>
                <w:right w:val="none" w:sz="0" w:space="0" w:color="auto"/>
              </w:divBdr>
            </w:div>
          </w:divsChild>
        </w:div>
        <w:div w:id="993483210">
          <w:marLeft w:val="0"/>
          <w:marRight w:val="0"/>
          <w:marTop w:val="0"/>
          <w:marBottom w:val="0"/>
          <w:divBdr>
            <w:top w:val="none" w:sz="0" w:space="0" w:color="auto"/>
            <w:left w:val="none" w:sz="0" w:space="0" w:color="auto"/>
            <w:bottom w:val="none" w:sz="0" w:space="0" w:color="auto"/>
            <w:right w:val="none" w:sz="0" w:space="0" w:color="auto"/>
          </w:divBdr>
          <w:divsChild>
            <w:div w:id="150365936">
              <w:marLeft w:val="0"/>
              <w:marRight w:val="0"/>
              <w:marTop w:val="0"/>
              <w:marBottom w:val="0"/>
              <w:divBdr>
                <w:top w:val="none" w:sz="0" w:space="0" w:color="auto"/>
                <w:left w:val="none" w:sz="0" w:space="0" w:color="auto"/>
                <w:bottom w:val="none" w:sz="0" w:space="0" w:color="auto"/>
                <w:right w:val="none" w:sz="0" w:space="0" w:color="auto"/>
              </w:divBdr>
            </w:div>
          </w:divsChild>
        </w:div>
        <w:div w:id="1063600585">
          <w:marLeft w:val="0"/>
          <w:marRight w:val="0"/>
          <w:marTop w:val="0"/>
          <w:marBottom w:val="0"/>
          <w:divBdr>
            <w:top w:val="none" w:sz="0" w:space="0" w:color="auto"/>
            <w:left w:val="none" w:sz="0" w:space="0" w:color="auto"/>
            <w:bottom w:val="none" w:sz="0" w:space="0" w:color="auto"/>
            <w:right w:val="none" w:sz="0" w:space="0" w:color="auto"/>
          </w:divBdr>
          <w:divsChild>
            <w:div w:id="405107014">
              <w:marLeft w:val="0"/>
              <w:marRight w:val="0"/>
              <w:marTop w:val="0"/>
              <w:marBottom w:val="0"/>
              <w:divBdr>
                <w:top w:val="none" w:sz="0" w:space="0" w:color="auto"/>
                <w:left w:val="none" w:sz="0" w:space="0" w:color="auto"/>
                <w:bottom w:val="none" w:sz="0" w:space="0" w:color="auto"/>
                <w:right w:val="none" w:sz="0" w:space="0" w:color="auto"/>
              </w:divBdr>
            </w:div>
          </w:divsChild>
        </w:div>
        <w:div w:id="1077096376">
          <w:marLeft w:val="0"/>
          <w:marRight w:val="0"/>
          <w:marTop w:val="0"/>
          <w:marBottom w:val="0"/>
          <w:divBdr>
            <w:top w:val="none" w:sz="0" w:space="0" w:color="auto"/>
            <w:left w:val="none" w:sz="0" w:space="0" w:color="auto"/>
            <w:bottom w:val="none" w:sz="0" w:space="0" w:color="auto"/>
            <w:right w:val="none" w:sz="0" w:space="0" w:color="auto"/>
          </w:divBdr>
          <w:divsChild>
            <w:div w:id="740907993">
              <w:marLeft w:val="0"/>
              <w:marRight w:val="0"/>
              <w:marTop w:val="0"/>
              <w:marBottom w:val="0"/>
              <w:divBdr>
                <w:top w:val="none" w:sz="0" w:space="0" w:color="auto"/>
                <w:left w:val="none" w:sz="0" w:space="0" w:color="auto"/>
                <w:bottom w:val="none" w:sz="0" w:space="0" w:color="auto"/>
                <w:right w:val="none" w:sz="0" w:space="0" w:color="auto"/>
              </w:divBdr>
            </w:div>
          </w:divsChild>
        </w:div>
        <w:div w:id="1090781844">
          <w:marLeft w:val="0"/>
          <w:marRight w:val="0"/>
          <w:marTop w:val="0"/>
          <w:marBottom w:val="0"/>
          <w:divBdr>
            <w:top w:val="none" w:sz="0" w:space="0" w:color="auto"/>
            <w:left w:val="none" w:sz="0" w:space="0" w:color="auto"/>
            <w:bottom w:val="none" w:sz="0" w:space="0" w:color="auto"/>
            <w:right w:val="none" w:sz="0" w:space="0" w:color="auto"/>
          </w:divBdr>
          <w:divsChild>
            <w:div w:id="338318670">
              <w:marLeft w:val="0"/>
              <w:marRight w:val="0"/>
              <w:marTop w:val="0"/>
              <w:marBottom w:val="0"/>
              <w:divBdr>
                <w:top w:val="none" w:sz="0" w:space="0" w:color="auto"/>
                <w:left w:val="none" w:sz="0" w:space="0" w:color="auto"/>
                <w:bottom w:val="none" w:sz="0" w:space="0" w:color="auto"/>
                <w:right w:val="none" w:sz="0" w:space="0" w:color="auto"/>
              </w:divBdr>
            </w:div>
          </w:divsChild>
        </w:div>
        <w:div w:id="1137458191">
          <w:marLeft w:val="0"/>
          <w:marRight w:val="0"/>
          <w:marTop w:val="0"/>
          <w:marBottom w:val="0"/>
          <w:divBdr>
            <w:top w:val="none" w:sz="0" w:space="0" w:color="auto"/>
            <w:left w:val="none" w:sz="0" w:space="0" w:color="auto"/>
            <w:bottom w:val="none" w:sz="0" w:space="0" w:color="auto"/>
            <w:right w:val="none" w:sz="0" w:space="0" w:color="auto"/>
          </w:divBdr>
          <w:divsChild>
            <w:div w:id="1028407069">
              <w:marLeft w:val="0"/>
              <w:marRight w:val="0"/>
              <w:marTop w:val="0"/>
              <w:marBottom w:val="0"/>
              <w:divBdr>
                <w:top w:val="none" w:sz="0" w:space="0" w:color="auto"/>
                <w:left w:val="none" w:sz="0" w:space="0" w:color="auto"/>
                <w:bottom w:val="none" w:sz="0" w:space="0" w:color="auto"/>
                <w:right w:val="none" w:sz="0" w:space="0" w:color="auto"/>
              </w:divBdr>
            </w:div>
          </w:divsChild>
        </w:div>
        <w:div w:id="1151142548">
          <w:marLeft w:val="0"/>
          <w:marRight w:val="0"/>
          <w:marTop w:val="0"/>
          <w:marBottom w:val="0"/>
          <w:divBdr>
            <w:top w:val="none" w:sz="0" w:space="0" w:color="auto"/>
            <w:left w:val="none" w:sz="0" w:space="0" w:color="auto"/>
            <w:bottom w:val="none" w:sz="0" w:space="0" w:color="auto"/>
            <w:right w:val="none" w:sz="0" w:space="0" w:color="auto"/>
          </w:divBdr>
          <w:divsChild>
            <w:div w:id="1443723164">
              <w:marLeft w:val="0"/>
              <w:marRight w:val="0"/>
              <w:marTop w:val="0"/>
              <w:marBottom w:val="0"/>
              <w:divBdr>
                <w:top w:val="none" w:sz="0" w:space="0" w:color="auto"/>
                <w:left w:val="none" w:sz="0" w:space="0" w:color="auto"/>
                <w:bottom w:val="none" w:sz="0" w:space="0" w:color="auto"/>
                <w:right w:val="none" w:sz="0" w:space="0" w:color="auto"/>
              </w:divBdr>
            </w:div>
          </w:divsChild>
        </w:div>
        <w:div w:id="1349912994">
          <w:marLeft w:val="0"/>
          <w:marRight w:val="0"/>
          <w:marTop w:val="0"/>
          <w:marBottom w:val="0"/>
          <w:divBdr>
            <w:top w:val="none" w:sz="0" w:space="0" w:color="auto"/>
            <w:left w:val="none" w:sz="0" w:space="0" w:color="auto"/>
            <w:bottom w:val="none" w:sz="0" w:space="0" w:color="auto"/>
            <w:right w:val="none" w:sz="0" w:space="0" w:color="auto"/>
          </w:divBdr>
          <w:divsChild>
            <w:div w:id="687606670">
              <w:marLeft w:val="0"/>
              <w:marRight w:val="0"/>
              <w:marTop w:val="0"/>
              <w:marBottom w:val="0"/>
              <w:divBdr>
                <w:top w:val="none" w:sz="0" w:space="0" w:color="auto"/>
                <w:left w:val="none" w:sz="0" w:space="0" w:color="auto"/>
                <w:bottom w:val="none" w:sz="0" w:space="0" w:color="auto"/>
                <w:right w:val="none" w:sz="0" w:space="0" w:color="auto"/>
              </w:divBdr>
            </w:div>
          </w:divsChild>
        </w:div>
        <w:div w:id="1361280305">
          <w:marLeft w:val="0"/>
          <w:marRight w:val="0"/>
          <w:marTop w:val="0"/>
          <w:marBottom w:val="0"/>
          <w:divBdr>
            <w:top w:val="none" w:sz="0" w:space="0" w:color="auto"/>
            <w:left w:val="none" w:sz="0" w:space="0" w:color="auto"/>
            <w:bottom w:val="none" w:sz="0" w:space="0" w:color="auto"/>
            <w:right w:val="none" w:sz="0" w:space="0" w:color="auto"/>
          </w:divBdr>
          <w:divsChild>
            <w:div w:id="55981465">
              <w:marLeft w:val="0"/>
              <w:marRight w:val="0"/>
              <w:marTop w:val="0"/>
              <w:marBottom w:val="0"/>
              <w:divBdr>
                <w:top w:val="none" w:sz="0" w:space="0" w:color="auto"/>
                <w:left w:val="none" w:sz="0" w:space="0" w:color="auto"/>
                <w:bottom w:val="none" w:sz="0" w:space="0" w:color="auto"/>
                <w:right w:val="none" w:sz="0" w:space="0" w:color="auto"/>
              </w:divBdr>
            </w:div>
          </w:divsChild>
        </w:div>
        <w:div w:id="1433209089">
          <w:marLeft w:val="0"/>
          <w:marRight w:val="0"/>
          <w:marTop w:val="0"/>
          <w:marBottom w:val="0"/>
          <w:divBdr>
            <w:top w:val="none" w:sz="0" w:space="0" w:color="auto"/>
            <w:left w:val="none" w:sz="0" w:space="0" w:color="auto"/>
            <w:bottom w:val="none" w:sz="0" w:space="0" w:color="auto"/>
            <w:right w:val="none" w:sz="0" w:space="0" w:color="auto"/>
          </w:divBdr>
          <w:divsChild>
            <w:div w:id="728502859">
              <w:marLeft w:val="0"/>
              <w:marRight w:val="0"/>
              <w:marTop w:val="0"/>
              <w:marBottom w:val="0"/>
              <w:divBdr>
                <w:top w:val="none" w:sz="0" w:space="0" w:color="auto"/>
                <w:left w:val="none" w:sz="0" w:space="0" w:color="auto"/>
                <w:bottom w:val="none" w:sz="0" w:space="0" w:color="auto"/>
                <w:right w:val="none" w:sz="0" w:space="0" w:color="auto"/>
              </w:divBdr>
            </w:div>
          </w:divsChild>
        </w:div>
        <w:div w:id="1437283837">
          <w:marLeft w:val="0"/>
          <w:marRight w:val="0"/>
          <w:marTop w:val="0"/>
          <w:marBottom w:val="0"/>
          <w:divBdr>
            <w:top w:val="none" w:sz="0" w:space="0" w:color="auto"/>
            <w:left w:val="none" w:sz="0" w:space="0" w:color="auto"/>
            <w:bottom w:val="none" w:sz="0" w:space="0" w:color="auto"/>
            <w:right w:val="none" w:sz="0" w:space="0" w:color="auto"/>
          </w:divBdr>
          <w:divsChild>
            <w:div w:id="760033783">
              <w:marLeft w:val="0"/>
              <w:marRight w:val="0"/>
              <w:marTop w:val="0"/>
              <w:marBottom w:val="0"/>
              <w:divBdr>
                <w:top w:val="none" w:sz="0" w:space="0" w:color="auto"/>
                <w:left w:val="none" w:sz="0" w:space="0" w:color="auto"/>
                <w:bottom w:val="none" w:sz="0" w:space="0" w:color="auto"/>
                <w:right w:val="none" w:sz="0" w:space="0" w:color="auto"/>
              </w:divBdr>
            </w:div>
          </w:divsChild>
        </w:div>
        <w:div w:id="1459689168">
          <w:marLeft w:val="0"/>
          <w:marRight w:val="0"/>
          <w:marTop w:val="0"/>
          <w:marBottom w:val="0"/>
          <w:divBdr>
            <w:top w:val="none" w:sz="0" w:space="0" w:color="auto"/>
            <w:left w:val="none" w:sz="0" w:space="0" w:color="auto"/>
            <w:bottom w:val="none" w:sz="0" w:space="0" w:color="auto"/>
            <w:right w:val="none" w:sz="0" w:space="0" w:color="auto"/>
          </w:divBdr>
          <w:divsChild>
            <w:div w:id="191699041">
              <w:marLeft w:val="0"/>
              <w:marRight w:val="0"/>
              <w:marTop w:val="0"/>
              <w:marBottom w:val="0"/>
              <w:divBdr>
                <w:top w:val="none" w:sz="0" w:space="0" w:color="auto"/>
                <w:left w:val="none" w:sz="0" w:space="0" w:color="auto"/>
                <w:bottom w:val="none" w:sz="0" w:space="0" w:color="auto"/>
                <w:right w:val="none" w:sz="0" w:space="0" w:color="auto"/>
              </w:divBdr>
            </w:div>
          </w:divsChild>
        </w:div>
        <w:div w:id="1470319329">
          <w:marLeft w:val="0"/>
          <w:marRight w:val="0"/>
          <w:marTop w:val="0"/>
          <w:marBottom w:val="0"/>
          <w:divBdr>
            <w:top w:val="none" w:sz="0" w:space="0" w:color="auto"/>
            <w:left w:val="none" w:sz="0" w:space="0" w:color="auto"/>
            <w:bottom w:val="none" w:sz="0" w:space="0" w:color="auto"/>
            <w:right w:val="none" w:sz="0" w:space="0" w:color="auto"/>
          </w:divBdr>
          <w:divsChild>
            <w:div w:id="1864320998">
              <w:marLeft w:val="0"/>
              <w:marRight w:val="0"/>
              <w:marTop w:val="0"/>
              <w:marBottom w:val="0"/>
              <w:divBdr>
                <w:top w:val="none" w:sz="0" w:space="0" w:color="auto"/>
                <w:left w:val="none" w:sz="0" w:space="0" w:color="auto"/>
                <w:bottom w:val="none" w:sz="0" w:space="0" w:color="auto"/>
                <w:right w:val="none" w:sz="0" w:space="0" w:color="auto"/>
              </w:divBdr>
            </w:div>
          </w:divsChild>
        </w:div>
        <w:div w:id="1478302495">
          <w:marLeft w:val="0"/>
          <w:marRight w:val="0"/>
          <w:marTop w:val="0"/>
          <w:marBottom w:val="0"/>
          <w:divBdr>
            <w:top w:val="none" w:sz="0" w:space="0" w:color="auto"/>
            <w:left w:val="none" w:sz="0" w:space="0" w:color="auto"/>
            <w:bottom w:val="none" w:sz="0" w:space="0" w:color="auto"/>
            <w:right w:val="none" w:sz="0" w:space="0" w:color="auto"/>
          </w:divBdr>
          <w:divsChild>
            <w:div w:id="2073843834">
              <w:marLeft w:val="0"/>
              <w:marRight w:val="0"/>
              <w:marTop w:val="0"/>
              <w:marBottom w:val="0"/>
              <w:divBdr>
                <w:top w:val="none" w:sz="0" w:space="0" w:color="auto"/>
                <w:left w:val="none" w:sz="0" w:space="0" w:color="auto"/>
                <w:bottom w:val="none" w:sz="0" w:space="0" w:color="auto"/>
                <w:right w:val="none" w:sz="0" w:space="0" w:color="auto"/>
              </w:divBdr>
            </w:div>
          </w:divsChild>
        </w:div>
        <w:div w:id="1553417853">
          <w:marLeft w:val="0"/>
          <w:marRight w:val="0"/>
          <w:marTop w:val="0"/>
          <w:marBottom w:val="0"/>
          <w:divBdr>
            <w:top w:val="none" w:sz="0" w:space="0" w:color="auto"/>
            <w:left w:val="none" w:sz="0" w:space="0" w:color="auto"/>
            <w:bottom w:val="none" w:sz="0" w:space="0" w:color="auto"/>
            <w:right w:val="none" w:sz="0" w:space="0" w:color="auto"/>
          </w:divBdr>
          <w:divsChild>
            <w:div w:id="2041054261">
              <w:marLeft w:val="0"/>
              <w:marRight w:val="0"/>
              <w:marTop w:val="0"/>
              <w:marBottom w:val="0"/>
              <w:divBdr>
                <w:top w:val="none" w:sz="0" w:space="0" w:color="auto"/>
                <w:left w:val="none" w:sz="0" w:space="0" w:color="auto"/>
                <w:bottom w:val="none" w:sz="0" w:space="0" w:color="auto"/>
                <w:right w:val="none" w:sz="0" w:space="0" w:color="auto"/>
              </w:divBdr>
            </w:div>
          </w:divsChild>
        </w:div>
        <w:div w:id="1704165155">
          <w:marLeft w:val="0"/>
          <w:marRight w:val="0"/>
          <w:marTop w:val="0"/>
          <w:marBottom w:val="0"/>
          <w:divBdr>
            <w:top w:val="none" w:sz="0" w:space="0" w:color="auto"/>
            <w:left w:val="none" w:sz="0" w:space="0" w:color="auto"/>
            <w:bottom w:val="none" w:sz="0" w:space="0" w:color="auto"/>
            <w:right w:val="none" w:sz="0" w:space="0" w:color="auto"/>
          </w:divBdr>
          <w:divsChild>
            <w:div w:id="66616621">
              <w:marLeft w:val="0"/>
              <w:marRight w:val="0"/>
              <w:marTop w:val="0"/>
              <w:marBottom w:val="0"/>
              <w:divBdr>
                <w:top w:val="none" w:sz="0" w:space="0" w:color="auto"/>
                <w:left w:val="none" w:sz="0" w:space="0" w:color="auto"/>
                <w:bottom w:val="none" w:sz="0" w:space="0" w:color="auto"/>
                <w:right w:val="none" w:sz="0" w:space="0" w:color="auto"/>
              </w:divBdr>
            </w:div>
          </w:divsChild>
        </w:div>
        <w:div w:id="1841383822">
          <w:marLeft w:val="0"/>
          <w:marRight w:val="0"/>
          <w:marTop w:val="0"/>
          <w:marBottom w:val="0"/>
          <w:divBdr>
            <w:top w:val="none" w:sz="0" w:space="0" w:color="auto"/>
            <w:left w:val="none" w:sz="0" w:space="0" w:color="auto"/>
            <w:bottom w:val="none" w:sz="0" w:space="0" w:color="auto"/>
            <w:right w:val="none" w:sz="0" w:space="0" w:color="auto"/>
          </w:divBdr>
          <w:divsChild>
            <w:div w:id="2045981022">
              <w:marLeft w:val="0"/>
              <w:marRight w:val="0"/>
              <w:marTop w:val="0"/>
              <w:marBottom w:val="0"/>
              <w:divBdr>
                <w:top w:val="none" w:sz="0" w:space="0" w:color="auto"/>
                <w:left w:val="none" w:sz="0" w:space="0" w:color="auto"/>
                <w:bottom w:val="none" w:sz="0" w:space="0" w:color="auto"/>
                <w:right w:val="none" w:sz="0" w:space="0" w:color="auto"/>
              </w:divBdr>
            </w:div>
          </w:divsChild>
        </w:div>
        <w:div w:id="1857117883">
          <w:marLeft w:val="0"/>
          <w:marRight w:val="0"/>
          <w:marTop w:val="0"/>
          <w:marBottom w:val="0"/>
          <w:divBdr>
            <w:top w:val="none" w:sz="0" w:space="0" w:color="auto"/>
            <w:left w:val="none" w:sz="0" w:space="0" w:color="auto"/>
            <w:bottom w:val="none" w:sz="0" w:space="0" w:color="auto"/>
            <w:right w:val="none" w:sz="0" w:space="0" w:color="auto"/>
          </w:divBdr>
          <w:divsChild>
            <w:div w:id="235019669">
              <w:marLeft w:val="0"/>
              <w:marRight w:val="0"/>
              <w:marTop w:val="0"/>
              <w:marBottom w:val="0"/>
              <w:divBdr>
                <w:top w:val="none" w:sz="0" w:space="0" w:color="auto"/>
                <w:left w:val="none" w:sz="0" w:space="0" w:color="auto"/>
                <w:bottom w:val="none" w:sz="0" w:space="0" w:color="auto"/>
                <w:right w:val="none" w:sz="0" w:space="0" w:color="auto"/>
              </w:divBdr>
            </w:div>
          </w:divsChild>
        </w:div>
        <w:div w:id="1872065654">
          <w:marLeft w:val="0"/>
          <w:marRight w:val="0"/>
          <w:marTop w:val="0"/>
          <w:marBottom w:val="0"/>
          <w:divBdr>
            <w:top w:val="none" w:sz="0" w:space="0" w:color="auto"/>
            <w:left w:val="none" w:sz="0" w:space="0" w:color="auto"/>
            <w:bottom w:val="none" w:sz="0" w:space="0" w:color="auto"/>
            <w:right w:val="none" w:sz="0" w:space="0" w:color="auto"/>
          </w:divBdr>
          <w:divsChild>
            <w:div w:id="577252361">
              <w:marLeft w:val="0"/>
              <w:marRight w:val="0"/>
              <w:marTop w:val="0"/>
              <w:marBottom w:val="0"/>
              <w:divBdr>
                <w:top w:val="none" w:sz="0" w:space="0" w:color="auto"/>
                <w:left w:val="none" w:sz="0" w:space="0" w:color="auto"/>
                <w:bottom w:val="none" w:sz="0" w:space="0" w:color="auto"/>
                <w:right w:val="none" w:sz="0" w:space="0" w:color="auto"/>
              </w:divBdr>
            </w:div>
          </w:divsChild>
        </w:div>
        <w:div w:id="2016767257">
          <w:marLeft w:val="0"/>
          <w:marRight w:val="0"/>
          <w:marTop w:val="0"/>
          <w:marBottom w:val="0"/>
          <w:divBdr>
            <w:top w:val="none" w:sz="0" w:space="0" w:color="auto"/>
            <w:left w:val="none" w:sz="0" w:space="0" w:color="auto"/>
            <w:bottom w:val="none" w:sz="0" w:space="0" w:color="auto"/>
            <w:right w:val="none" w:sz="0" w:space="0" w:color="auto"/>
          </w:divBdr>
          <w:divsChild>
            <w:div w:id="549804642">
              <w:marLeft w:val="0"/>
              <w:marRight w:val="0"/>
              <w:marTop w:val="0"/>
              <w:marBottom w:val="0"/>
              <w:divBdr>
                <w:top w:val="none" w:sz="0" w:space="0" w:color="auto"/>
                <w:left w:val="none" w:sz="0" w:space="0" w:color="auto"/>
                <w:bottom w:val="none" w:sz="0" w:space="0" w:color="auto"/>
                <w:right w:val="none" w:sz="0" w:space="0" w:color="auto"/>
              </w:divBdr>
            </w:div>
          </w:divsChild>
        </w:div>
        <w:div w:id="2069258430">
          <w:marLeft w:val="0"/>
          <w:marRight w:val="0"/>
          <w:marTop w:val="0"/>
          <w:marBottom w:val="0"/>
          <w:divBdr>
            <w:top w:val="none" w:sz="0" w:space="0" w:color="auto"/>
            <w:left w:val="none" w:sz="0" w:space="0" w:color="auto"/>
            <w:bottom w:val="none" w:sz="0" w:space="0" w:color="auto"/>
            <w:right w:val="none" w:sz="0" w:space="0" w:color="auto"/>
          </w:divBdr>
          <w:divsChild>
            <w:div w:id="1665543745">
              <w:marLeft w:val="0"/>
              <w:marRight w:val="0"/>
              <w:marTop w:val="0"/>
              <w:marBottom w:val="0"/>
              <w:divBdr>
                <w:top w:val="none" w:sz="0" w:space="0" w:color="auto"/>
                <w:left w:val="none" w:sz="0" w:space="0" w:color="auto"/>
                <w:bottom w:val="none" w:sz="0" w:space="0" w:color="auto"/>
                <w:right w:val="none" w:sz="0" w:space="0" w:color="auto"/>
              </w:divBdr>
            </w:div>
          </w:divsChild>
        </w:div>
        <w:div w:id="2103213880">
          <w:marLeft w:val="0"/>
          <w:marRight w:val="0"/>
          <w:marTop w:val="0"/>
          <w:marBottom w:val="0"/>
          <w:divBdr>
            <w:top w:val="none" w:sz="0" w:space="0" w:color="auto"/>
            <w:left w:val="none" w:sz="0" w:space="0" w:color="auto"/>
            <w:bottom w:val="none" w:sz="0" w:space="0" w:color="auto"/>
            <w:right w:val="none" w:sz="0" w:space="0" w:color="auto"/>
          </w:divBdr>
          <w:divsChild>
            <w:div w:id="1539783347">
              <w:marLeft w:val="0"/>
              <w:marRight w:val="0"/>
              <w:marTop w:val="0"/>
              <w:marBottom w:val="0"/>
              <w:divBdr>
                <w:top w:val="none" w:sz="0" w:space="0" w:color="auto"/>
                <w:left w:val="none" w:sz="0" w:space="0" w:color="auto"/>
                <w:bottom w:val="none" w:sz="0" w:space="0" w:color="auto"/>
                <w:right w:val="none" w:sz="0" w:space="0" w:color="auto"/>
              </w:divBdr>
            </w:div>
          </w:divsChild>
        </w:div>
        <w:div w:id="2104717807">
          <w:marLeft w:val="0"/>
          <w:marRight w:val="0"/>
          <w:marTop w:val="0"/>
          <w:marBottom w:val="0"/>
          <w:divBdr>
            <w:top w:val="none" w:sz="0" w:space="0" w:color="auto"/>
            <w:left w:val="none" w:sz="0" w:space="0" w:color="auto"/>
            <w:bottom w:val="none" w:sz="0" w:space="0" w:color="auto"/>
            <w:right w:val="none" w:sz="0" w:space="0" w:color="auto"/>
          </w:divBdr>
          <w:divsChild>
            <w:div w:id="902063454">
              <w:marLeft w:val="0"/>
              <w:marRight w:val="0"/>
              <w:marTop w:val="0"/>
              <w:marBottom w:val="0"/>
              <w:divBdr>
                <w:top w:val="none" w:sz="0" w:space="0" w:color="auto"/>
                <w:left w:val="none" w:sz="0" w:space="0" w:color="auto"/>
                <w:bottom w:val="none" w:sz="0" w:space="0" w:color="auto"/>
                <w:right w:val="none" w:sz="0" w:space="0" w:color="auto"/>
              </w:divBdr>
            </w:div>
          </w:divsChild>
        </w:div>
        <w:div w:id="2110664058">
          <w:marLeft w:val="0"/>
          <w:marRight w:val="0"/>
          <w:marTop w:val="0"/>
          <w:marBottom w:val="0"/>
          <w:divBdr>
            <w:top w:val="none" w:sz="0" w:space="0" w:color="auto"/>
            <w:left w:val="none" w:sz="0" w:space="0" w:color="auto"/>
            <w:bottom w:val="none" w:sz="0" w:space="0" w:color="auto"/>
            <w:right w:val="none" w:sz="0" w:space="0" w:color="auto"/>
          </w:divBdr>
          <w:divsChild>
            <w:div w:id="140229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35278136">
              <w:marLeft w:val="0"/>
              <w:marRight w:val="0"/>
              <w:marTop w:val="0"/>
              <w:marBottom w:val="0"/>
              <w:divBdr>
                <w:top w:val="none" w:sz="0" w:space="0" w:color="auto"/>
                <w:left w:val="none" w:sz="0" w:space="0" w:color="auto"/>
                <w:bottom w:val="none" w:sz="0" w:space="0" w:color="auto"/>
                <w:right w:val="none" w:sz="0" w:space="0" w:color="auto"/>
              </w:divBdr>
            </w:div>
            <w:div w:id="1625310103">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633897680">
              <w:marLeft w:val="0"/>
              <w:marRight w:val="0"/>
              <w:marTop w:val="0"/>
              <w:marBottom w:val="0"/>
              <w:divBdr>
                <w:top w:val="none" w:sz="0" w:space="0" w:color="auto"/>
                <w:left w:val="none" w:sz="0" w:space="0" w:color="auto"/>
                <w:bottom w:val="none" w:sz="0" w:space="0" w:color="auto"/>
                <w:right w:val="none" w:sz="0" w:space="0" w:color="auto"/>
              </w:divBdr>
            </w:div>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beatriz.ledesma@ine.mx" TargetMode="External"/><Relationship Id="rId21" Type="http://schemas.openxmlformats.org/officeDocument/2006/relationships/hyperlink" Target="mailto:complementodepago.scp@ine.mx" TargetMode="External"/><Relationship Id="rId42" Type="http://schemas.openxmlformats.org/officeDocument/2006/relationships/image" Target="media/image10.jpeg"/><Relationship Id="rId47" Type="http://schemas.openxmlformats.org/officeDocument/2006/relationships/image" Target="media/image15.png"/><Relationship Id="rId63" Type="http://schemas.openxmlformats.org/officeDocument/2006/relationships/image" Target="media/image30.png"/><Relationship Id="rId68" Type="http://schemas.openxmlformats.org/officeDocument/2006/relationships/footer" Target="footer1.xml"/><Relationship Id="rId16" Type="http://schemas.openxmlformats.org/officeDocument/2006/relationships/hyperlink" Target="mailto:roberto.medina@ine.mx" TargetMode="External"/><Relationship Id="rId11" Type="http://schemas.openxmlformats.org/officeDocument/2006/relationships/image" Target="media/image1.png"/><Relationship Id="rId32" Type="http://schemas.openxmlformats.org/officeDocument/2006/relationships/hyperlink" Target="mailto:antonio.lara@ine.mx" TargetMode="External"/><Relationship Id="rId37" Type="http://schemas.openxmlformats.org/officeDocument/2006/relationships/image" Target="media/image5.png"/><Relationship Id="rId53" Type="http://schemas.openxmlformats.org/officeDocument/2006/relationships/image" Target="media/image20.png"/><Relationship Id="rId58" Type="http://schemas.openxmlformats.org/officeDocument/2006/relationships/image" Target="media/image25.png"/><Relationship Id="rId74" Type="http://schemas.openxmlformats.org/officeDocument/2006/relationships/image" Target="media/image33.emf"/><Relationship Id="rId79" Type="http://schemas.openxmlformats.org/officeDocument/2006/relationships/image" Target="media/image37.jpeg"/><Relationship Id="rId5" Type="http://schemas.openxmlformats.org/officeDocument/2006/relationships/numbering" Target="numbering.xml"/><Relationship Id="rId61" Type="http://schemas.openxmlformats.org/officeDocument/2006/relationships/image" Target="media/image28.emf"/><Relationship Id="rId82" Type="http://schemas.openxmlformats.org/officeDocument/2006/relationships/fontTable" Target="fontTable.xml"/><Relationship Id="rId19" Type="http://schemas.openxmlformats.org/officeDocument/2006/relationships/hyperlink" Target="mailto:marco.flores@ine.mx" TargetMode="External"/><Relationship Id="rId14" Type="http://schemas.openxmlformats.org/officeDocument/2006/relationships/hyperlink" Target="https://www.ine.mx/licitaciones-contrataciones-presenciales/" TargetMode="External"/><Relationship Id="rId22" Type="http://schemas.openxmlformats.org/officeDocument/2006/relationships/hyperlink" Target="https://listanominal.ine.mx/scpln/" TargetMode="External"/><Relationship Id="rId27" Type="http://schemas.openxmlformats.org/officeDocument/2006/relationships/hyperlink" Target="mailto:beatriz.ledesma@ine.mx" TargetMode="External"/><Relationship Id="rId30" Type="http://schemas.openxmlformats.org/officeDocument/2006/relationships/hyperlink" Target="mailto:xochitl.apaez@ine.mx" TargetMode="External"/><Relationship Id="rId35" Type="http://schemas.openxmlformats.org/officeDocument/2006/relationships/image" Target="media/image3.png"/><Relationship Id="rId43" Type="http://schemas.openxmlformats.org/officeDocument/2006/relationships/image" Target="media/image11.png"/><Relationship Id="rId48" Type="http://schemas.openxmlformats.org/officeDocument/2006/relationships/image" Target="media/image16.png"/><Relationship Id="rId56" Type="http://schemas.openxmlformats.org/officeDocument/2006/relationships/image" Target="media/image23.png"/><Relationship Id="rId64" Type="http://schemas.openxmlformats.org/officeDocument/2006/relationships/image" Target="media/image31.png"/><Relationship Id="rId69" Type="http://schemas.openxmlformats.org/officeDocument/2006/relationships/header" Target="header2.xml"/><Relationship Id="rId77" Type="http://schemas.openxmlformats.org/officeDocument/2006/relationships/image" Target="media/image35.png"/><Relationship Id="rId8" Type="http://schemas.openxmlformats.org/officeDocument/2006/relationships/webSettings" Target="webSettings.xml"/><Relationship Id="rId51" Type="http://schemas.openxmlformats.org/officeDocument/2006/relationships/hyperlink" Target="http://qr.ine.mx/126303106194403165147533/20170915/P/003660" TargetMode="External"/><Relationship Id="rId72" Type="http://schemas.openxmlformats.org/officeDocument/2006/relationships/hyperlink" Target="mailto:complementodepago.scp@ine.mx" TargetMode="External"/><Relationship Id="rId80" Type="http://schemas.openxmlformats.org/officeDocument/2006/relationships/hyperlink" Target="mailto:roberto.medina@ine.mx"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xochitl.apaez@ine.mx" TargetMode="External"/><Relationship Id="rId38" Type="http://schemas.openxmlformats.org/officeDocument/2006/relationships/image" Target="media/image6.png"/><Relationship Id="rId46" Type="http://schemas.openxmlformats.org/officeDocument/2006/relationships/image" Target="media/image14.png"/><Relationship Id="rId59" Type="http://schemas.openxmlformats.org/officeDocument/2006/relationships/image" Target="media/image26.png"/><Relationship Id="rId67" Type="http://schemas.openxmlformats.org/officeDocument/2006/relationships/header" Target="header1.xml"/><Relationship Id="rId20" Type="http://schemas.openxmlformats.org/officeDocument/2006/relationships/hyperlink" Target="https://www.ine.mx/licitaciones-contrataciones-presenciales/" TargetMode="External"/><Relationship Id="rId41" Type="http://schemas.openxmlformats.org/officeDocument/2006/relationships/image" Target="media/image9.png"/><Relationship Id="rId54" Type="http://schemas.openxmlformats.org/officeDocument/2006/relationships/image" Target="media/image21.png"/><Relationship Id="rId62" Type="http://schemas.openxmlformats.org/officeDocument/2006/relationships/image" Target="media/image29.emf"/><Relationship Id="rId70" Type="http://schemas.openxmlformats.org/officeDocument/2006/relationships/header" Target="header3.xml"/><Relationship Id="rId75" Type="http://schemas.openxmlformats.org/officeDocument/2006/relationships/oleObject" Target="embeddings/oleObject1.bin"/><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https://www.ine.mx/licitaciones-contrataciones-presenciales/" TargetMode="External"/><Relationship Id="rId28" Type="http://schemas.openxmlformats.org/officeDocument/2006/relationships/hyperlink" Target="mailto:autoridad.certificadora@ine.mx" TargetMode="External"/><Relationship Id="rId36" Type="http://schemas.openxmlformats.org/officeDocument/2006/relationships/image" Target="media/image4.png"/><Relationship Id="rId49" Type="http://schemas.openxmlformats.org/officeDocument/2006/relationships/image" Target="media/image17.png"/><Relationship Id="rId57" Type="http://schemas.openxmlformats.org/officeDocument/2006/relationships/image" Target="media/image24.png"/><Relationship Id="rId10" Type="http://schemas.openxmlformats.org/officeDocument/2006/relationships/endnotes" Target="endnotes.xml"/><Relationship Id="rId31" Type="http://schemas.openxmlformats.org/officeDocument/2006/relationships/hyperlink" Target="mailto:autoridad.certificadora@ine.mx" TargetMode="External"/><Relationship Id="rId44" Type="http://schemas.openxmlformats.org/officeDocument/2006/relationships/image" Target="media/image12.png"/><Relationship Id="rId52" Type="http://schemas.openxmlformats.org/officeDocument/2006/relationships/image" Target="media/image19.png"/><Relationship Id="rId60" Type="http://schemas.openxmlformats.org/officeDocument/2006/relationships/image" Target="media/image27.png"/><Relationship Id="rId65" Type="http://schemas.openxmlformats.org/officeDocument/2006/relationships/image" Target="media/image32.png"/><Relationship Id="rId73" Type="http://schemas.openxmlformats.org/officeDocument/2006/relationships/hyperlink" Target="mailto:_______@ine.mx" TargetMode="External"/><Relationship Id="rId78" Type="http://schemas.openxmlformats.org/officeDocument/2006/relationships/image" Target="media/image36.png"/><Relationship Id="rId81" Type="http://schemas.openxmlformats.org/officeDocument/2006/relationships/hyperlink" Target="mailto:ary.rodriguez@ine.mx"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39" Type="http://schemas.openxmlformats.org/officeDocument/2006/relationships/image" Target="media/image7.png"/><Relationship Id="rId34" Type="http://schemas.openxmlformats.org/officeDocument/2006/relationships/hyperlink" Target="mailto:beatriz.ledesma@ine.mx" TargetMode="External"/><Relationship Id="rId50" Type="http://schemas.openxmlformats.org/officeDocument/2006/relationships/image" Target="media/image18.png"/><Relationship Id="rId55" Type="http://schemas.openxmlformats.org/officeDocument/2006/relationships/image" Target="media/image22.png"/><Relationship Id="rId76" Type="http://schemas.openxmlformats.org/officeDocument/2006/relationships/image" Target="media/image34.png"/><Relationship Id="rId7" Type="http://schemas.openxmlformats.org/officeDocument/2006/relationships/settings" Target="settings.xml"/><Relationship Id="rId71" Type="http://schemas.openxmlformats.org/officeDocument/2006/relationships/footer" Target="footer2.xml"/><Relationship Id="rId2" Type="http://schemas.openxmlformats.org/officeDocument/2006/relationships/customXml" Target="../customXml/item2.xml"/><Relationship Id="rId29" Type="http://schemas.openxmlformats.org/officeDocument/2006/relationships/hyperlink" Target="mailto:antonio.lara@ine.mx" TargetMode="External"/><Relationship Id="rId24" Type="http://schemas.openxmlformats.org/officeDocument/2006/relationships/hyperlink" Target="mailto:roberto.medina@ine.mx" TargetMode="External"/><Relationship Id="rId40" Type="http://schemas.openxmlformats.org/officeDocument/2006/relationships/image" Target="media/image8.png"/><Relationship Id="rId45" Type="http://schemas.openxmlformats.org/officeDocument/2006/relationships/image" Target="media/image13.png"/><Relationship Id="rId66" Type="http://schemas.openxmlformats.org/officeDocument/2006/relationships/hyperlink" Target="http://qr.ine.mx/126303106194404254131920/20231019/P/00081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3.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4.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83802</Words>
  <Characters>586618</Characters>
  <Application>Microsoft Office Word</Application>
  <DocSecurity>0</DocSecurity>
  <Lines>41901</Lines>
  <Paragraphs>8938</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661482</CharactersWithSpaces>
  <SharedDoc>false</SharedDoc>
  <HLinks>
    <vt:vector size="444" baseType="variant">
      <vt:variant>
        <vt:i4>7012361</vt:i4>
      </vt:variant>
      <vt:variant>
        <vt:i4>573</vt:i4>
      </vt:variant>
      <vt:variant>
        <vt:i4>0</vt:i4>
      </vt:variant>
      <vt:variant>
        <vt:i4>5</vt:i4>
      </vt:variant>
      <vt:variant>
        <vt:lpwstr>mailto:ary.rodriguez@ine.mx</vt:lpwstr>
      </vt:variant>
      <vt:variant>
        <vt:lpwstr/>
      </vt:variant>
      <vt:variant>
        <vt:i4>7340054</vt:i4>
      </vt:variant>
      <vt:variant>
        <vt:i4>570</vt:i4>
      </vt:variant>
      <vt:variant>
        <vt:i4>0</vt:i4>
      </vt:variant>
      <vt:variant>
        <vt:i4>5</vt:i4>
      </vt:variant>
      <vt:variant>
        <vt:lpwstr>mailto:roberto.medina@ine.mx</vt:lpwstr>
      </vt:variant>
      <vt:variant>
        <vt:lpwstr/>
      </vt:variant>
      <vt:variant>
        <vt:i4>196629</vt:i4>
      </vt:variant>
      <vt:variant>
        <vt:i4>564</vt:i4>
      </vt:variant>
      <vt:variant>
        <vt:i4>0</vt:i4>
      </vt:variant>
      <vt:variant>
        <vt:i4>5</vt:i4>
      </vt:variant>
      <vt:variant>
        <vt:lpwstr>mailto:_______@ine.mx</vt:lpwstr>
      </vt:variant>
      <vt:variant>
        <vt:lpwstr/>
      </vt:variant>
      <vt:variant>
        <vt:i4>6619167</vt:i4>
      </vt:variant>
      <vt:variant>
        <vt:i4>561</vt:i4>
      </vt:variant>
      <vt:variant>
        <vt:i4>0</vt:i4>
      </vt:variant>
      <vt:variant>
        <vt:i4>5</vt:i4>
      </vt:variant>
      <vt:variant>
        <vt:lpwstr>mailto:complementodepago.scp@ine.mx</vt:lpwstr>
      </vt:variant>
      <vt:variant>
        <vt:lpwstr/>
      </vt:variant>
      <vt:variant>
        <vt:i4>2490422</vt:i4>
      </vt:variant>
      <vt:variant>
        <vt:i4>552</vt:i4>
      </vt:variant>
      <vt:variant>
        <vt:i4>0</vt:i4>
      </vt:variant>
      <vt:variant>
        <vt:i4>5</vt:i4>
      </vt:variant>
      <vt:variant>
        <vt:lpwstr>http://qr.ine.mx/126303106194404254131920/20231019/P/000814</vt:lpwstr>
      </vt:variant>
      <vt:variant>
        <vt:lpwstr/>
      </vt:variant>
      <vt:variant>
        <vt:i4>2097200</vt:i4>
      </vt:variant>
      <vt:variant>
        <vt:i4>417</vt:i4>
      </vt:variant>
      <vt:variant>
        <vt:i4>0</vt:i4>
      </vt:variant>
      <vt:variant>
        <vt:i4>5</vt:i4>
      </vt:variant>
      <vt:variant>
        <vt:lpwstr>http://qr.ine.mx/126303106194403165147533/20170915/P/003660</vt:lpwstr>
      </vt:variant>
      <vt:variant>
        <vt:lpwstr/>
      </vt:variant>
      <vt:variant>
        <vt:i4>1179761</vt:i4>
      </vt:variant>
      <vt:variant>
        <vt:i4>342</vt:i4>
      </vt:variant>
      <vt:variant>
        <vt:i4>0</vt:i4>
      </vt:variant>
      <vt:variant>
        <vt:i4>5</vt:i4>
      </vt:variant>
      <vt:variant>
        <vt:lpwstr>mailto:beatriz.ledesma@ine.mx</vt:lpwstr>
      </vt:variant>
      <vt:variant>
        <vt:lpwstr/>
      </vt:variant>
      <vt:variant>
        <vt:i4>6750210</vt:i4>
      </vt:variant>
      <vt:variant>
        <vt:i4>339</vt:i4>
      </vt:variant>
      <vt:variant>
        <vt:i4>0</vt:i4>
      </vt:variant>
      <vt:variant>
        <vt:i4>5</vt:i4>
      </vt:variant>
      <vt:variant>
        <vt:lpwstr>mailto:xochitl.apaez@ine.mx</vt:lpwstr>
      </vt:variant>
      <vt:variant>
        <vt:lpwstr/>
      </vt:variant>
      <vt:variant>
        <vt:i4>1048685</vt:i4>
      </vt:variant>
      <vt:variant>
        <vt:i4>336</vt:i4>
      </vt:variant>
      <vt:variant>
        <vt:i4>0</vt:i4>
      </vt:variant>
      <vt:variant>
        <vt:i4>5</vt:i4>
      </vt:variant>
      <vt:variant>
        <vt:lpwstr>mailto:antonio.lara@ine.mx</vt:lpwstr>
      </vt:variant>
      <vt:variant>
        <vt:lpwstr/>
      </vt:variant>
      <vt:variant>
        <vt:i4>1704052</vt:i4>
      </vt:variant>
      <vt:variant>
        <vt:i4>333</vt:i4>
      </vt:variant>
      <vt:variant>
        <vt:i4>0</vt:i4>
      </vt:variant>
      <vt:variant>
        <vt:i4>5</vt:i4>
      </vt:variant>
      <vt:variant>
        <vt:lpwstr>mailto:autoridad.certificadora@ine.mx</vt:lpwstr>
      </vt:variant>
      <vt:variant>
        <vt:lpwstr/>
      </vt:variant>
      <vt:variant>
        <vt:i4>6750210</vt:i4>
      </vt:variant>
      <vt:variant>
        <vt:i4>330</vt:i4>
      </vt:variant>
      <vt:variant>
        <vt:i4>0</vt:i4>
      </vt:variant>
      <vt:variant>
        <vt:i4>5</vt:i4>
      </vt:variant>
      <vt:variant>
        <vt:lpwstr>mailto:xochitl.apaez@ine.mx</vt:lpwstr>
      </vt:variant>
      <vt:variant>
        <vt:lpwstr/>
      </vt:variant>
      <vt:variant>
        <vt:i4>1048685</vt:i4>
      </vt:variant>
      <vt:variant>
        <vt:i4>327</vt:i4>
      </vt:variant>
      <vt:variant>
        <vt:i4>0</vt:i4>
      </vt:variant>
      <vt:variant>
        <vt:i4>5</vt:i4>
      </vt:variant>
      <vt:variant>
        <vt:lpwstr>mailto:antonio.lara@ine.mx</vt:lpwstr>
      </vt:variant>
      <vt:variant>
        <vt:lpwstr/>
      </vt:variant>
      <vt:variant>
        <vt:i4>1704052</vt:i4>
      </vt:variant>
      <vt:variant>
        <vt:i4>324</vt:i4>
      </vt:variant>
      <vt:variant>
        <vt:i4>0</vt:i4>
      </vt:variant>
      <vt:variant>
        <vt:i4>5</vt:i4>
      </vt:variant>
      <vt:variant>
        <vt:lpwstr>mailto:autoridad.certificadora@ine.mx</vt:lpwstr>
      </vt:variant>
      <vt:variant>
        <vt:lpwstr/>
      </vt:variant>
      <vt:variant>
        <vt:i4>1179761</vt:i4>
      </vt:variant>
      <vt:variant>
        <vt:i4>321</vt:i4>
      </vt:variant>
      <vt:variant>
        <vt:i4>0</vt:i4>
      </vt:variant>
      <vt:variant>
        <vt:i4>5</vt:i4>
      </vt:variant>
      <vt:variant>
        <vt:lpwstr>mailto:beatriz.ledesma@ine.mx</vt:lpwstr>
      </vt:variant>
      <vt:variant>
        <vt:lpwstr/>
      </vt:variant>
      <vt:variant>
        <vt:i4>1179761</vt:i4>
      </vt:variant>
      <vt:variant>
        <vt:i4>318</vt:i4>
      </vt:variant>
      <vt:variant>
        <vt:i4>0</vt:i4>
      </vt:variant>
      <vt:variant>
        <vt:i4>5</vt:i4>
      </vt:variant>
      <vt:variant>
        <vt:lpwstr>mailto:beatriz.ledesma@ine.mx</vt:lpwstr>
      </vt:variant>
      <vt:variant>
        <vt:lpwstr/>
      </vt:variant>
      <vt:variant>
        <vt:i4>1572941</vt:i4>
      </vt:variant>
      <vt:variant>
        <vt:i4>315</vt:i4>
      </vt:variant>
      <vt:variant>
        <vt:i4>0</vt:i4>
      </vt:variant>
      <vt:variant>
        <vt:i4>5</vt:i4>
      </vt:variant>
      <vt:variant>
        <vt:lpwstr>https://www.ine.mx/licitaciones-contrataciones-presenciales/</vt:lpwstr>
      </vt:variant>
      <vt:variant>
        <vt:lpwstr/>
      </vt:variant>
      <vt:variant>
        <vt:i4>7340054</vt:i4>
      </vt:variant>
      <vt:variant>
        <vt:i4>312</vt:i4>
      </vt:variant>
      <vt:variant>
        <vt:i4>0</vt:i4>
      </vt:variant>
      <vt:variant>
        <vt:i4>5</vt:i4>
      </vt:variant>
      <vt:variant>
        <vt:lpwstr>mailto:roberto.medina@ine.mx</vt:lpwstr>
      </vt:variant>
      <vt:variant>
        <vt:lpwstr/>
      </vt:variant>
      <vt:variant>
        <vt:i4>1572941</vt:i4>
      </vt:variant>
      <vt:variant>
        <vt:i4>309</vt:i4>
      </vt:variant>
      <vt:variant>
        <vt:i4>0</vt:i4>
      </vt:variant>
      <vt:variant>
        <vt:i4>5</vt:i4>
      </vt:variant>
      <vt:variant>
        <vt:lpwstr>https://www.ine.mx/licitaciones-contrataciones-presenciales/</vt:lpwstr>
      </vt:variant>
      <vt:variant>
        <vt:lpwstr/>
      </vt:variant>
      <vt:variant>
        <vt:i4>6488098</vt:i4>
      </vt:variant>
      <vt:variant>
        <vt:i4>306</vt:i4>
      </vt:variant>
      <vt:variant>
        <vt:i4>0</vt:i4>
      </vt:variant>
      <vt:variant>
        <vt:i4>5</vt:i4>
      </vt:variant>
      <vt:variant>
        <vt:lpwstr>https://listanominal.ine.mx/scpln/</vt:lpwstr>
      </vt:variant>
      <vt:variant>
        <vt:lpwstr/>
      </vt:variant>
      <vt:variant>
        <vt:i4>6619167</vt:i4>
      </vt:variant>
      <vt:variant>
        <vt:i4>303</vt:i4>
      </vt:variant>
      <vt:variant>
        <vt:i4>0</vt:i4>
      </vt:variant>
      <vt:variant>
        <vt:i4>5</vt:i4>
      </vt:variant>
      <vt:variant>
        <vt:lpwstr>mailto:complementodepago.scp@ine.mx</vt:lpwstr>
      </vt:variant>
      <vt:variant>
        <vt:lpwstr/>
      </vt:variant>
      <vt:variant>
        <vt:i4>1245241</vt:i4>
      </vt:variant>
      <vt:variant>
        <vt:i4>296</vt:i4>
      </vt:variant>
      <vt:variant>
        <vt:i4>0</vt:i4>
      </vt:variant>
      <vt:variant>
        <vt:i4>5</vt:i4>
      </vt:variant>
      <vt:variant>
        <vt:lpwstr/>
      </vt:variant>
      <vt:variant>
        <vt:lpwstr>_Toc212216811</vt:lpwstr>
      </vt:variant>
      <vt:variant>
        <vt:i4>1179705</vt:i4>
      </vt:variant>
      <vt:variant>
        <vt:i4>290</vt:i4>
      </vt:variant>
      <vt:variant>
        <vt:i4>0</vt:i4>
      </vt:variant>
      <vt:variant>
        <vt:i4>5</vt:i4>
      </vt:variant>
      <vt:variant>
        <vt:lpwstr/>
      </vt:variant>
      <vt:variant>
        <vt:lpwstr>_Toc212216809</vt:lpwstr>
      </vt:variant>
      <vt:variant>
        <vt:i4>1179705</vt:i4>
      </vt:variant>
      <vt:variant>
        <vt:i4>284</vt:i4>
      </vt:variant>
      <vt:variant>
        <vt:i4>0</vt:i4>
      </vt:variant>
      <vt:variant>
        <vt:i4>5</vt:i4>
      </vt:variant>
      <vt:variant>
        <vt:lpwstr/>
      </vt:variant>
      <vt:variant>
        <vt:lpwstr>_Toc212216807</vt:lpwstr>
      </vt:variant>
      <vt:variant>
        <vt:i4>1179705</vt:i4>
      </vt:variant>
      <vt:variant>
        <vt:i4>278</vt:i4>
      </vt:variant>
      <vt:variant>
        <vt:i4>0</vt:i4>
      </vt:variant>
      <vt:variant>
        <vt:i4>5</vt:i4>
      </vt:variant>
      <vt:variant>
        <vt:lpwstr/>
      </vt:variant>
      <vt:variant>
        <vt:lpwstr>_Toc212216805</vt:lpwstr>
      </vt:variant>
      <vt:variant>
        <vt:i4>1179705</vt:i4>
      </vt:variant>
      <vt:variant>
        <vt:i4>272</vt:i4>
      </vt:variant>
      <vt:variant>
        <vt:i4>0</vt:i4>
      </vt:variant>
      <vt:variant>
        <vt:i4>5</vt:i4>
      </vt:variant>
      <vt:variant>
        <vt:lpwstr/>
      </vt:variant>
      <vt:variant>
        <vt:lpwstr>_Toc212216804</vt:lpwstr>
      </vt:variant>
      <vt:variant>
        <vt:i4>1179705</vt:i4>
      </vt:variant>
      <vt:variant>
        <vt:i4>266</vt:i4>
      </vt:variant>
      <vt:variant>
        <vt:i4>0</vt:i4>
      </vt:variant>
      <vt:variant>
        <vt:i4>5</vt:i4>
      </vt:variant>
      <vt:variant>
        <vt:lpwstr/>
      </vt:variant>
      <vt:variant>
        <vt:lpwstr>_Toc212216802</vt:lpwstr>
      </vt:variant>
      <vt:variant>
        <vt:i4>1179705</vt:i4>
      </vt:variant>
      <vt:variant>
        <vt:i4>260</vt:i4>
      </vt:variant>
      <vt:variant>
        <vt:i4>0</vt:i4>
      </vt:variant>
      <vt:variant>
        <vt:i4>5</vt:i4>
      </vt:variant>
      <vt:variant>
        <vt:lpwstr/>
      </vt:variant>
      <vt:variant>
        <vt:lpwstr>_Toc212216801</vt:lpwstr>
      </vt:variant>
      <vt:variant>
        <vt:i4>1769526</vt:i4>
      </vt:variant>
      <vt:variant>
        <vt:i4>254</vt:i4>
      </vt:variant>
      <vt:variant>
        <vt:i4>0</vt:i4>
      </vt:variant>
      <vt:variant>
        <vt:i4>5</vt:i4>
      </vt:variant>
      <vt:variant>
        <vt:lpwstr/>
      </vt:variant>
      <vt:variant>
        <vt:lpwstr>_Toc212216799</vt:lpwstr>
      </vt:variant>
      <vt:variant>
        <vt:i4>1769526</vt:i4>
      </vt:variant>
      <vt:variant>
        <vt:i4>248</vt:i4>
      </vt:variant>
      <vt:variant>
        <vt:i4>0</vt:i4>
      </vt:variant>
      <vt:variant>
        <vt:i4>5</vt:i4>
      </vt:variant>
      <vt:variant>
        <vt:lpwstr/>
      </vt:variant>
      <vt:variant>
        <vt:lpwstr>_Toc212216798</vt:lpwstr>
      </vt:variant>
      <vt:variant>
        <vt:i4>1769526</vt:i4>
      </vt:variant>
      <vt:variant>
        <vt:i4>242</vt:i4>
      </vt:variant>
      <vt:variant>
        <vt:i4>0</vt:i4>
      </vt:variant>
      <vt:variant>
        <vt:i4>5</vt:i4>
      </vt:variant>
      <vt:variant>
        <vt:lpwstr/>
      </vt:variant>
      <vt:variant>
        <vt:lpwstr>_Toc212216797</vt:lpwstr>
      </vt:variant>
      <vt:variant>
        <vt:i4>1769526</vt:i4>
      </vt:variant>
      <vt:variant>
        <vt:i4>236</vt:i4>
      </vt:variant>
      <vt:variant>
        <vt:i4>0</vt:i4>
      </vt:variant>
      <vt:variant>
        <vt:i4>5</vt:i4>
      </vt:variant>
      <vt:variant>
        <vt:lpwstr/>
      </vt:variant>
      <vt:variant>
        <vt:lpwstr>_Toc212216796</vt:lpwstr>
      </vt:variant>
      <vt:variant>
        <vt:i4>1769526</vt:i4>
      </vt:variant>
      <vt:variant>
        <vt:i4>230</vt:i4>
      </vt:variant>
      <vt:variant>
        <vt:i4>0</vt:i4>
      </vt:variant>
      <vt:variant>
        <vt:i4>5</vt:i4>
      </vt:variant>
      <vt:variant>
        <vt:lpwstr/>
      </vt:variant>
      <vt:variant>
        <vt:lpwstr>_Toc212216795</vt:lpwstr>
      </vt:variant>
      <vt:variant>
        <vt:i4>1769526</vt:i4>
      </vt:variant>
      <vt:variant>
        <vt:i4>224</vt:i4>
      </vt:variant>
      <vt:variant>
        <vt:i4>0</vt:i4>
      </vt:variant>
      <vt:variant>
        <vt:i4>5</vt:i4>
      </vt:variant>
      <vt:variant>
        <vt:lpwstr/>
      </vt:variant>
      <vt:variant>
        <vt:lpwstr>_Toc212216793</vt:lpwstr>
      </vt:variant>
      <vt:variant>
        <vt:i4>1769526</vt:i4>
      </vt:variant>
      <vt:variant>
        <vt:i4>218</vt:i4>
      </vt:variant>
      <vt:variant>
        <vt:i4>0</vt:i4>
      </vt:variant>
      <vt:variant>
        <vt:i4>5</vt:i4>
      </vt:variant>
      <vt:variant>
        <vt:lpwstr/>
      </vt:variant>
      <vt:variant>
        <vt:lpwstr>_Toc212216792</vt:lpwstr>
      </vt:variant>
      <vt:variant>
        <vt:i4>1769526</vt:i4>
      </vt:variant>
      <vt:variant>
        <vt:i4>212</vt:i4>
      </vt:variant>
      <vt:variant>
        <vt:i4>0</vt:i4>
      </vt:variant>
      <vt:variant>
        <vt:i4>5</vt:i4>
      </vt:variant>
      <vt:variant>
        <vt:lpwstr/>
      </vt:variant>
      <vt:variant>
        <vt:lpwstr>_Toc212216791</vt:lpwstr>
      </vt:variant>
      <vt:variant>
        <vt:i4>1769526</vt:i4>
      </vt:variant>
      <vt:variant>
        <vt:i4>206</vt:i4>
      </vt:variant>
      <vt:variant>
        <vt:i4>0</vt:i4>
      </vt:variant>
      <vt:variant>
        <vt:i4>5</vt:i4>
      </vt:variant>
      <vt:variant>
        <vt:lpwstr/>
      </vt:variant>
      <vt:variant>
        <vt:lpwstr>_Toc212216790</vt:lpwstr>
      </vt:variant>
      <vt:variant>
        <vt:i4>1703990</vt:i4>
      </vt:variant>
      <vt:variant>
        <vt:i4>200</vt:i4>
      </vt:variant>
      <vt:variant>
        <vt:i4>0</vt:i4>
      </vt:variant>
      <vt:variant>
        <vt:i4>5</vt:i4>
      </vt:variant>
      <vt:variant>
        <vt:lpwstr/>
      </vt:variant>
      <vt:variant>
        <vt:lpwstr>_Toc212216786</vt:lpwstr>
      </vt:variant>
      <vt:variant>
        <vt:i4>1703990</vt:i4>
      </vt:variant>
      <vt:variant>
        <vt:i4>194</vt:i4>
      </vt:variant>
      <vt:variant>
        <vt:i4>0</vt:i4>
      </vt:variant>
      <vt:variant>
        <vt:i4>5</vt:i4>
      </vt:variant>
      <vt:variant>
        <vt:lpwstr/>
      </vt:variant>
      <vt:variant>
        <vt:lpwstr>_Toc212216785</vt:lpwstr>
      </vt:variant>
      <vt:variant>
        <vt:i4>1703990</vt:i4>
      </vt:variant>
      <vt:variant>
        <vt:i4>188</vt:i4>
      </vt:variant>
      <vt:variant>
        <vt:i4>0</vt:i4>
      </vt:variant>
      <vt:variant>
        <vt:i4>5</vt:i4>
      </vt:variant>
      <vt:variant>
        <vt:lpwstr/>
      </vt:variant>
      <vt:variant>
        <vt:lpwstr>_Toc212216784</vt:lpwstr>
      </vt:variant>
      <vt:variant>
        <vt:i4>1703990</vt:i4>
      </vt:variant>
      <vt:variant>
        <vt:i4>182</vt:i4>
      </vt:variant>
      <vt:variant>
        <vt:i4>0</vt:i4>
      </vt:variant>
      <vt:variant>
        <vt:i4>5</vt:i4>
      </vt:variant>
      <vt:variant>
        <vt:lpwstr/>
      </vt:variant>
      <vt:variant>
        <vt:lpwstr>_Toc212216783</vt:lpwstr>
      </vt:variant>
      <vt:variant>
        <vt:i4>1703990</vt:i4>
      </vt:variant>
      <vt:variant>
        <vt:i4>176</vt:i4>
      </vt:variant>
      <vt:variant>
        <vt:i4>0</vt:i4>
      </vt:variant>
      <vt:variant>
        <vt:i4>5</vt:i4>
      </vt:variant>
      <vt:variant>
        <vt:lpwstr/>
      </vt:variant>
      <vt:variant>
        <vt:lpwstr>_Toc212216782</vt:lpwstr>
      </vt:variant>
      <vt:variant>
        <vt:i4>1703990</vt:i4>
      </vt:variant>
      <vt:variant>
        <vt:i4>170</vt:i4>
      </vt:variant>
      <vt:variant>
        <vt:i4>0</vt:i4>
      </vt:variant>
      <vt:variant>
        <vt:i4>5</vt:i4>
      </vt:variant>
      <vt:variant>
        <vt:lpwstr/>
      </vt:variant>
      <vt:variant>
        <vt:lpwstr>_Toc212216781</vt:lpwstr>
      </vt:variant>
      <vt:variant>
        <vt:i4>1703990</vt:i4>
      </vt:variant>
      <vt:variant>
        <vt:i4>164</vt:i4>
      </vt:variant>
      <vt:variant>
        <vt:i4>0</vt:i4>
      </vt:variant>
      <vt:variant>
        <vt:i4>5</vt:i4>
      </vt:variant>
      <vt:variant>
        <vt:lpwstr/>
      </vt:variant>
      <vt:variant>
        <vt:lpwstr>_Toc212216780</vt:lpwstr>
      </vt:variant>
      <vt:variant>
        <vt:i4>1376310</vt:i4>
      </vt:variant>
      <vt:variant>
        <vt:i4>158</vt:i4>
      </vt:variant>
      <vt:variant>
        <vt:i4>0</vt:i4>
      </vt:variant>
      <vt:variant>
        <vt:i4>5</vt:i4>
      </vt:variant>
      <vt:variant>
        <vt:lpwstr/>
      </vt:variant>
      <vt:variant>
        <vt:lpwstr>_Toc212216774</vt:lpwstr>
      </vt:variant>
      <vt:variant>
        <vt:i4>1310774</vt:i4>
      </vt:variant>
      <vt:variant>
        <vt:i4>152</vt:i4>
      </vt:variant>
      <vt:variant>
        <vt:i4>0</vt:i4>
      </vt:variant>
      <vt:variant>
        <vt:i4>5</vt:i4>
      </vt:variant>
      <vt:variant>
        <vt:lpwstr/>
      </vt:variant>
      <vt:variant>
        <vt:lpwstr>_Toc212216763</vt:lpwstr>
      </vt:variant>
      <vt:variant>
        <vt:i4>1507382</vt:i4>
      </vt:variant>
      <vt:variant>
        <vt:i4>146</vt:i4>
      </vt:variant>
      <vt:variant>
        <vt:i4>0</vt:i4>
      </vt:variant>
      <vt:variant>
        <vt:i4>5</vt:i4>
      </vt:variant>
      <vt:variant>
        <vt:lpwstr/>
      </vt:variant>
      <vt:variant>
        <vt:lpwstr>_Toc212216759</vt:lpwstr>
      </vt:variant>
      <vt:variant>
        <vt:i4>1507382</vt:i4>
      </vt:variant>
      <vt:variant>
        <vt:i4>140</vt:i4>
      </vt:variant>
      <vt:variant>
        <vt:i4>0</vt:i4>
      </vt:variant>
      <vt:variant>
        <vt:i4>5</vt:i4>
      </vt:variant>
      <vt:variant>
        <vt:lpwstr/>
      </vt:variant>
      <vt:variant>
        <vt:lpwstr>_Toc212216755</vt:lpwstr>
      </vt:variant>
      <vt:variant>
        <vt:i4>1507382</vt:i4>
      </vt:variant>
      <vt:variant>
        <vt:i4>134</vt:i4>
      </vt:variant>
      <vt:variant>
        <vt:i4>0</vt:i4>
      </vt:variant>
      <vt:variant>
        <vt:i4>5</vt:i4>
      </vt:variant>
      <vt:variant>
        <vt:lpwstr/>
      </vt:variant>
      <vt:variant>
        <vt:lpwstr>_Toc212216751</vt:lpwstr>
      </vt:variant>
      <vt:variant>
        <vt:i4>1507382</vt:i4>
      </vt:variant>
      <vt:variant>
        <vt:i4>128</vt:i4>
      </vt:variant>
      <vt:variant>
        <vt:i4>0</vt:i4>
      </vt:variant>
      <vt:variant>
        <vt:i4>5</vt:i4>
      </vt:variant>
      <vt:variant>
        <vt:lpwstr/>
      </vt:variant>
      <vt:variant>
        <vt:lpwstr>_Toc212216750</vt:lpwstr>
      </vt:variant>
      <vt:variant>
        <vt:i4>1441846</vt:i4>
      </vt:variant>
      <vt:variant>
        <vt:i4>122</vt:i4>
      </vt:variant>
      <vt:variant>
        <vt:i4>0</vt:i4>
      </vt:variant>
      <vt:variant>
        <vt:i4>5</vt:i4>
      </vt:variant>
      <vt:variant>
        <vt:lpwstr/>
      </vt:variant>
      <vt:variant>
        <vt:lpwstr>_Toc212216749</vt:lpwstr>
      </vt:variant>
      <vt:variant>
        <vt:i4>1441846</vt:i4>
      </vt:variant>
      <vt:variant>
        <vt:i4>116</vt:i4>
      </vt:variant>
      <vt:variant>
        <vt:i4>0</vt:i4>
      </vt:variant>
      <vt:variant>
        <vt:i4>5</vt:i4>
      </vt:variant>
      <vt:variant>
        <vt:lpwstr/>
      </vt:variant>
      <vt:variant>
        <vt:lpwstr>_Toc212216748</vt:lpwstr>
      </vt:variant>
      <vt:variant>
        <vt:i4>1441846</vt:i4>
      </vt:variant>
      <vt:variant>
        <vt:i4>110</vt:i4>
      </vt:variant>
      <vt:variant>
        <vt:i4>0</vt:i4>
      </vt:variant>
      <vt:variant>
        <vt:i4>5</vt:i4>
      </vt:variant>
      <vt:variant>
        <vt:lpwstr/>
      </vt:variant>
      <vt:variant>
        <vt:lpwstr>_Toc212216747</vt:lpwstr>
      </vt:variant>
      <vt:variant>
        <vt:i4>1441846</vt:i4>
      </vt:variant>
      <vt:variant>
        <vt:i4>104</vt:i4>
      </vt:variant>
      <vt:variant>
        <vt:i4>0</vt:i4>
      </vt:variant>
      <vt:variant>
        <vt:i4>5</vt:i4>
      </vt:variant>
      <vt:variant>
        <vt:lpwstr/>
      </vt:variant>
      <vt:variant>
        <vt:lpwstr>_Toc212216746</vt:lpwstr>
      </vt:variant>
      <vt:variant>
        <vt:i4>1441846</vt:i4>
      </vt:variant>
      <vt:variant>
        <vt:i4>98</vt:i4>
      </vt:variant>
      <vt:variant>
        <vt:i4>0</vt:i4>
      </vt:variant>
      <vt:variant>
        <vt:i4>5</vt:i4>
      </vt:variant>
      <vt:variant>
        <vt:lpwstr/>
      </vt:variant>
      <vt:variant>
        <vt:lpwstr>_Toc212216745</vt:lpwstr>
      </vt:variant>
      <vt:variant>
        <vt:i4>1441846</vt:i4>
      </vt:variant>
      <vt:variant>
        <vt:i4>92</vt:i4>
      </vt:variant>
      <vt:variant>
        <vt:i4>0</vt:i4>
      </vt:variant>
      <vt:variant>
        <vt:i4>5</vt:i4>
      </vt:variant>
      <vt:variant>
        <vt:lpwstr/>
      </vt:variant>
      <vt:variant>
        <vt:lpwstr>_Toc212216744</vt:lpwstr>
      </vt:variant>
      <vt:variant>
        <vt:i4>1441846</vt:i4>
      </vt:variant>
      <vt:variant>
        <vt:i4>86</vt:i4>
      </vt:variant>
      <vt:variant>
        <vt:i4>0</vt:i4>
      </vt:variant>
      <vt:variant>
        <vt:i4>5</vt:i4>
      </vt:variant>
      <vt:variant>
        <vt:lpwstr/>
      </vt:variant>
      <vt:variant>
        <vt:lpwstr>_Toc212216743</vt:lpwstr>
      </vt:variant>
      <vt:variant>
        <vt:i4>1441846</vt:i4>
      </vt:variant>
      <vt:variant>
        <vt:i4>80</vt:i4>
      </vt:variant>
      <vt:variant>
        <vt:i4>0</vt:i4>
      </vt:variant>
      <vt:variant>
        <vt:i4>5</vt:i4>
      </vt:variant>
      <vt:variant>
        <vt:lpwstr/>
      </vt:variant>
      <vt:variant>
        <vt:lpwstr>_Toc212216742</vt:lpwstr>
      </vt:variant>
      <vt:variant>
        <vt:i4>1441846</vt:i4>
      </vt:variant>
      <vt:variant>
        <vt:i4>74</vt:i4>
      </vt:variant>
      <vt:variant>
        <vt:i4>0</vt:i4>
      </vt:variant>
      <vt:variant>
        <vt:i4>5</vt:i4>
      </vt:variant>
      <vt:variant>
        <vt:lpwstr/>
      </vt:variant>
      <vt:variant>
        <vt:lpwstr>_Toc212216741</vt:lpwstr>
      </vt:variant>
      <vt:variant>
        <vt:i4>1441846</vt:i4>
      </vt:variant>
      <vt:variant>
        <vt:i4>68</vt:i4>
      </vt:variant>
      <vt:variant>
        <vt:i4>0</vt:i4>
      </vt:variant>
      <vt:variant>
        <vt:i4>5</vt:i4>
      </vt:variant>
      <vt:variant>
        <vt:lpwstr/>
      </vt:variant>
      <vt:variant>
        <vt:lpwstr>_Toc212216740</vt:lpwstr>
      </vt:variant>
      <vt:variant>
        <vt:i4>1114166</vt:i4>
      </vt:variant>
      <vt:variant>
        <vt:i4>62</vt:i4>
      </vt:variant>
      <vt:variant>
        <vt:i4>0</vt:i4>
      </vt:variant>
      <vt:variant>
        <vt:i4>5</vt:i4>
      </vt:variant>
      <vt:variant>
        <vt:lpwstr/>
      </vt:variant>
      <vt:variant>
        <vt:lpwstr>_Toc212216739</vt:lpwstr>
      </vt:variant>
      <vt:variant>
        <vt:i4>1114166</vt:i4>
      </vt:variant>
      <vt:variant>
        <vt:i4>56</vt:i4>
      </vt:variant>
      <vt:variant>
        <vt:i4>0</vt:i4>
      </vt:variant>
      <vt:variant>
        <vt:i4>5</vt:i4>
      </vt:variant>
      <vt:variant>
        <vt:lpwstr/>
      </vt:variant>
      <vt:variant>
        <vt:lpwstr>_Toc212216738</vt:lpwstr>
      </vt:variant>
      <vt:variant>
        <vt:i4>1114166</vt:i4>
      </vt:variant>
      <vt:variant>
        <vt:i4>50</vt:i4>
      </vt:variant>
      <vt:variant>
        <vt:i4>0</vt:i4>
      </vt:variant>
      <vt:variant>
        <vt:i4>5</vt:i4>
      </vt:variant>
      <vt:variant>
        <vt:lpwstr/>
      </vt:variant>
      <vt:variant>
        <vt:lpwstr>_Toc212216737</vt:lpwstr>
      </vt:variant>
      <vt:variant>
        <vt:i4>1114166</vt:i4>
      </vt:variant>
      <vt:variant>
        <vt:i4>44</vt:i4>
      </vt:variant>
      <vt:variant>
        <vt:i4>0</vt:i4>
      </vt:variant>
      <vt:variant>
        <vt:i4>5</vt:i4>
      </vt:variant>
      <vt:variant>
        <vt:lpwstr/>
      </vt:variant>
      <vt:variant>
        <vt:lpwstr>_Toc212216736</vt:lpwstr>
      </vt:variant>
      <vt:variant>
        <vt:i4>1114166</vt:i4>
      </vt:variant>
      <vt:variant>
        <vt:i4>38</vt:i4>
      </vt:variant>
      <vt:variant>
        <vt:i4>0</vt:i4>
      </vt:variant>
      <vt:variant>
        <vt:i4>5</vt:i4>
      </vt:variant>
      <vt:variant>
        <vt:lpwstr/>
      </vt:variant>
      <vt:variant>
        <vt:lpwstr>_Toc212216735</vt:lpwstr>
      </vt:variant>
      <vt:variant>
        <vt:i4>1114166</vt:i4>
      </vt:variant>
      <vt:variant>
        <vt:i4>32</vt:i4>
      </vt:variant>
      <vt:variant>
        <vt:i4>0</vt:i4>
      </vt:variant>
      <vt:variant>
        <vt:i4>5</vt:i4>
      </vt:variant>
      <vt:variant>
        <vt:lpwstr/>
      </vt:variant>
      <vt:variant>
        <vt:lpwstr>_Toc212216734</vt:lpwstr>
      </vt:variant>
      <vt:variant>
        <vt:i4>1114166</vt:i4>
      </vt:variant>
      <vt:variant>
        <vt:i4>26</vt:i4>
      </vt:variant>
      <vt:variant>
        <vt:i4>0</vt:i4>
      </vt:variant>
      <vt:variant>
        <vt:i4>5</vt:i4>
      </vt:variant>
      <vt:variant>
        <vt:lpwstr/>
      </vt:variant>
      <vt:variant>
        <vt:lpwstr>_Toc212216733</vt:lpwstr>
      </vt:variant>
      <vt:variant>
        <vt:i4>1572941</vt:i4>
      </vt:variant>
      <vt:variant>
        <vt:i4>21</vt:i4>
      </vt:variant>
      <vt:variant>
        <vt:i4>0</vt:i4>
      </vt:variant>
      <vt:variant>
        <vt:i4>5</vt:i4>
      </vt:variant>
      <vt:variant>
        <vt:lpwstr>https://www.ine.mx/licitaciones-contrataciones-presenciales/</vt:lpwstr>
      </vt:variant>
      <vt:variant>
        <vt:lpwstr/>
      </vt:variant>
      <vt:variant>
        <vt:i4>393322</vt:i4>
      </vt:variant>
      <vt:variant>
        <vt:i4>18</vt:i4>
      </vt:variant>
      <vt:variant>
        <vt:i4>0</vt:i4>
      </vt:variant>
      <vt:variant>
        <vt:i4>5</vt:i4>
      </vt:variant>
      <vt:variant>
        <vt:lpwstr>mailto:marco.flores@ine.mx</vt:lpwstr>
      </vt:variant>
      <vt:variant>
        <vt:lpwstr/>
      </vt:variant>
      <vt:variant>
        <vt:i4>786484</vt:i4>
      </vt:variant>
      <vt:variant>
        <vt:i4>15</vt:i4>
      </vt:variant>
      <vt:variant>
        <vt:i4>0</vt:i4>
      </vt:variant>
      <vt:variant>
        <vt:i4>5</vt:i4>
      </vt:variant>
      <vt:variant>
        <vt:lpwstr>mailto:compras@ine.mx</vt:lpwstr>
      </vt:variant>
      <vt:variant>
        <vt:lpwstr/>
      </vt:variant>
      <vt:variant>
        <vt:i4>7012361</vt:i4>
      </vt:variant>
      <vt:variant>
        <vt:i4>12</vt:i4>
      </vt:variant>
      <vt:variant>
        <vt:i4>0</vt:i4>
      </vt:variant>
      <vt:variant>
        <vt:i4>5</vt:i4>
      </vt:variant>
      <vt:variant>
        <vt:lpwstr>mailto:ary.rodriguez@ine.mx</vt:lpwstr>
      </vt:variant>
      <vt:variant>
        <vt:lpwstr/>
      </vt:variant>
      <vt:variant>
        <vt:i4>7340054</vt:i4>
      </vt:variant>
      <vt:variant>
        <vt:i4>9</vt:i4>
      </vt:variant>
      <vt:variant>
        <vt:i4>0</vt:i4>
      </vt:variant>
      <vt:variant>
        <vt:i4>5</vt:i4>
      </vt:variant>
      <vt:variant>
        <vt:lpwstr>mailto:roberto.medina@ine.mx</vt:lpwstr>
      </vt:variant>
      <vt:variant>
        <vt:lpwstr/>
      </vt:variant>
      <vt:variant>
        <vt:i4>1572941</vt:i4>
      </vt:variant>
      <vt:variant>
        <vt:i4>6</vt:i4>
      </vt:variant>
      <vt:variant>
        <vt:i4>0</vt:i4>
      </vt:variant>
      <vt:variant>
        <vt:i4>5</vt:i4>
      </vt:variant>
      <vt:variant>
        <vt:lpwstr>https://www.ine.mx/licitaciones-contrataciones-presenciales/</vt:lpwstr>
      </vt:variant>
      <vt:variant>
        <vt:lpwstr/>
      </vt:variant>
      <vt:variant>
        <vt:i4>1572941</vt:i4>
      </vt:variant>
      <vt:variant>
        <vt:i4>3</vt:i4>
      </vt:variant>
      <vt:variant>
        <vt:i4>0</vt:i4>
      </vt:variant>
      <vt:variant>
        <vt:i4>5</vt:i4>
      </vt:variant>
      <vt:variant>
        <vt:lpwstr>https://www.ine.mx/licitaciones-contrataciones-presenciales/</vt:lpwstr>
      </vt:variant>
      <vt:variant>
        <vt:lpwstr/>
      </vt:variant>
      <vt:variant>
        <vt:i4>5308499</vt:i4>
      </vt:variant>
      <vt:variant>
        <vt:i4>0</vt:i4>
      </vt:variant>
      <vt:variant>
        <vt:i4>0</vt:i4>
      </vt:variant>
      <vt:variant>
        <vt:i4>5</vt:i4>
      </vt:variant>
      <vt:variant>
        <vt:lpwstr>https://denuncias-oic.ine.mx/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INE</dc:creator>
  <cp:keywords/>
  <dc:description/>
  <cp:lastModifiedBy>MEDINA  ROBERTO ALEJANDRO</cp:lastModifiedBy>
  <cp:revision>13</cp:revision>
  <cp:lastPrinted>2025-11-01T03:25:00Z</cp:lastPrinted>
  <dcterms:created xsi:type="dcterms:W3CDTF">2025-11-01T02:44:00Z</dcterms:created>
  <dcterms:modified xsi:type="dcterms:W3CDTF">2025-11-01T03:29:00Z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